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5200" w:type="dxa"/>
        <w:jc w:val="left"/>
        <w:tblInd w:w="102" w:type="dxa"/>
        <w:tblLayout w:type="fixed"/>
        <w:tblCellMar>
          <w:top w:w="0" w:type="dxa"/>
          <w:left w:w="108" w:type="dxa"/>
          <w:bottom w:w="0" w:type="dxa"/>
          <w:right w:w="108" w:type="dxa"/>
        </w:tblCellMar>
        <w:tblLook w:firstRow="0" w:noVBand="0" w:lastRow="0" w:firstColumn="0" w:lastColumn="0" w:noHBand="0" w:val="0000"/>
      </w:tblPr>
      <w:tblGrid>
        <w:gridCol w:w="1667"/>
        <w:gridCol w:w="588"/>
        <w:gridCol w:w="11745"/>
        <w:gridCol w:w="1200"/>
      </w:tblGrid>
      <w:tr>
        <w:trPr>
          <w:tblHeader w:val="true"/>
          <w:trHeight w:val="65" w:hRule="atLeast"/>
        </w:trPr>
        <w:tc>
          <w:tcPr>
            <w:tcW w:w="1667" w:type="dxa"/>
            <w:tcBorders>
              <w:top w:val="double" w:sz="4" w:space="0" w:color="000000"/>
              <w:left w:val="single" w:sz="4" w:space="0" w:color="000000"/>
              <w:bottom w:val="double" w:sz="2" w:space="0" w:color="FFFFCC"/>
              <w:right w:val="single" w:sz="4" w:space="0" w:color="000000"/>
            </w:tcBorders>
            <w:shd w:color="auto" w:fill="63639A" w:val="clear"/>
            <w:vAlign w:val="center"/>
          </w:tcPr>
          <w:p>
            <w:pPr>
              <w:pStyle w:val="Default"/>
              <w:rPr>
                <w:rFonts w:ascii="Arial" w:hAnsi="Arial" w:cs="Arial"/>
                <w:color w:val="FFFFFF"/>
                <w:sz w:val="18"/>
                <w:szCs w:val="18"/>
              </w:rPr>
            </w:pPr>
            <w:r>
              <w:rPr>
                <w:rFonts w:cs="Arial" w:ascii="Arial" w:hAnsi="Arial"/>
                <w:b/>
                <w:bCs/>
                <w:color w:val="FFFFFF"/>
                <w:sz w:val="18"/>
                <w:szCs w:val="18"/>
              </w:rPr>
              <w:t>Section and Topic</w:t>
            </w:r>
          </w:p>
        </w:tc>
        <w:tc>
          <w:tcPr>
            <w:tcW w:w="588" w:type="dxa"/>
            <w:tcBorders>
              <w:top w:val="double" w:sz="4" w:space="0" w:color="000000"/>
              <w:left w:val="single" w:sz="4" w:space="0" w:color="000000"/>
              <w:bottom w:val="double" w:sz="2" w:space="0" w:color="FFFFCC"/>
              <w:right w:val="single" w:sz="4" w:space="0" w:color="000000"/>
            </w:tcBorders>
            <w:shd w:color="auto" w:fill="63639A" w:val="clear"/>
            <w:vAlign w:val="center"/>
          </w:tcPr>
          <w:p>
            <w:pPr>
              <w:pStyle w:val="Default"/>
              <w:rPr>
                <w:rFonts w:ascii="Arial" w:hAnsi="Arial" w:cs="Arial"/>
                <w:b/>
                <w:bCs/>
                <w:color w:val="FFFFFF"/>
                <w:sz w:val="18"/>
                <w:szCs w:val="18"/>
              </w:rPr>
            </w:pPr>
            <w:r>
              <w:rPr>
                <w:rFonts w:cs="Arial" w:ascii="Arial" w:hAnsi="Arial"/>
                <w:b/>
                <w:bCs/>
                <w:color w:val="FFFFFF"/>
                <w:sz w:val="18"/>
                <w:szCs w:val="18"/>
              </w:rPr>
              <w:t>Item #</w:t>
            </w:r>
          </w:p>
        </w:tc>
        <w:tc>
          <w:tcPr>
            <w:tcW w:w="11745" w:type="dxa"/>
            <w:tcBorders>
              <w:top w:val="double" w:sz="4" w:space="0" w:color="000000"/>
              <w:left w:val="single" w:sz="4" w:space="0" w:color="000000"/>
              <w:bottom w:val="double" w:sz="4" w:space="0" w:color="000000"/>
              <w:right w:val="single" w:sz="4" w:space="0" w:color="000000"/>
            </w:tcBorders>
            <w:shd w:color="auto" w:fill="63639A" w:val="clear"/>
            <w:vAlign w:val="center"/>
          </w:tcPr>
          <w:p>
            <w:pPr>
              <w:pStyle w:val="Default"/>
              <w:rPr>
                <w:rFonts w:ascii="Arial" w:hAnsi="Arial" w:cs="Arial"/>
                <w:color w:val="FFFFFF"/>
                <w:sz w:val="18"/>
                <w:szCs w:val="18"/>
              </w:rPr>
            </w:pPr>
            <w:r>
              <w:rPr>
                <w:rFonts w:cs="Arial" w:ascii="Arial" w:hAnsi="Arial"/>
                <w:b/>
                <w:bCs/>
                <w:color w:val="FFFFFF"/>
                <w:sz w:val="18"/>
                <w:szCs w:val="18"/>
              </w:rPr>
              <w:t>Checklist item</w:t>
            </w:r>
          </w:p>
        </w:tc>
        <w:tc>
          <w:tcPr>
            <w:tcW w:w="1200" w:type="dxa"/>
            <w:tcBorders>
              <w:top w:val="double" w:sz="4" w:space="0" w:color="000000"/>
              <w:left w:val="single" w:sz="4" w:space="0" w:color="000000"/>
              <w:bottom w:val="double" w:sz="4" w:space="0" w:color="000000"/>
              <w:right w:val="single" w:sz="4" w:space="0" w:color="000000"/>
            </w:tcBorders>
            <w:shd w:color="auto" w:fill="63639A" w:val="clear"/>
            <w:vAlign w:val="center"/>
          </w:tcPr>
          <w:p>
            <w:pPr>
              <w:pStyle w:val="Default"/>
              <w:rPr>
                <w:rFonts w:ascii="Arial" w:hAnsi="Arial" w:cs="Arial"/>
                <w:color w:val="FFFFFF"/>
                <w:sz w:val="18"/>
                <w:szCs w:val="18"/>
              </w:rPr>
            </w:pPr>
            <w:r>
              <w:rPr>
                <w:rFonts w:cs="Arial" w:ascii="Arial" w:hAnsi="Arial"/>
                <w:b/>
                <w:bCs/>
                <w:color w:val="FFFFFF"/>
                <w:sz w:val="18"/>
                <w:szCs w:val="18"/>
              </w:rPr>
              <w:t>Location where item is reported</w:t>
            </w:r>
          </w:p>
        </w:tc>
      </w:tr>
      <w:tr>
        <w:trPr>
          <w:trHeight w:val="24" w:hRule="atLeast"/>
        </w:trPr>
        <w:tc>
          <w:tcPr>
            <w:tcW w:w="14000"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rPr>
                <w:rFonts w:ascii="Arial" w:hAnsi="Arial" w:cs="Arial"/>
                <w:sz w:val="18"/>
                <w:szCs w:val="18"/>
              </w:rPr>
            </w:pPr>
            <w:r>
              <w:rPr>
                <w:rFonts w:cs="Arial" w:ascii="Arial" w:hAnsi="Arial"/>
                <w:b/>
                <w:bCs/>
                <w:sz w:val="18"/>
                <w:szCs w:val="18"/>
              </w:rPr>
              <w:t>TITLE</w:t>
            </w:r>
          </w:p>
        </w:tc>
        <w:tc>
          <w:tcPr>
            <w:tcW w:w="1200" w:type="dxa"/>
            <w:tcBorders>
              <w:top w:val="double" w:sz="4" w:space="0" w:color="000000"/>
              <w:left w:val="single" w:sz="4" w:space="0" w:color="000000"/>
              <w:bottom w:val="single" w:sz="4" w:space="0" w:color="000000"/>
              <w:right w:val="single" w:sz="4" w:space="0" w:color="000000"/>
            </w:tcBorders>
            <w:shd w:color="auto" w:fill="FFFFCC" w:val="clear"/>
          </w:tcPr>
          <w:p>
            <w:pPr>
              <w:pStyle w:val="Default"/>
              <w:jc w:val="right"/>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tcBorders>
              <w:top w:val="single" w:sz="4" w:space="0" w:color="000000"/>
              <w:left w:val="single" w:sz="4" w:space="0" w:color="000000"/>
              <w:bottom w:val="double" w:sz="2" w:space="0" w:color="FFFFCC"/>
              <w:right w:val="single" w:sz="4" w:space="0" w:color="000000"/>
            </w:tcBorders>
          </w:tcPr>
          <w:p>
            <w:pPr>
              <w:pStyle w:val="Default"/>
              <w:spacing w:before="40" w:after="40"/>
              <w:rPr>
                <w:rFonts w:ascii="Arial" w:hAnsi="Arial" w:cs="Arial"/>
                <w:sz w:val="18"/>
                <w:szCs w:val="18"/>
              </w:rPr>
            </w:pPr>
            <w:r>
              <w:rPr>
                <w:rFonts w:cs="Arial" w:ascii="Arial" w:hAnsi="Arial"/>
                <w:sz w:val="18"/>
                <w:szCs w:val="18"/>
              </w:rPr>
              <w:t>Title</w:t>
            </w:r>
          </w:p>
        </w:tc>
        <w:tc>
          <w:tcPr>
            <w:tcW w:w="588" w:type="dxa"/>
            <w:tcBorders>
              <w:top w:val="single" w:sz="4" w:space="0" w:color="000000"/>
              <w:left w:val="single" w:sz="4" w:space="0" w:color="000000"/>
              <w:bottom w:val="double" w:sz="2" w:space="0" w:color="FFFFCC"/>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w:t>
            </w:r>
          </w:p>
        </w:tc>
        <w:tc>
          <w:tcPr>
            <w:tcW w:w="11745" w:type="dxa"/>
            <w:tcBorders>
              <w:top w:val="single" w:sz="4" w:space="0" w:color="000000"/>
              <w:left w:val="single" w:sz="4" w:space="0" w:color="000000"/>
              <w:bottom w:val="doub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Identify the report as a systematic review.</w:t>
            </w:r>
          </w:p>
        </w:tc>
        <w:tc>
          <w:tcPr>
            <w:tcW w:w="1200" w:type="dxa"/>
            <w:tcBorders>
              <w:top w:val="single" w:sz="4" w:space="0" w:color="000000"/>
              <w:left w:val="single" w:sz="4" w:space="0" w:color="000000"/>
              <w:bottom w:val="doub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1-3</w:t>
            </w:r>
          </w:p>
        </w:tc>
      </w:tr>
      <w:tr>
        <w:trPr>
          <w:trHeight w:val="24" w:hRule="atLeast"/>
        </w:trPr>
        <w:tc>
          <w:tcPr>
            <w:tcW w:w="14000"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rPr>
                <w:rFonts w:ascii="Arial" w:hAnsi="Arial" w:cs="Arial"/>
                <w:sz w:val="18"/>
                <w:szCs w:val="18"/>
              </w:rPr>
            </w:pPr>
            <w:r>
              <w:rPr>
                <w:rFonts w:cs="Arial" w:ascii="Arial" w:hAnsi="Arial"/>
                <w:b/>
                <w:bCs/>
                <w:sz w:val="18"/>
                <w:szCs w:val="18"/>
              </w:rPr>
              <w:t>ABSTRACT</w:t>
            </w:r>
          </w:p>
        </w:tc>
        <w:tc>
          <w:tcPr>
            <w:tcW w:w="1200" w:type="dxa"/>
            <w:tcBorders>
              <w:top w:val="double" w:sz="4" w:space="0" w:color="000000"/>
              <w:left w:val="single" w:sz="4" w:space="0" w:color="000000"/>
              <w:bottom w:val="single" w:sz="4" w:space="0" w:color="000000"/>
              <w:right w:val="single" w:sz="4" w:space="0" w:color="000000"/>
            </w:tcBorders>
            <w:shd w:color="auto" w:fill="FFFFCC" w:val="clear"/>
          </w:tcPr>
          <w:p>
            <w:pPr>
              <w:pStyle w:val="Default"/>
              <w:jc w:val="right"/>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tcBorders>
              <w:top w:val="single" w:sz="4" w:space="0" w:color="000000"/>
              <w:left w:val="single" w:sz="4" w:space="0" w:color="000000"/>
              <w:bottom w:val="double" w:sz="2" w:space="0" w:color="FFFFCC"/>
              <w:right w:val="single" w:sz="4" w:space="0" w:color="000000"/>
            </w:tcBorders>
          </w:tcPr>
          <w:p>
            <w:pPr>
              <w:pStyle w:val="Default"/>
              <w:spacing w:before="40" w:after="40"/>
              <w:rPr>
                <w:rFonts w:ascii="Arial" w:hAnsi="Arial" w:cs="Arial"/>
                <w:sz w:val="18"/>
                <w:szCs w:val="18"/>
              </w:rPr>
            </w:pPr>
            <w:r>
              <w:rPr>
                <w:rFonts w:cs="Arial" w:ascii="Arial" w:hAnsi="Arial"/>
                <w:sz w:val="18"/>
                <w:szCs w:val="18"/>
              </w:rPr>
              <w:t>Abstract</w:t>
            </w:r>
          </w:p>
        </w:tc>
        <w:tc>
          <w:tcPr>
            <w:tcW w:w="588" w:type="dxa"/>
            <w:tcBorders>
              <w:top w:val="single" w:sz="4" w:space="0" w:color="000000"/>
              <w:left w:val="single" w:sz="4" w:space="0" w:color="000000"/>
              <w:bottom w:val="double" w:sz="2" w:space="0" w:color="FFFFCC"/>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w:t>
            </w:r>
          </w:p>
        </w:tc>
        <w:tc>
          <w:tcPr>
            <w:tcW w:w="11745" w:type="dxa"/>
            <w:tcBorders>
              <w:top w:val="single" w:sz="4" w:space="0" w:color="000000"/>
              <w:left w:val="single" w:sz="4" w:space="0" w:color="000000"/>
              <w:bottom w:val="doub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See the PRISMA 2020 for Abstracts checklist.</w:t>
            </w:r>
          </w:p>
        </w:tc>
        <w:tc>
          <w:tcPr>
            <w:tcW w:w="1200" w:type="dxa"/>
            <w:tcBorders>
              <w:top w:val="single" w:sz="4" w:space="0" w:color="000000"/>
              <w:left w:val="single" w:sz="4" w:space="0" w:color="000000"/>
              <w:bottom w:val="doub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12-37</w:t>
            </w:r>
          </w:p>
        </w:tc>
      </w:tr>
      <w:tr>
        <w:trPr>
          <w:trHeight w:val="24" w:hRule="atLeast"/>
        </w:trPr>
        <w:tc>
          <w:tcPr>
            <w:tcW w:w="14000"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rPr>
                <w:rFonts w:ascii="Arial" w:hAnsi="Arial" w:cs="Arial"/>
                <w:sz w:val="18"/>
                <w:szCs w:val="18"/>
              </w:rPr>
            </w:pPr>
            <w:r>
              <w:rPr>
                <w:rFonts w:cs="Arial" w:ascii="Arial" w:hAnsi="Arial"/>
                <w:b/>
                <w:bCs/>
                <w:sz w:val="18"/>
                <w:szCs w:val="18"/>
              </w:rPr>
              <w:t>INTRODUCTION</w:t>
            </w:r>
          </w:p>
        </w:tc>
        <w:tc>
          <w:tcPr>
            <w:tcW w:w="1200" w:type="dxa"/>
            <w:tcBorders>
              <w:top w:val="double" w:sz="4" w:space="0" w:color="000000"/>
              <w:left w:val="single" w:sz="4" w:space="0" w:color="000000"/>
              <w:bottom w:val="single" w:sz="4" w:space="0" w:color="000000"/>
              <w:right w:val="single" w:sz="4" w:space="0" w:color="000000"/>
            </w:tcBorders>
            <w:shd w:color="auto" w:fill="FFFFCC" w:val="clear"/>
          </w:tcPr>
          <w:p>
            <w:pPr>
              <w:pStyle w:val="Default"/>
              <w:jc w:val="right"/>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Rationale</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3</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Describe the rationale for the review in the context of existing knowledge.</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40-74</w:t>
            </w:r>
          </w:p>
        </w:tc>
      </w:tr>
      <w:tr>
        <w:trPr>
          <w:trHeight w:val="48" w:hRule="atLeast"/>
        </w:trPr>
        <w:tc>
          <w:tcPr>
            <w:tcW w:w="1667" w:type="dxa"/>
            <w:tcBorders>
              <w:top w:val="single" w:sz="4" w:space="0" w:color="000000"/>
              <w:left w:val="single" w:sz="4" w:space="0" w:color="000000"/>
              <w:bottom w:val="double" w:sz="2" w:space="0" w:color="FFFFCC"/>
              <w:right w:val="single" w:sz="4" w:space="0" w:color="000000"/>
            </w:tcBorders>
          </w:tcPr>
          <w:p>
            <w:pPr>
              <w:pStyle w:val="Default"/>
              <w:spacing w:before="40" w:after="40"/>
              <w:rPr>
                <w:rFonts w:ascii="Arial" w:hAnsi="Arial" w:cs="Arial"/>
                <w:sz w:val="18"/>
                <w:szCs w:val="18"/>
              </w:rPr>
            </w:pPr>
            <w:r>
              <w:rPr>
                <w:rFonts w:cs="Arial" w:ascii="Arial" w:hAnsi="Arial"/>
                <w:sz w:val="18"/>
                <w:szCs w:val="18"/>
              </w:rPr>
              <w:t>Objectives</w:t>
            </w:r>
          </w:p>
        </w:tc>
        <w:tc>
          <w:tcPr>
            <w:tcW w:w="588" w:type="dxa"/>
            <w:tcBorders>
              <w:top w:val="single" w:sz="4" w:space="0" w:color="000000"/>
              <w:left w:val="single" w:sz="4" w:space="0" w:color="000000"/>
              <w:bottom w:val="double" w:sz="2" w:space="0" w:color="FFFFCC"/>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4</w:t>
            </w:r>
          </w:p>
        </w:tc>
        <w:tc>
          <w:tcPr>
            <w:tcW w:w="11745" w:type="dxa"/>
            <w:tcBorders>
              <w:top w:val="single" w:sz="4" w:space="0" w:color="000000"/>
              <w:left w:val="single" w:sz="4" w:space="0" w:color="000000"/>
              <w:bottom w:val="doub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Provide an explicit statement of the objective(s)</w:t>
            </w:r>
            <w:bookmarkStart w:id="0" w:name="_GoBack"/>
            <w:bookmarkEnd w:id="0"/>
            <w:r>
              <w:rPr>
                <w:rFonts w:cs="Arial" w:ascii="Arial" w:hAnsi="Arial"/>
                <w:sz w:val="18"/>
                <w:szCs w:val="18"/>
              </w:rPr>
              <w:t xml:space="preserve"> or question(s) the review addresses.</w:t>
            </w:r>
          </w:p>
        </w:tc>
        <w:tc>
          <w:tcPr>
            <w:tcW w:w="1200" w:type="dxa"/>
            <w:tcBorders>
              <w:top w:val="single" w:sz="4" w:space="0" w:color="000000"/>
              <w:left w:val="single" w:sz="4" w:space="0" w:color="000000"/>
              <w:bottom w:val="doub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75-77</w:t>
            </w:r>
          </w:p>
        </w:tc>
      </w:tr>
      <w:tr>
        <w:trPr>
          <w:trHeight w:val="24" w:hRule="atLeast"/>
        </w:trPr>
        <w:tc>
          <w:tcPr>
            <w:tcW w:w="14000"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rPr>
                <w:rFonts w:ascii="Arial" w:hAnsi="Arial" w:cs="Arial"/>
                <w:sz w:val="18"/>
                <w:szCs w:val="18"/>
              </w:rPr>
            </w:pPr>
            <w:r>
              <w:rPr>
                <w:rFonts w:cs="Arial" w:ascii="Arial" w:hAnsi="Arial"/>
                <w:b/>
                <w:bCs/>
                <w:sz w:val="18"/>
                <w:szCs w:val="18"/>
              </w:rPr>
              <w:t>METHODS</w:t>
            </w:r>
          </w:p>
        </w:tc>
        <w:tc>
          <w:tcPr>
            <w:tcW w:w="1200" w:type="dxa"/>
            <w:tcBorders>
              <w:top w:val="double" w:sz="4" w:space="0" w:color="000000"/>
              <w:left w:val="single" w:sz="4" w:space="0" w:color="000000"/>
              <w:bottom w:val="single" w:sz="4" w:space="0" w:color="000000"/>
              <w:right w:val="single" w:sz="4" w:space="0" w:color="000000"/>
            </w:tcBorders>
            <w:shd w:color="auto" w:fill="FFFFCC" w:val="clear"/>
          </w:tcPr>
          <w:p>
            <w:pPr>
              <w:pStyle w:val="Default"/>
              <w:jc w:val="right"/>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Eligibility criteria</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5</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Specify the inclusion and exclusion criteria for the review and how studies were grouped for the syntheses.</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79-90</w:t>
            </w:r>
          </w:p>
        </w:tc>
      </w:tr>
      <w:tr>
        <w:trPr>
          <w:trHeight w:val="191"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Information sources</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6</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91-96</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Search strategy</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7</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Present the full search strategies for all databases, registers and websites, including any filters and limits used.</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99-103</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Selection process</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8</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104-105</w:t>
            </w:r>
          </w:p>
        </w:tc>
      </w:tr>
      <w:tr>
        <w:trPr>
          <w:trHeight w:val="152"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Data collection process</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9</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99-105</w:t>
            </w:r>
          </w:p>
        </w:tc>
      </w:tr>
      <w:tr>
        <w:trPr>
          <w:trHeight w:val="48" w:hRule="atLeast"/>
        </w:trPr>
        <w:tc>
          <w:tcPr>
            <w:tcW w:w="1667" w:type="dxa"/>
            <w:vMerge w:val="restart"/>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Data items</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10a</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133-137</w:t>
            </w:r>
          </w:p>
        </w:tc>
      </w:tr>
      <w:tr>
        <w:trPr>
          <w:trHeight w:val="48" w:hRule="atLeast"/>
        </w:trPr>
        <w:tc>
          <w:tcPr>
            <w:tcW w:w="1667" w:type="dxa"/>
            <w:vMerge w:val="continue"/>
            <w:tcBorders>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10b</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80-90</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Study risk of bias assessment</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11</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109-130</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Effect measures</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12</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Specify for each outcome the effect measure(s) (e.g. risk ratio, mean difference) used in the synthesis or presentation of results.</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132-137</w:t>
            </w:r>
          </w:p>
        </w:tc>
      </w:tr>
      <w:tr>
        <w:trPr>
          <w:trHeight w:val="48" w:hRule="atLeast"/>
        </w:trPr>
        <w:tc>
          <w:tcPr>
            <w:tcW w:w="1667" w:type="dxa"/>
            <w:vMerge w:val="restart"/>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Synthesis methods</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13a</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132-137</w:t>
            </w:r>
          </w:p>
        </w:tc>
      </w:tr>
      <w:tr>
        <w:trPr>
          <w:trHeight w:val="48" w:hRule="atLeast"/>
        </w:trPr>
        <w:tc>
          <w:tcPr>
            <w:tcW w:w="1667" w:type="dxa"/>
            <w:vMerge w:val="continue"/>
            <w:tcBorders>
              <w:left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13b</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Describe any methods required to prepare the data for presentation or synthesis, such as handling of missing summary statistics, or data conversions.</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1" w:name="tw-target-text"/>
            <w:bookmarkEnd w:id="1"/>
            <w:r>
              <w:rPr>
                <w:rFonts w:cs="Arial" w:ascii="Arial" w:hAnsi="Arial"/>
                <w:color w:val="auto"/>
                <w:sz w:val="18"/>
                <w:szCs w:val="18"/>
                <w:lang w:val="en-US"/>
              </w:rPr>
              <w:t>not applicable</w:t>
            </w:r>
          </w:p>
        </w:tc>
      </w:tr>
      <w:tr>
        <w:trPr>
          <w:trHeight w:val="48" w:hRule="atLeast"/>
        </w:trPr>
        <w:tc>
          <w:tcPr>
            <w:tcW w:w="1667" w:type="dxa"/>
            <w:vMerge w:val="continue"/>
            <w:tcBorders>
              <w:left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13c</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Describe any methods used to tabulate or visually display results of individual studies and syntheses.</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2" w:name="tw-target-text_kopia_1"/>
            <w:bookmarkEnd w:id="2"/>
            <w:r>
              <w:rPr>
                <w:rFonts w:cs="Arial" w:ascii="Arial" w:hAnsi="Arial"/>
                <w:color w:val="auto"/>
                <w:sz w:val="18"/>
                <w:szCs w:val="18"/>
                <w:lang w:val="en-US"/>
              </w:rPr>
              <w:t>not applicable</w:t>
            </w:r>
          </w:p>
        </w:tc>
      </w:tr>
      <w:tr>
        <w:trPr>
          <w:trHeight w:val="48" w:hRule="atLeast"/>
        </w:trPr>
        <w:tc>
          <w:tcPr>
            <w:tcW w:w="1667" w:type="dxa"/>
            <w:vMerge w:val="continue"/>
            <w:tcBorders>
              <w:left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13d</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3" w:name="tw-target-text_kopia_1_kopia_1"/>
            <w:bookmarkEnd w:id="3"/>
            <w:r>
              <w:rPr>
                <w:rFonts w:cs="Arial" w:ascii="Arial" w:hAnsi="Arial"/>
                <w:color w:val="auto"/>
                <w:sz w:val="18"/>
                <w:szCs w:val="18"/>
                <w:lang w:val="en-US"/>
              </w:rPr>
              <w:t>not applicable</w:t>
            </w:r>
          </w:p>
        </w:tc>
      </w:tr>
      <w:tr>
        <w:trPr>
          <w:trHeight w:val="48" w:hRule="atLeast"/>
        </w:trPr>
        <w:tc>
          <w:tcPr>
            <w:tcW w:w="1667" w:type="dxa"/>
            <w:vMerge w:val="continue"/>
            <w:tcBorders>
              <w:left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13e</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Describe any methods used to explore possible causes of heterogeneity among study results (e.g. subgroup analysis, meta-regression).</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4" w:name="tw-target-text_kopia_1_kopia_1_kopia_1"/>
            <w:bookmarkEnd w:id="4"/>
            <w:r>
              <w:rPr>
                <w:rFonts w:cs="Arial" w:ascii="Arial" w:hAnsi="Arial"/>
                <w:color w:val="auto"/>
                <w:sz w:val="18"/>
                <w:szCs w:val="18"/>
                <w:lang w:val="en-US"/>
              </w:rPr>
              <w:t>not applicable</w:t>
            </w:r>
          </w:p>
        </w:tc>
      </w:tr>
      <w:tr>
        <w:trPr>
          <w:trHeight w:val="50" w:hRule="atLeast"/>
        </w:trPr>
        <w:tc>
          <w:tcPr>
            <w:tcW w:w="1667" w:type="dxa"/>
            <w:vMerge w:val="continue"/>
            <w:tcBorders>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13f</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Describe any sensitivity analyses conducted to assess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5" w:name="tw-target-text_kopia_1_kopia_1_kopia_1_k"/>
            <w:bookmarkEnd w:id="5"/>
            <w:r>
              <w:rPr>
                <w:rFonts w:cs="Arial" w:ascii="Arial" w:hAnsi="Arial"/>
                <w:color w:val="auto"/>
                <w:sz w:val="18"/>
                <w:szCs w:val="18"/>
                <w:lang w:val="en-US"/>
              </w:rPr>
              <w:t>not applicable</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Reporting bias assessment</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14</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Describe any methods used to assess risk of bias due to missing results in a synthesis (arising from reporting biases).</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6" w:name="tw-target-text_kopia_1_kopia_1_kopia_1_1"/>
            <w:bookmarkEnd w:id="6"/>
            <w:r>
              <w:rPr>
                <w:rFonts w:cs="Arial" w:ascii="Arial" w:hAnsi="Arial"/>
                <w:color w:val="auto"/>
                <w:sz w:val="18"/>
                <w:szCs w:val="18"/>
                <w:lang w:val="en-US"/>
              </w:rPr>
              <w:t>not applicable</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Certainty assessment</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15</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Describe any methods used to assess certainty (or confidence) in the body of evidence for an outcome.</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140-144</w:t>
            </w:r>
          </w:p>
        </w:tc>
      </w:tr>
      <w:tr>
        <w:trPr>
          <w:trHeight w:val="24" w:hRule="atLeast"/>
        </w:trPr>
        <w:tc>
          <w:tcPr>
            <w:tcW w:w="14000"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rPr>
                <w:rFonts w:ascii="Arial" w:hAnsi="Arial" w:cs="Arial"/>
                <w:sz w:val="18"/>
                <w:szCs w:val="18"/>
              </w:rPr>
            </w:pPr>
            <w:r>
              <w:rPr>
                <w:rFonts w:cs="Arial" w:ascii="Arial" w:hAnsi="Arial"/>
                <w:b/>
                <w:bCs/>
                <w:sz w:val="18"/>
                <w:szCs w:val="18"/>
              </w:rPr>
              <w:t>RESULTS</w:t>
            </w:r>
          </w:p>
        </w:tc>
        <w:tc>
          <w:tcPr>
            <w:tcW w:w="1200" w:type="dxa"/>
            <w:tcBorders>
              <w:top w:val="double" w:sz="4" w:space="0" w:color="000000"/>
              <w:left w:val="single" w:sz="4" w:space="0" w:color="000000"/>
              <w:bottom w:val="single" w:sz="4" w:space="0" w:color="000000"/>
              <w:right w:val="single" w:sz="4" w:space="0" w:color="000000"/>
            </w:tcBorders>
            <w:shd w:color="auto" w:fill="FFFFCC" w:val="clear"/>
          </w:tcPr>
          <w:p>
            <w:pPr>
              <w:pStyle w:val="Default"/>
              <w:jc w:val="center"/>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vMerge w:val="restart"/>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Study selection</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16a</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146-152, 180-183</w:t>
            </w:r>
          </w:p>
        </w:tc>
      </w:tr>
      <w:tr>
        <w:trPr>
          <w:trHeight w:val="48" w:hRule="atLeast"/>
        </w:trPr>
        <w:tc>
          <w:tcPr>
            <w:tcW w:w="1667" w:type="dxa"/>
            <w:vMerge w:val="continue"/>
            <w:tcBorders>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16b</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Cite studies that might appear to meet the inclusion criteria, but which were excluded, and explain why they were excluded.</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154-159</w:t>
            </w:r>
          </w:p>
        </w:tc>
      </w:tr>
      <w:tr>
        <w:trPr>
          <w:trHeight w:val="103"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Study characteristics</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17</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Cite each included study and present its characteristics.</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227-237</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Risk of bias in studies</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18</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Present assessments of risk of bias for each included study.</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239-241</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Results of individual studies</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19</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7" w:name="tw-target-text_kopia_1_kopia_1_kopia_1_2"/>
            <w:bookmarkEnd w:id="7"/>
            <w:r>
              <w:rPr>
                <w:rFonts w:cs="Arial" w:ascii="Arial" w:hAnsi="Arial"/>
                <w:color w:val="auto"/>
                <w:sz w:val="18"/>
                <w:szCs w:val="18"/>
                <w:lang w:val="en-US"/>
              </w:rPr>
              <w:t>242-275</w:t>
            </w:r>
          </w:p>
        </w:tc>
      </w:tr>
      <w:tr>
        <w:trPr>
          <w:trHeight w:val="48" w:hRule="atLeast"/>
        </w:trPr>
        <w:tc>
          <w:tcPr>
            <w:tcW w:w="1667" w:type="dxa"/>
            <w:vMerge w:val="restart"/>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Results of syntheses</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20a</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For each synthesis, briefly summarise the characteristics and risk of bias among contributing studies.</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242-263</w:t>
            </w:r>
          </w:p>
        </w:tc>
      </w:tr>
      <w:tr>
        <w:trPr>
          <w:trHeight w:val="203" w:hRule="atLeast"/>
        </w:trPr>
        <w:tc>
          <w:tcPr>
            <w:tcW w:w="1667" w:type="dxa"/>
            <w:vMerge w:val="continue"/>
            <w:tcBorders>
              <w:left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20b</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8" w:name="tw-target-text_kopia_1_kopia_1_kopia_1_3"/>
            <w:bookmarkEnd w:id="8"/>
            <w:r>
              <w:rPr>
                <w:rFonts w:cs="Arial" w:ascii="Arial" w:hAnsi="Arial"/>
                <w:color w:val="auto"/>
                <w:sz w:val="18"/>
                <w:szCs w:val="18"/>
                <w:lang w:val="en-US"/>
              </w:rPr>
              <w:t>not applicable</w:t>
            </w:r>
          </w:p>
        </w:tc>
      </w:tr>
      <w:tr>
        <w:trPr>
          <w:trHeight w:val="48" w:hRule="atLeast"/>
        </w:trPr>
        <w:tc>
          <w:tcPr>
            <w:tcW w:w="1667" w:type="dxa"/>
            <w:vMerge w:val="continue"/>
            <w:tcBorders>
              <w:left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20c</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Present results of all investigations of possible causes of heterogeneity among study results.</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9" w:name="tw-target-text_kopia_1_kopia_1_kopia_1_4"/>
            <w:bookmarkEnd w:id="9"/>
            <w:r>
              <w:rPr>
                <w:rFonts w:cs="Arial" w:ascii="Arial" w:hAnsi="Arial"/>
                <w:color w:val="auto"/>
                <w:sz w:val="18"/>
                <w:szCs w:val="18"/>
                <w:lang w:val="en-US"/>
              </w:rPr>
              <w:t>276-290</w:t>
            </w:r>
          </w:p>
        </w:tc>
      </w:tr>
      <w:tr>
        <w:trPr>
          <w:trHeight w:val="48" w:hRule="atLeast"/>
        </w:trPr>
        <w:tc>
          <w:tcPr>
            <w:tcW w:w="1667" w:type="dxa"/>
            <w:vMerge w:val="continue"/>
            <w:tcBorders>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20d</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Present results of all sensitivity analyses conducted to assess the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10" w:name="tw-target-text_kopia_1_kopia_1_kopia_1_5"/>
            <w:bookmarkStart w:id="11" w:name="tw-target-text_kopia_1_kopia_1_kopia_1_6"/>
            <w:bookmarkEnd w:id="10"/>
            <w:bookmarkEnd w:id="11"/>
            <w:r>
              <w:rPr>
                <w:rFonts w:cs="Arial" w:ascii="Arial" w:hAnsi="Arial"/>
                <w:color w:val="auto"/>
                <w:sz w:val="18"/>
                <w:szCs w:val="18"/>
                <w:lang w:val="en-US"/>
              </w:rPr>
              <w:t>276-290</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Reporting biases</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21</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Present assessments of risk of bias due to missing results (arising from reporting biases) for each synthesis assessed.</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12" w:name="tw-target-text_kopia_1_kopia_1_kopia_1_7"/>
            <w:bookmarkEnd w:id="12"/>
            <w:r>
              <w:rPr>
                <w:rFonts w:cs="Arial" w:ascii="Arial" w:hAnsi="Arial"/>
                <w:color w:val="auto"/>
                <w:sz w:val="18"/>
                <w:szCs w:val="18"/>
                <w:lang w:val="en-US"/>
              </w:rPr>
              <w:t>not applicable</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Certainty of evidence</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22</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Present assessments of certainty (or confidence) in the body of evidence for each outcome assessed.</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283-285</w:t>
            </w:r>
          </w:p>
        </w:tc>
      </w:tr>
      <w:tr>
        <w:trPr>
          <w:trHeight w:val="24" w:hRule="atLeast"/>
        </w:trPr>
        <w:tc>
          <w:tcPr>
            <w:tcW w:w="14000"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rPr>
                <w:rFonts w:ascii="Arial" w:hAnsi="Arial" w:cs="Arial"/>
                <w:sz w:val="18"/>
                <w:szCs w:val="18"/>
              </w:rPr>
            </w:pPr>
            <w:r>
              <w:rPr>
                <w:rFonts w:cs="Arial" w:ascii="Arial" w:hAnsi="Arial"/>
                <w:b/>
                <w:bCs/>
                <w:sz w:val="18"/>
                <w:szCs w:val="18"/>
              </w:rPr>
              <w:t>DISCUSSION</w:t>
            </w:r>
          </w:p>
        </w:tc>
        <w:tc>
          <w:tcPr>
            <w:tcW w:w="1200" w:type="dxa"/>
            <w:tcBorders>
              <w:top w:val="double" w:sz="4" w:space="0" w:color="000000"/>
              <w:left w:val="single" w:sz="4" w:space="0" w:color="000000"/>
              <w:bottom w:val="single" w:sz="4" w:space="0" w:color="000000"/>
              <w:right w:val="single" w:sz="4" w:space="0" w:color="000000"/>
            </w:tcBorders>
            <w:shd w:color="auto" w:fill="FFFFCC" w:val="clear"/>
          </w:tcPr>
          <w:p>
            <w:pPr>
              <w:pStyle w:val="Default"/>
              <w:jc w:val="center"/>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vMerge w:val="restart"/>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Discussion</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23a</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Provide a general interpretation of the results in the context of other evidence.</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291-401</w:t>
            </w:r>
          </w:p>
        </w:tc>
      </w:tr>
      <w:tr>
        <w:trPr>
          <w:trHeight w:val="48" w:hRule="atLeast"/>
        </w:trPr>
        <w:tc>
          <w:tcPr>
            <w:tcW w:w="1667" w:type="dxa"/>
            <w:vMerge w:val="continue"/>
            <w:tcBorders>
              <w:left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23b</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Discuss any limitations of the evidence included in the review.</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512-533</w:t>
            </w:r>
          </w:p>
        </w:tc>
      </w:tr>
      <w:tr>
        <w:trPr>
          <w:trHeight w:val="48" w:hRule="atLeast"/>
        </w:trPr>
        <w:tc>
          <w:tcPr>
            <w:tcW w:w="1667" w:type="dxa"/>
            <w:vMerge w:val="continue"/>
            <w:tcBorders>
              <w:left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23c</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Discuss any limitations of the review processes used.</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524-527</w:t>
            </w:r>
          </w:p>
        </w:tc>
      </w:tr>
      <w:tr>
        <w:trPr>
          <w:trHeight w:val="48" w:hRule="atLeast"/>
        </w:trPr>
        <w:tc>
          <w:tcPr>
            <w:tcW w:w="1667" w:type="dxa"/>
            <w:vMerge w:val="continue"/>
            <w:tcBorders>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23d</w:t>
            </w:r>
          </w:p>
        </w:tc>
        <w:tc>
          <w:tcPr>
            <w:tcW w:w="11745" w:type="dxa"/>
            <w:tcBorders>
              <w:top w:val="single" w:sz="4" w:space="0" w:color="000000"/>
              <w:left w:val="single" w:sz="4" w:space="0" w:color="000000"/>
              <w:bottom w:val="doub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Discuss implications of the results for practice, policy, and future research.</w:t>
            </w:r>
          </w:p>
        </w:tc>
        <w:tc>
          <w:tcPr>
            <w:tcW w:w="1200" w:type="dxa"/>
            <w:tcBorders>
              <w:top w:val="single" w:sz="4" w:space="0" w:color="000000"/>
              <w:left w:val="single" w:sz="4" w:space="0" w:color="000000"/>
              <w:bottom w:val="doub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403-510</w:t>
            </w:r>
          </w:p>
        </w:tc>
      </w:tr>
      <w:tr>
        <w:trPr>
          <w:trHeight w:val="24" w:hRule="atLeast"/>
        </w:trPr>
        <w:tc>
          <w:tcPr>
            <w:tcW w:w="14000"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rPr>
                <w:rFonts w:ascii="Arial" w:hAnsi="Arial" w:cs="Arial"/>
                <w:sz w:val="18"/>
                <w:szCs w:val="18"/>
              </w:rPr>
            </w:pPr>
            <w:r>
              <w:rPr>
                <w:rFonts w:cs="Arial" w:ascii="Arial" w:hAnsi="Arial"/>
                <w:b/>
                <w:bCs/>
                <w:sz w:val="18"/>
                <w:szCs w:val="18"/>
              </w:rPr>
              <w:t>OTHER INFORMATION</w:t>
            </w:r>
          </w:p>
        </w:tc>
        <w:tc>
          <w:tcPr>
            <w:tcW w:w="1200" w:type="dxa"/>
            <w:tcBorders>
              <w:top w:val="double" w:sz="4" w:space="0" w:color="000000"/>
              <w:left w:val="single" w:sz="4" w:space="0" w:color="000000"/>
              <w:bottom w:val="single" w:sz="4" w:space="0" w:color="000000"/>
              <w:right w:val="single" w:sz="4" w:space="0" w:color="000000"/>
            </w:tcBorders>
            <w:shd w:color="auto" w:fill="FFFFCC" w:val="clear"/>
          </w:tcPr>
          <w:p>
            <w:pPr>
              <w:pStyle w:val="Default"/>
              <w:jc w:val="center"/>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vMerge w:val="restart"/>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Registration and protocol</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24a</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Provide registration information for the review, including register name and registration number, or state that the review was not registered.</w:t>
            </w:r>
          </w:p>
        </w:tc>
        <w:tc>
          <w:tcPr>
            <w:tcW w:w="1200"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color w:val="auto"/>
                <w:sz w:val="18"/>
                <w:szCs w:val="18"/>
              </w:rPr>
            </w:pPr>
            <w:r>
              <w:rPr>
                <w:rFonts w:cs="Arial" w:ascii="Arial" w:hAnsi="Arial"/>
                <w:color w:val="auto"/>
                <w:sz w:val="18"/>
                <w:szCs w:val="18"/>
              </w:rPr>
              <w:t>37</w:t>
            </w:r>
          </w:p>
        </w:tc>
      </w:tr>
      <w:tr>
        <w:trPr>
          <w:trHeight w:val="57" w:hRule="atLeast"/>
        </w:trPr>
        <w:tc>
          <w:tcPr>
            <w:tcW w:w="1667" w:type="dxa"/>
            <w:vMerge w:val="continue"/>
            <w:tcBorders>
              <w:left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24b</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Indicate where the review protocol can be accessed, or state that a protocol was not prepared.</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13" w:name="tw-target-text_kopia_1_kopia_1_kopia_1_8"/>
            <w:bookmarkEnd w:id="13"/>
            <w:r>
              <w:rPr>
                <w:rFonts w:cs="Arial" w:ascii="Arial" w:hAnsi="Arial"/>
                <w:color w:val="auto"/>
                <w:sz w:val="18"/>
                <w:szCs w:val="18"/>
                <w:lang w:val="en-US"/>
              </w:rPr>
              <w:t>not applicable</w:t>
            </w:r>
          </w:p>
        </w:tc>
      </w:tr>
      <w:tr>
        <w:trPr>
          <w:trHeight w:val="48" w:hRule="atLeast"/>
        </w:trPr>
        <w:tc>
          <w:tcPr>
            <w:tcW w:w="1667" w:type="dxa"/>
            <w:vMerge w:val="continue"/>
            <w:tcBorders>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24c</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Describe and explain any amendments to information provided at registration or in the protocol.</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14" w:name="tw-target-text_kopia_1_kopia_1_kopia_1_9"/>
            <w:bookmarkEnd w:id="14"/>
            <w:r>
              <w:rPr>
                <w:rFonts w:cs="Arial" w:ascii="Arial" w:hAnsi="Arial"/>
                <w:color w:val="auto"/>
                <w:sz w:val="18"/>
                <w:szCs w:val="18"/>
                <w:lang w:val="en-US"/>
              </w:rPr>
              <w:t>not applicable</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Support</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25</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Describe sources of financial or non-financial support for the review, and the role of the funders or sponsors in the review.</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15" w:name="tw-target-text_kopia_1_kopia_1_kopia_1_a"/>
            <w:bookmarkEnd w:id="15"/>
            <w:r>
              <w:rPr>
                <w:rFonts w:cs="Arial" w:ascii="Arial" w:hAnsi="Arial"/>
                <w:color w:val="auto"/>
                <w:sz w:val="18"/>
                <w:szCs w:val="18"/>
                <w:lang w:val="en-US"/>
              </w:rPr>
              <w:t>not applicable</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Competing interests</w:t>
            </w:r>
          </w:p>
        </w:tc>
        <w:tc>
          <w:tcPr>
            <w:tcW w:w="588" w:type="dxa"/>
            <w:tcBorders>
              <w:top w:val="single" w:sz="4" w:space="0" w:color="000000"/>
              <w:left w:val="single" w:sz="4" w:space="0" w:color="000000"/>
              <w:bottom w:val="sing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26</w:t>
            </w:r>
          </w:p>
        </w:tc>
        <w:tc>
          <w:tcPr>
            <w:tcW w:w="11745" w:type="dxa"/>
            <w:tcBorders>
              <w:top w:val="single" w:sz="4" w:space="0" w:color="000000"/>
              <w:left w:val="single" w:sz="4" w:space="0" w:color="000000"/>
              <w:bottom w:val="sing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Declare any competing interests of review authors.</w:t>
            </w:r>
          </w:p>
        </w:tc>
        <w:tc>
          <w:tcPr>
            <w:tcW w:w="1200" w:type="dxa"/>
            <w:tcBorders>
              <w:top w:val="single" w:sz="4" w:space="0" w:color="000000"/>
              <w:left w:val="single" w:sz="4" w:space="0" w:color="000000"/>
              <w:bottom w:val="single" w:sz="4" w:space="0" w:color="000000"/>
              <w:right w:val="single" w:sz="4" w:space="0" w:color="000000"/>
            </w:tcBorders>
          </w:tcPr>
          <w:p>
            <w:pPr>
              <w:pStyle w:val="Tekstwstpniesformatowany"/>
              <w:spacing w:before="40" w:after="40"/>
              <w:rPr>
                <w:rFonts w:ascii="Arial" w:hAnsi="Arial" w:cs="Arial"/>
                <w:color w:val="auto"/>
                <w:sz w:val="18"/>
                <w:szCs w:val="18"/>
              </w:rPr>
            </w:pPr>
            <w:bookmarkStart w:id="16" w:name="tw-target-text_kopia_1_kopia_1_kopia_1_b"/>
            <w:bookmarkEnd w:id="16"/>
            <w:r>
              <w:rPr>
                <w:rFonts w:cs="Arial" w:ascii="Arial" w:hAnsi="Arial"/>
                <w:color w:val="auto"/>
                <w:sz w:val="18"/>
                <w:szCs w:val="18"/>
                <w:lang w:val="en-US"/>
              </w:rPr>
              <w:t>not applicable</w:t>
            </w:r>
          </w:p>
        </w:tc>
      </w:tr>
      <w:tr>
        <w:trPr>
          <w:trHeight w:val="219" w:hRule="atLeast"/>
        </w:trPr>
        <w:tc>
          <w:tcPr>
            <w:tcW w:w="1667" w:type="dxa"/>
            <w:tcBorders>
              <w:top w:val="single" w:sz="4" w:space="0" w:color="000000"/>
              <w:left w:val="single" w:sz="4" w:space="0" w:color="000000"/>
              <w:bottom w:val="doub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Availability of data, code and other materials</w:t>
            </w:r>
          </w:p>
        </w:tc>
        <w:tc>
          <w:tcPr>
            <w:tcW w:w="588" w:type="dxa"/>
            <w:tcBorders>
              <w:top w:val="single" w:sz="4" w:space="0" w:color="000000"/>
              <w:left w:val="single" w:sz="4" w:space="0" w:color="000000"/>
              <w:bottom w:val="double" w:sz="4" w:space="0" w:color="000000"/>
              <w:right w:val="single" w:sz="4" w:space="0" w:color="000000"/>
            </w:tcBorders>
          </w:tcPr>
          <w:p>
            <w:pPr>
              <w:pStyle w:val="Default"/>
              <w:spacing w:before="40" w:after="40"/>
              <w:jc w:val="right"/>
              <w:rPr>
                <w:rFonts w:ascii="Arial" w:hAnsi="Arial" w:cs="Arial"/>
                <w:sz w:val="18"/>
                <w:szCs w:val="18"/>
              </w:rPr>
            </w:pPr>
            <w:r>
              <w:rPr>
                <w:rFonts w:cs="Arial" w:ascii="Arial" w:hAnsi="Arial"/>
                <w:sz w:val="18"/>
                <w:szCs w:val="18"/>
              </w:rPr>
              <w:t>27</w:t>
            </w:r>
          </w:p>
        </w:tc>
        <w:tc>
          <w:tcPr>
            <w:tcW w:w="11745" w:type="dxa"/>
            <w:tcBorders>
              <w:top w:val="single" w:sz="4" w:space="0" w:color="000000"/>
              <w:left w:val="single" w:sz="4" w:space="0" w:color="000000"/>
              <w:bottom w:val="double" w:sz="4" w:space="0" w:color="000000"/>
              <w:right w:val="single" w:sz="4" w:space="0" w:color="000000"/>
            </w:tcBorders>
          </w:tcPr>
          <w:p>
            <w:pPr>
              <w:pStyle w:val="Default"/>
              <w:spacing w:before="40" w:after="40"/>
              <w:rPr>
                <w:rFonts w:ascii="Arial" w:hAnsi="Arial" w:cs="Arial"/>
                <w:sz w:val="18"/>
                <w:szCs w:val="18"/>
              </w:rPr>
            </w:pPr>
            <w:r>
              <w:rPr>
                <w:rFonts w:cs="Arial" w:ascii="Arial" w:hAnsi="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4" w:space="0" w:color="000000"/>
              <w:left w:val="single" w:sz="4" w:space="0" w:color="000000"/>
              <w:bottom w:val="double" w:sz="4" w:space="0" w:color="000000"/>
              <w:right w:val="single" w:sz="4" w:space="0" w:color="000000"/>
            </w:tcBorders>
          </w:tcPr>
          <w:p>
            <w:pPr>
              <w:pStyle w:val="Tekstwstpniesformatowany"/>
              <w:spacing w:before="40" w:after="40"/>
              <w:rPr>
                <w:rFonts w:ascii="Arial" w:hAnsi="Arial" w:cs="Arial"/>
                <w:color w:val="auto"/>
                <w:sz w:val="18"/>
                <w:szCs w:val="18"/>
              </w:rPr>
            </w:pPr>
            <w:bookmarkStart w:id="17" w:name="tw-target-text_kopia_1_kopia_1_kopia_1_c"/>
            <w:bookmarkEnd w:id="17"/>
            <w:r>
              <w:rPr>
                <w:rFonts w:cs="Arial" w:ascii="Arial" w:hAnsi="Arial"/>
                <w:color w:val="auto"/>
                <w:sz w:val="18"/>
                <w:szCs w:val="18"/>
                <w:lang w:val="en-US"/>
              </w:rPr>
              <w:t>not applicable</w:t>
            </w:r>
          </w:p>
        </w:tc>
      </w:tr>
    </w:tbl>
    <w:p>
      <w:pPr>
        <w:pStyle w:val="Default"/>
        <w:rPr>
          <w:rFonts w:ascii="Arial" w:hAnsi="Arial" w:cs="Arial"/>
          <w:color w:val="auto"/>
        </w:rPr>
      </w:pPr>
      <w:r>
        <w:rPr>
          <w:rFonts w:cs="Arial" w:ascii="Arial" w:hAnsi="Arial"/>
          <w:color w:val="auto"/>
        </w:rPr>
      </w:r>
    </w:p>
    <w:p>
      <w:pPr>
        <w:pStyle w:val="Default"/>
        <w:spacing w:lineRule="atLeast" w:line="183"/>
        <w:jc w:val="both"/>
        <w:rPr>
          <w:rFonts w:ascii="Arial" w:hAnsi="Arial" w:cs="Arial"/>
          <w:color w:val="auto"/>
          <w:sz w:val="16"/>
          <w:szCs w:val="16"/>
          <w:lang w:val="da-DK"/>
        </w:rPr>
      </w:pPr>
      <w:r>
        <w:rPr>
          <w:rFonts w:cs="Arial" w:ascii="Arial" w:hAnsi="Arial"/>
          <w:i/>
          <w:iCs/>
          <w:color w:val="auto"/>
          <w:sz w:val="16"/>
          <w:szCs w:val="16"/>
        </w:rPr>
        <w:t xml:space="preserve">From: </w:t>
      </w:r>
      <w:r>
        <w:rPr>
          <w:rFonts w:cs="Arial" w:ascii="Arial" w:hAnsi="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hyperlink r:id="rId2">
        <w:r>
          <w:rPr>
            <w:rStyle w:val="Hyperlink"/>
            <w:rFonts w:cs="Arial" w:ascii="Arial" w:hAnsi="Arial"/>
            <w:sz w:val="16"/>
            <w:szCs w:val="16"/>
          </w:rPr>
          <w:t>https://creativecommons.org/licenses/by/4.0/</w:t>
        </w:r>
      </w:hyperlink>
      <w:r>
        <w:rPr>
          <w:rFonts w:cs="Arial" w:ascii="Arial" w:hAnsi="Arial"/>
          <w:color w:val="auto"/>
          <w:sz w:val="16"/>
          <w:szCs w:val="16"/>
        </w:rPr>
        <w:t xml:space="preserve"> </w:t>
      </w:r>
    </w:p>
    <w:sectPr>
      <w:headerReference w:type="even" r:id="rId3"/>
      <w:headerReference w:type="default" r:id="rId4"/>
      <w:headerReference w:type="first" r:id="rId5"/>
      <w:type w:val="nextPage"/>
      <w:pgSz w:orient="landscape" w:w="15840" w:h="12240"/>
      <w:pgMar w:left="432" w:right="432" w:gutter="0" w:header="720" w:top="777" w:footer="0" w:bottom="43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Liberation Sans">
    <w:altName w:val="Arial"/>
    <w:charset w:val="ee"/>
    <w:family w:val="swiss"/>
    <w:pitch w:val="variable"/>
  </w:font>
  <w:font w:name="Calibri">
    <w:charset w:val="ee"/>
    <w:family w:val="swiss"/>
    <w:pitch w:val="variable"/>
  </w:font>
  <w:font w:name="Liberation Mono">
    <w:altName w:val="Courier New"/>
    <w:charset w:val="ee"/>
    <w:family w:val="modern"/>
    <w:pitch w:val="fixed"/>
  </w:font>
  <w:font w:name="Arial">
    <w:charset w:val="ee"/>
    <w:family w:val="swiss"/>
    <w:pitch w:val="variable"/>
  </w:font>
  <w:font w:name="Lucida Sans">
    <w:charset w:val="ee"/>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M2"/>
      <w:spacing w:before="0" w:after="373"/>
      <w:ind w:left="720"/>
      <w:jc w:val="both"/>
      <w:rPr>
        <w:rFonts w:ascii="Lucida Sans" w:hAnsi="Lucida Sans"/>
        <w:sz w:val="20"/>
        <w:szCs w:val="20"/>
      </w:rPr>
    </w:pPr>
    <w:r>
      <mc:AlternateContent>
        <mc:Choice Requires="wps">
          <w:drawing>
            <wp:anchor distT="0" distB="0" distL="0" distR="0" simplePos="0" relativeHeight="4" behindDoc="1" locked="0" layoutInCell="0" allowOverlap="1">
              <wp:simplePos x="0" y="0"/>
              <wp:positionH relativeFrom="column">
                <wp:posOffset>635</wp:posOffset>
              </wp:positionH>
              <wp:positionV relativeFrom="paragraph">
                <wp:posOffset>-184150</wp:posOffset>
              </wp:positionV>
              <wp:extent cx="519430" cy="495300"/>
              <wp:effectExtent l="0" t="0" r="0" b="0"/>
              <wp:wrapSquare wrapText="bothSides"/>
              <wp:docPr id="1" name=""/>
              <a:graphic xmlns:a="http://schemas.openxmlformats.org/drawingml/2006/main">
                <a:graphicData uri="http://schemas.openxmlformats.org/drawingml/2006/picture">
                  <pic:pic xmlns:pic="http://schemas.openxmlformats.org/drawingml/2006/picture">
                    <pic:nvPicPr>
                      <pic:cNvPr id="2" name=""/>
                      <pic:cNvPicPr/>
                    </pic:nvPicPr>
                    <pic:blipFill>
                      <a:blip r:embed="rId1"/>
                      <a:stretch/>
                    </pic:blipFill>
                    <pic:spPr>
                      <a:xfrm>
                        <a:off x="0" y="0"/>
                        <a:ext cx="519480" cy="495360"/>
                      </a:xfrm>
                      <a:prstGeom prst="rect">
                        <a:avLst/>
                      </a:prstGeom>
                      <a:noFill/>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05pt;margin-top:-14.5pt;width:40.85pt;height:38.95pt;mso-wrap-style:none;v-text-anchor:middle" type="_x0000_t75">
              <v:imagedata r:id="rId2" o:detectmouseclick="t"/>
              <v:stroke color="#3465a4" joinstyle="round" endcap="flat"/>
              <w10:wrap type="square"/>
            </v:shape>
          </w:pict>
        </mc:Fallback>
      </mc:AlternateContent>
    </w:r>
    <w:r>
      <w:rPr>
        <w:rFonts w:ascii="Lucida Sans" w:hAnsi="Lucida Sans"/>
        <w:b/>
        <w:bCs/>
      </w:rPr>
      <w:t xml:space="preserve">     </w:t>
    </w:r>
    <w:r>
      <w:rPr>
        <w:rFonts w:ascii="Lucida Sans" w:hAnsi="Lucida Sans"/>
        <w:b/>
        <w:bCs/>
      </w:rPr>
      <w:t>PRISMA 2020 Checklist</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M2"/>
      <w:spacing w:before="0" w:after="373"/>
      <w:ind w:left="720"/>
      <w:jc w:val="both"/>
      <w:rPr>
        <w:rFonts w:ascii="Lucida Sans" w:hAnsi="Lucida Sans"/>
        <w:sz w:val="20"/>
        <w:szCs w:val="20"/>
      </w:rPr>
    </w:pPr>
    <w:r>
      <mc:AlternateContent>
        <mc:Choice Requires="wps">
          <w:drawing>
            <wp:anchor distT="0" distB="0" distL="0" distR="0" simplePos="0" relativeHeight="4" behindDoc="1" locked="0" layoutInCell="0" allowOverlap="1">
              <wp:simplePos x="0" y="0"/>
              <wp:positionH relativeFrom="column">
                <wp:posOffset>635</wp:posOffset>
              </wp:positionH>
              <wp:positionV relativeFrom="paragraph">
                <wp:posOffset>-184150</wp:posOffset>
              </wp:positionV>
              <wp:extent cx="519430" cy="495300"/>
              <wp:effectExtent l="0" t="0" r="0" b="0"/>
              <wp:wrapSquare wrapText="bothSides"/>
              <wp:docPr id="3" name=""/>
              <a:graphic xmlns:a="http://schemas.openxmlformats.org/drawingml/2006/main">
                <a:graphicData uri="http://schemas.openxmlformats.org/drawingml/2006/picture">
                  <pic:pic xmlns:pic="http://schemas.openxmlformats.org/drawingml/2006/picture">
                    <pic:nvPicPr>
                      <pic:cNvPr id="4" name=""/>
                      <pic:cNvPicPr/>
                    </pic:nvPicPr>
                    <pic:blipFill>
                      <a:blip r:embed="rId1"/>
                      <a:stretch/>
                    </pic:blipFill>
                    <pic:spPr>
                      <a:xfrm>
                        <a:off x="0" y="0"/>
                        <a:ext cx="519480" cy="495360"/>
                      </a:xfrm>
                      <a:prstGeom prst="rect">
                        <a:avLst/>
                      </a:prstGeom>
                      <a:noFill/>
                      <a:ln w="0">
                        <a:noFill/>
                      </a:ln>
                    </pic:spPr>
                  </pic:pic>
                </a:graphicData>
              </a:graphic>
            </wp:anchor>
          </w:drawing>
        </mc:Choice>
        <mc:Fallback>
          <w:pict>
            <v:shape id="shape_0" stroked="f" o:allowincell="f" style="position:absolute;margin-left:0.05pt;margin-top:-14.5pt;width:40.85pt;height:38.95pt;mso-wrap-style:none;v-text-anchor:middle" type="_x0000_t75">
              <v:imagedata r:id="rId2" o:detectmouseclick="t"/>
              <v:stroke color="#3465a4" joinstyle="round" endcap="flat"/>
              <w10:wrap type="square"/>
            </v:shape>
          </w:pict>
        </mc:Fallback>
      </mc:AlternateContent>
    </w:r>
    <w:r>
      <w:rPr>
        <w:rFonts w:ascii="Lucida Sans" w:hAnsi="Lucida Sans"/>
        <w:b/>
        <w:bCs/>
      </w:rPr>
      <w:t xml:space="preserve">     </w:t>
    </w:r>
    <w:r>
      <w:rPr>
        <w:rFonts w:ascii="Lucida Sans" w:hAnsi="Lucida Sans"/>
        <w:b/>
        <w:bCs/>
      </w:rPr>
      <w:t>PRISMA 2020 Checklist</w:t>
    </w:r>
  </w:p>
</w:hdr>
</file>

<file path=word/settings.xml><?xml version="1.0" encoding="utf-8"?>
<w:settings xmlns:w="http://schemas.openxmlformats.org/wordprocessingml/2006/main">
  <w:zoom w:percent="100"/>
  <w:embedSystemFonts/>
  <w:defaultTabStop w:val="720"/>
  <w:autoHyphenation w:val="true"/>
  <w:hyphenationZone w:val="0"/>
  <w:compat>
    <w:doNotExpandShiftReturn/>
    <w:balanceSingleByteDoubleByteWidth/>
    <w:doNotBreakWrappedTables/>
    <w:ulTrailSpa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themeFontLang w:val="en-A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AU" w:eastAsia="en-AU" w:bidi="ar-SA"/>
      </w:rPr>
    </w:rPrDefault>
    <w:pPrDefault>
      <w:pPr>
        <w:suppressAutoHyphens w:val="true"/>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4"/>
      <w:szCs w:val="24"/>
      <w:lang w:val="en-CA" w:eastAsia="en-CA" w:bidi="ar-SA"/>
    </w:rPr>
  </w:style>
  <w:style w:type="character" w:styleId="DefaultParagraphFont" w:default="1">
    <w:name w:val="Default Paragraph Font"/>
    <w:uiPriority w:val="1"/>
    <w:semiHidden/>
    <w:unhideWhenUsed/>
    <w:qFormat/>
    <w:rPr/>
  </w:style>
  <w:style w:type="character" w:styleId="Hyperlink">
    <w:name w:val="Hyperlink"/>
    <w:rsid w:val="00c22710"/>
    <w:rPr>
      <w:color w:val="0563C1"/>
      <w:u w:val="single"/>
    </w:rPr>
  </w:style>
  <w:style w:type="character" w:styleId="UnresolvedMention">
    <w:name w:val="Unresolved Mention"/>
    <w:uiPriority w:val="99"/>
    <w:semiHidden/>
    <w:unhideWhenUsed/>
    <w:qFormat/>
    <w:rsid w:val="004033c1"/>
    <w:rPr>
      <w:color w:val="605E5C"/>
      <w:shd w:fill="E1DFDD" w:val="clear"/>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Default" w:customStyle="1">
    <w:name w:val="Default"/>
    <w:qFormat/>
    <w:pPr>
      <w:widowControl w:val="false"/>
      <w:bidi w:val="0"/>
      <w:spacing w:before="0" w:after="0"/>
      <w:jc w:val="left"/>
    </w:pPr>
    <w:rPr>
      <w:rFonts w:ascii="Calibri" w:hAnsi="Calibri" w:cs="Calibri" w:eastAsia="Times New Roman"/>
      <w:color w:val="000000"/>
      <w:kern w:val="0"/>
      <w:sz w:val="24"/>
      <w:szCs w:val="24"/>
      <w:lang w:val="en-CA" w:eastAsia="en-CA" w:bidi="ar-SA"/>
    </w:rPr>
  </w:style>
  <w:style w:type="paragraph" w:styleId="CM1" w:customStyle="1">
    <w:name w:val="CM1"/>
    <w:basedOn w:val="Default"/>
    <w:next w:val="Default"/>
    <w:qFormat/>
    <w:pPr/>
    <w:rPr>
      <w:rFonts w:cs="Times New Roman"/>
      <w:color w:val="auto"/>
    </w:rPr>
  </w:style>
  <w:style w:type="paragraph" w:styleId="CM2" w:customStyle="1">
    <w:name w:val="CM2"/>
    <w:basedOn w:val="Default"/>
    <w:next w:val="Default"/>
    <w:qFormat/>
    <w:pPr>
      <w:spacing w:before="0" w:after="373"/>
    </w:pPr>
    <w:rPr>
      <w:rFonts w:cs="Times New Roman"/>
      <w:color w:val="auto"/>
    </w:rPr>
  </w:style>
  <w:style w:type="paragraph" w:styleId="Gwkaistopka">
    <w:name w:val="Główka i stopka"/>
    <w:basedOn w:val="Normal"/>
    <w:qFormat/>
    <w:pPr/>
    <w:rPr/>
  </w:style>
  <w:style w:type="paragraph" w:styleId="Header">
    <w:name w:val="header"/>
    <w:basedOn w:val="Normal"/>
    <w:rsid w:val="00e324a8"/>
    <w:pPr>
      <w:tabs>
        <w:tab w:val="clear" w:pos="720"/>
        <w:tab w:val="center" w:pos="4320" w:leader="none"/>
        <w:tab w:val="right" w:pos="8640" w:leader="none"/>
      </w:tabs>
    </w:pPr>
    <w:rPr/>
  </w:style>
  <w:style w:type="paragraph" w:styleId="Footer">
    <w:name w:val="footer"/>
    <w:basedOn w:val="Normal"/>
    <w:rsid w:val="00e324a8"/>
    <w:pPr>
      <w:tabs>
        <w:tab w:val="clear" w:pos="720"/>
        <w:tab w:val="center" w:pos="4320" w:leader="none"/>
        <w:tab w:val="right" w:pos="8640" w:leader="none"/>
      </w:tabs>
    </w:pPr>
    <w:rPr/>
  </w:style>
  <w:style w:type="paragraph" w:styleId="Zawartotabeli">
    <w:name w:val="Zawartość tabeli"/>
    <w:basedOn w:val="Normal"/>
    <w:qFormat/>
    <w:pPr>
      <w:widowControl w:val="false"/>
      <w:suppressLineNumbers/>
    </w:pPr>
    <w:rPr/>
  </w:style>
  <w:style w:type="paragraph" w:styleId="Nagwektabeli">
    <w:name w:val="Nagłówek tabeli"/>
    <w:basedOn w:val="Zawartotabeli"/>
    <w:qFormat/>
    <w:pPr>
      <w:suppressLineNumbers/>
      <w:jc w:val="center"/>
    </w:pPr>
    <w:rPr>
      <w:b/>
      <w:bCs/>
    </w:rPr>
  </w:style>
  <w:style w:type="paragraph" w:styleId="Tekstwstpniesformatowany">
    <w:name w:val="Tekst wstępnie sformatowany"/>
    <w:basedOn w:val="Normal"/>
    <w:qFormat/>
    <w:pPr>
      <w:spacing w:before="0" w:after="0"/>
    </w:pPr>
    <w:rPr>
      <w:rFonts w:ascii="Liberation Mono" w:hAnsi="Liberation Mono" w:eastAsia="Liberation Mono" w:cs="Liberation Mono"/>
      <w:sz w:val="20"/>
      <w:szCs w:val="20"/>
    </w:rPr>
  </w:style>
  <w:style w:type="numbering" w:styleId="Bezlisty" w:default="1">
    <w:name w:val="Bez listy"/>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creativecommons.org/licenses/by/4.0/"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53</TotalTime>
  <Application>LibreOffice/25.8.7.3$Windows_X86_64 LibreOffice_project/30742500f2d3eb4366ac312fa33d3dcabdb3eba5</Application>
  <AppVersion>15.0000</AppVersion>
  <Pages>3</Pages>
  <Words>1092</Words>
  <Characters>6233</Characters>
  <CharactersWithSpaces>7166</CharactersWithSpaces>
  <Paragraphs>166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dc:description/>
  <dc:language>pl-PL</dc:language>
  <cp:lastModifiedBy/>
  <cp:lastPrinted>2020-11-24T03:02:00Z</cp:lastPrinted>
  <dcterms:modified xsi:type="dcterms:W3CDTF">2026-07-02T16:09:36Z</dcterms:modified>
  <cp:revision>35</cp:revision>
  <dc:subject/>
  <dc:title>PRISMA 2020 Checklist</dc:title>
</cp:coreProperties>
</file>

<file path=docProps/custom.xml><?xml version="1.0" encoding="utf-8"?>
<Properties xmlns="http://schemas.openxmlformats.org/officeDocument/2006/custom-properties" xmlns:vt="http://schemas.openxmlformats.org/officeDocument/2006/docPropsVTypes"/>
</file>