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870F" w14:textId="7DCEEE76" w:rsidR="00B239BC" w:rsidRPr="00C0239F" w:rsidRDefault="00000000">
      <w:pPr>
        <w:jc w:val="center"/>
        <w:rPr>
          <w:rFonts w:cs="Times New Roman"/>
          <w:b/>
          <w:sz w:val="20"/>
          <w:szCs w:val="20"/>
        </w:rPr>
      </w:pPr>
      <w:r w:rsidRPr="00C0239F">
        <w:rPr>
          <w:rFonts w:cs="Times New Roman"/>
          <w:b/>
          <w:sz w:val="20"/>
          <w:szCs w:val="20"/>
        </w:rPr>
        <w:t>SUPPLEMENTARY DOCUMENT</w:t>
      </w:r>
    </w:p>
    <w:p w14:paraId="77FA1D12" w14:textId="77777777" w:rsidR="00A239F8" w:rsidRPr="00C0239F" w:rsidRDefault="00A239F8">
      <w:pPr>
        <w:jc w:val="center"/>
        <w:rPr>
          <w:rFonts w:cs="Times New Roman"/>
          <w:sz w:val="20"/>
          <w:szCs w:val="20"/>
        </w:rPr>
      </w:pPr>
    </w:p>
    <w:p w14:paraId="2540FED3" w14:textId="77777777" w:rsidR="00B239BC" w:rsidRPr="00C0239F" w:rsidRDefault="00000000">
      <w:pPr>
        <w:spacing w:before="200" w:after="120"/>
        <w:rPr>
          <w:rFonts w:cs="Times New Roman"/>
          <w:sz w:val="20"/>
          <w:szCs w:val="20"/>
        </w:rPr>
      </w:pPr>
      <w:r w:rsidRPr="00C0239F">
        <w:rPr>
          <w:rFonts w:cs="Times New Roman"/>
          <w:b/>
          <w:sz w:val="20"/>
          <w:szCs w:val="20"/>
        </w:rPr>
        <w:t>Abbreviation legend</w:t>
      </w:r>
    </w:p>
    <w:tbl>
      <w:tblPr>
        <w:tblStyle w:val="SimplesTabela2"/>
        <w:tblW w:w="5000" w:type="pct"/>
        <w:tblLook w:val="04A0" w:firstRow="1" w:lastRow="0" w:firstColumn="1" w:lastColumn="0" w:noHBand="0" w:noVBand="1"/>
      </w:tblPr>
      <w:tblGrid>
        <w:gridCol w:w="2309"/>
        <w:gridCol w:w="7483"/>
      </w:tblGrid>
      <w:tr w:rsidR="00B239BC" w:rsidRPr="00C0239F" w14:paraId="64BE1BA9" w14:textId="77777777" w:rsidTr="00A239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14:paraId="497CBD38" w14:textId="77777777" w:rsidR="00B239BC" w:rsidRPr="00C0239F" w:rsidRDefault="00000000">
            <w:pPr>
              <w:rPr>
                <w:rFonts w:cs="Times New Roman"/>
                <w:sz w:val="20"/>
                <w:szCs w:val="20"/>
              </w:rPr>
            </w:pPr>
            <w:r w:rsidRPr="00C0239F">
              <w:rPr>
                <w:rFonts w:cs="Times New Roman"/>
                <w:sz w:val="20"/>
                <w:szCs w:val="20"/>
              </w:rPr>
              <w:t>Abbreviation</w:t>
            </w:r>
          </w:p>
        </w:tc>
        <w:tc>
          <w:tcPr>
            <w:tcW w:w="3821" w:type="pct"/>
          </w:tcPr>
          <w:p w14:paraId="5173DBA5"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Definition</w:t>
            </w:r>
          </w:p>
        </w:tc>
      </w:tr>
      <w:tr w:rsidR="00B239BC" w:rsidRPr="00C0239F" w14:paraId="2A966665" w14:textId="77777777" w:rsidTr="00A23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14:paraId="6C38109D" w14:textId="77777777" w:rsidR="00B239BC" w:rsidRPr="00C0239F" w:rsidRDefault="00000000">
            <w:pPr>
              <w:rPr>
                <w:rFonts w:cs="Times New Roman"/>
                <w:sz w:val="20"/>
                <w:szCs w:val="20"/>
              </w:rPr>
            </w:pPr>
            <w:r w:rsidRPr="00C0239F">
              <w:rPr>
                <w:rFonts w:cs="Times New Roman"/>
                <w:b w:val="0"/>
                <w:sz w:val="20"/>
                <w:szCs w:val="20"/>
              </w:rPr>
              <w:t>PTSD</w:t>
            </w:r>
          </w:p>
        </w:tc>
        <w:tc>
          <w:tcPr>
            <w:tcW w:w="3821" w:type="pct"/>
          </w:tcPr>
          <w:p w14:paraId="3DE2384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Post-traumatic stress disorder</w:t>
            </w:r>
          </w:p>
        </w:tc>
      </w:tr>
      <w:tr w:rsidR="00B239BC" w:rsidRPr="00C0239F" w14:paraId="4A743F82" w14:textId="77777777" w:rsidTr="00A239F8">
        <w:tc>
          <w:tcPr>
            <w:cnfStyle w:val="001000000000" w:firstRow="0" w:lastRow="0" w:firstColumn="1" w:lastColumn="0" w:oddVBand="0" w:evenVBand="0" w:oddHBand="0" w:evenHBand="0" w:firstRowFirstColumn="0" w:firstRowLastColumn="0" w:lastRowFirstColumn="0" w:lastRowLastColumn="0"/>
            <w:tcW w:w="1179" w:type="pct"/>
          </w:tcPr>
          <w:p w14:paraId="66E2FFAA" w14:textId="77777777" w:rsidR="00B239BC" w:rsidRPr="00C0239F" w:rsidRDefault="00000000">
            <w:pPr>
              <w:rPr>
                <w:rFonts w:cs="Times New Roman"/>
                <w:sz w:val="20"/>
                <w:szCs w:val="20"/>
              </w:rPr>
            </w:pPr>
            <w:r w:rsidRPr="00C0239F">
              <w:rPr>
                <w:rFonts w:cs="Times New Roman"/>
                <w:b w:val="0"/>
                <w:sz w:val="20"/>
                <w:szCs w:val="20"/>
              </w:rPr>
              <w:t>SDOH</w:t>
            </w:r>
          </w:p>
        </w:tc>
        <w:tc>
          <w:tcPr>
            <w:tcW w:w="3821" w:type="pct"/>
          </w:tcPr>
          <w:p w14:paraId="2D7707D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Social determinants of health</w:t>
            </w:r>
          </w:p>
        </w:tc>
      </w:tr>
      <w:tr w:rsidR="00B239BC" w:rsidRPr="00C0239F" w14:paraId="07CCAF7B" w14:textId="77777777" w:rsidTr="00A23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14:paraId="68B542DA" w14:textId="77777777" w:rsidR="00B239BC" w:rsidRPr="00C0239F" w:rsidRDefault="00000000">
            <w:pPr>
              <w:rPr>
                <w:rFonts w:cs="Times New Roman"/>
                <w:sz w:val="20"/>
                <w:szCs w:val="20"/>
              </w:rPr>
            </w:pPr>
            <w:r w:rsidRPr="00C0239F">
              <w:rPr>
                <w:rFonts w:cs="Times New Roman"/>
                <w:b w:val="0"/>
                <w:sz w:val="20"/>
                <w:szCs w:val="20"/>
              </w:rPr>
              <w:t>CES-D</w:t>
            </w:r>
          </w:p>
        </w:tc>
        <w:tc>
          <w:tcPr>
            <w:tcW w:w="3821" w:type="pct"/>
          </w:tcPr>
          <w:p w14:paraId="0CD2A33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Center for Epidemiologic Studies Depression Scale</w:t>
            </w:r>
          </w:p>
        </w:tc>
      </w:tr>
      <w:tr w:rsidR="00B239BC" w:rsidRPr="00C0239F" w14:paraId="0860FB46" w14:textId="77777777" w:rsidTr="00A239F8">
        <w:tc>
          <w:tcPr>
            <w:cnfStyle w:val="001000000000" w:firstRow="0" w:lastRow="0" w:firstColumn="1" w:lastColumn="0" w:oddVBand="0" w:evenVBand="0" w:oddHBand="0" w:evenHBand="0" w:firstRowFirstColumn="0" w:firstRowLastColumn="0" w:lastRowFirstColumn="0" w:lastRowLastColumn="0"/>
            <w:tcW w:w="1179" w:type="pct"/>
          </w:tcPr>
          <w:p w14:paraId="5274B921" w14:textId="77777777" w:rsidR="00B239BC" w:rsidRPr="00C0239F" w:rsidRDefault="00000000">
            <w:pPr>
              <w:rPr>
                <w:rFonts w:cs="Times New Roman"/>
                <w:sz w:val="20"/>
                <w:szCs w:val="20"/>
              </w:rPr>
            </w:pPr>
            <w:r w:rsidRPr="00C0239F">
              <w:rPr>
                <w:rFonts w:cs="Times New Roman"/>
                <w:b w:val="0"/>
                <w:sz w:val="20"/>
                <w:szCs w:val="20"/>
              </w:rPr>
              <w:t>PC-PTSD</w:t>
            </w:r>
          </w:p>
        </w:tc>
        <w:tc>
          <w:tcPr>
            <w:tcW w:w="3821" w:type="pct"/>
          </w:tcPr>
          <w:p w14:paraId="62EF10B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Primary Care PTSD Screen</w:t>
            </w:r>
          </w:p>
        </w:tc>
      </w:tr>
      <w:tr w:rsidR="00B239BC" w:rsidRPr="00C0239F" w14:paraId="707BA200" w14:textId="77777777" w:rsidTr="00A23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14:paraId="0B946827" w14:textId="77777777" w:rsidR="00B239BC" w:rsidRPr="00C0239F" w:rsidRDefault="00000000">
            <w:pPr>
              <w:rPr>
                <w:rFonts w:cs="Times New Roman"/>
                <w:sz w:val="20"/>
                <w:szCs w:val="20"/>
              </w:rPr>
            </w:pPr>
            <w:r w:rsidRPr="00C0239F">
              <w:rPr>
                <w:rFonts w:cs="Times New Roman"/>
                <w:b w:val="0"/>
                <w:sz w:val="20"/>
                <w:szCs w:val="20"/>
              </w:rPr>
              <w:t>WHO</w:t>
            </w:r>
          </w:p>
        </w:tc>
        <w:tc>
          <w:tcPr>
            <w:tcW w:w="3821" w:type="pct"/>
          </w:tcPr>
          <w:p w14:paraId="576C4AB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World Health Organization</w:t>
            </w:r>
          </w:p>
        </w:tc>
      </w:tr>
      <w:tr w:rsidR="00B239BC" w:rsidRPr="00C0239F" w14:paraId="3FCD9E3C" w14:textId="77777777" w:rsidTr="00A239F8">
        <w:tc>
          <w:tcPr>
            <w:cnfStyle w:val="001000000000" w:firstRow="0" w:lastRow="0" w:firstColumn="1" w:lastColumn="0" w:oddVBand="0" w:evenVBand="0" w:oddHBand="0" w:evenHBand="0" w:firstRowFirstColumn="0" w:firstRowLastColumn="0" w:lastRowFirstColumn="0" w:lastRowLastColumn="0"/>
            <w:tcW w:w="1179" w:type="pct"/>
          </w:tcPr>
          <w:p w14:paraId="5202D16F" w14:textId="77777777" w:rsidR="00B239BC" w:rsidRPr="00C0239F" w:rsidRDefault="00000000">
            <w:pPr>
              <w:rPr>
                <w:rFonts w:cs="Times New Roman"/>
                <w:sz w:val="20"/>
                <w:szCs w:val="20"/>
              </w:rPr>
            </w:pPr>
            <w:r w:rsidRPr="00C0239F">
              <w:rPr>
                <w:rFonts w:cs="Times New Roman"/>
                <w:b w:val="0"/>
                <w:sz w:val="20"/>
                <w:szCs w:val="20"/>
              </w:rPr>
              <w:t>ID</w:t>
            </w:r>
          </w:p>
        </w:tc>
        <w:tc>
          <w:tcPr>
            <w:tcW w:w="3821" w:type="pct"/>
          </w:tcPr>
          <w:p w14:paraId="51297DD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Identification</w:t>
            </w:r>
          </w:p>
        </w:tc>
      </w:tr>
      <w:tr w:rsidR="00B239BC" w:rsidRPr="00C0239F" w14:paraId="5C1B41D4" w14:textId="77777777" w:rsidTr="00A239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9" w:type="pct"/>
          </w:tcPr>
          <w:p w14:paraId="4E3C4AAC" w14:textId="77777777" w:rsidR="00B239BC" w:rsidRPr="00C0239F" w:rsidRDefault="00000000">
            <w:pPr>
              <w:rPr>
                <w:rFonts w:cs="Times New Roman"/>
                <w:sz w:val="20"/>
                <w:szCs w:val="20"/>
              </w:rPr>
            </w:pPr>
            <w:r w:rsidRPr="00C0239F">
              <w:rPr>
                <w:rFonts w:cs="Times New Roman"/>
                <w:b w:val="0"/>
                <w:sz w:val="20"/>
                <w:szCs w:val="20"/>
              </w:rPr>
              <w:t>PCC</w:t>
            </w:r>
          </w:p>
        </w:tc>
        <w:tc>
          <w:tcPr>
            <w:tcW w:w="3821" w:type="pct"/>
          </w:tcPr>
          <w:p w14:paraId="7A09916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Population, Concept, Context</w:t>
            </w:r>
          </w:p>
        </w:tc>
      </w:tr>
    </w:tbl>
    <w:p w14:paraId="713F7F84" w14:textId="77777777" w:rsidR="000F5C9A" w:rsidRPr="00C0239F" w:rsidRDefault="000F5C9A">
      <w:pPr>
        <w:spacing w:before="200" w:after="120"/>
        <w:rPr>
          <w:rFonts w:cs="Times New Roman"/>
          <w:b/>
          <w:sz w:val="20"/>
          <w:szCs w:val="20"/>
        </w:rPr>
      </w:pPr>
    </w:p>
    <w:p w14:paraId="1CB94B24" w14:textId="4ABA89A6"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 </w:t>
      </w:r>
      <w:r w:rsidRPr="00C0239F">
        <w:rPr>
          <w:rFonts w:cs="Times New Roman"/>
          <w:bCs/>
          <w:sz w:val="20"/>
          <w:szCs w:val="20"/>
        </w:rPr>
        <w:t>Operational definitions of PCC eligibility criteria.</w:t>
      </w:r>
    </w:p>
    <w:tbl>
      <w:tblPr>
        <w:tblStyle w:val="SimplesTabela2"/>
        <w:tblW w:w="0" w:type="auto"/>
        <w:tblLook w:val="04A0" w:firstRow="1" w:lastRow="0" w:firstColumn="1" w:lastColumn="0" w:noHBand="0" w:noVBand="1"/>
      </w:tblPr>
      <w:tblGrid>
        <w:gridCol w:w="1083"/>
        <w:gridCol w:w="1685"/>
        <w:gridCol w:w="7024"/>
      </w:tblGrid>
      <w:tr w:rsidR="00B239BC" w:rsidRPr="00C0239F" w14:paraId="53AEE8C4" w14:textId="77777777" w:rsidTr="002B73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8477DA" w14:textId="77777777" w:rsidR="00B239BC" w:rsidRPr="00C0239F" w:rsidRDefault="00000000">
            <w:pPr>
              <w:rPr>
                <w:rFonts w:cs="Times New Roman"/>
                <w:sz w:val="20"/>
                <w:szCs w:val="20"/>
              </w:rPr>
            </w:pPr>
            <w:r w:rsidRPr="00C0239F">
              <w:rPr>
                <w:rFonts w:cs="Times New Roman"/>
                <w:sz w:val="20"/>
                <w:szCs w:val="20"/>
              </w:rPr>
              <w:t>PCC</w:t>
            </w:r>
          </w:p>
        </w:tc>
        <w:tc>
          <w:tcPr>
            <w:tcW w:w="0" w:type="auto"/>
          </w:tcPr>
          <w:p w14:paraId="73F69C84"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Definition</w:t>
            </w:r>
          </w:p>
        </w:tc>
        <w:tc>
          <w:tcPr>
            <w:tcW w:w="0" w:type="auto"/>
          </w:tcPr>
          <w:p w14:paraId="56DF683E"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Operational definition</w:t>
            </w:r>
          </w:p>
        </w:tc>
      </w:tr>
      <w:tr w:rsidR="00B239BC" w:rsidRPr="00C0239F" w14:paraId="07372FC9" w14:textId="77777777" w:rsidTr="002B7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82483A9" w14:textId="77777777" w:rsidR="00B239BC" w:rsidRPr="00C0239F" w:rsidRDefault="00000000">
            <w:pPr>
              <w:rPr>
                <w:rFonts w:cs="Times New Roman"/>
                <w:sz w:val="20"/>
                <w:szCs w:val="20"/>
              </w:rPr>
            </w:pPr>
            <w:r w:rsidRPr="00C0239F">
              <w:rPr>
                <w:rFonts w:cs="Times New Roman"/>
                <w:b w:val="0"/>
                <w:sz w:val="20"/>
                <w:szCs w:val="20"/>
              </w:rPr>
              <w:t>Population</w:t>
            </w:r>
          </w:p>
        </w:tc>
        <w:tc>
          <w:tcPr>
            <w:tcW w:w="0" w:type="auto"/>
          </w:tcPr>
          <w:p w14:paraId="2BDBF02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Older adults (≥60 years)</w:t>
            </w:r>
          </w:p>
        </w:tc>
        <w:tc>
          <w:tcPr>
            <w:tcW w:w="0" w:type="auto"/>
          </w:tcPr>
          <w:p w14:paraId="2F9877C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Individuals aged 60 years or older, consistent with the WHO operational threshold used in global ageing research.</w:t>
            </w:r>
          </w:p>
        </w:tc>
      </w:tr>
      <w:tr w:rsidR="00B239BC" w:rsidRPr="00C0239F" w14:paraId="4CD1CF44" w14:textId="77777777" w:rsidTr="002B73CB">
        <w:tc>
          <w:tcPr>
            <w:cnfStyle w:val="001000000000" w:firstRow="0" w:lastRow="0" w:firstColumn="1" w:lastColumn="0" w:oddVBand="0" w:evenVBand="0" w:oddHBand="0" w:evenHBand="0" w:firstRowFirstColumn="0" w:firstRowLastColumn="0" w:lastRowFirstColumn="0" w:lastRowLastColumn="0"/>
            <w:tcW w:w="0" w:type="auto"/>
          </w:tcPr>
          <w:p w14:paraId="6B30F17B" w14:textId="77777777" w:rsidR="00B239BC" w:rsidRPr="00C0239F" w:rsidRDefault="00000000">
            <w:pPr>
              <w:rPr>
                <w:rFonts w:cs="Times New Roman"/>
                <w:sz w:val="20"/>
                <w:szCs w:val="20"/>
              </w:rPr>
            </w:pPr>
            <w:r w:rsidRPr="00C0239F">
              <w:rPr>
                <w:rFonts w:cs="Times New Roman"/>
                <w:b w:val="0"/>
                <w:sz w:val="20"/>
                <w:szCs w:val="20"/>
              </w:rPr>
              <w:t>Concept</w:t>
            </w:r>
          </w:p>
        </w:tc>
        <w:tc>
          <w:tcPr>
            <w:tcW w:w="0" w:type="auto"/>
          </w:tcPr>
          <w:p w14:paraId="4FACF61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Climate-related mental health outcomes</w:t>
            </w:r>
          </w:p>
        </w:tc>
        <w:tc>
          <w:tcPr>
            <w:tcW w:w="0" w:type="auto"/>
          </w:tcPr>
          <w:p w14:paraId="396AAF3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Direct and indirect mental health outcomes associated with climate-related exposures, including anxiety, depression, PTSD, stress, loneliness, sleep disturbance, cognitive decline, emotional distress, ecological grief, solastalgia, and climate-related trauma.</w:t>
            </w:r>
          </w:p>
        </w:tc>
      </w:tr>
      <w:tr w:rsidR="00B239BC" w:rsidRPr="00C0239F" w14:paraId="4CDDCB55" w14:textId="77777777" w:rsidTr="002B73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093334" w14:textId="77777777" w:rsidR="00B239BC" w:rsidRPr="00C0239F" w:rsidRDefault="00000000">
            <w:pPr>
              <w:rPr>
                <w:rFonts w:cs="Times New Roman"/>
                <w:sz w:val="20"/>
                <w:szCs w:val="20"/>
              </w:rPr>
            </w:pPr>
            <w:r w:rsidRPr="00C0239F">
              <w:rPr>
                <w:rFonts w:cs="Times New Roman"/>
                <w:b w:val="0"/>
                <w:sz w:val="20"/>
                <w:szCs w:val="20"/>
              </w:rPr>
              <w:t>Context</w:t>
            </w:r>
          </w:p>
        </w:tc>
        <w:tc>
          <w:tcPr>
            <w:tcW w:w="0" w:type="auto"/>
          </w:tcPr>
          <w:p w14:paraId="03FE210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Global</w:t>
            </w:r>
          </w:p>
        </w:tc>
        <w:tc>
          <w:tcPr>
            <w:tcW w:w="0" w:type="auto"/>
          </w:tcPr>
          <w:p w14:paraId="4745691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No geographic restriction. Urban and rural settings and diverse socioeconomic, ethnic, and cultural contexts were considered to map inequalities and SDOH. Earthquake-only studies were excluded because earthquakes are geophysical hazards rather than climate-related exposures.</w:t>
            </w:r>
          </w:p>
        </w:tc>
      </w:tr>
    </w:tbl>
    <w:p w14:paraId="73CE6141" w14:textId="77777777" w:rsidR="00B239BC" w:rsidRPr="00C0239F" w:rsidRDefault="00000000">
      <w:pPr>
        <w:spacing w:after="120"/>
        <w:rPr>
          <w:rFonts w:cs="Times New Roman"/>
          <w:sz w:val="20"/>
          <w:szCs w:val="20"/>
        </w:rPr>
      </w:pPr>
      <w:r w:rsidRPr="00C0239F">
        <w:rPr>
          <w:rFonts w:cs="Times New Roman"/>
          <w:sz w:val="20"/>
          <w:szCs w:val="20"/>
        </w:rPr>
        <w:t>Source: the authors (2026).</w:t>
      </w:r>
    </w:p>
    <w:p w14:paraId="4F75F199" w14:textId="77777777"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S2. </w:t>
      </w:r>
      <w:r w:rsidRPr="00C0239F">
        <w:rPr>
          <w:rFonts w:cs="Times New Roman"/>
          <w:bCs/>
          <w:sz w:val="20"/>
          <w:szCs w:val="20"/>
        </w:rPr>
        <w:t>Search strategies by database.</w:t>
      </w:r>
    </w:p>
    <w:tbl>
      <w:tblPr>
        <w:tblStyle w:val="SimplesTabela2"/>
        <w:tblW w:w="5000" w:type="pct"/>
        <w:tblLook w:val="04A0" w:firstRow="1" w:lastRow="0" w:firstColumn="1" w:lastColumn="0" w:noHBand="0" w:noVBand="1"/>
      </w:tblPr>
      <w:tblGrid>
        <w:gridCol w:w="2611"/>
        <w:gridCol w:w="7181"/>
      </w:tblGrid>
      <w:tr w:rsidR="00041987" w:rsidRPr="00C0239F" w14:paraId="75E01646" w14:textId="77777777" w:rsidTr="002A1C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pct"/>
            <w:hideMark/>
          </w:tcPr>
          <w:p w14:paraId="3D697000" w14:textId="77777777" w:rsidR="00041987" w:rsidRPr="00C0239F" w:rsidRDefault="00041987" w:rsidP="002A1C5E">
            <w:pPr>
              <w:spacing w:after="160" w:line="259" w:lineRule="auto"/>
              <w:rPr>
                <w:rFonts w:cs="Times New Roman"/>
                <w:sz w:val="20"/>
                <w:szCs w:val="20"/>
              </w:rPr>
            </w:pPr>
            <w:r w:rsidRPr="00C0239F">
              <w:rPr>
                <w:rFonts w:cs="Times New Roman"/>
                <w:sz w:val="20"/>
                <w:szCs w:val="20"/>
              </w:rPr>
              <w:t>Database</w:t>
            </w:r>
          </w:p>
        </w:tc>
        <w:tc>
          <w:tcPr>
            <w:tcW w:w="3667" w:type="pct"/>
            <w:hideMark/>
          </w:tcPr>
          <w:p w14:paraId="10FA857F" w14:textId="77777777" w:rsidR="00041987" w:rsidRPr="00C0239F" w:rsidRDefault="00041987" w:rsidP="002A1C5E">
            <w:pPr>
              <w:spacing w:after="160" w:line="259" w:lineRule="auto"/>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Search strategy</w:t>
            </w:r>
          </w:p>
        </w:tc>
      </w:tr>
      <w:tr w:rsidR="00041987" w:rsidRPr="00C0239F" w14:paraId="18466CB2" w14:textId="77777777" w:rsidTr="002A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pct"/>
            <w:hideMark/>
          </w:tcPr>
          <w:p w14:paraId="30C38406"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t>PubMed</w:t>
            </w:r>
          </w:p>
        </w:tc>
        <w:tc>
          <w:tcPr>
            <w:tcW w:w="3667" w:type="pct"/>
            <w:hideMark/>
          </w:tcPr>
          <w:p w14:paraId="57ACB91D" w14:textId="77777777" w:rsidR="00041987" w:rsidRPr="00C0239F" w:rsidRDefault="00041987" w:rsidP="002A1C5E">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("Climate Change" OR "Global Warming" OR "Extreme Weather" OR "Heat Wave" OR "Flood" OR "Drought" OR "Wildfire" OR "Disasters" OR "Climate Crisis" OR "Environmental Change") AND ("Mental Health" OR "Psychological Distress" OR "Depression" OR "Anxiety" OR "Stress Disorders, Post-Traumatic" OR "Social Isolation" OR "Cognition" OR "Well-being" OR "Psychological Resilience" OR "eco-anxiety" OR "ecological grief" OR "solastalgia" OR "climate trauma") AND ("Aged" OR "Older Adults" OR "Elderly" OR "Senior Citizens" OR "Third Age" OR "Aging" OR elder* OR geriatric*) AND ("Social Determinants of Health" OR "Health Inequities" OR "Socioeconomic Factors" OR "Vulnerable Populations" OR "Social Support" OR "Social Vulnerability" OR inequity* OR poverty OR marginalization)</w:t>
            </w:r>
          </w:p>
        </w:tc>
      </w:tr>
      <w:tr w:rsidR="00041987" w:rsidRPr="00C0239F" w14:paraId="6E9A7EDE" w14:textId="77777777" w:rsidTr="002A1C5E">
        <w:tc>
          <w:tcPr>
            <w:cnfStyle w:val="001000000000" w:firstRow="0" w:lastRow="0" w:firstColumn="1" w:lastColumn="0" w:oddVBand="0" w:evenVBand="0" w:oddHBand="0" w:evenHBand="0" w:firstRowFirstColumn="0" w:firstRowLastColumn="0" w:lastRowFirstColumn="0" w:lastRowLastColumn="0"/>
            <w:tcW w:w="1333" w:type="pct"/>
            <w:hideMark/>
          </w:tcPr>
          <w:p w14:paraId="60C4B65D"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t>Scopus</w:t>
            </w:r>
          </w:p>
        </w:tc>
        <w:tc>
          <w:tcPr>
            <w:tcW w:w="3667" w:type="pct"/>
            <w:hideMark/>
          </w:tcPr>
          <w:p w14:paraId="7594F57C" w14:textId="77777777" w:rsidR="00041987" w:rsidRPr="00C0239F" w:rsidRDefault="00041987" w:rsidP="002A1C5E">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("climate change" OR "global warming" OR "climate crisis" OR "extreme weather" OR "environmental change" OR "heat wave" OR "drought" OR "flood*" OR "wildfire*") AND ("mental health" OR "psychological distress" OR "anxiety" OR "depression" OR "stress disorder*" OR "post-traumatic stress" OR "cognitive decline" OR "psychological resilience" OR "well-being" OR eco-anxiety OR solastalgia OR "ecological grief" OR "climate trauma") AND TITLE-ABS-KEY("aged" OR "elder*" OR "older adult*" OR "elderly" OR "senior citizen*" OR "third age" OR "aging" OR "geriatric*") AND TITLE-ABS-KEY("social determinants of health" OR "health inequities" OR "socioeconomic factor*" OR "social vulnerability" OR "vulnerable population*" OR "social support" OR inequity* OR poverty OR marginalization)</w:t>
            </w:r>
          </w:p>
        </w:tc>
      </w:tr>
      <w:tr w:rsidR="00041987" w:rsidRPr="00C0239F" w14:paraId="049BB55A" w14:textId="77777777" w:rsidTr="002A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pct"/>
            <w:hideMark/>
          </w:tcPr>
          <w:p w14:paraId="38020F59"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lastRenderedPageBreak/>
              <w:t>Web of Science</w:t>
            </w:r>
          </w:p>
        </w:tc>
        <w:tc>
          <w:tcPr>
            <w:tcW w:w="3667" w:type="pct"/>
            <w:hideMark/>
          </w:tcPr>
          <w:p w14:paraId="4213972F" w14:textId="77777777" w:rsidR="00041987" w:rsidRPr="00C0239F" w:rsidRDefault="00041987" w:rsidP="002A1C5E">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("climate change" OR "global warming" OR "extreme weather" OR "heat wave" OR "drought" OR "flood" OR "wildfire") AND ("mental health" OR "anxiety" OR "depression" OR "post-traumatic stress" OR "social isolation" OR "eco-anxiety" OR "ecological grief" OR "solastalgia" OR "climate trauma") AND ("aged" OR "older adults" OR "elderly" OR "aging") AND ("social determinants of health" OR "social vulnerability" OR "social support")</w:t>
            </w:r>
          </w:p>
        </w:tc>
      </w:tr>
      <w:tr w:rsidR="00041987" w:rsidRPr="00C0239F" w14:paraId="6FFC9E94" w14:textId="77777777" w:rsidTr="002A1C5E">
        <w:tc>
          <w:tcPr>
            <w:cnfStyle w:val="001000000000" w:firstRow="0" w:lastRow="0" w:firstColumn="1" w:lastColumn="0" w:oddVBand="0" w:evenVBand="0" w:oddHBand="0" w:evenHBand="0" w:firstRowFirstColumn="0" w:firstRowLastColumn="0" w:lastRowFirstColumn="0" w:lastRowLastColumn="0"/>
            <w:tcW w:w="1333" w:type="pct"/>
            <w:hideMark/>
          </w:tcPr>
          <w:p w14:paraId="6488F7EA"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t>BVS/LILACS/SciELO</w:t>
            </w:r>
          </w:p>
        </w:tc>
        <w:tc>
          <w:tcPr>
            <w:tcW w:w="3667" w:type="pct"/>
            <w:hideMark/>
          </w:tcPr>
          <w:p w14:paraId="759BAB04" w14:textId="77777777" w:rsidR="00041987" w:rsidRPr="00C0239F" w:rsidRDefault="00041987" w:rsidP="002A1C5E">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w:t>
            </w:r>
            <w:proofErr w:type="spellStart"/>
            <w:r w:rsidRPr="00C0239F">
              <w:rPr>
                <w:rFonts w:cs="Times New Roman"/>
                <w:sz w:val="20"/>
                <w:szCs w:val="20"/>
              </w:rPr>
              <w:t>Mudanças</w:t>
            </w:r>
            <w:proofErr w:type="spellEnd"/>
            <w:r w:rsidRPr="00C0239F">
              <w:rPr>
                <w:rFonts w:cs="Times New Roman"/>
                <w:sz w:val="20"/>
                <w:szCs w:val="20"/>
              </w:rPr>
              <w:t xml:space="preserve"> </w:t>
            </w:r>
            <w:proofErr w:type="spellStart"/>
            <w:r w:rsidRPr="00C0239F">
              <w:rPr>
                <w:rFonts w:cs="Times New Roman"/>
                <w:sz w:val="20"/>
                <w:szCs w:val="20"/>
              </w:rPr>
              <w:t>Climáticas</w:t>
            </w:r>
            <w:proofErr w:type="spellEnd"/>
            <w:r w:rsidRPr="00C0239F">
              <w:rPr>
                <w:rFonts w:cs="Times New Roman"/>
                <w:sz w:val="20"/>
                <w:szCs w:val="20"/>
              </w:rPr>
              <w:t xml:space="preserve">" OR "Cambio </w:t>
            </w:r>
            <w:proofErr w:type="spellStart"/>
            <w:r w:rsidRPr="00C0239F">
              <w:rPr>
                <w:rFonts w:cs="Times New Roman"/>
                <w:sz w:val="20"/>
                <w:szCs w:val="20"/>
              </w:rPr>
              <w:t>Climático</w:t>
            </w:r>
            <w:proofErr w:type="spellEnd"/>
            <w:r w:rsidRPr="00C0239F">
              <w:rPr>
                <w:rFonts w:cs="Times New Roman"/>
                <w:sz w:val="20"/>
                <w:szCs w:val="20"/>
              </w:rPr>
              <w:t>" OR "Climate Change" OR "</w:t>
            </w:r>
            <w:proofErr w:type="spellStart"/>
            <w:r w:rsidRPr="00C0239F">
              <w:rPr>
                <w:rFonts w:cs="Times New Roman"/>
                <w:sz w:val="20"/>
                <w:szCs w:val="20"/>
              </w:rPr>
              <w:t>Aquecimento</w:t>
            </w:r>
            <w:proofErr w:type="spellEnd"/>
            <w:r w:rsidRPr="00C0239F">
              <w:rPr>
                <w:rFonts w:cs="Times New Roman"/>
                <w:sz w:val="20"/>
                <w:szCs w:val="20"/>
              </w:rPr>
              <w:t xml:space="preserve"> Global" OR "</w:t>
            </w:r>
            <w:proofErr w:type="spellStart"/>
            <w:r w:rsidRPr="00C0239F">
              <w:rPr>
                <w:rFonts w:cs="Times New Roman"/>
                <w:sz w:val="20"/>
                <w:szCs w:val="20"/>
              </w:rPr>
              <w:t>Calentamiento</w:t>
            </w:r>
            <w:proofErr w:type="spellEnd"/>
            <w:r w:rsidRPr="00C0239F">
              <w:rPr>
                <w:rFonts w:cs="Times New Roman"/>
                <w:sz w:val="20"/>
                <w:szCs w:val="20"/>
              </w:rPr>
              <w:t xml:space="preserve"> Global" OR "Global Warming" OR "</w:t>
            </w:r>
            <w:proofErr w:type="spellStart"/>
            <w:r w:rsidRPr="00C0239F">
              <w:rPr>
                <w:rFonts w:cs="Times New Roman"/>
                <w:sz w:val="20"/>
                <w:szCs w:val="20"/>
              </w:rPr>
              <w:t>Eventos</w:t>
            </w:r>
            <w:proofErr w:type="spellEnd"/>
            <w:r w:rsidRPr="00C0239F">
              <w:rPr>
                <w:rFonts w:cs="Times New Roman"/>
                <w:sz w:val="20"/>
                <w:szCs w:val="20"/>
              </w:rPr>
              <w:t xml:space="preserve"> </w:t>
            </w:r>
            <w:proofErr w:type="spellStart"/>
            <w:r w:rsidRPr="00C0239F">
              <w:rPr>
                <w:rFonts w:cs="Times New Roman"/>
                <w:sz w:val="20"/>
                <w:szCs w:val="20"/>
              </w:rPr>
              <w:t>Climáticos</w:t>
            </w:r>
            <w:proofErr w:type="spellEnd"/>
            <w:r w:rsidRPr="00C0239F">
              <w:rPr>
                <w:rFonts w:cs="Times New Roman"/>
                <w:sz w:val="20"/>
                <w:szCs w:val="20"/>
              </w:rPr>
              <w:t xml:space="preserve"> </w:t>
            </w:r>
            <w:proofErr w:type="spellStart"/>
            <w:r w:rsidRPr="00C0239F">
              <w:rPr>
                <w:rFonts w:cs="Times New Roman"/>
                <w:sz w:val="20"/>
                <w:szCs w:val="20"/>
              </w:rPr>
              <w:t>Extremos</w:t>
            </w:r>
            <w:proofErr w:type="spellEnd"/>
            <w:r w:rsidRPr="00C0239F">
              <w:rPr>
                <w:rFonts w:cs="Times New Roman"/>
                <w:sz w:val="20"/>
                <w:szCs w:val="20"/>
              </w:rPr>
              <w:t>" OR "</w:t>
            </w:r>
            <w:proofErr w:type="spellStart"/>
            <w:r w:rsidRPr="00C0239F">
              <w:rPr>
                <w:rFonts w:cs="Times New Roman"/>
                <w:sz w:val="20"/>
                <w:szCs w:val="20"/>
              </w:rPr>
              <w:t>Fenómenos</w:t>
            </w:r>
            <w:proofErr w:type="spellEnd"/>
            <w:r w:rsidRPr="00C0239F">
              <w:rPr>
                <w:rFonts w:cs="Times New Roman"/>
                <w:sz w:val="20"/>
                <w:szCs w:val="20"/>
              </w:rPr>
              <w:t xml:space="preserve"> </w:t>
            </w:r>
            <w:proofErr w:type="spellStart"/>
            <w:r w:rsidRPr="00C0239F">
              <w:rPr>
                <w:rFonts w:cs="Times New Roman"/>
                <w:sz w:val="20"/>
                <w:szCs w:val="20"/>
              </w:rPr>
              <w:t>Climáticos</w:t>
            </w:r>
            <w:proofErr w:type="spellEnd"/>
            <w:r w:rsidRPr="00C0239F">
              <w:rPr>
                <w:rFonts w:cs="Times New Roman"/>
                <w:sz w:val="20"/>
                <w:szCs w:val="20"/>
              </w:rPr>
              <w:t xml:space="preserve"> </w:t>
            </w:r>
            <w:proofErr w:type="spellStart"/>
            <w:r w:rsidRPr="00C0239F">
              <w:rPr>
                <w:rFonts w:cs="Times New Roman"/>
                <w:sz w:val="20"/>
                <w:szCs w:val="20"/>
              </w:rPr>
              <w:t>Extremos</w:t>
            </w:r>
            <w:proofErr w:type="spellEnd"/>
            <w:r w:rsidRPr="00C0239F">
              <w:rPr>
                <w:rFonts w:cs="Times New Roman"/>
                <w:sz w:val="20"/>
                <w:szCs w:val="20"/>
              </w:rPr>
              <w:t>" OR "Extreme Weather" OR "Onda de Calor" OR "Ola de Calor" OR "Heat Wave" OR "Seca" OR "</w:t>
            </w:r>
            <w:proofErr w:type="spellStart"/>
            <w:r w:rsidRPr="00C0239F">
              <w:rPr>
                <w:rFonts w:cs="Times New Roman"/>
                <w:sz w:val="20"/>
                <w:szCs w:val="20"/>
              </w:rPr>
              <w:t>Sequía</w:t>
            </w:r>
            <w:proofErr w:type="spellEnd"/>
            <w:r w:rsidRPr="00C0239F">
              <w:rPr>
                <w:rFonts w:cs="Times New Roman"/>
                <w:sz w:val="20"/>
                <w:szCs w:val="20"/>
              </w:rPr>
              <w:t>" OR "Drought" OR "</w:t>
            </w:r>
            <w:proofErr w:type="spellStart"/>
            <w:r w:rsidRPr="00C0239F">
              <w:rPr>
                <w:rFonts w:cs="Times New Roman"/>
                <w:sz w:val="20"/>
                <w:szCs w:val="20"/>
              </w:rPr>
              <w:t>Inundações</w:t>
            </w:r>
            <w:proofErr w:type="spellEnd"/>
            <w:r w:rsidRPr="00C0239F">
              <w:rPr>
                <w:rFonts w:cs="Times New Roman"/>
                <w:sz w:val="20"/>
                <w:szCs w:val="20"/>
              </w:rPr>
              <w:t>" OR "</w:t>
            </w:r>
            <w:proofErr w:type="spellStart"/>
            <w:r w:rsidRPr="00C0239F">
              <w:rPr>
                <w:rFonts w:cs="Times New Roman"/>
                <w:sz w:val="20"/>
                <w:szCs w:val="20"/>
              </w:rPr>
              <w:t>Inundaciones</w:t>
            </w:r>
            <w:proofErr w:type="spellEnd"/>
            <w:r w:rsidRPr="00C0239F">
              <w:rPr>
                <w:rFonts w:cs="Times New Roman"/>
                <w:sz w:val="20"/>
                <w:szCs w:val="20"/>
              </w:rPr>
              <w:t>" OR "Flood*" OR "</w:t>
            </w:r>
            <w:proofErr w:type="spellStart"/>
            <w:r w:rsidRPr="00C0239F">
              <w:rPr>
                <w:rFonts w:cs="Times New Roman"/>
                <w:sz w:val="20"/>
                <w:szCs w:val="20"/>
              </w:rPr>
              <w:t>Incêndios</w:t>
            </w:r>
            <w:proofErr w:type="spellEnd"/>
            <w:r w:rsidRPr="00C0239F">
              <w:rPr>
                <w:rFonts w:cs="Times New Roman"/>
                <w:sz w:val="20"/>
                <w:szCs w:val="20"/>
              </w:rPr>
              <w:t xml:space="preserve"> </w:t>
            </w:r>
            <w:proofErr w:type="spellStart"/>
            <w:r w:rsidRPr="00C0239F">
              <w:rPr>
                <w:rFonts w:cs="Times New Roman"/>
                <w:sz w:val="20"/>
                <w:szCs w:val="20"/>
              </w:rPr>
              <w:t>Florestais</w:t>
            </w:r>
            <w:proofErr w:type="spellEnd"/>
            <w:r w:rsidRPr="00C0239F">
              <w:rPr>
                <w:rFonts w:cs="Times New Roman"/>
                <w:sz w:val="20"/>
                <w:szCs w:val="20"/>
              </w:rPr>
              <w:t>" OR "</w:t>
            </w:r>
            <w:proofErr w:type="spellStart"/>
            <w:r w:rsidRPr="00C0239F">
              <w:rPr>
                <w:rFonts w:cs="Times New Roman"/>
                <w:sz w:val="20"/>
                <w:szCs w:val="20"/>
              </w:rPr>
              <w:t>Incendios</w:t>
            </w:r>
            <w:proofErr w:type="spellEnd"/>
            <w:r w:rsidRPr="00C0239F">
              <w:rPr>
                <w:rFonts w:cs="Times New Roman"/>
                <w:sz w:val="20"/>
                <w:szCs w:val="20"/>
              </w:rPr>
              <w:t xml:space="preserve"> </w:t>
            </w:r>
            <w:proofErr w:type="spellStart"/>
            <w:r w:rsidRPr="00C0239F">
              <w:rPr>
                <w:rFonts w:cs="Times New Roman"/>
                <w:sz w:val="20"/>
                <w:szCs w:val="20"/>
              </w:rPr>
              <w:t>Forestales</w:t>
            </w:r>
            <w:proofErr w:type="spellEnd"/>
            <w:r w:rsidRPr="00C0239F">
              <w:rPr>
                <w:rFonts w:cs="Times New Roman"/>
                <w:sz w:val="20"/>
                <w:szCs w:val="20"/>
              </w:rPr>
              <w:t>" OR "Wildfire*") AND ("</w:t>
            </w:r>
            <w:proofErr w:type="spellStart"/>
            <w:r w:rsidRPr="00C0239F">
              <w:rPr>
                <w:rFonts w:cs="Times New Roman"/>
                <w:sz w:val="20"/>
                <w:szCs w:val="20"/>
              </w:rPr>
              <w:t>Saúde</w:t>
            </w:r>
            <w:proofErr w:type="spellEnd"/>
            <w:r w:rsidRPr="00C0239F">
              <w:rPr>
                <w:rFonts w:cs="Times New Roman"/>
                <w:sz w:val="20"/>
                <w:szCs w:val="20"/>
              </w:rPr>
              <w:t xml:space="preserve"> Mental" OR "Salud Mental" OR "Mental Health" OR "</w:t>
            </w:r>
            <w:proofErr w:type="spellStart"/>
            <w:r w:rsidRPr="00C0239F">
              <w:rPr>
                <w:rFonts w:cs="Times New Roman"/>
                <w:sz w:val="20"/>
                <w:szCs w:val="20"/>
              </w:rPr>
              <w:t>Ansiedade</w:t>
            </w:r>
            <w:proofErr w:type="spellEnd"/>
            <w:r w:rsidRPr="00C0239F">
              <w:rPr>
                <w:rFonts w:cs="Times New Roman"/>
                <w:sz w:val="20"/>
                <w:szCs w:val="20"/>
              </w:rPr>
              <w:t>" OR "</w:t>
            </w:r>
            <w:proofErr w:type="spellStart"/>
            <w:r w:rsidRPr="00C0239F">
              <w:rPr>
                <w:rFonts w:cs="Times New Roman"/>
                <w:sz w:val="20"/>
                <w:szCs w:val="20"/>
              </w:rPr>
              <w:t>Ansiedad</w:t>
            </w:r>
            <w:proofErr w:type="spellEnd"/>
            <w:r w:rsidRPr="00C0239F">
              <w:rPr>
                <w:rFonts w:cs="Times New Roman"/>
                <w:sz w:val="20"/>
                <w:szCs w:val="20"/>
              </w:rPr>
              <w:t>" OR "Anxiety" OR "</w:t>
            </w:r>
            <w:proofErr w:type="spellStart"/>
            <w:r w:rsidRPr="00C0239F">
              <w:rPr>
                <w:rFonts w:cs="Times New Roman"/>
                <w:sz w:val="20"/>
                <w:szCs w:val="20"/>
              </w:rPr>
              <w:t>Depressão</w:t>
            </w:r>
            <w:proofErr w:type="spellEnd"/>
            <w:r w:rsidRPr="00C0239F">
              <w:rPr>
                <w:rFonts w:cs="Times New Roman"/>
                <w:sz w:val="20"/>
                <w:szCs w:val="20"/>
              </w:rPr>
              <w:t>" OR "</w:t>
            </w:r>
            <w:proofErr w:type="spellStart"/>
            <w:r w:rsidRPr="00C0239F">
              <w:rPr>
                <w:rFonts w:cs="Times New Roman"/>
                <w:sz w:val="20"/>
                <w:szCs w:val="20"/>
              </w:rPr>
              <w:t>Depresión</w:t>
            </w:r>
            <w:proofErr w:type="spellEnd"/>
            <w:r w:rsidRPr="00C0239F">
              <w:rPr>
                <w:rFonts w:cs="Times New Roman"/>
                <w:sz w:val="20"/>
                <w:szCs w:val="20"/>
              </w:rPr>
              <w:t>" OR "Depression" OR "</w:t>
            </w:r>
            <w:proofErr w:type="spellStart"/>
            <w:r w:rsidRPr="00C0239F">
              <w:rPr>
                <w:rFonts w:cs="Times New Roman"/>
                <w:sz w:val="20"/>
                <w:szCs w:val="20"/>
              </w:rPr>
              <w:t>Transtornos</w:t>
            </w:r>
            <w:proofErr w:type="spellEnd"/>
            <w:r w:rsidRPr="00C0239F">
              <w:rPr>
                <w:rFonts w:cs="Times New Roman"/>
                <w:sz w:val="20"/>
                <w:szCs w:val="20"/>
              </w:rPr>
              <w:t xml:space="preserve"> </w:t>
            </w:r>
            <w:proofErr w:type="spellStart"/>
            <w:r w:rsidRPr="00C0239F">
              <w:rPr>
                <w:rFonts w:cs="Times New Roman"/>
                <w:sz w:val="20"/>
                <w:szCs w:val="20"/>
              </w:rPr>
              <w:t>Relacionados</w:t>
            </w:r>
            <w:proofErr w:type="spellEnd"/>
            <w:r w:rsidRPr="00C0239F">
              <w:rPr>
                <w:rFonts w:cs="Times New Roman"/>
                <w:sz w:val="20"/>
                <w:szCs w:val="20"/>
              </w:rPr>
              <w:t xml:space="preserve"> a Traumas e </w:t>
            </w:r>
            <w:proofErr w:type="spellStart"/>
            <w:r w:rsidRPr="00C0239F">
              <w:rPr>
                <w:rFonts w:cs="Times New Roman"/>
                <w:sz w:val="20"/>
                <w:szCs w:val="20"/>
              </w:rPr>
              <w:t>ao</w:t>
            </w:r>
            <w:proofErr w:type="spellEnd"/>
            <w:r w:rsidRPr="00C0239F">
              <w:rPr>
                <w:rFonts w:cs="Times New Roman"/>
                <w:sz w:val="20"/>
                <w:szCs w:val="20"/>
              </w:rPr>
              <w:t xml:space="preserve"> </w:t>
            </w:r>
            <w:proofErr w:type="spellStart"/>
            <w:r w:rsidRPr="00C0239F">
              <w:rPr>
                <w:rFonts w:cs="Times New Roman"/>
                <w:sz w:val="20"/>
                <w:szCs w:val="20"/>
              </w:rPr>
              <w:t>Estresse</w:t>
            </w:r>
            <w:proofErr w:type="spellEnd"/>
            <w:r w:rsidRPr="00C0239F">
              <w:rPr>
                <w:rFonts w:cs="Times New Roman"/>
                <w:sz w:val="20"/>
                <w:szCs w:val="20"/>
              </w:rPr>
              <w:t>" OR "Stress Disorders" OR "</w:t>
            </w:r>
            <w:proofErr w:type="spellStart"/>
            <w:r w:rsidRPr="00C0239F">
              <w:rPr>
                <w:rFonts w:cs="Times New Roman"/>
                <w:sz w:val="20"/>
                <w:szCs w:val="20"/>
              </w:rPr>
              <w:t>Isolamento</w:t>
            </w:r>
            <w:proofErr w:type="spellEnd"/>
            <w:r w:rsidRPr="00C0239F">
              <w:rPr>
                <w:rFonts w:cs="Times New Roman"/>
                <w:sz w:val="20"/>
                <w:szCs w:val="20"/>
              </w:rPr>
              <w:t xml:space="preserve"> Social" OR "</w:t>
            </w:r>
            <w:proofErr w:type="spellStart"/>
            <w:r w:rsidRPr="00C0239F">
              <w:rPr>
                <w:rFonts w:cs="Times New Roman"/>
                <w:sz w:val="20"/>
                <w:szCs w:val="20"/>
              </w:rPr>
              <w:t>Aislamiento</w:t>
            </w:r>
            <w:proofErr w:type="spellEnd"/>
            <w:r w:rsidRPr="00C0239F">
              <w:rPr>
                <w:rFonts w:cs="Times New Roman"/>
                <w:sz w:val="20"/>
                <w:szCs w:val="20"/>
              </w:rPr>
              <w:t xml:space="preserve"> Social" OR "Social Isolation" OR </w:t>
            </w:r>
            <w:proofErr w:type="spellStart"/>
            <w:r w:rsidRPr="00C0239F">
              <w:rPr>
                <w:rFonts w:cs="Times New Roman"/>
                <w:sz w:val="20"/>
                <w:szCs w:val="20"/>
              </w:rPr>
              <w:t>ecoansiedade</w:t>
            </w:r>
            <w:proofErr w:type="spellEnd"/>
            <w:r w:rsidRPr="00C0239F">
              <w:rPr>
                <w:rFonts w:cs="Times New Roman"/>
                <w:sz w:val="20"/>
                <w:szCs w:val="20"/>
              </w:rPr>
              <w:t xml:space="preserve"> OR eco-anxiety OR </w:t>
            </w:r>
            <w:proofErr w:type="spellStart"/>
            <w:r w:rsidRPr="00C0239F">
              <w:rPr>
                <w:rFonts w:cs="Times New Roman"/>
                <w:sz w:val="20"/>
                <w:szCs w:val="20"/>
              </w:rPr>
              <w:t>ecoluto</w:t>
            </w:r>
            <w:proofErr w:type="spellEnd"/>
            <w:r w:rsidRPr="00C0239F">
              <w:rPr>
                <w:rFonts w:cs="Times New Roman"/>
                <w:sz w:val="20"/>
                <w:szCs w:val="20"/>
              </w:rPr>
              <w:t xml:space="preserve"> OR "ecological grief" OR solastalgia OR "trauma </w:t>
            </w:r>
            <w:proofErr w:type="spellStart"/>
            <w:r w:rsidRPr="00C0239F">
              <w:rPr>
                <w:rFonts w:cs="Times New Roman"/>
                <w:sz w:val="20"/>
                <w:szCs w:val="20"/>
              </w:rPr>
              <w:t>climático</w:t>
            </w:r>
            <w:proofErr w:type="spellEnd"/>
            <w:r w:rsidRPr="00C0239F">
              <w:rPr>
                <w:rFonts w:cs="Times New Roman"/>
                <w:sz w:val="20"/>
                <w:szCs w:val="20"/>
              </w:rPr>
              <w:t>" OR "climate trauma") AND ("</w:t>
            </w:r>
            <w:proofErr w:type="spellStart"/>
            <w:r w:rsidRPr="00C0239F">
              <w:rPr>
                <w:rFonts w:cs="Times New Roman"/>
                <w:sz w:val="20"/>
                <w:szCs w:val="20"/>
              </w:rPr>
              <w:t>Idoso</w:t>
            </w:r>
            <w:proofErr w:type="spellEnd"/>
            <w:r w:rsidRPr="00C0239F">
              <w:rPr>
                <w:rFonts w:cs="Times New Roman"/>
                <w:sz w:val="20"/>
                <w:szCs w:val="20"/>
              </w:rPr>
              <w:t>" OR "</w:t>
            </w:r>
            <w:proofErr w:type="spellStart"/>
            <w:r w:rsidRPr="00C0239F">
              <w:rPr>
                <w:rFonts w:cs="Times New Roman"/>
                <w:sz w:val="20"/>
                <w:szCs w:val="20"/>
              </w:rPr>
              <w:t>Anciano</w:t>
            </w:r>
            <w:proofErr w:type="spellEnd"/>
            <w:r w:rsidRPr="00C0239F">
              <w:rPr>
                <w:rFonts w:cs="Times New Roman"/>
                <w:sz w:val="20"/>
                <w:szCs w:val="20"/>
              </w:rPr>
              <w:t>" OR "Aged" OR "</w:t>
            </w:r>
            <w:proofErr w:type="spellStart"/>
            <w:r w:rsidRPr="00C0239F">
              <w:rPr>
                <w:rFonts w:cs="Times New Roman"/>
                <w:sz w:val="20"/>
                <w:szCs w:val="20"/>
              </w:rPr>
              <w:t>Envelhecimento</w:t>
            </w:r>
            <w:proofErr w:type="spellEnd"/>
            <w:r w:rsidRPr="00C0239F">
              <w:rPr>
                <w:rFonts w:cs="Times New Roman"/>
                <w:sz w:val="20"/>
                <w:szCs w:val="20"/>
              </w:rPr>
              <w:t>" OR "</w:t>
            </w:r>
            <w:proofErr w:type="spellStart"/>
            <w:r w:rsidRPr="00C0239F">
              <w:rPr>
                <w:rFonts w:cs="Times New Roman"/>
                <w:sz w:val="20"/>
                <w:szCs w:val="20"/>
              </w:rPr>
              <w:t>Envejecimiento</w:t>
            </w:r>
            <w:proofErr w:type="spellEnd"/>
            <w:r w:rsidRPr="00C0239F">
              <w:rPr>
                <w:rFonts w:cs="Times New Roman"/>
                <w:sz w:val="20"/>
                <w:szCs w:val="20"/>
              </w:rPr>
              <w:t>" OR "Aging" OR "</w:t>
            </w:r>
            <w:proofErr w:type="spellStart"/>
            <w:r w:rsidRPr="00C0239F">
              <w:rPr>
                <w:rFonts w:cs="Times New Roman"/>
                <w:sz w:val="20"/>
                <w:szCs w:val="20"/>
              </w:rPr>
              <w:t>Adulto</w:t>
            </w:r>
            <w:proofErr w:type="spellEnd"/>
            <w:r w:rsidRPr="00C0239F">
              <w:rPr>
                <w:rFonts w:cs="Times New Roman"/>
                <w:sz w:val="20"/>
                <w:szCs w:val="20"/>
              </w:rPr>
              <w:t xml:space="preserve"> </w:t>
            </w:r>
            <w:proofErr w:type="spellStart"/>
            <w:r w:rsidRPr="00C0239F">
              <w:rPr>
                <w:rFonts w:cs="Times New Roman"/>
                <w:sz w:val="20"/>
                <w:szCs w:val="20"/>
              </w:rPr>
              <w:t>Idoso</w:t>
            </w:r>
            <w:proofErr w:type="spellEnd"/>
            <w:r w:rsidRPr="00C0239F">
              <w:rPr>
                <w:rFonts w:cs="Times New Roman"/>
                <w:sz w:val="20"/>
                <w:szCs w:val="20"/>
              </w:rPr>
              <w:t>" OR "</w:t>
            </w:r>
            <w:proofErr w:type="spellStart"/>
            <w:r w:rsidRPr="00C0239F">
              <w:rPr>
                <w:rFonts w:cs="Times New Roman"/>
                <w:sz w:val="20"/>
                <w:szCs w:val="20"/>
              </w:rPr>
              <w:t>Adulto</w:t>
            </w:r>
            <w:proofErr w:type="spellEnd"/>
            <w:r w:rsidRPr="00C0239F">
              <w:rPr>
                <w:rFonts w:cs="Times New Roman"/>
                <w:sz w:val="20"/>
                <w:szCs w:val="20"/>
              </w:rPr>
              <w:t xml:space="preserve"> Mayor" OR "Older Adults" OR elder* OR geriatric*) AND ("</w:t>
            </w:r>
            <w:proofErr w:type="spellStart"/>
            <w:r w:rsidRPr="00C0239F">
              <w:rPr>
                <w:rFonts w:cs="Times New Roman"/>
                <w:sz w:val="20"/>
                <w:szCs w:val="20"/>
              </w:rPr>
              <w:t>Determinantes</w:t>
            </w:r>
            <w:proofErr w:type="spellEnd"/>
            <w:r w:rsidRPr="00C0239F">
              <w:rPr>
                <w:rFonts w:cs="Times New Roman"/>
                <w:sz w:val="20"/>
                <w:szCs w:val="20"/>
              </w:rPr>
              <w:t xml:space="preserve"> </w:t>
            </w:r>
            <w:proofErr w:type="spellStart"/>
            <w:r w:rsidRPr="00C0239F">
              <w:rPr>
                <w:rFonts w:cs="Times New Roman"/>
                <w:sz w:val="20"/>
                <w:szCs w:val="20"/>
              </w:rPr>
              <w:t>Sociais</w:t>
            </w:r>
            <w:proofErr w:type="spellEnd"/>
            <w:r w:rsidRPr="00C0239F">
              <w:rPr>
                <w:rFonts w:cs="Times New Roman"/>
                <w:sz w:val="20"/>
                <w:szCs w:val="20"/>
              </w:rPr>
              <w:t xml:space="preserve"> da </w:t>
            </w:r>
            <w:proofErr w:type="spellStart"/>
            <w:r w:rsidRPr="00C0239F">
              <w:rPr>
                <w:rFonts w:cs="Times New Roman"/>
                <w:sz w:val="20"/>
                <w:szCs w:val="20"/>
              </w:rPr>
              <w:t>Saúde</w:t>
            </w:r>
            <w:proofErr w:type="spellEnd"/>
            <w:r w:rsidRPr="00C0239F">
              <w:rPr>
                <w:rFonts w:cs="Times New Roman"/>
                <w:sz w:val="20"/>
                <w:szCs w:val="20"/>
              </w:rPr>
              <w:t>" OR "</w:t>
            </w:r>
            <w:proofErr w:type="spellStart"/>
            <w:r w:rsidRPr="00C0239F">
              <w:rPr>
                <w:rFonts w:cs="Times New Roman"/>
                <w:sz w:val="20"/>
                <w:szCs w:val="20"/>
              </w:rPr>
              <w:t>Determinantes</w:t>
            </w:r>
            <w:proofErr w:type="spellEnd"/>
            <w:r w:rsidRPr="00C0239F">
              <w:rPr>
                <w:rFonts w:cs="Times New Roman"/>
                <w:sz w:val="20"/>
                <w:szCs w:val="20"/>
              </w:rPr>
              <w:t xml:space="preserve"> </w:t>
            </w:r>
            <w:proofErr w:type="spellStart"/>
            <w:r w:rsidRPr="00C0239F">
              <w:rPr>
                <w:rFonts w:cs="Times New Roman"/>
                <w:sz w:val="20"/>
                <w:szCs w:val="20"/>
              </w:rPr>
              <w:t>Sociales</w:t>
            </w:r>
            <w:proofErr w:type="spellEnd"/>
            <w:r w:rsidRPr="00C0239F">
              <w:rPr>
                <w:rFonts w:cs="Times New Roman"/>
                <w:sz w:val="20"/>
                <w:szCs w:val="20"/>
              </w:rPr>
              <w:t xml:space="preserve"> de la Salud" OR "Social Determinants of Health" OR "</w:t>
            </w:r>
            <w:proofErr w:type="spellStart"/>
            <w:r w:rsidRPr="00C0239F">
              <w:rPr>
                <w:rFonts w:cs="Times New Roman"/>
                <w:sz w:val="20"/>
                <w:szCs w:val="20"/>
              </w:rPr>
              <w:t>Vulnerabilidade</w:t>
            </w:r>
            <w:proofErr w:type="spellEnd"/>
            <w:r w:rsidRPr="00C0239F">
              <w:rPr>
                <w:rFonts w:cs="Times New Roman"/>
                <w:sz w:val="20"/>
                <w:szCs w:val="20"/>
              </w:rPr>
              <w:t xml:space="preserve"> Social" OR "</w:t>
            </w:r>
            <w:proofErr w:type="spellStart"/>
            <w:r w:rsidRPr="00C0239F">
              <w:rPr>
                <w:rFonts w:cs="Times New Roman"/>
                <w:sz w:val="20"/>
                <w:szCs w:val="20"/>
              </w:rPr>
              <w:t>Vulnerabilidad</w:t>
            </w:r>
            <w:proofErr w:type="spellEnd"/>
            <w:r w:rsidRPr="00C0239F">
              <w:rPr>
                <w:rFonts w:cs="Times New Roman"/>
                <w:sz w:val="20"/>
                <w:szCs w:val="20"/>
              </w:rPr>
              <w:t xml:space="preserve"> Social" OR "Social Vulnerability" OR "</w:t>
            </w:r>
            <w:proofErr w:type="spellStart"/>
            <w:r w:rsidRPr="00C0239F">
              <w:rPr>
                <w:rFonts w:cs="Times New Roman"/>
                <w:sz w:val="20"/>
                <w:szCs w:val="20"/>
              </w:rPr>
              <w:t>Apoio</w:t>
            </w:r>
            <w:proofErr w:type="spellEnd"/>
            <w:r w:rsidRPr="00C0239F">
              <w:rPr>
                <w:rFonts w:cs="Times New Roman"/>
                <w:sz w:val="20"/>
                <w:szCs w:val="20"/>
              </w:rPr>
              <w:t xml:space="preserve"> Social" OR "</w:t>
            </w:r>
            <w:proofErr w:type="spellStart"/>
            <w:r w:rsidRPr="00C0239F">
              <w:rPr>
                <w:rFonts w:cs="Times New Roman"/>
                <w:sz w:val="20"/>
                <w:szCs w:val="20"/>
              </w:rPr>
              <w:t>Apoyo</w:t>
            </w:r>
            <w:proofErr w:type="spellEnd"/>
            <w:r w:rsidRPr="00C0239F">
              <w:rPr>
                <w:rFonts w:cs="Times New Roman"/>
                <w:sz w:val="20"/>
                <w:szCs w:val="20"/>
              </w:rPr>
              <w:t xml:space="preserve"> Social" OR "Social Support" OR </w:t>
            </w:r>
            <w:proofErr w:type="spellStart"/>
            <w:r w:rsidRPr="00C0239F">
              <w:rPr>
                <w:rFonts w:cs="Times New Roman"/>
                <w:sz w:val="20"/>
                <w:szCs w:val="20"/>
              </w:rPr>
              <w:t>inequidad</w:t>
            </w:r>
            <w:proofErr w:type="spellEnd"/>
            <w:r w:rsidRPr="00C0239F">
              <w:rPr>
                <w:rFonts w:cs="Times New Roman"/>
                <w:sz w:val="20"/>
                <w:szCs w:val="20"/>
              </w:rPr>
              <w:t xml:space="preserve">* OR </w:t>
            </w:r>
            <w:proofErr w:type="spellStart"/>
            <w:r w:rsidRPr="00C0239F">
              <w:rPr>
                <w:rFonts w:cs="Times New Roman"/>
                <w:sz w:val="20"/>
                <w:szCs w:val="20"/>
              </w:rPr>
              <w:t>pobreza</w:t>
            </w:r>
            <w:proofErr w:type="spellEnd"/>
            <w:r w:rsidRPr="00C0239F">
              <w:rPr>
                <w:rFonts w:cs="Times New Roman"/>
                <w:sz w:val="20"/>
                <w:szCs w:val="20"/>
              </w:rPr>
              <w:t>)</w:t>
            </w:r>
          </w:p>
        </w:tc>
      </w:tr>
      <w:tr w:rsidR="00041987" w:rsidRPr="00C0239F" w14:paraId="7B645A14" w14:textId="77777777" w:rsidTr="002A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pct"/>
            <w:hideMark/>
          </w:tcPr>
          <w:p w14:paraId="495C83C8"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t>PsycINFO</w:t>
            </w:r>
          </w:p>
        </w:tc>
        <w:tc>
          <w:tcPr>
            <w:tcW w:w="3667" w:type="pct"/>
            <w:hideMark/>
          </w:tcPr>
          <w:p w14:paraId="7D387EC6" w14:textId="77777777" w:rsidR="00041987" w:rsidRPr="00C0239F" w:rsidRDefault="00041987" w:rsidP="002A1C5E">
            <w:pPr>
              <w:spacing w:after="160" w:line="259" w:lineRule="auto"/>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("Climate Change" OR DE "Global Warming" OR DE "Natural Disasters" OR "climate crisis" OR "extreme weather" OR "environmental change" OR "heat wave" OR "drought" OR "flood*" OR "wildfire*") AND ("Mental Health" OR "Depression (Emotion)" OR "Depressive Disorders" OR "Anxiety" OR "Posttraumatic Stress Disorder" OR "Psychological Distress" OR "Resilience (Psychological)" OR "Well Being" OR eco-anxiety OR solastalgia OR "ecological grief" OR "climate trauma") AND ("Aging" OR "Older Adults" OR "Elderly" OR "Geriatrics" OR "senior citizens" OR "third age" OR elder* OR geriatric*) AND ("Social Support" OR "Socioeconomic Status" OR DE "Health Disparities" OR "Social Determinants of Health" OR DE "Vulnerability" OR "social inequity" OR "poverty" OR "marginalization")</w:t>
            </w:r>
          </w:p>
        </w:tc>
      </w:tr>
      <w:tr w:rsidR="00041987" w:rsidRPr="00C0239F" w14:paraId="1C3328D5" w14:textId="77777777" w:rsidTr="002A1C5E">
        <w:tc>
          <w:tcPr>
            <w:cnfStyle w:val="001000000000" w:firstRow="0" w:lastRow="0" w:firstColumn="1" w:lastColumn="0" w:oddVBand="0" w:evenVBand="0" w:oddHBand="0" w:evenHBand="0" w:firstRowFirstColumn="0" w:firstRowLastColumn="0" w:lastRowFirstColumn="0" w:lastRowLastColumn="0"/>
            <w:tcW w:w="1333" w:type="pct"/>
            <w:hideMark/>
          </w:tcPr>
          <w:p w14:paraId="53E09DB0" w14:textId="77777777" w:rsidR="00041987" w:rsidRPr="00C0239F" w:rsidRDefault="00041987" w:rsidP="002A1C5E">
            <w:pPr>
              <w:spacing w:after="160" w:line="259" w:lineRule="auto"/>
              <w:rPr>
                <w:rFonts w:cs="Times New Roman"/>
                <w:b w:val="0"/>
                <w:bCs w:val="0"/>
                <w:sz w:val="20"/>
                <w:szCs w:val="20"/>
              </w:rPr>
            </w:pPr>
            <w:r w:rsidRPr="00C0239F">
              <w:rPr>
                <w:rFonts w:cs="Times New Roman"/>
                <w:b w:val="0"/>
                <w:bCs w:val="0"/>
                <w:sz w:val="20"/>
                <w:szCs w:val="20"/>
              </w:rPr>
              <w:t>Cochrane Library</w:t>
            </w:r>
          </w:p>
        </w:tc>
        <w:tc>
          <w:tcPr>
            <w:tcW w:w="3667" w:type="pct"/>
            <w:hideMark/>
          </w:tcPr>
          <w:p w14:paraId="6B0E3C7B" w14:textId="77777777" w:rsidR="00041987" w:rsidRPr="00C0239F" w:rsidRDefault="00041987" w:rsidP="002A1C5E">
            <w:pPr>
              <w:spacing w:after="160" w:line="259" w:lineRule="auto"/>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("climate change" OR "global warming" OR "extreme weather" OR "heat wave" OR "drought" OR "flood" OR "wildfire") AND ("mental health" OR "anxiety" OR "depression" OR "post-traumatic stress" OR "social isolation" OR "eco-anxiety" OR "ecological grief" OR "solastalgia" OR "climate trauma") AND ("aged" OR "older adults" OR "elderly" OR "aging") AND ("social determinants of health" OR "social vulnerability" OR "social support")</w:t>
            </w:r>
          </w:p>
        </w:tc>
      </w:tr>
    </w:tbl>
    <w:p w14:paraId="71B22774" w14:textId="77777777" w:rsidR="00041987" w:rsidRPr="00C0239F" w:rsidRDefault="00041987" w:rsidP="00041987">
      <w:pPr>
        <w:rPr>
          <w:rFonts w:cs="Times New Roman"/>
          <w:sz w:val="20"/>
          <w:szCs w:val="20"/>
        </w:rPr>
      </w:pPr>
      <w:r w:rsidRPr="00C0239F">
        <w:rPr>
          <w:rFonts w:cs="Times New Roman"/>
          <w:sz w:val="20"/>
          <w:szCs w:val="20"/>
        </w:rPr>
        <w:t>Source: the authors (2026).</w:t>
      </w:r>
    </w:p>
    <w:p w14:paraId="4D55E676" w14:textId="77777777" w:rsidR="00041987" w:rsidRPr="00C0239F" w:rsidRDefault="00041987">
      <w:pPr>
        <w:spacing w:before="200" w:after="120"/>
        <w:rPr>
          <w:rFonts w:cs="Times New Roman"/>
          <w:sz w:val="20"/>
          <w:szCs w:val="20"/>
        </w:rPr>
      </w:pPr>
    </w:p>
    <w:p w14:paraId="0EBCE76C" w14:textId="2E389FC4"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S3a. </w:t>
      </w:r>
      <w:r w:rsidRPr="00C0239F">
        <w:rPr>
          <w:rFonts w:cs="Times New Roman"/>
          <w:bCs/>
          <w:sz w:val="20"/>
          <w:szCs w:val="20"/>
        </w:rPr>
        <w:t>Characteristics of included sources: methods and exposure.</w:t>
      </w:r>
    </w:p>
    <w:tbl>
      <w:tblPr>
        <w:tblStyle w:val="SimplesTabela2"/>
        <w:tblW w:w="0" w:type="auto"/>
        <w:tblLook w:val="04A0" w:firstRow="1" w:lastRow="0" w:firstColumn="1" w:lastColumn="0" w:noHBand="0" w:noVBand="1"/>
      </w:tblPr>
      <w:tblGrid>
        <w:gridCol w:w="561"/>
        <w:gridCol w:w="1474"/>
        <w:gridCol w:w="1611"/>
        <w:gridCol w:w="2287"/>
        <w:gridCol w:w="1715"/>
        <w:gridCol w:w="2144"/>
      </w:tblGrid>
      <w:tr w:rsidR="00B239BC" w:rsidRPr="00C0239F" w14:paraId="08302B78" w14:textId="77777777" w:rsidTr="00471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06E0E5" w14:textId="77777777" w:rsidR="00B239BC" w:rsidRPr="00C0239F" w:rsidRDefault="00000000">
            <w:pPr>
              <w:rPr>
                <w:rFonts w:cs="Times New Roman"/>
                <w:sz w:val="20"/>
                <w:szCs w:val="20"/>
              </w:rPr>
            </w:pPr>
            <w:r w:rsidRPr="00C0239F">
              <w:rPr>
                <w:rFonts w:cs="Times New Roman"/>
                <w:sz w:val="20"/>
                <w:szCs w:val="20"/>
              </w:rPr>
              <w:t>ID</w:t>
            </w:r>
          </w:p>
        </w:tc>
        <w:tc>
          <w:tcPr>
            <w:tcW w:w="0" w:type="auto"/>
          </w:tcPr>
          <w:p w14:paraId="22EE6FAF"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Author/year</w:t>
            </w:r>
          </w:p>
        </w:tc>
        <w:tc>
          <w:tcPr>
            <w:tcW w:w="0" w:type="auto"/>
          </w:tcPr>
          <w:p w14:paraId="303F52C9"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Country/region</w:t>
            </w:r>
          </w:p>
        </w:tc>
        <w:tc>
          <w:tcPr>
            <w:tcW w:w="0" w:type="auto"/>
          </w:tcPr>
          <w:p w14:paraId="0857B1B4"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design</w:t>
            </w:r>
          </w:p>
        </w:tc>
        <w:tc>
          <w:tcPr>
            <w:tcW w:w="0" w:type="auto"/>
          </w:tcPr>
          <w:p w14:paraId="2749013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Instruments</w:t>
            </w:r>
          </w:p>
        </w:tc>
        <w:tc>
          <w:tcPr>
            <w:tcW w:w="0" w:type="auto"/>
          </w:tcPr>
          <w:p w14:paraId="36C03EA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Climate-related exposure</w:t>
            </w:r>
          </w:p>
        </w:tc>
      </w:tr>
      <w:tr w:rsidR="00B239BC" w:rsidRPr="00C0239F" w14:paraId="7C4A6CA9"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0040CF" w14:textId="77777777" w:rsidR="00B239BC" w:rsidRPr="00C0239F" w:rsidRDefault="00000000">
            <w:pPr>
              <w:rPr>
                <w:rFonts w:cs="Times New Roman"/>
                <w:sz w:val="20"/>
                <w:szCs w:val="20"/>
              </w:rPr>
            </w:pPr>
            <w:r w:rsidRPr="00C0239F">
              <w:rPr>
                <w:rFonts w:cs="Times New Roman"/>
                <w:b w:val="0"/>
                <w:sz w:val="20"/>
                <w:szCs w:val="20"/>
              </w:rPr>
              <w:t>A1</w:t>
            </w:r>
          </w:p>
        </w:tc>
        <w:tc>
          <w:tcPr>
            <w:tcW w:w="0" w:type="auto"/>
          </w:tcPr>
          <w:p w14:paraId="13C3111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Do et al., 2025</w:t>
            </w:r>
          </w:p>
        </w:tc>
        <w:tc>
          <w:tcPr>
            <w:tcW w:w="0" w:type="auto"/>
          </w:tcPr>
          <w:p w14:paraId="3D73EC5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233F5E1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Longitudinal cohort</w:t>
            </w:r>
          </w:p>
        </w:tc>
        <w:tc>
          <w:tcPr>
            <w:tcW w:w="0" w:type="auto"/>
          </w:tcPr>
          <w:p w14:paraId="5108611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Satellite data and PM2.5</w:t>
            </w:r>
          </w:p>
        </w:tc>
        <w:tc>
          <w:tcPr>
            <w:tcW w:w="0" w:type="auto"/>
          </w:tcPr>
          <w:p w14:paraId="4981313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Wildfire smoke</w:t>
            </w:r>
          </w:p>
        </w:tc>
      </w:tr>
      <w:tr w:rsidR="00B239BC" w:rsidRPr="00C0239F" w14:paraId="4306A920"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4E37937E" w14:textId="77777777" w:rsidR="00B239BC" w:rsidRPr="00C0239F" w:rsidRDefault="00000000">
            <w:pPr>
              <w:rPr>
                <w:rFonts w:cs="Times New Roman"/>
                <w:sz w:val="20"/>
                <w:szCs w:val="20"/>
              </w:rPr>
            </w:pPr>
            <w:r w:rsidRPr="00C0239F">
              <w:rPr>
                <w:rFonts w:cs="Times New Roman"/>
                <w:b w:val="0"/>
                <w:sz w:val="20"/>
                <w:szCs w:val="20"/>
              </w:rPr>
              <w:t>A2</w:t>
            </w:r>
          </w:p>
        </w:tc>
        <w:tc>
          <w:tcPr>
            <w:tcW w:w="0" w:type="auto"/>
          </w:tcPr>
          <w:p w14:paraId="45222B9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Zou et al., 2025</w:t>
            </w:r>
          </w:p>
        </w:tc>
        <w:tc>
          <w:tcPr>
            <w:tcW w:w="0" w:type="auto"/>
          </w:tcPr>
          <w:p w14:paraId="4AEFA33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China</w:t>
            </w:r>
          </w:p>
        </w:tc>
        <w:tc>
          <w:tcPr>
            <w:tcW w:w="0" w:type="auto"/>
          </w:tcPr>
          <w:p w14:paraId="6654460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Longitudinal observational</w:t>
            </w:r>
          </w:p>
        </w:tc>
        <w:tc>
          <w:tcPr>
            <w:tcW w:w="0" w:type="auto"/>
          </w:tcPr>
          <w:p w14:paraId="4A0F290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 xml:space="preserve">CES-D and secondary </w:t>
            </w:r>
            <w:r w:rsidRPr="00C0239F">
              <w:rPr>
                <w:rFonts w:cs="Times New Roman"/>
                <w:sz w:val="20"/>
                <w:szCs w:val="20"/>
              </w:rPr>
              <w:lastRenderedPageBreak/>
              <w:t>environmental data</w:t>
            </w:r>
          </w:p>
        </w:tc>
        <w:tc>
          <w:tcPr>
            <w:tcW w:w="0" w:type="auto"/>
          </w:tcPr>
          <w:p w14:paraId="42A4B02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lastRenderedPageBreak/>
              <w:t>Fine particulate matter</w:t>
            </w:r>
          </w:p>
        </w:tc>
      </w:tr>
      <w:tr w:rsidR="00B239BC" w:rsidRPr="00C0239F" w14:paraId="134E2123"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930C1C" w14:textId="77777777" w:rsidR="00B239BC" w:rsidRPr="00C0239F" w:rsidRDefault="00000000">
            <w:pPr>
              <w:rPr>
                <w:rFonts w:cs="Times New Roman"/>
                <w:sz w:val="20"/>
                <w:szCs w:val="20"/>
              </w:rPr>
            </w:pPr>
            <w:r w:rsidRPr="00C0239F">
              <w:rPr>
                <w:rFonts w:cs="Times New Roman"/>
                <w:b w:val="0"/>
                <w:sz w:val="20"/>
                <w:szCs w:val="20"/>
              </w:rPr>
              <w:t>A3</w:t>
            </w:r>
          </w:p>
        </w:tc>
        <w:tc>
          <w:tcPr>
            <w:tcW w:w="0" w:type="auto"/>
          </w:tcPr>
          <w:p w14:paraId="3144860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Chen et al., 2025</w:t>
            </w:r>
          </w:p>
        </w:tc>
        <w:tc>
          <w:tcPr>
            <w:tcW w:w="0" w:type="auto"/>
          </w:tcPr>
          <w:p w14:paraId="2CD7B8E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China</w:t>
            </w:r>
          </w:p>
        </w:tc>
        <w:tc>
          <w:tcPr>
            <w:tcW w:w="0" w:type="auto"/>
          </w:tcPr>
          <w:p w14:paraId="6ADD4C6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Qualitative</w:t>
            </w:r>
          </w:p>
        </w:tc>
        <w:tc>
          <w:tcPr>
            <w:tcW w:w="0" w:type="auto"/>
          </w:tcPr>
          <w:p w14:paraId="46C83CF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Semi-structured interviews</w:t>
            </w:r>
          </w:p>
        </w:tc>
        <w:tc>
          <w:tcPr>
            <w:tcW w:w="0" w:type="auto"/>
          </w:tcPr>
          <w:p w14:paraId="0AD7C93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Extreme cold</w:t>
            </w:r>
          </w:p>
        </w:tc>
      </w:tr>
      <w:tr w:rsidR="00B239BC" w:rsidRPr="00C0239F" w14:paraId="01A747CE"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375A085E" w14:textId="77777777" w:rsidR="00B239BC" w:rsidRPr="00C0239F" w:rsidRDefault="00000000">
            <w:pPr>
              <w:rPr>
                <w:rFonts w:cs="Times New Roman"/>
                <w:sz w:val="20"/>
                <w:szCs w:val="20"/>
              </w:rPr>
            </w:pPr>
            <w:r w:rsidRPr="00C0239F">
              <w:rPr>
                <w:rFonts w:cs="Times New Roman"/>
                <w:b w:val="0"/>
                <w:sz w:val="20"/>
                <w:szCs w:val="20"/>
              </w:rPr>
              <w:t>A4</w:t>
            </w:r>
          </w:p>
        </w:tc>
        <w:tc>
          <w:tcPr>
            <w:tcW w:w="0" w:type="auto"/>
          </w:tcPr>
          <w:p w14:paraId="13FFD10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Lavretsky and Pot, 2024</w:t>
            </w:r>
          </w:p>
        </w:tc>
        <w:tc>
          <w:tcPr>
            <w:tcW w:w="0" w:type="auto"/>
          </w:tcPr>
          <w:p w14:paraId="5802829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735973A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Commentary/secondary analysis</w:t>
            </w:r>
          </w:p>
        </w:tc>
        <w:tc>
          <w:tcPr>
            <w:tcW w:w="0" w:type="auto"/>
          </w:tcPr>
          <w:p w14:paraId="49B7F8A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Secondary data</w:t>
            </w:r>
          </w:p>
        </w:tc>
        <w:tc>
          <w:tcPr>
            <w:tcW w:w="0" w:type="auto"/>
          </w:tcPr>
          <w:p w14:paraId="31CC320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Extreme temperatures; droughts; floods; hurricanes</w:t>
            </w:r>
          </w:p>
        </w:tc>
      </w:tr>
      <w:tr w:rsidR="00B239BC" w:rsidRPr="00C0239F" w14:paraId="142A6E7F"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7A4B7B" w14:textId="77777777" w:rsidR="00B239BC" w:rsidRPr="00C0239F" w:rsidRDefault="00000000">
            <w:pPr>
              <w:rPr>
                <w:rFonts w:cs="Times New Roman"/>
                <w:sz w:val="20"/>
                <w:szCs w:val="20"/>
              </w:rPr>
            </w:pPr>
            <w:r w:rsidRPr="00C0239F">
              <w:rPr>
                <w:rFonts w:cs="Times New Roman"/>
                <w:b w:val="0"/>
                <w:sz w:val="20"/>
                <w:szCs w:val="20"/>
              </w:rPr>
              <w:t>A5</w:t>
            </w:r>
          </w:p>
        </w:tc>
        <w:tc>
          <w:tcPr>
            <w:tcW w:w="0" w:type="auto"/>
          </w:tcPr>
          <w:p w14:paraId="33AE768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Leach et al., 2024</w:t>
            </w:r>
          </w:p>
        </w:tc>
        <w:tc>
          <w:tcPr>
            <w:tcW w:w="0" w:type="auto"/>
          </w:tcPr>
          <w:p w14:paraId="47057A3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382E3A0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Cross-sectional experimental</w:t>
            </w:r>
          </w:p>
        </w:tc>
        <w:tc>
          <w:tcPr>
            <w:tcW w:w="0" w:type="auto"/>
          </w:tcPr>
          <w:p w14:paraId="6075F15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Climate chamber</w:t>
            </w:r>
          </w:p>
        </w:tc>
        <w:tc>
          <w:tcPr>
            <w:tcW w:w="0" w:type="auto"/>
          </w:tcPr>
          <w:p w14:paraId="27B98B8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Extreme heat</w:t>
            </w:r>
          </w:p>
        </w:tc>
      </w:tr>
      <w:tr w:rsidR="00B239BC" w:rsidRPr="00C0239F" w14:paraId="7882FC50"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3ADDB74F" w14:textId="77777777" w:rsidR="00B239BC" w:rsidRPr="00C0239F" w:rsidRDefault="00000000">
            <w:pPr>
              <w:rPr>
                <w:rFonts w:cs="Times New Roman"/>
                <w:sz w:val="20"/>
                <w:szCs w:val="20"/>
              </w:rPr>
            </w:pPr>
            <w:r w:rsidRPr="00C0239F">
              <w:rPr>
                <w:rFonts w:cs="Times New Roman"/>
                <w:b w:val="0"/>
                <w:sz w:val="20"/>
                <w:szCs w:val="20"/>
              </w:rPr>
              <w:t>A6</w:t>
            </w:r>
          </w:p>
        </w:tc>
        <w:tc>
          <w:tcPr>
            <w:tcW w:w="0" w:type="auto"/>
          </w:tcPr>
          <w:p w14:paraId="66CE1BE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proofErr w:type="spellStart"/>
            <w:r w:rsidRPr="00C0239F">
              <w:rPr>
                <w:rFonts w:cs="Times New Roman"/>
                <w:sz w:val="20"/>
                <w:szCs w:val="20"/>
              </w:rPr>
              <w:t>Fastl</w:t>
            </w:r>
            <w:proofErr w:type="spellEnd"/>
            <w:r w:rsidRPr="00C0239F">
              <w:rPr>
                <w:rFonts w:cs="Times New Roman"/>
                <w:sz w:val="20"/>
                <w:szCs w:val="20"/>
              </w:rPr>
              <w:t xml:space="preserve"> et al., 2024</w:t>
            </w:r>
          </w:p>
        </w:tc>
        <w:tc>
          <w:tcPr>
            <w:tcW w:w="0" w:type="auto"/>
          </w:tcPr>
          <w:p w14:paraId="0C1059D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Europe</w:t>
            </w:r>
          </w:p>
        </w:tc>
        <w:tc>
          <w:tcPr>
            <w:tcW w:w="0" w:type="auto"/>
          </w:tcPr>
          <w:p w14:paraId="6A532B1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Critical review</w:t>
            </w:r>
          </w:p>
        </w:tc>
        <w:tc>
          <w:tcPr>
            <w:tcW w:w="0" w:type="auto"/>
          </w:tcPr>
          <w:p w14:paraId="13A86AE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Literature review</w:t>
            </w:r>
          </w:p>
        </w:tc>
        <w:tc>
          <w:tcPr>
            <w:tcW w:w="0" w:type="auto"/>
          </w:tcPr>
          <w:p w14:paraId="3F1A8C3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Heatwaves</w:t>
            </w:r>
          </w:p>
        </w:tc>
      </w:tr>
      <w:tr w:rsidR="00B239BC" w:rsidRPr="00C0239F" w14:paraId="5CDC787B"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168871" w14:textId="77777777" w:rsidR="00B239BC" w:rsidRPr="00C0239F" w:rsidRDefault="00000000">
            <w:pPr>
              <w:rPr>
                <w:rFonts w:cs="Times New Roman"/>
                <w:sz w:val="20"/>
                <w:szCs w:val="20"/>
              </w:rPr>
            </w:pPr>
            <w:r w:rsidRPr="00C0239F">
              <w:rPr>
                <w:rFonts w:cs="Times New Roman"/>
                <w:b w:val="0"/>
                <w:sz w:val="20"/>
                <w:szCs w:val="20"/>
              </w:rPr>
              <w:t>A7</w:t>
            </w:r>
          </w:p>
        </w:tc>
        <w:tc>
          <w:tcPr>
            <w:tcW w:w="0" w:type="auto"/>
          </w:tcPr>
          <w:p w14:paraId="7F7D28C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Crank et al., 2024</w:t>
            </w:r>
          </w:p>
        </w:tc>
        <w:tc>
          <w:tcPr>
            <w:tcW w:w="0" w:type="auto"/>
          </w:tcPr>
          <w:p w14:paraId="7F92FA7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449F97D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Cross-sectional observational</w:t>
            </w:r>
          </w:p>
        </w:tc>
        <w:tc>
          <w:tcPr>
            <w:tcW w:w="0" w:type="auto"/>
          </w:tcPr>
          <w:p w14:paraId="399139F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Telephone interview</w:t>
            </w:r>
          </w:p>
        </w:tc>
        <w:tc>
          <w:tcPr>
            <w:tcW w:w="0" w:type="auto"/>
          </w:tcPr>
          <w:p w14:paraId="1369CCA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Heatwaves and ozone</w:t>
            </w:r>
          </w:p>
        </w:tc>
      </w:tr>
      <w:tr w:rsidR="00B239BC" w:rsidRPr="00C0239F" w14:paraId="1B18CFA4"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1106FCC6" w14:textId="77777777" w:rsidR="00B239BC" w:rsidRPr="00C0239F" w:rsidRDefault="00000000">
            <w:pPr>
              <w:rPr>
                <w:rFonts w:cs="Times New Roman"/>
                <w:sz w:val="20"/>
                <w:szCs w:val="20"/>
              </w:rPr>
            </w:pPr>
            <w:r w:rsidRPr="00C0239F">
              <w:rPr>
                <w:rFonts w:cs="Times New Roman"/>
                <w:b w:val="0"/>
                <w:sz w:val="20"/>
                <w:szCs w:val="20"/>
              </w:rPr>
              <w:t>A8</w:t>
            </w:r>
          </w:p>
        </w:tc>
        <w:tc>
          <w:tcPr>
            <w:tcW w:w="0" w:type="auto"/>
          </w:tcPr>
          <w:p w14:paraId="541BF59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Vasconcelos et al., 2024</w:t>
            </w:r>
          </w:p>
        </w:tc>
        <w:tc>
          <w:tcPr>
            <w:tcW w:w="0" w:type="auto"/>
          </w:tcPr>
          <w:p w14:paraId="4FA9B4D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Spain</w:t>
            </w:r>
          </w:p>
        </w:tc>
        <w:tc>
          <w:tcPr>
            <w:tcW w:w="0" w:type="auto"/>
          </w:tcPr>
          <w:p w14:paraId="3C8C6AA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Cross-sectional observational</w:t>
            </w:r>
          </w:p>
        </w:tc>
        <w:tc>
          <w:tcPr>
            <w:tcW w:w="0" w:type="auto"/>
          </w:tcPr>
          <w:p w14:paraId="71E4B03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Online questionnaire</w:t>
            </w:r>
          </w:p>
        </w:tc>
        <w:tc>
          <w:tcPr>
            <w:tcW w:w="0" w:type="auto"/>
          </w:tcPr>
          <w:p w14:paraId="6D48C0C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Heatwaves</w:t>
            </w:r>
          </w:p>
        </w:tc>
      </w:tr>
      <w:tr w:rsidR="00B239BC" w:rsidRPr="00C0239F" w14:paraId="7BB5543A"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E27A5B" w14:textId="77777777" w:rsidR="00B239BC" w:rsidRPr="00C0239F" w:rsidRDefault="00000000">
            <w:pPr>
              <w:rPr>
                <w:rFonts w:cs="Times New Roman"/>
                <w:sz w:val="20"/>
                <w:szCs w:val="20"/>
              </w:rPr>
            </w:pPr>
            <w:r w:rsidRPr="00C0239F">
              <w:rPr>
                <w:rFonts w:cs="Times New Roman"/>
                <w:b w:val="0"/>
                <w:sz w:val="20"/>
                <w:szCs w:val="20"/>
              </w:rPr>
              <w:t>A9</w:t>
            </w:r>
          </w:p>
        </w:tc>
        <w:tc>
          <w:tcPr>
            <w:tcW w:w="0" w:type="auto"/>
          </w:tcPr>
          <w:p w14:paraId="087CBC3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Madani Hosseini et al., 2024</w:t>
            </w:r>
          </w:p>
        </w:tc>
        <w:tc>
          <w:tcPr>
            <w:tcW w:w="0" w:type="auto"/>
          </w:tcPr>
          <w:p w14:paraId="344E5F6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Canada</w:t>
            </w:r>
          </w:p>
        </w:tc>
        <w:tc>
          <w:tcPr>
            <w:tcW w:w="0" w:type="auto"/>
          </w:tcPr>
          <w:p w14:paraId="3DAFCEA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Descriptive review</w:t>
            </w:r>
          </w:p>
        </w:tc>
        <w:tc>
          <w:tcPr>
            <w:tcW w:w="0" w:type="auto"/>
          </w:tcPr>
          <w:p w14:paraId="1C98F39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Literature review</w:t>
            </w:r>
          </w:p>
        </w:tc>
        <w:tc>
          <w:tcPr>
            <w:tcW w:w="0" w:type="auto"/>
          </w:tcPr>
          <w:p w14:paraId="32C6479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Heat; floods; droughts; wildfires</w:t>
            </w:r>
          </w:p>
        </w:tc>
      </w:tr>
      <w:tr w:rsidR="00B239BC" w:rsidRPr="00C0239F" w14:paraId="33D2B576"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766D363E" w14:textId="77777777" w:rsidR="00B239BC" w:rsidRPr="00C0239F" w:rsidRDefault="00000000">
            <w:pPr>
              <w:rPr>
                <w:rFonts w:cs="Times New Roman"/>
                <w:sz w:val="20"/>
                <w:szCs w:val="20"/>
              </w:rPr>
            </w:pPr>
            <w:r w:rsidRPr="00C0239F">
              <w:rPr>
                <w:rFonts w:cs="Times New Roman"/>
                <w:b w:val="0"/>
                <w:sz w:val="20"/>
                <w:szCs w:val="20"/>
              </w:rPr>
              <w:t>A10</w:t>
            </w:r>
          </w:p>
        </w:tc>
        <w:tc>
          <w:tcPr>
            <w:tcW w:w="0" w:type="auto"/>
          </w:tcPr>
          <w:p w14:paraId="56C6EE6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Choi et al., 2023</w:t>
            </w:r>
          </w:p>
        </w:tc>
        <w:tc>
          <w:tcPr>
            <w:tcW w:w="0" w:type="auto"/>
          </w:tcPr>
          <w:p w14:paraId="28B56F7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5382E87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Longitudinal secondary data</w:t>
            </w:r>
          </w:p>
        </w:tc>
        <w:tc>
          <w:tcPr>
            <w:tcW w:w="0" w:type="auto"/>
          </w:tcPr>
          <w:p w14:paraId="601D508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Secondary data</w:t>
            </w:r>
          </w:p>
        </w:tc>
        <w:tc>
          <w:tcPr>
            <w:tcW w:w="0" w:type="auto"/>
          </w:tcPr>
          <w:p w14:paraId="5FA764C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Heatwaves</w:t>
            </w:r>
          </w:p>
        </w:tc>
      </w:tr>
      <w:tr w:rsidR="00B239BC" w:rsidRPr="00C0239F" w14:paraId="7B63581A"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88310E" w14:textId="77777777" w:rsidR="00B239BC" w:rsidRPr="00C0239F" w:rsidRDefault="00000000">
            <w:pPr>
              <w:rPr>
                <w:rFonts w:cs="Times New Roman"/>
                <w:sz w:val="20"/>
                <w:szCs w:val="20"/>
              </w:rPr>
            </w:pPr>
            <w:r w:rsidRPr="00C0239F">
              <w:rPr>
                <w:rFonts w:cs="Times New Roman"/>
                <w:b w:val="0"/>
                <w:sz w:val="20"/>
                <w:szCs w:val="20"/>
              </w:rPr>
              <w:t>A11</w:t>
            </w:r>
          </w:p>
        </w:tc>
        <w:tc>
          <w:tcPr>
            <w:tcW w:w="0" w:type="auto"/>
          </w:tcPr>
          <w:p w14:paraId="44CEC0F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Bundo et al., 2021</w:t>
            </w:r>
          </w:p>
        </w:tc>
        <w:tc>
          <w:tcPr>
            <w:tcW w:w="0" w:type="auto"/>
          </w:tcPr>
          <w:p w14:paraId="4ACDF6F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Switzerland</w:t>
            </w:r>
          </w:p>
        </w:tc>
        <w:tc>
          <w:tcPr>
            <w:tcW w:w="0" w:type="auto"/>
          </w:tcPr>
          <w:p w14:paraId="5A88016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Observational secondary data</w:t>
            </w:r>
          </w:p>
        </w:tc>
        <w:tc>
          <w:tcPr>
            <w:tcW w:w="0" w:type="auto"/>
          </w:tcPr>
          <w:p w14:paraId="2EAB861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Secondary data</w:t>
            </w:r>
          </w:p>
        </w:tc>
        <w:tc>
          <w:tcPr>
            <w:tcW w:w="0" w:type="auto"/>
          </w:tcPr>
          <w:p w14:paraId="0543215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Ambient temperature/heat</w:t>
            </w:r>
          </w:p>
        </w:tc>
      </w:tr>
      <w:tr w:rsidR="00B239BC" w:rsidRPr="00C0239F" w14:paraId="007FC5DD"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2D37D88E" w14:textId="77777777" w:rsidR="00B239BC" w:rsidRPr="00C0239F" w:rsidRDefault="00000000">
            <w:pPr>
              <w:rPr>
                <w:rFonts w:cs="Times New Roman"/>
                <w:sz w:val="20"/>
                <w:szCs w:val="20"/>
              </w:rPr>
            </w:pPr>
            <w:r w:rsidRPr="00C0239F">
              <w:rPr>
                <w:rFonts w:cs="Times New Roman"/>
                <w:b w:val="0"/>
                <w:sz w:val="20"/>
                <w:szCs w:val="20"/>
              </w:rPr>
              <w:t>A12</w:t>
            </w:r>
          </w:p>
        </w:tc>
        <w:tc>
          <w:tcPr>
            <w:tcW w:w="0" w:type="auto"/>
          </w:tcPr>
          <w:p w14:paraId="527B83D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Nicholas et al., 2020</w:t>
            </w:r>
          </w:p>
        </w:tc>
        <w:tc>
          <w:tcPr>
            <w:tcW w:w="0" w:type="auto"/>
          </w:tcPr>
          <w:p w14:paraId="677DE18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63415BF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Review/case study</w:t>
            </w:r>
          </w:p>
        </w:tc>
        <w:tc>
          <w:tcPr>
            <w:tcW w:w="0" w:type="auto"/>
          </w:tcPr>
          <w:p w14:paraId="5D71285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Clinical case and review</w:t>
            </w:r>
          </w:p>
        </w:tc>
        <w:tc>
          <w:tcPr>
            <w:tcW w:w="0" w:type="auto"/>
          </w:tcPr>
          <w:p w14:paraId="5925216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 extreme cold; disasters</w:t>
            </w:r>
          </w:p>
        </w:tc>
      </w:tr>
      <w:tr w:rsidR="00B239BC" w:rsidRPr="00C0239F" w14:paraId="297D1E10"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D66768" w14:textId="77777777" w:rsidR="00B239BC" w:rsidRPr="00C0239F" w:rsidRDefault="00000000">
            <w:pPr>
              <w:rPr>
                <w:rFonts w:cs="Times New Roman"/>
                <w:sz w:val="20"/>
                <w:szCs w:val="20"/>
              </w:rPr>
            </w:pPr>
            <w:r w:rsidRPr="00C0239F">
              <w:rPr>
                <w:rFonts w:cs="Times New Roman"/>
                <w:b w:val="0"/>
                <w:sz w:val="20"/>
                <w:szCs w:val="20"/>
              </w:rPr>
              <w:t>A13</w:t>
            </w:r>
          </w:p>
        </w:tc>
        <w:tc>
          <w:tcPr>
            <w:tcW w:w="0" w:type="auto"/>
          </w:tcPr>
          <w:p w14:paraId="7C49DC7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Hansen et al., 2011</w:t>
            </w:r>
          </w:p>
        </w:tc>
        <w:tc>
          <w:tcPr>
            <w:tcW w:w="0" w:type="auto"/>
          </w:tcPr>
          <w:p w14:paraId="389CBFA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Australia</w:t>
            </w:r>
          </w:p>
        </w:tc>
        <w:tc>
          <w:tcPr>
            <w:tcW w:w="0" w:type="auto"/>
          </w:tcPr>
          <w:p w14:paraId="7071BA3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Qualitative</w:t>
            </w:r>
          </w:p>
        </w:tc>
        <w:tc>
          <w:tcPr>
            <w:tcW w:w="0" w:type="auto"/>
          </w:tcPr>
          <w:p w14:paraId="5600D70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Interviews</w:t>
            </w:r>
          </w:p>
        </w:tc>
        <w:tc>
          <w:tcPr>
            <w:tcW w:w="0" w:type="auto"/>
          </w:tcPr>
          <w:p w14:paraId="7946BAE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Heatwaves</w:t>
            </w:r>
          </w:p>
        </w:tc>
      </w:tr>
      <w:tr w:rsidR="00B239BC" w:rsidRPr="00C0239F" w14:paraId="35F666CA"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3FF72640" w14:textId="77777777" w:rsidR="00B239BC" w:rsidRPr="00C0239F" w:rsidRDefault="00000000">
            <w:pPr>
              <w:rPr>
                <w:rFonts w:cs="Times New Roman"/>
                <w:sz w:val="20"/>
                <w:szCs w:val="20"/>
              </w:rPr>
            </w:pPr>
            <w:r w:rsidRPr="00C0239F">
              <w:rPr>
                <w:rFonts w:cs="Times New Roman"/>
                <w:b w:val="0"/>
                <w:sz w:val="20"/>
                <w:szCs w:val="20"/>
              </w:rPr>
              <w:t>A14</w:t>
            </w:r>
          </w:p>
        </w:tc>
        <w:tc>
          <w:tcPr>
            <w:tcW w:w="0" w:type="auto"/>
          </w:tcPr>
          <w:p w14:paraId="0783484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Schifano et al., 2009</w:t>
            </w:r>
          </w:p>
        </w:tc>
        <w:tc>
          <w:tcPr>
            <w:tcW w:w="0" w:type="auto"/>
          </w:tcPr>
          <w:p w14:paraId="5279B71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Italy</w:t>
            </w:r>
          </w:p>
        </w:tc>
        <w:tc>
          <w:tcPr>
            <w:tcW w:w="0" w:type="auto"/>
          </w:tcPr>
          <w:p w14:paraId="2272F17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Longitudinal cohort</w:t>
            </w:r>
          </w:p>
        </w:tc>
        <w:tc>
          <w:tcPr>
            <w:tcW w:w="0" w:type="auto"/>
          </w:tcPr>
          <w:p w14:paraId="2EA6F7F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Longitudinal data</w:t>
            </w:r>
          </w:p>
        </w:tc>
        <w:tc>
          <w:tcPr>
            <w:tcW w:w="0" w:type="auto"/>
          </w:tcPr>
          <w:p w14:paraId="56848BD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Heatwaves</w:t>
            </w:r>
          </w:p>
        </w:tc>
      </w:tr>
      <w:tr w:rsidR="00B239BC" w:rsidRPr="00C0239F" w14:paraId="1A9191CC"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8D2347D" w14:textId="77777777" w:rsidR="00B239BC" w:rsidRPr="00C0239F" w:rsidRDefault="00000000">
            <w:pPr>
              <w:rPr>
                <w:rFonts w:cs="Times New Roman"/>
                <w:sz w:val="20"/>
                <w:szCs w:val="20"/>
              </w:rPr>
            </w:pPr>
            <w:r w:rsidRPr="00C0239F">
              <w:rPr>
                <w:rFonts w:cs="Times New Roman"/>
                <w:b w:val="0"/>
                <w:sz w:val="20"/>
                <w:szCs w:val="20"/>
              </w:rPr>
              <w:t>A15</w:t>
            </w:r>
          </w:p>
        </w:tc>
        <w:tc>
          <w:tcPr>
            <w:tcW w:w="0" w:type="auto"/>
          </w:tcPr>
          <w:p w14:paraId="433488D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Cherry et al., 2017</w:t>
            </w:r>
          </w:p>
        </w:tc>
        <w:tc>
          <w:tcPr>
            <w:tcW w:w="0" w:type="auto"/>
          </w:tcPr>
          <w:p w14:paraId="5172430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2782096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Cross-sectional</w:t>
            </w:r>
          </w:p>
        </w:tc>
        <w:tc>
          <w:tcPr>
            <w:tcW w:w="0" w:type="auto"/>
          </w:tcPr>
          <w:p w14:paraId="42AEC40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Questionnaire</w:t>
            </w:r>
          </w:p>
        </w:tc>
        <w:tc>
          <w:tcPr>
            <w:tcW w:w="0" w:type="auto"/>
          </w:tcPr>
          <w:p w14:paraId="45A308B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Hurricane</w:t>
            </w:r>
          </w:p>
        </w:tc>
      </w:tr>
      <w:tr w:rsidR="00B239BC" w:rsidRPr="00C0239F" w14:paraId="6F9B83F8"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5D92FF9F" w14:textId="77777777" w:rsidR="00B239BC" w:rsidRPr="00C0239F" w:rsidRDefault="00000000">
            <w:pPr>
              <w:rPr>
                <w:rFonts w:cs="Times New Roman"/>
                <w:sz w:val="20"/>
                <w:szCs w:val="20"/>
              </w:rPr>
            </w:pPr>
            <w:r w:rsidRPr="00C0239F">
              <w:rPr>
                <w:rFonts w:cs="Times New Roman"/>
                <w:b w:val="0"/>
                <w:sz w:val="20"/>
                <w:szCs w:val="20"/>
              </w:rPr>
              <w:t>A16</w:t>
            </w:r>
          </w:p>
        </w:tc>
        <w:tc>
          <w:tcPr>
            <w:tcW w:w="0" w:type="auto"/>
          </w:tcPr>
          <w:p w14:paraId="6B655FA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Cherry et al., 2021</w:t>
            </w:r>
          </w:p>
        </w:tc>
        <w:tc>
          <w:tcPr>
            <w:tcW w:w="0" w:type="auto"/>
          </w:tcPr>
          <w:p w14:paraId="2B13BBA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2F11ABE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Cross-sectional observational</w:t>
            </w:r>
          </w:p>
        </w:tc>
        <w:tc>
          <w:tcPr>
            <w:tcW w:w="0" w:type="auto"/>
          </w:tcPr>
          <w:p w14:paraId="53FBF73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Scales; flood damage; trauma indicators</w:t>
            </w:r>
          </w:p>
        </w:tc>
        <w:tc>
          <w:tcPr>
            <w:tcW w:w="0" w:type="auto"/>
          </w:tcPr>
          <w:p w14:paraId="0448957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Flood</w:t>
            </w:r>
          </w:p>
        </w:tc>
      </w:tr>
      <w:tr w:rsidR="00B239BC" w:rsidRPr="00C0239F" w14:paraId="7943E428"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22BDB3" w14:textId="77777777" w:rsidR="00B239BC" w:rsidRPr="00C0239F" w:rsidRDefault="00000000">
            <w:pPr>
              <w:rPr>
                <w:rFonts w:cs="Times New Roman"/>
                <w:sz w:val="20"/>
                <w:szCs w:val="20"/>
              </w:rPr>
            </w:pPr>
            <w:r w:rsidRPr="00C0239F">
              <w:rPr>
                <w:rFonts w:cs="Times New Roman"/>
                <w:b w:val="0"/>
                <w:sz w:val="20"/>
                <w:szCs w:val="20"/>
              </w:rPr>
              <w:t>A17</w:t>
            </w:r>
          </w:p>
        </w:tc>
        <w:tc>
          <w:tcPr>
            <w:tcW w:w="0" w:type="auto"/>
          </w:tcPr>
          <w:p w14:paraId="1BD4589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Bei et al., 2013</w:t>
            </w:r>
          </w:p>
        </w:tc>
        <w:tc>
          <w:tcPr>
            <w:tcW w:w="0" w:type="auto"/>
          </w:tcPr>
          <w:p w14:paraId="3C5672A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Australia</w:t>
            </w:r>
          </w:p>
        </w:tc>
        <w:tc>
          <w:tcPr>
            <w:tcW w:w="0" w:type="auto"/>
          </w:tcPr>
          <w:p w14:paraId="5B79C23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Prospective longitudinal</w:t>
            </w:r>
          </w:p>
        </w:tc>
        <w:tc>
          <w:tcPr>
            <w:tcW w:w="0" w:type="auto"/>
          </w:tcPr>
          <w:p w14:paraId="691DA03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Pre- and post-flood assessment</w:t>
            </w:r>
          </w:p>
        </w:tc>
        <w:tc>
          <w:tcPr>
            <w:tcW w:w="0" w:type="auto"/>
          </w:tcPr>
          <w:p w14:paraId="3099043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Flood</w:t>
            </w:r>
          </w:p>
        </w:tc>
      </w:tr>
      <w:tr w:rsidR="00B239BC" w:rsidRPr="00C0239F" w14:paraId="29381AE1"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3C94D07C" w14:textId="77777777" w:rsidR="00B239BC" w:rsidRPr="00C0239F" w:rsidRDefault="00000000">
            <w:pPr>
              <w:rPr>
                <w:rFonts w:cs="Times New Roman"/>
                <w:sz w:val="20"/>
                <w:szCs w:val="20"/>
              </w:rPr>
            </w:pPr>
            <w:r w:rsidRPr="00C0239F">
              <w:rPr>
                <w:rFonts w:cs="Times New Roman"/>
                <w:b w:val="0"/>
                <w:sz w:val="20"/>
                <w:szCs w:val="20"/>
              </w:rPr>
              <w:t>A18</w:t>
            </w:r>
          </w:p>
        </w:tc>
        <w:tc>
          <w:tcPr>
            <w:tcW w:w="0" w:type="auto"/>
          </w:tcPr>
          <w:p w14:paraId="340F0BE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Norberg et al., 2022</w:t>
            </w:r>
          </w:p>
        </w:tc>
        <w:tc>
          <w:tcPr>
            <w:tcW w:w="0" w:type="auto"/>
          </w:tcPr>
          <w:p w14:paraId="404945A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Canada</w:t>
            </w:r>
          </w:p>
        </w:tc>
        <w:tc>
          <w:tcPr>
            <w:tcW w:w="0" w:type="auto"/>
          </w:tcPr>
          <w:p w14:paraId="56013D1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Secondary pre-post cohort</w:t>
            </w:r>
          </w:p>
        </w:tc>
        <w:tc>
          <w:tcPr>
            <w:tcW w:w="0" w:type="auto"/>
          </w:tcPr>
          <w:p w14:paraId="0891115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PC-PTSD; CES-D-10</w:t>
            </w:r>
          </w:p>
        </w:tc>
        <w:tc>
          <w:tcPr>
            <w:tcW w:w="0" w:type="auto"/>
          </w:tcPr>
          <w:p w14:paraId="40521D3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Flood</w:t>
            </w:r>
          </w:p>
        </w:tc>
      </w:tr>
      <w:tr w:rsidR="00B239BC" w:rsidRPr="00C0239F" w14:paraId="13E0885F"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6BF749" w14:textId="77777777" w:rsidR="00B239BC" w:rsidRPr="00C0239F" w:rsidRDefault="00000000">
            <w:pPr>
              <w:rPr>
                <w:rFonts w:cs="Times New Roman"/>
                <w:sz w:val="20"/>
                <w:szCs w:val="20"/>
              </w:rPr>
            </w:pPr>
            <w:r w:rsidRPr="00C0239F">
              <w:rPr>
                <w:rFonts w:cs="Times New Roman"/>
                <w:b w:val="0"/>
                <w:sz w:val="20"/>
                <w:szCs w:val="20"/>
              </w:rPr>
              <w:t>A19</w:t>
            </w:r>
          </w:p>
        </w:tc>
        <w:tc>
          <w:tcPr>
            <w:tcW w:w="0" w:type="auto"/>
          </w:tcPr>
          <w:p w14:paraId="10FAABA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Feng et al., 2025</w:t>
            </w:r>
          </w:p>
        </w:tc>
        <w:tc>
          <w:tcPr>
            <w:tcW w:w="0" w:type="auto"/>
          </w:tcPr>
          <w:p w14:paraId="7B97CA0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China</w:t>
            </w:r>
          </w:p>
        </w:tc>
        <w:tc>
          <w:tcPr>
            <w:tcW w:w="0" w:type="auto"/>
          </w:tcPr>
          <w:p w14:paraId="092D8C3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Cross-sectional</w:t>
            </w:r>
          </w:p>
        </w:tc>
        <w:tc>
          <w:tcPr>
            <w:tcW w:w="0" w:type="auto"/>
          </w:tcPr>
          <w:p w14:paraId="3369CE0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Logistic regression and symptom measures</w:t>
            </w:r>
          </w:p>
        </w:tc>
        <w:tc>
          <w:tcPr>
            <w:tcW w:w="0" w:type="auto"/>
          </w:tcPr>
          <w:p w14:paraId="7D11185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Flood</w:t>
            </w:r>
          </w:p>
        </w:tc>
      </w:tr>
      <w:tr w:rsidR="00B239BC" w:rsidRPr="00C0239F" w14:paraId="11F2BAC5"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27DC5D3C" w14:textId="77777777" w:rsidR="00B239BC" w:rsidRPr="00C0239F" w:rsidRDefault="00000000">
            <w:pPr>
              <w:rPr>
                <w:rFonts w:cs="Times New Roman"/>
                <w:sz w:val="20"/>
                <w:szCs w:val="20"/>
              </w:rPr>
            </w:pPr>
            <w:r w:rsidRPr="00C0239F">
              <w:rPr>
                <w:rFonts w:cs="Times New Roman"/>
                <w:b w:val="0"/>
                <w:sz w:val="20"/>
                <w:szCs w:val="20"/>
              </w:rPr>
              <w:t>A20</w:t>
            </w:r>
          </w:p>
        </w:tc>
        <w:tc>
          <w:tcPr>
            <w:tcW w:w="0" w:type="auto"/>
          </w:tcPr>
          <w:p w14:paraId="4BF18D8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Marinova et al., 2025</w:t>
            </w:r>
          </w:p>
        </w:tc>
        <w:tc>
          <w:tcPr>
            <w:tcW w:w="0" w:type="auto"/>
          </w:tcPr>
          <w:p w14:paraId="0CCF5FD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North America/Global</w:t>
            </w:r>
          </w:p>
        </w:tc>
        <w:tc>
          <w:tcPr>
            <w:tcW w:w="0" w:type="auto"/>
          </w:tcPr>
          <w:p w14:paraId="0A9D89B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Systematic review/meta-ethnography</w:t>
            </w:r>
          </w:p>
        </w:tc>
        <w:tc>
          <w:tcPr>
            <w:tcW w:w="0" w:type="auto"/>
          </w:tcPr>
          <w:p w14:paraId="58B9D31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Meta-ethnography</w:t>
            </w:r>
          </w:p>
        </w:tc>
        <w:tc>
          <w:tcPr>
            <w:tcW w:w="0" w:type="auto"/>
          </w:tcPr>
          <w:p w14:paraId="6BE381A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Extreme climate-related events</w:t>
            </w:r>
          </w:p>
        </w:tc>
      </w:tr>
      <w:tr w:rsidR="00B239BC" w:rsidRPr="00C0239F" w14:paraId="054BB751"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7F3C0DB" w14:textId="77777777" w:rsidR="00B239BC" w:rsidRPr="00C0239F" w:rsidRDefault="00000000">
            <w:pPr>
              <w:rPr>
                <w:rFonts w:cs="Times New Roman"/>
                <w:sz w:val="20"/>
                <w:szCs w:val="20"/>
              </w:rPr>
            </w:pPr>
            <w:r w:rsidRPr="00C0239F">
              <w:rPr>
                <w:rFonts w:cs="Times New Roman"/>
                <w:b w:val="0"/>
                <w:sz w:val="20"/>
                <w:szCs w:val="20"/>
              </w:rPr>
              <w:t>A21</w:t>
            </w:r>
          </w:p>
        </w:tc>
        <w:tc>
          <w:tcPr>
            <w:tcW w:w="0" w:type="auto"/>
          </w:tcPr>
          <w:p w14:paraId="4D3A484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proofErr w:type="spellStart"/>
            <w:r w:rsidRPr="00C0239F">
              <w:rPr>
                <w:rFonts w:cs="Times New Roman"/>
                <w:sz w:val="20"/>
                <w:szCs w:val="20"/>
              </w:rPr>
              <w:t>Polain</w:t>
            </w:r>
            <w:proofErr w:type="spellEnd"/>
            <w:r w:rsidRPr="00C0239F">
              <w:rPr>
                <w:rFonts w:cs="Times New Roman"/>
                <w:sz w:val="20"/>
                <w:szCs w:val="20"/>
              </w:rPr>
              <w:t xml:space="preserve"> et al., 2011</w:t>
            </w:r>
          </w:p>
        </w:tc>
        <w:tc>
          <w:tcPr>
            <w:tcW w:w="0" w:type="auto"/>
          </w:tcPr>
          <w:p w14:paraId="4FF2D66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Australia</w:t>
            </w:r>
          </w:p>
        </w:tc>
        <w:tc>
          <w:tcPr>
            <w:tcW w:w="0" w:type="auto"/>
          </w:tcPr>
          <w:p w14:paraId="32172F3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Qualitative</w:t>
            </w:r>
          </w:p>
        </w:tc>
        <w:tc>
          <w:tcPr>
            <w:tcW w:w="0" w:type="auto"/>
          </w:tcPr>
          <w:p w14:paraId="3E7C157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Community forums</w:t>
            </w:r>
          </w:p>
        </w:tc>
        <w:tc>
          <w:tcPr>
            <w:tcW w:w="0" w:type="auto"/>
          </w:tcPr>
          <w:p w14:paraId="395176E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Drought/adverse climate</w:t>
            </w:r>
          </w:p>
        </w:tc>
      </w:tr>
      <w:tr w:rsidR="00B239BC" w:rsidRPr="00C0239F" w14:paraId="3D4E8E33"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44C45CC4" w14:textId="77777777" w:rsidR="00B239BC" w:rsidRPr="00C0239F" w:rsidRDefault="00000000">
            <w:pPr>
              <w:rPr>
                <w:rFonts w:cs="Times New Roman"/>
                <w:sz w:val="20"/>
                <w:szCs w:val="20"/>
              </w:rPr>
            </w:pPr>
            <w:r w:rsidRPr="00C0239F">
              <w:rPr>
                <w:rFonts w:cs="Times New Roman"/>
                <w:b w:val="0"/>
                <w:sz w:val="20"/>
                <w:szCs w:val="20"/>
              </w:rPr>
              <w:t>A22</w:t>
            </w:r>
          </w:p>
        </w:tc>
        <w:tc>
          <w:tcPr>
            <w:tcW w:w="0" w:type="auto"/>
          </w:tcPr>
          <w:p w14:paraId="3C27A9D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Nitschke et al., 2017</w:t>
            </w:r>
          </w:p>
        </w:tc>
        <w:tc>
          <w:tcPr>
            <w:tcW w:w="0" w:type="auto"/>
          </w:tcPr>
          <w:p w14:paraId="58AB606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Australia</w:t>
            </w:r>
          </w:p>
        </w:tc>
        <w:tc>
          <w:tcPr>
            <w:tcW w:w="0" w:type="auto"/>
          </w:tcPr>
          <w:p w14:paraId="419DBA8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Cross-sectional</w:t>
            </w:r>
          </w:p>
        </w:tc>
        <w:tc>
          <w:tcPr>
            <w:tcW w:w="0" w:type="auto"/>
          </w:tcPr>
          <w:p w14:paraId="5B0919C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Telephone survey</w:t>
            </w:r>
          </w:p>
        </w:tc>
        <w:tc>
          <w:tcPr>
            <w:tcW w:w="0" w:type="auto"/>
          </w:tcPr>
          <w:p w14:paraId="072F514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Extreme heatwave</w:t>
            </w:r>
          </w:p>
        </w:tc>
      </w:tr>
      <w:tr w:rsidR="00B239BC" w:rsidRPr="00C0239F" w14:paraId="45DA7620"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B22035" w14:textId="77777777" w:rsidR="00B239BC" w:rsidRPr="00C0239F" w:rsidRDefault="00000000">
            <w:pPr>
              <w:rPr>
                <w:rFonts w:cs="Times New Roman"/>
                <w:sz w:val="20"/>
                <w:szCs w:val="20"/>
              </w:rPr>
            </w:pPr>
            <w:r w:rsidRPr="00C0239F">
              <w:rPr>
                <w:rFonts w:cs="Times New Roman"/>
                <w:b w:val="0"/>
                <w:sz w:val="20"/>
                <w:szCs w:val="20"/>
              </w:rPr>
              <w:t>A23</w:t>
            </w:r>
          </w:p>
        </w:tc>
        <w:tc>
          <w:tcPr>
            <w:tcW w:w="0" w:type="auto"/>
          </w:tcPr>
          <w:p w14:paraId="118A576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Liotta et al., 2018</w:t>
            </w:r>
          </w:p>
        </w:tc>
        <w:tc>
          <w:tcPr>
            <w:tcW w:w="0" w:type="auto"/>
          </w:tcPr>
          <w:p w14:paraId="03474B6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Italy</w:t>
            </w:r>
          </w:p>
        </w:tc>
        <w:tc>
          <w:tcPr>
            <w:tcW w:w="0" w:type="auto"/>
          </w:tcPr>
          <w:p w14:paraId="6124917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Retrospective quasi-experimental</w:t>
            </w:r>
          </w:p>
        </w:tc>
        <w:tc>
          <w:tcPr>
            <w:tcW w:w="0" w:type="auto"/>
          </w:tcPr>
          <w:p w14:paraId="52EDADB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Community data</w:t>
            </w:r>
          </w:p>
        </w:tc>
        <w:tc>
          <w:tcPr>
            <w:tcW w:w="0" w:type="auto"/>
          </w:tcPr>
          <w:p w14:paraId="032F3A4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Urban heatwaves</w:t>
            </w:r>
          </w:p>
        </w:tc>
      </w:tr>
      <w:tr w:rsidR="00B239BC" w:rsidRPr="00C0239F" w14:paraId="56DB67F2"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68F29167" w14:textId="77777777" w:rsidR="00B239BC" w:rsidRPr="00C0239F" w:rsidRDefault="00000000">
            <w:pPr>
              <w:rPr>
                <w:rFonts w:cs="Times New Roman"/>
                <w:sz w:val="20"/>
                <w:szCs w:val="20"/>
              </w:rPr>
            </w:pPr>
            <w:r w:rsidRPr="00C0239F">
              <w:rPr>
                <w:rFonts w:cs="Times New Roman"/>
                <w:b w:val="0"/>
                <w:sz w:val="20"/>
                <w:szCs w:val="20"/>
              </w:rPr>
              <w:t>A24</w:t>
            </w:r>
          </w:p>
        </w:tc>
        <w:tc>
          <w:tcPr>
            <w:tcW w:w="0" w:type="auto"/>
          </w:tcPr>
          <w:p w14:paraId="3CC0FCD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Halcomb et al., 2023</w:t>
            </w:r>
          </w:p>
        </w:tc>
        <w:tc>
          <w:tcPr>
            <w:tcW w:w="0" w:type="auto"/>
          </w:tcPr>
          <w:p w14:paraId="52B1084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Australia</w:t>
            </w:r>
          </w:p>
        </w:tc>
        <w:tc>
          <w:tcPr>
            <w:tcW w:w="0" w:type="auto"/>
          </w:tcPr>
          <w:p w14:paraId="6C97071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Cross-sectional</w:t>
            </w:r>
          </w:p>
        </w:tc>
        <w:tc>
          <w:tcPr>
            <w:tcW w:w="0" w:type="auto"/>
          </w:tcPr>
          <w:p w14:paraId="78F72CB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Online questionnaire</w:t>
            </w:r>
          </w:p>
        </w:tc>
        <w:tc>
          <w:tcPr>
            <w:tcW w:w="0" w:type="auto"/>
          </w:tcPr>
          <w:p w14:paraId="3D7BF10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Wildfires; smoke; evacuation</w:t>
            </w:r>
          </w:p>
        </w:tc>
      </w:tr>
      <w:tr w:rsidR="00B239BC" w:rsidRPr="00C0239F" w14:paraId="3C9A1158"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2FA228" w14:textId="77777777" w:rsidR="00B239BC" w:rsidRPr="00C0239F" w:rsidRDefault="00000000">
            <w:pPr>
              <w:rPr>
                <w:rFonts w:cs="Times New Roman"/>
                <w:sz w:val="20"/>
                <w:szCs w:val="20"/>
              </w:rPr>
            </w:pPr>
            <w:r w:rsidRPr="00C0239F">
              <w:rPr>
                <w:rFonts w:cs="Times New Roman"/>
                <w:b w:val="0"/>
                <w:sz w:val="20"/>
                <w:szCs w:val="20"/>
              </w:rPr>
              <w:t>A25</w:t>
            </w:r>
          </w:p>
        </w:tc>
        <w:tc>
          <w:tcPr>
            <w:tcW w:w="0" w:type="auto"/>
          </w:tcPr>
          <w:p w14:paraId="506C99F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Santiago-Santiago et al., 2025</w:t>
            </w:r>
          </w:p>
        </w:tc>
        <w:tc>
          <w:tcPr>
            <w:tcW w:w="0" w:type="auto"/>
          </w:tcPr>
          <w:p w14:paraId="715AA25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Puerto Rico</w:t>
            </w:r>
          </w:p>
        </w:tc>
        <w:tc>
          <w:tcPr>
            <w:tcW w:w="0" w:type="auto"/>
          </w:tcPr>
          <w:p w14:paraId="3D12E41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Qualitative</w:t>
            </w:r>
          </w:p>
        </w:tc>
        <w:tc>
          <w:tcPr>
            <w:tcW w:w="0" w:type="auto"/>
          </w:tcPr>
          <w:p w14:paraId="18C5CD6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Interviews</w:t>
            </w:r>
          </w:p>
        </w:tc>
        <w:tc>
          <w:tcPr>
            <w:tcW w:w="0" w:type="auto"/>
          </w:tcPr>
          <w:p w14:paraId="7766C4D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Power outage and social support disruption after Hurricane Maria</w:t>
            </w:r>
          </w:p>
        </w:tc>
      </w:tr>
      <w:tr w:rsidR="00B239BC" w:rsidRPr="00C0239F" w14:paraId="2BD2FC2D" w14:textId="77777777" w:rsidTr="00471445">
        <w:tc>
          <w:tcPr>
            <w:cnfStyle w:val="001000000000" w:firstRow="0" w:lastRow="0" w:firstColumn="1" w:lastColumn="0" w:oddVBand="0" w:evenVBand="0" w:oddHBand="0" w:evenHBand="0" w:firstRowFirstColumn="0" w:firstRowLastColumn="0" w:lastRowFirstColumn="0" w:lastRowLastColumn="0"/>
            <w:tcW w:w="0" w:type="auto"/>
          </w:tcPr>
          <w:p w14:paraId="7D984172" w14:textId="77777777" w:rsidR="00B239BC" w:rsidRPr="00C0239F" w:rsidRDefault="00000000">
            <w:pPr>
              <w:rPr>
                <w:rFonts w:cs="Times New Roman"/>
                <w:sz w:val="20"/>
                <w:szCs w:val="20"/>
              </w:rPr>
            </w:pPr>
            <w:r w:rsidRPr="00C0239F">
              <w:rPr>
                <w:rFonts w:cs="Times New Roman"/>
                <w:b w:val="0"/>
                <w:sz w:val="20"/>
                <w:szCs w:val="20"/>
              </w:rPr>
              <w:t>A26</w:t>
            </w:r>
          </w:p>
        </w:tc>
        <w:tc>
          <w:tcPr>
            <w:tcW w:w="0" w:type="auto"/>
          </w:tcPr>
          <w:p w14:paraId="5513A28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proofErr w:type="spellStart"/>
            <w:r w:rsidRPr="00C0239F">
              <w:rPr>
                <w:rFonts w:cs="Times New Roman"/>
                <w:sz w:val="20"/>
                <w:szCs w:val="20"/>
              </w:rPr>
              <w:t>Pruchno</w:t>
            </w:r>
            <w:proofErr w:type="spellEnd"/>
            <w:r w:rsidRPr="00C0239F">
              <w:rPr>
                <w:rFonts w:cs="Times New Roman"/>
                <w:sz w:val="20"/>
                <w:szCs w:val="20"/>
              </w:rPr>
              <w:t xml:space="preserve"> et al., 2020</w:t>
            </w:r>
          </w:p>
        </w:tc>
        <w:tc>
          <w:tcPr>
            <w:tcW w:w="0" w:type="auto"/>
          </w:tcPr>
          <w:p w14:paraId="6D4E24D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69E9826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Multilevel longitudinal</w:t>
            </w:r>
          </w:p>
        </w:tc>
        <w:tc>
          <w:tcPr>
            <w:tcW w:w="0" w:type="auto"/>
          </w:tcPr>
          <w:p w14:paraId="3E3DCD3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Pre- and post-disaster data</w:t>
            </w:r>
          </w:p>
        </w:tc>
        <w:tc>
          <w:tcPr>
            <w:tcW w:w="0" w:type="auto"/>
          </w:tcPr>
          <w:p w14:paraId="63F7931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Hurricane Sandy</w:t>
            </w:r>
          </w:p>
        </w:tc>
      </w:tr>
      <w:tr w:rsidR="00B239BC" w:rsidRPr="00C0239F" w14:paraId="2829399D" w14:textId="77777777" w:rsidTr="00471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82118DF" w14:textId="77777777" w:rsidR="00B239BC" w:rsidRPr="00C0239F" w:rsidRDefault="00000000">
            <w:pPr>
              <w:rPr>
                <w:rFonts w:cs="Times New Roman"/>
                <w:sz w:val="20"/>
                <w:szCs w:val="20"/>
              </w:rPr>
            </w:pPr>
            <w:r w:rsidRPr="00C0239F">
              <w:rPr>
                <w:rFonts w:cs="Times New Roman"/>
                <w:b w:val="0"/>
                <w:sz w:val="20"/>
                <w:szCs w:val="20"/>
              </w:rPr>
              <w:lastRenderedPageBreak/>
              <w:t>A27</w:t>
            </w:r>
          </w:p>
        </w:tc>
        <w:tc>
          <w:tcPr>
            <w:tcW w:w="0" w:type="auto"/>
          </w:tcPr>
          <w:p w14:paraId="08C40AA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proofErr w:type="spellStart"/>
            <w:r w:rsidRPr="00C0239F">
              <w:rPr>
                <w:rFonts w:cs="Times New Roman"/>
                <w:sz w:val="20"/>
                <w:szCs w:val="20"/>
              </w:rPr>
              <w:t>Pruchno</w:t>
            </w:r>
            <w:proofErr w:type="spellEnd"/>
            <w:r w:rsidRPr="00C0239F">
              <w:rPr>
                <w:rFonts w:cs="Times New Roman"/>
                <w:sz w:val="20"/>
                <w:szCs w:val="20"/>
              </w:rPr>
              <w:t xml:space="preserve"> et al., 2021</w:t>
            </w:r>
          </w:p>
        </w:tc>
        <w:tc>
          <w:tcPr>
            <w:tcW w:w="0" w:type="auto"/>
          </w:tcPr>
          <w:p w14:paraId="63D8F11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United States</w:t>
            </w:r>
          </w:p>
        </w:tc>
        <w:tc>
          <w:tcPr>
            <w:tcW w:w="0" w:type="auto"/>
          </w:tcPr>
          <w:p w14:paraId="14A521E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Prospective longitudinal</w:t>
            </w:r>
          </w:p>
        </w:tc>
        <w:tc>
          <w:tcPr>
            <w:tcW w:w="0" w:type="auto"/>
          </w:tcPr>
          <w:p w14:paraId="1E13212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CES-D; latent class growth modelling</w:t>
            </w:r>
          </w:p>
        </w:tc>
        <w:tc>
          <w:tcPr>
            <w:tcW w:w="0" w:type="auto"/>
          </w:tcPr>
          <w:p w14:paraId="5EEC3E9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Hurricane Sandy</w:t>
            </w:r>
          </w:p>
        </w:tc>
      </w:tr>
    </w:tbl>
    <w:p w14:paraId="5093F5F4" w14:textId="77777777" w:rsidR="00B239BC" w:rsidRPr="00C0239F" w:rsidRDefault="00000000">
      <w:pPr>
        <w:spacing w:after="120"/>
        <w:rPr>
          <w:rFonts w:cs="Times New Roman"/>
          <w:sz w:val="20"/>
          <w:szCs w:val="20"/>
        </w:rPr>
      </w:pPr>
      <w:r w:rsidRPr="00C0239F">
        <w:rPr>
          <w:rFonts w:cs="Times New Roman"/>
          <w:sz w:val="20"/>
          <w:szCs w:val="20"/>
        </w:rPr>
        <w:t>Source: the authors (2026).</w:t>
      </w:r>
    </w:p>
    <w:p w14:paraId="574F7B23" w14:textId="77777777"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S3b. </w:t>
      </w:r>
      <w:r w:rsidRPr="00C0239F">
        <w:rPr>
          <w:rFonts w:cs="Times New Roman"/>
          <w:bCs/>
          <w:sz w:val="20"/>
          <w:szCs w:val="20"/>
        </w:rPr>
        <w:t>Mental health outcomes and social determinants by source.</w:t>
      </w:r>
    </w:p>
    <w:tbl>
      <w:tblPr>
        <w:tblStyle w:val="SimplesTabela2"/>
        <w:tblW w:w="0" w:type="auto"/>
        <w:tblLook w:val="04A0" w:firstRow="1" w:lastRow="0" w:firstColumn="1" w:lastColumn="0" w:noHBand="0" w:noVBand="1"/>
      </w:tblPr>
      <w:tblGrid>
        <w:gridCol w:w="561"/>
        <w:gridCol w:w="3567"/>
        <w:gridCol w:w="5664"/>
      </w:tblGrid>
      <w:tr w:rsidR="00B239BC" w:rsidRPr="00C0239F" w14:paraId="7A995F3C" w14:textId="77777777" w:rsidTr="003403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33E454" w14:textId="77777777" w:rsidR="00B239BC" w:rsidRPr="00C0239F" w:rsidRDefault="00000000">
            <w:pPr>
              <w:rPr>
                <w:rFonts w:cs="Times New Roman"/>
                <w:sz w:val="20"/>
                <w:szCs w:val="20"/>
              </w:rPr>
            </w:pPr>
            <w:r w:rsidRPr="00C0239F">
              <w:rPr>
                <w:rFonts w:cs="Times New Roman"/>
                <w:sz w:val="20"/>
                <w:szCs w:val="20"/>
              </w:rPr>
              <w:t>ID</w:t>
            </w:r>
          </w:p>
        </w:tc>
        <w:tc>
          <w:tcPr>
            <w:tcW w:w="0" w:type="auto"/>
          </w:tcPr>
          <w:p w14:paraId="24CB3299"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Mental health outcomes</w:t>
            </w:r>
          </w:p>
        </w:tc>
        <w:tc>
          <w:tcPr>
            <w:tcW w:w="0" w:type="auto"/>
          </w:tcPr>
          <w:p w14:paraId="2260E762"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Social determinants of health</w:t>
            </w:r>
          </w:p>
        </w:tc>
      </w:tr>
      <w:tr w:rsidR="00B239BC" w:rsidRPr="00C0239F" w14:paraId="6E8E2A6A"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8E76952" w14:textId="77777777" w:rsidR="00B239BC" w:rsidRPr="00C0239F" w:rsidRDefault="00000000">
            <w:pPr>
              <w:rPr>
                <w:rFonts w:cs="Times New Roman"/>
                <w:sz w:val="20"/>
                <w:szCs w:val="20"/>
              </w:rPr>
            </w:pPr>
            <w:r w:rsidRPr="00C0239F">
              <w:rPr>
                <w:rFonts w:cs="Times New Roman"/>
                <w:b w:val="0"/>
                <w:sz w:val="20"/>
                <w:szCs w:val="20"/>
              </w:rPr>
              <w:t>A1</w:t>
            </w:r>
          </w:p>
        </w:tc>
        <w:tc>
          <w:tcPr>
            <w:tcW w:w="0" w:type="auto"/>
          </w:tcPr>
          <w:p w14:paraId="10C0579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Depression; anxiety</w:t>
            </w:r>
          </w:p>
        </w:tc>
        <w:tc>
          <w:tcPr>
            <w:tcW w:w="0" w:type="auto"/>
          </w:tcPr>
          <w:p w14:paraId="3DEE004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Income; transportation; physician availability; urban/rural context; infrastructure</w:t>
            </w:r>
          </w:p>
        </w:tc>
      </w:tr>
      <w:tr w:rsidR="00B239BC" w:rsidRPr="00C0239F" w14:paraId="39780EDC"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5EFE174C" w14:textId="77777777" w:rsidR="00B239BC" w:rsidRPr="00C0239F" w:rsidRDefault="00000000">
            <w:pPr>
              <w:rPr>
                <w:rFonts w:cs="Times New Roman"/>
                <w:sz w:val="20"/>
                <w:szCs w:val="20"/>
              </w:rPr>
            </w:pPr>
            <w:r w:rsidRPr="00C0239F">
              <w:rPr>
                <w:rFonts w:cs="Times New Roman"/>
                <w:b w:val="0"/>
                <w:sz w:val="20"/>
                <w:szCs w:val="20"/>
              </w:rPr>
              <w:t>A2</w:t>
            </w:r>
          </w:p>
        </w:tc>
        <w:tc>
          <w:tcPr>
            <w:tcW w:w="0" w:type="auto"/>
          </w:tcPr>
          <w:p w14:paraId="54D0A2F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Anxiety; depression; sleep disturbance; life satisfaction; cognitive decline</w:t>
            </w:r>
          </w:p>
        </w:tc>
        <w:tc>
          <w:tcPr>
            <w:tcW w:w="0" w:type="auto"/>
          </w:tcPr>
          <w:p w14:paraId="6307B35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Education; access to information</w:t>
            </w:r>
          </w:p>
        </w:tc>
      </w:tr>
      <w:tr w:rsidR="00B239BC" w:rsidRPr="00C0239F" w14:paraId="17277141"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DEEA3C" w14:textId="77777777" w:rsidR="00B239BC" w:rsidRPr="00C0239F" w:rsidRDefault="00000000">
            <w:pPr>
              <w:rPr>
                <w:rFonts w:cs="Times New Roman"/>
                <w:sz w:val="20"/>
                <w:szCs w:val="20"/>
              </w:rPr>
            </w:pPr>
            <w:r w:rsidRPr="00C0239F">
              <w:rPr>
                <w:rFonts w:cs="Times New Roman"/>
                <w:b w:val="0"/>
                <w:sz w:val="20"/>
                <w:szCs w:val="20"/>
              </w:rPr>
              <w:t>A3</w:t>
            </w:r>
          </w:p>
        </w:tc>
        <w:tc>
          <w:tcPr>
            <w:tcW w:w="0" w:type="auto"/>
          </w:tcPr>
          <w:p w14:paraId="7BCCD13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Depression; mood disturbance; sleep disturbance</w:t>
            </w:r>
          </w:p>
        </w:tc>
        <w:tc>
          <w:tcPr>
            <w:tcW w:w="0" w:type="auto"/>
          </w:tcPr>
          <w:p w14:paraId="7B84225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Chronic diseases; low income; low education; social isolation</w:t>
            </w:r>
          </w:p>
        </w:tc>
      </w:tr>
      <w:tr w:rsidR="00B239BC" w:rsidRPr="00C0239F" w14:paraId="60D1A6CE"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5F307CE3" w14:textId="77777777" w:rsidR="00B239BC" w:rsidRPr="00C0239F" w:rsidRDefault="00000000">
            <w:pPr>
              <w:rPr>
                <w:rFonts w:cs="Times New Roman"/>
                <w:sz w:val="20"/>
                <w:szCs w:val="20"/>
              </w:rPr>
            </w:pPr>
            <w:r w:rsidRPr="00C0239F">
              <w:rPr>
                <w:rFonts w:cs="Times New Roman"/>
                <w:b w:val="0"/>
                <w:sz w:val="20"/>
                <w:szCs w:val="20"/>
              </w:rPr>
              <w:t>A4</w:t>
            </w:r>
          </w:p>
        </w:tc>
        <w:tc>
          <w:tcPr>
            <w:tcW w:w="0" w:type="auto"/>
          </w:tcPr>
          <w:p w14:paraId="62340C1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Loneliness; anxiety; depression; reduced well-being</w:t>
            </w:r>
          </w:p>
        </w:tc>
        <w:tc>
          <w:tcPr>
            <w:tcW w:w="0" w:type="auto"/>
          </w:tcPr>
          <w:p w14:paraId="01C0E9B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Information access; housing conditions; public services; social support; mobility; social protection; social isolation</w:t>
            </w:r>
          </w:p>
        </w:tc>
      </w:tr>
      <w:tr w:rsidR="00B239BC" w:rsidRPr="00C0239F" w14:paraId="67C9CBF4"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5F90A92" w14:textId="77777777" w:rsidR="00B239BC" w:rsidRPr="00C0239F" w:rsidRDefault="00000000">
            <w:pPr>
              <w:rPr>
                <w:rFonts w:cs="Times New Roman"/>
                <w:sz w:val="20"/>
                <w:szCs w:val="20"/>
              </w:rPr>
            </w:pPr>
            <w:r w:rsidRPr="00C0239F">
              <w:rPr>
                <w:rFonts w:cs="Times New Roman"/>
                <w:b w:val="0"/>
                <w:sz w:val="20"/>
                <w:szCs w:val="20"/>
              </w:rPr>
              <w:t>A5</w:t>
            </w:r>
          </w:p>
        </w:tc>
        <w:tc>
          <w:tcPr>
            <w:tcW w:w="0" w:type="auto"/>
          </w:tcPr>
          <w:p w14:paraId="1E177CC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Stress</w:t>
            </w:r>
          </w:p>
        </w:tc>
        <w:tc>
          <w:tcPr>
            <w:tcW w:w="0" w:type="auto"/>
          </w:tcPr>
          <w:p w14:paraId="061B7E5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Not specified</w:t>
            </w:r>
          </w:p>
        </w:tc>
      </w:tr>
      <w:tr w:rsidR="00B239BC" w:rsidRPr="00C0239F" w14:paraId="74FEAC04"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43A24A60" w14:textId="77777777" w:rsidR="00B239BC" w:rsidRPr="00C0239F" w:rsidRDefault="00000000">
            <w:pPr>
              <w:rPr>
                <w:rFonts w:cs="Times New Roman"/>
                <w:sz w:val="20"/>
                <w:szCs w:val="20"/>
              </w:rPr>
            </w:pPr>
            <w:r w:rsidRPr="00C0239F">
              <w:rPr>
                <w:rFonts w:cs="Times New Roman"/>
                <w:b w:val="0"/>
                <w:sz w:val="20"/>
                <w:szCs w:val="20"/>
              </w:rPr>
              <w:t>A6</w:t>
            </w:r>
          </w:p>
        </w:tc>
        <w:tc>
          <w:tcPr>
            <w:tcW w:w="0" w:type="auto"/>
          </w:tcPr>
          <w:p w14:paraId="440C0C9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Stress; anxiety; mood disturbance; cognitive decline</w:t>
            </w:r>
          </w:p>
        </w:tc>
        <w:tc>
          <w:tcPr>
            <w:tcW w:w="0" w:type="auto"/>
          </w:tcPr>
          <w:p w14:paraId="1D4B837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Not specified</w:t>
            </w:r>
          </w:p>
        </w:tc>
      </w:tr>
      <w:tr w:rsidR="00B239BC" w:rsidRPr="00C0239F" w14:paraId="75F8E684"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19FC1A" w14:textId="77777777" w:rsidR="00B239BC" w:rsidRPr="00C0239F" w:rsidRDefault="00000000">
            <w:pPr>
              <w:rPr>
                <w:rFonts w:cs="Times New Roman"/>
                <w:sz w:val="20"/>
                <w:szCs w:val="20"/>
              </w:rPr>
            </w:pPr>
            <w:r w:rsidRPr="00C0239F">
              <w:rPr>
                <w:rFonts w:cs="Times New Roman"/>
                <w:b w:val="0"/>
                <w:sz w:val="20"/>
                <w:szCs w:val="20"/>
              </w:rPr>
              <w:t>A7</w:t>
            </w:r>
          </w:p>
        </w:tc>
        <w:tc>
          <w:tcPr>
            <w:tcW w:w="0" w:type="auto"/>
          </w:tcPr>
          <w:p w14:paraId="24E96BF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Not specified</w:t>
            </w:r>
          </w:p>
        </w:tc>
        <w:tc>
          <w:tcPr>
            <w:tcW w:w="0" w:type="auto"/>
          </w:tcPr>
          <w:p w14:paraId="29DF48C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Gender; language proficiency; income; employment; housing</w:t>
            </w:r>
          </w:p>
        </w:tc>
      </w:tr>
      <w:tr w:rsidR="00B239BC" w:rsidRPr="00C0239F" w14:paraId="3C0AF5B8"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68B0546E" w14:textId="77777777" w:rsidR="00B239BC" w:rsidRPr="00C0239F" w:rsidRDefault="00000000">
            <w:pPr>
              <w:rPr>
                <w:rFonts w:cs="Times New Roman"/>
                <w:sz w:val="20"/>
                <w:szCs w:val="20"/>
              </w:rPr>
            </w:pPr>
            <w:r w:rsidRPr="00C0239F">
              <w:rPr>
                <w:rFonts w:cs="Times New Roman"/>
                <w:b w:val="0"/>
                <w:sz w:val="20"/>
                <w:szCs w:val="20"/>
              </w:rPr>
              <w:t>A8</w:t>
            </w:r>
          </w:p>
        </w:tc>
        <w:tc>
          <w:tcPr>
            <w:tcW w:w="0" w:type="auto"/>
          </w:tcPr>
          <w:p w14:paraId="4FA3F12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Heat-related stress</w:t>
            </w:r>
          </w:p>
        </w:tc>
        <w:tc>
          <w:tcPr>
            <w:tcW w:w="0" w:type="auto"/>
          </w:tcPr>
          <w:p w14:paraId="5F6836C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Education</w:t>
            </w:r>
          </w:p>
        </w:tc>
      </w:tr>
      <w:tr w:rsidR="00B239BC" w:rsidRPr="00C0239F" w14:paraId="18950D9C"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8163DF" w14:textId="77777777" w:rsidR="00B239BC" w:rsidRPr="00C0239F" w:rsidRDefault="00000000">
            <w:pPr>
              <w:rPr>
                <w:rFonts w:cs="Times New Roman"/>
                <w:sz w:val="20"/>
                <w:szCs w:val="20"/>
              </w:rPr>
            </w:pPr>
            <w:r w:rsidRPr="00C0239F">
              <w:rPr>
                <w:rFonts w:cs="Times New Roman"/>
                <w:b w:val="0"/>
                <w:sz w:val="20"/>
                <w:szCs w:val="20"/>
              </w:rPr>
              <w:t>A9</w:t>
            </w:r>
          </w:p>
        </w:tc>
        <w:tc>
          <w:tcPr>
            <w:tcW w:w="0" w:type="auto"/>
          </w:tcPr>
          <w:p w14:paraId="7DE1152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Anxiety; depression</w:t>
            </w:r>
          </w:p>
        </w:tc>
        <w:tc>
          <w:tcPr>
            <w:tcW w:w="0" w:type="auto"/>
          </w:tcPr>
          <w:p w14:paraId="3EF6AE9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Not specified</w:t>
            </w:r>
          </w:p>
        </w:tc>
      </w:tr>
      <w:tr w:rsidR="00B239BC" w:rsidRPr="00C0239F" w14:paraId="3F235F93"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2937CDF9" w14:textId="77777777" w:rsidR="00B239BC" w:rsidRPr="00C0239F" w:rsidRDefault="00000000">
            <w:pPr>
              <w:rPr>
                <w:rFonts w:cs="Times New Roman"/>
                <w:sz w:val="20"/>
                <w:szCs w:val="20"/>
              </w:rPr>
            </w:pPr>
            <w:r w:rsidRPr="00C0239F">
              <w:rPr>
                <w:rFonts w:cs="Times New Roman"/>
                <w:b w:val="0"/>
                <w:sz w:val="20"/>
                <w:szCs w:val="20"/>
              </w:rPr>
              <w:t>A10</w:t>
            </w:r>
          </w:p>
        </w:tc>
        <w:tc>
          <w:tcPr>
            <w:tcW w:w="0" w:type="auto"/>
          </w:tcPr>
          <w:p w14:paraId="5CE59B0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Stress; cognitive decline</w:t>
            </w:r>
          </w:p>
        </w:tc>
        <w:tc>
          <w:tcPr>
            <w:tcW w:w="0" w:type="auto"/>
          </w:tcPr>
          <w:p w14:paraId="6F7A3A8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Race/ethnicity; socioeconomic disadvantage</w:t>
            </w:r>
          </w:p>
        </w:tc>
      </w:tr>
      <w:tr w:rsidR="00B239BC" w:rsidRPr="00C0239F" w14:paraId="59CB79E1"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1655DB" w14:textId="77777777" w:rsidR="00B239BC" w:rsidRPr="00C0239F" w:rsidRDefault="00000000">
            <w:pPr>
              <w:rPr>
                <w:rFonts w:cs="Times New Roman"/>
                <w:sz w:val="20"/>
                <w:szCs w:val="20"/>
              </w:rPr>
            </w:pPr>
            <w:r w:rsidRPr="00C0239F">
              <w:rPr>
                <w:rFonts w:cs="Times New Roman"/>
                <w:b w:val="0"/>
                <w:sz w:val="20"/>
                <w:szCs w:val="20"/>
              </w:rPr>
              <w:t>A11</w:t>
            </w:r>
          </w:p>
        </w:tc>
        <w:tc>
          <w:tcPr>
            <w:tcW w:w="0" w:type="auto"/>
          </w:tcPr>
          <w:p w14:paraId="32E8890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Stress-related mental health hospitalisations</w:t>
            </w:r>
          </w:p>
        </w:tc>
        <w:tc>
          <w:tcPr>
            <w:tcW w:w="0" w:type="auto"/>
          </w:tcPr>
          <w:p w14:paraId="1DDD9C8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Gender; income</w:t>
            </w:r>
          </w:p>
        </w:tc>
      </w:tr>
      <w:tr w:rsidR="00B239BC" w:rsidRPr="00C0239F" w14:paraId="2CF99700"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6E0F9077" w14:textId="77777777" w:rsidR="00B239BC" w:rsidRPr="00C0239F" w:rsidRDefault="00000000">
            <w:pPr>
              <w:rPr>
                <w:rFonts w:cs="Times New Roman"/>
                <w:sz w:val="20"/>
                <w:szCs w:val="20"/>
              </w:rPr>
            </w:pPr>
            <w:r w:rsidRPr="00C0239F">
              <w:rPr>
                <w:rFonts w:cs="Times New Roman"/>
                <w:b w:val="0"/>
                <w:sz w:val="20"/>
                <w:szCs w:val="20"/>
              </w:rPr>
              <w:t>A12</w:t>
            </w:r>
          </w:p>
        </w:tc>
        <w:tc>
          <w:tcPr>
            <w:tcW w:w="0" w:type="auto"/>
          </w:tcPr>
          <w:p w14:paraId="66261C5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Not specified</w:t>
            </w:r>
          </w:p>
        </w:tc>
        <w:tc>
          <w:tcPr>
            <w:tcW w:w="0" w:type="auto"/>
          </w:tcPr>
          <w:p w14:paraId="5F1B14C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Not specified</w:t>
            </w:r>
          </w:p>
        </w:tc>
      </w:tr>
      <w:tr w:rsidR="00B239BC" w:rsidRPr="00C0239F" w14:paraId="6E9F9335"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E229A03" w14:textId="77777777" w:rsidR="00B239BC" w:rsidRPr="00C0239F" w:rsidRDefault="00000000">
            <w:pPr>
              <w:rPr>
                <w:rFonts w:cs="Times New Roman"/>
                <w:sz w:val="20"/>
                <w:szCs w:val="20"/>
              </w:rPr>
            </w:pPr>
            <w:r w:rsidRPr="00C0239F">
              <w:rPr>
                <w:rFonts w:cs="Times New Roman"/>
                <w:b w:val="0"/>
                <w:sz w:val="20"/>
                <w:szCs w:val="20"/>
              </w:rPr>
              <w:t>A13</w:t>
            </w:r>
          </w:p>
        </w:tc>
        <w:tc>
          <w:tcPr>
            <w:tcW w:w="0" w:type="auto"/>
          </w:tcPr>
          <w:p w14:paraId="107B5C1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Stress; anxiety</w:t>
            </w:r>
          </w:p>
        </w:tc>
        <w:tc>
          <w:tcPr>
            <w:tcW w:w="0" w:type="auto"/>
          </w:tcPr>
          <w:p w14:paraId="67882FD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 xml:space="preserve">Economic </w:t>
            </w:r>
            <w:proofErr w:type="gramStart"/>
            <w:r w:rsidRPr="00C0239F">
              <w:rPr>
                <w:rFonts w:cs="Times New Roman"/>
                <w:sz w:val="20"/>
                <w:szCs w:val="20"/>
              </w:rPr>
              <w:t>condition</w:t>
            </w:r>
            <w:proofErr w:type="gramEnd"/>
            <w:r w:rsidRPr="00C0239F">
              <w:rPr>
                <w:rFonts w:cs="Times New Roman"/>
                <w:sz w:val="20"/>
                <w:szCs w:val="20"/>
              </w:rPr>
              <w:t>; infrastructure/services; transportation; access to care</w:t>
            </w:r>
          </w:p>
        </w:tc>
      </w:tr>
      <w:tr w:rsidR="00B239BC" w:rsidRPr="00C0239F" w14:paraId="3974D355"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7ADF451F" w14:textId="77777777" w:rsidR="00B239BC" w:rsidRPr="00C0239F" w:rsidRDefault="00000000">
            <w:pPr>
              <w:rPr>
                <w:rFonts w:cs="Times New Roman"/>
                <w:sz w:val="20"/>
                <w:szCs w:val="20"/>
              </w:rPr>
            </w:pPr>
            <w:r w:rsidRPr="00C0239F">
              <w:rPr>
                <w:rFonts w:cs="Times New Roman"/>
                <w:b w:val="0"/>
                <w:sz w:val="20"/>
                <w:szCs w:val="20"/>
              </w:rPr>
              <w:t>A14</w:t>
            </w:r>
          </w:p>
        </w:tc>
        <w:tc>
          <w:tcPr>
            <w:tcW w:w="0" w:type="auto"/>
          </w:tcPr>
          <w:p w14:paraId="626BB39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Stress/heat-related mortality vulnerability</w:t>
            </w:r>
          </w:p>
        </w:tc>
        <w:tc>
          <w:tcPr>
            <w:tcW w:w="0" w:type="auto"/>
          </w:tcPr>
          <w:p w14:paraId="58D689E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Not specified</w:t>
            </w:r>
          </w:p>
        </w:tc>
      </w:tr>
      <w:tr w:rsidR="00B239BC" w:rsidRPr="00C0239F" w14:paraId="6FBD46E7"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DC461C" w14:textId="77777777" w:rsidR="00B239BC" w:rsidRPr="00C0239F" w:rsidRDefault="00000000">
            <w:pPr>
              <w:rPr>
                <w:rFonts w:cs="Times New Roman"/>
                <w:sz w:val="20"/>
                <w:szCs w:val="20"/>
              </w:rPr>
            </w:pPr>
            <w:r w:rsidRPr="00C0239F">
              <w:rPr>
                <w:rFonts w:cs="Times New Roman"/>
                <w:b w:val="0"/>
                <w:sz w:val="20"/>
                <w:szCs w:val="20"/>
              </w:rPr>
              <w:t>A15</w:t>
            </w:r>
          </w:p>
        </w:tc>
        <w:tc>
          <w:tcPr>
            <w:tcW w:w="0" w:type="auto"/>
          </w:tcPr>
          <w:p w14:paraId="0A7A7F0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Depression; post-traumatic stress</w:t>
            </w:r>
          </w:p>
        </w:tc>
        <w:tc>
          <w:tcPr>
            <w:tcW w:w="0" w:type="auto"/>
          </w:tcPr>
          <w:p w14:paraId="18682E1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Age; occupation; chronic diseases; income; social support/engagement</w:t>
            </w:r>
          </w:p>
        </w:tc>
      </w:tr>
      <w:tr w:rsidR="00B239BC" w:rsidRPr="00C0239F" w14:paraId="212F16C8"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4B55F33E" w14:textId="77777777" w:rsidR="00B239BC" w:rsidRPr="00C0239F" w:rsidRDefault="00000000">
            <w:pPr>
              <w:rPr>
                <w:rFonts w:cs="Times New Roman"/>
                <w:sz w:val="20"/>
                <w:szCs w:val="20"/>
              </w:rPr>
            </w:pPr>
            <w:r w:rsidRPr="00C0239F">
              <w:rPr>
                <w:rFonts w:cs="Times New Roman"/>
                <w:b w:val="0"/>
                <w:sz w:val="20"/>
                <w:szCs w:val="20"/>
              </w:rPr>
              <w:t>A16</w:t>
            </w:r>
          </w:p>
        </w:tc>
        <w:tc>
          <w:tcPr>
            <w:tcW w:w="0" w:type="auto"/>
          </w:tcPr>
          <w:p w14:paraId="3B617DF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PTSD; anxiety</w:t>
            </w:r>
          </w:p>
        </w:tc>
        <w:tc>
          <w:tcPr>
            <w:tcW w:w="0" w:type="auto"/>
          </w:tcPr>
          <w:p w14:paraId="2629806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Age; social support; prior trauma; religiosity/coping</w:t>
            </w:r>
          </w:p>
        </w:tc>
      </w:tr>
      <w:tr w:rsidR="00B239BC" w:rsidRPr="00C0239F" w14:paraId="3EFD3AA2"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689AEB4" w14:textId="77777777" w:rsidR="00B239BC" w:rsidRPr="00C0239F" w:rsidRDefault="00000000">
            <w:pPr>
              <w:rPr>
                <w:rFonts w:cs="Times New Roman"/>
                <w:sz w:val="20"/>
                <w:szCs w:val="20"/>
              </w:rPr>
            </w:pPr>
            <w:r w:rsidRPr="00C0239F">
              <w:rPr>
                <w:rFonts w:cs="Times New Roman"/>
                <w:b w:val="0"/>
                <w:sz w:val="20"/>
                <w:szCs w:val="20"/>
              </w:rPr>
              <w:t>A17</w:t>
            </w:r>
          </w:p>
        </w:tc>
        <w:tc>
          <w:tcPr>
            <w:tcW w:w="0" w:type="auto"/>
          </w:tcPr>
          <w:p w14:paraId="0B00042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PTSD; anxiety</w:t>
            </w:r>
          </w:p>
        </w:tc>
        <w:tc>
          <w:tcPr>
            <w:tcW w:w="0" w:type="auto"/>
          </w:tcPr>
          <w:p w14:paraId="1AAB76E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Social support; coping; stoicism; direct exposure; gender norms</w:t>
            </w:r>
          </w:p>
        </w:tc>
      </w:tr>
      <w:tr w:rsidR="00B239BC" w:rsidRPr="00C0239F" w14:paraId="6477D481"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13BF33F8" w14:textId="77777777" w:rsidR="00B239BC" w:rsidRPr="00C0239F" w:rsidRDefault="00000000">
            <w:pPr>
              <w:rPr>
                <w:rFonts w:cs="Times New Roman"/>
                <w:sz w:val="20"/>
                <w:szCs w:val="20"/>
              </w:rPr>
            </w:pPr>
            <w:r w:rsidRPr="00C0239F">
              <w:rPr>
                <w:rFonts w:cs="Times New Roman"/>
                <w:b w:val="0"/>
                <w:sz w:val="20"/>
                <w:szCs w:val="20"/>
              </w:rPr>
              <w:t>A18</w:t>
            </w:r>
          </w:p>
        </w:tc>
        <w:tc>
          <w:tcPr>
            <w:tcW w:w="0" w:type="auto"/>
          </w:tcPr>
          <w:p w14:paraId="29395FC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PTSD; worse self-rated mental health</w:t>
            </w:r>
          </w:p>
        </w:tc>
        <w:tc>
          <w:tcPr>
            <w:tcW w:w="0" w:type="auto"/>
          </w:tcPr>
          <w:p w14:paraId="191C0EF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Income; living alone; gender; social support</w:t>
            </w:r>
          </w:p>
        </w:tc>
      </w:tr>
      <w:tr w:rsidR="00B239BC" w:rsidRPr="00C0239F" w14:paraId="26CE709F"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4203579" w14:textId="77777777" w:rsidR="00B239BC" w:rsidRPr="00C0239F" w:rsidRDefault="00000000">
            <w:pPr>
              <w:rPr>
                <w:rFonts w:cs="Times New Roman"/>
                <w:sz w:val="20"/>
                <w:szCs w:val="20"/>
              </w:rPr>
            </w:pPr>
            <w:r w:rsidRPr="00C0239F">
              <w:rPr>
                <w:rFonts w:cs="Times New Roman"/>
                <w:b w:val="0"/>
                <w:sz w:val="20"/>
                <w:szCs w:val="20"/>
              </w:rPr>
              <w:t>A19</w:t>
            </w:r>
          </w:p>
        </w:tc>
        <w:tc>
          <w:tcPr>
            <w:tcW w:w="0" w:type="auto"/>
          </w:tcPr>
          <w:p w14:paraId="42B0504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PTSD; depression; anxiety</w:t>
            </w:r>
          </w:p>
        </w:tc>
        <w:tc>
          <w:tcPr>
            <w:tcW w:w="0" w:type="auto"/>
          </w:tcPr>
          <w:p w14:paraId="01048E2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Per capita income; social support; prior abuse; stressful life events</w:t>
            </w:r>
          </w:p>
        </w:tc>
      </w:tr>
      <w:tr w:rsidR="00B239BC" w:rsidRPr="00C0239F" w14:paraId="26B7CE7B"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58C3404E" w14:textId="77777777" w:rsidR="00B239BC" w:rsidRPr="00C0239F" w:rsidRDefault="00000000">
            <w:pPr>
              <w:rPr>
                <w:rFonts w:cs="Times New Roman"/>
                <w:sz w:val="20"/>
                <w:szCs w:val="20"/>
              </w:rPr>
            </w:pPr>
            <w:r w:rsidRPr="00C0239F">
              <w:rPr>
                <w:rFonts w:cs="Times New Roman"/>
                <w:b w:val="0"/>
                <w:sz w:val="20"/>
                <w:szCs w:val="20"/>
              </w:rPr>
              <w:t>A20</w:t>
            </w:r>
          </w:p>
        </w:tc>
        <w:tc>
          <w:tcPr>
            <w:tcW w:w="0" w:type="auto"/>
          </w:tcPr>
          <w:p w14:paraId="5586CCA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Anxiety; ecological grief; emotional distress</w:t>
            </w:r>
          </w:p>
        </w:tc>
        <w:tc>
          <w:tcPr>
            <w:tcW w:w="0" w:type="auto"/>
          </w:tcPr>
          <w:p w14:paraId="2F673DB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Nature attachment; social isolation; institutional support; sense of belonging</w:t>
            </w:r>
          </w:p>
        </w:tc>
      </w:tr>
      <w:tr w:rsidR="00B239BC" w:rsidRPr="00C0239F" w14:paraId="2F0F7D24"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4790A37" w14:textId="77777777" w:rsidR="00B239BC" w:rsidRPr="00C0239F" w:rsidRDefault="00000000">
            <w:pPr>
              <w:rPr>
                <w:rFonts w:cs="Times New Roman"/>
                <w:sz w:val="20"/>
                <w:szCs w:val="20"/>
              </w:rPr>
            </w:pPr>
            <w:r w:rsidRPr="00C0239F">
              <w:rPr>
                <w:rFonts w:cs="Times New Roman"/>
                <w:b w:val="0"/>
                <w:sz w:val="20"/>
                <w:szCs w:val="20"/>
              </w:rPr>
              <w:t>A21</w:t>
            </w:r>
          </w:p>
        </w:tc>
        <w:tc>
          <w:tcPr>
            <w:tcW w:w="0" w:type="auto"/>
          </w:tcPr>
          <w:p w14:paraId="6289CF6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Anxiety; loss; risk of mental deterioration</w:t>
            </w:r>
          </w:p>
        </w:tc>
        <w:tc>
          <w:tcPr>
            <w:tcW w:w="0" w:type="auto"/>
          </w:tcPr>
          <w:p w14:paraId="5BE659C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Financial stress; social status; isolation; stigma; access to services</w:t>
            </w:r>
          </w:p>
        </w:tc>
      </w:tr>
      <w:tr w:rsidR="00B239BC" w:rsidRPr="00C0239F" w14:paraId="54194B87"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004090FE" w14:textId="77777777" w:rsidR="00B239BC" w:rsidRPr="00C0239F" w:rsidRDefault="00000000">
            <w:pPr>
              <w:rPr>
                <w:rFonts w:cs="Times New Roman"/>
                <w:sz w:val="20"/>
                <w:szCs w:val="20"/>
              </w:rPr>
            </w:pPr>
            <w:r w:rsidRPr="00C0239F">
              <w:rPr>
                <w:rFonts w:cs="Times New Roman"/>
                <w:b w:val="0"/>
                <w:sz w:val="20"/>
                <w:szCs w:val="20"/>
              </w:rPr>
              <w:t>A22</w:t>
            </w:r>
          </w:p>
        </w:tc>
        <w:tc>
          <w:tcPr>
            <w:tcW w:w="0" w:type="auto"/>
          </w:tcPr>
          <w:p w14:paraId="48071B9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Anxiety</w:t>
            </w:r>
          </w:p>
        </w:tc>
        <w:tc>
          <w:tcPr>
            <w:tcW w:w="0" w:type="auto"/>
          </w:tcPr>
          <w:p w14:paraId="53BB50D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Social contact; income; education; cognition; gender; chronic disease</w:t>
            </w:r>
          </w:p>
        </w:tc>
      </w:tr>
      <w:tr w:rsidR="00B239BC" w:rsidRPr="00C0239F" w14:paraId="2B744D10"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736ACF" w14:textId="77777777" w:rsidR="00B239BC" w:rsidRPr="00C0239F" w:rsidRDefault="00000000">
            <w:pPr>
              <w:rPr>
                <w:rFonts w:cs="Times New Roman"/>
                <w:sz w:val="20"/>
                <w:szCs w:val="20"/>
              </w:rPr>
            </w:pPr>
            <w:r w:rsidRPr="00C0239F">
              <w:rPr>
                <w:rFonts w:cs="Times New Roman"/>
                <w:b w:val="0"/>
                <w:sz w:val="20"/>
                <w:szCs w:val="20"/>
              </w:rPr>
              <w:t>A23</w:t>
            </w:r>
          </w:p>
        </w:tc>
        <w:tc>
          <w:tcPr>
            <w:tcW w:w="0" w:type="auto"/>
          </w:tcPr>
          <w:p w14:paraId="0BD56F3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Indirect improvement in well-being mediated by social support</w:t>
            </w:r>
          </w:p>
        </w:tc>
        <w:tc>
          <w:tcPr>
            <w:tcW w:w="0" w:type="auto"/>
          </w:tcPr>
          <w:p w14:paraId="1617D5D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Social isolation; community cohesion; social networks; community capital</w:t>
            </w:r>
          </w:p>
        </w:tc>
      </w:tr>
      <w:tr w:rsidR="00B239BC" w:rsidRPr="00C0239F" w14:paraId="73057F69"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27BD271F" w14:textId="77777777" w:rsidR="00B239BC" w:rsidRPr="00C0239F" w:rsidRDefault="00000000">
            <w:pPr>
              <w:rPr>
                <w:rFonts w:cs="Times New Roman"/>
                <w:sz w:val="20"/>
                <w:szCs w:val="20"/>
              </w:rPr>
            </w:pPr>
            <w:r w:rsidRPr="00C0239F">
              <w:rPr>
                <w:rFonts w:cs="Times New Roman"/>
                <w:b w:val="0"/>
                <w:sz w:val="20"/>
                <w:szCs w:val="20"/>
              </w:rPr>
              <w:t>A24</w:t>
            </w:r>
          </w:p>
        </w:tc>
        <w:tc>
          <w:tcPr>
            <w:tcW w:w="0" w:type="auto"/>
          </w:tcPr>
          <w:p w14:paraId="1E928E9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Anxiety; stress; fear</w:t>
            </w:r>
          </w:p>
        </w:tc>
        <w:tc>
          <w:tcPr>
            <w:tcW w:w="0" w:type="auto"/>
          </w:tcPr>
          <w:p w14:paraId="7775889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Affected geographic area; service disruption; unequal access to health care</w:t>
            </w:r>
          </w:p>
        </w:tc>
      </w:tr>
      <w:tr w:rsidR="00B239BC" w:rsidRPr="00C0239F" w14:paraId="6BFC5665"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F5E3D8" w14:textId="77777777" w:rsidR="00B239BC" w:rsidRPr="00C0239F" w:rsidRDefault="00000000">
            <w:pPr>
              <w:rPr>
                <w:rFonts w:cs="Times New Roman"/>
                <w:sz w:val="20"/>
                <w:szCs w:val="20"/>
              </w:rPr>
            </w:pPr>
            <w:r w:rsidRPr="00C0239F">
              <w:rPr>
                <w:rFonts w:cs="Times New Roman"/>
                <w:b w:val="0"/>
                <w:sz w:val="20"/>
                <w:szCs w:val="20"/>
              </w:rPr>
              <w:t>A25</w:t>
            </w:r>
          </w:p>
        </w:tc>
        <w:tc>
          <w:tcPr>
            <w:tcW w:w="0" w:type="auto"/>
          </w:tcPr>
          <w:p w14:paraId="5832A35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Loneliness; stress; emotional distress</w:t>
            </w:r>
          </w:p>
        </w:tc>
        <w:tc>
          <w:tcPr>
            <w:tcW w:w="0" w:type="auto"/>
          </w:tcPr>
          <w:p w14:paraId="29B0501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Social inequality; lack of governmental support; rural residence</w:t>
            </w:r>
          </w:p>
        </w:tc>
      </w:tr>
      <w:tr w:rsidR="00B239BC" w:rsidRPr="00C0239F" w14:paraId="12493E40" w14:textId="77777777" w:rsidTr="003403F2">
        <w:tc>
          <w:tcPr>
            <w:cnfStyle w:val="001000000000" w:firstRow="0" w:lastRow="0" w:firstColumn="1" w:lastColumn="0" w:oddVBand="0" w:evenVBand="0" w:oddHBand="0" w:evenHBand="0" w:firstRowFirstColumn="0" w:firstRowLastColumn="0" w:lastRowFirstColumn="0" w:lastRowLastColumn="0"/>
            <w:tcW w:w="0" w:type="auto"/>
          </w:tcPr>
          <w:p w14:paraId="4A8B3FB3" w14:textId="77777777" w:rsidR="00B239BC" w:rsidRPr="00C0239F" w:rsidRDefault="00000000">
            <w:pPr>
              <w:rPr>
                <w:rFonts w:cs="Times New Roman"/>
                <w:sz w:val="20"/>
                <w:szCs w:val="20"/>
              </w:rPr>
            </w:pPr>
            <w:r w:rsidRPr="00C0239F">
              <w:rPr>
                <w:rFonts w:cs="Times New Roman"/>
                <w:b w:val="0"/>
                <w:sz w:val="20"/>
                <w:szCs w:val="20"/>
              </w:rPr>
              <w:t>A26</w:t>
            </w:r>
          </w:p>
        </w:tc>
        <w:tc>
          <w:tcPr>
            <w:tcW w:w="0" w:type="auto"/>
          </w:tcPr>
          <w:p w14:paraId="5B179C2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Peritraumatic stress</w:t>
            </w:r>
          </w:p>
        </w:tc>
        <w:tc>
          <w:tcPr>
            <w:tcW w:w="0" w:type="auto"/>
          </w:tcPr>
          <w:p w14:paraId="33CE741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Education; income; gender; chronic diseases</w:t>
            </w:r>
          </w:p>
        </w:tc>
      </w:tr>
      <w:tr w:rsidR="00B239BC" w:rsidRPr="00C0239F" w14:paraId="35A58E68" w14:textId="77777777" w:rsidTr="003403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EE5DC31" w14:textId="77777777" w:rsidR="00B239BC" w:rsidRPr="00C0239F" w:rsidRDefault="00000000">
            <w:pPr>
              <w:rPr>
                <w:rFonts w:cs="Times New Roman"/>
                <w:sz w:val="20"/>
                <w:szCs w:val="20"/>
              </w:rPr>
            </w:pPr>
            <w:r w:rsidRPr="00C0239F">
              <w:rPr>
                <w:rFonts w:cs="Times New Roman"/>
                <w:b w:val="0"/>
                <w:sz w:val="20"/>
                <w:szCs w:val="20"/>
              </w:rPr>
              <w:t>A27</w:t>
            </w:r>
          </w:p>
        </w:tc>
        <w:tc>
          <w:tcPr>
            <w:tcW w:w="0" w:type="auto"/>
          </w:tcPr>
          <w:p w14:paraId="733D0D7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Persistent depressive symptoms</w:t>
            </w:r>
          </w:p>
        </w:tc>
        <w:tc>
          <w:tcPr>
            <w:tcW w:w="0" w:type="auto"/>
          </w:tcPr>
          <w:p w14:paraId="083A0A3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Low income; low education; prior history of depression</w:t>
            </w:r>
          </w:p>
        </w:tc>
      </w:tr>
    </w:tbl>
    <w:p w14:paraId="2B5503C0" w14:textId="77777777" w:rsidR="00B239BC" w:rsidRPr="00C0239F" w:rsidRDefault="00000000">
      <w:pPr>
        <w:spacing w:after="120"/>
        <w:rPr>
          <w:rFonts w:cs="Times New Roman"/>
          <w:sz w:val="20"/>
          <w:szCs w:val="20"/>
        </w:rPr>
      </w:pPr>
      <w:r w:rsidRPr="00C0239F">
        <w:rPr>
          <w:rFonts w:cs="Times New Roman"/>
          <w:sz w:val="20"/>
          <w:szCs w:val="20"/>
        </w:rPr>
        <w:t>Source: the authors (2026).</w:t>
      </w:r>
    </w:p>
    <w:p w14:paraId="777D99AA" w14:textId="77777777"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S4. </w:t>
      </w:r>
      <w:r w:rsidRPr="00C0239F">
        <w:rPr>
          <w:rFonts w:cs="Times New Roman"/>
          <w:bCs/>
          <w:sz w:val="20"/>
          <w:szCs w:val="20"/>
        </w:rPr>
        <w:t>Temporal distribution of included sources (n = 27).</w:t>
      </w:r>
    </w:p>
    <w:tbl>
      <w:tblPr>
        <w:tblStyle w:val="SimplesTabela2"/>
        <w:tblW w:w="5000" w:type="pct"/>
        <w:tblLook w:val="04A0" w:firstRow="1" w:lastRow="0" w:firstColumn="1" w:lastColumn="0" w:noHBand="0" w:noVBand="1"/>
      </w:tblPr>
      <w:tblGrid>
        <w:gridCol w:w="3837"/>
        <w:gridCol w:w="2387"/>
        <w:gridCol w:w="3568"/>
      </w:tblGrid>
      <w:tr w:rsidR="00B239BC" w:rsidRPr="00C0239F" w14:paraId="0A48648C" w14:textId="77777777" w:rsidTr="00231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287D0273" w14:textId="77777777" w:rsidR="00B239BC" w:rsidRPr="00C0239F" w:rsidRDefault="00000000">
            <w:pPr>
              <w:rPr>
                <w:rFonts w:cs="Times New Roman"/>
                <w:sz w:val="20"/>
                <w:szCs w:val="20"/>
              </w:rPr>
            </w:pPr>
            <w:r w:rsidRPr="00C0239F">
              <w:rPr>
                <w:rFonts w:cs="Times New Roman"/>
                <w:sz w:val="20"/>
                <w:szCs w:val="20"/>
              </w:rPr>
              <w:t>Year</w:t>
            </w:r>
          </w:p>
        </w:tc>
        <w:tc>
          <w:tcPr>
            <w:tcW w:w="1219" w:type="pct"/>
          </w:tcPr>
          <w:p w14:paraId="5ED3BAA3"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w:t>
            </w:r>
          </w:p>
        </w:tc>
        <w:tc>
          <w:tcPr>
            <w:tcW w:w="1822" w:type="pct"/>
          </w:tcPr>
          <w:p w14:paraId="7BABD647"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Percentage</w:t>
            </w:r>
          </w:p>
        </w:tc>
      </w:tr>
      <w:tr w:rsidR="00B239BC" w:rsidRPr="00C0239F" w14:paraId="30E2D3A2"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164600FD" w14:textId="77777777" w:rsidR="00B239BC" w:rsidRPr="00C0239F" w:rsidRDefault="00000000">
            <w:pPr>
              <w:rPr>
                <w:rFonts w:cs="Times New Roman"/>
                <w:sz w:val="20"/>
                <w:szCs w:val="20"/>
              </w:rPr>
            </w:pPr>
            <w:r w:rsidRPr="00C0239F">
              <w:rPr>
                <w:rFonts w:cs="Times New Roman"/>
                <w:b w:val="0"/>
                <w:sz w:val="20"/>
                <w:szCs w:val="20"/>
              </w:rPr>
              <w:t>2009</w:t>
            </w:r>
          </w:p>
        </w:tc>
        <w:tc>
          <w:tcPr>
            <w:tcW w:w="1219" w:type="pct"/>
          </w:tcPr>
          <w:p w14:paraId="16A0B13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822" w:type="pct"/>
          </w:tcPr>
          <w:p w14:paraId="2DBC6E5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724CBFD8"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08DDAC45" w14:textId="77777777" w:rsidR="00B239BC" w:rsidRPr="00C0239F" w:rsidRDefault="00000000">
            <w:pPr>
              <w:rPr>
                <w:rFonts w:cs="Times New Roman"/>
                <w:sz w:val="20"/>
                <w:szCs w:val="20"/>
              </w:rPr>
            </w:pPr>
            <w:r w:rsidRPr="00C0239F">
              <w:rPr>
                <w:rFonts w:cs="Times New Roman"/>
                <w:b w:val="0"/>
                <w:sz w:val="20"/>
                <w:szCs w:val="20"/>
              </w:rPr>
              <w:t>2011</w:t>
            </w:r>
          </w:p>
        </w:tc>
        <w:tc>
          <w:tcPr>
            <w:tcW w:w="1219" w:type="pct"/>
          </w:tcPr>
          <w:p w14:paraId="3B26924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1822" w:type="pct"/>
          </w:tcPr>
          <w:p w14:paraId="51C79FD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541E5DF6"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0568A427" w14:textId="77777777" w:rsidR="00B239BC" w:rsidRPr="00C0239F" w:rsidRDefault="00000000">
            <w:pPr>
              <w:rPr>
                <w:rFonts w:cs="Times New Roman"/>
                <w:sz w:val="20"/>
                <w:szCs w:val="20"/>
              </w:rPr>
            </w:pPr>
            <w:r w:rsidRPr="00C0239F">
              <w:rPr>
                <w:rFonts w:cs="Times New Roman"/>
                <w:b w:val="0"/>
                <w:sz w:val="20"/>
                <w:szCs w:val="20"/>
              </w:rPr>
              <w:t>2013</w:t>
            </w:r>
          </w:p>
        </w:tc>
        <w:tc>
          <w:tcPr>
            <w:tcW w:w="1219" w:type="pct"/>
          </w:tcPr>
          <w:p w14:paraId="1A6E283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822" w:type="pct"/>
          </w:tcPr>
          <w:p w14:paraId="0F087FE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7640C0F7"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2C0778F1" w14:textId="77777777" w:rsidR="00B239BC" w:rsidRPr="00C0239F" w:rsidRDefault="00000000">
            <w:pPr>
              <w:rPr>
                <w:rFonts w:cs="Times New Roman"/>
                <w:sz w:val="20"/>
                <w:szCs w:val="20"/>
              </w:rPr>
            </w:pPr>
            <w:r w:rsidRPr="00C0239F">
              <w:rPr>
                <w:rFonts w:cs="Times New Roman"/>
                <w:b w:val="0"/>
                <w:sz w:val="20"/>
                <w:szCs w:val="20"/>
              </w:rPr>
              <w:t>2017</w:t>
            </w:r>
          </w:p>
        </w:tc>
        <w:tc>
          <w:tcPr>
            <w:tcW w:w="1219" w:type="pct"/>
          </w:tcPr>
          <w:p w14:paraId="35B76F7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1822" w:type="pct"/>
          </w:tcPr>
          <w:p w14:paraId="593C381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4A3A5AFE"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2D37B22D" w14:textId="77777777" w:rsidR="00B239BC" w:rsidRPr="00C0239F" w:rsidRDefault="00000000">
            <w:pPr>
              <w:rPr>
                <w:rFonts w:cs="Times New Roman"/>
                <w:sz w:val="20"/>
                <w:szCs w:val="20"/>
              </w:rPr>
            </w:pPr>
            <w:r w:rsidRPr="00C0239F">
              <w:rPr>
                <w:rFonts w:cs="Times New Roman"/>
                <w:b w:val="0"/>
                <w:sz w:val="20"/>
                <w:szCs w:val="20"/>
              </w:rPr>
              <w:lastRenderedPageBreak/>
              <w:t>2018</w:t>
            </w:r>
          </w:p>
        </w:tc>
        <w:tc>
          <w:tcPr>
            <w:tcW w:w="1219" w:type="pct"/>
          </w:tcPr>
          <w:p w14:paraId="4CBB384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822" w:type="pct"/>
          </w:tcPr>
          <w:p w14:paraId="456B8E2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7C206A8B"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3BC1ABC6" w14:textId="77777777" w:rsidR="00B239BC" w:rsidRPr="00C0239F" w:rsidRDefault="00000000">
            <w:pPr>
              <w:rPr>
                <w:rFonts w:cs="Times New Roman"/>
                <w:sz w:val="20"/>
                <w:szCs w:val="20"/>
              </w:rPr>
            </w:pPr>
            <w:r w:rsidRPr="00C0239F">
              <w:rPr>
                <w:rFonts w:cs="Times New Roman"/>
                <w:b w:val="0"/>
                <w:sz w:val="20"/>
                <w:szCs w:val="20"/>
              </w:rPr>
              <w:t>2020</w:t>
            </w:r>
          </w:p>
        </w:tc>
        <w:tc>
          <w:tcPr>
            <w:tcW w:w="1219" w:type="pct"/>
          </w:tcPr>
          <w:p w14:paraId="0FE79B2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1822" w:type="pct"/>
          </w:tcPr>
          <w:p w14:paraId="4338FBC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7B4B32CA"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02A4417F" w14:textId="77777777" w:rsidR="00B239BC" w:rsidRPr="00C0239F" w:rsidRDefault="00000000">
            <w:pPr>
              <w:rPr>
                <w:rFonts w:cs="Times New Roman"/>
                <w:sz w:val="20"/>
                <w:szCs w:val="20"/>
              </w:rPr>
            </w:pPr>
            <w:r w:rsidRPr="00C0239F">
              <w:rPr>
                <w:rFonts w:cs="Times New Roman"/>
                <w:b w:val="0"/>
                <w:sz w:val="20"/>
                <w:szCs w:val="20"/>
              </w:rPr>
              <w:t>2021</w:t>
            </w:r>
          </w:p>
        </w:tc>
        <w:tc>
          <w:tcPr>
            <w:tcW w:w="1219" w:type="pct"/>
          </w:tcPr>
          <w:p w14:paraId="7271674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w:t>
            </w:r>
          </w:p>
        </w:tc>
        <w:tc>
          <w:tcPr>
            <w:tcW w:w="1822" w:type="pct"/>
          </w:tcPr>
          <w:p w14:paraId="0394B75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11.1</w:t>
            </w:r>
          </w:p>
        </w:tc>
      </w:tr>
      <w:tr w:rsidR="00B239BC" w:rsidRPr="00C0239F" w14:paraId="4BDB7B80"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0EE85E94" w14:textId="77777777" w:rsidR="00B239BC" w:rsidRPr="00C0239F" w:rsidRDefault="00000000">
            <w:pPr>
              <w:rPr>
                <w:rFonts w:cs="Times New Roman"/>
                <w:sz w:val="20"/>
                <w:szCs w:val="20"/>
              </w:rPr>
            </w:pPr>
            <w:r w:rsidRPr="00C0239F">
              <w:rPr>
                <w:rFonts w:cs="Times New Roman"/>
                <w:b w:val="0"/>
                <w:sz w:val="20"/>
                <w:szCs w:val="20"/>
              </w:rPr>
              <w:t>2022</w:t>
            </w:r>
          </w:p>
        </w:tc>
        <w:tc>
          <w:tcPr>
            <w:tcW w:w="1219" w:type="pct"/>
          </w:tcPr>
          <w:p w14:paraId="03811C8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1822" w:type="pct"/>
          </w:tcPr>
          <w:p w14:paraId="0B30027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0F8A492B"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3E1DC966" w14:textId="77777777" w:rsidR="00B239BC" w:rsidRPr="00C0239F" w:rsidRDefault="00000000">
            <w:pPr>
              <w:rPr>
                <w:rFonts w:cs="Times New Roman"/>
                <w:sz w:val="20"/>
                <w:szCs w:val="20"/>
              </w:rPr>
            </w:pPr>
            <w:r w:rsidRPr="00C0239F">
              <w:rPr>
                <w:rFonts w:cs="Times New Roman"/>
                <w:b w:val="0"/>
                <w:sz w:val="20"/>
                <w:szCs w:val="20"/>
              </w:rPr>
              <w:t>2023</w:t>
            </w:r>
          </w:p>
        </w:tc>
        <w:tc>
          <w:tcPr>
            <w:tcW w:w="1219" w:type="pct"/>
          </w:tcPr>
          <w:p w14:paraId="17C4171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1822" w:type="pct"/>
          </w:tcPr>
          <w:p w14:paraId="58B76AD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6235DB02"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4725BDA7" w14:textId="77777777" w:rsidR="00B239BC" w:rsidRPr="00C0239F" w:rsidRDefault="00000000">
            <w:pPr>
              <w:rPr>
                <w:rFonts w:cs="Times New Roman"/>
                <w:sz w:val="20"/>
                <w:szCs w:val="20"/>
              </w:rPr>
            </w:pPr>
            <w:r w:rsidRPr="00C0239F">
              <w:rPr>
                <w:rFonts w:cs="Times New Roman"/>
                <w:b w:val="0"/>
                <w:sz w:val="20"/>
                <w:szCs w:val="20"/>
              </w:rPr>
              <w:t>2024</w:t>
            </w:r>
          </w:p>
        </w:tc>
        <w:tc>
          <w:tcPr>
            <w:tcW w:w="1219" w:type="pct"/>
          </w:tcPr>
          <w:p w14:paraId="0DE9910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6</w:t>
            </w:r>
          </w:p>
        </w:tc>
        <w:tc>
          <w:tcPr>
            <w:tcW w:w="1822" w:type="pct"/>
          </w:tcPr>
          <w:p w14:paraId="546C84F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22.2</w:t>
            </w:r>
          </w:p>
        </w:tc>
      </w:tr>
      <w:tr w:rsidR="00B239BC" w:rsidRPr="00C0239F" w14:paraId="64002562"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9" w:type="pct"/>
          </w:tcPr>
          <w:p w14:paraId="471FCF6A" w14:textId="77777777" w:rsidR="00B239BC" w:rsidRPr="00C0239F" w:rsidRDefault="00000000">
            <w:pPr>
              <w:rPr>
                <w:rFonts w:cs="Times New Roman"/>
                <w:sz w:val="20"/>
                <w:szCs w:val="20"/>
              </w:rPr>
            </w:pPr>
            <w:r w:rsidRPr="00C0239F">
              <w:rPr>
                <w:rFonts w:cs="Times New Roman"/>
                <w:b w:val="0"/>
                <w:sz w:val="20"/>
                <w:szCs w:val="20"/>
              </w:rPr>
              <w:t>2025</w:t>
            </w:r>
          </w:p>
        </w:tc>
        <w:tc>
          <w:tcPr>
            <w:tcW w:w="1219" w:type="pct"/>
          </w:tcPr>
          <w:p w14:paraId="2A6500B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6</w:t>
            </w:r>
          </w:p>
        </w:tc>
        <w:tc>
          <w:tcPr>
            <w:tcW w:w="1822" w:type="pct"/>
          </w:tcPr>
          <w:p w14:paraId="7FD9DCF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22.2</w:t>
            </w:r>
          </w:p>
        </w:tc>
      </w:tr>
      <w:tr w:rsidR="00B239BC" w:rsidRPr="00C0239F" w14:paraId="257E2BFA" w14:textId="77777777" w:rsidTr="00231F42">
        <w:tc>
          <w:tcPr>
            <w:cnfStyle w:val="001000000000" w:firstRow="0" w:lastRow="0" w:firstColumn="1" w:lastColumn="0" w:oddVBand="0" w:evenVBand="0" w:oddHBand="0" w:evenHBand="0" w:firstRowFirstColumn="0" w:firstRowLastColumn="0" w:lastRowFirstColumn="0" w:lastRowLastColumn="0"/>
            <w:tcW w:w="1959" w:type="pct"/>
          </w:tcPr>
          <w:p w14:paraId="74A71F74" w14:textId="77777777" w:rsidR="00B239BC" w:rsidRPr="00C0239F" w:rsidRDefault="00000000">
            <w:pPr>
              <w:rPr>
                <w:rFonts w:cs="Times New Roman"/>
                <w:sz w:val="20"/>
                <w:szCs w:val="20"/>
              </w:rPr>
            </w:pPr>
            <w:r w:rsidRPr="00C0239F">
              <w:rPr>
                <w:rFonts w:cs="Times New Roman"/>
                <w:sz w:val="20"/>
                <w:szCs w:val="20"/>
              </w:rPr>
              <w:t>Total</w:t>
            </w:r>
          </w:p>
        </w:tc>
        <w:tc>
          <w:tcPr>
            <w:tcW w:w="1219" w:type="pct"/>
          </w:tcPr>
          <w:p w14:paraId="4A6E92D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b/>
                <w:sz w:val="20"/>
                <w:szCs w:val="20"/>
              </w:rPr>
              <w:t>27</w:t>
            </w:r>
          </w:p>
        </w:tc>
        <w:tc>
          <w:tcPr>
            <w:tcW w:w="1822" w:type="pct"/>
          </w:tcPr>
          <w:p w14:paraId="0F03F29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b/>
                <w:sz w:val="20"/>
                <w:szCs w:val="20"/>
              </w:rPr>
              <w:t>100</w:t>
            </w:r>
          </w:p>
        </w:tc>
      </w:tr>
    </w:tbl>
    <w:p w14:paraId="6566827D" w14:textId="77777777" w:rsidR="00A21143" w:rsidRPr="00C0239F" w:rsidRDefault="00A21143" w:rsidP="00A21143">
      <w:pPr>
        <w:spacing w:after="120"/>
        <w:rPr>
          <w:rFonts w:cs="Times New Roman"/>
          <w:sz w:val="20"/>
          <w:szCs w:val="20"/>
        </w:rPr>
      </w:pPr>
      <w:r w:rsidRPr="00C0239F">
        <w:rPr>
          <w:rFonts w:cs="Times New Roman"/>
          <w:sz w:val="20"/>
          <w:szCs w:val="20"/>
        </w:rPr>
        <w:t>Source: the authors (2026).</w:t>
      </w:r>
    </w:p>
    <w:p w14:paraId="7469D43C" w14:textId="6DDAA4C9"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S5. </w:t>
      </w:r>
      <w:r w:rsidRPr="00C0239F">
        <w:rPr>
          <w:rFonts w:cs="Times New Roman"/>
          <w:bCs/>
          <w:sz w:val="20"/>
          <w:szCs w:val="20"/>
        </w:rPr>
        <w:t>Geographic distribution of included sources (n = 27).</w:t>
      </w:r>
    </w:p>
    <w:tbl>
      <w:tblPr>
        <w:tblStyle w:val="SimplesTabela2"/>
        <w:tblW w:w="5000" w:type="pct"/>
        <w:tblLook w:val="04A0" w:firstRow="1" w:lastRow="0" w:firstColumn="1" w:lastColumn="0" w:noHBand="0" w:noVBand="1"/>
      </w:tblPr>
      <w:tblGrid>
        <w:gridCol w:w="5905"/>
        <w:gridCol w:w="1026"/>
        <w:gridCol w:w="2861"/>
      </w:tblGrid>
      <w:tr w:rsidR="00B239BC" w:rsidRPr="00C0239F" w14:paraId="71EA0D9E" w14:textId="77777777" w:rsidTr="00231F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1AFFE767" w14:textId="77777777" w:rsidR="00B239BC" w:rsidRPr="00C0239F" w:rsidRDefault="00000000">
            <w:pPr>
              <w:rPr>
                <w:rFonts w:cs="Times New Roman"/>
                <w:sz w:val="20"/>
                <w:szCs w:val="20"/>
              </w:rPr>
            </w:pPr>
            <w:r w:rsidRPr="00C0239F">
              <w:rPr>
                <w:rFonts w:cs="Times New Roman"/>
                <w:sz w:val="20"/>
                <w:szCs w:val="20"/>
              </w:rPr>
              <w:t>Country/region</w:t>
            </w:r>
          </w:p>
        </w:tc>
        <w:tc>
          <w:tcPr>
            <w:tcW w:w="524" w:type="pct"/>
          </w:tcPr>
          <w:p w14:paraId="665D1995"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w:t>
            </w:r>
          </w:p>
        </w:tc>
        <w:tc>
          <w:tcPr>
            <w:tcW w:w="1461" w:type="pct"/>
          </w:tcPr>
          <w:p w14:paraId="1CAB47B1"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Percentage</w:t>
            </w:r>
          </w:p>
        </w:tc>
      </w:tr>
      <w:tr w:rsidR="00B239BC" w:rsidRPr="00C0239F" w14:paraId="7AD18BB3"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3B1948B4" w14:textId="77777777" w:rsidR="00B239BC" w:rsidRPr="00C0239F" w:rsidRDefault="00000000">
            <w:pPr>
              <w:rPr>
                <w:rFonts w:cs="Times New Roman"/>
                <w:sz w:val="20"/>
                <w:szCs w:val="20"/>
              </w:rPr>
            </w:pPr>
            <w:r w:rsidRPr="00C0239F">
              <w:rPr>
                <w:rFonts w:cs="Times New Roman"/>
                <w:b w:val="0"/>
                <w:sz w:val="20"/>
                <w:szCs w:val="20"/>
              </w:rPr>
              <w:t>United States</w:t>
            </w:r>
          </w:p>
        </w:tc>
        <w:tc>
          <w:tcPr>
            <w:tcW w:w="524" w:type="pct"/>
          </w:tcPr>
          <w:p w14:paraId="5407073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10</w:t>
            </w:r>
          </w:p>
        </w:tc>
        <w:tc>
          <w:tcPr>
            <w:tcW w:w="1461" w:type="pct"/>
          </w:tcPr>
          <w:p w14:paraId="2CACC36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37.0</w:t>
            </w:r>
          </w:p>
        </w:tc>
      </w:tr>
      <w:tr w:rsidR="00B239BC" w:rsidRPr="00C0239F" w14:paraId="034099B9" w14:textId="77777777" w:rsidTr="00231F42">
        <w:tc>
          <w:tcPr>
            <w:cnfStyle w:val="001000000000" w:firstRow="0" w:lastRow="0" w:firstColumn="1" w:lastColumn="0" w:oddVBand="0" w:evenVBand="0" w:oddHBand="0" w:evenHBand="0" w:firstRowFirstColumn="0" w:firstRowLastColumn="0" w:lastRowFirstColumn="0" w:lastRowLastColumn="0"/>
            <w:tcW w:w="3015" w:type="pct"/>
          </w:tcPr>
          <w:p w14:paraId="53E95C32" w14:textId="77777777" w:rsidR="00B239BC" w:rsidRPr="00C0239F" w:rsidRDefault="00000000">
            <w:pPr>
              <w:rPr>
                <w:rFonts w:cs="Times New Roman"/>
                <w:sz w:val="20"/>
                <w:szCs w:val="20"/>
              </w:rPr>
            </w:pPr>
            <w:r w:rsidRPr="00C0239F">
              <w:rPr>
                <w:rFonts w:cs="Times New Roman"/>
                <w:b w:val="0"/>
                <w:sz w:val="20"/>
                <w:szCs w:val="20"/>
              </w:rPr>
              <w:t>Australia</w:t>
            </w:r>
          </w:p>
        </w:tc>
        <w:tc>
          <w:tcPr>
            <w:tcW w:w="524" w:type="pct"/>
          </w:tcPr>
          <w:p w14:paraId="3A82C1E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1461" w:type="pct"/>
          </w:tcPr>
          <w:p w14:paraId="4555AFA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18.5</w:t>
            </w:r>
          </w:p>
        </w:tc>
      </w:tr>
      <w:tr w:rsidR="00B239BC" w:rsidRPr="00C0239F" w14:paraId="4F8B7051"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605611F1" w14:textId="77777777" w:rsidR="00B239BC" w:rsidRPr="00C0239F" w:rsidRDefault="00000000">
            <w:pPr>
              <w:rPr>
                <w:rFonts w:cs="Times New Roman"/>
                <w:sz w:val="20"/>
                <w:szCs w:val="20"/>
              </w:rPr>
            </w:pPr>
            <w:r w:rsidRPr="00C0239F">
              <w:rPr>
                <w:rFonts w:cs="Times New Roman"/>
                <w:b w:val="0"/>
                <w:sz w:val="20"/>
                <w:szCs w:val="20"/>
              </w:rPr>
              <w:t>China</w:t>
            </w:r>
          </w:p>
        </w:tc>
        <w:tc>
          <w:tcPr>
            <w:tcW w:w="524" w:type="pct"/>
          </w:tcPr>
          <w:p w14:paraId="60FB2C2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w:t>
            </w:r>
          </w:p>
        </w:tc>
        <w:tc>
          <w:tcPr>
            <w:tcW w:w="1461" w:type="pct"/>
          </w:tcPr>
          <w:p w14:paraId="1EDAEB8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11.1</w:t>
            </w:r>
          </w:p>
        </w:tc>
      </w:tr>
      <w:tr w:rsidR="00B239BC" w:rsidRPr="00C0239F" w14:paraId="1CEF225B" w14:textId="77777777" w:rsidTr="00231F42">
        <w:tc>
          <w:tcPr>
            <w:cnfStyle w:val="001000000000" w:firstRow="0" w:lastRow="0" w:firstColumn="1" w:lastColumn="0" w:oddVBand="0" w:evenVBand="0" w:oddHBand="0" w:evenHBand="0" w:firstRowFirstColumn="0" w:firstRowLastColumn="0" w:lastRowFirstColumn="0" w:lastRowLastColumn="0"/>
            <w:tcW w:w="3015" w:type="pct"/>
          </w:tcPr>
          <w:p w14:paraId="3360A313" w14:textId="77777777" w:rsidR="00B239BC" w:rsidRPr="00C0239F" w:rsidRDefault="00000000">
            <w:pPr>
              <w:rPr>
                <w:rFonts w:cs="Times New Roman"/>
                <w:sz w:val="20"/>
                <w:szCs w:val="20"/>
              </w:rPr>
            </w:pPr>
            <w:r w:rsidRPr="00C0239F">
              <w:rPr>
                <w:rFonts w:cs="Times New Roman"/>
                <w:b w:val="0"/>
                <w:sz w:val="20"/>
                <w:szCs w:val="20"/>
              </w:rPr>
              <w:t>Canada</w:t>
            </w:r>
          </w:p>
        </w:tc>
        <w:tc>
          <w:tcPr>
            <w:tcW w:w="524" w:type="pct"/>
          </w:tcPr>
          <w:p w14:paraId="1D5CECF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1461" w:type="pct"/>
          </w:tcPr>
          <w:p w14:paraId="10FB8A2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0C028285"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1D05B508" w14:textId="77777777" w:rsidR="00B239BC" w:rsidRPr="00C0239F" w:rsidRDefault="00000000">
            <w:pPr>
              <w:rPr>
                <w:rFonts w:cs="Times New Roman"/>
                <w:sz w:val="20"/>
                <w:szCs w:val="20"/>
              </w:rPr>
            </w:pPr>
            <w:r w:rsidRPr="00C0239F">
              <w:rPr>
                <w:rFonts w:cs="Times New Roman"/>
                <w:b w:val="0"/>
                <w:sz w:val="20"/>
                <w:szCs w:val="20"/>
              </w:rPr>
              <w:t>Italy</w:t>
            </w:r>
          </w:p>
        </w:tc>
        <w:tc>
          <w:tcPr>
            <w:tcW w:w="524" w:type="pct"/>
          </w:tcPr>
          <w:p w14:paraId="7EFEC1A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1461" w:type="pct"/>
          </w:tcPr>
          <w:p w14:paraId="0E591EE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7.4</w:t>
            </w:r>
          </w:p>
        </w:tc>
      </w:tr>
      <w:tr w:rsidR="00B239BC" w:rsidRPr="00C0239F" w14:paraId="50AF4E66" w14:textId="77777777" w:rsidTr="00231F42">
        <w:tc>
          <w:tcPr>
            <w:cnfStyle w:val="001000000000" w:firstRow="0" w:lastRow="0" w:firstColumn="1" w:lastColumn="0" w:oddVBand="0" w:evenVBand="0" w:oddHBand="0" w:evenHBand="0" w:firstRowFirstColumn="0" w:firstRowLastColumn="0" w:lastRowFirstColumn="0" w:lastRowLastColumn="0"/>
            <w:tcW w:w="3015" w:type="pct"/>
          </w:tcPr>
          <w:p w14:paraId="5755E78E" w14:textId="77777777" w:rsidR="00B239BC" w:rsidRPr="00C0239F" w:rsidRDefault="00000000">
            <w:pPr>
              <w:rPr>
                <w:rFonts w:cs="Times New Roman"/>
                <w:sz w:val="20"/>
                <w:szCs w:val="20"/>
              </w:rPr>
            </w:pPr>
            <w:r w:rsidRPr="00C0239F">
              <w:rPr>
                <w:rFonts w:cs="Times New Roman"/>
                <w:b w:val="0"/>
                <w:sz w:val="20"/>
                <w:szCs w:val="20"/>
              </w:rPr>
              <w:t>Europe</w:t>
            </w:r>
          </w:p>
        </w:tc>
        <w:tc>
          <w:tcPr>
            <w:tcW w:w="524" w:type="pct"/>
          </w:tcPr>
          <w:p w14:paraId="15A1181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1461" w:type="pct"/>
          </w:tcPr>
          <w:p w14:paraId="6026EF1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73EEC6DA"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705F815C" w14:textId="77777777" w:rsidR="00B239BC" w:rsidRPr="00C0239F" w:rsidRDefault="00000000">
            <w:pPr>
              <w:rPr>
                <w:rFonts w:cs="Times New Roman"/>
                <w:sz w:val="20"/>
                <w:szCs w:val="20"/>
              </w:rPr>
            </w:pPr>
            <w:r w:rsidRPr="00C0239F">
              <w:rPr>
                <w:rFonts w:cs="Times New Roman"/>
                <w:b w:val="0"/>
                <w:sz w:val="20"/>
                <w:szCs w:val="20"/>
              </w:rPr>
              <w:t>Spain</w:t>
            </w:r>
          </w:p>
        </w:tc>
        <w:tc>
          <w:tcPr>
            <w:tcW w:w="524" w:type="pct"/>
          </w:tcPr>
          <w:p w14:paraId="1AF28C4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461" w:type="pct"/>
          </w:tcPr>
          <w:p w14:paraId="65FB476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002BC44E" w14:textId="77777777" w:rsidTr="00231F42">
        <w:tc>
          <w:tcPr>
            <w:cnfStyle w:val="001000000000" w:firstRow="0" w:lastRow="0" w:firstColumn="1" w:lastColumn="0" w:oddVBand="0" w:evenVBand="0" w:oddHBand="0" w:evenHBand="0" w:firstRowFirstColumn="0" w:firstRowLastColumn="0" w:lastRowFirstColumn="0" w:lastRowLastColumn="0"/>
            <w:tcW w:w="3015" w:type="pct"/>
          </w:tcPr>
          <w:p w14:paraId="2A4F9F3E" w14:textId="77777777" w:rsidR="00B239BC" w:rsidRPr="00C0239F" w:rsidRDefault="00000000">
            <w:pPr>
              <w:rPr>
                <w:rFonts w:cs="Times New Roman"/>
                <w:sz w:val="20"/>
                <w:szCs w:val="20"/>
              </w:rPr>
            </w:pPr>
            <w:r w:rsidRPr="00C0239F">
              <w:rPr>
                <w:rFonts w:cs="Times New Roman"/>
                <w:b w:val="0"/>
                <w:sz w:val="20"/>
                <w:szCs w:val="20"/>
              </w:rPr>
              <w:t>Switzerland</w:t>
            </w:r>
          </w:p>
        </w:tc>
        <w:tc>
          <w:tcPr>
            <w:tcW w:w="524" w:type="pct"/>
          </w:tcPr>
          <w:p w14:paraId="4B9CE5B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1461" w:type="pct"/>
          </w:tcPr>
          <w:p w14:paraId="5D256F4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47D19419"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2A1683F5" w14:textId="77777777" w:rsidR="00B239BC" w:rsidRPr="00C0239F" w:rsidRDefault="00000000">
            <w:pPr>
              <w:rPr>
                <w:rFonts w:cs="Times New Roman"/>
                <w:sz w:val="20"/>
                <w:szCs w:val="20"/>
              </w:rPr>
            </w:pPr>
            <w:r w:rsidRPr="00C0239F">
              <w:rPr>
                <w:rFonts w:cs="Times New Roman"/>
                <w:b w:val="0"/>
                <w:sz w:val="20"/>
                <w:szCs w:val="20"/>
              </w:rPr>
              <w:t>Puerto Rico</w:t>
            </w:r>
          </w:p>
        </w:tc>
        <w:tc>
          <w:tcPr>
            <w:tcW w:w="524" w:type="pct"/>
          </w:tcPr>
          <w:p w14:paraId="3CD11A8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461" w:type="pct"/>
          </w:tcPr>
          <w:p w14:paraId="3CF2C08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181BFEE3" w14:textId="77777777" w:rsidTr="00231F42">
        <w:tc>
          <w:tcPr>
            <w:cnfStyle w:val="001000000000" w:firstRow="0" w:lastRow="0" w:firstColumn="1" w:lastColumn="0" w:oddVBand="0" w:evenVBand="0" w:oddHBand="0" w:evenHBand="0" w:firstRowFirstColumn="0" w:firstRowLastColumn="0" w:lastRowFirstColumn="0" w:lastRowLastColumn="0"/>
            <w:tcW w:w="3015" w:type="pct"/>
          </w:tcPr>
          <w:p w14:paraId="4E2B69BC" w14:textId="77777777" w:rsidR="00B239BC" w:rsidRPr="00C0239F" w:rsidRDefault="00000000">
            <w:pPr>
              <w:rPr>
                <w:rFonts w:cs="Times New Roman"/>
                <w:sz w:val="20"/>
                <w:szCs w:val="20"/>
              </w:rPr>
            </w:pPr>
            <w:r w:rsidRPr="00C0239F">
              <w:rPr>
                <w:rFonts w:cs="Times New Roman"/>
                <w:b w:val="0"/>
                <w:sz w:val="20"/>
                <w:szCs w:val="20"/>
              </w:rPr>
              <w:t>North America unspecified</w:t>
            </w:r>
          </w:p>
        </w:tc>
        <w:tc>
          <w:tcPr>
            <w:tcW w:w="524" w:type="pct"/>
          </w:tcPr>
          <w:p w14:paraId="7284254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1461" w:type="pct"/>
          </w:tcPr>
          <w:p w14:paraId="5297797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3.7</w:t>
            </w:r>
          </w:p>
        </w:tc>
      </w:tr>
      <w:tr w:rsidR="00B239BC" w:rsidRPr="00C0239F" w14:paraId="0AA4229F" w14:textId="77777777" w:rsidTr="00231F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5" w:type="pct"/>
          </w:tcPr>
          <w:p w14:paraId="050DFB79" w14:textId="77777777" w:rsidR="00B239BC" w:rsidRPr="00C0239F" w:rsidRDefault="00000000">
            <w:pPr>
              <w:rPr>
                <w:rFonts w:cs="Times New Roman"/>
                <w:sz w:val="20"/>
                <w:szCs w:val="20"/>
              </w:rPr>
            </w:pPr>
            <w:r w:rsidRPr="00C0239F">
              <w:rPr>
                <w:rFonts w:cs="Times New Roman"/>
                <w:sz w:val="20"/>
                <w:szCs w:val="20"/>
              </w:rPr>
              <w:t>Total</w:t>
            </w:r>
          </w:p>
        </w:tc>
        <w:tc>
          <w:tcPr>
            <w:tcW w:w="524" w:type="pct"/>
          </w:tcPr>
          <w:p w14:paraId="0474FC7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b/>
                <w:sz w:val="20"/>
                <w:szCs w:val="20"/>
              </w:rPr>
              <w:t>27</w:t>
            </w:r>
          </w:p>
        </w:tc>
        <w:tc>
          <w:tcPr>
            <w:tcW w:w="1461" w:type="pct"/>
          </w:tcPr>
          <w:p w14:paraId="170735B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b/>
                <w:sz w:val="20"/>
                <w:szCs w:val="20"/>
              </w:rPr>
              <w:t>100</w:t>
            </w:r>
          </w:p>
        </w:tc>
      </w:tr>
    </w:tbl>
    <w:p w14:paraId="7A5B60C4" w14:textId="77777777" w:rsidR="00A21143" w:rsidRPr="00C0239F" w:rsidRDefault="00A21143" w:rsidP="00A21143">
      <w:pPr>
        <w:spacing w:after="120"/>
        <w:rPr>
          <w:rFonts w:cs="Times New Roman"/>
          <w:sz w:val="20"/>
          <w:szCs w:val="20"/>
        </w:rPr>
      </w:pPr>
      <w:r w:rsidRPr="00C0239F">
        <w:rPr>
          <w:rFonts w:cs="Times New Roman"/>
          <w:sz w:val="20"/>
          <w:szCs w:val="20"/>
        </w:rPr>
        <w:t>Source: the authors (2026).</w:t>
      </w:r>
    </w:p>
    <w:p w14:paraId="55D0D446" w14:textId="28A8F3D1"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S6. </w:t>
      </w:r>
      <w:r w:rsidRPr="00C0239F">
        <w:rPr>
          <w:rFonts w:cs="Times New Roman"/>
          <w:bCs/>
          <w:sz w:val="20"/>
          <w:szCs w:val="20"/>
        </w:rPr>
        <w:t>Methodological design categories (n = 27).</w:t>
      </w:r>
    </w:p>
    <w:tbl>
      <w:tblPr>
        <w:tblStyle w:val="SimplesTabela2"/>
        <w:tblW w:w="0" w:type="auto"/>
        <w:tblLook w:val="04A0" w:firstRow="1" w:lastRow="0" w:firstColumn="1" w:lastColumn="0" w:noHBand="0" w:noVBand="1"/>
      </w:tblPr>
      <w:tblGrid>
        <w:gridCol w:w="4307"/>
        <w:gridCol w:w="416"/>
        <w:gridCol w:w="1160"/>
        <w:gridCol w:w="3909"/>
      </w:tblGrid>
      <w:tr w:rsidR="00B239BC" w:rsidRPr="00C0239F" w14:paraId="5C800FD0" w14:textId="77777777" w:rsidTr="000623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76C6935" w14:textId="77777777" w:rsidR="00B239BC" w:rsidRPr="00C0239F" w:rsidRDefault="00000000">
            <w:pPr>
              <w:rPr>
                <w:rFonts w:cs="Times New Roman"/>
                <w:sz w:val="20"/>
                <w:szCs w:val="20"/>
              </w:rPr>
            </w:pPr>
            <w:r w:rsidRPr="00C0239F">
              <w:rPr>
                <w:rFonts w:cs="Times New Roman"/>
                <w:sz w:val="20"/>
                <w:szCs w:val="20"/>
              </w:rPr>
              <w:t>Design category</w:t>
            </w:r>
          </w:p>
        </w:tc>
        <w:tc>
          <w:tcPr>
            <w:tcW w:w="0" w:type="auto"/>
          </w:tcPr>
          <w:p w14:paraId="250CDFB0"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w:t>
            </w:r>
          </w:p>
        </w:tc>
        <w:tc>
          <w:tcPr>
            <w:tcW w:w="0" w:type="auto"/>
          </w:tcPr>
          <w:p w14:paraId="79EE16B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Percentage</w:t>
            </w:r>
          </w:p>
        </w:tc>
        <w:tc>
          <w:tcPr>
            <w:tcW w:w="0" w:type="auto"/>
          </w:tcPr>
          <w:p w14:paraId="3DEA31AA"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IDs</w:t>
            </w:r>
          </w:p>
        </w:tc>
      </w:tr>
      <w:tr w:rsidR="00B239BC" w:rsidRPr="00231F42" w14:paraId="3F6DF39B" w14:textId="77777777" w:rsidTr="00062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EB7C39" w14:textId="77777777" w:rsidR="00B239BC" w:rsidRPr="00C0239F" w:rsidRDefault="00000000">
            <w:pPr>
              <w:rPr>
                <w:rFonts w:cs="Times New Roman"/>
                <w:sz w:val="20"/>
                <w:szCs w:val="20"/>
              </w:rPr>
            </w:pPr>
            <w:r w:rsidRPr="00C0239F">
              <w:rPr>
                <w:rFonts w:cs="Times New Roman"/>
                <w:b w:val="0"/>
                <w:sz w:val="20"/>
                <w:szCs w:val="20"/>
              </w:rPr>
              <w:t>Longitudinal, cohort, prospective, or quasi-experimental</w:t>
            </w:r>
          </w:p>
        </w:tc>
        <w:tc>
          <w:tcPr>
            <w:tcW w:w="0" w:type="auto"/>
          </w:tcPr>
          <w:p w14:paraId="6009727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10</w:t>
            </w:r>
          </w:p>
        </w:tc>
        <w:tc>
          <w:tcPr>
            <w:tcW w:w="0" w:type="auto"/>
          </w:tcPr>
          <w:p w14:paraId="657A392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37.0</w:t>
            </w:r>
          </w:p>
        </w:tc>
        <w:tc>
          <w:tcPr>
            <w:tcW w:w="0" w:type="auto"/>
          </w:tcPr>
          <w:p w14:paraId="1CF007F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lang w:val="pt-BR"/>
              </w:rPr>
            </w:pPr>
            <w:r w:rsidRPr="00C0239F">
              <w:rPr>
                <w:rFonts w:cs="Times New Roman"/>
                <w:sz w:val="20"/>
                <w:szCs w:val="20"/>
                <w:lang w:val="pt-BR"/>
              </w:rPr>
              <w:t>A1, A2, A10, A11, A14, A17, A18, A23, A26, A27</w:t>
            </w:r>
          </w:p>
        </w:tc>
      </w:tr>
      <w:tr w:rsidR="00B239BC" w:rsidRPr="00C0239F" w14:paraId="590C0337" w14:textId="77777777" w:rsidTr="0006231B">
        <w:tc>
          <w:tcPr>
            <w:cnfStyle w:val="001000000000" w:firstRow="0" w:lastRow="0" w:firstColumn="1" w:lastColumn="0" w:oddVBand="0" w:evenVBand="0" w:oddHBand="0" w:evenHBand="0" w:firstRowFirstColumn="0" w:firstRowLastColumn="0" w:lastRowFirstColumn="0" w:lastRowLastColumn="0"/>
            <w:tcW w:w="0" w:type="auto"/>
          </w:tcPr>
          <w:p w14:paraId="78276496" w14:textId="77777777" w:rsidR="00B239BC" w:rsidRPr="00C0239F" w:rsidRDefault="00000000">
            <w:pPr>
              <w:rPr>
                <w:rFonts w:cs="Times New Roman"/>
                <w:sz w:val="20"/>
                <w:szCs w:val="20"/>
              </w:rPr>
            </w:pPr>
            <w:r w:rsidRPr="00C0239F">
              <w:rPr>
                <w:rFonts w:cs="Times New Roman"/>
                <w:b w:val="0"/>
                <w:sz w:val="20"/>
                <w:szCs w:val="20"/>
              </w:rPr>
              <w:t>Cross-sectional observational or experimental</w:t>
            </w:r>
          </w:p>
        </w:tc>
        <w:tc>
          <w:tcPr>
            <w:tcW w:w="0" w:type="auto"/>
          </w:tcPr>
          <w:p w14:paraId="1A4AC22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8</w:t>
            </w:r>
          </w:p>
        </w:tc>
        <w:tc>
          <w:tcPr>
            <w:tcW w:w="0" w:type="auto"/>
          </w:tcPr>
          <w:p w14:paraId="410849E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29.6</w:t>
            </w:r>
          </w:p>
        </w:tc>
        <w:tc>
          <w:tcPr>
            <w:tcW w:w="0" w:type="auto"/>
          </w:tcPr>
          <w:p w14:paraId="76092CE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A5, A7, A8, A15, A16, A19, A22, A24</w:t>
            </w:r>
          </w:p>
        </w:tc>
      </w:tr>
      <w:tr w:rsidR="00B239BC" w:rsidRPr="00C0239F" w14:paraId="2165E181" w14:textId="77777777" w:rsidTr="000623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E42D79" w14:textId="77777777" w:rsidR="00B239BC" w:rsidRPr="00C0239F" w:rsidRDefault="00000000">
            <w:pPr>
              <w:rPr>
                <w:rFonts w:cs="Times New Roman"/>
                <w:sz w:val="20"/>
                <w:szCs w:val="20"/>
              </w:rPr>
            </w:pPr>
            <w:r w:rsidRPr="00C0239F">
              <w:rPr>
                <w:rFonts w:cs="Times New Roman"/>
                <w:b w:val="0"/>
                <w:sz w:val="20"/>
                <w:szCs w:val="20"/>
              </w:rPr>
              <w:t>Qualitative</w:t>
            </w:r>
          </w:p>
        </w:tc>
        <w:tc>
          <w:tcPr>
            <w:tcW w:w="0" w:type="auto"/>
          </w:tcPr>
          <w:p w14:paraId="18B1424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4</w:t>
            </w:r>
          </w:p>
        </w:tc>
        <w:tc>
          <w:tcPr>
            <w:tcW w:w="0" w:type="auto"/>
          </w:tcPr>
          <w:p w14:paraId="6348E7B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14.8</w:t>
            </w:r>
          </w:p>
        </w:tc>
        <w:tc>
          <w:tcPr>
            <w:tcW w:w="0" w:type="auto"/>
          </w:tcPr>
          <w:p w14:paraId="7EEE920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A3, A13, A21, A25</w:t>
            </w:r>
          </w:p>
        </w:tc>
      </w:tr>
      <w:tr w:rsidR="00B239BC" w:rsidRPr="00C0239F" w14:paraId="4908582D" w14:textId="77777777" w:rsidTr="0006231B">
        <w:tc>
          <w:tcPr>
            <w:cnfStyle w:val="001000000000" w:firstRow="0" w:lastRow="0" w:firstColumn="1" w:lastColumn="0" w:oddVBand="0" w:evenVBand="0" w:oddHBand="0" w:evenHBand="0" w:firstRowFirstColumn="0" w:firstRowLastColumn="0" w:lastRowFirstColumn="0" w:lastRowLastColumn="0"/>
            <w:tcW w:w="0" w:type="auto"/>
          </w:tcPr>
          <w:p w14:paraId="5C88D12D" w14:textId="77777777" w:rsidR="00B239BC" w:rsidRPr="00C0239F" w:rsidRDefault="00000000">
            <w:pPr>
              <w:rPr>
                <w:rFonts w:cs="Times New Roman"/>
                <w:sz w:val="20"/>
                <w:szCs w:val="20"/>
              </w:rPr>
            </w:pPr>
            <w:r w:rsidRPr="00C0239F">
              <w:rPr>
                <w:rFonts w:cs="Times New Roman"/>
                <w:b w:val="0"/>
                <w:sz w:val="20"/>
                <w:szCs w:val="20"/>
              </w:rPr>
              <w:t>Review, commentary, or meta-ethnography</w:t>
            </w:r>
          </w:p>
        </w:tc>
        <w:tc>
          <w:tcPr>
            <w:tcW w:w="0" w:type="auto"/>
          </w:tcPr>
          <w:p w14:paraId="07CD97D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754713E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18.5</w:t>
            </w:r>
          </w:p>
        </w:tc>
        <w:tc>
          <w:tcPr>
            <w:tcW w:w="0" w:type="auto"/>
          </w:tcPr>
          <w:p w14:paraId="42D38E5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A4, A6, A9, A12, A20</w:t>
            </w:r>
          </w:p>
        </w:tc>
      </w:tr>
    </w:tbl>
    <w:p w14:paraId="4F7AF3F1" w14:textId="77777777" w:rsidR="0006231B" w:rsidRPr="00C0239F" w:rsidRDefault="0006231B" w:rsidP="0006231B">
      <w:pPr>
        <w:spacing w:after="120"/>
        <w:rPr>
          <w:rFonts w:cs="Times New Roman"/>
          <w:sz w:val="20"/>
          <w:szCs w:val="20"/>
        </w:rPr>
      </w:pPr>
      <w:r w:rsidRPr="00C0239F">
        <w:rPr>
          <w:rFonts w:cs="Times New Roman"/>
          <w:sz w:val="20"/>
          <w:szCs w:val="20"/>
        </w:rPr>
        <w:t>Source: the authors (2026).</w:t>
      </w:r>
    </w:p>
    <w:p w14:paraId="602B9581" w14:textId="7B9E0516"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S7. </w:t>
      </w:r>
      <w:r w:rsidRPr="00C0239F">
        <w:rPr>
          <w:rFonts w:cs="Times New Roman"/>
          <w:bCs/>
          <w:sz w:val="20"/>
          <w:szCs w:val="20"/>
        </w:rPr>
        <w:t>Frequency of climate-related exposures investigated among all included sources (n = 27).</w:t>
      </w:r>
    </w:p>
    <w:tbl>
      <w:tblPr>
        <w:tblStyle w:val="SimplesTabela2"/>
        <w:tblW w:w="0" w:type="auto"/>
        <w:tblLook w:val="04A0" w:firstRow="1" w:lastRow="0" w:firstColumn="1" w:lastColumn="0" w:noHBand="0" w:noVBand="1"/>
      </w:tblPr>
      <w:tblGrid>
        <w:gridCol w:w="2444"/>
        <w:gridCol w:w="1827"/>
        <w:gridCol w:w="5294"/>
      </w:tblGrid>
      <w:tr w:rsidR="00B239BC" w:rsidRPr="00C0239F" w14:paraId="1F842817" w14:textId="77777777" w:rsidTr="001F42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31369EE" w14:textId="77777777" w:rsidR="00B239BC" w:rsidRPr="00C0239F" w:rsidRDefault="00000000">
            <w:pPr>
              <w:rPr>
                <w:rFonts w:cs="Times New Roman"/>
                <w:sz w:val="20"/>
                <w:szCs w:val="20"/>
              </w:rPr>
            </w:pPr>
            <w:r w:rsidRPr="00C0239F">
              <w:rPr>
                <w:rFonts w:cs="Times New Roman"/>
                <w:sz w:val="20"/>
                <w:szCs w:val="20"/>
              </w:rPr>
              <w:t>Exposure</w:t>
            </w:r>
          </w:p>
        </w:tc>
        <w:tc>
          <w:tcPr>
            <w:tcW w:w="0" w:type="auto"/>
          </w:tcPr>
          <w:p w14:paraId="1AD390CD"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Number of sources</w:t>
            </w:r>
          </w:p>
        </w:tc>
        <w:tc>
          <w:tcPr>
            <w:tcW w:w="0" w:type="auto"/>
          </w:tcPr>
          <w:p w14:paraId="4166CAF0"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IDs</w:t>
            </w:r>
          </w:p>
        </w:tc>
      </w:tr>
      <w:tr w:rsidR="00B239BC" w:rsidRPr="00231F42" w14:paraId="506EF4B0" w14:textId="77777777" w:rsidTr="001F42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02B819" w14:textId="77777777" w:rsidR="00B239BC" w:rsidRPr="00C0239F" w:rsidRDefault="00000000">
            <w:pPr>
              <w:rPr>
                <w:rFonts w:cs="Times New Roman"/>
                <w:sz w:val="20"/>
                <w:szCs w:val="20"/>
              </w:rPr>
            </w:pPr>
            <w:r w:rsidRPr="00C0239F">
              <w:rPr>
                <w:rFonts w:cs="Times New Roman"/>
                <w:b w:val="0"/>
                <w:sz w:val="20"/>
                <w:szCs w:val="20"/>
              </w:rPr>
              <w:t>Heatwaves or extreme heat</w:t>
            </w:r>
          </w:p>
        </w:tc>
        <w:tc>
          <w:tcPr>
            <w:tcW w:w="0" w:type="auto"/>
          </w:tcPr>
          <w:p w14:paraId="7F5D645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13</w:t>
            </w:r>
          </w:p>
        </w:tc>
        <w:tc>
          <w:tcPr>
            <w:tcW w:w="0" w:type="auto"/>
          </w:tcPr>
          <w:p w14:paraId="3CDEF52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lang w:val="pt-BR"/>
              </w:rPr>
            </w:pPr>
            <w:r w:rsidRPr="00C0239F">
              <w:rPr>
                <w:rFonts w:cs="Times New Roman"/>
                <w:sz w:val="20"/>
                <w:szCs w:val="20"/>
                <w:lang w:val="pt-BR"/>
              </w:rPr>
              <w:t>A4, A5, A6, A7, A8, A9, A10, A11, A12, A13, A14, A22, A23</w:t>
            </w:r>
          </w:p>
        </w:tc>
      </w:tr>
      <w:tr w:rsidR="00B239BC" w:rsidRPr="00C0239F" w14:paraId="09F26416" w14:textId="77777777" w:rsidTr="001F427D">
        <w:tc>
          <w:tcPr>
            <w:cnfStyle w:val="001000000000" w:firstRow="0" w:lastRow="0" w:firstColumn="1" w:lastColumn="0" w:oddVBand="0" w:evenVBand="0" w:oddHBand="0" w:evenHBand="0" w:firstRowFirstColumn="0" w:firstRowLastColumn="0" w:lastRowFirstColumn="0" w:lastRowLastColumn="0"/>
            <w:tcW w:w="0" w:type="auto"/>
          </w:tcPr>
          <w:p w14:paraId="4BADEDE3" w14:textId="77777777" w:rsidR="00B239BC" w:rsidRPr="00C0239F" w:rsidRDefault="00000000">
            <w:pPr>
              <w:rPr>
                <w:rFonts w:cs="Times New Roman"/>
                <w:sz w:val="20"/>
                <w:szCs w:val="20"/>
              </w:rPr>
            </w:pPr>
            <w:r w:rsidRPr="00C0239F">
              <w:rPr>
                <w:rFonts w:cs="Times New Roman"/>
                <w:b w:val="0"/>
                <w:sz w:val="20"/>
                <w:szCs w:val="20"/>
              </w:rPr>
              <w:t>Floods</w:t>
            </w:r>
          </w:p>
        </w:tc>
        <w:tc>
          <w:tcPr>
            <w:tcW w:w="0" w:type="auto"/>
          </w:tcPr>
          <w:p w14:paraId="6A8BF12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7</w:t>
            </w:r>
          </w:p>
        </w:tc>
        <w:tc>
          <w:tcPr>
            <w:tcW w:w="0" w:type="auto"/>
          </w:tcPr>
          <w:p w14:paraId="15AF879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A4, A9, A16, A17, A18, A19, A20</w:t>
            </w:r>
          </w:p>
        </w:tc>
      </w:tr>
      <w:tr w:rsidR="00B239BC" w:rsidRPr="00C0239F" w14:paraId="034E0234" w14:textId="77777777" w:rsidTr="001F42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F64F7F" w14:textId="77777777" w:rsidR="00B239BC" w:rsidRPr="00C0239F" w:rsidRDefault="00000000">
            <w:pPr>
              <w:rPr>
                <w:rFonts w:cs="Times New Roman"/>
                <w:sz w:val="20"/>
                <w:szCs w:val="20"/>
              </w:rPr>
            </w:pPr>
            <w:r w:rsidRPr="00C0239F">
              <w:rPr>
                <w:rFonts w:cs="Times New Roman"/>
                <w:b w:val="0"/>
                <w:sz w:val="20"/>
                <w:szCs w:val="20"/>
              </w:rPr>
              <w:t>Hurricanes/storms/cyclones</w:t>
            </w:r>
          </w:p>
        </w:tc>
        <w:tc>
          <w:tcPr>
            <w:tcW w:w="0" w:type="auto"/>
          </w:tcPr>
          <w:p w14:paraId="2E549B1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6</w:t>
            </w:r>
          </w:p>
        </w:tc>
        <w:tc>
          <w:tcPr>
            <w:tcW w:w="0" w:type="auto"/>
          </w:tcPr>
          <w:p w14:paraId="7ECFC1E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A4, A15, A20, A25, A26, A27</w:t>
            </w:r>
          </w:p>
        </w:tc>
      </w:tr>
      <w:tr w:rsidR="00B239BC" w:rsidRPr="00C0239F" w14:paraId="7C6709D2" w14:textId="77777777" w:rsidTr="001F427D">
        <w:tc>
          <w:tcPr>
            <w:cnfStyle w:val="001000000000" w:firstRow="0" w:lastRow="0" w:firstColumn="1" w:lastColumn="0" w:oddVBand="0" w:evenVBand="0" w:oddHBand="0" w:evenHBand="0" w:firstRowFirstColumn="0" w:firstRowLastColumn="0" w:lastRowFirstColumn="0" w:lastRowLastColumn="0"/>
            <w:tcW w:w="0" w:type="auto"/>
          </w:tcPr>
          <w:p w14:paraId="62B7252F" w14:textId="77777777" w:rsidR="00B239BC" w:rsidRPr="00C0239F" w:rsidRDefault="00000000">
            <w:pPr>
              <w:rPr>
                <w:rFonts w:cs="Times New Roman"/>
                <w:sz w:val="20"/>
                <w:szCs w:val="20"/>
              </w:rPr>
            </w:pPr>
            <w:r w:rsidRPr="00C0239F">
              <w:t>Wildfires</w:t>
            </w:r>
          </w:p>
        </w:tc>
        <w:tc>
          <w:tcPr>
            <w:tcW w:w="0" w:type="auto"/>
          </w:tcPr>
          <w:p w14:paraId="271A60E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2</w:t>
            </w:r>
          </w:p>
        </w:tc>
        <w:tc>
          <w:tcPr>
            <w:tcW w:w="0" w:type="auto"/>
          </w:tcPr>
          <w:p w14:paraId="3A0567A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A9, A24</w:t>
            </w:r>
          </w:p>
        </w:tc>
      </w:tr>
      <w:tr w:rsidR="00B239BC" w:rsidRPr="00C0239F" w14:paraId="75D3DC02" w14:textId="77777777" w:rsidTr="001F42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4A6A8F" w14:textId="77777777" w:rsidR="00B239BC" w:rsidRPr="00C0239F" w:rsidRDefault="00000000">
            <w:pPr>
              <w:rPr>
                <w:rFonts w:cs="Times New Roman"/>
                <w:sz w:val="20"/>
                <w:szCs w:val="20"/>
              </w:rPr>
            </w:pPr>
            <w:r w:rsidRPr="00C0239F">
              <w:t>Smoke exposure</w:t>
            </w:r>
          </w:p>
        </w:tc>
        <w:tc>
          <w:tcPr>
            <w:tcW w:w="0" w:type="auto"/>
          </w:tcPr>
          <w:p w14:paraId="42E6F33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2</w:t>
            </w:r>
          </w:p>
        </w:tc>
        <w:tc>
          <w:tcPr>
            <w:tcW w:w="0" w:type="auto"/>
          </w:tcPr>
          <w:p w14:paraId="310DB48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A1, A24</w:t>
            </w:r>
          </w:p>
        </w:tc>
      </w:tr>
      <w:tr w:rsidR="00B239BC" w:rsidRPr="00C0239F" w14:paraId="545C5C47" w14:textId="77777777" w:rsidTr="001F427D">
        <w:tc>
          <w:tcPr>
            <w:cnfStyle w:val="001000000000" w:firstRow="0" w:lastRow="0" w:firstColumn="1" w:lastColumn="0" w:oddVBand="0" w:evenVBand="0" w:oddHBand="0" w:evenHBand="0" w:firstRowFirstColumn="0" w:firstRowLastColumn="0" w:lastRowFirstColumn="0" w:lastRowLastColumn="0"/>
            <w:tcW w:w="0" w:type="auto"/>
          </w:tcPr>
          <w:p w14:paraId="5BAC3CAD" w14:textId="77777777" w:rsidR="00B239BC" w:rsidRPr="00C0239F" w:rsidRDefault="00000000">
            <w:pPr>
              <w:rPr>
                <w:rFonts w:cs="Times New Roman"/>
                <w:sz w:val="20"/>
                <w:szCs w:val="20"/>
              </w:rPr>
            </w:pPr>
            <w:r w:rsidRPr="00C0239F">
              <w:t>Air pollution</w:t>
            </w:r>
          </w:p>
        </w:tc>
        <w:tc>
          <w:tcPr>
            <w:tcW w:w="0" w:type="auto"/>
          </w:tcPr>
          <w:p w14:paraId="79A08DB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2</w:t>
            </w:r>
          </w:p>
        </w:tc>
        <w:tc>
          <w:tcPr>
            <w:tcW w:w="0" w:type="auto"/>
          </w:tcPr>
          <w:p w14:paraId="1F6A842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A2, A7</w:t>
            </w:r>
          </w:p>
        </w:tc>
      </w:tr>
      <w:tr w:rsidR="00B239BC" w:rsidRPr="00C0239F" w14:paraId="59DEF2DC" w14:textId="77777777" w:rsidTr="001F42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F0C36A" w14:textId="77777777" w:rsidR="00B239BC" w:rsidRPr="00C0239F" w:rsidRDefault="00000000">
            <w:pPr>
              <w:rPr>
                <w:rFonts w:cs="Times New Roman"/>
                <w:sz w:val="20"/>
                <w:szCs w:val="20"/>
              </w:rPr>
            </w:pPr>
            <w:r w:rsidRPr="00C0239F">
              <w:rPr>
                <w:rFonts w:cs="Times New Roman"/>
                <w:b w:val="0"/>
                <w:sz w:val="20"/>
                <w:szCs w:val="20"/>
              </w:rPr>
              <w:t>Drought</w:t>
            </w:r>
          </w:p>
        </w:tc>
        <w:tc>
          <w:tcPr>
            <w:tcW w:w="0" w:type="auto"/>
          </w:tcPr>
          <w:p w14:paraId="0A85726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3C81C7E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A4, A9, A21</w:t>
            </w:r>
          </w:p>
        </w:tc>
      </w:tr>
      <w:tr w:rsidR="00B239BC" w:rsidRPr="00C0239F" w14:paraId="282977FB" w14:textId="77777777" w:rsidTr="001F427D">
        <w:tc>
          <w:tcPr>
            <w:cnfStyle w:val="001000000000" w:firstRow="0" w:lastRow="0" w:firstColumn="1" w:lastColumn="0" w:oddVBand="0" w:evenVBand="0" w:oddHBand="0" w:evenHBand="0" w:firstRowFirstColumn="0" w:firstRowLastColumn="0" w:lastRowFirstColumn="0" w:lastRowLastColumn="0"/>
            <w:tcW w:w="0" w:type="auto"/>
          </w:tcPr>
          <w:p w14:paraId="5917CB1F" w14:textId="77777777" w:rsidR="00B239BC" w:rsidRPr="00C0239F" w:rsidRDefault="00000000">
            <w:pPr>
              <w:rPr>
                <w:rFonts w:cs="Times New Roman"/>
                <w:sz w:val="20"/>
                <w:szCs w:val="20"/>
              </w:rPr>
            </w:pPr>
            <w:r w:rsidRPr="00C0239F">
              <w:rPr>
                <w:rFonts w:cs="Times New Roman"/>
                <w:b w:val="0"/>
                <w:sz w:val="20"/>
                <w:szCs w:val="20"/>
              </w:rPr>
              <w:t>Extreme cold</w:t>
            </w:r>
          </w:p>
        </w:tc>
        <w:tc>
          <w:tcPr>
            <w:tcW w:w="0" w:type="auto"/>
          </w:tcPr>
          <w:p w14:paraId="00D83F0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02F5BB9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A3, A12</w:t>
            </w:r>
          </w:p>
        </w:tc>
      </w:tr>
      <w:tr w:rsidR="00B239BC" w:rsidRPr="00C0239F" w14:paraId="2FB0E565" w14:textId="77777777" w:rsidTr="001F42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9EC900A" w14:textId="77777777" w:rsidR="00B239BC" w:rsidRPr="00C0239F" w:rsidRDefault="00000000">
            <w:pPr>
              <w:rPr>
                <w:rFonts w:cs="Times New Roman"/>
                <w:sz w:val="20"/>
                <w:szCs w:val="20"/>
              </w:rPr>
            </w:pPr>
            <w:r w:rsidRPr="00C0239F">
              <w:rPr>
                <w:rFonts w:cs="Times New Roman"/>
                <w:b w:val="0"/>
                <w:sz w:val="20"/>
                <w:szCs w:val="20"/>
              </w:rPr>
              <w:t>Service or power disruption</w:t>
            </w:r>
          </w:p>
        </w:tc>
        <w:tc>
          <w:tcPr>
            <w:tcW w:w="0" w:type="auto"/>
          </w:tcPr>
          <w:p w14:paraId="635EB57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4365B3D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A24, A25</w:t>
            </w:r>
          </w:p>
        </w:tc>
      </w:tr>
    </w:tbl>
    <w:p w14:paraId="609E9382" w14:textId="77777777" w:rsidR="00385A88" w:rsidRPr="00C0239F" w:rsidRDefault="00385A88" w:rsidP="00385A88">
      <w:pPr>
        <w:spacing w:after="120"/>
        <w:rPr>
          <w:rFonts w:cs="Times New Roman"/>
          <w:sz w:val="20"/>
          <w:szCs w:val="20"/>
        </w:rPr>
      </w:pPr>
      <w:r w:rsidRPr="00C0239F">
        <w:rPr>
          <w:rFonts w:cs="Times New Roman"/>
          <w:sz w:val="20"/>
          <w:szCs w:val="20"/>
        </w:rPr>
        <w:t>Source: the authors (2026).</w:t>
      </w:r>
    </w:p>
    <w:p w14:paraId="305D2690" w14:textId="748CFDCD" w:rsidR="00B239BC" w:rsidRPr="00C0239F" w:rsidRDefault="00000000">
      <w:pPr>
        <w:spacing w:before="200" w:after="120"/>
        <w:rPr>
          <w:rFonts w:cs="Times New Roman"/>
          <w:bCs/>
          <w:sz w:val="20"/>
          <w:szCs w:val="20"/>
        </w:rPr>
      </w:pPr>
      <w:r w:rsidRPr="00C0239F">
        <w:rPr>
          <w:rFonts w:cs="Times New Roman"/>
          <w:b/>
          <w:sz w:val="20"/>
          <w:szCs w:val="20"/>
        </w:rPr>
        <w:t xml:space="preserve">Supplementary Table S8. </w:t>
      </w:r>
      <w:r w:rsidRPr="00C0239F">
        <w:rPr>
          <w:rFonts w:cs="Times New Roman"/>
          <w:bCs/>
          <w:sz w:val="20"/>
          <w:szCs w:val="20"/>
        </w:rPr>
        <w:t>Frequency of mental health outcomes among empirical sources (n = 22).</w:t>
      </w:r>
    </w:p>
    <w:tbl>
      <w:tblPr>
        <w:tblStyle w:val="SimplesTabela2"/>
        <w:tblW w:w="0" w:type="auto"/>
        <w:tblLook w:val="04A0" w:firstRow="1" w:lastRow="0" w:firstColumn="1" w:lastColumn="0" w:noHBand="0" w:noVBand="1"/>
      </w:tblPr>
      <w:tblGrid>
        <w:gridCol w:w="3844"/>
        <w:gridCol w:w="1718"/>
        <w:gridCol w:w="4230"/>
      </w:tblGrid>
      <w:tr w:rsidR="00B239BC" w:rsidRPr="00C0239F" w14:paraId="664A00E9" w14:textId="77777777" w:rsidTr="007B68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9D381C" w14:textId="77777777" w:rsidR="00B239BC" w:rsidRPr="00C0239F" w:rsidRDefault="00000000">
            <w:pPr>
              <w:rPr>
                <w:rFonts w:cs="Times New Roman"/>
                <w:sz w:val="20"/>
                <w:szCs w:val="20"/>
              </w:rPr>
            </w:pPr>
            <w:r w:rsidRPr="00C0239F">
              <w:rPr>
                <w:rFonts w:cs="Times New Roman"/>
                <w:sz w:val="20"/>
                <w:szCs w:val="20"/>
              </w:rPr>
              <w:t>Outcome</w:t>
            </w:r>
          </w:p>
        </w:tc>
        <w:tc>
          <w:tcPr>
            <w:tcW w:w="1718" w:type="dxa"/>
          </w:tcPr>
          <w:p w14:paraId="2A7E3CD3"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Number of empirical sources</w:t>
            </w:r>
          </w:p>
        </w:tc>
        <w:tc>
          <w:tcPr>
            <w:tcW w:w="4230" w:type="dxa"/>
          </w:tcPr>
          <w:p w14:paraId="47F03C6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IDs</w:t>
            </w:r>
          </w:p>
        </w:tc>
      </w:tr>
      <w:tr w:rsidR="00B239BC" w:rsidRPr="00C0239F" w14:paraId="2162A6CD" w14:textId="77777777" w:rsidTr="007B6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011E9B9" w14:textId="77777777" w:rsidR="00B239BC" w:rsidRPr="00C0239F" w:rsidRDefault="00000000">
            <w:pPr>
              <w:rPr>
                <w:rFonts w:cs="Times New Roman"/>
                <w:sz w:val="20"/>
                <w:szCs w:val="20"/>
              </w:rPr>
            </w:pPr>
            <w:r w:rsidRPr="00C0239F">
              <w:rPr>
                <w:rFonts w:cs="Times New Roman"/>
                <w:b w:val="0"/>
                <w:sz w:val="20"/>
                <w:szCs w:val="20"/>
              </w:rPr>
              <w:t>Anxiety</w:t>
            </w:r>
          </w:p>
        </w:tc>
        <w:tc>
          <w:tcPr>
            <w:tcW w:w="1718" w:type="dxa"/>
          </w:tcPr>
          <w:p w14:paraId="0A403A7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9</w:t>
            </w:r>
          </w:p>
        </w:tc>
        <w:tc>
          <w:tcPr>
            <w:tcW w:w="4230" w:type="dxa"/>
          </w:tcPr>
          <w:p w14:paraId="5D0EF1E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A1, A2, A13, A16, A17, A19, A21, A22, A24</w:t>
            </w:r>
          </w:p>
        </w:tc>
      </w:tr>
      <w:tr w:rsidR="00B239BC" w:rsidRPr="00C0239F" w14:paraId="6A76465C" w14:textId="77777777" w:rsidTr="007B6878">
        <w:tc>
          <w:tcPr>
            <w:cnfStyle w:val="001000000000" w:firstRow="0" w:lastRow="0" w:firstColumn="1" w:lastColumn="0" w:oddVBand="0" w:evenVBand="0" w:oddHBand="0" w:evenHBand="0" w:firstRowFirstColumn="0" w:firstRowLastColumn="0" w:lastRowFirstColumn="0" w:lastRowLastColumn="0"/>
            <w:tcW w:w="0" w:type="auto"/>
          </w:tcPr>
          <w:p w14:paraId="60A5BA52" w14:textId="77777777" w:rsidR="00B239BC" w:rsidRPr="00C0239F" w:rsidRDefault="00000000">
            <w:pPr>
              <w:rPr>
                <w:rFonts w:cs="Times New Roman"/>
                <w:sz w:val="20"/>
                <w:szCs w:val="20"/>
              </w:rPr>
            </w:pPr>
            <w:r w:rsidRPr="00C0239F">
              <w:rPr>
                <w:rFonts w:cs="Times New Roman"/>
                <w:b w:val="0"/>
                <w:sz w:val="20"/>
                <w:szCs w:val="20"/>
              </w:rPr>
              <w:t>Stress, including heat-related and peritraumatic stress</w:t>
            </w:r>
          </w:p>
        </w:tc>
        <w:tc>
          <w:tcPr>
            <w:tcW w:w="1718" w:type="dxa"/>
          </w:tcPr>
          <w:p w14:paraId="50E9D04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9</w:t>
            </w:r>
          </w:p>
        </w:tc>
        <w:tc>
          <w:tcPr>
            <w:tcW w:w="4230" w:type="dxa"/>
          </w:tcPr>
          <w:p w14:paraId="34E9051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A5, A8, A10, A11, A13, A14, A24, A25, A26</w:t>
            </w:r>
          </w:p>
        </w:tc>
      </w:tr>
      <w:tr w:rsidR="00B239BC" w:rsidRPr="00C0239F" w14:paraId="47B8CBF4" w14:textId="77777777" w:rsidTr="007B6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7617EE" w14:textId="77777777" w:rsidR="00B239BC" w:rsidRPr="00C0239F" w:rsidRDefault="00000000">
            <w:pPr>
              <w:rPr>
                <w:rFonts w:cs="Times New Roman"/>
                <w:sz w:val="20"/>
                <w:szCs w:val="20"/>
              </w:rPr>
            </w:pPr>
            <w:r w:rsidRPr="00C0239F">
              <w:rPr>
                <w:rFonts w:cs="Times New Roman"/>
                <w:b w:val="0"/>
                <w:sz w:val="20"/>
                <w:szCs w:val="20"/>
              </w:rPr>
              <w:lastRenderedPageBreak/>
              <w:t>Depression or depressive symptoms</w:t>
            </w:r>
          </w:p>
        </w:tc>
        <w:tc>
          <w:tcPr>
            <w:tcW w:w="1718" w:type="dxa"/>
          </w:tcPr>
          <w:p w14:paraId="0B80DD8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6</w:t>
            </w:r>
          </w:p>
        </w:tc>
        <w:tc>
          <w:tcPr>
            <w:tcW w:w="4230" w:type="dxa"/>
          </w:tcPr>
          <w:p w14:paraId="69BE61B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A1, A2, A3, A15, A19, A27</w:t>
            </w:r>
          </w:p>
        </w:tc>
      </w:tr>
      <w:tr w:rsidR="00B239BC" w:rsidRPr="00C0239F" w14:paraId="55E6630F" w14:textId="77777777" w:rsidTr="007B6878">
        <w:tc>
          <w:tcPr>
            <w:cnfStyle w:val="001000000000" w:firstRow="0" w:lastRow="0" w:firstColumn="1" w:lastColumn="0" w:oddVBand="0" w:evenVBand="0" w:oddHBand="0" w:evenHBand="0" w:firstRowFirstColumn="0" w:firstRowLastColumn="0" w:lastRowFirstColumn="0" w:lastRowLastColumn="0"/>
            <w:tcW w:w="0" w:type="auto"/>
          </w:tcPr>
          <w:p w14:paraId="17753B3E" w14:textId="77777777" w:rsidR="00B239BC" w:rsidRPr="00C0239F" w:rsidRDefault="00000000">
            <w:pPr>
              <w:rPr>
                <w:rFonts w:cs="Times New Roman"/>
                <w:sz w:val="20"/>
                <w:szCs w:val="20"/>
              </w:rPr>
            </w:pPr>
            <w:r w:rsidRPr="00C0239F">
              <w:rPr>
                <w:rFonts w:cs="Times New Roman"/>
                <w:b w:val="0"/>
                <w:sz w:val="20"/>
                <w:szCs w:val="20"/>
              </w:rPr>
              <w:t>PTSD</w:t>
            </w:r>
          </w:p>
        </w:tc>
        <w:tc>
          <w:tcPr>
            <w:tcW w:w="1718" w:type="dxa"/>
          </w:tcPr>
          <w:p w14:paraId="076E66B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4230" w:type="dxa"/>
          </w:tcPr>
          <w:p w14:paraId="3166F58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A15, A16, A17, A18, A19</w:t>
            </w:r>
          </w:p>
        </w:tc>
      </w:tr>
      <w:tr w:rsidR="00B239BC" w:rsidRPr="00C0239F" w14:paraId="5C5CB746" w14:textId="77777777" w:rsidTr="007B6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730B92" w14:textId="77777777" w:rsidR="00B239BC" w:rsidRPr="00C0239F" w:rsidRDefault="00000000">
            <w:pPr>
              <w:rPr>
                <w:rFonts w:cs="Times New Roman"/>
                <w:sz w:val="20"/>
                <w:szCs w:val="20"/>
              </w:rPr>
            </w:pPr>
            <w:r w:rsidRPr="00C0239F">
              <w:t>Loneliness</w:t>
            </w:r>
          </w:p>
        </w:tc>
        <w:tc>
          <w:tcPr>
            <w:tcW w:w="1718" w:type="dxa"/>
          </w:tcPr>
          <w:p w14:paraId="128FA0B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1</w:t>
            </w:r>
          </w:p>
        </w:tc>
        <w:tc>
          <w:tcPr>
            <w:tcW w:w="4230" w:type="dxa"/>
          </w:tcPr>
          <w:p w14:paraId="2B14E9D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A25</w:t>
            </w:r>
          </w:p>
        </w:tc>
      </w:tr>
      <w:tr w:rsidR="00B239BC" w:rsidRPr="00C0239F" w14:paraId="0873D16C" w14:textId="77777777" w:rsidTr="007B6878">
        <w:tc>
          <w:tcPr>
            <w:cnfStyle w:val="001000000000" w:firstRow="0" w:lastRow="0" w:firstColumn="1" w:lastColumn="0" w:oddVBand="0" w:evenVBand="0" w:oddHBand="0" w:evenHBand="0" w:firstRowFirstColumn="0" w:firstRowLastColumn="0" w:lastRowFirstColumn="0" w:lastRowLastColumn="0"/>
            <w:tcW w:w="0" w:type="auto"/>
          </w:tcPr>
          <w:p w14:paraId="6BEFD929" w14:textId="77777777" w:rsidR="00B239BC" w:rsidRPr="00C0239F" w:rsidRDefault="00000000">
            <w:pPr>
              <w:rPr>
                <w:rFonts w:cs="Times New Roman"/>
                <w:sz w:val="20"/>
                <w:szCs w:val="20"/>
              </w:rPr>
            </w:pPr>
            <w:r w:rsidRPr="00C0239F">
              <w:rPr>
                <w:rFonts w:cs="Times New Roman"/>
                <w:b w:val="0"/>
                <w:sz w:val="20"/>
                <w:szCs w:val="20"/>
              </w:rPr>
              <w:t>Sleep disturbance</w:t>
            </w:r>
          </w:p>
        </w:tc>
        <w:tc>
          <w:tcPr>
            <w:tcW w:w="1718" w:type="dxa"/>
          </w:tcPr>
          <w:p w14:paraId="6B6AE6D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4230" w:type="dxa"/>
          </w:tcPr>
          <w:p w14:paraId="7F26A42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A2, A3</w:t>
            </w:r>
          </w:p>
        </w:tc>
      </w:tr>
      <w:tr w:rsidR="00B239BC" w:rsidRPr="00C0239F" w14:paraId="7A5B8A5F" w14:textId="77777777" w:rsidTr="007B68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35D5B4" w14:textId="77777777" w:rsidR="00B239BC" w:rsidRPr="00C0239F" w:rsidRDefault="00000000">
            <w:pPr>
              <w:rPr>
                <w:rFonts w:cs="Times New Roman"/>
                <w:sz w:val="20"/>
                <w:szCs w:val="20"/>
              </w:rPr>
            </w:pPr>
            <w:r w:rsidRPr="00C0239F">
              <w:rPr>
                <w:rFonts w:cs="Times New Roman"/>
                <w:b w:val="0"/>
                <w:sz w:val="20"/>
                <w:szCs w:val="20"/>
              </w:rPr>
              <w:t>Cognitive decline</w:t>
            </w:r>
          </w:p>
        </w:tc>
        <w:tc>
          <w:tcPr>
            <w:tcW w:w="1718" w:type="dxa"/>
          </w:tcPr>
          <w:p w14:paraId="5254407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4230" w:type="dxa"/>
          </w:tcPr>
          <w:p w14:paraId="0539180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A2, A10</w:t>
            </w:r>
          </w:p>
        </w:tc>
      </w:tr>
    </w:tbl>
    <w:p w14:paraId="6F77C96F" w14:textId="77777777" w:rsidR="001F427D" w:rsidRPr="00C0239F" w:rsidRDefault="001F427D" w:rsidP="001F427D">
      <w:pPr>
        <w:spacing w:after="120"/>
        <w:rPr>
          <w:rFonts w:cs="Times New Roman"/>
          <w:sz w:val="20"/>
          <w:szCs w:val="20"/>
        </w:rPr>
      </w:pPr>
      <w:r w:rsidRPr="00C0239F">
        <w:rPr>
          <w:rFonts w:cs="Times New Roman"/>
          <w:sz w:val="20"/>
          <w:szCs w:val="20"/>
        </w:rPr>
        <w:t>Source: the authors (2026).</w:t>
      </w:r>
    </w:p>
    <w:p w14:paraId="24D869CE" w14:textId="7BC78926"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S9. </w:t>
      </w:r>
      <w:r w:rsidRPr="00C0239F">
        <w:rPr>
          <w:rFonts w:cs="Times New Roman"/>
          <w:bCs/>
          <w:sz w:val="20"/>
          <w:szCs w:val="20"/>
        </w:rPr>
        <w:t>Frequency of social determinants of health among empirical sources (n = 22).</w:t>
      </w:r>
    </w:p>
    <w:tbl>
      <w:tblPr>
        <w:tblStyle w:val="SimplesTabela2"/>
        <w:tblW w:w="0" w:type="auto"/>
        <w:tblLook w:val="04A0" w:firstRow="1" w:lastRow="0" w:firstColumn="1" w:lastColumn="0" w:noHBand="0" w:noVBand="1"/>
      </w:tblPr>
      <w:tblGrid>
        <w:gridCol w:w="3031"/>
        <w:gridCol w:w="2007"/>
        <w:gridCol w:w="1160"/>
        <w:gridCol w:w="3594"/>
      </w:tblGrid>
      <w:tr w:rsidR="00B239BC" w:rsidRPr="00C0239F" w14:paraId="185E6DD1" w14:textId="77777777" w:rsidTr="00BF1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5FD117" w14:textId="77777777" w:rsidR="00B239BC" w:rsidRPr="00C0239F" w:rsidRDefault="00000000">
            <w:pPr>
              <w:rPr>
                <w:rFonts w:cs="Times New Roman"/>
                <w:sz w:val="20"/>
                <w:szCs w:val="20"/>
              </w:rPr>
            </w:pPr>
            <w:r w:rsidRPr="00C0239F">
              <w:rPr>
                <w:rFonts w:cs="Times New Roman"/>
                <w:sz w:val="20"/>
                <w:szCs w:val="20"/>
              </w:rPr>
              <w:t>SDOH category</w:t>
            </w:r>
          </w:p>
        </w:tc>
        <w:tc>
          <w:tcPr>
            <w:tcW w:w="0" w:type="auto"/>
          </w:tcPr>
          <w:p w14:paraId="7FE51D3E"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Number of empirical sources</w:t>
            </w:r>
          </w:p>
        </w:tc>
        <w:tc>
          <w:tcPr>
            <w:tcW w:w="0" w:type="auto"/>
          </w:tcPr>
          <w:p w14:paraId="139FD514"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Percentage</w:t>
            </w:r>
          </w:p>
        </w:tc>
        <w:tc>
          <w:tcPr>
            <w:tcW w:w="0" w:type="auto"/>
          </w:tcPr>
          <w:p w14:paraId="75BE15FC"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IDs</w:t>
            </w:r>
          </w:p>
        </w:tc>
      </w:tr>
      <w:tr w:rsidR="00B239BC" w:rsidRPr="00231F42" w14:paraId="0E1EAE38"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A7BBC5" w14:textId="77777777" w:rsidR="00B239BC" w:rsidRPr="00C0239F" w:rsidRDefault="00000000">
            <w:pPr>
              <w:rPr>
                <w:rFonts w:cs="Times New Roman"/>
                <w:sz w:val="20"/>
                <w:szCs w:val="20"/>
              </w:rPr>
            </w:pPr>
            <w:r w:rsidRPr="00C0239F">
              <w:rPr>
                <w:rFonts w:cs="Times New Roman"/>
                <w:b w:val="0"/>
                <w:sz w:val="20"/>
                <w:szCs w:val="20"/>
              </w:rPr>
              <w:t>Income or socioeconomic status</w:t>
            </w:r>
          </w:p>
        </w:tc>
        <w:tc>
          <w:tcPr>
            <w:tcW w:w="0" w:type="auto"/>
          </w:tcPr>
          <w:p w14:paraId="32DB746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13</w:t>
            </w:r>
          </w:p>
        </w:tc>
        <w:tc>
          <w:tcPr>
            <w:tcW w:w="0" w:type="auto"/>
          </w:tcPr>
          <w:p w14:paraId="280D1C0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59.1</w:t>
            </w:r>
          </w:p>
        </w:tc>
        <w:tc>
          <w:tcPr>
            <w:tcW w:w="0" w:type="auto"/>
          </w:tcPr>
          <w:p w14:paraId="19F95AD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lang w:val="pt-BR"/>
              </w:rPr>
            </w:pPr>
            <w:r w:rsidRPr="00C0239F">
              <w:rPr>
                <w:rFonts w:cs="Times New Roman"/>
                <w:sz w:val="20"/>
                <w:szCs w:val="20"/>
                <w:lang w:val="pt-BR"/>
              </w:rPr>
              <w:t>A1, A3, A7, A10, A11, A13, A15, A18, A19, A21, A22, A26, A27</w:t>
            </w:r>
          </w:p>
        </w:tc>
      </w:tr>
      <w:tr w:rsidR="00B239BC" w:rsidRPr="00C0239F" w14:paraId="2461492E" w14:textId="77777777" w:rsidTr="00BF157F">
        <w:tc>
          <w:tcPr>
            <w:cnfStyle w:val="001000000000" w:firstRow="0" w:lastRow="0" w:firstColumn="1" w:lastColumn="0" w:oddVBand="0" w:evenVBand="0" w:oddHBand="0" w:evenHBand="0" w:firstRowFirstColumn="0" w:firstRowLastColumn="0" w:lastRowFirstColumn="0" w:lastRowLastColumn="0"/>
            <w:tcW w:w="0" w:type="auto"/>
          </w:tcPr>
          <w:p w14:paraId="4A0E5217" w14:textId="77777777" w:rsidR="00B239BC" w:rsidRPr="00C0239F" w:rsidRDefault="00000000">
            <w:pPr>
              <w:rPr>
                <w:rFonts w:cs="Times New Roman"/>
                <w:sz w:val="20"/>
                <w:szCs w:val="20"/>
              </w:rPr>
            </w:pPr>
            <w:r w:rsidRPr="00C0239F">
              <w:rPr>
                <w:rFonts w:cs="Times New Roman"/>
                <w:b w:val="0"/>
                <w:sz w:val="20"/>
                <w:szCs w:val="20"/>
              </w:rPr>
              <w:t>Access to services, information, or transportation</w:t>
            </w:r>
          </w:p>
        </w:tc>
        <w:tc>
          <w:tcPr>
            <w:tcW w:w="0" w:type="auto"/>
          </w:tcPr>
          <w:p w14:paraId="22701B9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6</w:t>
            </w:r>
          </w:p>
        </w:tc>
        <w:tc>
          <w:tcPr>
            <w:tcW w:w="0" w:type="auto"/>
          </w:tcPr>
          <w:p w14:paraId="41DF448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27.3</w:t>
            </w:r>
          </w:p>
        </w:tc>
        <w:tc>
          <w:tcPr>
            <w:tcW w:w="0" w:type="auto"/>
          </w:tcPr>
          <w:p w14:paraId="2D54AC4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A1, A2, A13, A21, A24, A25</w:t>
            </w:r>
          </w:p>
        </w:tc>
      </w:tr>
      <w:tr w:rsidR="00B239BC" w:rsidRPr="00C0239F" w14:paraId="48C58B50"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411E16" w14:textId="77777777" w:rsidR="00B239BC" w:rsidRPr="00C0239F" w:rsidRDefault="00000000">
            <w:pPr>
              <w:rPr>
                <w:rFonts w:cs="Times New Roman"/>
                <w:sz w:val="20"/>
                <w:szCs w:val="20"/>
              </w:rPr>
            </w:pPr>
            <w:r w:rsidRPr="00C0239F">
              <w:rPr>
                <w:rFonts w:cs="Times New Roman"/>
                <w:b w:val="0"/>
                <w:sz w:val="20"/>
                <w:szCs w:val="20"/>
              </w:rPr>
              <w:t>Gender</w:t>
            </w:r>
          </w:p>
        </w:tc>
        <w:tc>
          <w:tcPr>
            <w:tcW w:w="0" w:type="auto"/>
          </w:tcPr>
          <w:p w14:paraId="342C0A8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6</w:t>
            </w:r>
          </w:p>
        </w:tc>
        <w:tc>
          <w:tcPr>
            <w:tcW w:w="0" w:type="auto"/>
          </w:tcPr>
          <w:p w14:paraId="189DDE4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27.3</w:t>
            </w:r>
          </w:p>
        </w:tc>
        <w:tc>
          <w:tcPr>
            <w:tcW w:w="0" w:type="auto"/>
          </w:tcPr>
          <w:p w14:paraId="7B640FF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A7, A11, A17, A18, A22, A26</w:t>
            </w:r>
          </w:p>
        </w:tc>
      </w:tr>
      <w:tr w:rsidR="00B239BC" w:rsidRPr="00C0239F" w14:paraId="383C8230" w14:textId="77777777" w:rsidTr="00BF157F">
        <w:tc>
          <w:tcPr>
            <w:cnfStyle w:val="001000000000" w:firstRow="0" w:lastRow="0" w:firstColumn="1" w:lastColumn="0" w:oddVBand="0" w:evenVBand="0" w:oddHBand="0" w:evenHBand="0" w:firstRowFirstColumn="0" w:firstRowLastColumn="0" w:lastRowFirstColumn="0" w:lastRowLastColumn="0"/>
            <w:tcW w:w="0" w:type="auto"/>
          </w:tcPr>
          <w:p w14:paraId="5D7E5D65" w14:textId="77777777" w:rsidR="00B239BC" w:rsidRPr="00C0239F" w:rsidRDefault="00000000">
            <w:pPr>
              <w:rPr>
                <w:rFonts w:cs="Times New Roman"/>
                <w:sz w:val="20"/>
                <w:szCs w:val="20"/>
              </w:rPr>
            </w:pPr>
            <w:r w:rsidRPr="00C0239F">
              <w:rPr>
                <w:rFonts w:cs="Times New Roman"/>
                <w:b w:val="0"/>
                <w:sz w:val="20"/>
                <w:szCs w:val="20"/>
              </w:rPr>
              <w:t>Education</w:t>
            </w:r>
          </w:p>
        </w:tc>
        <w:tc>
          <w:tcPr>
            <w:tcW w:w="0" w:type="auto"/>
          </w:tcPr>
          <w:p w14:paraId="53D1C3A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6</w:t>
            </w:r>
          </w:p>
        </w:tc>
        <w:tc>
          <w:tcPr>
            <w:tcW w:w="0" w:type="auto"/>
          </w:tcPr>
          <w:p w14:paraId="314BE75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27.3</w:t>
            </w:r>
          </w:p>
        </w:tc>
        <w:tc>
          <w:tcPr>
            <w:tcW w:w="0" w:type="auto"/>
          </w:tcPr>
          <w:p w14:paraId="47F5B56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A2, A3, A8, A22, A26, A27</w:t>
            </w:r>
          </w:p>
        </w:tc>
      </w:tr>
      <w:tr w:rsidR="00B239BC" w:rsidRPr="00C0239F" w14:paraId="66D84E02"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5B4282" w14:textId="77777777" w:rsidR="00B239BC" w:rsidRPr="00C0239F" w:rsidRDefault="00000000">
            <w:pPr>
              <w:rPr>
                <w:rFonts w:cs="Times New Roman"/>
                <w:sz w:val="20"/>
                <w:szCs w:val="20"/>
              </w:rPr>
            </w:pPr>
            <w:r w:rsidRPr="00C0239F">
              <w:rPr>
                <w:rFonts w:cs="Times New Roman"/>
                <w:b w:val="0"/>
                <w:sz w:val="20"/>
                <w:szCs w:val="20"/>
              </w:rPr>
              <w:t>Social support or social network</w:t>
            </w:r>
          </w:p>
        </w:tc>
        <w:tc>
          <w:tcPr>
            <w:tcW w:w="0" w:type="auto"/>
          </w:tcPr>
          <w:p w14:paraId="3C132B4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6</w:t>
            </w:r>
          </w:p>
        </w:tc>
        <w:tc>
          <w:tcPr>
            <w:tcW w:w="0" w:type="auto"/>
          </w:tcPr>
          <w:p w14:paraId="466F0EA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27.3</w:t>
            </w:r>
          </w:p>
        </w:tc>
        <w:tc>
          <w:tcPr>
            <w:tcW w:w="0" w:type="auto"/>
          </w:tcPr>
          <w:p w14:paraId="2D92767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A15, A16, A17, A18, A19, A23</w:t>
            </w:r>
          </w:p>
        </w:tc>
      </w:tr>
      <w:tr w:rsidR="00B239BC" w:rsidRPr="00C0239F" w14:paraId="0F59C2C2" w14:textId="77777777" w:rsidTr="00BF157F">
        <w:tc>
          <w:tcPr>
            <w:cnfStyle w:val="001000000000" w:firstRow="0" w:lastRow="0" w:firstColumn="1" w:lastColumn="0" w:oddVBand="0" w:evenVBand="0" w:oddHBand="0" w:evenHBand="0" w:firstRowFirstColumn="0" w:firstRowLastColumn="0" w:lastRowFirstColumn="0" w:lastRowLastColumn="0"/>
            <w:tcW w:w="0" w:type="auto"/>
          </w:tcPr>
          <w:p w14:paraId="13359033" w14:textId="77777777" w:rsidR="00B239BC" w:rsidRPr="00C0239F" w:rsidRDefault="00000000">
            <w:pPr>
              <w:rPr>
                <w:rFonts w:cs="Times New Roman"/>
                <w:sz w:val="20"/>
                <w:szCs w:val="20"/>
              </w:rPr>
            </w:pPr>
            <w:r w:rsidRPr="00C0239F">
              <w:rPr>
                <w:rFonts w:cs="Times New Roman"/>
                <w:b w:val="0"/>
                <w:sz w:val="20"/>
                <w:szCs w:val="20"/>
              </w:rPr>
              <w:t>Social isolation or living alone</w:t>
            </w:r>
          </w:p>
        </w:tc>
        <w:tc>
          <w:tcPr>
            <w:tcW w:w="0" w:type="auto"/>
          </w:tcPr>
          <w:p w14:paraId="08E9B67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0909C71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22.7</w:t>
            </w:r>
          </w:p>
        </w:tc>
        <w:tc>
          <w:tcPr>
            <w:tcW w:w="0" w:type="auto"/>
          </w:tcPr>
          <w:p w14:paraId="5727078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A3, A18, A21, A22, A23</w:t>
            </w:r>
          </w:p>
        </w:tc>
      </w:tr>
      <w:tr w:rsidR="00B239BC" w:rsidRPr="00C0239F" w14:paraId="15D85040"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913CBC" w14:textId="77777777" w:rsidR="00B239BC" w:rsidRPr="00C0239F" w:rsidRDefault="00000000">
            <w:pPr>
              <w:rPr>
                <w:rFonts w:cs="Times New Roman"/>
                <w:sz w:val="20"/>
                <w:szCs w:val="20"/>
              </w:rPr>
            </w:pPr>
            <w:r w:rsidRPr="00C0239F">
              <w:rPr>
                <w:rFonts w:cs="Times New Roman"/>
                <w:b w:val="0"/>
                <w:sz w:val="20"/>
                <w:szCs w:val="20"/>
              </w:rPr>
              <w:t>Chronic disease or functional limitation</w:t>
            </w:r>
          </w:p>
        </w:tc>
        <w:tc>
          <w:tcPr>
            <w:tcW w:w="0" w:type="auto"/>
          </w:tcPr>
          <w:p w14:paraId="3BD3AAE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4</w:t>
            </w:r>
          </w:p>
        </w:tc>
        <w:tc>
          <w:tcPr>
            <w:tcW w:w="0" w:type="auto"/>
          </w:tcPr>
          <w:p w14:paraId="424F1E2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18.2</w:t>
            </w:r>
          </w:p>
        </w:tc>
        <w:tc>
          <w:tcPr>
            <w:tcW w:w="0" w:type="auto"/>
          </w:tcPr>
          <w:p w14:paraId="7044AE1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A3, A15, A22, A26</w:t>
            </w:r>
          </w:p>
        </w:tc>
      </w:tr>
      <w:tr w:rsidR="00B239BC" w:rsidRPr="00C0239F" w14:paraId="4A9BC560" w14:textId="77777777" w:rsidTr="00BF157F">
        <w:tc>
          <w:tcPr>
            <w:cnfStyle w:val="001000000000" w:firstRow="0" w:lastRow="0" w:firstColumn="1" w:lastColumn="0" w:oddVBand="0" w:evenVBand="0" w:oddHBand="0" w:evenHBand="0" w:firstRowFirstColumn="0" w:firstRowLastColumn="0" w:lastRowFirstColumn="0" w:lastRowLastColumn="0"/>
            <w:tcW w:w="0" w:type="auto"/>
          </w:tcPr>
          <w:p w14:paraId="268B6644" w14:textId="77777777" w:rsidR="00B239BC" w:rsidRPr="00C0239F" w:rsidRDefault="00000000">
            <w:pPr>
              <w:rPr>
                <w:rFonts w:cs="Times New Roman"/>
                <w:sz w:val="20"/>
                <w:szCs w:val="20"/>
              </w:rPr>
            </w:pPr>
            <w:r w:rsidRPr="00C0239F">
              <w:rPr>
                <w:rFonts w:cs="Times New Roman"/>
                <w:b w:val="0"/>
                <w:sz w:val="20"/>
                <w:szCs w:val="20"/>
              </w:rPr>
              <w:t>Housing or geographic context</w:t>
            </w:r>
          </w:p>
        </w:tc>
        <w:tc>
          <w:tcPr>
            <w:tcW w:w="0" w:type="auto"/>
          </w:tcPr>
          <w:p w14:paraId="4CDF0F5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4</w:t>
            </w:r>
          </w:p>
        </w:tc>
        <w:tc>
          <w:tcPr>
            <w:tcW w:w="0" w:type="auto"/>
          </w:tcPr>
          <w:p w14:paraId="245BCE1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18.2</w:t>
            </w:r>
          </w:p>
        </w:tc>
        <w:tc>
          <w:tcPr>
            <w:tcW w:w="0" w:type="auto"/>
          </w:tcPr>
          <w:p w14:paraId="70FD907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A1, A7, A24, A25</w:t>
            </w:r>
          </w:p>
        </w:tc>
      </w:tr>
      <w:tr w:rsidR="00B239BC" w:rsidRPr="00C0239F" w14:paraId="325FEA14"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4EFCADE" w14:textId="77777777" w:rsidR="00B239BC" w:rsidRPr="00C0239F" w:rsidRDefault="00000000">
            <w:pPr>
              <w:rPr>
                <w:rFonts w:cs="Times New Roman"/>
                <w:sz w:val="20"/>
                <w:szCs w:val="20"/>
              </w:rPr>
            </w:pPr>
            <w:r w:rsidRPr="00C0239F">
              <w:rPr>
                <w:rFonts w:cs="Times New Roman"/>
                <w:b w:val="0"/>
                <w:sz w:val="20"/>
                <w:szCs w:val="20"/>
              </w:rPr>
              <w:t>Prior trauma, abuse, or history of depression</w:t>
            </w:r>
          </w:p>
        </w:tc>
        <w:tc>
          <w:tcPr>
            <w:tcW w:w="0" w:type="auto"/>
          </w:tcPr>
          <w:p w14:paraId="0E467C1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411274B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13.6</w:t>
            </w:r>
          </w:p>
        </w:tc>
        <w:tc>
          <w:tcPr>
            <w:tcW w:w="0" w:type="auto"/>
          </w:tcPr>
          <w:p w14:paraId="7C14507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A16, A19, A27</w:t>
            </w:r>
          </w:p>
        </w:tc>
      </w:tr>
      <w:tr w:rsidR="00B239BC" w:rsidRPr="00C0239F" w14:paraId="1C77EC56" w14:textId="77777777" w:rsidTr="00BF157F">
        <w:tc>
          <w:tcPr>
            <w:cnfStyle w:val="001000000000" w:firstRow="0" w:lastRow="0" w:firstColumn="1" w:lastColumn="0" w:oddVBand="0" w:evenVBand="0" w:oddHBand="0" w:evenHBand="0" w:firstRowFirstColumn="0" w:firstRowLastColumn="0" w:lastRowFirstColumn="0" w:lastRowLastColumn="0"/>
            <w:tcW w:w="0" w:type="auto"/>
          </w:tcPr>
          <w:p w14:paraId="24A3DD0E" w14:textId="77777777" w:rsidR="00B239BC" w:rsidRPr="00C0239F" w:rsidRDefault="00000000">
            <w:pPr>
              <w:rPr>
                <w:rFonts w:cs="Times New Roman"/>
                <w:sz w:val="20"/>
                <w:szCs w:val="20"/>
              </w:rPr>
            </w:pPr>
            <w:r w:rsidRPr="00C0239F">
              <w:rPr>
                <w:rFonts w:cs="Times New Roman"/>
                <w:b w:val="0"/>
                <w:sz w:val="20"/>
                <w:szCs w:val="20"/>
              </w:rPr>
              <w:t>Race or ethnicity</w:t>
            </w:r>
          </w:p>
        </w:tc>
        <w:tc>
          <w:tcPr>
            <w:tcW w:w="0" w:type="auto"/>
          </w:tcPr>
          <w:p w14:paraId="3D64291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468A453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4.5</w:t>
            </w:r>
          </w:p>
        </w:tc>
        <w:tc>
          <w:tcPr>
            <w:tcW w:w="0" w:type="auto"/>
          </w:tcPr>
          <w:p w14:paraId="418EC06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A10</w:t>
            </w:r>
          </w:p>
        </w:tc>
      </w:tr>
    </w:tbl>
    <w:p w14:paraId="4EC2B276" w14:textId="77777777" w:rsidR="00BD1764" w:rsidRPr="00C0239F" w:rsidRDefault="00BD1764" w:rsidP="00BD1764">
      <w:pPr>
        <w:spacing w:after="120"/>
        <w:rPr>
          <w:rFonts w:cs="Times New Roman"/>
          <w:sz w:val="20"/>
          <w:szCs w:val="20"/>
        </w:rPr>
      </w:pPr>
      <w:r w:rsidRPr="00C0239F">
        <w:rPr>
          <w:rFonts w:cs="Times New Roman"/>
          <w:sz w:val="20"/>
          <w:szCs w:val="20"/>
        </w:rPr>
        <w:t>Source: the authors (2026).</w:t>
      </w:r>
    </w:p>
    <w:p w14:paraId="3FB26C92" w14:textId="08E2C453"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S10. </w:t>
      </w:r>
      <w:r w:rsidRPr="00C0239F">
        <w:rPr>
          <w:rFonts w:cs="Times New Roman"/>
          <w:bCs/>
          <w:sz w:val="20"/>
          <w:szCs w:val="20"/>
        </w:rPr>
        <w:t>Sources without explicit reporting of social determinants of health.</w:t>
      </w:r>
    </w:p>
    <w:tbl>
      <w:tblPr>
        <w:tblStyle w:val="SimplesTabela2"/>
        <w:tblW w:w="0" w:type="auto"/>
        <w:tblLook w:val="04A0" w:firstRow="1" w:lastRow="0" w:firstColumn="1" w:lastColumn="0" w:noHBand="0" w:noVBand="1"/>
      </w:tblPr>
      <w:tblGrid>
        <w:gridCol w:w="2588"/>
        <w:gridCol w:w="328"/>
        <w:gridCol w:w="2039"/>
      </w:tblGrid>
      <w:tr w:rsidR="00B239BC" w:rsidRPr="00C0239F" w14:paraId="41F41D4C" w14:textId="77777777" w:rsidTr="00BF1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FBE1E6" w14:textId="77777777" w:rsidR="00B239BC" w:rsidRPr="00C0239F" w:rsidRDefault="00000000">
            <w:pPr>
              <w:rPr>
                <w:rFonts w:cs="Times New Roman"/>
                <w:sz w:val="20"/>
                <w:szCs w:val="20"/>
              </w:rPr>
            </w:pPr>
            <w:r w:rsidRPr="00C0239F">
              <w:rPr>
                <w:rFonts w:cs="Times New Roman"/>
                <w:sz w:val="20"/>
                <w:szCs w:val="20"/>
              </w:rPr>
              <w:t>Status</w:t>
            </w:r>
          </w:p>
        </w:tc>
        <w:tc>
          <w:tcPr>
            <w:tcW w:w="0" w:type="auto"/>
          </w:tcPr>
          <w:p w14:paraId="6C160B9E"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n</w:t>
            </w:r>
          </w:p>
        </w:tc>
        <w:tc>
          <w:tcPr>
            <w:tcW w:w="0" w:type="auto"/>
          </w:tcPr>
          <w:p w14:paraId="24C8AF2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Study IDs</w:t>
            </w:r>
          </w:p>
        </w:tc>
      </w:tr>
      <w:tr w:rsidR="00B239BC" w:rsidRPr="00C0239F" w14:paraId="58C691C3" w14:textId="77777777" w:rsidTr="00BF15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14B3F1" w14:textId="77777777" w:rsidR="00B239BC" w:rsidRPr="00C0239F" w:rsidRDefault="00000000">
            <w:pPr>
              <w:rPr>
                <w:rFonts w:cs="Times New Roman"/>
                <w:sz w:val="20"/>
                <w:szCs w:val="20"/>
              </w:rPr>
            </w:pPr>
            <w:r w:rsidRPr="00C0239F">
              <w:rPr>
                <w:rFonts w:cs="Times New Roman"/>
                <w:b w:val="0"/>
                <w:sz w:val="20"/>
                <w:szCs w:val="20"/>
              </w:rPr>
              <w:t>SDOH not explicitly reported</w:t>
            </w:r>
          </w:p>
        </w:tc>
        <w:tc>
          <w:tcPr>
            <w:tcW w:w="0" w:type="auto"/>
          </w:tcPr>
          <w:p w14:paraId="2E47FB6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1A84192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A5, A6, A9, A12, A14</w:t>
            </w:r>
          </w:p>
        </w:tc>
      </w:tr>
    </w:tbl>
    <w:p w14:paraId="316C527C" w14:textId="77777777" w:rsidR="002E113B" w:rsidRPr="00C0239F" w:rsidRDefault="002E113B" w:rsidP="002E113B">
      <w:pPr>
        <w:spacing w:after="120"/>
        <w:rPr>
          <w:rFonts w:cs="Times New Roman"/>
          <w:sz w:val="20"/>
          <w:szCs w:val="20"/>
        </w:rPr>
      </w:pPr>
      <w:r w:rsidRPr="00C0239F">
        <w:rPr>
          <w:rFonts w:cs="Times New Roman"/>
          <w:sz w:val="20"/>
          <w:szCs w:val="20"/>
        </w:rPr>
        <w:t>Source: the authors (2026).</w:t>
      </w:r>
    </w:p>
    <w:p w14:paraId="54D2CB71" w14:textId="35F8E511"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S11. </w:t>
      </w:r>
      <w:r w:rsidRPr="00C0239F">
        <w:rPr>
          <w:rFonts w:cs="Times New Roman"/>
          <w:bCs/>
          <w:sz w:val="20"/>
          <w:szCs w:val="20"/>
        </w:rPr>
        <w:t>Climate-related exposure by mental health outcome matrix among empirical sources (n = 22).</w:t>
      </w:r>
    </w:p>
    <w:tbl>
      <w:tblPr>
        <w:tblStyle w:val="SimplesTabela2"/>
        <w:tblW w:w="0" w:type="auto"/>
        <w:tblLook w:val="04A0" w:firstRow="1" w:lastRow="0" w:firstColumn="1" w:lastColumn="0" w:noHBand="0" w:noVBand="1"/>
      </w:tblPr>
      <w:tblGrid>
        <w:gridCol w:w="2083"/>
        <w:gridCol w:w="929"/>
        <w:gridCol w:w="1169"/>
        <w:gridCol w:w="795"/>
        <w:gridCol w:w="795"/>
        <w:gridCol w:w="1729"/>
        <w:gridCol w:w="1228"/>
        <w:gridCol w:w="1064"/>
      </w:tblGrid>
      <w:tr w:rsidR="00B239BC" w:rsidRPr="00C0239F" w14:paraId="759BA346" w14:textId="77777777" w:rsidTr="00BD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35D39394" w14:textId="77777777" w:rsidR="00B239BC" w:rsidRPr="00C0239F" w:rsidRDefault="00000000">
            <w:pPr>
              <w:rPr>
                <w:rFonts w:cs="Times New Roman"/>
                <w:sz w:val="20"/>
                <w:szCs w:val="20"/>
              </w:rPr>
            </w:pPr>
            <w:r w:rsidRPr="00C0239F">
              <w:rPr>
                <w:rFonts w:cs="Times New Roman"/>
                <w:sz w:val="20"/>
                <w:szCs w:val="20"/>
              </w:rPr>
              <w:t>Exposure</w:t>
            </w:r>
          </w:p>
        </w:tc>
        <w:tc>
          <w:tcPr>
            <w:tcW w:w="939" w:type="dxa"/>
          </w:tcPr>
          <w:p w14:paraId="10D17354"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Anxiety</w:t>
            </w:r>
          </w:p>
        </w:tc>
        <w:tc>
          <w:tcPr>
            <w:tcW w:w="1171" w:type="dxa"/>
          </w:tcPr>
          <w:p w14:paraId="4E4219D5"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Depression</w:t>
            </w:r>
          </w:p>
        </w:tc>
        <w:tc>
          <w:tcPr>
            <w:tcW w:w="809" w:type="dxa"/>
          </w:tcPr>
          <w:p w14:paraId="58E5E2AF"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PTSD</w:t>
            </w:r>
          </w:p>
        </w:tc>
        <w:tc>
          <w:tcPr>
            <w:tcW w:w="809" w:type="dxa"/>
          </w:tcPr>
          <w:p w14:paraId="06363968"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Stress</w:t>
            </w:r>
          </w:p>
        </w:tc>
        <w:tc>
          <w:tcPr>
            <w:tcW w:w="1839" w:type="dxa"/>
          </w:tcPr>
          <w:p w14:paraId="6944F87C"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t>Loneliness</w:t>
            </w:r>
          </w:p>
        </w:tc>
        <w:tc>
          <w:tcPr>
            <w:tcW w:w="1228" w:type="dxa"/>
          </w:tcPr>
          <w:p w14:paraId="15FDA59C"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Sleep disturbance</w:t>
            </w:r>
          </w:p>
        </w:tc>
        <w:tc>
          <w:tcPr>
            <w:tcW w:w="1069" w:type="dxa"/>
          </w:tcPr>
          <w:p w14:paraId="3EC70F1D"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Cognitive decline</w:t>
            </w:r>
          </w:p>
        </w:tc>
      </w:tr>
      <w:tr w:rsidR="00B239BC" w:rsidRPr="00C0239F" w14:paraId="2D98D164" w14:textId="77777777" w:rsidTr="00BD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6ED3A92A" w14:textId="77777777" w:rsidR="00B239BC" w:rsidRPr="00C0239F" w:rsidRDefault="00000000">
            <w:pPr>
              <w:rPr>
                <w:rFonts w:cs="Times New Roman"/>
                <w:sz w:val="20"/>
                <w:szCs w:val="20"/>
              </w:rPr>
            </w:pPr>
            <w:r w:rsidRPr="00C0239F">
              <w:rPr>
                <w:rFonts w:cs="Times New Roman"/>
                <w:b w:val="0"/>
                <w:sz w:val="20"/>
                <w:szCs w:val="20"/>
              </w:rPr>
              <w:t>Heatwaves/extreme heat</w:t>
            </w:r>
          </w:p>
        </w:tc>
        <w:tc>
          <w:tcPr>
            <w:tcW w:w="939" w:type="dxa"/>
          </w:tcPr>
          <w:p w14:paraId="490DB07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1171" w:type="dxa"/>
          </w:tcPr>
          <w:p w14:paraId="2D37709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42E8176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5CD647C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6</w:t>
            </w:r>
          </w:p>
        </w:tc>
        <w:tc>
          <w:tcPr>
            <w:tcW w:w="1839" w:type="dxa"/>
          </w:tcPr>
          <w:p w14:paraId="238D293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228" w:type="dxa"/>
          </w:tcPr>
          <w:p w14:paraId="7973D19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069" w:type="dxa"/>
          </w:tcPr>
          <w:p w14:paraId="6B3D66A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r>
      <w:tr w:rsidR="00B239BC" w:rsidRPr="00C0239F" w14:paraId="762C6F7D" w14:textId="77777777" w:rsidTr="00BD1764">
        <w:tc>
          <w:tcPr>
            <w:cnfStyle w:val="001000000000" w:firstRow="0" w:lastRow="0" w:firstColumn="1" w:lastColumn="0" w:oddVBand="0" w:evenVBand="0" w:oddHBand="0" w:evenHBand="0" w:firstRowFirstColumn="0" w:firstRowLastColumn="0" w:lastRowFirstColumn="0" w:lastRowLastColumn="0"/>
            <w:tcW w:w="2144" w:type="dxa"/>
          </w:tcPr>
          <w:p w14:paraId="5AA5BB60" w14:textId="77777777" w:rsidR="00B239BC" w:rsidRPr="00C0239F" w:rsidRDefault="00000000">
            <w:pPr>
              <w:rPr>
                <w:rFonts w:cs="Times New Roman"/>
                <w:sz w:val="20"/>
                <w:szCs w:val="20"/>
              </w:rPr>
            </w:pPr>
            <w:r w:rsidRPr="00C0239F">
              <w:rPr>
                <w:rFonts w:cs="Times New Roman"/>
                <w:b w:val="0"/>
                <w:sz w:val="20"/>
                <w:szCs w:val="20"/>
              </w:rPr>
              <w:t>Floods</w:t>
            </w:r>
          </w:p>
        </w:tc>
        <w:tc>
          <w:tcPr>
            <w:tcW w:w="939" w:type="dxa"/>
          </w:tcPr>
          <w:p w14:paraId="231227B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w:t>
            </w:r>
          </w:p>
        </w:tc>
        <w:tc>
          <w:tcPr>
            <w:tcW w:w="1171" w:type="dxa"/>
          </w:tcPr>
          <w:p w14:paraId="0A8B840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809" w:type="dxa"/>
          </w:tcPr>
          <w:p w14:paraId="25540E5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4</w:t>
            </w:r>
          </w:p>
        </w:tc>
        <w:tc>
          <w:tcPr>
            <w:tcW w:w="809" w:type="dxa"/>
          </w:tcPr>
          <w:p w14:paraId="24B7736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1839" w:type="dxa"/>
          </w:tcPr>
          <w:p w14:paraId="2CD4098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1228" w:type="dxa"/>
          </w:tcPr>
          <w:p w14:paraId="5D7EF76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1069" w:type="dxa"/>
          </w:tcPr>
          <w:p w14:paraId="6AE534E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7315B2EE" w14:textId="77777777" w:rsidTr="00BD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21BE174E" w14:textId="77777777" w:rsidR="00B239BC" w:rsidRPr="00C0239F" w:rsidRDefault="00000000">
            <w:pPr>
              <w:rPr>
                <w:rFonts w:cs="Times New Roman"/>
                <w:sz w:val="20"/>
                <w:szCs w:val="20"/>
              </w:rPr>
            </w:pPr>
            <w:r w:rsidRPr="00C0239F">
              <w:rPr>
                <w:rFonts w:cs="Times New Roman"/>
                <w:b w:val="0"/>
                <w:sz w:val="20"/>
                <w:szCs w:val="20"/>
              </w:rPr>
              <w:t>Hurricanes/storms</w:t>
            </w:r>
          </w:p>
        </w:tc>
        <w:tc>
          <w:tcPr>
            <w:tcW w:w="939" w:type="dxa"/>
          </w:tcPr>
          <w:p w14:paraId="1490DFC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171" w:type="dxa"/>
          </w:tcPr>
          <w:p w14:paraId="14E5CA5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809" w:type="dxa"/>
          </w:tcPr>
          <w:p w14:paraId="4E8FEE1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809" w:type="dxa"/>
          </w:tcPr>
          <w:p w14:paraId="02AD4EE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1839" w:type="dxa"/>
          </w:tcPr>
          <w:p w14:paraId="4DB7F0D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228" w:type="dxa"/>
          </w:tcPr>
          <w:p w14:paraId="24A05A6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069" w:type="dxa"/>
          </w:tcPr>
          <w:p w14:paraId="36B9058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17DDCE66" w14:textId="77777777" w:rsidTr="00BD1764">
        <w:tc>
          <w:tcPr>
            <w:cnfStyle w:val="001000000000" w:firstRow="0" w:lastRow="0" w:firstColumn="1" w:lastColumn="0" w:oddVBand="0" w:evenVBand="0" w:oddHBand="0" w:evenHBand="0" w:firstRowFirstColumn="0" w:firstRowLastColumn="0" w:lastRowFirstColumn="0" w:lastRowLastColumn="0"/>
            <w:tcW w:w="2144" w:type="dxa"/>
          </w:tcPr>
          <w:p w14:paraId="227E38B8" w14:textId="77777777" w:rsidR="00B239BC" w:rsidRPr="00C0239F" w:rsidRDefault="00000000">
            <w:pPr>
              <w:rPr>
                <w:rFonts w:cs="Times New Roman"/>
                <w:sz w:val="20"/>
                <w:szCs w:val="20"/>
              </w:rPr>
            </w:pPr>
            <w:r w:rsidRPr="00C0239F">
              <w:t>Wildfires</w:t>
            </w:r>
          </w:p>
        </w:tc>
        <w:tc>
          <w:tcPr>
            <w:tcW w:w="939" w:type="dxa"/>
          </w:tcPr>
          <w:p w14:paraId="5F529FD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1171" w:type="dxa"/>
          </w:tcPr>
          <w:p w14:paraId="7FC9FED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809" w:type="dxa"/>
          </w:tcPr>
          <w:p w14:paraId="0343AB1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809" w:type="dxa"/>
          </w:tcPr>
          <w:p w14:paraId="5606A75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1839" w:type="dxa"/>
          </w:tcPr>
          <w:p w14:paraId="584E40E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1228" w:type="dxa"/>
          </w:tcPr>
          <w:p w14:paraId="4D1C79F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1069" w:type="dxa"/>
          </w:tcPr>
          <w:p w14:paraId="587EE9D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r>
      <w:tr w:rsidR="00B239BC" w:rsidRPr="00C0239F" w14:paraId="546A0CCD" w14:textId="77777777" w:rsidTr="00BD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764CEBA7" w14:textId="77777777" w:rsidR="00B239BC" w:rsidRPr="00C0239F" w:rsidRDefault="00000000">
            <w:pPr>
              <w:rPr>
                <w:rFonts w:cs="Times New Roman"/>
                <w:sz w:val="20"/>
                <w:szCs w:val="20"/>
              </w:rPr>
            </w:pPr>
            <w:r w:rsidRPr="00C0239F">
              <w:t>Smoke exposure</w:t>
            </w:r>
          </w:p>
        </w:tc>
        <w:tc>
          <w:tcPr>
            <w:tcW w:w="939" w:type="dxa"/>
          </w:tcPr>
          <w:p w14:paraId="7FF95A0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2</w:t>
            </w:r>
          </w:p>
        </w:tc>
        <w:tc>
          <w:tcPr>
            <w:tcW w:w="1171" w:type="dxa"/>
          </w:tcPr>
          <w:p w14:paraId="1BFFC23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1</w:t>
            </w:r>
          </w:p>
        </w:tc>
        <w:tc>
          <w:tcPr>
            <w:tcW w:w="809" w:type="dxa"/>
          </w:tcPr>
          <w:p w14:paraId="3DC9B12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809" w:type="dxa"/>
          </w:tcPr>
          <w:p w14:paraId="7D9F3AA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1</w:t>
            </w:r>
          </w:p>
        </w:tc>
        <w:tc>
          <w:tcPr>
            <w:tcW w:w="1839" w:type="dxa"/>
          </w:tcPr>
          <w:p w14:paraId="609B008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1228" w:type="dxa"/>
          </w:tcPr>
          <w:p w14:paraId="3570E4E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1069" w:type="dxa"/>
          </w:tcPr>
          <w:p w14:paraId="47098CC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r>
      <w:tr w:rsidR="00B239BC" w:rsidRPr="00C0239F" w14:paraId="2D7CCC91" w14:textId="77777777" w:rsidTr="00BD1764">
        <w:tc>
          <w:tcPr>
            <w:cnfStyle w:val="001000000000" w:firstRow="0" w:lastRow="0" w:firstColumn="1" w:lastColumn="0" w:oddVBand="0" w:evenVBand="0" w:oddHBand="0" w:evenHBand="0" w:firstRowFirstColumn="0" w:firstRowLastColumn="0" w:lastRowFirstColumn="0" w:lastRowLastColumn="0"/>
            <w:tcW w:w="2144" w:type="dxa"/>
          </w:tcPr>
          <w:p w14:paraId="0379E6E6" w14:textId="77777777" w:rsidR="00B239BC" w:rsidRPr="00C0239F" w:rsidRDefault="00000000">
            <w:pPr>
              <w:rPr>
                <w:rFonts w:cs="Times New Roman"/>
                <w:sz w:val="20"/>
                <w:szCs w:val="20"/>
              </w:rPr>
            </w:pPr>
            <w:r w:rsidRPr="00C0239F">
              <w:t>Air pollution</w:t>
            </w:r>
          </w:p>
        </w:tc>
        <w:tc>
          <w:tcPr>
            <w:tcW w:w="939" w:type="dxa"/>
          </w:tcPr>
          <w:p w14:paraId="769BB18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1171" w:type="dxa"/>
          </w:tcPr>
          <w:p w14:paraId="4DF6C68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809" w:type="dxa"/>
          </w:tcPr>
          <w:p w14:paraId="0F2A5F3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809" w:type="dxa"/>
          </w:tcPr>
          <w:p w14:paraId="6794843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1839" w:type="dxa"/>
          </w:tcPr>
          <w:p w14:paraId="47A1491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1228" w:type="dxa"/>
          </w:tcPr>
          <w:p w14:paraId="117E9F2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1069" w:type="dxa"/>
          </w:tcPr>
          <w:p w14:paraId="41AD395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r>
      <w:tr w:rsidR="00B239BC" w:rsidRPr="00C0239F" w14:paraId="48EFA9D9" w14:textId="77777777" w:rsidTr="00BD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3343EB1C" w14:textId="77777777" w:rsidR="00B239BC" w:rsidRPr="00C0239F" w:rsidRDefault="00000000">
            <w:pPr>
              <w:rPr>
                <w:rFonts w:cs="Times New Roman"/>
                <w:sz w:val="20"/>
                <w:szCs w:val="20"/>
              </w:rPr>
            </w:pPr>
            <w:r w:rsidRPr="00C0239F">
              <w:rPr>
                <w:rFonts w:cs="Times New Roman"/>
                <w:b w:val="0"/>
                <w:sz w:val="20"/>
                <w:szCs w:val="20"/>
              </w:rPr>
              <w:t>Drought</w:t>
            </w:r>
          </w:p>
        </w:tc>
        <w:tc>
          <w:tcPr>
            <w:tcW w:w="939" w:type="dxa"/>
          </w:tcPr>
          <w:p w14:paraId="4F9F52A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171" w:type="dxa"/>
          </w:tcPr>
          <w:p w14:paraId="2E32EDC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72D95AC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177BD8C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839" w:type="dxa"/>
          </w:tcPr>
          <w:p w14:paraId="0537764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228" w:type="dxa"/>
          </w:tcPr>
          <w:p w14:paraId="3BC22A0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069" w:type="dxa"/>
          </w:tcPr>
          <w:p w14:paraId="22D4633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444381A3" w14:textId="77777777" w:rsidTr="00BD1764">
        <w:tc>
          <w:tcPr>
            <w:cnfStyle w:val="001000000000" w:firstRow="0" w:lastRow="0" w:firstColumn="1" w:lastColumn="0" w:oddVBand="0" w:evenVBand="0" w:oddHBand="0" w:evenHBand="0" w:firstRowFirstColumn="0" w:firstRowLastColumn="0" w:lastRowFirstColumn="0" w:lastRowLastColumn="0"/>
            <w:tcW w:w="2144" w:type="dxa"/>
          </w:tcPr>
          <w:p w14:paraId="2D53B463" w14:textId="77777777" w:rsidR="00B239BC" w:rsidRPr="00C0239F" w:rsidRDefault="00000000">
            <w:pPr>
              <w:rPr>
                <w:rFonts w:cs="Times New Roman"/>
                <w:sz w:val="20"/>
                <w:szCs w:val="20"/>
              </w:rPr>
            </w:pPr>
            <w:r w:rsidRPr="00C0239F">
              <w:rPr>
                <w:rFonts w:cs="Times New Roman"/>
                <w:b w:val="0"/>
                <w:sz w:val="20"/>
                <w:szCs w:val="20"/>
              </w:rPr>
              <w:t>Extreme cold</w:t>
            </w:r>
          </w:p>
        </w:tc>
        <w:tc>
          <w:tcPr>
            <w:tcW w:w="939" w:type="dxa"/>
          </w:tcPr>
          <w:p w14:paraId="7F3C098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1171" w:type="dxa"/>
          </w:tcPr>
          <w:p w14:paraId="3D46C93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809" w:type="dxa"/>
          </w:tcPr>
          <w:p w14:paraId="5FA284A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78C882B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1839" w:type="dxa"/>
          </w:tcPr>
          <w:p w14:paraId="3F4B843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1228" w:type="dxa"/>
          </w:tcPr>
          <w:p w14:paraId="4F1C14C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1069" w:type="dxa"/>
          </w:tcPr>
          <w:p w14:paraId="0357397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36E28BAB" w14:textId="77777777" w:rsidTr="00BD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4" w:type="dxa"/>
          </w:tcPr>
          <w:p w14:paraId="6CD11F08" w14:textId="77777777" w:rsidR="00B239BC" w:rsidRPr="00C0239F" w:rsidRDefault="00000000">
            <w:pPr>
              <w:rPr>
                <w:rFonts w:cs="Times New Roman"/>
                <w:sz w:val="20"/>
                <w:szCs w:val="20"/>
              </w:rPr>
            </w:pPr>
            <w:r w:rsidRPr="00C0239F">
              <w:rPr>
                <w:rFonts w:cs="Times New Roman"/>
                <w:b w:val="0"/>
                <w:sz w:val="20"/>
                <w:szCs w:val="20"/>
              </w:rPr>
              <w:t>Service/power disruption</w:t>
            </w:r>
          </w:p>
        </w:tc>
        <w:tc>
          <w:tcPr>
            <w:tcW w:w="939" w:type="dxa"/>
          </w:tcPr>
          <w:p w14:paraId="2DA0676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171" w:type="dxa"/>
          </w:tcPr>
          <w:p w14:paraId="7DAC7B4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5D01C22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809" w:type="dxa"/>
          </w:tcPr>
          <w:p w14:paraId="27826C7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1839" w:type="dxa"/>
          </w:tcPr>
          <w:p w14:paraId="51872B2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1228" w:type="dxa"/>
          </w:tcPr>
          <w:p w14:paraId="49904E6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1069" w:type="dxa"/>
          </w:tcPr>
          <w:p w14:paraId="401D160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bl>
    <w:p w14:paraId="12338BE7" w14:textId="77777777" w:rsidR="00BD1764" w:rsidRPr="00C0239F" w:rsidRDefault="00BD1764" w:rsidP="00BD1764">
      <w:pPr>
        <w:spacing w:after="120"/>
        <w:rPr>
          <w:rFonts w:cs="Times New Roman"/>
          <w:sz w:val="20"/>
          <w:szCs w:val="20"/>
        </w:rPr>
      </w:pPr>
      <w:r w:rsidRPr="00C0239F">
        <w:rPr>
          <w:rFonts w:cs="Times New Roman"/>
          <w:sz w:val="20"/>
          <w:szCs w:val="20"/>
        </w:rPr>
        <w:t>Source: the authors (2026).</w:t>
      </w:r>
    </w:p>
    <w:p w14:paraId="2C14EE66" w14:textId="12437802"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S12. </w:t>
      </w:r>
      <w:r w:rsidRPr="00C0239F">
        <w:rPr>
          <w:rFonts w:cs="Times New Roman"/>
          <w:bCs/>
          <w:sz w:val="20"/>
          <w:szCs w:val="20"/>
        </w:rPr>
        <w:t>Social determinants by mental health outcome matrix among empirical sources (n = 22).</w:t>
      </w:r>
    </w:p>
    <w:tbl>
      <w:tblPr>
        <w:tblStyle w:val="SimplesTabela2"/>
        <w:tblW w:w="0" w:type="auto"/>
        <w:tblLook w:val="04A0" w:firstRow="1" w:lastRow="0" w:firstColumn="1" w:lastColumn="0" w:noHBand="0" w:noVBand="1"/>
      </w:tblPr>
      <w:tblGrid>
        <w:gridCol w:w="2415"/>
        <w:gridCol w:w="883"/>
        <w:gridCol w:w="1161"/>
        <w:gridCol w:w="728"/>
        <w:gridCol w:w="728"/>
        <w:gridCol w:w="1207"/>
        <w:gridCol w:w="1404"/>
        <w:gridCol w:w="1266"/>
      </w:tblGrid>
      <w:tr w:rsidR="00B239BC" w:rsidRPr="00C0239F" w14:paraId="26720480" w14:textId="77777777" w:rsidTr="00E61D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0A7946" w14:textId="77777777" w:rsidR="00B239BC" w:rsidRPr="00C0239F" w:rsidRDefault="00000000">
            <w:pPr>
              <w:rPr>
                <w:rFonts w:cs="Times New Roman"/>
                <w:sz w:val="20"/>
                <w:szCs w:val="20"/>
              </w:rPr>
            </w:pPr>
            <w:r w:rsidRPr="00C0239F">
              <w:rPr>
                <w:rFonts w:cs="Times New Roman"/>
                <w:sz w:val="20"/>
                <w:szCs w:val="20"/>
              </w:rPr>
              <w:t>Social determinant</w:t>
            </w:r>
          </w:p>
        </w:tc>
        <w:tc>
          <w:tcPr>
            <w:tcW w:w="0" w:type="auto"/>
          </w:tcPr>
          <w:p w14:paraId="3EDB5170"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Anxiety</w:t>
            </w:r>
          </w:p>
        </w:tc>
        <w:tc>
          <w:tcPr>
            <w:tcW w:w="0" w:type="auto"/>
          </w:tcPr>
          <w:p w14:paraId="7ED01BD0"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Depression</w:t>
            </w:r>
          </w:p>
        </w:tc>
        <w:tc>
          <w:tcPr>
            <w:tcW w:w="0" w:type="auto"/>
          </w:tcPr>
          <w:p w14:paraId="10C7EA82"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PTSD</w:t>
            </w:r>
          </w:p>
        </w:tc>
        <w:tc>
          <w:tcPr>
            <w:tcW w:w="0" w:type="auto"/>
          </w:tcPr>
          <w:p w14:paraId="607C3F16"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Stress</w:t>
            </w:r>
          </w:p>
        </w:tc>
        <w:tc>
          <w:tcPr>
            <w:tcW w:w="0" w:type="auto"/>
          </w:tcPr>
          <w:p w14:paraId="198D223C"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t>Loneliness</w:t>
            </w:r>
          </w:p>
        </w:tc>
        <w:tc>
          <w:tcPr>
            <w:tcW w:w="0" w:type="auto"/>
          </w:tcPr>
          <w:p w14:paraId="56671935"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Sleep disturbance</w:t>
            </w:r>
          </w:p>
        </w:tc>
        <w:tc>
          <w:tcPr>
            <w:tcW w:w="0" w:type="auto"/>
          </w:tcPr>
          <w:p w14:paraId="4C3EF60C"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Cognitive decline</w:t>
            </w:r>
          </w:p>
        </w:tc>
      </w:tr>
      <w:tr w:rsidR="00B239BC" w:rsidRPr="00C0239F" w14:paraId="603D9BA2" w14:textId="77777777" w:rsidTr="00E61D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2369AE" w14:textId="77777777" w:rsidR="00B239BC" w:rsidRPr="00C0239F" w:rsidRDefault="00000000">
            <w:pPr>
              <w:rPr>
                <w:rFonts w:cs="Times New Roman"/>
                <w:sz w:val="20"/>
                <w:szCs w:val="20"/>
              </w:rPr>
            </w:pPr>
            <w:r w:rsidRPr="00C0239F">
              <w:rPr>
                <w:rFonts w:cs="Times New Roman"/>
                <w:b w:val="0"/>
                <w:sz w:val="20"/>
                <w:szCs w:val="20"/>
              </w:rPr>
              <w:t>Income/SES</w:t>
            </w:r>
          </w:p>
        </w:tc>
        <w:tc>
          <w:tcPr>
            <w:tcW w:w="0" w:type="auto"/>
          </w:tcPr>
          <w:p w14:paraId="0C9A277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10E9697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65807EA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0D88C1B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4</w:t>
            </w:r>
          </w:p>
        </w:tc>
        <w:tc>
          <w:tcPr>
            <w:tcW w:w="0" w:type="auto"/>
          </w:tcPr>
          <w:p w14:paraId="527D320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0" w:type="auto"/>
          </w:tcPr>
          <w:p w14:paraId="27F5CDA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1BDF4A9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r>
      <w:tr w:rsidR="00B239BC" w:rsidRPr="00C0239F" w14:paraId="677B36EF" w14:textId="77777777" w:rsidTr="00E61D25">
        <w:tc>
          <w:tcPr>
            <w:cnfStyle w:val="001000000000" w:firstRow="0" w:lastRow="0" w:firstColumn="1" w:lastColumn="0" w:oddVBand="0" w:evenVBand="0" w:oddHBand="0" w:evenHBand="0" w:firstRowFirstColumn="0" w:firstRowLastColumn="0" w:lastRowFirstColumn="0" w:lastRowLastColumn="0"/>
            <w:tcW w:w="0" w:type="auto"/>
          </w:tcPr>
          <w:p w14:paraId="36887DB4" w14:textId="77777777" w:rsidR="00B239BC" w:rsidRPr="00C0239F" w:rsidRDefault="00000000">
            <w:pPr>
              <w:rPr>
                <w:rFonts w:cs="Times New Roman"/>
                <w:sz w:val="20"/>
                <w:szCs w:val="20"/>
              </w:rPr>
            </w:pPr>
            <w:r w:rsidRPr="00C0239F">
              <w:rPr>
                <w:rFonts w:cs="Times New Roman"/>
                <w:b w:val="0"/>
                <w:sz w:val="20"/>
                <w:szCs w:val="20"/>
              </w:rPr>
              <w:t>Social support/network</w:t>
            </w:r>
          </w:p>
        </w:tc>
        <w:tc>
          <w:tcPr>
            <w:tcW w:w="0" w:type="auto"/>
          </w:tcPr>
          <w:p w14:paraId="2D4B32C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38E8456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41BB47F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48C5073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49B2375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0" w:type="auto"/>
          </w:tcPr>
          <w:p w14:paraId="55031D6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738C468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4CF01358" w14:textId="77777777" w:rsidTr="00E61D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F75326" w14:textId="77777777" w:rsidR="00B239BC" w:rsidRPr="00C0239F" w:rsidRDefault="00000000">
            <w:pPr>
              <w:rPr>
                <w:rFonts w:cs="Times New Roman"/>
                <w:sz w:val="20"/>
                <w:szCs w:val="20"/>
              </w:rPr>
            </w:pPr>
            <w:r w:rsidRPr="00C0239F">
              <w:rPr>
                <w:rFonts w:cs="Times New Roman"/>
                <w:b w:val="0"/>
                <w:sz w:val="20"/>
                <w:szCs w:val="20"/>
              </w:rPr>
              <w:lastRenderedPageBreak/>
              <w:t>Social isolation/living alone</w:t>
            </w:r>
          </w:p>
        </w:tc>
        <w:tc>
          <w:tcPr>
            <w:tcW w:w="0" w:type="auto"/>
          </w:tcPr>
          <w:p w14:paraId="373DE15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5BFA0531"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21A6130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7B35A2E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53B849B2"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0" w:type="auto"/>
          </w:tcPr>
          <w:p w14:paraId="5FF0053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1604B06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1A531117" w14:textId="77777777" w:rsidTr="00E61D25">
        <w:tc>
          <w:tcPr>
            <w:cnfStyle w:val="001000000000" w:firstRow="0" w:lastRow="0" w:firstColumn="1" w:lastColumn="0" w:oddVBand="0" w:evenVBand="0" w:oddHBand="0" w:evenHBand="0" w:firstRowFirstColumn="0" w:firstRowLastColumn="0" w:lastRowFirstColumn="0" w:lastRowLastColumn="0"/>
            <w:tcW w:w="0" w:type="auto"/>
          </w:tcPr>
          <w:p w14:paraId="3122EC17" w14:textId="77777777" w:rsidR="00B239BC" w:rsidRPr="00C0239F" w:rsidRDefault="00000000">
            <w:pPr>
              <w:rPr>
                <w:rFonts w:cs="Times New Roman"/>
                <w:sz w:val="20"/>
                <w:szCs w:val="20"/>
              </w:rPr>
            </w:pPr>
            <w:r w:rsidRPr="00C0239F">
              <w:rPr>
                <w:rFonts w:cs="Times New Roman"/>
                <w:b w:val="0"/>
                <w:sz w:val="20"/>
                <w:szCs w:val="20"/>
              </w:rPr>
              <w:t>Access services/info/transport</w:t>
            </w:r>
          </w:p>
        </w:tc>
        <w:tc>
          <w:tcPr>
            <w:tcW w:w="0" w:type="auto"/>
          </w:tcPr>
          <w:p w14:paraId="23C7EF0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5</w:t>
            </w:r>
          </w:p>
        </w:tc>
        <w:tc>
          <w:tcPr>
            <w:tcW w:w="0" w:type="auto"/>
          </w:tcPr>
          <w:p w14:paraId="4829634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76D2EAD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1489307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6E14718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0" w:type="auto"/>
          </w:tcPr>
          <w:p w14:paraId="215472B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3FC2416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r>
      <w:tr w:rsidR="00B239BC" w:rsidRPr="00C0239F" w14:paraId="20738E83" w14:textId="77777777" w:rsidTr="00E61D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C35394" w14:textId="77777777" w:rsidR="00B239BC" w:rsidRPr="00C0239F" w:rsidRDefault="00000000">
            <w:pPr>
              <w:rPr>
                <w:rFonts w:cs="Times New Roman"/>
                <w:sz w:val="20"/>
                <w:szCs w:val="20"/>
              </w:rPr>
            </w:pPr>
            <w:r w:rsidRPr="00C0239F">
              <w:rPr>
                <w:rFonts w:cs="Times New Roman"/>
                <w:b w:val="0"/>
                <w:sz w:val="20"/>
                <w:szCs w:val="20"/>
              </w:rPr>
              <w:t>Gender</w:t>
            </w:r>
          </w:p>
        </w:tc>
        <w:tc>
          <w:tcPr>
            <w:tcW w:w="0" w:type="auto"/>
          </w:tcPr>
          <w:p w14:paraId="036A45C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1F02FA0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503E63C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04870B4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4BC8AD4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0" w:type="auto"/>
          </w:tcPr>
          <w:p w14:paraId="6CABB097"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11A2751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61F4880D" w14:textId="77777777" w:rsidTr="00E61D25">
        <w:tc>
          <w:tcPr>
            <w:cnfStyle w:val="001000000000" w:firstRow="0" w:lastRow="0" w:firstColumn="1" w:lastColumn="0" w:oddVBand="0" w:evenVBand="0" w:oddHBand="0" w:evenHBand="0" w:firstRowFirstColumn="0" w:firstRowLastColumn="0" w:lastRowFirstColumn="0" w:lastRowLastColumn="0"/>
            <w:tcW w:w="0" w:type="auto"/>
          </w:tcPr>
          <w:p w14:paraId="0C2EFB2E" w14:textId="77777777" w:rsidR="00B239BC" w:rsidRPr="00C0239F" w:rsidRDefault="00000000">
            <w:pPr>
              <w:rPr>
                <w:rFonts w:cs="Times New Roman"/>
                <w:sz w:val="20"/>
                <w:szCs w:val="20"/>
              </w:rPr>
            </w:pPr>
            <w:r w:rsidRPr="00C0239F">
              <w:rPr>
                <w:rFonts w:cs="Times New Roman"/>
                <w:b w:val="0"/>
                <w:sz w:val="20"/>
                <w:szCs w:val="20"/>
              </w:rPr>
              <w:t>Education</w:t>
            </w:r>
          </w:p>
        </w:tc>
        <w:tc>
          <w:tcPr>
            <w:tcW w:w="0" w:type="auto"/>
          </w:tcPr>
          <w:p w14:paraId="0166C10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5E0898B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3</w:t>
            </w:r>
          </w:p>
        </w:tc>
        <w:tc>
          <w:tcPr>
            <w:tcW w:w="0" w:type="auto"/>
          </w:tcPr>
          <w:p w14:paraId="0AD7768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06EAFA6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7F940CD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0" w:type="auto"/>
          </w:tcPr>
          <w:p w14:paraId="6DBD776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1899DE5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r>
      <w:tr w:rsidR="00B239BC" w:rsidRPr="00C0239F" w14:paraId="7ADCA7AC" w14:textId="77777777" w:rsidTr="00E61D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1434A2" w14:textId="77777777" w:rsidR="00B239BC" w:rsidRPr="00C0239F" w:rsidRDefault="00000000">
            <w:pPr>
              <w:rPr>
                <w:rFonts w:cs="Times New Roman"/>
                <w:sz w:val="20"/>
                <w:szCs w:val="20"/>
              </w:rPr>
            </w:pPr>
            <w:r w:rsidRPr="00C0239F">
              <w:rPr>
                <w:rFonts w:cs="Times New Roman"/>
                <w:b w:val="0"/>
                <w:sz w:val="20"/>
                <w:szCs w:val="20"/>
              </w:rPr>
              <w:t>Chronic disease/functional limitation</w:t>
            </w:r>
          </w:p>
        </w:tc>
        <w:tc>
          <w:tcPr>
            <w:tcW w:w="0" w:type="auto"/>
          </w:tcPr>
          <w:p w14:paraId="0B3429D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6B368BE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26A1F27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2DE069A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1542B12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0" w:type="auto"/>
          </w:tcPr>
          <w:p w14:paraId="3A93959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4ADF7D7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7FF5C659" w14:textId="77777777" w:rsidTr="00E61D25">
        <w:tc>
          <w:tcPr>
            <w:cnfStyle w:val="001000000000" w:firstRow="0" w:lastRow="0" w:firstColumn="1" w:lastColumn="0" w:oddVBand="0" w:evenVBand="0" w:oddHBand="0" w:evenHBand="0" w:firstRowFirstColumn="0" w:firstRowLastColumn="0" w:lastRowFirstColumn="0" w:lastRowLastColumn="0"/>
            <w:tcW w:w="0" w:type="auto"/>
          </w:tcPr>
          <w:p w14:paraId="7E197E32" w14:textId="77777777" w:rsidR="00B239BC" w:rsidRPr="00C0239F" w:rsidRDefault="00000000">
            <w:pPr>
              <w:rPr>
                <w:rFonts w:cs="Times New Roman"/>
                <w:sz w:val="20"/>
                <w:szCs w:val="20"/>
              </w:rPr>
            </w:pPr>
            <w:r w:rsidRPr="00C0239F">
              <w:rPr>
                <w:rFonts w:cs="Times New Roman"/>
                <w:b w:val="0"/>
                <w:sz w:val="20"/>
                <w:szCs w:val="20"/>
              </w:rPr>
              <w:t>Housing/geographic context</w:t>
            </w:r>
          </w:p>
        </w:tc>
        <w:tc>
          <w:tcPr>
            <w:tcW w:w="0" w:type="auto"/>
          </w:tcPr>
          <w:p w14:paraId="330B492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5302939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24E5F98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25A3784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0B4B1943"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1</w:t>
            </w:r>
          </w:p>
        </w:tc>
        <w:tc>
          <w:tcPr>
            <w:tcW w:w="0" w:type="auto"/>
          </w:tcPr>
          <w:p w14:paraId="5B14D96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49E5623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2E84A22F" w14:textId="77777777" w:rsidTr="00E61D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2C73387" w14:textId="77777777" w:rsidR="00B239BC" w:rsidRPr="00C0239F" w:rsidRDefault="00000000">
            <w:pPr>
              <w:rPr>
                <w:rFonts w:cs="Times New Roman"/>
                <w:sz w:val="20"/>
                <w:szCs w:val="20"/>
              </w:rPr>
            </w:pPr>
            <w:r w:rsidRPr="00C0239F">
              <w:rPr>
                <w:rFonts w:cs="Times New Roman"/>
                <w:b w:val="0"/>
                <w:sz w:val="20"/>
                <w:szCs w:val="20"/>
              </w:rPr>
              <w:t>Prior trauma/abuse/history</w:t>
            </w:r>
          </w:p>
        </w:tc>
        <w:tc>
          <w:tcPr>
            <w:tcW w:w="0" w:type="auto"/>
          </w:tcPr>
          <w:p w14:paraId="7F108ACB"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38A99C4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5DDC7C6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2</w:t>
            </w:r>
          </w:p>
        </w:tc>
        <w:tc>
          <w:tcPr>
            <w:tcW w:w="0" w:type="auto"/>
          </w:tcPr>
          <w:p w14:paraId="6E9D288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1E2883D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0</w:t>
            </w:r>
          </w:p>
        </w:tc>
        <w:tc>
          <w:tcPr>
            <w:tcW w:w="0" w:type="auto"/>
          </w:tcPr>
          <w:p w14:paraId="1357470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164D4CB6"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0</w:t>
            </w:r>
          </w:p>
        </w:tc>
      </w:tr>
      <w:tr w:rsidR="00B239BC" w:rsidRPr="00C0239F" w14:paraId="1D73CFD7" w14:textId="77777777" w:rsidTr="00E61D25">
        <w:tc>
          <w:tcPr>
            <w:cnfStyle w:val="001000000000" w:firstRow="0" w:lastRow="0" w:firstColumn="1" w:lastColumn="0" w:oddVBand="0" w:evenVBand="0" w:oddHBand="0" w:evenHBand="0" w:firstRowFirstColumn="0" w:firstRowLastColumn="0" w:lastRowFirstColumn="0" w:lastRowLastColumn="0"/>
            <w:tcW w:w="0" w:type="auto"/>
          </w:tcPr>
          <w:p w14:paraId="314EA42A" w14:textId="77777777" w:rsidR="00B239BC" w:rsidRPr="00C0239F" w:rsidRDefault="00000000">
            <w:pPr>
              <w:rPr>
                <w:rFonts w:cs="Times New Roman"/>
                <w:sz w:val="20"/>
                <w:szCs w:val="20"/>
              </w:rPr>
            </w:pPr>
            <w:r w:rsidRPr="00C0239F">
              <w:rPr>
                <w:rFonts w:cs="Times New Roman"/>
                <w:b w:val="0"/>
                <w:sz w:val="20"/>
                <w:szCs w:val="20"/>
              </w:rPr>
              <w:t>Race/ethnicity</w:t>
            </w:r>
          </w:p>
        </w:tc>
        <w:tc>
          <w:tcPr>
            <w:tcW w:w="0" w:type="auto"/>
          </w:tcPr>
          <w:p w14:paraId="30FCB6D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69FF89A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0B4FEDC9"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1461FB0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c>
          <w:tcPr>
            <w:tcW w:w="0" w:type="auto"/>
          </w:tcPr>
          <w:p w14:paraId="0DE73E0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t>0</w:t>
            </w:r>
          </w:p>
        </w:tc>
        <w:tc>
          <w:tcPr>
            <w:tcW w:w="0" w:type="auto"/>
          </w:tcPr>
          <w:p w14:paraId="7B43D5F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0</w:t>
            </w:r>
          </w:p>
        </w:tc>
        <w:tc>
          <w:tcPr>
            <w:tcW w:w="0" w:type="auto"/>
          </w:tcPr>
          <w:p w14:paraId="7473E70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1</w:t>
            </w:r>
          </w:p>
        </w:tc>
      </w:tr>
    </w:tbl>
    <w:p w14:paraId="7EF93727" w14:textId="77777777" w:rsidR="00B239BC" w:rsidRPr="00C0239F" w:rsidRDefault="00000000">
      <w:pPr>
        <w:spacing w:after="120"/>
        <w:rPr>
          <w:rFonts w:cs="Times New Roman"/>
          <w:sz w:val="20"/>
          <w:szCs w:val="20"/>
        </w:rPr>
      </w:pPr>
      <w:r w:rsidRPr="00C0239F">
        <w:rPr>
          <w:rFonts w:cs="Times New Roman"/>
          <w:sz w:val="20"/>
          <w:szCs w:val="20"/>
        </w:rPr>
        <w:t>Note: Each empirical source contributed a maximum of one occurrence per pair. Counts represent mapped evidence indicators, not prevalence estimates, pooled effect sizes, or causal mediation estimates.</w:t>
      </w:r>
    </w:p>
    <w:p w14:paraId="0046A986" w14:textId="77777777" w:rsidR="00644BAD" w:rsidRPr="00C0239F" w:rsidRDefault="00644BAD" w:rsidP="00644BAD">
      <w:pPr>
        <w:spacing w:after="120"/>
        <w:rPr>
          <w:rFonts w:cs="Times New Roman"/>
          <w:sz w:val="20"/>
          <w:szCs w:val="20"/>
        </w:rPr>
      </w:pPr>
      <w:r w:rsidRPr="00C0239F">
        <w:rPr>
          <w:rFonts w:cs="Times New Roman"/>
          <w:sz w:val="20"/>
          <w:szCs w:val="20"/>
        </w:rPr>
        <w:t>Source: the authors (2026).</w:t>
      </w:r>
    </w:p>
    <w:p w14:paraId="1A5D16F6" w14:textId="77777777" w:rsidR="00644BAD" w:rsidRPr="00C0239F" w:rsidRDefault="00644BAD">
      <w:pPr>
        <w:spacing w:after="120"/>
        <w:rPr>
          <w:rFonts w:cs="Times New Roman"/>
          <w:sz w:val="20"/>
          <w:szCs w:val="20"/>
        </w:rPr>
      </w:pPr>
    </w:p>
    <w:p w14:paraId="39C5E162" w14:textId="77777777"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S13. </w:t>
      </w:r>
      <w:r w:rsidRPr="00C0239F">
        <w:rPr>
          <w:rFonts w:cs="Times New Roman"/>
          <w:bCs/>
          <w:sz w:val="20"/>
          <w:szCs w:val="20"/>
        </w:rPr>
        <w:t>Identified evidence gaps and research priorities.</w:t>
      </w:r>
    </w:p>
    <w:tbl>
      <w:tblPr>
        <w:tblStyle w:val="SimplesTabela2"/>
        <w:tblW w:w="0" w:type="auto"/>
        <w:tblLook w:val="04A0" w:firstRow="1" w:lastRow="0" w:firstColumn="1" w:lastColumn="0" w:noHBand="0" w:noVBand="1"/>
      </w:tblPr>
      <w:tblGrid>
        <w:gridCol w:w="2294"/>
        <w:gridCol w:w="1756"/>
        <w:gridCol w:w="1954"/>
        <w:gridCol w:w="1033"/>
        <w:gridCol w:w="2755"/>
      </w:tblGrid>
      <w:tr w:rsidR="00B239BC" w:rsidRPr="00C0239F" w14:paraId="0FD01F5F" w14:textId="77777777" w:rsidTr="00FA4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643D25" w14:textId="77777777" w:rsidR="00B239BC" w:rsidRPr="00C0239F" w:rsidRDefault="00000000">
            <w:pPr>
              <w:rPr>
                <w:rFonts w:cs="Times New Roman"/>
                <w:sz w:val="20"/>
                <w:szCs w:val="20"/>
              </w:rPr>
            </w:pPr>
            <w:r w:rsidRPr="00C0239F">
              <w:rPr>
                <w:rFonts w:cs="Times New Roman"/>
                <w:sz w:val="20"/>
                <w:szCs w:val="20"/>
              </w:rPr>
              <w:t>Identified gap</w:t>
            </w:r>
          </w:p>
        </w:tc>
        <w:tc>
          <w:tcPr>
            <w:tcW w:w="0" w:type="auto"/>
          </w:tcPr>
          <w:p w14:paraId="5B8ABEC2"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Current evidence</w:t>
            </w:r>
          </w:p>
        </w:tc>
        <w:tc>
          <w:tcPr>
            <w:tcW w:w="0" w:type="auto"/>
          </w:tcPr>
          <w:p w14:paraId="74C4FE4D"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Potential impact</w:t>
            </w:r>
          </w:p>
        </w:tc>
        <w:tc>
          <w:tcPr>
            <w:tcW w:w="0" w:type="auto"/>
          </w:tcPr>
          <w:p w14:paraId="445CCA68"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Priority level</w:t>
            </w:r>
          </w:p>
        </w:tc>
        <w:tc>
          <w:tcPr>
            <w:tcW w:w="0" w:type="auto"/>
          </w:tcPr>
          <w:p w14:paraId="36CDCA21"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Recommendation</w:t>
            </w:r>
          </w:p>
        </w:tc>
      </w:tr>
      <w:tr w:rsidR="00B239BC" w:rsidRPr="00C0239F" w14:paraId="50E2FB24" w14:textId="77777777" w:rsidTr="00FA4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E5028A6" w14:textId="77777777" w:rsidR="00B239BC" w:rsidRPr="00C0239F" w:rsidRDefault="00000000">
            <w:pPr>
              <w:rPr>
                <w:rFonts w:cs="Times New Roman"/>
                <w:sz w:val="20"/>
                <w:szCs w:val="20"/>
              </w:rPr>
            </w:pPr>
            <w:r w:rsidRPr="00C0239F">
              <w:rPr>
                <w:rFonts w:cs="Times New Roman"/>
                <w:b w:val="0"/>
                <w:sz w:val="20"/>
                <w:szCs w:val="20"/>
              </w:rPr>
              <w:t>Underrepresentation of low- and middle-income countries</w:t>
            </w:r>
          </w:p>
        </w:tc>
        <w:tc>
          <w:tcPr>
            <w:tcW w:w="0" w:type="auto"/>
          </w:tcPr>
          <w:p w14:paraId="2434376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Predominance of United States and Australia</w:t>
            </w:r>
          </w:p>
        </w:tc>
        <w:tc>
          <w:tcPr>
            <w:tcW w:w="0" w:type="auto"/>
          </w:tcPr>
          <w:p w14:paraId="023F499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Limited transferability to highly vulnerable contexts</w:t>
            </w:r>
          </w:p>
        </w:tc>
        <w:tc>
          <w:tcPr>
            <w:tcW w:w="0" w:type="auto"/>
          </w:tcPr>
          <w:p w14:paraId="50F7A68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High</w:t>
            </w:r>
          </w:p>
        </w:tc>
        <w:tc>
          <w:tcPr>
            <w:tcW w:w="0" w:type="auto"/>
          </w:tcPr>
          <w:p w14:paraId="47BDA15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t>Conduct multicentre studies in LMICs, Latin America, Africa, and underrepresented Asian settings</w:t>
            </w:r>
          </w:p>
        </w:tc>
      </w:tr>
      <w:tr w:rsidR="00B239BC" w:rsidRPr="00C0239F" w14:paraId="4179BAD9" w14:textId="77777777" w:rsidTr="00FA48CC">
        <w:tc>
          <w:tcPr>
            <w:cnfStyle w:val="001000000000" w:firstRow="0" w:lastRow="0" w:firstColumn="1" w:lastColumn="0" w:oddVBand="0" w:evenVBand="0" w:oddHBand="0" w:evenHBand="0" w:firstRowFirstColumn="0" w:firstRowLastColumn="0" w:lastRowFirstColumn="0" w:lastRowLastColumn="0"/>
            <w:tcW w:w="0" w:type="auto"/>
          </w:tcPr>
          <w:p w14:paraId="2EC975F0" w14:textId="77777777" w:rsidR="00B239BC" w:rsidRPr="00C0239F" w:rsidRDefault="00000000">
            <w:pPr>
              <w:rPr>
                <w:rFonts w:cs="Times New Roman"/>
                <w:sz w:val="20"/>
                <w:szCs w:val="20"/>
              </w:rPr>
            </w:pPr>
            <w:r w:rsidRPr="00C0239F">
              <w:rPr>
                <w:rFonts w:cs="Times New Roman"/>
                <w:b w:val="0"/>
                <w:sz w:val="20"/>
                <w:szCs w:val="20"/>
              </w:rPr>
              <w:t>Scarcity of psychosocial intervention studies</w:t>
            </w:r>
          </w:p>
        </w:tc>
        <w:tc>
          <w:tcPr>
            <w:tcW w:w="0" w:type="auto"/>
          </w:tcPr>
          <w:p w14:paraId="01BE343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Predominance of observational studies</w:t>
            </w:r>
          </w:p>
        </w:tc>
        <w:tc>
          <w:tcPr>
            <w:tcW w:w="0" w:type="auto"/>
          </w:tcPr>
          <w:p w14:paraId="78E59BAF"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Limited translation into policy and service design</w:t>
            </w:r>
          </w:p>
        </w:tc>
        <w:tc>
          <w:tcPr>
            <w:tcW w:w="0" w:type="auto"/>
          </w:tcPr>
          <w:p w14:paraId="1B927EE4"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High</w:t>
            </w:r>
          </w:p>
        </w:tc>
        <w:tc>
          <w:tcPr>
            <w:tcW w:w="0" w:type="auto"/>
          </w:tcPr>
          <w:p w14:paraId="5E1AB40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Conduct pragmatic trials and effectiveness studies</w:t>
            </w:r>
          </w:p>
        </w:tc>
      </w:tr>
      <w:tr w:rsidR="00B239BC" w:rsidRPr="00C0239F" w14:paraId="09483424" w14:textId="77777777" w:rsidTr="00FA4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020127" w14:textId="77777777" w:rsidR="00B239BC" w:rsidRPr="00C0239F" w:rsidRDefault="00000000">
            <w:pPr>
              <w:rPr>
                <w:rFonts w:cs="Times New Roman"/>
                <w:sz w:val="20"/>
                <w:szCs w:val="20"/>
              </w:rPr>
            </w:pPr>
            <w:r w:rsidRPr="00C0239F">
              <w:rPr>
                <w:rFonts w:cs="Times New Roman"/>
                <w:b w:val="0"/>
                <w:sz w:val="20"/>
                <w:szCs w:val="20"/>
              </w:rPr>
              <w:t>Heterogeneity of instruments and outcomes</w:t>
            </w:r>
          </w:p>
        </w:tc>
        <w:tc>
          <w:tcPr>
            <w:tcW w:w="0" w:type="auto"/>
          </w:tcPr>
          <w:p w14:paraId="45F32BB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Multiple scales and constructs</w:t>
            </w:r>
          </w:p>
        </w:tc>
        <w:tc>
          <w:tcPr>
            <w:tcW w:w="0" w:type="auto"/>
          </w:tcPr>
          <w:p w14:paraId="1CE08005"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Limited comparability</w:t>
            </w:r>
          </w:p>
        </w:tc>
        <w:tc>
          <w:tcPr>
            <w:tcW w:w="0" w:type="auto"/>
          </w:tcPr>
          <w:p w14:paraId="6B9BFB4F"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High</w:t>
            </w:r>
          </w:p>
        </w:tc>
        <w:tc>
          <w:tcPr>
            <w:tcW w:w="0" w:type="auto"/>
          </w:tcPr>
          <w:p w14:paraId="5A04E814"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Establish a core outcome set for climate-related mental health in older adults</w:t>
            </w:r>
          </w:p>
        </w:tc>
      </w:tr>
      <w:tr w:rsidR="00B239BC" w:rsidRPr="00C0239F" w14:paraId="0461DB1E" w14:textId="77777777" w:rsidTr="00FA48CC">
        <w:tc>
          <w:tcPr>
            <w:cnfStyle w:val="001000000000" w:firstRow="0" w:lastRow="0" w:firstColumn="1" w:lastColumn="0" w:oddVBand="0" w:evenVBand="0" w:oddHBand="0" w:evenHBand="0" w:firstRowFirstColumn="0" w:firstRowLastColumn="0" w:lastRowFirstColumn="0" w:lastRowLastColumn="0"/>
            <w:tcW w:w="0" w:type="auto"/>
          </w:tcPr>
          <w:p w14:paraId="3204F9A2" w14:textId="77777777" w:rsidR="00B239BC" w:rsidRPr="00C0239F" w:rsidRDefault="00000000">
            <w:pPr>
              <w:rPr>
                <w:rFonts w:cs="Times New Roman"/>
                <w:sz w:val="20"/>
                <w:szCs w:val="20"/>
              </w:rPr>
            </w:pPr>
            <w:r w:rsidRPr="00C0239F">
              <w:rPr>
                <w:rFonts w:cs="Times New Roman"/>
                <w:b w:val="0"/>
                <w:sz w:val="20"/>
                <w:szCs w:val="20"/>
              </w:rPr>
              <w:t>Limited intersectional stratification</w:t>
            </w:r>
          </w:p>
        </w:tc>
        <w:tc>
          <w:tcPr>
            <w:tcW w:w="0" w:type="auto"/>
          </w:tcPr>
          <w:p w14:paraId="03E98A4E"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Gender and race/ethnicity insufficiently explored</w:t>
            </w:r>
          </w:p>
        </w:tc>
        <w:tc>
          <w:tcPr>
            <w:tcW w:w="0" w:type="auto"/>
          </w:tcPr>
          <w:p w14:paraId="316B8CA2"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Underestimation of inequalities</w:t>
            </w:r>
          </w:p>
        </w:tc>
        <w:tc>
          <w:tcPr>
            <w:tcW w:w="0" w:type="auto"/>
          </w:tcPr>
          <w:p w14:paraId="05FEE278"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High</w:t>
            </w:r>
          </w:p>
        </w:tc>
        <w:tc>
          <w:tcPr>
            <w:tcW w:w="0" w:type="auto"/>
          </w:tcPr>
          <w:p w14:paraId="1E42D13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Apply intersectional analytical models</w:t>
            </w:r>
          </w:p>
        </w:tc>
      </w:tr>
      <w:tr w:rsidR="00B239BC" w:rsidRPr="00C0239F" w14:paraId="5223DAA6" w14:textId="77777777" w:rsidTr="00FA4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1FCC17" w14:textId="77777777" w:rsidR="00B239BC" w:rsidRPr="00C0239F" w:rsidRDefault="00000000">
            <w:pPr>
              <w:rPr>
                <w:rFonts w:cs="Times New Roman"/>
                <w:sz w:val="20"/>
                <w:szCs w:val="20"/>
              </w:rPr>
            </w:pPr>
            <w:r w:rsidRPr="00C0239F">
              <w:rPr>
                <w:rFonts w:cs="Times New Roman"/>
                <w:b w:val="0"/>
                <w:sz w:val="20"/>
                <w:szCs w:val="20"/>
              </w:rPr>
              <w:t>Limited differentiation between acute and chronic exposure</w:t>
            </w:r>
          </w:p>
        </w:tc>
        <w:tc>
          <w:tcPr>
            <w:tcW w:w="0" w:type="auto"/>
          </w:tcPr>
          <w:p w14:paraId="13E55F0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Events often grouped</w:t>
            </w:r>
          </w:p>
        </w:tc>
        <w:tc>
          <w:tcPr>
            <w:tcW w:w="0" w:type="auto"/>
          </w:tcPr>
          <w:p w14:paraId="617C679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Temporal inference constraints</w:t>
            </w:r>
          </w:p>
        </w:tc>
        <w:tc>
          <w:tcPr>
            <w:tcW w:w="0" w:type="auto"/>
          </w:tcPr>
          <w:p w14:paraId="7C9FCF7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Moderate</w:t>
            </w:r>
          </w:p>
        </w:tc>
        <w:tc>
          <w:tcPr>
            <w:tcW w:w="0" w:type="auto"/>
          </w:tcPr>
          <w:p w14:paraId="19E71BD8"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Use longitudinal designs with defined exposure windows</w:t>
            </w:r>
          </w:p>
        </w:tc>
      </w:tr>
      <w:tr w:rsidR="00B239BC" w:rsidRPr="00C0239F" w14:paraId="2B0392E8" w14:textId="77777777" w:rsidTr="00FA48CC">
        <w:tc>
          <w:tcPr>
            <w:cnfStyle w:val="001000000000" w:firstRow="0" w:lastRow="0" w:firstColumn="1" w:lastColumn="0" w:oddVBand="0" w:evenVBand="0" w:oddHBand="0" w:evenHBand="0" w:firstRowFirstColumn="0" w:firstRowLastColumn="0" w:lastRowFirstColumn="0" w:lastRowLastColumn="0"/>
            <w:tcW w:w="0" w:type="auto"/>
          </w:tcPr>
          <w:p w14:paraId="44880073" w14:textId="77777777" w:rsidR="00B239BC" w:rsidRPr="00C0239F" w:rsidRDefault="00000000">
            <w:pPr>
              <w:rPr>
                <w:rFonts w:cs="Times New Roman"/>
                <w:sz w:val="20"/>
                <w:szCs w:val="20"/>
              </w:rPr>
            </w:pPr>
            <w:r w:rsidRPr="00C0239F">
              <w:rPr>
                <w:rFonts w:cs="Times New Roman"/>
                <w:b w:val="0"/>
                <w:sz w:val="20"/>
                <w:szCs w:val="20"/>
              </w:rPr>
              <w:t>Limited integration of health-service indicators</w:t>
            </w:r>
          </w:p>
        </w:tc>
        <w:tc>
          <w:tcPr>
            <w:tcW w:w="0" w:type="auto"/>
          </w:tcPr>
          <w:p w14:paraId="30861611"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Service disruption under-measured</w:t>
            </w:r>
          </w:p>
        </w:tc>
        <w:tc>
          <w:tcPr>
            <w:tcW w:w="0" w:type="auto"/>
          </w:tcPr>
          <w:p w14:paraId="23095F4C"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Underestimation of systemic impact</w:t>
            </w:r>
          </w:p>
        </w:tc>
        <w:tc>
          <w:tcPr>
            <w:tcW w:w="0" w:type="auto"/>
          </w:tcPr>
          <w:p w14:paraId="3999A746"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Moderate</w:t>
            </w:r>
          </w:p>
        </w:tc>
        <w:tc>
          <w:tcPr>
            <w:tcW w:w="0" w:type="auto"/>
          </w:tcPr>
          <w:p w14:paraId="56B2F8E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Include measures of access, continuity, medication availability, and service resilience</w:t>
            </w:r>
          </w:p>
        </w:tc>
      </w:tr>
    </w:tbl>
    <w:p w14:paraId="67881A7F" w14:textId="77777777" w:rsidR="0014686B" w:rsidRPr="00C0239F" w:rsidRDefault="0014686B" w:rsidP="0014686B">
      <w:pPr>
        <w:spacing w:after="120"/>
        <w:rPr>
          <w:rFonts w:cs="Times New Roman"/>
          <w:sz w:val="20"/>
          <w:szCs w:val="20"/>
        </w:rPr>
      </w:pPr>
      <w:r w:rsidRPr="00C0239F">
        <w:rPr>
          <w:rFonts w:cs="Times New Roman"/>
          <w:sz w:val="20"/>
          <w:szCs w:val="20"/>
        </w:rPr>
        <w:t>Source: the authors (2026).</w:t>
      </w:r>
    </w:p>
    <w:p w14:paraId="432791B8" w14:textId="4B82ACDD" w:rsidR="00B239BC" w:rsidRPr="00C0239F" w:rsidRDefault="00000000">
      <w:pPr>
        <w:spacing w:before="200" w:after="120"/>
        <w:rPr>
          <w:rFonts w:cs="Times New Roman"/>
          <w:sz w:val="20"/>
          <w:szCs w:val="20"/>
        </w:rPr>
      </w:pPr>
      <w:r w:rsidRPr="00C0239F">
        <w:rPr>
          <w:rFonts w:cs="Times New Roman"/>
          <w:b/>
          <w:sz w:val="20"/>
          <w:szCs w:val="20"/>
        </w:rPr>
        <w:t xml:space="preserve">Supplementary Table S14. </w:t>
      </w:r>
      <w:r w:rsidRPr="00C0239F">
        <w:rPr>
          <w:rFonts w:cs="Times New Roman"/>
          <w:bCs/>
          <w:sz w:val="20"/>
          <w:szCs w:val="20"/>
        </w:rPr>
        <w:t>Narrative methodological sensitivity synthesis.</w:t>
      </w:r>
    </w:p>
    <w:tbl>
      <w:tblPr>
        <w:tblStyle w:val="SimplesTabela2"/>
        <w:tblW w:w="0" w:type="auto"/>
        <w:tblLook w:val="04A0" w:firstRow="1" w:lastRow="0" w:firstColumn="1" w:lastColumn="0" w:noHBand="0" w:noVBand="1"/>
      </w:tblPr>
      <w:tblGrid>
        <w:gridCol w:w="1494"/>
        <w:gridCol w:w="3022"/>
        <w:gridCol w:w="2214"/>
        <w:gridCol w:w="3062"/>
      </w:tblGrid>
      <w:tr w:rsidR="00B239BC" w:rsidRPr="00C0239F" w14:paraId="3D2B38AE" w14:textId="77777777" w:rsidTr="003634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0E059A" w14:textId="77777777" w:rsidR="00B239BC" w:rsidRPr="00C0239F" w:rsidRDefault="00000000">
            <w:pPr>
              <w:rPr>
                <w:rFonts w:cs="Times New Roman"/>
                <w:sz w:val="20"/>
                <w:szCs w:val="20"/>
              </w:rPr>
            </w:pPr>
            <w:r w:rsidRPr="00C0239F">
              <w:rPr>
                <w:rFonts w:cs="Times New Roman"/>
                <w:sz w:val="20"/>
                <w:szCs w:val="20"/>
              </w:rPr>
              <w:t>Domain</w:t>
            </w:r>
          </w:p>
        </w:tc>
        <w:tc>
          <w:tcPr>
            <w:tcW w:w="0" w:type="auto"/>
          </w:tcPr>
          <w:p w14:paraId="14F9C2E9"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Observed strength</w:t>
            </w:r>
          </w:p>
        </w:tc>
        <w:tc>
          <w:tcPr>
            <w:tcW w:w="0" w:type="auto"/>
          </w:tcPr>
          <w:p w14:paraId="4CB70F94"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Recurrent limitation</w:t>
            </w:r>
          </w:p>
        </w:tc>
        <w:tc>
          <w:tcPr>
            <w:tcW w:w="0" w:type="auto"/>
          </w:tcPr>
          <w:p w14:paraId="25DD7DAE" w14:textId="77777777" w:rsidR="00B239BC" w:rsidRPr="00C0239F" w:rsidRDefault="00000000">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Implication for inference</w:t>
            </w:r>
          </w:p>
        </w:tc>
      </w:tr>
      <w:tr w:rsidR="00B239BC" w:rsidRPr="00C0239F" w14:paraId="3EEBB7B7" w14:textId="77777777" w:rsidTr="00363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E2A3517" w14:textId="77777777" w:rsidR="00B239BC" w:rsidRPr="00C0239F" w:rsidRDefault="00000000">
            <w:pPr>
              <w:rPr>
                <w:rFonts w:cs="Times New Roman"/>
                <w:sz w:val="20"/>
                <w:szCs w:val="20"/>
              </w:rPr>
            </w:pPr>
            <w:r w:rsidRPr="00C0239F">
              <w:rPr>
                <w:rFonts w:cs="Times New Roman"/>
                <w:b w:val="0"/>
                <w:sz w:val="20"/>
                <w:szCs w:val="20"/>
              </w:rPr>
              <w:t>Study design</w:t>
            </w:r>
          </w:p>
        </w:tc>
        <w:tc>
          <w:tcPr>
            <w:tcW w:w="0" w:type="auto"/>
          </w:tcPr>
          <w:p w14:paraId="744390F0"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Methodological diversity</w:t>
            </w:r>
          </w:p>
        </w:tc>
        <w:tc>
          <w:tcPr>
            <w:tcW w:w="0" w:type="auto"/>
          </w:tcPr>
          <w:p w14:paraId="5F1C425E"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Predominantly observational</w:t>
            </w:r>
          </w:p>
        </w:tc>
        <w:tc>
          <w:tcPr>
            <w:tcW w:w="0" w:type="auto"/>
          </w:tcPr>
          <w:p w14:paraId="5A2B01AA"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Associations and mapped patterns are identifiable, but causal inference is limited</w:t>
            </w:r>
          </w:p>
        </w:tc>
      </w:tr>
      <w:tr w:rsidR="00B239BC" w:rsidRPr="00C0239F" w14:paraId="722FA2C2" w14:textId="77777777" w:rsidTr="0036346A">
        <w:tc>
          <w:tcPr>
            <w:cnfStyle w:val="001000000000" w:firstRow="0" w:lastRow="0" w:firstColumn="1" w:lastColumn="0" w:oddVBand="0" w:evenVBand="0" w:oddHBand="0" w:evenHBand="0" w:firstRowFirstColumn="0" w:firstRowLastColumn="0" w:lastRowFirstColumn="0" w:lastRowLastColumn="0"/>
            <w:tcW w:w="0" w:type="auto"/>
          </w:tcPr>
          <w:p w14:paraId="73F3C2F7" w14:textId="77777777" w:rsidR="00B239BC" w:rsidRPr="00C0239F" w:rsidRDefault="00000000">
            <w:pPr>
              <w:rPr>
                <w:rFonts w:cs="Times New Roman"/>
                <w:sz w:val="20"/>
                <w:szCs w:val="20"/>
              </w:rPr>
            </w:pPr>
            <w:r w:rsidRPr="00C0239F">
              <w:rPr>
                <w:rFonts w:cs="Times New Roman"/>
                <w:b w:val="0"/>
                <w:sz w:val="20"/>
                <w:szCs w:val="20"/>
              </w:rPr>
              <w:t>Exposure measurement</w:t>
            </w:r>
          </w:p>
        </w:tc>
        <w:tc>
          <w:tcPr>
            <w:tcW w:w="0" w:type="auto"/>
          </w:tcPr>
          <w:p w14:paraId="698B759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Some objective measures such as satellite data, PM2.5, and climate chamber experiments</w:t>
            </w:r>
          </w:p>
        </w:tc>
        <w:tc>
          <w:tcPr>
            <w:tcW w:w="0" w:type="auto"/>
          </w:tcPr>
          <w:p w14:paraId="262BF9DA"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Partial reliance on self-reported exposure</w:t>
            </w:r>
          </w:p>
        </w:tc>
        <w:tc>
          <w:tcPr>
            <w:tcW w:w="0" w:type="auto"/>
          </w:tcPr>
          <w:p w14:paraId="001CF6AB"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Potential exposure misclassification</w:t>
            </w:r>
          </w:p>
        </w:tc>
      </w:tr>
      <w:tr w:rsidR="00B239BC" w:rsidRPr="00C0239F" w14:paraId="2312231B" w14:textId="77777777" w:rsidTr="00363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83E5DD" w14:textId="77777777" w:rsidR="00B239BC" w:rsidRPr="00C0239F" w:rsidRDefault="00000000">
            <w:pPr>
              <w:rPr>
                <w:rFonts w:cs="Times New Roman"/>
                <w:sz w:val="20"/>
                <w:szCs w:val="20"/>
              </w:rPr>
            </w:pPr>
            <w:r w:rsidRPr="00C0239F">
              <w:rPr>
                <w:rFonts w:cs="Times New Roman"/>
                <w:b w:val="0"/>
                <w:sz w:val="20"/>
                <w:szCs w:val="20"/>
              </w:rPr>
              <w:lastRenderedPageBreak/>
              <w:t>Outcome measurement</w:t>
            </w:r>
          </w:p>
        </w:tc>
        <w:tc>
          <w:tcPr>
            <w:tcW w:w="0" w:type="auto"/>
          </w:tcPr>
          <w:p w14:paraId="67161B09"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Use of validated scales in several studies</w:t>
            </w:r>
          </w:p>
        </w:tc>
        <w:tc>
          <w:tcPr>
            <w:tcW w:w="0" w:type="auto"/>
          </w:tcPr>
          <w:p w14:paraId="56181A9C"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Heterogeneity of instruments and outcome definitions</w:t>
            </w:r>
          </w:p>
        </w:tc>
        <w:tc>
          <w:tcPr>
            <w:tcW w:w="0" w:type="auto"/>
          </w:tcPr>
          <w:p w14:paraId="75C1B38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Reduced comparability across sources</w:t>
            </w:r>
          </w:p>
        </w:tc>
      </w:tr>
      <w:tr w:rsidR="00B239BC" w:rsidRPr="00C0239F" w14:paraId="3D97BF6E" w14:textId="77777777" w:rsidTr="0036346A">
        <w:tc>
          <w:tcPr>
            <w:cnfStyle w:val="001000000000" w:firstRow="0" w:lastRow="0" w:firstColumn="1" w:lastColumn="0" w:oddVBand="0" w:evenVBand="0" w:oddHBand="0" w:evenHBand="0" w:firstRowFirstColumn="0" w:firstRowLastColumn="0" w:lastRowFirstColumn="0" w:lastRowLastColumn="0"/>
            <w:tcW w:w="0" w:type="auto"/>
          </w:tcPr>
          <w:p w14:paraId="09D99875" w14:textId="77777777" w:rsidR="00B239BC" w:rsidRPr="00C0239F" w:rsidRDefault="00000000">
            <w:pPr>
              <w:rPr>
                <w:rFonts w:cs="Times New Roman"/>
                <w:sz w:val="20"/>
                <w:szCs w:val="20"/>
              </w:rPr>
            </w:pPr>
            <w:r w:rsidRPr="00C0239F">
              <w:rPr>
                <w:rFonts w:cs="Times New Roman"/>
                <w:b w:val="0"/>
                <w:sz w:val="20"/>
                <w:szCs w:val="20"/>
              </w:rPr>
              <w:t>Social determinants</w:t>
            </w:r>
          </w:p>
        </w:tc>
        <w:tc>
          <w:tcPr>
            <w:tcW w:w="0" w:type="auto"/>
          </w:tcPr>
          <w:p w14:paraId="7BBA6537"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Frequent reporting of income, access, education, social support, and isolation</w:t>
            </w:r>
          </w:p>
        </w:tc>
        <w:tc>
          <w:tcPr>
            <w:tcW w:w="0" w:type="auto"/>
          </w:tcPr>
          <w:p w14:paraId="38C9EF5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Some sources did not explicitly report SDOH</w:t>
            </w:r>
          </w:p>
        </w:tc>
        <w:tc>
          <w:tcPr>
            <w:tcW w:w="0" w:type="auto"/>
          </w:tcPr>
          <w:p w14:paraId="35EF6F90"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Possible underestimation of social vulnerability</w:t>
            </w:r>
          </w:p>
        </w:tc>
      </w:tr>
      <w:tr w:rsidR="00B239BC" w:rsidRPr="00C0239F" w14:paraId="04BDA360" w14:textId="77777777" w:rsidTr="00363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97A9D2" w14:textId="77777777" w:rsidR="00B239BC" w:rsidRPr="00C0239F" w:rsidRDefault="00000000">
            <w:pPr>
              <w:rPr>
                <w:rFonts w:cs="Times New Roman"/>
                <w:sz w:val="20"/>
                <w:szCs w:val="20"/>
              </w:rPr>
            </w:pPr>
            <w:r w:rsidRPr="00C0239F">
              <w:rPr>
                <w:rFonts w:cs="Times New Roman"/>
                <w:b w:val="0"/>
                <w:sz w:val="20"/>
                <w:szCs w:val="20"/>
              </w:rPr>
              <w:t>External validity</w:t>
            </w:r>
          </w:p>
        </w:tc>
        <w:tc>
          <w:tcPr>
            <w:tcW w:w="0" w:type="auto"/>
          </w:tcPr>
          <w:p w14:paraId="325A7C0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Multiple exposure types covered</w:t>
            </w:r>
          </w:p>
        </w:tc>
        <w:tc>
          <w:tcPr>
            <w:tcW w:w="0" w:type="auto"/>
          </w:tcPr>
          <w:p w14:paraId="545444B3"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Concentration in high-income countries</w:t>
            </w:r>
          </w:p>
        </w:tc>
        <w:tc>
          <w:tcPr>
            <w:tcW w:w="0" w:type="auto"/>
          </w:tcPr>
          <w:p w14:paraId="3FDC628D" w14:textId="77777777" w:rsidR="00B239BC" w:rsidRPr="00C0239F" w:rsidRDefault="00000000">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C0239F">
              <w:rPr>
                <w:rFonts w:cs="Times New Roman"/>
                <w:sz w:val="20"/>
                <w:szCs w:val="20"/>
              </w:rPr>
              <w:t>Limited transferability</w:t>
            </w:r>
          </w:p>
        </w:tc>
      </w:tr>
      <w:tr w:rsidR="00B239BC" w:rsidRPr="00C0239F" w14:paraId="5F829FF2" w14:textId="77777777" w:rsidTr="0036346A">
        <w:tc>
          <w:tcPr>
            <w:cnfStyle w:val="001000000000" w:firstRow="0" w:lastRow="0" w:firstColumn="1" w:lastColumn="0" w:oddVBand="0" w:evenVBand="0" w:oddHBand="0" w:evenHBand="0" w:firstRowFirstColumn="0" w:firstRowLastColumn="0" w:lastRowFirstColumn="0" w:lastRowLastColumn="0"/>
            <w:tcW w:w="0" w:type="auto"/>
          </w:tcPr>
          <w:p w14:paraId="7A315FC8" w14:textId="77777777" w:rsidR="00B239BC" w:rsidRPr="00C0239F" w:rsidRDefault="00000000">
            <w:pPr>
              <w:rPr>
                <w:rFonts w:cs="Times New Roman"/>
                <w:sz w:val="20"/>
                <w:szCs w:val="20"/>
              </w:rPr>
            </w:pPr>
            <w:r w:rsidRPr="00C0239F">
              <w:rPr>
                <w:rFonts w:cs="Times New Roman"/>
                <w:b w:val="0"/>
                <w:sz w:val="20"/>
                <w:szCs w:val="20"/>
              </w:rPr>
              <w:t>Critical appraisal</w:t>
            </w:r>
          </w:p>
        </w:tc>
        <w:tc>
          <w:tcPr>
            <w:tcW w:w="0" w:type="auto"/>
          </w:tcPr>
          <w:p w14:paraId="5334678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Transparent rationale for not appraising in a scoping review</w:t>
            </w:r>
          </w:p>
        </w:tc>
        <w:tc>
          <w:tcPr>
            <w:tcW w:w="0" w:type="auto"/>
          </w:tcPr>
          <w:p w14:paraId="1C757BA5"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Quality of included studies remains unknown</w:t>
            </w:r>
          </w:p>
        </w:tc>
        <w:tc>
          <w:tcPr>
            <w:tcW w:w="0" w:type="auto"/>
          </w:tcPr>
          <w:p w14:paraId="6215203D" w14:textId="77777777" w:rsidR="00B239BC" w:rsidRPr="00C0239F" w:rsidRDefault="00000000">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C0239F">
              <w:rPr>
                <w:rFonts w:cs="Times New Roman"/>
                <w:sz w:val="20"/>
                <w:szCs w:val="20"/>
              </w:rPr>
              <w:t>Findings should be interpreted as mapped evidence rather than graded evidence of effect</w:t>
            </w:r>
          </w:p>
        </w:tc>
      </w:tr>
    </w:tbl>
    <w:p w14:paraId="79202243" w14:textId="77777777" w:rsidR="0036346A" w:rsidRPr="00C0239F" w:rsidRDefault="0036346A" w:rsidP="0036346A">
      <w:pPr>
        <w:spacing w:after="120"/>
        <w:rPr>
          <w:rFonts w:cs="Times New Roman"/>
          <w:sz w:val="20"/>
          <w:szCs w:val="20"/>
        </w:rPr>
      </w:pPr>
      <w:r w:rsidRPr="00C0239F">
        <w:rPr>
          <w:rFonts w:cs="Times New Roman"/>
          <w:sz w:val="20"/>
          <w:szCs w:val="20"/>
        </w:rPr>
        <w:t>Source: the authors (2026).</w:t>
      </w:r>
    </w:p>
    <w:p w14:paraId="4A3F4AA9" w14:textId="77777777" w:rsidR="0036346A" w:rsidRPr="00C0239F" w:rsidRDefault="0036346A">
      <w:pPr>
        <w:spacing w:before="200" w:after="120"/>
        <w:rPr>
          <w:rFonts w:cs="Times New Roman"/>
          <w:b/>
          <w:sz w:val="20"/>
          <w:szCs w:val="20"/>
        </w:rPr>
      </w:pPr>
    </w:p>
    <w:p w14:paraId="313EF450" w14:textId="51B5E5D7" w:rsidR="00B239BC" w:rsidRPr="00C0239F" w:rsidRDefault="00000000">
      <w:pPr>
        <w:spacing w:before="200" w:after="120"/>
        <w:rPr>
          <w:rFonts w:cs="Times New Roman"/>
          <w:sz w:val="20"/>
          <w:szCs w:val="20"/>
        </w:rPr>
      </w:pPr>
      <w:r w:rsidRPr="00C0239F">
        <w:rPr>
          <w:rFonts w:cs="Times New Roman"/>
          <w:b/>
          <w:sz w:val="20"/>
          <w:szCs w:val="20"/>
        </w:rPr>
        <w:t>REFERENCES</w:t>
      </w:r>
    </w:p>
    <w:p w14:paraId="264E9DBA" w14:textId="77777777" w:rsidR="00D320A5" w:rsidRPr="00C0239F" w:rsidRDefault="00D320A5" w:rsidP="00D320A5">
      <w:pPr>
        <w:rPr>
          <w:rFonts w:cs="Times New Roman"/>
          <w:sz w:val="20"/>
          <w:szCs w:val="20"/>
        </w:rPr>
      </w:pPr>
      <w:r w:rsidRPr="00C0239F">
        <w:rPr>
          <w:rFonts w:cs="Times New Roman"/>
          <w:sz w:val="20"/>
          <w:szCs w:val="20"/>
        </w:rPr>
        <w:t xml:space="preserve">A1. Do, V., McBrien, H., Teigen, K., Childs, M. L., </w:t>
      </w:r>
      <w:proofErr w:type="spellStart"/>
      <w:r w:rsidRPr="00C0239F">
        <w:rPr>
          <w:rFonts w:cs="Times New Roman"/>
          <w:sz w:val="20"/>
          <w:szCs w:val="20"/>
        </w:rPr>
        <w:t>Kioumourtzoglou</w:t>
      </w:r>
      <w:proofErr w:type="spellEnd"/>
      <w:r w:rsidRPr="00C0239F">
        <w:rPr>
          <w:rFonts w:cs="Times New Roman"/>
          <w:sz w:val="20"/>
          <w:szCs w:val="20"/>
        </w:rPr>
        <w:t xml:space="preserve">, M.-A., &amp; Casey, J. A. (2025). A national study on the impact of wildfire smoke on cause-specific hospitalizations among Medicare beneficiaries with Alzheimer’s disease and related dementias from 2006 to 2016. Fire, 8(3), 97. </w:t>
      </w:r>
      <w:hyperlink r:id="rId6" w:history="1">
        <w:r w:rsidRPr="00C0239F">
          <w:rPr>
            <w:rStyle w:val="Hyperlink"/>
            <w:rFonts w:cs="Times New Roman"/>
            <w:color w:val="auto"/>
            <w:sz w:val="20"/>
            <w:szCs w:val="20"/>
          </w:rPr>
          <w:t>https://doi.org/10.3390/fire8030097</w:t>
        </w:r>
      </w:hyperlink>
    </w:p>
    <w:p w14:paraId="31059EAB" w14:textId="77777777" w:rsidR="00D320A5" w:rsidRPr="00C0239F" w:rsidRDefault="00D320A5" w:rsidP="00D320A5">
      <w:pPr>
        <w:rPr>
          <w:rFonts w:cs="Times New Roman"/>
          <w:sz w:val="20"/>
          <w:szCs w:val="20"/>
        </w:rPr>
      </w:pPr>
      <w:r w:rsidRPr="00C0239F">
        <w:rPr>
          <w:rFonts w:cs="Times New Roman"/>
          <w:sz w:val="20"/>
          <w:szCs w:val="20"/>
        </w:rPr>
        <w:t xml:space="preserve">A2. Zou, X., He, Y., &amp; Lu, H. (2025). The hidden toll of air pollution: Mental health effects on middle-aged and older adults. Frontiers in Public Health, 13, 1610330. </w:t>
      </w:r>
      <w:hyperlink r:id="rId7" w:history="1">
        <w:r w:rsidRPr="00C0239F">
          <w:rPr>
            <w:rStyle w:val="Hyperlink"/>
            <w:rFonts w:cs="Times New Roman"/>
            <w:color w:val="auto"/>
            <w:sz w:val="20"/>
            <w:szCs w:val="20"/>
          </w:rPr>
          <w:t>https://doi.org/10.3389/fpubh.2025.1610330</w:t>
        </w:r>
      </w:hyperlink>
    </w:p>
    <w:p w14:paraId="3FA4E581" w14:textId="77777777" w:rsidR="00D320A5" w:rsidRPr="00C0239F" w:rsidRDefault="00D320A5" w:rsidP="00D320A5">
      <w:pPr>
        <w:rPr>
          <w:rFonts w:cs="Times New Roman"/>
          <w:sz w:val="20"/>
          <w:szCs w:val="20"/>
        </w:rPr>
      </w:pPr>
      <w:r w:rsidRPr="00C0239F">
        <w:rPr>
          <w:rFonts w:cs="Times New Roman"/>
          <w:sz w:val="20"/>
          <w:szCs w:val="20"/>
        </w:rPr>
        <w:t xml:space="preserve">A3. Chen, J., Shi, X., &amp; Delina, L. L. (2025). Cold waves and mental well-being: The influence of cold waves on older adults in Jinan, China. Cities &amp; Health, 9(5), 844–858. </w:t>
      </w:r>
      <w:hyperlink r:id="rId8" w:history="1">
        <w:r w:rsidRPr="00C0239F">
          <w:rPr>
            <w:rStyle w:val="Hyperlink"/>
            <w:rFonts w:cs="Times New Roman"/>
            <w:color w:val="auto"/>
            <w:sz w:val="20"/>
            <w:szCs w:val="20"/>
          </w:rPr>
          <w:t>https://doi.org/10.1080/23748834.2025.2513781</w:t>
        </w:r>
      </w:hyperlink>
    </w:p>
    <w:p w14:paraId="34056878" w14:textId="77777777" w:rsidR="00D320A5" w:rsidRPr="00C0239F" w:rsidRDefault="00D320A5" w:rsidP="00D320A5">
      <w:pPr>
        <w:rPr>
          <w:rFonts w:cs="Times New Roman"/>
          <w:sz w:val="20"/>
          <w:szCs w:val="20"/>
        </w:rPr>
      </w:pPr>
      <w:r w:rsidRPr="00C0239F">
        <w:rPr>
          <w:rFonts w:cs="Times New Roman"/>
          <w:sz w:val="20"/>
          <w:szCs w:val="20"/>
        </w:rPr>
        <w:t xml:space="preserve">A4. Lavretsky, H., &amp; Pot, A. M. (2024). Global crisis and mental health and well-being of older adults. American Journal of Geriatric Psychiatry, 32(4), 409–411. </w:t>
      </w:r>
      <w:hyperlink r:id="rId9" w:history="1">
        <w:r w:rsidRPr="00C0239F">
          <w:rPr>
            <w:rStyle w:val="Hyperlink"/>
            <w:rFonts w:cs="Times New Roman"/>
            <w:color w:val="auto"/>
            <w:sz w:val="20"/>
            <w:szCs w:val="20"/>
          </w:rPr>
          <w:t>https://doi.org/10.1016/j.jagp.2023.10.021</w:t>
        </w:r>
      </w:hyperlink>
    </w:p>
    <w:p w14:paraId="4E859EEE" w14:textId="77777777" w:rsidR="00D320A5" w:rsidRPr="00C0239F" w:rsidRDefault="00D320A5" w:rsidP="00D320A5">
      <w:pPr>
        <w:rPr>
          <w:rFonts w:cs="Times New Roman"/>
          <w:sz w:val="20"/>
          <w:szCs w:val="20"/>
        </w:rPr>
      </w:pPr>
      <w:r w:rsidRPr="00C0239F">
        <w:rPr>
          <w:rFonts w:cs="Times New Roman"/>
          <w:sz w:val="20"/>
          <w:szCs w:val="20"/>
        </w:rPr>
        <w:t xml:space="preserve">A5. Leach, O. K., Cottle, R. M., Fisher, K. G., Wolf, S. T., &amp; Kenney, W. L. (2024). Sex differences in heat stress vulnerability among middle-aged and older adults (PSU HEAT Project). American Journal of Physiology-Regulatory, Integrative and Comparative Physiology, 327(3), R320–R327. </w:t>
      </w:r>
      <w:hyperlink r:id="rId10" w:history="1">
        <w:r w:rsidRPr="00C0239F">
          <w:rPr>
            <w:rStyle w:val="Hyperlink"/>
            <w:rFonts w:cs="Times New Roman"/>
            <w:color w:val="auto"/>
            <w:sz w:val="20"/>
            <w:szCs w:val="20"/>
          </w:rPr>
          <w:t>https://doi.org/10.1152/ajpregu.00114.2024</w:t>
        </w:r>
      </w:hyperlink>
    </w:p>
    <w:p w14:paraId="772EFA68" w14:textId="77777777" w:rsidR="00D320A5" w:rsidRPr="00C0239F" w:rsidRDefault="00D320A5" w:rsidP="00D320A5">
      <w:pPr>
        <w:rPr>
          <w:rFonts w:cs="Times New Roman"/>
          <w:sz w:val="20"/>
          <w:szCs w:val="20"/>
        </w:rPr>
      </w:pPr>
      <w:r w:rsidRPr="00C0239F">
        <w:rPr>
          <w:rFonts w:cs="Times New Roman"/>
          <w:sz w:val="20"/>
          <w:szCs w:val="20"/>
        </w:rPr>
        <w:t xml:space="preserve">A6. </w:t>
      </w:r>
      <w:proofErr w:type="spellStart"/>
      <w:r w:rsidRPr="00C0239F">
        <w:rPr>
          <w:rFonts w:cs="Times New Roman"/>
          <w:sz w:val="20"/>
          <w:szCs w:val="20"/>
        </w:rPr>
        <w:t>Fastl</w:t>
      </w:r>
      <w:proofErr w:type="spellEnd"/>
      <w:r w:rsidRPr="00C0239F">
        <w:rPr>
          <w:rFonts w:cs="Times New Roman"/>
          <w:sz w:val="20"/>
          <w:szCs w:val="20"/>
        </w:rPr>
        <w:t xml:space="preserve">, C., Arnberger, A., </w:t>
      </w:r>
      <w:proofErr w:type="spellStart"/>
      <w:r w:rsidRPr="00C0239F">
        <w:rPr>
          <w:rFonts w:cs="Times New Roman"/>
          <w:sz w:val="20"/>
          <w:szCs w:val="20"/>
        </w:rPr>
        <w:t>Gallistl</w:t>
      </w:r>
      <w:proofErr w:type="spellEnd"/>
      <w:r w:rsidRPr="00C0239F">
        <w:rPr>
          <w:rFonts w:cs="Times New Roman"/>
          <w:sz w:val="20"/>
          <w:szCs w:val="20"/>
        </w:rPr>
        <w:t xml:space="preserve">, V., Stein, V. K., &amp; Dorner, T. E. (2024). Heat vulnerability: Health impacts of heat on older people in urban and rural areas in Europe. Wiener </w:t>
      </w:r>
      <w:proofErr w:type="spellStart"/>
      <w:r w:rsidRPr="00C0239F">
        <w:rPr>
          <w:rFonts w:cs="Times New Roman"/>
          <w:sz w:val="20"/>
          <w:szCs w:val="20"/>
        </w:rPr>
        <w:t>Klinische</w:t>
      </w:r>
      <w:proofErr w:type="spellEnd"/>
      <w:r w:rsidRPr="00C0239F">
        <w:rPr>
          <w:rFonts w:cs="Times New Roman"/>
          <w:sz w:val="20"/>
          <w:szCs w:val="20"/>
        </w:rPr>
        <w:t xml:space="preserve"> </w:t>
      </w:r>
      <w:proofErr w:type="spellStart"/>
      <w:r w:rsidRPr="00C0239F">
        <w:rPr>
          <w:rFonts w:cs="Times New Roman"/>
          <w:sz w:val="20"/>
          <w:szCs w:val="20"/>
        </w:rPr>
        <w:t>Wochenschrift</w:t>
      </w:r>
      <w:proofErr w:type="spellEnd"/>
      <w:r w:rsidRPr="00C0239F">
        <w:rPr>
          <w:rFonts w:cs="Times New Roman"/>
          <w:sz w:val="20"/>
          <w:szCs w:val="20"/>
        </w:rPr>
        <w:t xml:space="preserve">, 136(17–18), 507–514. </w:t>
      </w:r>
      <w:hyperlink r:id="rId11" w:history="1">
        <w:r w:rsidRPr="00C0239F">
          <w:rPr>
            <w:rStyle w:val="Hyperlink"/>
            <w:rFonts w:cs="Times New Roman"/>
            <w:color w:val="auto"/>
            <w:sz w:val="20"/>
            <w:szCs w:val="20"/>
          </w:rPr>
          <w:t>https://doi.org/10.1007/s00508-024-02419-0</w:t>
        </w:r>
      </w:hyperlink>
    </w:p>
    <w:p w14:paraId="604961D6" w14:textId="77777777" w:rsidR="00D320A5" w:rsidRPr="00C0239F" w:rsidRDefault="00D320A5" w:rsidP="00D320A5">
      <w:pPr>
        <w:rPr>
          <w:rFonts w:cs="Times New Roman"/>
          <w:sz w:val="20"/>
          <w:szCs w:val="20"/>
        </w:rPr>
      </w:pPr>
      <w:r w:rsidRPr="00C0239F">
        <w:rPr>
          <w:rFonts w:cs="Times New Roman"/>
          <w:sz w:val="20"/>
          <w:szCs w:val="20"/>
        </w:rPr>
        <w:t xml:space="preserve">A7. Crank, P. J., </w:t>
      </w:r>
      <w:proofErr w:type="spellStart"/>
      <w:r w:rsidRPr="00C0239F">
        <w:rPr>
          <w:rFonts w:cs="Times New Roman"/>
          <w:sz w:val="20"/>
          <w:szCs w:val="20"/>
        </w:rPr>
        <w:t>O'Lenick</w:t>
      </w:r>
      <w:proofErr w:type="spellEnd"/>
      <w:r w:rsidRPr="00C0239F">
        <w:rPr>
          <w:rFonts w:cs="Times New Roman"/>
          <w:sz w:val="20"/>
          <w:szCs w:val="20"/>
        </w:rPr>
        <w:t xml:space="preserve">, C. R., </w:t>
      </w:r>
      <w:proofErr w:type="spellStart"/>
      <w:r w:rsidRPr="00C0239F">
        <w:rPr>
          <w:rFonts w:cs="Times New Roman"/>
          <w:sz w:val="20"/>
          <w:szCs w:val="20"/>
        </w:rPr>
        <w:t>Baniassadi</w:t>
      </w:r>
      <w:proofErr w:type="spellEnd"/>
      <w:r w:rsidRPr="00C0239F">
        <w:rPr>
          <w:rFonts w:cs="Times New Roman"/>
          <w:sz w:val="20"/>
          <w:szCs w:val="20"/>
        </w:rPr>
        <w:t xml:space="preserve">, A., Sailor, D. J., Wilhelmi, O., &amp; Hayden, M. (2024). Sociodemographic determinants of extreme heat and ozone risk among older adults in three Sun Belt cities. The Journals of Gerontology: Series A, 79(8), glae164. </w:t>
      </w:r>
      <w:hyperlink r:id="rId12" w:history="1">
        <w:r w:rsidRPr="00C0239F">
          <w:rPr>
            <w:rStyle w:val="Hyperlink"/>
            <w:rFonts w:cs="Times New Roman"/>
            <w:color w:val="auto"/>
            <w:sz w:val="20"/>
            <w:szCs w:val="20"/>
          </w:rPr>
          <w:t>https://doi.org/10.1093/gerona/glae164</w:t>
        </w:r>
      </w:hyperlink>
    </w:p>
    <w:p w14:paraId="7A3B4AE5" w14:textId="77777777" w:rsidR="00D320A5" w:rsidRPr="00C0239F" w:rsidRDefault="00D320A5" w:rsidP="00D320A5">
      <w:pPr>
        <w:rPr>
          <w:rFonts w:cs="Times New Roman"/>
          <w:sz w:val="20"/>
          <w:szCs w:val="20"/>
        </w:rPr>
      </w:pPr>
      <w:r w:rsidRPr="00C0239F">
        <w:rPr>
          <w:rFonts w:cs="Times New Roman"/>
          <w:sz w:val="20"/>
          <w:szCs w:val="20"/>
        </w:rPr>
        <w:t xml:space="preserve">A8. Vasconcelos, L., </w:t>
      </w:r>
      <w:proofErr w:type="spellStart"/>
      <w:r w:rsidRPr="00C0239F">
        <w:rPr>
          <w:rFonts w:cs="Times New Roman"/>
          <w:sz w:val="20"/>
          <w:szCs w:val="20"/>
        </w:rPr>
        <w:t>Langemeyer</w:t>
      </w:r>
      <w:proofErr w:type="spellEnd"/>
      <w:r w:rsidRPr="00C0239F">
        <w:rPr>
          <w:rFonts w:cs="Times New Roman"/>
          <w:sz w:val="20"/>
          <w:szCs w:val="20"/>
        </w:rPr>
        <w:t xml:space="preserve">, J., Cole, H. V. S., &amp; </w:t>
      </w:r>
      <w:proofErr w:type="spellStart"/>
      <w:r w:rsidRPr="00C0239F">
        <w:rPr>
          <w:rFonts w:cs="Times New Roman"/>
          <w:sz w:val="20"/>
          <w:szCs w:val="20"/>
        </w:rPr>
        <w:t>Baró</w:t>
      </w:r>
      <w:proofErr w:type="spellEnd"/>
      <w:r w:rsidRPr="00C0239F">
        <w:rPr>
          <w:rFonts w:cs="Times New Roman"/>
          <w:sz w:val="20"/>
          <w:szCs w:val="20"/>
        </w:rPr>
        <w:t xml:space="preserve">, F. (2024). Nature-based climate shelters? Exploring urban green spaces as cooling solutions for older adults in a warming city. Urban Forestry &amp; Urban Greening, 98, 128408. </w:t>
      </w:r>
      <w:hyperlink r:id="rId13" w:history="1">
        <w:r w:rsidRPr="00C0239F">
          <w:rPr>
            <w:rStyle w:val="Hyperlink"/>
            <w:rFonts w:cs="Times New Roman"/>
            <w:color w:val="auto"/>
            <w:sz w:val="20"/>
            <w:szCs w:val="20"/>
          </w:rPr>
          <w:t>https://doi.org/10.1016/j.ufug.2024.128408</w:t>
        </w:r>
      </w:hyperlink>
    </w:p>
    <w:p w14:paraId="4FB53292" w14:textId="77777777" w:rsidR="00D320A5" w:rsidRPr="00C0239F" w:rsidRDefault="00D320A5" w:rsidP="00D320A5">
      <w:pPr>
        <w:rPr>
          <w:rFonts w:cs="Times New Roman"/>
          <w:sz w:val="20"/>
          <w:szCs w:val="20"/>
        </w:rPr>
      </w:pPr>
      <w:r w:rsidRPr="00C0239F">
        <w:rPr>
          <w:rFonts w:cs="Times New Roman"/>
          <w:sz w:val="20"/>
          <w:szCs w:val="20"/>
        </w:rPr>
        <w:t xml:space="preserve">A9. Madani Hosseini, M., Zargoush, M., &amp; </w:t>
      </w:r>
      <w:proofErr w:type="spellStart"/>
      <w:r w:rsidRPr="00C0239F">
        <w:rPr>
          <w:rFonts w:cs="Times New Roman"/>
          <w:sz w:val="20"/>
          <w:szCs w:val="20"/>
        </w:rPr>
        <w:t>Ghazalbash</w:t>
      </w:r>
      <w:proofErr w:type="spellEnd"/>
      <w:r w:rsidRPr="00C0239F">
        <w:rPr>
          <w:rFonts w:cs="Times New Roman"/>
          <w:sz w:val="20"/>
          <w:szCs w:val="20"/>
        </w:rPr>
        <w:t xml:space="preserve">, S. (2024). Climate crisis risks to older adults’ health: Strategies for effective promotion and response. Health Promotion International, 39(2), daae031. </w:t>
      </w:r>
      <w:hyperlink r:id="rId14" w:history="1">
        <w:r w:rsidRPr="00C0239F">
          <w:rPr>
            <w:rStyle w:val="Hyperlink"/>
            <w:rFonts w:cs="Times New Roman"/>
            <w:color w:val="auto"/>
            <w:sz w:val="20"/>
            <w:szCs w:val="20"/>
          </w:rPr>
          <w:t>https://doi.org/10.1093/heapro/daae031</w:t>
        </w:r>
      </w:hyperlink>
    </w:p>
    <w:p w14:paraId="7561DCC8" w14:textId="77777777" w:rsidR="00D320A5" w:rsidRPr="00C0239F" w:rsidRDefault="00D320A5" w:rsidP="00D320A5">
      <w:pPr>
        <w:rPr>
          <w:rFonts w:cs="Times New Roman"/>
          <w:sz w:val="20"/>
          <w:szCs w:val="20"/>
        </w:rPr>
      </w:pPr>
      <w:r w:rsidRPr="00C0239F">
        <w:rPr>
          <w:rFonts w:cs="Times New Roman"/>
          <w:sz w:val="20"/>
          <w:szCs w:val="20"/>
        </w:rPr>
        <w:t xml:space="preserve">A10. Choi, E. Y., Lee, H., &amp; Chang, V. W. (2023). Cumulative exposure to extreme heat and trajectories of cognitive decline among older adults in the USA. Journal of Epidemiology &amp; Community Health, 77(11), 728–735. </w:t>
      </w:r>
      <w:hyperlink r:id="rId15" w:history="1">
        <w:r w:rsidRPr="00C0239F">
          <w:rPr>
            <w:rStyle w:val="Hyperlink"/>
            <w:rFonts w:cs="Times New Roman"/>
            <w:color w:val="auto"/>
            <w:sz w:val="20"/>
            <w:szCs w:val="20"/>
          </w:rPr>
          <w:t>https://doi.org/10.1136/jech-2023-220675</w:t>
        </w:r>
      </w:hyperlink>
    </w:p>
    <w:p w14:paraId="465FEB61" w14:textId="77777777" w:rsidR="00D320A5" w:rsidRPr="00C0239F" w:rsidRDefault="00D320A5" w:rsidP="00D320A5">
      <w:pPr>
        <w:rPr>
          <w:rFonts w:cs="Times New Roman"/>
          <w:sz w:val="20"/>
          <w:szCs w:val="20"/>
        </w:rPr>
      </w:pPr>
      <w:r w:rsidRPr="00C0239F">
        <w:rPr>
          <w:rFonts w:cs="Times New Roman"/>
          <w:sz w:val="20"/>
          <w:szCs w:val="20"/>
        </w:rPr>
        <w:lastRenderedPageBreak/>
        <w:t xml:space="preserve">A11. Bundo, M., de Schrijver, E., Federspiel, A., </w:t>
      </w:r>
      <w:proofErr w:type="spellStart"/>
      <w:r w:rsidRPr="00C0239F">
        <w:rPr>
          <w:rFonts w:cs="Times New Roman"/>
          <w:sz w:val="20"/>
          <w:szCs w:val="20"/>
        </w:rPr>
        <w:t>Toreti</w:t>
      </w:r>
      <w:proofErr w:type="spellEnd"/>
      <w:r w:rsidRPr="00C0239F">
        <w:rPr>
          <w:rFonts w:cs="Times New Roman"/>
          <w:sz w:val="20"/>
          <w:szCs w:val="20"/>
        </w:rPr>
        <w:t xml:space="preserve">, A., </w:t>
      </w:r>
      <w:proofErr w:type="spellStart"/>
      <w:r w:rsidRPr="00C0239F">
        <w:rPr>
          <w:rFonts w:cs="Times New Roman"/>
          <w:sz w:val="20"/>
          <w:szCs w:val="20"/>
        </w:rPr>
        <w:t>Xoplaki</w:t>
      </w:r>
      <w:proofErr w:type="spellEnd"/>
      <w:r w:rsidRPr="00C0239F">
        <w:rPr>
          <w:rFonts w:cs="Times New Roman"/>
          <w:sz w:val="20"/>
          <w:szCs w:val="20"/>
        </w:rPr>
        <w:t xml:space="preserve">, E., </w:t>
      </w:r>
      <w:proofErr w:type="spellStart"/>
      <w:r w:rsidRPr="00C0239F">
        <w:rPr>
          <w:rFonts w:cs="Times New Roman"/>
          <w:sz w:val="20"/>
          <w:szCs w:val="20"/>
        </w:rPr>
        <w:t>Luterbacher</w:t>
      </w:r>
      <w:proofErr w:type="spellEnd"/>
      <w:r w:rsidRPr="00C0239F">
        <w:rPr>
          <w:rFonts w:cs="Times New Roman"/>
          <w:sz w:val="20"/>
          <w:szCs w:val="20"/>
        </w:rPr>
        <w:t xml:space="preserve">, J., Franco, O. H., Müller, T., &amp; Vicedo-Cabrera, A. M. (2021). Ambient temperature and mental health hospitalizations in Bern, Switzerland: A 45-year time-series study. </w:t>
      </w:r>
      <w:proofErr w:type="spellStart"/>
      <w:r w:rsidRPr="00C0239F">
        <w:rPr>
          <w:rFonts w:cs="Times New Roman"/>
          <w:sz w:val="20"/>
          <w:szCs w:val="20"/>
        </w:rPr>
        <w:t>PLoS</w:t>
      </w:r>
      <w:proofErr w:type="spellEnd"/>
      <w:r w:rsidRPr="00C0239F">
        <w:rPr>
          <w:rFonts w:cs="Times New Roman"/>
          <w:sz w:val="20"/>
          <w:szCs w:val="20"/>
        </w:rPr>
        <w:t xml:space="preserve"> ONE, 16(10), e0258302. </w:t>
      </w:r>
      <w:hyperlink r:id="rId16" w:history="1">
        <w:r w:rsidRPr="00C0239F">
          <w:rPr>
            <w:rStyle w:val="Hyperlink"/>
            <w:rFonts w:cs="Times New Roman"/>
            <w:color w:val="auto"/>
            <w:sz w:val="20"/>
            <w:szCs w:val="20"/>
          </w:rPr>
          <w:t>https://doi.org/10.1371/journal.pone.0258302</w:t>
        </w:r>
      </w:hyperlink>
    </w:p>
    <w:p w14:paraId="68D5B27D" w14:textId="77777777" w:rsidR="00D320A5" w:rsidRPr="00C0239F" w:rsidRDefault="00D320A5" w:rsidP="00D320A5">
      <w:pPr>
        <w:rPr>
          <w:rFonts w:cs="Times New Roman"/>
          <w:sz w:val="20"/>
          <w:szCs w:val="20"/>
        </w:rPr>
      </w:pPr>
      <w:r w:rsidRPr="00C0239F">
        <w:rPr>
          <w:rFonts w:cs="Times New Roman"/>
          <w:sz w:val="20"/>
          <w:szCs w:val="20"/>
        </w:rPr>
        <w:t xml:space="preserve">A12. Nicholas, P., Breakey, S., &amp; Blank, P. (2020). Roles of nurse practitioners: Health consequences of climate change in vulnerable older adults. The Journal for Nurse Practitioners, 16. </w:t>
      </w:r>
      <w:hyperlink r:id="rId17" w:history="1">
        <w:r w:rsidRPr="00C0239F">
          <w:rPr>
            <w:rStyle w:val="Hyperlink"/>
            <w:rFonts w:cs="Times New Roman"/>
            <w:color w:val="auto"/>
            <w:sz w:val="20"/>
            <w:szCs w:val="20"/>
          </w:rPr>
          <w:t>https://doi.org/10.1016/j.nurpra.2020.03.011</w:t>
        </w:r>
      </w:hyperlink>
    </w:p>
    <w:p w14:paraId="692D65D6" w14:textId="77777777" w:rsidR="00D320A5" w:rsidRPr="00C0239F" w:rsidRDefault="00D320A5" w:rsidP="00D320A5">
      <w:pPr>
        <w:rPr>
          <w:rFonts w:cs="Times New Roman"/>
          <w:sz w:val="20"/>
          <w:szCs w:val="20"/>
        </w:rPr>
      </w:pPr>
      <w:r w:rsidRPr="00C0239F">
        <w:rPr>
          <w:rFonts w:cs="Times New Roman"/>
          <w:sz w:val="20"/>
          <w:szCs w:val="20"/>
        </w:rPr>
        <w:t xml:space="preserve">A13. Hansen, A., Bi, P., Nitschke, M., Pisaniello, D., Newbury, J., &amp; Kitson, A. (2011). Perceptions of heat-susceptibility in older </w:t>
      </w:r>
      <w:proofErr w:type="gramStart"/>
      <w:r w:rsidRPr="00C0239F">
        <w:rPr>
          <w:rFonts w:cs="Times New Roman"/>
          <w:sz w:val="20"/>
          <w:szCs w:val="20"/>
        </w:rPr>
        <w:t>persons</w:t>
      </w:r>
      <w:proofErr w:type="gramEnd"/>
      <w:r w:rsidRPr="00C0239F">
        <w:rPr>
          <w:rFonts w:cs="Times New Roman"/>
          <w:sz w:val="20"/>
          <w:szCs w:val="20"/>
        </w:rPr>
        <w:t xml:space="preserve">: Barriers to adaptation. International Journal of Environmental Research and Public Health, 8(12), 4714–4728. </w:t>
      </w:r>
      <w:hyperlink r:id="rId18" w:history="1">
        <w:r w:rsidRPr="00C0239F">
          <w:rPr>
            <w:rStyle w:val="Hyperlink"/>
            <w:rFonts w:cs="Times New Roman"/>
            <w:color w:val="auto"/>
            <w:sz w:val="20"/>
            <w:szCs w:val="20"/>
          </w:rPr>
          <w:t>https://doi.org/10.3390/ijerph8124714</w:t>
        </w:r>
      </w:hyperlink>
    </w:p>
    <w:p w14:paraId="0DA8A953" w14:textId="77777777" w:rsidR="00D320A5" w:rsidRPr="00C0239F" w:rsidRDefault="00D320A5" w:rsidP="00D320A5">
      <w:pPr>
        <w:rPr>
          <w:rFonts w:cs="Times New Roman"/>
          <w:sz w:val="20"/>
          <w:szCs w:val="20"/>
        </w:rPr>
      </w:pPr>
      <w:r w:rsidRPr="00C0239F">
        <w:rPr>
          <w:rFonts w:cs="Times New Roman"/>
          <w:sz w:val="20"/>
          <w:szCs w:val="20"/>
        </w:rPr>
        <w:t xml:space="preserve">A14. Schifano, P., Cappai, G., De Sario, M., et al. (2009). Susceptibility to heat wave-related mortality: A follow-up study of a cohort of elderly in Rome. Environmental Health, 8, 50. </w:t>
      </w:r>
      <w:hyperlink r:id="rId19" w:history="1">
        <w:r w:rsidRPr="00C0239F">
          <w:rPr>
            <w:rStyle w:val="Hyperlink"/>
            <w:rFonts w:cs="Times New Roman"/>
            <w:color w:val="auto"/>
            <w:sz w:val="20"/>
            <w:szCs w:val="20"/>
          </w:rPr>
          <w:t>https://doi.org/10.1186/1476-069X-8-50</w:t>
        </w:r>
      </w:hyperlink>
    </w:p>
    <w:p w14:paraId="1A747BD1" w14:textId="77777777" w:rsidR="00D320A5" w:rsidRPr="00C0239F" w:rsidRDefault="00D320A5" w:rsidP="00D320A5">
      <w:pPr>
        <w:rPr>
          <w:rFonts w:cs="Times New Roman"/>
          <w:sz w:val="20"/>
          <w:szCs w:val="20"/>
        </w:rPr>
      </w:pPr>
      <w:r w:rsidRPr="00C0239F">
        <w:rPr>
          <w:rFonts w:cs="Times New Roman"/>
          <w:sz w:val="20"/>
          <w:szCs w:val="20"/>
        </w:rPr>
        <w:t xml:space="preserve">A15. Cherry, K. E., Sampson, L., Galea, S., et al. (2017). Health-related quality of life in older coastal residents after multiple disasters. Disaster Medicine and Public Health Preparedness, 11(1), 90–96. </w:t>
      </w:r>
      <w:hyperlink r:id="rId20" w:history="1">
        <w:r w:rsidRPr="00C0239F">
          <w:rPr>
            <w:rStyle w:val="Hyperlink"/>
            <w:rFonts w:cs="Times New Roman"/>
            <w:color w:val="auto"/>
            <w:sz w:val="20"/>
            <w:szCs w:val="20"/>
          </w:rPr>
          <w:t>https://doi.org/10.1017/dmp.2016.177</w:t>
        </w:r>
      </w:hyperlink>
    </w:p>
    <w:p w14:paraId="01BED047" w14:textId="77777777" w:rsidR="00D320A5" w:rsidRPr="00C0239F" w:rsidRDefault="00D320A5" w:rsidP="00D320A5">
      <w:pPr>
        <w:rPr>
          <w:rFonts w:cs="Times New Roman"/>
          <w:sz w:val="20"/>
          <w:szCs w:val="20"/>
        </w:rPr>
      </w:pPr>
      <w:r w:rsidRPr="00C0239F">
        <w:rPr>
          <w:rFonts w:cs="Times New Roman"/>
          <w:sz w:val="20"/>
          <w:szCs w:val="20"/>
          <w:lang w:val="es-ES_tradnl"/>
        </w:rPr>
        <w:t xml:space="preserve">A16. Cherry, K. E., De Vito, A. N., Calamia, M. R., Elliott, E. M., </w:t>
      </w:r>
      <w:proofErr w:type="spellStart"/>
      <w:r w:rsidRPr="00C0239F">
        <w:rPr>
          <w:rFonts w:cs="Times New Roman"/>
          <w:sz w:val="20"/>
          <w:szCs w:val="20"/>
          <w:lang w:val="es-ES_tradnl"/>
        </w:rPr>
        <w:t>Yu</w:t>
      </w:r>
      <w:proofErr w:type="spellEnd"/>
      <w:r w:rsidRPr="00C0239F">
        <w:rPr>
          <w:rFonts w:cs="Times New Roman"/>
          <w:sz w:val="20"/>
          <w:szCs w:val="20"/>
          <w:lang w:val="es-ES_tradnl"/>
        </w:rPr>
        <w:t xml:space="preserve">, S., Sampson, L., Galea, S., Mansoor, M., McKneely, K. J., &amp; Nguyen, Q. P. (2021). </w:t>
      </w:r>
      <w:r w:rsidRPr="00C0239F">
        <w:rPr>
          <w:rFonts w:cs="Times New Roman"/>
          <w:sz w:val="20"/>
          <w:szCs w:val="20"/>
        </w:rPr>
        <w:t xml:space="preserve">Disaster stressors and psychological well-being in older adults after a flood. Psychology and Aging, 36(5), 660–666. </w:t>
      </w:r>
      <w:hyperlink r:id="rId21" w:history="1">
        <w:r w:rsidRPr="00C0239F">
          <w:rPr>
            <w:rStyle w:val="Hyperlink"/>
            <w:rFonts w:cs="Times New Roman"/>
            <w:color w:val="auto"/>
            <w:sz w:val="20"/>
            <w:szCs w:val="20"/>
          </w:rPr>
          <w:t>https://doi.org/10.1037/pag0000602</w:t>
        </w:r>
      </w:hyperlink>
    </w:p>
    <w:p w14:paraId="1048F4FC" w14:textId="77777777" w:rsidR="00D320A5" w:rsidRPr="00C0239F" w:rsidRDefault="00D320A5" w:rsidP="00D320A5">
      <w:pPr>
        <w:rPr>
          <w:rFonts w:cs="Times New Roman"/>
          <w:sz w:val="20"/>
          <w:szCs w:val="20"/>
        </w:rPr>
      </w:pPr>
      <w:r w:rsidRPr="00C0239F">
        <w:rPr>
          <w:rFonts w:cs="Times New Roman"/>
          <w:sz w:val="20"/>
          <w:szCs w:val="20"/>
        </w:rPr>
        <w:t xml:space="preserve">A17. Bei, B., Bryant, C., Gilson, K. M., Koh, J., Gibson, P., Komiti, A., Jackson, H., &amp; Judd, F. (2013). A prospective study of the impact of floods on the mental and physical health of older adults. Aging &amp; Mental Health, 17(8), 992–1002. </w:t>
      </w:r>
      <w:hyperlink r:id="rId22" w:history="1">
        <w:r w:rsidRPr="00C0239F">
          <w:rPr>
            <w:rStyle w:val="Hyperlink"/>
            <w:rFonts w:cs="Times New Roman"/>
            <w:color w:val="auto"/>
            <w:sz w:val="20"/>
            <w:szCs w:val="20"/>
          </w:rPr>
          <w:t>https://doi.org/10.1080/13607863.2013.799119</w:t>
        </w:r>
      </w:hyperlink>
    </w:p>
    <w:p w14:paraId="59EB1C13" w14:textId="77777777" w:rsidR="00D320A5" w:rsidRPr="00C0239F" w:rsidRDefault="00D320A5" w:rsidP="00D320A5">
      <w:pPr>
        <w:rPr>
          <w:rFonts w:cs="Times New Roman"/>
          <w:sz w:val="20"/>
          <w:szCs w:val="20"/>
        </w:rPr>
      </w:pPr>
      <w:r w:rsidRPr="00C0239F">
        <w:rPr>
          <w:rFonts w:cs="Times New Roman"/>
          <w:sz w:val="20"/>
          <w:szCs w:val="20"/>
        </w:rPr>
        <w:t xml:space="preserve">A18. Norberg, S. J., Toohey, A. M., &amp; Hogan, D. B. (2022). How do non-catastrophic natural disasters impact middle-aged-to-older </w:t>
      </w:r>
      <w:proofErr w:type="gramStart"/>
      <w:r w:rsidRPr="00C0239F">
        <w:rPr>
          <w:rFonts w:cs="Times New Roman"/>
          <w:sz w:val="20"/>
          <w:szCs w:val="20"/>
        </w:rPr>
        <w:t>persons</w:t>
      </w:r>
      <w:proofErr w:type="gramEnd"/>
      <w:r w:rsidRPr="00C0239F">
        <w:rPr>
          <w:rFonts w:cs="Times New Roman"/>
          <w:sz w:val="20"/>
          <w:szCs w:val="20"/>
        </w:rPr>
        <w:t xml:space="preserve">? Using baseline Canadian Longitudinal Study on Aging data to explore psychological outcomes associated with the 2013 Calgary flood. Canadian Journal on Aging, 41(2), 184–192. </w:t>
      </w:r>
      <w:hyperlink r:id="rId23" w:history="1">
        <w:r w:rsidRPr="00C0239F">
          <w:rPr>
            <w:rStyle w:val="Hyperlink"/>
            <w:rFonts w:cs="Times New Roman"/>
            <w:color w:val="auto"/>
            <w:sz w:val="20"/>
            <w:szCs w:val="20"/>
          </w:rPr>
          <w:t>https://doi.org/10.1017/S0714980821000271</w:t>
        </w:r>
      </w:hyperlink>
    </w:p>
    <w:p w14:paraId="2BA0DC0C" w14:textId="77777777" w:rsidR="00D320A5" w:rsidRPr="00C0239F" w:rsidRDefault="00D320A5" w:rsidP="00D320A5">
      <w:pPr>
        <w:rPr>
          <w:rFonts w:cs="Times New Roman"/>
          <w:sz w:val="20"/>
          <w:szCs w:val="20"/>
        </w:rPr>
      </w:pPr>
      <w:r w:rsidRPr="00C0239F">
        <w:rPr>
          <w:rFonts w:cs="Times New Roman"/>
          <w:sz w:val="20"/>
          <w:szCs w:val="20"/>
        </w:rPr>
        <w:t xml:space="preserve">A19. Feng, Z., Yu, W., Zhang, W., Xiong, N., Tang, L., Wu, X. Y., &amp; Dai, W. (2025). Post-traumatic stress disorder, depression, and anxiety symptoms 19 years after the 1998 </w:t>
      </w:r>
      <w:proofErr w:type="spellStart"/>
      <w:r w:rsidRPr="00C0239F">
        <w:rPr>
          <w:rFonts w:cs="Times New Roman"/>
          <w:sz w:val="20"/>
          <w:szCs w:val="20"/>
        </w:rPr>
        <w:t>Dongting</w:t>
      </w:r>
      <w:proofErr w:type="spellEnd"/>
      <w:r w:rsidRPr="00C0239F">
        <w:rPr>
          <w:rFonts w:cs="Times New Roman"/>
          <w:sz w:val="20"/>
          <w:szCs w:val="20"/>
        </w:rPr>
        <w:t xml:space="preserve"> Lake flood: A cross-sectional study. Journal of Health Psychology, 30(12), 3346–3358. </w:t>
      </w:r>
      <w:hyperlink r:id="rId24" w:history="1">
        <w:r w:rsidRPr="00C0239F">
          <w:rPr>
            <w:rStyle w:val="Hyperlink"/>
            <w:rFonts w:cs="Times New Roman"/>
            <w:color w:val="auto"/>
            <w:sz w:val="20"/>
            <w:szCs w:val="20"/>
          </w:rPr>
          <w:t>https://doi.org/10.1177/13591053251357081</w:t>
        </w:r>
      </w:hyperlink>
    </w:p>
    <w:p w14:paraId="5526755A" w14:textId="77777777" w:rsidR="00D320A5" w:rsidRPr="00C0239F" w:rsidRDefault="00D320A5" w:rsidP="00D320A5">
      <w:pPr>
        <w:rPr>
          <w:rFonts w:cs="Times New Roman"/>
          <w:sz w:val="20"/>
          <w:szCs w:val="20"/>
        </w:rPr>
      </w:pPr>
      <w:r w:rsidRPr="00C0239F">
        <w:rPr>
          <w:rFonts w:cs="Times New Roman"/>
          <w:sz w:val="20"/>
          <w:szCs w:val="20"/>
        </w:rPr>
        <w:t xml:space="preserve">A20. Marinova, N., Calabria, L., &amp; Marks, E. (2025). A meta-ethnography of global research on the mental health and emotional impacts of climate change on older adults. Journal of Environmental Psychology, 102, 102511. </w:t>
      </w:r>
      <w:hyperlink r:id="rId25" w:history="1">
        <w:r w:rsidRPr="00C0239F">
          <w:rPr>
            <w:rStyle w:val="Hyperlink"/>
            <w:rFonts w:cs="Times New Roman"/>
            <w:color w:val="auto"/>
            <w:sz w:val="20"/>
            <w:szCs w:val="20"/>
          </w:rPr>
          <w:t>https://doi.org/10.1016/j.jenvp.2024.102511</w:t>
        </w:r>
      </w:hyperlink>
    </w:p>
    <w:p w14:paraId="3F70D1FD" w14:textId="77777777" w:rsidR="00D320A5" w:rsidRPr="00C0239F" w:rsidRDefault="00D320A5" w:rsidP="00D320A5">
      <w:pPr>
        <w:rPr>
          <w:rFonts w:cs="Times New Roman"/>
          <w:sz w:val="20"/>
          <w:szCs w:val="20"/>
        </w:rPr>
      </w:pPr>
      <w:r w:rsidRPr="00C0239F">
        <w:rPr>
          <w:rFonts w:cs="Times New Roman"/>
          <w:sz w:val="20"/>
          <w:szCs w:val="20"/>
        </w:rPr>
        <w:t xml:space="preserve">A21. </w:t>
      </w:r>
      <w:proofErr w:type="spellStart"/>
      <w:r w:rsidRPr="00C0239F">
        <w:rPr>
          <w:rFonts w:cs="Times New Roman"/>
          <w:sz w:val="20"/>
          <w:szCs w:val="20"/>
        </w:rPr>
        <w:t>Polain</w:t>
      </w:r>
      <w:proofErr w:type="spellEnd"/>
      <w:r w:rsidRPr="00C0239F">
        <w:rPr>
          <w:rFonts w:cs="Times New Roman"/>
          <w:sz w:val="20"/>
          <w:szCs w:val="20"/>
        </w:rPr>
        <w:t xml:space="preserve">, J. D., Berry, H. L., &amp; Hoskin, J. O. (2011). Rapid change, climate adversity and the next ‘big dry’: Older farmers’ mental health. Australian Journal of Rural Health, 19(5), 239–243. </w:t>
      </w:r>
      <w:hyperlink r:id="rId26" w:history="1">
        <w:r w:rsidRPr="00C0239F">
          <w:rPr>
            <w:rStyle w:val="Hyperlink"/>
            <w:rFonts w:cs="Times New Roman"/>
            <w:color w:val="auto"/>
            <w:sz w:val="20"/>
            <w:szCs w:val="20"/>
          </w:rPr>
          <w:t>https://doi.org/10.1111/j.1440-1584.2011.01219.x</w:t>
        </w:r>
      </w:hyperlink>
    </w:p>
    <w:p w14:paraId="6634BE02" w14:textId="77777777" w:rsidR="00D320A5" w:rsidRPr="00C0239F" w:rsidRDefault="00D320A5" w:rsidP="00D320A5">
      <w:pPr>
        <w:rPr>
          <w:rFonts w:cs="Times New Roman"/>
          <w:sz w:val="20"/>
          <w:szCs w:val="20"/>
        </w:rPr>
      </w:pPr>
      <w:r w:rsidRPr="00C0239F">
        <w:rPr>
          <w:rFonts w:cs="Times New Roman"/>
          <w:sz w:val="20"/>
          <w:szCs w:val="20"/>
        </w:rPr>
        <w:t xml:space="preserve">A22. Nitschke, M., </w:t>
      </w:r>
      <w:proofErr w:type="spellStart"/>
      <w:r w:rsidRPr="00C0239F">
        <w:rPr>
          <w:rFonts w:cs="Times New Roman"/>
          <w:sz w:val="20"/>
          <w:szCs w:val="20"/>
        </w:rPr>
        <w:t>Krackowizer</w:t>
      </w:r>
      <w:proofErr w:type="spellEnd"/>
      <w:r w:rsidRPr="00C0239F">
        <w:rPr>
          <w:rFonts w:cs="Times New Roman"/>
          <w:sz w:val="20"/>
          <w:szCs w:val="20"/>
        </w:rPr>
        <w:t xml:space="preserve">, A., Hansen, A. L., Bi, P., &amp; Tucker, G. R. (2017). Heat health messages: A randomized controlled trial of a preventative messages tool in the older population of South Australia. International Journal of Environmental Research and Public Health, 14(9), 992. </w:t>
      </w:r>
      <w:hyperlink r:id="rId27" w:history="1">
        <w:r w:rsidRPr="00C0239F">
          <w:rPr>
            <w:rStyle w:val="Hyperlink"/>
            <w:rFonts w:cs="Times New Roman"/>
            <w:color w:val="auto"/>
            <w:sz w:val="20"/>
            <w:szCs w:val="20"/>
          </w:rPr>
          <w:t>https://doi.org/10.3390/ijerph14090992</w:t>
        </w:r>
      </w:hyperlink>
    </w:p>
    <w:p w14:paraId="106A5089" w14:textId="77777777" w:rsidR="00D320A5" w:rsidRPr="00C0239F" w:rsidRDefault="00D320A5" w:rsidP="00D320A5">
      <w:pPr>
        <w:rPr>
          <w:rFonts w:cs="Times New Roman"/>
          <w:sz w:val="20"/>
          <w:szCs w:val="20"/>
        </w:rPr>
      </w:pPr>
      <w:r w:rsidRPr="00C0239F">
        <w:rPr>
          <w:rFonts w:cs="Times New Roman"/>
          <w:sz w:val="20"/>
          <w:szCs w:val="20"/>
          <w:lang w:val="pt-BR"/>
        </w:rPr>
        <w:t xml:space="preserve">A23. Liotta, G., </w:t>
      </w:r>
      <w:proofErr w:type="spellStart"/>
      <w:r w:rsidRPr="00C0239F">
        <w:rPr>
          <w:rFonts w:cs="Times New Roman"/>
          <w:sz w:val="20"/>
          <w:szCs w:val="20"/>
          <w:lang w:val="pt-BR"/>
        </w:rPr>
        <w:t>Inzerilli</w:t>
      </w:r>
      <w:proofErr w:type="spellEnd"/>
      <w:r w:rsidRPr="00C0239F">
        <w:rPr>
          <w:rFonts w:cs="Times New Roman"/>
          <w:sz w:val="20"/>
          <w:szCs w:val="20"/>
          <w:lang w:val="pt-BR"/>
        </w:rPr>
        <w:t xml:space="preserve">, M. C., </w:t>
      </w:r>
      <w:proofErr w:type="spellStart"/>
      <w:r w:rsidRPr="00C0239F">
        <w:rPr>
          <w:rFonts w:cs="Times New Roman"/>
          <w:sz w:val="20"/>
          <w:szCs w:val="20"/>
          <w:lang w:val="pt-BR"/>
        </w:rPr>
        <w:t>Palombi</w:t>
      </w:r>
      <w:proofErr w:type="spellEnd"/>
      <w:r w:rsidRPr="00C0239F">
        <w:rPr>
          <w:rFonts w:cs="Times New Roman"/>
          <w:sz w:val="20"/>
          <w:szCs w:val="20"/>
          <w:lang w:val="pt-BR"/>
        </w:rPr>
        <w:t xml:space="preserve">, L., </w:t>
      </w:r>
      <w:proofErr w:type="spellStart"/>
      <w:r w:rsidRPr="00C0239F">
        <w:rPr>
          <w:rFonts w:cs="Times New Roman"/>
          <w:sz w:val="20"/>
          <w:szCs w:val="20"/>
          <w:lang w:val="pt-BR"/>
        </w:rPr>
        <w:t>Madaro</w:t>
      </w:r>
      <w:proofErr w:type="spellEnd"/>
      <w:r w:rsidRPr="00C0239F">
        <w:rPr>
          <w:rFonts w:cs="Times New Roman"/>
          <w:sz w:val="20"/>
          <w:szCs w:val="20"/>
          <w:lang w:val="pt-BR"/>
        </w:rPr>
        <w:t xml:space="preserve">, O., Orlando, S., </w:t>
      </w:r>
      <w:proofErr w:type="spellStart"/>
      <w:r w:rsidRPr="00C0239F">
        <w:rPr>
          <w:rFonts w:cs="Times New Roman"/>
          <w:sz w:val="20"/>
          <w:szCs w:val="20"/>
          <w:lang w:val="pt-BR"/>
        </w:rPr>
        <w:t>Scarcella</w:t>
      </w:r>
      <w:proofErr w:type="spellEnd"/>
      <w:r w:rsidRPr="00C0239F">
        <w:rPr>
          <w:rFonts w:cs="Times New Roman"/>
          <w:sz w:val="20"/>
          <w:szCs w:val="20"/>
          <w:lang w:val="pt-BR"/>
        </w:rPr>
        <w:t xml:space="preserve">, P., Betti, D., &amp; </w:t>
      </w:r>
      <w:proofErr w:type="spellStart"/>
      <w:r w:rsidRPr="00C0239F">
        <w:rPr>
          <w:rFonts w:cs="Times New Roman"/>
          <w:sz w:val="20"/>
          <w:szCs w:val="20"/>
          <w:lang w:val="pt-BR"/>
        </w:rPr>
        <w:t>Marazzi</w:t>
      </w:r>
      <w:proofErr w:type="spellEnd"/>
      <w:r w:rsidRPr="00C0239F">
        <w:rPr>
          <w:rFonts w:cs="Times New Roman"/>
          <w:sz w:val="20"/>
          <w:szCs w:val="20"/>
          <w:lang w:val="pt-BR"/>
        </w:rPr>
        <w:t xml:space="preserve">, M. C. (2018). </w:t>
      </w:r>
      <w:r w:rsidRPr="00C0239F">
        <w:rPr>
          <w:rFonts w:cs="Times New Roman"/>
          <w:sz w:val="20"/>
          <w:szCs w:val="20"/>
        </w:rPr>
        <w:t xml:space="preserve">Social interventions to prevent heat-related mortality in the older adult in Rome, Italy: A quasi-experimental study. International Journal of Environmental Research and Public Health, 15(4), 715. </w:t>
      </w:r>
      <w:hyperlink r:id="rId28" w:history="1">
        <w:r w:rsidRPr="00C0239F">
          <w:rPr>
            <w:rStyle w:val="Hyperlink"/>
            <w:rFonts w:cs="Times New Roman"/>
            <w:color w:val="auto"/>
            <w:sz w:val="20"/>
            <w:szCs w:val="20"/>
          </w:rPr>
          <w:t>https://doi.org/10.3390/ijerph15040715</w:t>
        </w:r>
      </w:hyperlink>
    </w:p>
    <w:p w14:paraId="59A04A45" w14:textId="77777777" w:rsidR="00D320A5" w:rsidRPr="00C0239F" w:rsidRDefault="00D320A5" w:rsidP="00D320A5">
      <w:pPr>
        <w:rPr>
          <w:rFonts w:cs="Times New Roman"/>
          <w:sz w:val="20"/>
          <w:szCs w:val="20"/>
        </w:rPr>
      </w:pPr>
      <w:r w:rsidRPr="00C0239F">
        <w:rPr>
          <w:rFonts w:cs="Times New Roman"/>
          <w:sz w:val="20"/>
          <w:szCs w:val="20"/>
        </w:rPr>
        <w:t xml:space="preserve">A24. Halcomb, E., Thompson, C., Morris, D., James, S., Dilworth, T., Haynes, K., &amp; </w:t>
      </w:r>
      <w:proofErr w:type="spellStart"/>
      <w:r w:rsidRPr="00C0239F">
        <w:rPr>
          <w:rFonts w:cs="Times New Roman"/>
          <w:sz w:val="20"/>
          <w:szCs w:val="20"/>
        </w:rPr>
        <w:t>Batterham</w:t>
      </w:r>
      <w:proofErr w:type="spellEnd"/>
      <w:r w:rsidRPr="00C0239F">
        <w:rPr>
          <w:rFonts w:cs="Times New Roman"/>
          <w:sz w:val="20"/>
          <w:szCs w:val="20"/>
        </w:rPr>
        <w:t xml:space="preserve">, M. (2023). Impacts of the 2019/20 bushfires and COVID-19 pandemic on the physical and mental health of older Australians: A cross-sectional survey. Family Practice, 40(3), 449–457. </w:t>
      </w:r>
      <w:hyperlink r:id="rId29" w:history="1">
        <w:r w:rsidRPr="00C0239F">
          <w:rPr>
            <w:rStyle w:val="Hyperlink"/>
            <w:rFonts w:cs="Times New Roman"/>
            <w:color w:val="auto"/>
            <w:sz w:val="20"/>
            <w:szCs w:val="20"/>
          </w:rPr>
          <w:t>https://doi.org/10.1093/fampra/cmac138</w:t>
        </w:r>
      </w:hyperlink>
    </w:p>
    <w:p w14:paraId="754E233D" w14:textId="77777777" w:rsidR="00D320A5" w:rsidRPr="00C0239F" w:rsidRDefault="00D320A5" w:rsidP="00D320A5">
      <w:pPr>
        <w:rPr>
          <w:rFonts w:cs="Times New Roman"/>
          <w:sz w:val="20"/>
          <w:szCs w:val="20"/>
        </w:rPr>
      </w:pPr>
      <w:r w:rsidRPr="00C0239F">
        <w:rPr>
          <w:rFonts w:cs="Times New Roman"/>
          <w:sz w:val="20"/>
          <w:szCs w:val="20"/>
        </w:rPr>
        <w:lastRenderedPageBreak/>
        <w:t xml:space="preserve">A25. Santiago-Santiago, A. J., Ramos-Santiago, J., &amp; Rivera-Segarra, E. (2025). “Many old people taking care of old people”: Experiences of older adults after Hurricane María in Puerto Rico. </w:t>
      </w:r>
      <w:proofErr w:type="spellStart"/>
      <w:r w:rsidRPr="00C0239F">
        <w:rPr>
          <w:rFonts w:cs="Times New Roman"/>
          <w:sz w:val="20"/>
          <w:szCs w:val="20"/>
        </w:rPr>
        <w:t>PLoS</w:t>
      </w:r>
      <w:proofErr w:type="spellEnd"/>
      <w:r w:rsidRPr="00C0239F">
        <w:rPr>
          <w:rFonts w:cs="Times New Roman"/>
          <w:sz w:val="20"/>
          <w:szCs w:val="20"/>
        </w:rPr>
        <w:t xml:space="preserve"> ONE, 20(1), e0316156. </w:t>
      </w:r>
      <w:hyperlink r:id="rId30" w:history="1">
        <w:r w:rsidRPr="00C0239F">
          <w:rPr>
            <w:rStyle w:val="Hyperlink"/>
            <w:rFonts w:cs="Times New Roman"/>
            <w:color w:val="auto"/>
            <w:sz w:val="20"/>
            <w:szCs w:val="20"/>
          </w:rPr>
          <w:t>https://doi.org/10.1371/journal.pone.0316156</w:t>
        </w:r>
      </w:hyperlink>
    </w:p>
    <w:p w14:paraId="51AAC3C2" w14:textId="77777777" w:rsidR="00D320A5" w:rsidRPr="00C0239F" w:rsidRDefault="00D320A5" w:rsidP="00D320A5">
      <w:pPr>
        <w:rPr>
          <w:rFonts w:cs="Times New Roman"/>
          <w:sz w:val="20"/>
          <w:szCs w:val="20"/>
        </w:rPr>
      </w:pPr>
      <w:r w:rsidRPr="00C0239F">
        <w:rPr>
          <w:rFonts w:cs="Times New Roman"/>
          <w:sz w:val="20"/>
          <w:szCs w:val="20"/>
        </w:rPr>
        <w:t xml:space="preserve">A26. </w:t>
      </w:r>
      <w:proofErr w:type="spellStart"/>
      <w:r w:rsidRPr="00C0239F">
        <w:rPr>
          <w:rFonts w:cs="Times New Roman"/>
          <w:sz w:val="20"/>
          <w:szCs w:val="20"/>
        </w:rPr>
        <w:t>Pruchno</w:t>
      </w:r>
      <w:proofErr w:type="spellEnd"/>
      <w:r w:rsidRPr="00C0239F">
        <w:rPr>
          <w:rFonts w:cs="Times New Roman"/>
          <w:sz w:val="20"/>
          <w:szCs w:val="20"/>
        </w:rPr>
        <w:t>, R., Wilson-</w:t>
      </w:r>
      <w:proofErr w:type="spellStart"/>
      <w:r w:rsidRPr="00C0239F">
        <w:rPr>
          <w:rFonts w:cs="Times New Roman"/>
          <w:sz w:val="20"/>
          <w:szCs w:val="20"/>
        </w:rPr>
        <w:t>Genderson</w:t>
      </w:r>
      <w:proofErr w:type="spellEnd"/>
      <w:r w:rsidRPr="00C0239F">
        <w:rPr>
          <w:rFonts w:cs="Times New Roman"/>
          <w:sz w:val="20"/>
          <w:szCs w:val="20"/>
        </w:rPr>
        <w:t xml:space="preserve">, M., Heid, A. R., &amp; Cartwright, F. P. (2020). Type of disaster exposure affects functional limitations of older people 6 years later. The Journals of Gerontology: Series A, 75(11), 2139–2146. </w:t>
      </w:r>
      <w:hyperlink r:id="rId31" w:history="1">
        <w:r w:rsidRPr="00C0239F">
          <w:rPr>
            <w:rStyle w:val="Hyperlink"/>
            <w:rFonts w:cs="Times New Roman"/>
            <w:color w:val="auto"/>
            <w:sz w:val="20"/>
            <w:szCs w:val="20"/>
          </w:rPr>
          <w:t>https://doi.org/10.1093/gerona/glz258</w:t>
        </w:r>
      </w:hyperlink>
    </w:p>
    <w:p w14:paraId="1F24D932" w14:textId="77777777" w:rsidR="00D320A5" w:rsidRPr="00C0239F" w:rsidRDefault="00D320A5" w:rsidP="00D320A5">
      <w:pPr>
        <w:rPr>
          <w:rFonts w:cs="Times New Roman"/>
          <w:sz w:val="20"/>
          <w:szCs w:val="20"/>
        </w:rPr>
      </w:pPr>
      <w:r w:rsidRPr="00C0239F">
        <w:rPr>
          <w:rFonts w:cs="Times New Roman"/>
          <w:sz w:val="20"/>
          <w:szCs w:val="20"/>
        </w:rPr>
        <w:t xml:space="preserve">A27. </w:t>
      </w:r>
      <w:proofErr w:type="spellStart"/>
      <w:r w:rsidRPr="00C0239F">
        <w:rPr>
          <w:rFonts w:cs="Times New Roman"/>
          <w:sz w:val="20"/>
          <w:szCs w:val="20"/>
        </w:rPr>
        <w:t>Pruchno</w:t>
      </w:r>
      <w:proofErr w:type="spellEnd"/>
      <w:r w:rsidRPr="00C0239F">
        <w:rPr>
          <w:rFonts w:cs="Times New Roman"/>
          <w:sz w:val="20"/>
          <w:szCs w:val="20"/>
        </w:rPr>
        <w:t>, R., Wilson-</w:t>
      </w:r>
      <w:proofErr w:type="spellStart"/>
      <w:r w:rsidRPr="00C0239F">
        <w:rPr>
          <w:rFonts w:cs="Times New Roman"/>
          <w:sz w:val="20"/>
          <w:szCs w:val="20"/>
        </w:rPr>
        <w:t>Genderson</w:t>
      </w:r>
      <w:proofErr w:type="spellEnd"/>
      <w:r w:rsidRPr="00C0239F">
        <w:rPr>
          <w:rFonts w:cs="Times New Roman"/>
          <w:sz w:val="20"/>
          <w:szCs w:val="20"/>
        </w:rPr>
        <w:t xml:space="preserve">, M., Heid, A. R., &amp; Cartwright, F. P. (2021). Trajectories of depressive symptoms experienced by older people: Effects of time, Hurricane Sandy, and the Great Recession. The Journals of Gerontology: Series B, 76(5), 974–985. </w:t>
      </w:r>
      <w:hyperlink r:id="rId32" w:history="1">
        <w:r w:rsidRPr="00C0239F">
          <w:rPr>
            <w:rStyle w:val="Hyperlink"/>
            <w:rFonts w:cs="Times New Roman"/>
            <w:color w:val="auto"/>
            <w:sz w:val="20"/>
            <w:szCs w:val="20"/>
          </w:rPr>
          <w:t>https://doi.org/10.1093/geronb/gbaa198</w:t>
        </w:r>
      </w:hyperlink>
    </w:p>
    <w:p w14:paraId="3B8EB7C0" w14:textId="773CAC04" w:rsidR="00B239BC" w:rsidRPr="00C0239F" w:rsidRDefault="00B239BC">
      <w:pPr>
        <w:rPr>
          <w:rFonts w:cs="Times New Roman"/>
          <w:sz w:val="20"/>
          <w:szCs w:val="20"/>
        </w:rPr>
      </w:pPr>
    </w:p>
    <w:sectPr w:rsidR="00B239BC" w:rsidRPr="00C0239F"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990791183">
    <w:abstractNumId w:val="8"/>
  </w:num>
  <w:num w:numId="2" w16cid:durableId="1350138679">
    <w:abstractNumId w:val="6"/>
  </w:num>
  <w:num w:numId="3" w16cid:durableId="808866809">
    <w:abstractNumId w:val="5"/>
  </w:num>
  <w:num w:numId="4" w16cid:durableId="1802189665">
    <w:abstractNumId w:val="4"/>
  </w:num>
  <w:num w:numId="5" w16cid:durableId="165367232">
    <w:abstractNumId w:val="7"/>
  </w:num>
  <w:num w:numId="6" w16cid:durableId="852575360">
    <w:abstractNumId w:val="3"/>
  </w:num>
  <w:num w:numId="7" w16cid:durableId="1804040862">
    <w:abstractNumId w:val="2"/>
  </w:num>
  <w:num w:numId="8" w16cid:durableId="1334189528">
    <w:abstractNumId w:val="1"/>
  </w:num>
  <w:num w:numId="9" w16cid:durableId="746732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987"/>
    <w:rsid w:val="0006063C"/>
    <w:rsid w:val="0006231B"/>
    <w:rsid w:val="000F5C9A"/>
    <w:rsid w:val="0014686B"/>
    <w:rsid w:val="0015074B"/>
    <w:rsid w:val="001C06CA"/>
    <w:rsid w:val="001F427D"/>
    <w:rsid w:val="00231F42"/>
    <w:rsid w:val="00287F92"/>
    <w:rsid w:val="0029639D"/>
    <w:rsid w:val="002B73CB"/>
    <w:rsid w:val="002E113B"/>
    <w:rsid w:val="002E762C"/>
    <w:rsid w:val="00326F90"/>
    <w:rsid w:val="003403F2"/>
    <w:rsid w:val="003440F1"/>
    <w:rsid w:val="0036346A"/>
    <w:rsid w:val="00385A88"/>
    <w:rsid w:val="003D7B22"/>
    <w:rsid w:val="0045702F"/>
    <w:rsid w:val="00471445"/>
    <w:rsid w:val="0048208F"/>
    <w:rsid w:val="004E2580"/>
    <w:rsid w:val="004E7F45"/>
    <w:rsid w:val="004F41E4"/>
    <w:rsid w:val="00506489"/>
    <w:rsid w:val="00532F30"/>
    <w:rsid w:val="00574368"/>
    <w:rsid w:val="005A7C15"/>
    <w:rsid w:val="005D32F7"/>
    <w:rsid w:val="00644AE2"/>
    <w:rsid w:val="00644BAD"/>
    <w:rsid w:val="006E0963"/>
    <w:rsid w:val="0075713A"/>
    <w:rsid w:val="00793C70"/>
    <w:rsid w:val="007B6878"/>
    <w:rsid w:val="007D06D6"/>
    <w:rsid w:val="0081216D"/>
    <w:rsid w:val="0084019B"/>
    <w:rsid w:val="00840383"/>
    <w:rsid w:val="008C0EB9"/>
    <w:rsid w:val="00973AB1"/>
    <w:rsid w:val="009862D6"/>
    <w:rsid w:val="00A21143"/>
    <w:rsid w:val="00A239F8"/>
    <w:rsid w:val="00A51029"/>
    <w:rsid w:val="00AA1D8D"/>
    <w:rsid w:val="00B10DA5"/>
    <w:rsid w:val="00B239BC"/>
    <w:rsid w:val="00B47730"/>
    <w:rsid w:val="00B616C8"/>
    <w:rsid w:val="00BD1764"/>
    <w:rsid w:val="00BF157F"/>
    <w:rsid w:val="00C0239F"/>
    <w:rsid w:val="00C7073C"/>
    <w:rsid w:val="00CB0664"/>
    <w:rsid w:val="00CD1B89"/>
    <w:rsid w:val="00CD6E00"/>
    <w:rsid w:val="00D320A5"/>
    <w:rsid w:val="00D36D1A"/>
    <w:rsid w:val="00D61C8C"/>
    <w:rsid w:val="00E61D25"/>
    <w:rsid w:val="00F41411"/>
    <w:rsid w:val="00FA48CC"/>
    <w:rsid w:val="00FA7790"/>
    <w:rsid w:val="00FC0D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854EB4"/>
  <w14:defaultImageDpi w14:val="300"/>
  <w15:docId w15:val="{B53D8460-B99B-4A2F-B05E-78676CB9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implesTabela2">
    <w:name w:val="Plain Table 2"/>
    <w:basedOn w:val="Tabelanormal"/>
    <w:uiPriority w:val="42"/>
    <w:rsid w:val="00D320A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Fontepargpadro"/>
    <w:uiPriority w:val="99"/>
    <w:unhideWhenUsed/>
    <w:rsid w:val="00D320A5"/>
    <w:rPr>
      <w:color w:val="0000FF" w:themeColor="hyperlink"/>
      <w:u w:val="single"/>
    </w:rPr>
  </w:style>
  <w:style w:type="character" w:styleId="MenoPendente">
    <w:name w:val="Unresolved Mention"/>
    <w:basedOn w:val="Fontepargpadro"/>
    <w:uiPriority w:val="99"/>
    <w:semiHidden/>
    <w:unhideWhenUsed/>
    <w:rsid w:val="00D32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ufug.2024.128408" TargetMode="External"/><Relationship Id="rId18" Type="http://schemas.openxmlformats.org/officeDocument/2006/relationships/hyperlink" Target="https://doi.org/10.3390/ijerph8124714" TargetMode="External"/><Relationship Id="rId26" Type="http://schemas.openxmlformats.org/officeDocument/2006/relationships/hyperlink" Target="https://doi.org/10.1111/j.1440-1584.2011.01219.x" TargetMode="External"/><Relationship Id="rId3" Type="http://schemas.openxmlformats.org/officeDocument/2006/relationships/styles" Target="styles.xml"/><Relationship Id="rId21" Type="http://schemas.openxmlformats.org/officeDocument/2006/relationships/hyperlink" Target="https://doi.org/10.1037/pag0000602" TargetMode="External"/><Relationship Id="rId34" Type="http://schemas.openxmlformats.org/officeDocument/2006/relationships/theme" Target="theme/theme1.xml"/><Relationship Id="rId7" Type="http://schemas.openxmlformats.org/officeDocument/2006/relationships/hyperlink" Target="https://doi.org/10.3389/fpubh.2025.1610330" TargetMode="External"/><Relationship Id="rId12" Type="http://schemas.openxmlformats.org/officeDocument/2006/relationships/hyperlink" Target="https://doi.org/10.1093/gerona/glae164" TargetMode="External"/><Relationship Id="rId17" Type="http://schemas.openxmlformats.org/officeDocument/2006/relationships/hyperlink" Target="https://doi.org/10.1016/j.nurpra.2020.03.011" TargetMode="External"/><Relationship Id="rId25" Type="http://schemas.openxmlformats.org/officeDocument/2006/relationships/hyperlink" Target="https://doi.org/10.1016/j.jenvp.2024.10251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371/journal.pone.0258302" TargetMode="External"/><Relationship Id="rId20" Type="http://schemas.openxmlformats.org/officeDocument/2006/relationships/hyperlink" Target="https://doi.org/10.1017/dmp.2016.177" TargetMode="External"/><Relationship Id="rId29" Type="http://schemas.openxmlformats.org/officeDocument/2006/relationships/hyperlink" Target="https://doi.org/10.1093/fampra/cmac138" TargetMode="External"/><Relationship Id="rId1" Type="http://schemas.openxmlformats.org/officeDocument/2006/relationships/customXml" Target="../customXml/item1.xml"/><Relationship Id="rId6" Type="http://schemas.openxmlformats.org/officeDocument/2006/relationships/hyperlink" Target="https://doi.org/10.3390/fire8030097" TargetMode="External"/><Relationship Id="rId11" Type="http://schemas.openxmlformats.org/officeDocument/2006/relationships/hyperlink" Target="https://doi.org/10.1007/s00508-024-02419-0" TargetMode="External"/><Relationship Id="rId24" Type="http://schemas.openxmlformats.org/officeDocument/2006/relationships/hyperlink" Target="https://doi.org/10.1177/13591053251357081" TargetMode="External"/><Relationship Id="rId32" Type="http://schemas.openxmlformats.org/officeDocument/2006/relationships/hyperlink" Target="https://doi.org/10.1093/geronb/gbaa198" TargetMode="External"/><Relationship Id="rId5" Type="http://schemas.openxmlformats.org/officeDocument/2006/relationships/webSettings" Target="webSettings.xml"/><Relationship Id="rId15" Type="http://schemas.openxmlformats.org/officeDocument/2006/relationships/hyperlink" Target="https://doi.org/10.1136/jech-2023-220675" TargetMode="External"/><Relationship Id="rId23" Type="http://schemas.openxmlformats.org/officeDocument/2006/relationships/hyperlink" Target="https://doi.org/10.1017/S0714980821000271" TargetMode="External"/><Relationship Id="rId28" Type="http://schemas.openxmlformats.org/officeDocument/2006/relationships/hyperlink" Target="https://doi.org/10.3390/ijerph15040715" TargetMode="External"/><Relationship Id="rId10" Type="http://schemas.openxmlformats.org/officeDocument/2006/relationships/hyperlink" Target="https://doi.org/10.1152/ajpregu.00114.2024" TargetMode="External"/><Relationship Id="rId19" Type="http://schemas.openxmlformats.org/officeDocument/2006/relationships/hyperlink" Target="https://doi.org/10.1186/1476-069X-8-50" TargetMode="External"/><Relationship Id="rId31" Type="http://schemas.openxmlformats.org/officeDocument/2006/relationships/hyperlink" Target="https://doi.org/10.1093/gerona/glz258" TargetMode="External"/><Relationship Id="rId4" Type="http://schemas.openxmlformats.org/officeDocument/2006/relationships/settings" Target="settings.xml"/><Relationship Id="rId9" Type="http://schemas.openxmlformats.org/officeDocument/2006/relationships/hyperlink" Target="https://doi.org/10.1016/j.jagp.2023.10.021" TargetMode="External"/><Relationship Id="rId14" Type="http://schemas.openxmlformats.org/officeDocument/2006/relationships/hyperlink" Target="https://doi.org/10.1093/heapro/daae031" TargetMode="External"/><Relationship Id="rId22" Type="http://schemas.openxmlformats.org/officeDocument/2006/relationships/hyperlink" Target="https://doi.org/10.1080/13607863.2013.799119" TargetMode="External"/><Relationship Id="rId27" Type="http://schemas.openxmlformats.org/officeDocument/2006/relationships/hyperlink" Target="https://doi.org/10.3390/ijerph14090992" TargetMode="External"/><Relationship Id="rId30" Type="http://schemas.openxmlformats.org/officeDocument/2006/relationships/hyperlink" Target="https://doi.org/10.1371/journal.pone.0316156" TargetMode="External"/><Relationship Id="rId8" Type="http://schemas.openxmlformats.org/officeDocument/2006/relationships/hyperlink" Target="https://doi.org/10.1080/23748834.2025.25137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4272</Words>
  <Characters>23072</Characters>
  <Application>Microsoft Office Word</Application>
  <DocSecurity>0</DocSecurity>
  <Lines>192</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erivelton maciel</dc:creator>
  <cp:keywords/>
  <dc:description/>
  <cp:lastModifiedBy>erivelton maciel</cp:lastModifiedBy>
  <cp:revision>8</cp:revision>
  <dcterms:created xsi:type="dcterms:W3CDTF">2026-06-23T17:41:00Z</dcterms:created>
  <dcterms:modified xsi:type="dcterms:W3CDTF">2026-08-14T00:44:00Z</dcterms:modified>
  <cp:category/>
</cp:coreProperties>
</file>