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F541F" w14:textId="619327E4" w:rsidR="0089751D" w:rsidRPr="00BB2FBF" w:rsidRDefault="0089751D" w:rsidP="0089751D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BB2FBF">
        <w:rPr>
          <w:rFonts w:ascii="Arial" w:hAnsi="Arial" w:cs="Arial"/>
          <w:b/>
          <w:bCs/>
          <w:sz w:val="28"/>
          <w:szCs w:val="28"/>
          <w:lang w:val="en-US"/>
        </w:rPr>
        <w:t>SUPPLEMENTARY MATERIAL</w:t>
      </w:r>
    </w:p>
    <w:p w14:paraId="656E4120" w14:textId="77777777" w:rsidR="0089751D" w:rsidRPr="00BB2FBF" w:rsidRDefault="0089751D" w:rsidP="0089751D">
      <w:pPr>
        <w:rPr>
          <w:rFonts w:ascii="Arial" w:hAnsi="Arial" w:cs="Arial"/>
          <w:b/>
          <w:bCs/>
          <w:lang w:val="en-US"/>
        </w:rPr>
      </w:pPr>
    </w:p>
    <w:p w14:paraId="72D76328" w14:textId="6670BC03" w:rsidR="0089751D" w:rsidRPr="00BB2FBF" w:rsidRDefault="00CC1F9B" w:rsidP="00F667F3">
      <w:pPr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t>SUPPLEMENTARY METHODS</w:t>
      </w:r>
    </w:p>
    <w:p w14:paraId="4C03F9B4" w14:textId="526AB663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i/>
          <w:lang w:val="en-GB" w:eastAsia="en-GB"/>
        </w:rPr>
      </w:pPr>
      <w:bookmarkStart w:id="0" w:name="_Hlk42975882"/>
      <w:r w:rsidRPr="00BB2FBF">
        <w:rPr>
          <w:rFonts w:ascii="Arial" w:eastAsia="Calibri" w:hAnsi="Arial" w:cs="Arial"/>
          <w:i/>
          <w:lang w:val="en-GB" w:eastAsia="en-GB"/>
        </w:rPr>
        <w:t>HVPG measurements</w:t>
      </w:r>
      <w:r w:rsidR="00F667F3" w:rsidRPr="00BB2FBF">
        <w:rPr>
          <w:rFonts w:ascii="Arial" w:eastAsia="Calibri" w:hAnsi="Arial" w:cs="Arial"/>
          <w:i/>
          <w:lang w:val="en-GB" w:eastAsia="en-GB"/>
        </w:rPr>
        <w:t xml:space="preserve"> and transient elastography</w:t>
      </w:r>
    </w:p>
    <w:bookmarkEnd w:id="0"/>
    <w:p w14:paraId="4F8F581D" w14:textId="40B0D41B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lang w:val="en-GB" w:eastAsia="en-GB"/>
        </w:rPr>
      </w:pPr>
      <w:r w:rsidRPr="00BB2FBF">
        <w:rPr>
          <w:rFonts w:ascii="Arial" w:eastAsia="Calibri" w:hAnsi="Arial" w:cs="Arial"/>
          <w:lang w:val="en-GB" w:eastAsia="en-GB"/>
        </w:rPr>
        <w:t xml:space="preserve">HVPG measurements were performed by trained physicians of the Vienna Hepatic Hemodynamic Lab following a defined standard operating procedure in fasting condition </w:t>
      </w:r>
      <w:r w:rsidRPr="00BB2FBF">
        <w:rPr>
          <w:rFonts w:ascii="Arial" w:eastAsia="Calibri" w:hAnsi="Arial" w:cs="Arial"/>
          <w:lang w:val="en-GB" w:eastAsia="en-GB"/>
        </w:rPr>
        <w:fldChar w:fldCharType="begin"/>
      </w:r>
      <w:r w:rsidR="00F667F3" w:rsidRPr="00BB2FBF">
        <w:rPr>
          <w:rFonts w:ascii="Arial" w:eastAsia="Calibri" w:hAnsi="Arial" w:cs="Arial"/>
          <w:lang w:val="en-GB" w:eastAsia="en-GB"/>
        </w:rPr>
        <w:instrText xml:space="preserve"> ADDIN EN.CITE &lt;EndNote&gt;&lt;Cite&gt;&lt;Author&gt;Reiberger&lt;/Author&gt;&lt;Year&gt;2020&lt;/Year&gt;&lt;RecNum&gt;796&lt;/RecNum&gt;&lt;DisplayText&gt;[1]&lt;/DisplayText&gt;&lt;record&gt;&lt;rec-number&gt;796&lt;/rec-number&gt;&lt;foreign-keys&gt;&lt;key app="EN" db-id="ptapdwxt3a9rr9eperuxw0sq5w00f2e0p92a" timestamp="1589291870"&gt;796&lt;/key&gt;&lt;/foreign-keys&gt;&lt;ref-type name="Journal Article"&gt;17&lt;/ref-type&gt;&lt;contributors&gt;&lt;authors&gt;&lt;author&gt;Reiberger, T.&lt;/author&gt;&lt;author&gt;Schwabl, P. &lt;/author&gt;&lt;author&gt;Trauner, M.&lt;/author&gt;&lt;author&gt;Peck-Radosavljevic, M.&lt;/author&gt;&lt;author&gt;Mandorfer, M. &lt;/author&gt;&lt;/authors&gt;&lt;/contributors&gt;&lt;titles&gt;&lt;title&gt;Measurement of the Hepatic Venous Pressure Gradient and Transjugular Liver Biopsy.&lt;/title&gt;&lt;secondary-title&gt;Journal of Visualized Experiments&lt;/secondary-title&gt;&lt;/titles&gt;&lt;periodical&gt;&lt;full-title&gt;Journal of Visualized Experiments&lt;/full-title&gt;&lt;/periodical&gt;&lt;number&gt;e58819. In-press (2020).&lt;/number&gt;&lt;dates&gt;&lt;year&gt;2020&lt;/year&gt;&lt;/dates&gt;&lt;urls&gt;&lt;/urls&gt;&lt;/record&gt;&lt;/Cite&gt;&lt;/EndNote&gt;</w:instrText>
      </w:r>
      <w:r w:rsidRPr="00BB2FBF">
        <w:rPr>
          <w:rFonts w:ascii="Arial" w:eastAsia="Calibri" w:hAnsi="Arial" w:cs="Arial"/>
          <w:lang w:val="en-GB" w:eastAsia="en-GB"/>
        </w:rPr>
        <w:fldChar w:fldCharType="separate"/>
      </w:r>
      <w:r w:rsidR="00F667F3" w:rsidRPr="00BB2FBF">
        <w:rPr>
          <w:rFonts w:ascii="Arial" w:eastAsia="Calibri" w:hAnsi="Arial" w:cs="Arial"/>
          <w:noProof/>
          <w:lang w:val="en-GB" w:eastAsia="en-GB"/>
        </w:rPr>
        <w:t>[1]</w:t>
      </w:r>
      <w:r w:rsidRPr="00BB2FBF">
        <w:rPr>
          <w:rFonts w:ascii="Arial" w:eastAsia="Calibri" w:hAnsi="Arial" w:cs="Arial"/>
          <w:lang w:val="en-GB" w:eastAsia="en-GB"/>
        </w:rPr>
        <w:fldChar w:fldCharType="end"/>
      </w:r>
      <w:r w:rsidRPr="00BB2FBF">
        <w:rPr>
          <w:rFonts w:ascii="Arial" w:eastAsia="Calibri" w:hAnsi="Arial" w:cs="Arial"/>
          <w:lang w:val="en-GB" w:eastAsia="en-GB"/>
        </w:rPr>
        <w:t xml:space="preserve">. Briefly, the right internal jugular vein was punctured by ultrasound guidance under local anaesthesia. A catheter introducer sheath (8.5 F, Arrow International, Reading, PA, USA) was inserted using </w:t>
      </w:r>
      <w:proofErr w:type="spellStart"/>
      <w:r w:rsidRPr="00BB2FBF">
        <w:rPr>
          <w:rFonts w:ascii="Arial" w:eastAsia="Calibri" w:hAnsi="Arial" w:cs="Arial"/>
          <w:lang w:val="en-GB" w:eastAsia="en-GB"/>
        </w:rPr>
        <w:t>Seldinger</w:t>
      </w:r>
      <w:proofErr w:type="spellEnd"/>
      <w:r w:rsidRPr="00BB2FBF">
        <w:rPr>
          <w:rFonts w:ascii="Arial" w:eastAsia="Calibri" w:hAnsi="Arial" w:cs="Arial"/>
          <w:lang w:val="en-GB" w:eastAsia="en-GB"/>
        </w:rPr>
        <w:t xml:space="preserve"> technique. The liver vein was cannulated by an angled balloon occlusion catheter (Medical University of Vienna/</w:t>
      </w:r>
      <w:proofErr w:type="spellStart"/>
      <w:r w:rsidRPr="00BB2FBF">
        <w:rPr>
          <w:rFonts w:ascii="Arial" w:eastAsia="Calibri" w:hAnsi="Arial" w:cs="Arial"/>
          <w:lang w:val="en-GB" w:eastAsia="en-GB"/>
        </w:rPr>
        <w:t>Medizintechnik</w:t>
      </w:r>
      <w:proofErr w:type="spellEnd"/>
      <w:r w:rsidRPr="00BB2FBF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BB2FBF">
        <w:rPr>
          <w:rFonts w:ascii="Arial" w:eastAsia="Calibri" w:hAnsi="Arial" w:cs="Arial"/>
          <w:lang w:val="en-GB" w:eastAsia="en-GB"/>
        </w:rPr>
        <w:t>Pejcl</w:t>
      </w:r>
      <w:proofErr w:type="spellEnd"/>
      <w:r w:rsidRPr="00BB2FBF">
        <w:rPr>
          <w:rFonts w:ascii="Arial" w:eastAsia="Calibri" w:hAnsi="Arial" w:cs="Arial"/>
          <w:lang w:val="en-GB" w:eastAsia="en-GB"/>
        </w:rPr>
        <w:t>, Austria). Adequate placement and wedge position were verified by X-ray after injection of contrast agent while the balloon was inflated. At least three measurements of free and wedged hepatic vein pressure were performed to assess HVPG.</w:t>
      </w:r>
    </w:p>
    <w:p w14:paraId="0C67618C" w14:textId="4A3CAC66" w:rsidR="00F667F3" w:rsidRPr="00BB2FBF" w:rsidRDefault="00F667F3" w:rsidP="0089751D">
      <w:pPr>
        <w:spacing w:after="120" w:line="360" w:lineRule="auto"/>
        <w:jc w:val="both"/>
        <w:rPr>
          <w:rFonts w:ascii="Arial" w:eastAsia="Calibri" w:hAnsi="Arial" w:cs="Arial"/>
          <w:lang w:val="en-GB" w:eastAsia="en-GB"/>
        </w:rPr>
      </w:pPr>
      <w:bookmarkStart w:id="1" w:name="_Hlk39180820"/>
      <w:r w:rsidRPr="00BB2FBF">
        <w:rPr>
          <w:rFonts w:ascii="Arial" w:eastAsia="Calibri" w:hAnsi="Arial" w:cs="Arial"/>
          <w:lang w:val="en-US" w:eastAsia="en-GB"/>
        </w:rPr>
        <w:t xml:space="preserve">Vibration-controlled transient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elastography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</w:t>
      </w:r>
      <w:bookmarkEnd w:id="1"/>
      <w:r w:rsidRPr="00BB2FBF">
        <w:rPr>
          <w:rFonts w:ascii="Arial" w:eastAsia="Calibri" w:hAnsi="Arial" w:cs="Arial"/>
          <w:lang w:val="en-US" w:eastAsia="en-GB"/>
        </w:rPr>
        <w:t xml:space="preserve">(VCTE;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Echosense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, Paris, France) was performed prior to HVPG measurements, applying reliability criteria as previously described </w:t>
      </w:r>
      <w:r w:rsidRPr="00BB2FBF">
        <w:rPr>
          <w:rFonts w:ascii="Arial" w:eastAsia="Calibri" w:hAnsi="Arial" w:cs="Arial"/>
          <w:lang w:val="en-US" w:eastAsia="en-GB"/>
        </w:rPr>
        <w:fldChar w:fldCharType="begin">
          <w:fldData xml:space="preserve">PEVuZE5vdGU+PENpdGU+PEF1dGhvcj5TY2h3YWJsPC9BdXRob3I+PFllYXI+MjAxNTwvWWVhcj48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</w:fldData>
        </w:fldChar>
      </w:r>
      <w:r w:rsidRPr="00BB2FBF">
        <w:rPr>
          <w:rFonts w:ascii="Arial" w:eastAsia="Calibri" w:hAnsi="Arial" w:cs="Arial"/>
          <w:lang w:val="en-US" w:eastAsia="en-GB"/>
        </w:rPr>
        <w:instrText xml:space="preserve"> ADDIN EN.CITE </w:instrText>
      </w:r>
      <w:r w:rsidRPr="00BB2FBF">
        <w:rPr>
          <w:rFonts w:ascii="Arial" w:eastAsia="Calibri" w:hAnsi="Arial" w:cs="Arial"/>
          <w:lang w:val="en-US" w:eastAsia="en-GB"/>
        </w:rPr>
        <w:fldChar w:fldCharType="begin">
          <w:fldData xml:space="preserve">PEVuZE5vdGU+PENpdGU+PEF1dGhvcj5TY2h3YWJsPC9BdXRob3I+PFllYXI+MjAxNTwvWWVhcj48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</w:fldData>
        </w:fldChar>
      </w:r>
      <w:r w:rsidRPr="00BB2FBF">
        <w:rPr>
          <w:rFonts w:ascii="Arial" w:eastAsia="Calibri" w:hAnsi="Arial" w:cs="Arial"/>
          <w:lang w:val="en-US" w:eastAsia="en-GB"/>
        </w:rPr>
        <w:instrText xml:space="preserve"> ADDIN EN.CITE.DATA </w:instrText>
      </w:r>
      <w:r w:rsidRPr="00BB2FBF">
        <w:rPr>
          <w:rFonts w:ascii="Arial" w:eastAsia="Calibri" w:hAnsi="Arial" w:cs="Arial"/>
          <w:lang w:val="en-US" w:eastAsia="en-GB"/>
        </w:rPr>
      </w:r>
      <w:r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</w:r>
      <w:r w:rsidRPr="00BB2FBF">
        <w:rPr>
          <w:rFonts w:ascii="Arial" w:eastAsia="Calibri" w:hAnsi="Arial" w:cs="Arial"/>
          <w:lang w:val="en-US" w:eastAsia="en-GB"/>
        </w:rPr>
        <w:fldChar w:fldCharType="separate"/>
      </w:r>
      <w:r w:rsidRPr="00BB2FBF">
        <w:rPr>
          <w:rFonts w:ascii="Arial" w:hAnsi="Arial" w:cs="Arial"/>
          <w:noProof/>
          <w:lang w:val="en-US"/>
        </w:rPr>
        <w:t>[2]</w:t>
      </w:r>
      <w:r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  <w:t>.</w:t>
      </w:r>
    </w:p>
    <w:p w14:paraId="493435B0" w14:textId="77777777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lang w:val="en-GB" w:eastAsia="en-GB"/>
        </w:rPr>
      </w:pPr>
    </w:p>
    <w:p w14:paraId="72FC8304" w14:textId="77777777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i/>
          <w:lang w:val="en-GB" w:eastAsia="en-GB"/>
        </w:rPr>
      </w:pPr>
      <w:r w:rsidRPr="00BB2FBF">
        <w:rPr>
          <w:rFonts w:ascii="Arial" w:eastAsia="Calibri" w:hAnsi="Arial" w:cs="Arial"/>
          <w:i/>
          <w:lang w:val="en-GB" w:eastAsia="en-GB"/>
        </w:rPr>
        <w:t>Analysis of vitamin A, D, and E serum levels</w:t>
      </w:r>
    </w:p>
    <w:p w14:paraId="5C3B27BD" w14:textId="078544EF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lang w:val="en-US" w:eastAsia="en-GB"/>
        </w:rPr>
      </w:pPr>
      <w:bookmarkStart w:id="2" w:name="_Hlk42976030"/>
      <w:r w:rsidRPr="00BB2FBF">
        <w:rPr>
          <w:rFonts w:ascii="Arial" w:eastAsia="Calibri" w:hAnsi="Arial" w:cs="Arial"/>
          <w:lang w:val="en-US" w:eastAsia="en-GB"/>
        </w:rPr>
        <w:t>Vitamin analyses were performed at the Department of Laboratory Medicine, Medical University of Vienna according to ISO 9001 and ISO 15189 quality standards.</w:t>
      </w:r>
      <w:bookmarkEnd w:id="2"/>
      <w:r w:rsidRPr="00BB2FBF">
        <w:rPr>
          <w:rFonts w:ascii="Arial" w:eastAsia="Calibri" w:hAnsi="Arial" w:cs="Arial"/>
          <w:lang w:val="en-US" w:eastAsia="en-GB"/>
        </w:rPr>
        <w:t xml:space="preserve"> Serum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VitA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(Retinol) and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VitE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were measured by HPLC with UV detection using in vitro diagnostics certified (IVD CE) kit from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ChromSystems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(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ChromSystems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Instruments &amp; Chemicals GmbH,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Gräfeling</w:t>
      </w:r>
      <w:proofErr w:type="spellEnd"/>
      <w:r w:rsidRPr="00BB2FBF">
        <w:rPr>
          <w:rFonts w:ascii="Arial" w:eastAsia="Calibri" w:hAnsi="Arial" w:cs="Arial"/>
          <w:lang w:val="en-US" w:eastAsia="en-GB"/>
        </w:rPr>
        <w:t>, Germany) according to the manufacturer’s instructions. HPLC was performed on a Prominence Modular HPLC system (Shimadzu, Kyoto, Japan). The laboratory’s reference ranges of 1.05 - 2.45 µ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mol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/L for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VitA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and 12 – 42 µ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mol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/L for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VitE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were adopted. </w:t>
      </w:r>
      <w:r w:rsidR="00D83F0E" w:rsidRPr="00BB2FBF">
        <w:rPr>
          <w:rFonts w:ascii="Arial" w:eastAsia="Calibri" w:hAnsi="Arial" w:cs="Arial"/>
          <w:lang w:val="en-US" w:eastAsia="en-GB"/>
        </w:rPr>
        <w:t xml:space="preserve">The intra-assay coefficients of variation for </w:t>
      </w:r>
      <w:proofErr w:type="spellStart"/>
      <w:r w:rsidR="00D83F0E" w:rsidRPr="00BB2FBF">
        <w:rPr>
          <w:rFonts w:ascii="Arial" w:eastAsia="Calibri" w:hAnsi="Arial" w:cs="Arial"/>
          <w:lang w:val="en-US" w:eastAsia="en-GB"/>
        </w:rPr>
        <w:t>VitA</w:t>
      </w:r>
      <w:proofErr w:type="spellEnd"/>
      <w:r w:rsidR="00D83F0E" w:rsidRPr="00BB2FBF">
        <w:rPr>
          <w:rFonts w:ascii="Arial" w:eastAsia="Calibri" w:hAnsi="Arial" w:cs="Arial"/>
          <w:lang w:val="en-US" w:eastAsia="en-GB"/>
        </w:rPr>
        <w:t xml:space="preserve"> were 2.5%, 0.8% and 0.9% at 0.47 mg/l, 0.66 mg/l and 1.27 mg/l, respectively. The inter-assay coefficients of variation for </w:t>
      </w:r>
      <w:proofErr w:type="spellStart"/>
      <w:r w:rsidR="00D83F0E" w:rsidRPr="00BB2FBF">
        <w:rPr>
          <w:rFonts w:ascii="Arial" w:eastAsia="Calibri" w:hAnsi="Arial" w:cs="Arial"/>
          <w:lang w:val="en-US" w:eastAsia="en-GB"/>
        </w:rPr>
        <w:t>VitA</w:t>
      </w:r>
      <w:proofErr w:type="spellEnd"/>
      <w:r w:rsidR="00D83F0E" w:rsidRPr="00BB2FBF">
        <w:rPr>
          <w:rFonts w:ascii="Arial" w:eastAsia="Calibri" w:hAnsi="Arial" w:cs="Arial"/>
          <w:lang w:val="en-US" w:eastAsia="en-GB"/>
        </w:rPr>
        <w:t xml:space="preserve"> were 3.8% and 5.0% at 0.40 mg/l and 0.98 mg/l, respectively.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VitA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deficiency (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VitA</w:t>
      </w:r>
      <w:r w:rsidRPr="00BB2FBF">
        <w:rPr>
          <w:rFonts w:ascii="Arial" w:eastAsia="Calibri" w:hAnsi="Arial" w:cs="Arial"/>
          <w:vertAlign w:val="subscript"/>
          <w:lang w:val="en-US" w:eastAsia="en-GB"/>
        </w:rPr>
        <w:t>Def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) was further subclassified as mild (serum levels between 0.70 and 1.04 µmol/L), moderate (between 0.35 and 0.69 µmol/L), and severe (below 0.35 µmol/L) </w:t>
      </w:r>
      <w:r w:rsidRPr="00BB2FBF">
        <w:rPr>
          <w:rFonts w:ascii="Arial" w:eastAsia="Calibri" w:hAnsi="Arial" w:cs="Arial"/>
          <w:lang w:val="en-US" w:eastAsia="en-GB"/>
        </w:rPr>
        <w:fldChar w:fldCharType="begin"/>
      </w:r>
      <w:r w:rsidR="00F667F3" w:rsidRPr="00BB2FBF">
        <w:rPr>
          <w:rFonts w:ascii="Arial" w:eastAsia="Calibri" w:hAnsi="Arial" w:cs="Arial"/>
          <w:lang w:val="en-US" w:eastAsia="en-GB"/>
        </w:rPr>
        <w:instrText xml:space="preserve"> ADDIN EN.CITE &lt;EndNote&gt;&lt;Cite&gt;&lt;Author&gt;Organization)&lt;/Author&gt;&lt;Year&gt;2011&lt;/Year&gt;&lt;RecNum&gt;798&lt;/RecNum&gt;&lt;DisplayText&gt;[3]&lt;/DisplayText&gt;&lt;record&gt;&lt;rec-number&gt;798&lt;/rec-number&gt;&lt;foreign-keys&gt;&lt;key app="EN" db-id="ptapdwxt3a9rr9eperuxw0sq5w00f2e0p92a" timestamp="1589400861"&gt;798&lt;/key&gt;&lt;/foreign-keys&gt;&lt;ref-type name="Journal Article"&gt;17&lt;/ref-type&gt;&lt;contributors&gt;&lt;authors&gt;&lt;author&gt;WHO (World Health Organization)&lt;/author&gt;&lt;/authors&gt;&lt;/contributors&gt;&lt;titles&gt;&lt;title&gt;Serum   retinol   concentrations   for   determining the  prevalence  of  vitamin  A  deficiency  in  populations. &lt;/title&gt;&lt;/titles&gt;&lt;number&gt;Vitamin  and  Mineral  Nutrition  Information  System. &lt;/number&gt;&lt;dates&gt;&lt;year&gt;2011&lt;/year&gt;&lt;/dates&gt;&lt;urls&gt;&lt;related-urls&gt;&lt;url&gt;http://www.who.int/vmnis/indicators/retinol.pdf&lt;/url&gt;&lt;/related-urls&gt;&lt;/urls&gt;&lt;/record&gt;&lt;/Cite&gt;&lt;/EndNote&gt;</w:instrText>
      </w:r>
      <w:r w:rsidRPr="00BB2FBF">
        <w:rPr>
          <w:rFonts w:ascii="Arial" w:eastAsia="Calibri" w:hAnsi="Arial" w:cs="Arial"/>
          <w:lang w:val="en-US" w:eastAsia="en-GB"/>
        </w:rPr>
        <w:fldChar w:fldCharType="separate"/>
      </w:r>
      <w:r w:rsidR="00F667F3" w:rsidRPr="00BB2FBF">
        <w:rPr>
          <w:rFonts w:ascii="Arial" w:eastAsia="Calibri" w:hAnsi="Arial" w:cs="Arial"/>
          <w:noProof/>
          <w:lang w:val="en-US" w:eastAsia="en-GB"/>
        </w:rPr>
        <w:t>[3]</w:t>
      </w:r>
      <w:r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  <w:t>. Serum 25-hydroxy-vitamin D was measured by the Liaison Total 25-Hydroxy-Vitamin D chemiluminescence immunoassay (CLIA) on Liaison XL immunology analyzers (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DiaSorin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,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Saluggia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, Italy). Vitamin D insufficiency was defined as serum levels between 50 and 80 </w:t>
      </w:r>
      <w:bookmarkStart w:id="3" w:name="OLE_LINK4"/>
      <w:proofErr w:type="spellStart"/>
      <w:r w:rsidRPr="00BB2FBF">
        <w:rPr>
          <w:rFonts w:ascii="Arial" w:eastAsia="Calibri" w:hAnsi="Arial" w:cs="Arial"/>
          <w:lang w:val="en-US" w:eastAsia="en-GB"/>
        </w:rPr>
        <w:t>nmol</w:t>
      </w:r>
      <w:proofErr w:type="spellEnd"/>
      <w:r w:rsidRPr="00BB2FBF">
        <w:rPr>
          <w:rFonts w:ascii="Arial" w:eastAsia="Calibri" w:hAnsi="Arial" w:cs="Arial"/>
          <w:lang w:val="en-US" w:eastAsia="en-GB"/>
        </w:rPr>
        <w:t>/L</w:t>
      </w:r>
      <w:bookmarkEnd w:id="3"/>
      <w:r w:rsidRPr="00BB2FBF">
        <w:rPr>
          <w:rFonts w:ascii="Arial" w:eastAsia="Calibri" w:hAnsi="Arial" w:cs="Arial"/>
          <w:lang w:val="en-US" w:eastAsia="en-GB"/>
        </w:rPr>
        <w:t xml:space="preserve">, and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VitD</w:t>
      </w:r>
      <w:r w:rsidRPr="00BB2FBF">
        <w:rPr>
          <w:rFonts w:ascii="Arial" w:eastAsia="Calibri" w:hAnsi="Arial" w:cs="Arial"/>
          <w:vertAlign w:val="subscript"/>
          <w:lang w:val="en-US" w:eastAsia="en-GB"/>
        </w:rPr>
        <w:t>Def</w:t>
      </w:r>
      <w:proofErr w:type="spellEnd"/>
      <w:r w:rsidRPr="00BB2FBF" w:rsidDel="0087669A">
        <w:rPr>
          <w:rFonts w:ascii="Arial" w:eastAsia="Calibri" w:hAnsi="Arial" w:cs="Arial"/>
          <w:lang w:val="en-US" w:eastAsia="en-GB"/>
        </w:rPr>
        <w:t xml:space="preserve"> </w:t>
      </w:r>
      <w:r w:rsidRPr="00BB2FBF">
        <w:rPr>
          <w:rFonts w:ascii="Arial" w:eastAsia="Calibri" w:hAnsi="Arial" w:cs="Arial"/>
          <w:lang w:val="en-US" w:eastAsia="en-GB"/>
        </w:rPr>
        <w:t xml:space="preserve">as serum levels below 50 nmol/L </w:t>
      </w:r>
      <w:r w:rsidRPr="00BB2FBF">
        <w:rPr>
          <w:rFonts w:ascii="Arial" w:eastAsia="Calibri" w:hAnsi="Arial" w:cs="Arial"/>
          <w:lang w:val="en-US" w:eastAsia="en-GB"/>
        </w:rPr>
        <w:fldChar w:fldCharType="begin"/>
      </w:r>
      <w:r w:rsidR="00F667F3" w:rsidRPr="00BB2FBF">
        <w:rPr>
          <w:rFonts w:ascii="Arial" w:eastAsia="Calibri" w:hAnsi="Arial" w:cs="Arial"/>
          <w:lang w:val="en-US" w:eastAsia="en-GB"/>
        </w:rPr>
        <w:instrText xml:space="preserve"> ADDIN EN.CITE &lt;EndNote&gt;&lt;Cite&gt;&lt;Author&gt;Holick&lt;/Author&gt;&lt;Year&gt;2007&lt;/Year&gt;&lt;RecNum&gt;502&lt;/RecNum&gt;&lt;DisplayText&gt;[4]&lt;/DisplayText&gt;&lt;record&gt;&lt;rec-number&gt;502&lt;/rec-number&gt;&lt;foreign-keys&gt;&lt;key app="EN" db-id="ptapdwxt3a9rr9eperuxw0sq5w00f2e0p92a" timestamp="1585439599"&gt;502&lt;/key&gt;&lt;/foreign-keys&gt;&lt;ref-type name="Journal Article"&gt;17&lt;/ref-type&gt;&lt;contributors&gt;&lt;authors&gt;&lt;author&gt;Holick, M. F.&lt;/author&gt;&lt;/authors&gt;&lt;/contributors&gt;&lt;auth-address&gt;Department of Medicine, Section of Endocrinology, Nutrition, and Diabetes, the Vitamin D, Skin, and Bone Research Laboratory, Boston University Medical Center, Boston, MA 02118, USA. mfholick@bu.edu&lt;/auth-address&gt;&lt;titles&gt;&lt;title&gt;Vitamin D deficiency&lt;/title&gt;&lt;secondary-title&gt;N Engl J Med&lt;/secondary-title&gt;&lt;/titles&gt;&lt;periodical&gt;&lt;full-title&gt;N Engl J Med&lt;/full-title&gt;&lt;abbr-1&gt;The New England journal of medicine&lt;/abbr-1&gt;&lt;/periodical&gt;&lt;pages&gt;266-81&lt;/pages&gt;&lt;volume&gt;357&lt;/volume&gt;&lt;number&gt;3&lt;/number&gt;&lt;edition&gt;2007/07/20&lt;/edition&gt;&lt;keywords&gt;&lt;keyword&gt;Adult&lt;/keyword&gt;&lt;keyword&gt;Aged&lt;/keyword&gt;&lt;keyword&gt;Bone and Bones/metabolism&lt;/keyword&gt;&lt;keyword&gt;Calcium/metabolism&lt;/keyword&gt;&lt;keyword&gt;Child&lt;/keyword&gt;&lt;keyword&gt;Female&lt;/keyword&gt;&lt;keyword&gt;Humans&lt;/keyword&gt;&lt;keyword&gt;Kidney Failure, Chronic/drug therapy&lt;/keyword&gt;&lt;keyword&gt;Male&lt;/keyword&gt;&lt;keyword&gt;Osteoporosis/prevention &amp;amp; control&lt;/keyword&gt;&lt;keyword&gt;Phosphorus/metabolism&lt;/keyword&gt;&lt;keyword&gt;Prevalence&lt;/keyword&gt;&lt;keyword&gt;Vitamin D/*administration &amp;amp; dosage/metabolism/therapeutic use&lt;/keyword&gt;&lt;keyword&gt;Vitamin D Deficiency/*complications/epidemiology/metabolism/*therapy&lt;/keyword&gt;&lt;/keywords&gt;&lt;dates&gt;&lt;year&gt;2007&lt;/year&gt;&lt;pub-dates&gt;&lt;date&gt;Jul 19&lt;/date&gt;&lt;/pub-dates&gt;&lt;/dates&gt;&lt;isbn&gt;0028-4793&lt;/isbn&gt;&lt;accession-num&gt;17634462&lt;/accession-num&gt;&lt;urls&gt;&lt;/urls&gt;&lt;electronic-resource-num&gt;10.1056/NEJMra070553&lt;/electronic-resource-num&gt;&lt;remote-database-provider&gt;NLM&lt;/remote-database-provider&gt;&lt;language&gt;eng&lt;/language&gt;&lt;/record&gt;&lt;/Cite&gt;&lt;/EndNote&gt;</w:instrText>
      </w:r>
      <w:r w:rsidRPr="00BB2FBF">
        <w:rPr>
          <w:rFonts w:ascii="Arial" w:eastAsia="Calibri" w:hAnsi="Arial" w:cs="Arial"/>
          <w:lang w:val="en-US" w:eastAsia="en-GB"/>
        </w:rPr>
        <w:fldChar w:fldCharType="separate"/>
      </w:r>
      <w:r w:rsidR="00F667F3" w:rsidRPr="00BB2FBF">
        <w:rPr>
          <w:rFonts w:ascii="Arial" w:eastAsia="Calibri" w:hAnsi="Arial" w:cs="Arial"/>
          <w:noProof/>
          <w:lang w:val="en-US" w:eastAsia="en-GB"/>
        </w:rPr>
        <w:t>[4]</w:t>
      </w:r>
      <w:r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  <w:t>.</w:t>
      </w:r>
    </w:p>
    <w:p w14:paraId="64705E17" w14:textId="77777777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lang w:val="en-US" w:eastAsia="en-GB"/>
        </w:rPr>
      </w:pPr>
    </w:p>
    <w:p w14:paraId="45D68FCB" w14:textId="77777777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i/>
          <w:lang w:val="en-GB" w:eastAsia="en-GB"/>
        </w:rPr>
      </w:pPr>
      <w:r w:rsidRPr="00BB2FBF">
        <w:rPr>
          <w:rFonts w:ascii="Arial" w:eastAsia="Calibri" w:hAnsi="Arial" w:cs="Arial"/>
          <w:i/>
          <w:lang w:val="en-GB" w:eastAsia="en-GB"/>
        </w:rPr>
        <w:t>Analysis of enhanced liver fibrosis score and bile acid serum levels</w:t>
      </w:r>
    </w:p>
    <w:p w14:paraId="535726C0" w14:textId="5FB33FBD" w:rsidR="0089751D" w:rsidRPr="00BB2FBF" w:rsidRDefault="0089751D" w:rsidP="0089751D">
      <w:pPr>
        <w:spacing w:after="120" w:line="360" w:lineRule="auto"/>
        <w:jc w:val="both"/>
        <w:rPr>
          <w:rFonts w:ascii="Arial" w:eastAsia="Calibri" w:hAnsi="Arial" w:cs="Arial"/>
          <w:lang w:val="en-US" w:eastAsia="en-GB"/>
        </w:rPr>
      </w:pPr>
      <w:r w:rsidRPr="00BB2FBF">
        <w:rPr>
          <w:rFonts w:ascii="Arial" w:eastAsia="Calibri" w:hAnsi="Arial" w:cs="Arial"/>
          <w:lang w:val="en-US" w:eastAsia="en-GB"/>
        </w:rPr>
        <w:t xml:space="preserve">Serum measurements of hyaluronic acid, tissue inhibitor of metalloproteinase 1 (TIMP-1) and type III pro-collagen N-terminal pro-peptide (PIIINP) for the enhanced liver fibrosis (ELF) test were performed by the </w:t>
      </w:r>
      <w:r w:rsidRPr="00BB2FBF">
        <w:rPr>
          <w:rFonts w:ascii="Arial" w:eastAsia="Calibri" w:hAnsi="Arial" w:cs="Arial"/>
          <w:lang w:val="en-US" w:eastAsia="en-GB"/>
        </w:rPr>
        <w:lastRenderedPageBreak/>
        <w:t xml:space="preserve">corresponding IVD CE CLIAs on </w:t>
      </w:r>
      <w:proofErr w:type="spellStart"/>
      <w:r w:rsidRPr="00BB2FBF">
        <w:rPr>
          <w:rFonts w:ascii="Arial" w:eastAsia="Calibri" w:hAnsi="Arial" w:cs="Arial"/>
          <w:lang w:val="en-US" w:eastAsia="en-GB"/>
        </w:rPr>
        <w:t>Advia</w:t>
      </w:r>
      <w:proofErr w:type="spellEnd"/>
      <w:r w:rsidRPr="00BB2FBF">
        <w:rPr>
          <w:rFonts w:ascii="Arial" w:eastAsia="Calibri" w:hAnsi="Arial" w:cs="Arial"/>
          <w:lang w:val="en-US" w:eastAsia="en-GB"/>
        </w:rPr>
        <w:t xml:space="preserve"> Centaur CP analyzers (Siemens Healthcare GmbH, Erlangen, Germany). Measurement of enhanced liver fibrosis (ELF) score was available in 219 (94%) patients. Of note, ELF data from a subset of this study cohort have been reported previously </w:t>
      </w:r>
      <w:r w:rsidRPr="00BB2FBF">
        <w:rPr>
          <w:rFonts w:ascii="Arial" w:eastAsia="Calibri" w:hAnsi="Arial" w:cs="Arial"/>
          <w:lang w:val="en-US" w:eastAsia="en-GB"/>
        </w:rPr>
        <w:fldChar w:fldCharType="begin">
          <w:fldData xml:space="preserve">PEVuZE5vdGU+PENpdGU+PEF1dGhvcj5TaW1icnVubmVyPC9BdXRob3I+PFllYXI+MjAyMDwvWWVh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==
</w:fldData>
        </w:fldChar>
      </w:r>
      <w:r w:rsidR="00F667F3" w:rsidRPr="00BB2FBF">
        <w:rPr>
          <w:rFonts w:ascii="Arial" w:eastAsia="Calibri" w:hAnsi="Arial" w:cs="Arial"/>
          <w:lang w:val="en-US" w:eastAsia="en-GB"/>
        </w:rPr>
        <w:instrText xml:space="preserve"> ADDIN EN.CITE </w:instrText>
      </w:r>
      <w:r w:rsidR="00F667F3" w:rsidRPr="00BB2FBF">
        <w:rPr>
          <w:rFonts w:ascii="Arial" w:eastAsia="Calibri" w:hAnsi="Arial" w:cs="Arial"/>
          <w:lang w:val="en-US" w:eastAsia="en-GB"/>
        </w:rPr>
        <w:fldChar w:fldCharType="begin">
          <w:fldData xml:space="preserve">PEVuZE5vdGU+PENpdGU+PEF1dGhvcj5TaW1icnVubmVyPC9BdXRob3I+PFllYXI+MjAyMDwvWWVh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==
</w:fldData>
        </w:fldChar>
      </w:r>
      <w:r w:rsidR="00F667F3" w:rsidRPr="00BB2FBF">
        <w:rPr>
          <w:rFonts w:ascii="Arial" w:eastAsia="Calibri" w:hAnsi="Arial" w:cs="Arial"/>
          <w:lang w:val="en-US" w:eastAsia="en-GB"/>
        </w:rPr>
        <w:instrText xml:space="preserve"> ADDIN EN.CITE.DATA </w:instrText>
      </w:r>
      <w:r w:rsidR="00F667F3" w:rsidRPr="00BB2FBF">
        <w:rPr>
          <w:rFonts w:ascii="Arial" w:eastAsia="Calibri" w:hAnsi="Arial" w:cs="Arial"/>
          <w:lang w:val="en-US" w:eastAsia="en-GB"/>
        </w:rPr>
      </w:r>
      <w:r w:rsidR="00F667F3"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</w:r>
      <w:r w:rsidRPr="00BB2FBF">
        <w:rPr>
          <w:rFonts w:ascii="Arial" w:eastAsia="Calibri" w:hAnsi="Arial" w:cs="Arial"/>
          <w:lang w:val="en-US" w:eastAsia="en-GB"/>
        </w:rPr>
        <w:fldChar w:fldCharType="separate"/>
      </w:r>
      <w:r w:rsidR="00F667F3" w:rsidRPr="00BB2FBF">
        <w:rPr>
          <w:rFonts w:ascii="Arial" w:eastAsia="Calibri" w:hAnsi="Arial" w:cs="Arial"/>
          <w:noProof/>
          <w:lang w:val="en-US" w:eastAsia="en-GB"/>
        </w:rPr>
        <w:t>[5]</w:t>
      </w:r>
      <w:r w:rsidRPr="00BB2FBF">
        <w:rPr>
          <w:rFonts w:ascii="Arial" w:eastAsia="Calibri" w:hAnsi="Arial" w:cs="Arial"/>
          <w:lang w:val="en-US" w:eastAsia="en-GB"/>
        </w:rPr>
        <w:fldChar w:fldCharType="end"/>
      </w:r>
      <w:r w:rsidRPr="00BB2FBF">
        <w:rPr>
          <w:rFonts w:ascii="Arial" w:eastAsia="Calibri" w:hAnsi="Arial" w:cs="Arial"/>
          <w:lang w:val="en-US" w:eastAsia="en-GB"/>
        </w:rPr>
        <w:t>. Bile acids (BA) were measured in serum by direct spectrophotometry in the ISO-certified laboratory of the Medical University of Vienna according to the manufacturer’s instructions. BA levels above 10 µmol/L were considered beyond the upper limit of normal (available in N=224, 96%). Measurements were performed by technicians at the department of Laboratory Medicine at the Medical University of Vienna without access to clinical and hemodynamic parameters of included patients.</w:t>
      </w:r>
    </w:p>
    <w:p w14:paraId="3A5ECAB4" w14:textId="2E44561F" w:rsidR="0089751D" w:rsidRPr="00BB2FBF" w:rsidRDefault="0089751D" w:rsidP="0089751D">
      <w:pPr>
        <w:rPr>
          <w:rFonts w:ascii="Arial" w:eastAsia="Calibri" w:hAnsi="Arial" w:cs="Arial"/>
          <w:lang w:val="en-US" w:eastAsia="en-GB"/>
        </w:rPr>
      </w:pPr>
    </w:p>
    <w:p w14:paraId="0EA8BC6E" w14:textId="77777777" w:rsidR="00F667F3" w:rsidRPr="00BB2FBF" w:rsidRDefault="00F667F3" w:rsidP="0089751D">
      <w:pPr>
        <w:rPr>
          <w:rFonts w:ascii="Arial" w:hAnsi="Arial" w:cs="Arial"/>
          <w:b/>
          <w:bCs/>
          <w:lang w:val="en-US"/>
        </w:rPr>
      </w:pPr>
    </w:p>
    <w:p w14:paraId="0F3EBDB5" w14:textId="77777777" w:rsidR="00E83355" w:rsidRPr="00BB2FBF" w:rsidRDefault="00E83355" w:rsidP="005B6AB1">
      <w:pPr>
        <w:spacing w:after="120" w:line="360" w:lineRule="auto"/>
        <w:jc w:val="both"/>
        <w:rPr>
          <w:rFonts w:ascii="Arial" w:eastAsia="Calibri" w:hAnsi="Arial" w:cs="Arial"/>
          <w:bCs/>
          <w:lang w:val="en-US" w:eastAsia="en-GB"/>
        </w:rPr>
      </w:pPr>
    </w:p>
    <w:p w14:paraId="0F3347A1" w14:textId="77777777" w:rsidR="0089751D" w:rsidRPr="00BB2FBF" w:rsidRDefault="0089751D" w:rsidP="0089751D">
      <w:pPr>
        <w:rPr>
          <w:rFonts w:ascii="Arial" w:hAnsi="Arial" w:cs="Arial"/>
          <w:b/>
          <w:bCs/>
          <w:lang w:val="en-US"/>
        </w:rPr>
      </w:pPr>
    </w:p>
    <w:p w14:paraId="0B55ECF9" w14:textId="375AC7CA" w:rsidR="00A57B07" w:rsidRPr="00BB2FBF" w:rsidRDefault="00A57B07" w:rsidP="002360FB">
      <w:pPr>
        <w:pageBreakBefore/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lastRenderedPageBreak/>
        <w:t>SUPPLEMENTARY TABLES</w:t>
      </w:r>
    </w:p>
    <w:p w14:paraId="7A18740E" w14:textId="1E0044A3" w:rsidR="00E27526" w:rsidRPr="00BB2FBF" w:rsidRDefault="00E27526" w:rsidP="00A57B07">
      <w:pPr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t>Supplementary Table-S1. Patient characteristics.</w:t>
      </w:r>
    </w:p>
    <w:tbl>
      <w:tblPr>
        <w:tblStyle w:val="Tabellenraster1"/>
        <w:tblW w:w="9494" w:type="dxa"/>
        <w:tblLook w:val="04A0" w:firstRow="1" w:lastRow="0" w:firstColumn="1" w:lastColumn="0" w:noHBand="0" w:noVBand="1"/>
      </w:tblPr>
      <w:tblGrid>
        <w:gridCol w:w="4817"/>
        <w:gridCol w:w="4677"/>
      </w:tblGrid>
      <w:tr w:rsidR="00E27526" w:rsidRPr="00BB2FBF" w14:paraId="4F7798F6" w14:textId="77777777" w:rsidTr="00804AA4">
        <w:trPr>
          <w:trHeight w:val="20"/>
        </w:trPr>
        <w:tc>
          <w:tcPr>
            <w:tcW w:w="4817" w:type="dxa"/>
            <w:shd w:val="clear" w:color="auto" w:fill="BFBFBF" w:themeFill="background1" w:themeFillShade="BF"/>
          </w:tcPr>
          <w:p w14:paraId="17292AB5" w14:textId="77777777" w:rsidR="00E27526" w:rsidRPr="00BB2FBF" w:rsidRDefault="00E27526" w:rsidP="00E2752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14:paraId="215831B4" w14:textId="59C6A8FB" w:rsidR="00E27526" w:rsidRPr="00BB2FBF" w:rsidRDefault="00E27526" w:rsidP="00E2752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N=2</w:t>
            </w:r>
            <w:r w:rsidR="00430776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34</w:t>
            </w:r>
          </w:p>
        </w:tc>
      </w:tr>
      <w:tr w:rsidR="00E27526" w:rsidRPr="00BB2FBF" w14:paraId="6D681115" w14:textId="77777777" w:rsidTr="00804AA4">
        <w:trPr>
          <w:trHeight w:val="20"/>
        </w:trPr>
        <w:tc>
          <w:tcPr>
            <w:tcW w:w="4817" w:type="dxa"/>
          </w:tcPr>
          <w:p w14:paraId="3A33F5A7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4677" w:type="dxa"/>
          </w:tcPr>
          <w:p w14:paraId="7663CACD" w14:textId="07EDD2DD" w:rsidR="00E27526" w:rsidRPr="00BB2FBF" w:rsidRDefault="006A0207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57.6 (49.7-64.5)</w:t>
            </w:r>
          </w:p>
        </w:tc>
      </w:tr>
      <w:tr w:rsidR="00E27526" w:rsidRPr="00BB2FBF" w14:paraId="2EC518CA" w14:textId="77777777" w:rsidTr="00804AA4">
        <w:trPr>
          <w:trHeight w:val="20"/>
        </w:trPr>
        <w:tc>
          <w:tcPr>
            <w:tcW w:w="4817" w:type="dxa"/>
          </w:tcPr>
          <w:p w14:paraId="4C644126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Sex (M, %)</w:t>
            </w:r>
          </w:p>
        </w:tc>
        <w:tc>
          <w:tcPr>
            <w:tcW w:w="4677" w:type="dxa"/>
          </w:tcPr>
          <w:p w14:paraId="3D2425A6" w14:textId="209B9C9C" w:rsidR="00E27526" w:rsidRPr="00BB2FBF" w:rsidRDefault="004B3C6A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153 (65.4)</w:t>
            </w:r>
          </w:p>
        </w:tc>
      </w:tr>
      <w:tr w:rsidR="00E27526" w:rsidRPr="00BB2FBF" w14:paraId="350CDD9A" w14:textId="77777777" w:rsidTr="00804AA4">
        <w:trPr>
          <w:trHeight w:val="20"/>
        </w:trPr>
        <w:tc>
          <w:tcPr>
            <w:tcW w:w="4817" w:type="dxa"/>
          </w:tcPr>
          <w:p w14:paraId="5A54BBCC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Etiology (n, %)</w:t>
            </w:r>
          </w:p>
          <w:p w14:paraId="7FB566B5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ALD</w:t>
            </w:r>
          </w:p>
          <w:p w14:paraId="6D3239A5" w14:textId="77777777" w:rsidR="00E27526" w:rsidRPr="00BB2FBF" w:rsidRDefault="00E27526" w:rsidP="00EC3596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Viral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SVR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Viremic</w:t>
            </w:r>
          </w:p>
          <w:p w14:paraId="3ADA4D94" w14:textId="77777777" w:rsidR="00E27526" w:rsidRPr="00BB2FBF" w:rsidRDefault="00E27526" w:rsidP="00EC3596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ALD + Viral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     SVR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     Viremic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NASH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Cholestatic (PBC/PSC)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AIH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Mixed etiologies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Cryptogenic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Wilson’s disease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    HFE</w:t>
            </w:r>
          </w:p>
        </w:tc>
        <w:tc>
          <w:tcPr>
            <w:tcW w:w="4677" w:type="dxa"/>
          </w:tcPr>
          <w:p w14:paraId="5F4F9DC2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F1D7E32" w14:textId="1B196DE3" w:rsidR="00614966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96 (41.0)</w:t>
            </w:r>
          </w:p>
          <w:p w14:paraId="32CF009C" w14:textId="6D14D0FD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47 (20.1)</w:t>
            </w:r>
          </w:p>
          <w:p w14:paraId="0CD8D2F2" w14:textId="14F69687" w:rsidR="00892465" w:rsidRPr="00BB2FBF" w:rsidRDefault="00C5191F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892465" w:rsidRPr="00BB2FBF">
              <w:rPr>
                <w:rFonts w:ascii="Arial" w:hAnsi="Arial" w:cs="Arial"/>
                <w:sz w:val="20"/>
                <w:szCs w:val="20"/>
                <w:lang w:val="en-US"/>
              </w:rPr>
              <w:t>30 (63.8)</w:t>
            </w:r>
          </w:p>
          <w:p w14:paraId="7F1BE104" w14:textId="4A9752E1" w:rsidR="00892465" w:rsidRPr="00BB2FBF" w:rsidRDefault="00C5191F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892465" w:rsidRPr="00BB2FBF">
              <w:rPr>
                <w:rFonts w:ascii="Arial" w:hAnsi="Arial" w:cs="Arial"/>
                <w:sz w:val="20"/>
                <w:szCs w:val="20"/>
                <w:lang w:val="en-US"/>
              </w:rPr>
              <w:t>17 (36.2)</w:t>
            </w:r>
          </w:p>
          <w:p w14:paraId="379852F5" w14:textId="20730F73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91 (38.9)</w:t>
            </w:r>
          </w:p>
          <w:p w14:paraId="41379E22" w14:textId="0212FF5B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 (7.7)</w:t>
            </w:r>
          </w:p>
          <w:p w14:paraId="3F9FAF71" w14:textId="0E8E7DEC" w:rsidR="00892465" w:rsidRPr="00BB2FBF" w:rsidRDefault="00C5191F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892465" w:rsidRPr="00BB2FBF">
              <w:rPr>
                <w:rFonts w:ascii="Arial" w:hAnsi="Arial" w:cs="Arial"/>
                <w:sz w:val="20"/>
                <w:szCs w:val="20"/>
                <w:lang w:val="en-US"/>
              </w:rPr>
              <w:t>12 (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66.7)</w:t>
            </w:r>
          </w:p>
          <w:p w14:paraId="47E866A9" w14:textId="226CE771" w:rsidR="00892465" w:rsidRPr="00BB2FBF" w:rsidRDefault="00C5191F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892465" w:rsidRPr="00BB2FB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(33.3)</w:t>
            </w:r>
          </w:p>
          <w:p w14:paraId="425394BB" w14:textId="61920DDE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(10.7)</w:t>
            </w:r>
          </w:p>
          <w:p w14:paraId="3A366D46" w14:textId="5128DA2B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(3.8)</w:t>
            </w:r>
          </w:p>
          <w:p w14:paraId="55DC0CFF" w14:textId="0042C2C9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(3.4)</w:t>
            </w:r>
          </w:p>
          <w:p w14:paraId="67B832E6" w14:textId="11BF662E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(4.7)</w:t>
            </w:r>
          </w:p>
          <w:p w14:paraId="6C42CBD1" w14:textId="1473A43A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(7.7)</w:t>
            </w:r>
          </w:p>
          <w:p w14:paraId="0553E807" w14:textId="69C1BC0B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(0.4)</w:t>
            </w:r>
          </w:p>
          <w:p w14:paraId="5212C498" w14:textId="0C736004" w:rsidR="00892465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C5191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(0.4)</w:t>
            </w:r>
          </w:p>
        </w:tc>
      </w:tr>
      <w:tr w:rsidR="00E27526" w:rsidRPr="00BB2FBF" w14:paraId="75A95332" w14:textId="77777777" w:rsidTr="00804AA4">
        <w:trPr>
          <w:trHeight w:val="20"/>
        </w:trPr>
        <w:tc>
          <w:tcPr>
            <w:tcW w:w="4817" w:type="dxa"/>
          </w:tcPr>
          <w:p w14:paraId="499E2361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HVPG (mmHg)</w:t>
            </w:r>
          </w:p>
          <w:p w14:paraId="52C01030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6-9 (n, %)</w:t>
            </w:r>
          </w:p>
          <w:p w14:paraId="2D39D403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10-15 (n, %)</w:t>
            </w:r>
          </w:p>
          <w:p w14:paraId="1E873103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≥ 16 (n, %)</w:t>
            </w:r>
          </w:p>
        </w:tc>
        <w:tc>
          <w:tcPr>
            <w:tcW w:w="4677" w:type="dxa"/>
          </w:tcPr>
          <w:p w14:paraId="350EA5FE" w14:textId="77777777" w:rsidR="00E27526" w:rsidRPr="00BB2FBF" w:rsidRDefault="006A0207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 (12-20)</w:t>
            </w:r>
          </w:p>
          <w:p w14:paraId="796856DA" w14:textId="3448863C" w:rsidR="004B3C6A" w:rsidRPr="00BB2FBF" w:rsidRDefault="004B3C6A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32 (13.7)</w:t>
            </w:r>
          </w:p>
          <w:p w14:paraId="4FB84E8C" w14:textId="1D6A897E" w:rsidR="004B3C6A" w:rsidRPr="00BB2FBF" w:rsidRDefault="004B3C6A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66 (28.2)</w:t>
            </w:r>
          </w:p>
          <w:p w14:paraId="5B76BFCF" w14:textId="31ED596D" w:rsidR="004B3C6A" w:rsidRPr="00BB2FBF" w:rsidRDefault="004B3C6A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136 (58.1)</w:t>
            </w:r>
          </w:p>
        </w:tc>
      </w:tr>
      <w:tr w:rsidR="003D52B7" w:rsidRPr="00BB2FBF" w14:paraId="67FA5F3B" w14:textId="77777777" w:rsidTr="00804AA4">
        <w:trPr>
          <w:trHeight w:val="20"/>
        </w:trPr>
        <w:tc>
          <w:tcPr>
            <w:tcW w:w="4817" w:type="dxa"/>
          </w:tcPr>
          <w:p w14:paraId="460923E8" w14:textId="575AC610" w:rsidR="003D52B7" w:rsidRPr="00BB2FBF" w:rsidRDefault="003D52B7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CSPH (n, %)</w:t>
            </w:r>
          </w:p>
        </w:tc>
        <w:tc>
          <w:tcPr>
            <w:tcW w:w="4677" w:type="dxa"/>
          </w:tcPr>
          <w:p w14:paraId="67B3636E" w14:textId="46E63B40" w:rsidR="003D52B7" w:rsidRPr="00BB2FBF" w:rsidRDefault="003D52B7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202 (86.3)</w:t>
            </w:r>
          </w:p>
        </w:tc>
      </w:tr>
      <w:tr w:rsidR="00E27526" w:rsidRPr="00BB2FBF" w14:paraId="3797F42D" w14:textId="77777777" w:rsidTr="00804AA4">
        <w:trPr>
          <w:trHeight w:val="20"/>
        </w:trPr>
        <w:tc>
          <w:tcPr>
            <w:tcW w:w="4817" w:type="dxa"/>
          </w:tcPr>
          <w:p w14:paraId="7BE98DB0" w14:textId="37EFA841" w:rsidR="00E27526" w:rsidRPr="00BB2FBF" w:rsidRDefault="00E030BB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E27526" w:rsidRPr="00BB2FBF">
              <w:rPr>
                <w:rFonts w:ascii="Arial" w:hAnsi="Arial" w:cs="Arial"/>
                <w:sz w:val="20"/>
                <w:szCs w:val="20"/>
                <w:lang w:val="en-US"/>
              </w:rPr>
              <w:t>ACLD</w:t>
            </w:r>
            <w:proofErr w:type="spellEnd"/>
            <w:r w:rsidR="00E27526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(n, %)</w:t>
            </w:r>
          </w:p>
        </w:tc>
        <w:tc>
          <w:tcPr>
            <w:tcW w:w="4677" w:type="dxa"/>
          </w:tcPr>
          <w:p w14:paraId="49ED81C3" w14:textId="4E9268EC" w:rsidR="00E27526" w:rsidRPr="00BB2FBF" w:rsidRDefault="00EC0674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93 </w:t>
            </w:r>
            <w:r w:rsidR="00E030BB" w:rsidRPr="00BB2FBF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39.7</w:t>
            </w:r>
            <w:r w:rsidR="006C7BE2"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E27526" w:rsidRPr="00BB2FBF" w14:paraId="15CA67E8" w14:textId="77777777" w:rsidTr="00804AA4">
        <w:trPr>
          <w:trHeight w:val="20"/>
        </w:trPr>
        <w:tc>
          <w:tcPr>
            <w:tcW w:w="4817" w:type="dxa"/>
          </w:tcPr>
          <w:p w14:paraId="5B7F301F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Varices (n, %)</w:t>
            </w:r>
          </w:p>
          <w:p w14:paraId="396603EE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19B1A62B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Small</w:t>
            </w:r>
          </w:p>
          <w:p w14:paraId="4F4077E4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Large</w:t>
            </w:r>
          </w:p>
          <w:p w14:paraId="77444F79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4677" w:type="dxa"/>
          </w:tcPr>
          <w:p w14:paraId="23568CE2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F9F5BEB" w14:textId="5FB5F8E4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79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(33.8)</w:t>
            </w:r>
          </w:p>
          <w:p w14:paraId="36B84890" w14:textId="3DAA3546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60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(25.6)</w:t>
            </w:r>
          </w:p>
          <w:p w14:paraId="054B3F87" w14:textId="30D20F15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88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(37.6)</w:t>
            </w:r>
          </w:p>
          <w:p w14:paraId="471BEFC6" w14:textId="52A6178F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(3.0)</w:t>
            </w:r>
          </w:p>
        </w:tc>
      </w:tr>
      <w:tr w:rsidR="00E27526" w:rsidRPr="00BB2FBF" w14:paraId="59112868" w14:textId="77777777" w:rsidTr="00804AA4">
        <w:trPr>
          <w:trHeight w:val="20"/>
        </w:trPr>
        <w:tc>
          <w:tcPr>
            <w:tcW w:w="4817" w:type="dxa"/>
          </w:tcPr>
          <w:p w14:paraId="1100F51E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History of variceal bleeding (n, %)</w:t>
            </w:r>
          </w:p>
        </w:tc>
        <w:tc>
          <w:tcPr>
            <w:tcW w:w="4677" w:type="dxa"/>
          </w:tcPr>
          <w:p w14:paraId="6CC83E76" w14:textId="204C12DF" w:rsidR="00E27526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(9.8)</w:t>
            </w:r>
          </w:p>
        </w:tc>
      </w:tr>
      <w:tr w:rsidR="00E27526" w:rsidRPr="00BB2FBF" w14:paraId="49FB3678" w14:textId="77777777" w:rsidTr="00804AA4">
        <w:trPr>
          <w:trHeight w:val="20"/>
        </w:trPr>
        <w:tc>
          <w:tcPr>
            <w:tcW w:w="4817" w:type="dxa"/>
          </w:tcPr>
          <w:p w14:paraId="0247FB39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History of endoscopic band ligation (n, %)</w:t>
            </w:r>
          </w:p>
        </w:tc>
        <w:tc>
          <w:tcPr>
            <w:tcW w:w="4677" w:type="dxa"/>
          </w:tcPr>
          <w:p w14:paraId="1E7D5A3A" w14:textId="37EA1DC1" w:rsidR="00E27526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  <w:r w:rsidR="005665CF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(17.9)</w:t>
            </w:r>
          </w:p>
        </w:tc>
      </w:tr>
      <w:tr w:rsidR="00E27526" w:rsidRPr="00BB2FBF" w14:paraId="53494D7E" w14:textId="77777777" w:rsidTr="00804AA4">
        <w:trPr>
          <w:trHeight w:val="20"/>
        </w:trPr>
        <w:tc>
          <w:tcPr>
            <w:tcW w:w="4817" w:type="dxa"/>
          </w:tcPr>
          <w:p w14:paraId="45656A71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Ascites (n, %)</w:t>
            </w:r>
          </w:p>
          <w:p w14:paraId="5EB14A83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52847F25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Mild/medically controlled</w:t>
            </w:r>
          </w:p>
          <w:p w14:paraId="400E9C70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Severe/refractory</w:t>
            </w:r>
          </w:p>
        </w:tc>
        <w:tc>
          <w:tcPr>
            <w:tcW w:w="4677" w:type="dxa"/>
          </w:tcPr>
          <w:p w14:paraId="712507BE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0D673A7" w14:textId="19E1800F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128</w:t>
            </w:r>
            <w:r w:rsidR="006D700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(54.7)</w:t>
            </w:r>
          </w:p>
          <w:p w14:paraId="4CB83222" w14:textId="569A6835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91</w:t>
            </w:r>
            <w:r w:rsidR="006D700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(38.9)</w:t>
            </w:r>
          </w:p>
          <w:p w14:paraId="2908D7BE" w14:textId="0B67C333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  <w:r w:rsidR="006D700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(6.4)</w:t>
            </w:r>
          </w:p>
        </w:tc>
      </w:tr>
      <w:tr w:rsidR="00E27526" w:rsidRPr="00BB2FBF" w14:paraId="4444D04B" w14:textId="77777777" w:rsidTr="00804AA4">
        <w:trPr>
          <w:trHeight w:val="20"/>
        </w:trPr>
        <w:tc>
          <w:tcPr>
            <w:tcW w:w="4817" w:type="dxa"/>
          </w:tcPr>
          <w:p w14:paraId="3E2EC0D4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Hepatic encephalopathy (n, %)</w:t>
            </w:r>
          </w:p>
          <w:p w14:paraId="22A847A1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2CD0B153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Mild/medically controlled</w:t>
            </w:r>
          </w:p>
          <w:p w14:paraId="5D2F7BB7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Severe</w:t>
            </w:r>
          </w:p>
        </w:tc>
        <w:tc>
          <w:tcPr>
            <w:tcW w:w="4677" w:type="dxa"/>
          </w:tcPr>
          <w:p w14:paraId="31115646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98D99D9" w14:textId="250A3F9A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187</w:t>
            </w:r>
            <w:r w:rsidR="00C87161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(79.9)</w:t>
            </w:r>
          </w:p>
          <w:p w14:paraId="10F9FB33" w14:textId="01B5D33E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  <w:r w:rsidR="00C87161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(20.1)</w:t>
            </w:r>
          </w:p>
          <w:p w14:paraId="1BFC974B" w14:textId="38D33AB1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 (0)</w:t>
            </w:r>
          </w:p>
        </w:tc>
      </w:tr>
      <w:tr w:rsidR="00E27526" w:rsidRPr="00BB2FBF" w14:paraId="6891C8BB" w14:textId="77777777" w:rsidTr="00804AA4">
        <w:trPr>
          <w:trHeight w:val="20"/>
        </w:trPr>
        <w:tc>
          <w:tcPr>
            <w:tcW w:w="4817" w:type="dxa"/>
          </w:tcPr>
          <w:p w14:paraId="1EF7AD7E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CTP Score (points)</w:t>
            </w:r>
          </w:p>
        </w:tc>
        <w:tc>
          <w:tcPr>
            <w:tcW w:w="4677" w:type="dxa"/>
          </w:tcPr>
          <w:p w14:paraId="1EC78DA5" w14:textId="100FFA25" w:rsidR="00E27526" w:rsidRPr="00BB2FBF" w:rsidRDefault="00354730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 (5-8)</w:t>
            </w:r>
          </w:p>
        </w:tc>
      </w:tr>
      <w:tr w:rsidR="00E27526" w:rsidRPr="00BB2FBF" w14:paraId="0D95F10A" w14:textId="77777777" w:rsidTr="00804AA4">
        <w:trPr>
          <w:trHeight w:val="20"/>
        </w:trPr>
        <w:tc>
          <w:tcPr>
            <w:tcW w:w="4817" w:type="dxa"/>
          </w:tcPr>
          <w:p w14:paraId="3BCEAD50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CTP Stage</w:t>
            </w:r>
          </w:p>
          <w:p w14:paraId="02DBA7D0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  <w:p w14:paraId="3FC1908F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</w:p>
          <w:p w14:paraId="7FD3880D" w14:textId="77777777" w:rsidR="00E27526" w:rsidRPr="00BB2FBF" w:rsidRDefault="00E27526" w:rsidP="00E27526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4677" w:type="dxa"/>
          </w:tcPr>
          <w:p w14:paraId="249E5406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A296C0" w14:textId="39E49B15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C87161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(56.4)</w:t>
            </w:r>
          </w:p>
          <w:p w14:paraId="64BE854D" w14:textId="6A72ACE4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C87161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(35.0)</w:t>
            </w:r>
          </w:p>
          <w:p w14:paraId="5F424D22" w14:textId="20676758" w:rsidR="006969B5" w:rsidRPr="00BB2FBF" w:rsidRDefault="006969B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="00C87161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(8.5)</w:t>
            </w:r>
          </w:p>
        </w:tc>
      </w:tr>
      <w:tr w:rsidR="00E27526" w:rsidRPr="00BB2FBF" w14:paraId="607C8B5F" w14:textId="77777777" w:rsidTr="00804AA4">
        <w:trPr>
          <w:trHeight w:val="20"/>
        </w:trPr>
        <w:tc>
          <w:tcPr>
            <w:tcW w:w="4817" w:type="dxa"/>
          </w:tcPr>
          <w:p w14:paraId="4C4CBE63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MELD Score (points)</w:t>
            </w:r>
          </w:p>
        </w:tc>
        <w:tc>
          <w:tcPr>
            <w:tcW w:w="4677" w:type="dxa"/>
          </w:tcPr>
          <w:p w14:paraId="3730A6D2" w14:textId="77D98078" w:rsidR="00E27526" w:rsidRPr="00BB2FBF" w:rsidRDefault="00354730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 (9-14)</w:t>
            </w:r>
          </w:p>
        </w:tc>
      </w:tr>
      <w:tr w:rsidR="00E27526" w:rsidRPr="00BB2FBF" w14:paraId="0B565C15" w14:textId="77777777" w:rsidTr="00804AA4">
        <w:trPr>
          <w:trHeight w:val="231"/>
        </w:trPr>
        <w:tc>
          <w:tcPr>
            <w:tcW w:w="4817" w:type="dxa"/>
          </w:tcPr>
          <w:p w14:paraId="24FBA77C" w14:textId="64522451" w:rsidR="00E27526" w:rsidRPr="00BB2FBF" w:rsidRDefault="001E35A9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VC</w:t>
            </w:r>
            <w:r w:rsidR="00E27526" w:rsidRPr="00BB2FBF">
              <w:rPr>
                <w:rFonts w:ascii="Arial" w:hAnsi="Arial" w:cs="Arial"/>
                <w:sz w:val="20"/>
                <w:szCs w:val="20"/>
                <w:lang w:val="en-US"/>
              </w:rPr>
              <w:t>TE (kPa)</w:t>
            </w:r>
            <w:r w:rsidR="00431C82"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677" w:type="dxa"/>
          </w:tcPr>
          <w:p w14:paraId="65551011" w14:textId="36253C5D" w:rsidR="00E27526" w:rsidRPr="00BB2FBF" w:rsidRDefault="00892465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32.4 (18.3-61.6)</w:t>
            </w:r>
          </w:p>
        </w:tc>
      </w:tr>
      <w:tr w:rsidR="00E27526" w:rsidRPr="00BB2FBF" w14:paraId="024D74FF" w14:textId="77777777" w:rsidTr="00804AA4">
        <w:trPr>
          <w:trHeight w:val="20"/>
        </w:trPr>
        <w:tc>
          <w:tcPr>
            <w:tcW w:w="4817" w:type="dxa"/>
          </w:tcPr>
          <w:p w14:paraId="0B17476E" w14:textId="77777777" w:rsidR="00E27526" w:rsidRPr="00BB2FBF" w:rsidRDefault="00E27526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A (</w:t>
            </w:r>
            <w:bookmarkStart w:id="4" w:name="OLE_LINK2"/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µmol/L</w:t>
            </w:r>
            <w:bookmarkEnd w:id="4"/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171C0A79" w14:textId="77777777" w:rsidR="00E27526" w:rsidRPr="00BB2FBF" w:rsidRDefault="00E27526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ab/>
              <w:t>No deficiency (n, %)</w:t>
            </w:r>
          </w:p>
          <w:p w14:paraId="29CA90AF" w14:textId="77777777" w:rsidR="00E27526" w:rsidRPr="00BB2FBF" w:rsidRDefault="00E27526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ab/>
              <w:t>Mild deficiency (n, %)</w:t>
            </w:r>
          </w:p>
          <w:p w14:paraId="5B1D6369" w14:textId="77777777" w:rsidR="00E27526" w:rsidRPr="00BB2FBF" w:rsidRDefault="00E27526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ab/>
              <w:t>Moderate deficiency (n, %)</w:t>
            </w:r>
          </w:p>
          <w:p w14:paraId="117BAB2F" w14:textId="77777777" w:rsidR="00E27526" w:rsidRPr="00BB2FBF" w:rsidRDefault="00E27526" w:rsidP="00E2752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ab/>
              <w:t>Severe deficiency (n, %)</w:t>
            </w:r>
          </w:p>
        </w:tc>
        <w:tc>
          <w:tcPr>
            <w:tcW w:w="4677" w:type="dxa"/>
          </w:tcPr>
          <w:p w14:paraId="391B4776" w14:textId="77777777" w:rsidR="00E27526" w:rsidRPr="00BB2FBF" w:rsidRDefault="00354730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0.69 (0.42-1.06)</w:t>
            </w:r>
          </w:p>
          <w:p w14:paraId="18CD3AD2" w14:textId="0C89657D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63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(26.9)</w:t>
            </w:r>
          </w:p>
          <w:p w14:paraId="3F038048" w14:textId="64DACE93" w:rsidR="006969B5" w:rsidRPr="00BB2FBF" w:rsidRDefault="004B55BA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53 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22.6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1A862457" w14:textId="511A66EA" w:rsidR="006969B5" w:rsidRPr="00BB2FBF" w:rsidRDefault="004B55BA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76 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>(3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2.5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108CBD79" w14:textId="035AFF30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  <w:r w:rsidR="00895C6A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(17.9)</w:t>
            </w:r>
          </w:p>
        </w:tc>
      </w:tr>
      <w:tr w:rsidR="003715BC" w:rsidRPr="00BB2FBF" w14:paraId="7BDB6983" w14:textId="77777777" w:rsidTr="00804AA4">
        <w:trPr>
          <w:trHeight w:val="20"/>
        </w:trPr>
        <w:tc>
          <w:tcPr>
            <w:tcW w:w="4817" w:type="dxa"/>
          </w:tcPr>
          <w:p w14:paraId="383B3546" w14:textId="77777777" w:rsidR="003715BC" w:rsidRPr="00BB2FBF" w:rsidRDefault="003715BC" w:rsidP="00E27526">
            <w:pPr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D (</w:t>
            </w:r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nmol/L)</w:t>
            </w:r>
          </w:p>
          <w:p w14:paraId="4A3E6D0F" w14:textId="77777777" w:rsidR="003715BC" w:rsidRPr="00BB2FBF" w:rsidRDefault="003715BC" w:rsidP="003715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 deficiency (n, %)</w:t>
            </w:r>
          </w:p>
          <w:p w14:paraId="1B737025" w14:textId="77777777" w:rsidR="003715BC" w:rsidRPr="00BB2FBF" w:rsidRDefault="003715BC" w:rsidP="003715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Insufficiency (n, %)</w:t>
            </w:r>
          </w:p>
          <w:p w14:paraId="1FCD2E3E" w14:textId="3E9C0850" w:rsidR="003715BC" w:rsidRPr="00BB2FBF" w:rsidRDefault="003715BC" w:rsidP="003715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5" w:name="_GoBack"/>
            <w:bookmarkEnd w:id="5"/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Deficiency (n, %)</w:t>
            </w:r>
          </w:p>
        </w:tc>
        <w:tc>
          <w:tcPr>
            <w:tcW w:w="4677" w:type="dxa"/>
          </w:tcPr>
          <w:p w14:paraId="193503A2" w14:textId="77777777" w:rsidR="003715BC" w:rsidRPr="00BB2FBF" w:rsidRDefault="00354730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42.6 (24.8-66.4)</w:t>
            </w:r>
          </w:p>
          <w:p w14:paraId="15BF16B4" w14:textId="772994D6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  <w:r w:rsidR="0005129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(17.5)</w:t>
            </w:r>
          </w:p>
          <w:p w14:paraId="2E7061AE" w14:textId="0D887D0E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60</w:t>
            </w:r>
            <w:r w:rsidR="0005129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(25.7)</w:t>
            </w:r>
          </w:p>
          <w:p w14:paraId="1D73BB0B" w14:textId="0188759C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133</w:t>
            </w:r>
            <w:r w:rsidR="0005129B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(56.8)</w:t>
            </w:r>
          </w:p>
        </w:tc>
      </w:tr>
      <w:tr w:rsidR="003715BC" w:rsidRPr="00BB2FBF" w14:paraId="528D51EB" w14:textId="77777777" w:rsidTr="00804AA4">
        <w:trPr>
          <w:trHeight w:val="20"/>
        </w:trPr>
        <w:tc>
          <w:tcPr>
            <w:tcW w:w="4817" w:type="dxa"/>
          </w:tcPr>
          <w:p w14:paraId="51508CDA" w14:textId="42B4E69A" w:rsidR="0048127B" w:rsidRPr="00BB2FBF" w:rsidRDefault="0048127B" w:rsidP="0048127B">
            <w:pPr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Vitamin E (</w:t>
            </w:r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µmol/L)</w:t>
            </w:r>
          </w:p>
          <w:p w14:paraId="1A387498" w14:textId="77777777" w:rsidR="0048127B" w:rsidRPr="00BB2FBF" w:rsidRDefault="0048127B" w:rsidP="004812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 deficiency (n, %)</w:t>
            </w:r>
          </w:p>
          <w:p w14:paraId="203432AC" w14:textId="71B441BC" w:rsidR="003715BC" w:rsidRPr="00BB2FBF" w:rsidRDefault="0048127B" w:rsidP="004812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Deficiency (n, %)</w:t>
            </w:r>
          </w:p>
        </w:tc>
        <w:tc>
          <w:tcPr>
            <w:tcW w:w="4677" w:type="dxa"/>
          </w:tcPr>
          <w:p w14:paraId="26BDA978" w14:textId="77777777" w:rsidR="003715BC" w:rsidRPr="00BB2FBF" w:rsidRDefault="00354730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23.6 (19.6-28.3)</w:t>
            </w:r>
          </w:p>
          <w:p w14:paraId="0191B44D" w14:textId="08921CCE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227</w:t>
            </w:r>
            <w:r w:rsidR="00F67AA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(97.0)</w:t>
            </w:r>
          </w:p>
          <w:p w14:paraId="0D88C229" w14:textId="0D9B35DE" w:rsidR="006969B5" w:rsidRPr="00BB2FBF" w:rsidRDefault="006969B5" w:rsidP="00E275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F67AA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(3.0)</w:t>
            </w:r>
          </w:p>
        </w:tc>
      </w:tr>
      <w:tr w:rsidR="00E27526" w:rsidRPr="00BB2FBF" w14:paraId="36650939" w14:textId="77777777" w:rsidTr="00804AA4">
        <w:trPr>
          <w:trHeight w:val="20"/>
        </w:trPr>
        <w:tc>
          <w:tcPr>
            <w:tcW w:w="4817" w:type="dxa"/>
          </w:tcPr>
          <w:p w14:paraId="708E0A4A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BMI (kg/m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4677" w:type="dxa"/>
          </w:tcPr>
          <w:p w14:paraId="142DA6CF" w14:textId="65B16D24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26.7 (23.5-30.9)</w:t>
            </w:r>
          </w:p>
        </w:tc>
      </w:tr>
      <w:tr w:rsidR="00E27526" w:rsidRPr="00BB2FBF" w14:paraId="60172BDF" w14:textId="77777777" w:rsidTr="00804AA4">
        <w:trPr>
          <w:trHeight w:val="20"/>
        </w:trPr>
        <w:tc>
          <w:tcPr>
            <w:tcW w:w="4817" w:type="dxa"/>
          </w:tcPr>
          <w:p w14:paraId="5D1FA81F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PLT (G/L)</w:t>
            </w:r>
          </w:p>
        </w:tc>
        <w:tc>
          <w:tcPr>
            <w:tcW w:w="4677" w:type="dxa"/>
          </w:tcPr>
          <w:p w14:paraId="228193FE" w14:textId="1DDDB35C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101 (71-141)</w:t>
            </w:r>
          </w:p>
        </w:tc>
      </w:tr>
      <w:tr w:rsidR="00E27526" w:rsidRPr="00BB2FBF" w14:paraId="3DBFC464" w14:textId="77777777" w:rsidTr="00804AA4">
        <w:trPr>
          <w:trHeight w:val="20"/>
        </w:trPr>
        <w:tc>
          <w:tcPr>
            <w:tcW w:w="4817" w:type="dxa"/>
          </w:tcPr>
          <w:p w14:paraId="73FAF77B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Creatinine (mg/dL)</w:t>
            </w:r>
          </w:p>
        </w:tc>
        <w:tc>
          <w:tcPr>
            <w:tcW w:w="4677" w:type="dxa"/>
          </w:tcPr>
          <w:p w14:paraId="7DF511FB" w14:textId="6490AB3C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0.73 (0.60-0.94)</w:t>
            </w:r>
          </w:p>
        </w:tc>
      </w:tr>
      <w:tr w:rsidR="00E27526" w:rsidRPr="00BB2FBF" w14:paraId="3B0FE134" w14:textId="77777777" w:rsidTr="00804AA4">
        <w:trPr>
          <w:trHeight w:val="20"/>
        </w:trPr>
        <w:tc>
          <w:tcPr>
            <w:tcW w:w="4817" w:type="dxa"/>
          </w:tcPr>
          <w:p w14:paraId="00DE1410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Albumin (g/L)</w:t>
            </w:r>
          </w:p>
        </w:tc>
        <w:tc>
          <w:tcPr>
            <w:tcW w:w="4677" w:type="dxa"/>
          </w:tcPr>
          <w:p w14:paraId="62B45438" w14:textId="7DE14BEC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36.9 (33.2-40.2)</w:t>
            </w:r>
          </w:p>
        </w:tc>
      </w:tr>
      <w:tr w:rsidR="00E27526" w:rsidRPr="00BB2FBF" w14:paraId="5381555B" w14:textId="77777777" w:rsidTr="00804AA4">
        <w:trPr>
          <w:trHeight w:val="20"/>
        </w:trPr>
        <w:tc>
          <w:tcPr>
            <w:tcW w:w="4817" w:type="dxa"/>
          </w:tcPr>
          <w:p w14:paraId="256AF9EF" w14:textId="77777777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INR</w:t>
            </w:r>
          </w:p>
        </w:tc>
        <w:tc>
          <w:tcPr>
            <w:tcW w:w="4677" w:type="dxa"/>
          </w:tcPr>
          <w:p w14:paraId="1403091D" w14:textId="72024027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1.3 (1.2-1.5)</w:t>
            </w:r>
          </w:p>
        </w:tc>
      </w:tr>
      <w:tr w:rsidR="00E27526" w:rsidRPr="00BB2FBF" w14:paraId="0E60C118" w14:textId="77777777" w:rsidTr="00804AA4">
        <w:trPr>
          <w:trHeight w:val="20"/>
        </w:trPr>
        <w:tc>
          <w:tcPr>
            <w:tcW w:w="4817" w:type="dxa"/>
          </w:tcPr>
          <w:p w14:paraId="7CFD886B" w14:textId="15ECA33C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AT-III activity (%)</w:t>
            </w:r>
            <w:r w:rsidR="00431C82"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677" w:type="dxa"/>
          </w:tcPr>
          <w:p w14:paraId="25677E30" w14:textId="38114CA7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66 (52-78)</w:t>
            </w:r>
          </w:p>
        </w:tc>
      </w:tr>
      <w:tr w:rsidR="00E27526" w:rsidRPr="00BB2FBF" w14:paraId="4AB21E30" w14:textId="77777777" w:rsidTr="00804AA4">
        <w:trPr>
          <w:trHeight w:val="20"/>
        </w:trPr>
        <w:tc>
          <w:tcPr>
            <w:tcW w:w="4817" w:type="dxa"/>
          </w:tcPr>
          <w:p w14:paraId="30DC7E67" w14:textId="323EF323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Protein-C activity (%)</w:t>
            </w:r>
            <w:r w:rsidR="00431C82"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4677" w:type="dxa"/>
          </w:tcPr>
          <w:p w14:paraId="15E9F03D" w14:textId="3BB73131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58 (44-77)</w:t>
            </w:r>
          </w:p>
        </w:tc>
      </w:tr>
      <w:tr w:rsidR="00E27526" w:rsidRPr="00BB2FBF" w14:paraId="31B206D1" w14:textId="77777777" w:rsidTr="00804AA4">
        <w:trPr>
          <w:trHeight w:val="20"/>
        </w:trPr>
        <w:tc>
          <w:tcPr>
            <w:tcW w:w="4817" w:type="dxa"/>
          </w:tcPr>
          <w:p w14:paraId="2E3D02F6" w14:textId="3402645A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BA (µmol/L)</w:t>
            </w:r>
            <w:r w:rsidR="00431C82"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4677" w:type="dxa"/>
          </w:tcPr>
          <w:p w14:paraId="75A763F1" w14:textId="7BB74DBB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14.9 (7.5-39.1)</w:t>
            </w:r>
          </w:p>
        </w:tc>
      </w:tr>
      <w:tr w:rsidR="00E27526" w:rsidRPr="00BB2FBF" w14:paraId="1EC58F8C" w14:textId="77777777" w:rsidTr="00804AA4">
        <w:trPr>
          <w:trHeight w:val="20"/>
        </w:trPr>
        <w:tc>
          <w:tcPr>
            <w:tcW w:w="4817" w:type="dxa"/>
          </w:tcPr>
          <w:p w14:paraId="15BC59EB" w14:textId="5AD093FB" w:rsidR="00E27526" w:rsidRPr="00BB2FBF" w:rsidRDefault="00E27526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ELF</w:t>
            </w:r>
            <w:r w:rsidR="00431C82"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4677" w:type="dxa"/>
          </w:tcPr>
          <w:p w14:paraId="75D2459D" w14:textId="63200F92" w:rsidR="00E27526" w:rsidRPr="00BB2FBF" w:rsidRDefault="00837938" w:rsidP="00E27526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11.3 (10.5-12.4)</w:t>
            </w:r>
          </w:p>
        </w:tc>
      </w:tr>
    </w:tbl>
    <w:p w14:paraId="1FEAF1CA" w14:textId="6E078CA8" w:rsidR="00EC3596" w:rsidRPr="00BB2FBF" w:rsidRDefault="00EC3596" w:rsidP="00EC3596">
      <w:pPr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Combinations of different etiologies associated with chronic liver disease such as NASH, viral hepatitis, A1ATD, and ALD.</w:t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br/>
        <w:t>2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Reliable </w:t>
      </w:r>
      <w:r w:rsidR="001E35A9" w:rsidRPr="00BB2FBF">
        <w:rPr>
          <w:rFonts w:ascii="Arial" w:hAnsi="Arial" w:cs="Arial"/>
          <w:sz w:val="18"/>
          <w:szCs w:val="18"/>
          <w:lang w:val="en-US"/>
        </w:rPr>
        <w:t>VC</w:t>
      </w:r>
      <w:r w:rsidRPr="00BB2FBF">
        <w:rPr>
          <w:rFonts w:ascii="Arial" w:hAnsi="Arial" w:cs="Arial"/>
          <w:sz w:val="18"/>
          <w:szCs w:val="18"/>
          <w:lang w:val="en-US"/>
        </w:rPr>
        <w:t>TE results were available in N=174 (74.4%)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="00431C82" w:rsidRPr="00BB2FBF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="00431C82" w:rsidRPr="00BB2FBF">
        <w:rPr>
          <w:rFonts w:ascii="Arial" w:hAnsi="Arial" w:cs="Arial"/>
          <w:sz w:val="18"/>
          <w:szCs w:val="18"/>
          <w:lang w:val="en-US"/>
        </w:rPr>
        <w:t xml:space="preserve"> AT-III activity was available in N=230 (98.3%) patients.</w:t>
      </w:r>
      <w:r w:rsidR="00431C82" w:rsidRPr="00BB2FBF">
        <w:rPr>
          <w:rFonts w:ascii="Arial" w:hAnsi="Arial" w:cs="Arial"/>
          <w:sz w:val="18"/>
          <w:szCs w:val="18"/>
          <w:lang w:val="en-US"/>
        </w:rPr>
        <w:br/>
      </w:r>
      <w:r w:rsidR="00431C82" w:rsidRPr="00BB2FBF"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Protein C activity was available in N=229 (97.9%)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="00431C82" w:rsidRPr="00BB2FBF"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Bile acid serum levels were available in N=224 (95.7%)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="00431C82" w:rsidRPr="00BB2FBF">
        <w:rPr>
          <w:rFonts w:ascii="Arial" w:hAnsi="Arial" w:cs="Arial"/>
          <w:sz w:val="18"/>
          <w:szCs w:val="18"/>
          <w:vertAlign w:val="superscript"/>
          <w:lang w:val="en-US"/>
        </w:rPr>
        <w:t>6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ELF score was available in N=219 (93.6%) patients.</w:t>
      </w:r>
    </w:p>
    <w:p w14:paraId="14F1EF2A" w14:textId="5072F084" w:rsidR="00E27526" w:rsidRPr="00BB2FBF" w:rsidRDefault="00E27526" w:rsidP="002F54F7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>Abbreviations: (M) Male sex; (ALD) Alcohol</w:t>
      </w:r>
      <w:r w:rsidR="008C2D62" w:rsidRPr="00BB2FBF">
        <w:rPr>
          <w:rFonts w:ascii="Arial" w:hAnsi="Arial" w:cs="Arial"/>
          <w:sz w:val="18"/>
          <w:szCs w:val="18"/>
          <w:lang w:val="en-US"/>
        </w:rPr>
        <w:t>-related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liver disease; (NASH) Non-alcoholic steatohepatitis; (PBC) Primary biliary cholangitis; (PSC) Primary sclerosing cholangitis; (AIH) Autoimmune hepatitis; (A1ATD) Alpha-1 antitrypsin deficiency; (HFE) Hemochromatosis; (dACLD) decompensated advanced chronic liver disease; (CTP) Child-Turcotte-Pugh; (MELD) Model for end-stage liver disease; (HVPG) Hepatic venous pressure gradient; (TE) transient elastography; (BMI) body-mass index; (INR) International normalized ratio; (PLT) Platelet count; (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vWF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) von 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Willebrand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 factor; (TPZ) thromboplastin time; (AT-III) antithrombin-III; (BA) bile acid; (ELF) Enhanced liver fibrosis score</w:t>
      </w:r>
    </w:p>
    <w:p w14:paraId="30216BE8" w14:textId="77777777" w:rsidR="00F16143" w:rsidRPr="00BB2FBF" w:rsidRDefault="00F16143" w:rsidP="00F16143">
      <w:pPr>
        <w:spacing w:after="120" w:line="360" w:lineRule="auto"/>
        <w:jc w:val="both"/>
        <w:rPr>
          <w:rFonts w:ascii="Arial" w:eastAsia="Calibri" w:hAnsi="Arial" w:cs="Arial"/>
          <w:b/>
          <w:bCs/>
          <w:lang w:val="en-US" w:eastAsia="en-GB"/>
        </w:rPr>
      </w:pPr>
    </w:p>
    <w:p w14:paraId="7BA6F9A2" w14:textId="175D0CEE" w:rsidR="002B6B86" w:rsidRPr="00BB2FBF" w:rsidRDefault="002B6B86" w:rsidP="002B6B86">
      <w:pPr>
        <w:pageBreakBefore/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lastRenderedPageBreak/>
        <w:t xml:space="preserve">Supplementary table-S2. Patient characteristics stratified by </w:t>
      </w:r>
      <w:r w:rsidR="006F0CBD" w:rsidRPr="00BB2FBF">
        <w:rPr>
          <w:rFonts w:ascii="Arial" w:hAnsi="Arial" w:cs="Arial"/>
          <w:b/>
          <w:bCs/>
          <w:lang w:val="en-US"/>
        </w:rPr>
        <w:t>Child-Turcotte-Pugh (CTP) stage.</w:t>
      </w:r>
    </w:p>
    <w:tbl>
      <w:tblPr>
        <w:tblStyle w:val="Tabellenraster1"/>
        <w:tblW w:w="10206" w:type="dxa"/>
        <w:tblInd w:w="-5" w:type="dxa"/>
        <w:tblLook w:val="04A0" w:firstRow="1" w:lastRow="0" w:firstColumn="1" w:lastColumn="0" w:noHBand="0" w:noVBand="1"/>
      </w:tblPr>
      <w:tblGrid>
        <w:gridCol w:w="2756"/>
        <w:gridCol w:w="1871"/>
        <w:gridCol w:w="2006"/>
        <w:gridCol w:w="2156"/>
        <w:gridCol w:w="1417"/>
      </w:tblGrid>
      <w:tr w:rsidR="00AF4648" w:rsidRPr="00BB2FBF" w14:paraId="2D12E7D1" w14:textId="77777777" w:rsidTr="002B6B86">
        <w:trPr>
          <w:trHeight w:val="454"/>
        </w:trPr>
        <w:tc>
          <w:tcPr>
            <w:tcW w:w="2756" w:type="dxa"/>
            <w:shd w:val="clear" w:color="auto" w:fill="BFBFBF" w:themeFill="background1" w:themeFillShade="BF"/>
          </w:tcPr>
          <w:p w14:paraId="4FC3B3A9" w14:textId="77777777" w:rsidR="00AF4648" w:rsidRPr="00BB2FBF" w:rsidRDefault="00AF4648" w:rsidP="00AF464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N=234</w:t>
            </w:r>
          </w:p>
        </w:tc>
        <w:tc>
          <w:tcPr>
            <w:tcW w:w="1871" w:type="dxa"/>
            <w:shd w:val="clear" w:color="auto" w:fill="BFBFBF" w:themeFill="background1" w:themeFillShade="BF"/>
          </w:tcPr>
          <w:p w14:paraId="21D04552" w14:textId="64606B86" w:rsidR="00AF4648" w:rsidRPr="00BB2FBF" w:rsidRDefault="00AF4648" w:rsidP="00AF464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CTP-A (N=</w:t>
            </w:r>
            <w:r w:rsidR="00C23B92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13</w:t>
            </w:r>
            <w:r w:rsidR="00B64002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006" w:type="dxa"/>
            <w:shd w:val="clear" w:color="auto" w:fill="BFBFBF" w:themeFill="background1" w:themeFillShade="BF"/>
          </w:tcPr>
          <w:p w14:paraId="4E0015FB" w14:textId="2E51CB27" w:rsidR="00AF4648" w:rsidRPr="00BB2FBF" w:rsidRDefault="00AF4648" w:rsidP="00AF464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CTP-B (N=</w:t>
            </w:r>
            <w:r w:rsidR="00C23B92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  <w:r w:rsidR="00B64002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156" w:type="dxa"/>
            <w:shd w:val="clear" w:color="auto" w:fill="BFBFBF" w:themeFill="background1" w:themeFillShade="BF"/>
          </w:tcPr>
          <w:p w14:paraId="74582B0D" w14:textId="77B285B6" w:rsidR="00AF4648" w:rsidRPr="00BB2FBF" w:rsidRDefault="00AF4648" w:rsidP="00AF464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CTP-C (N=</w:t>
            </w:r>
            <w:r w:rsidR="00C23B92"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20</w:t>
            </w: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5788F00" w14:textId="77777777" w:rsidR="00AF4648" w:rsidRPr="00BB2FBF" w:rsidRDefault="00AF4648" w:rsidP="00AF464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C23B92" w:rsidRPr="00BB2FBF" w14:paraId="73418951" w14:textId="77777777" w:rsidTr="00C23B92">
        <w:trPr>
          <w:trHeight w:val="454"/>
        </w:trPr>
        <w:tc>
          <w:tcPr>
            <w:tcW w:w="2756" w:type="dxa"/>
            <w:shd w:val="clear" w:color="auto" w:fill="auto"/>
          </w:tcPr>
          <w:p w14:paraId="1AFEC344" w14:textId="53B91855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A (µmol/L)</w:t>
            </w:r>
          </w:p>
        </w:tc>
        <w:tc>
          <w:tcPr>
            <w:tcW w:w="1871" w:type="dxa"/>
            <w:shd w:val="clear" w:color="auto" w:fill="auto"/>
          </w:tcPr>
          <w:p w14:paraId="3A95C3B9" w14:textId="1F8BB75A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0.91 (0.62-1.24)</w:t>
            </w:r>
          </w:p>
        </w:tc>
        <w:tc>
          <w:tcPr>
            <w:tcW w:w="2006" w:type="dxa"/>
            <w:shd w:val="clear" w:color="auto" w:fill="auto"/>
          </w:tcPr>
          <w:p w14:paraId="1E8256A4" w14:textId="5003D3C5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0.48 (0.33-0.76)</w:t>
            </w:r>
          </w:p>
        </w:tc>
        <w:tc>
          <w:tcPr>
            <w:tcW w:w="2156" w:type="dxa"/>
            <w:shd w:val="clear" w:color="auto" w:fill="auto"/>
          </w:tcPr>
          <w:p w14:paraId="0942A188" w14:textId="15C297A5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0.16 (0.11-0.23)</w:t>
            </w:r>
          </w:p>
        </w:tc>
        <w:tc>
          <w:tcPr>
            <w:tcW w:w="1417" w:type="dxa"/>
            <w:shd w:val="clear" w:color="auto" w:fill="auto"/>
          </w:tcPr>
          <w:p w14:paraId="5C3B8A9D" w14:textId="06752C36" w:rsidR="00C23B92" w:rsidRPr="00BB2FBF" w:rsidRDefault="00C23B92" w:rsidP="00AF4648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293A14AF" w14:textId="77777777" w:rsidTr="00C23B92">
        <w:trPr>
          <w:trHeight w:val="454"/>
        </w:trPr>
        <w:tc>
          <w:tcPr>
            <w:tcW w:w="2756" w:type="dxa"/>
            <w:shd w:val="clear" w:color="auto" w:fill="auto"/>
          </w:tcPr>
          <w:p w14:paraId="611A6542" w14:textId="0799F5A6" w:rsidR="00C23B92" w:rsidRPr="00BB2FBF" w:rsidRDefault="00C23B92" w:rsidP="00AF4648">
            <w:pPr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D (</w:t>
            </w:r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nmol/L)</w:t>
            </w:r>
          </w:p>
        </w:tc>
        <w:tc>
          <w:tcPr>
            <w:tcW w:w="1871" w:type="dxa"/>
            <w:shd w:val="clear" w:color="auto" w:fill="auto"/>
          </w:tcPr>
          <w:p w14:paraId="4CAB84D8" w14:textId="13CCFF34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54.9 (29.2-71.0)</w:t>
            </w:r>
          </w:p>
        </w:tc>
        <w:tc>
          <w:tcPr>
            <w:tcW w:w="2006" w:type="dxa"/>
            <w:shd w:val="clear" w:color="auto" w:fill="auto"/>
          </w:tcPr>
          <w:p w14:paraId="6B143393" w14:textId="4878BD9E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35.6 (21.1-59.3)</w:t>
            </w:r>
          </w:p>
        </w:tc>
        <w:tc>
          <w:tcPr>
            <w:tcW w:w="2156" w:type="dxa"/>
            <w:shd w:val="clear" w:color="auto" w:fill="auto"/>
          </w:tcPr>
          <w:p w14:paraId="010B77D5" w14:textId="3C090695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28.5 (16.7-42.0)</w:t>
            </w:r>
          </w:p>
        </w:tc>
        <w:tc>
          <w:tcPr>
            <w:tcW w:w="1417" w:type="dxa"/>
            <w:shd w:val="clear" w:color="auto" w:fill="auto"/>
          </w:tcPr>
          <w:p w14:paraId="3000C95F" w14:textId="51BD90AA" w:rsidR="00C23B92" w:rsidRPr="00BB2FBF" w:rsidRDefault="00C23B92" w:rsidP="00AF4648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1438B767" w14:textId="77777777" w:rsidTr="00C23B92">
        <w:trPr>
          <w:trHeight w:val="454"/>
        </w:trPr>
        <w:tc>
          <w:tcPr>
            <w:tcW w:w="2756" w:type="dxa"/>
            <w:shd w:val="clear" w:color="auto" w:fill="auto"/>
          </w:tcPr>
          <w:p w14:paraId="2E46EEDA" w14:textId="2BA8D902" w:rsidR="00C23B92" w:rsidRPr="00BB2FBF" w:rsidRDefault="00C23B92" w:rsidP="00AF4648">
            <w:pPr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E (</w:t>
            </w:r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µmol/L)</w:t>
            </w:r>
          </w:p>
        </w:tc>
        <w:tc>
          <w:tcPr>
            <w:tcW w:w="1871" w:type="dxa"/>
            <w:shd w:val="clear" w:color="auto" w:fill="auto"/>
          </w:tcPr>
          <w:p w14:paraId="7245EEF8" w14:textId="37B5C631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23.9 (20.0-28.9)</w:t>
            </w:r>
          </w:p>
        </w:tc>
        <w:tc>
          <w:tcPr>
            <w:tcW w:w="2006" w:type="dxa"/>
            <w:shd w:val="clear" w:color="auto" w:fill="auto"/>
          </w:tcPr>
          <w:p w14:paraId="7FED8EC2" w14:textId="3B1AC8EE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22.8 (18.8-26.9)</w:t>
            </w:r>
          </w:p>
        </w:tc>
        <w:tc>
          <w:tcPr>
            <w:tcW w:w="2156" w:type="dxa"/>
            <w:shd w:val="clear" w:color="auto" w:fill="auto"/>
          </w:tcPr>
          <w:p w14:paraId="578AB39E" w14:textId="019EDFE4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23.1 (16.0-28.0)</w:t>
            </w:r>
          </w:p>
        </w:tc>
        <w:tc>
          <w:tcPr>
            <w:tcW w:w="1417" w:type="dxa"/>
            <w:shd w:val="clear" w:color="auto" w:fill="auto"/>
          </w:tcPr>
          <w:p w14:paraId="7F199A13" w14:textId="275950E6" w:rsidR="00C23B92" w:rsidRPr="00BB2FBF" w:rsidRDefault="00C23B92" w:rsidP="00AF464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0.327</w:t>
            </w:r>
          </w:p>
        </w:tc>
      </w:tr>
      <w:tr w:rsidR="00C23B92" w:rsidRPr="00BB2FBF" w14:paraId="462F9F38" w14:textId="77777777" w:rsidTr="00C23B92">
        <w:trPr>
          <w:trHeight w:val="454"/>
        </w:trPr>
        <w:tc>
          <w:tcPr>
            <w:tcW w:w="2756" w:type="dxa"/>
            <w:shd w:val="clear" w:color="auto" w:fill="auto"/>
          </w:tcPr>
          <w:p w14:paraId="2F2E259C" w14:textId="21AA027E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MELD (points)</w:t>
            </w:r>
          </w:p>
        </w:tc>
        <w:tc>
          <w:tcPr>
            <w:tcW w:w="1871" w:type="dxa"/>
            <w:shd w:val="clear" w:color="auto" w:fill="auto"/>
          </w:tcPr>
          <w:p w14:paraId="18659C9A" w14:textId="61B01D50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 (8-11)</w:t>
            </w:r>
          </w:p>
        </w:tc>
        <w:tc>
          <w:tcPr>
            <w:tcW w:w="2006" w:type="dxa"/>
            <w:shd w:val="clear" w:color="auto" w:fill="auto"/>
          </w:tcPr>
          <w:p w14:paraId="0D358C00" w14:textId="1AB32CFF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 (12-15)</w:t>
            </w:r>
          </w:p>
        </w:tc>
        <w:tc>
          <w:tcPr>
            <w:tcW w:w="2156" w:type="dxa"/>
            <w:shd w:val="clear" w:color="auto" w:fill="auto"/>
          </w:tcPr>
          <w:p w14:paraId="5A489D7C" w14:textId="686B1714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 (17-19)</w:t>
            </w:r>
          </w:p>
        </w:tc>
        <w:tc>
          <w:tcPr>
            <w:tcW w:w="1417" w:type="dxa"/>
            <w:shd w:val="clear" w:color="auto" w:fill="auto"/>
          </w:tcPr>
          <w:p w14:paraId="2ECE94CF" w14:textId="6320AB98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61216CDA" w14:textId="77777777" w:rsidTr="00C23B92">
        <w:trPr>
          <w:trHeight w:val="454"/>
        </w:trPr>
        <w:tc>
          <w:tcPr>
            <w:tcW w:w="2756" w:type="dxa"/>
            <w:shd w:val="clear" w:color="auto" w:fill="auto"/>
          </w:tcPr>
          <w:p w14:paraId="1F603E9D" w14:textId="5700EC19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871" w:type="dxa"/>
            <w:shd w:val="clear" w:color="auto" w:fill="auto"/>
          </w:tcPr>
          <w:p w14:paraId="4A4ED5A4" w14:textId="6B14E4F9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14 (10-19)</w:t>
            </w:r>
          </w:p>
        </w:tc>
        <w:tc>
          <w:tcPr>
            <w:tcW w:w="2006" w:type="dxa"/>
            <w:shd w:val="clear" w:color="auto" w:fill="auto"/>
          </w:tcPr>
          <w:p w14:paraId="4D66CECB" w14:textId="6066F241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19 (16-21)</w:t>
            </w:r>
          </w:p>
        </w:tc>
        <w:tc>
          <w:tcPr>
            <w:tcW w:w="2156" w:type="dxa"/>
            <w:shd w:val="clear" w:color="auto" w:fill="auto"/>
          </w:tcPr>
          <w:p w14:paraId="7C180FE5" w14:textId="567C9042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 (18-26)</w:t>
            </w:r>
          </w:p>
        </w:tc>
        <w:tc>
          <w:tcPr>
            <w:tcW w:w="1417" w:type="dxa"/>
            <w:shd w:val="clear" w:color="auto" w:fill="auto"/>
          </w:tcPr>
          <w:p w14:paraId="4226AF57" w14:textId="5F48AAAE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765F33C0" w14:textId="77777777" w:rsidTr="002B6B86">
        <w:trPr>
          <w:trHeight w:val="454"/>
        </w:trPr>
        <w:tc>
          <w:tcPr>
            <w:tcW w:w="2756" w:type="dxa"/>
          </w:tcPr>
          <w:p w14:paraId="4953F74B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871" w:type="dxa"/>
          </w:tcPr>
          <w:p w14:paraId="3542E531" w14:textId="54878757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57.9 (50.2-65.0)</w:t>
            </w:r>
          </w:p>
        </w:tc>
        <w:tc>
          <w:tcPr>
            <w:tcW w:w="2006" w:type="dxa"/>
          </w:tcPr>
          <w:p w14:paraId="625F66AF" w14:textId="5A6BC6AB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57.5 (49.4-65.2)</w:t>
            </w:r>
          </w:p>
        </w:tc>
        <w:tc>
          <w:tcPr>
            <w:tcW w:w="2156" w:type="dxa"/>
          </w:tcPr>
          <w:p w14:paraId="00F33845" w14:textId="671D42F1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53.6 (49.7-61.8)</w:t>
            </w:r>
          </w:p>
        </w:tc>
        <w:tc>
          <w:tcPr>
            <w:tcW w:w="1417" w:type="dxa"/>
          </w:tcPr>
          <w:p w14:paraId="0DC269BD" w14:textId="3F572EE9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0.632</w:t>
            </w:r>
          </w:p>
        </w:tc>
      </w:tr>
      <w:tr w:rsidR="00C23B92" w:rsidRPr="00BB2FBF" w14:paraId="18EE619F" w14:textId="77777777" w:rsidTr="002B6B86">
        <w:trPr>
          <w:trHeight w:val="454"/>
        </w:trPr>
        <w:tc>
          <w:tcPr>
            <w:tcW w:w="2756" w:type="dxa"/>
          </w:tcPr>
          <w:p w14:paraId="3D514C04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Sex (M, %)</w:t>
            </w:r>
          </w:p>
        </w:tc>
        <w:tc>
          <w:tcPr>
            <w:tcW w:w="1871" w:type="dxa"/>
          </w:tcPr>
          <w:p w14:paraId="72DE100A" w14:textId="203C9775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85</w:t>
            </w:r>
          </w:p>
        </w:tc>
        <w:tc>
          <w:tcPr>
            <w:tcW w:w="2006" w:type="dxa"/>
          </w:tcPr>
          <w:p w14:paraId="4C1A40A0" w14:textId="6B120213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2156" w:type="dxa"/>
          </w:tcPr>
          <w:p w14:paraId="262E10AB" w14:textId="58D2D1A7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 (50)</w:t>
            </w:r>
          </w:p>
        </w:tc>
        <w:tc>
          <w:tcPr>
            <w:tcW w:w="1417" w:type="dxa"/>
          </w:tcPr>
          <w:p w14:paraId="50424218" w14:textId="74D5DEFE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0.241</w:t>
            </w:r>
          </w:p>
        </w:tc>
      </w:tr>
      <w:tr w:rsidR="00C23B92" w:rsidRPr="00BB2FBF" w14:paraId="7BC53BA8" w14:textId="77777777" w:rsidTr="002B6B86">
        <w:trPr>
          <w:trHeight w:val="454"/>
        </w:trPr>
        <w:tc>
          <w:tcPr>
            <w:tcW w:w="2756" w:type="dxa"/>
          </w:tcPr>
          <w:p w14:paraId="0C23CE82" w14:textId="1E2FE03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VCTE (kPa)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71" w:type="dxa"/>
          </w:tcPr>
          <w:p w14:paraId="54B5F81D" w14:textId="5EE52DFB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22.3 (15.3-35.8)</w:t>
            </w:r>
          </w:p>
        </w:tc>
        <w:tc>
          <w:tcPr>
            <w:tcW w:w="2006" w:type="dxa"/>
          </w:tcPr>
          <w:p w14:paraId="63FC54CA" w14:textId="52E45856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50.0 (29.2-75.0)</w:t>
            </w:r>
          </w:p>
        </w:tc>
        <w:tc>
          <w:tcPr>
            <w:tcW w:w="2156" w:type="dxa"/>
          </w:tcPr>
          <w:p w14:paraId="624DA492" w14:textId="4D7ADEDC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73 (40.3-75)</w:t>
            </w:r>
          </w:p>
        </w:tc>
        <w:tc>
          <w:tcPr>
            <w:tcW w:w="1417" w:type="dxa"/>
          </w:tcPr>
          <w:p w14:paraId="57AF510D" w14:textId="65FF57BE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14968F77" w14:textId="77777777" w:rsidTr="002B6B86">
        <w:trPr>
          <w:trHeight w:val="454"/>
        </w:trPr>
        <w:tc>
          <w:tcPr>
            <w:tcW w:w="2756" w:type="dxa"/>
          </w:tcPr>
          <w:p w14:paraId="588E975D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Etiology (n, %)</w:t>
            </w:r>
          </w:p>
          <w:p w14:paraId="7151A406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ALD</w:t>
            </w:r>
          </w:p>
          <w:p w14:paraId="640E60D4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Viral</w:t>
            </w:r>
          </w:p>
          <w:p w14:paraId="16A59F87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Mix (ALD + viral)</w:t>
            </w:r>
          </w:p>
          <w:p w14:paraId="6AE5B0D8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NASH</w:t>
            </w:r>
          </w:p>
          <w:p w14:paraId="08BE2E28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CHOL</w:t>
            </w:r>
          </w:p>
          <w:p w14:paraId="02FD665D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871" w:type="dxa"/>
          </w:tcPr>
          <w:p w14:paraId="3939CAB2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1D323B0" w14:textId="16BF333B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(29)</w:t>
            </w:r>
          </w:p>
          <w:p w14:paraId="008DAAA1" w14:textId="477A5CCC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(27)</w:t>
            </w:r>
          </w:p>
          <w:p w14:paraId="70CCBB95" w14:textId="507616A5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(7)</w:t>
            </w:r>
          </w:p>
          <w:p w14:paraId="147D5CCF" w14:textId="70589DDD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(15)</w:t>
            </w:r>
          </w:p>
          <w:p w14:paraId="03AE644B" w14:textId="01B9C6BC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  <w:p w14:paraId="21A80DD3" w14:textId="6E1C0B77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(16)</w:t>
            </w:r>
          </w:p>
        </w:tc>
        <w:tc>
          <w:tcPr>
            <w:tcW w:w="2006" w:type="dxa"/>
          </w:tcPr>
          <w:p w14:paraId="4F2002EB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1092A9" w14:textId="79588511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  <w:r w:rsidR="00CF0BE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(55)</w:t>
            </w:r>
          </w:p>
          <w:p w14:paraId="4CCC4BF3" w14:textId="7BC38D0F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(7)</w:t>
            </w:r>
          </w:p>
          <w:p w14:paraId="7C77231C" w14:textId="258C430B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(10)</w:t>
            </w:r>
          </w:p>
          <w:p w14:paraId="617FC8A5" w14:textId="4109A289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  <w:p w14:paraId="246D2627" w14:textId="3CD54720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(2)</w:t>
            </w:r>
          </w:p>
          <w:p w14:paraId="2E26A5CC" w14:textId="0691E7EF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(20)</w:t>
            </w:r>
          </w:p>
        </w:tc>
        <w:tc>
          <w:tcPr>
            <w:tcW w:w="2156" w:type="dxa"/>
          </w:tcPr>
          <w:p w14:paraId="04F371AC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F6F787D" w14:textId="4DBAAD2D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(60)</w:t>
            </w:r>
          </w:p>
          <w:p w14:paraId="1A29B963" w14:textId="6EED26CC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(25)</w:t>
            </w:r>
          </w:p>
          <w:p w14:paraId="46F1EDE4" w14:textId="4B151B9A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  <w:p w14:paraId="67A92E63" w14:textId="1625A3FD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  <w:p w14:paraId="65AFE8D4" w14:textId="4C68E675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(0)</w:t>
            </w:r>
          </w:p>
          <w:p w14:paraId="1DAD0759" w14:textId="58F8E817" w:rsidR="003506C9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05A77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</w:tc>
        <w:tc>
          <w:tcPr>
            <w:tcW w:w="1417" w:type="dxa"/>
          </w:tcPr>
          <w:p w14:paraId="11FF9227" w14:textId="17C86BDC" w:rsidR="00C23B92" w:rsidRPr="00BB2FBF" w:rsidRDefault="003506C9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4986B820" w14:textId="77777777" w:rsidTr="002B6B86">
        <w:trPr>
          <w:trHeight w:val="454"/>
        </w:trPr>
        <w:tc>
          <w:tcPr>
            <w:tcW w:w="2756" w:type="dxa"/>
          </w:tcPr>
          <w:p w14:paraId="3B29E933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Varices (n, %)</w:t>
            </w:r>
          </w:p>
          <w:p w14:paraId="51E40DA3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34EC0453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Small</w:t>
            </w:r>
          </w:p>
          <w:p w14:paraId="5D6EC362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Large</w:t>
            </w:r>
          </w:p>
          <w:p w14:paraId="7D4A81A1" w14:textId="77777777" w:rsidR="00C23B92" w:rsidRPr="00BB2FBF" w:rsidRDefault="00C23B92" w:rsidP="00C23B92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(Unknown)</w:t>
            </w:r>
          </w:p>
        </w:tc>
        <w:tc>
          <w:tcPr>
            <w:tcW w:w="1871" w:type="dxa"/>
          </w:tcPr>
          <w:p w14:paraId="4CE408F5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974C243" w14:textId="6F5DF4AF" w:rsidR="00397FB9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(39)</w:t>
            </w:r>
          </w:p>
          <w:p w14:paraId="116C6FB6" w14:textId="458544B0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33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(25)</w:t>
            </w:r>
          </w:p>
          <w:p w14:paraId="43C21BF4" w14:textId="73610495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(31)</w:t>
            </w:r>
          </w:p>
          <w:p w14:paraId="041A5161" w14:textId="4A945A3A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</w:tc>
        <w:tc>
          <w:tcPr>
            <w:tcW w:w="2006" w:type="dxa"/>
          </w:tcPr>
          <w:p w14:paraId="6220709F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E58E49F" w14:textId="4A536FAB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(27)</w:t>
            </w:r>
          </w:p>
          <w:p w14:paraId="18DDE244" w14:textId="6725EF19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(25)</w:t>
            </w:r>
          </w:p>
          <w:p w14:paraId="10B80E48" w14:textId="43CC7CC3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(48)</w:t>
            </w:r>
          </w:p>
          <w:p w14:paraId="53B943D0" w14:textId="6755E571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(0)</w:t>
            </w:r>
          </w:p>
        </w:tc>
        <w:tc>
          <w:tcPr>
            <w:tcW w:w="2156" w:type="dxa"/>
          </w:tcPr>
          <w:p w14:paraId="7F670FE5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57B563D" w14:textId="2D7D3CDE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(30)</w:t>
            </w:r>
          </w:p>
          <w:p w14:paraId="632CBDC9" w14:textId="5CF7D7E8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(30)</w:t>
            </w:r>
          </w:p>
          <w:p w14:paraId="5D91FBFC" w14:textId="3FC5702D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(40)</w:t>
            </w:r>
          </w:p>
          <w:p w14:paraId="011585C8" w14:textId="5674DB0B" w:rsidR="00B64002" w:rsidRPr="00BB2FBF" w:rsidRDefault="00B6400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6315D0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(0)</w:t>
            </w:r>
          </w:p>
        </w:tc>
        <w:tc>
          <w:tcPr>
            <w:tcW w:w="1417" w:type="dxa"/>
          </w:tcPr>
          <w:p w14:paraId="31BA0CB8" w14:textId="5DFC880B" w:rsidR="00C23B92" w:rsidRPr="00BB2FBF" w:rsidRDefault="00397FB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B64002" w:rsidRPr="00BB2FBF">
              <w:rPr>
                <w:rFonts w:ascii="Arial" w:hAnsi="Arial" w:cs="Arial"/>
                <w:sz w:val="20"/>
                <w:szCs w:val="20"/>
                <w:lang w:val="en-US"/>
              </w:rPr>
              <w:t>158</w:t>
            </w:r>
          </w:p>
        </w:tc>
      </w:tr>
      <w:tr w:rsidR="00C23B92" w:rsidRPr="00BB2FBF" w14:paraId="1026B66C" w14:textId="77777777" w:rsidTr="002B6B86">
        <w:trPr>
          <w:trHeight w:val="454"/>
        </w:trPr>
        <w:tc>
          <w:tcPr>
            <w:tcW w:w="2756" w:type="dxa"/>
          </w:tcPr>
          <w:p w14:paraId="599869A5" w14:textId="7AD4EAFE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BMI (kg/m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871" w:type="dxa"/>
          </w:tcPr>
          <w:p w14:paraId="4719BB1A" w14:textId="08BC5066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27.1 (23.7-31.2)</w:t>
            </w:r>
          </w:p>
        </w:tc>
        <w:tc>
          <w:tcPr>
            <w:tcW w:w="2006" w:type="dxa"/>
          </w:tcPr>
          <w:p w14:paraId="412BBE52" w14:textId="2BC47889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26.3 (22.6-29.9)</w:t>
            </w:r>
          </w:p>
        </w:tc>
        <w:tc>
          <w:tcPr>
            <w:tcW w:w="2156" w:type="dxa"/>
          </w:tcPr>
          <w:p w14:paraId="46311C84" w14:textId="1EB8814B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26.1 (23.6-31.7)</w:t>
            </w:r>
          </w:p>
        </w:tc>
        <w:tc>
          <w:tcPr>
            <w:tcW w:w="1417" w:type="dxa"/>
          </w:tcPr>
          <w:p w14:paraId="651FCDCA" w14:textId="2E6ACE8A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0.361</w:t>
            </w:r>
          </w:p>
        </w:tc>
      </w:tr>
      <w:tr w:rsidR="00C23B92" w:rsidRPr="00BB2FBF" w14:paraId="42F7E9FE" w14:textId="77777777" w:rsidTr="002B6B86">
        <w:trPr>
          <w:trHeight w:val="454"/>
        </w:trPr>
        <w:tc>
          <w:tcPr>
            <w:tcW w:w="2756" w:type="dxa"/>
          </w:tcPr>
          <w:p w14:paraId="290F0374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PLT (G/L)</w:t>
            </w:r>
          </w:p>
        </w:tc>
        <w:tc>
          <w:tcPr>
            <w:tcW w:w="1871" w:type="dxa"/>
          </w:tcPr>
          <w:p w14:paraId="4004498A" w14:textId="0A41349E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105 (72-144)</w:t>
            </w:r>
          </w:p>
        </w:tc>
        <w:tc>
          <w:tcPr>
            <w:tcW w:w="2006" w:type="dxa"/>
          </w:tcPr>
          <w:p w14:paraId="7F860926" w14:textId="593AC0D7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97 (71-135)</w:t>
            </w:r>
          </w:p>
        </w:tc>
        <w:tc>
          <w:tcPr>
            <w:tcW w:w="2156" w:type="dxa"/>
          </w:tcPr>
          <w:p w14:paraId="5419E4B9" w14:textId="6A7504C4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91 (57-129)</w:t>
            </w:r>
          </w:p>
        </w:tc>
        <w:tc>
          <w:tcPr>
            <w:tcW w:w="1417" w:type="dxa"/>
          </w:tcPr>
          <w:p w14:paraId="00687908" w14:textId="6531917E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0.466</w:t>
            </w:r>
          </w:p>
        </w:tc>
      </w:tr>
      <w:tr w:rsidR="00C23B92" w:rsidRPr="00BB2FBF" w14:paraId="51E763AC" w14:textId="77777777" w:rsidTr="002B6B86">
        <w:trPr>
          <w:trHeight w:val="454"/>
        </w:trPr>
        <w:tc>
          <w:tcPr>
            <w:tcW w:w="2756" w:type="dxa"/>
          </w:tcPr>
          <w:p w14:paraId="3BD8970F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Albumin (g/L)</w:t>
            </w:r>
          </w:p>
        </w:tc>
        <w:tc>
          <w:tcPr>
            <w:tcW w:w="1871" w:type="dxa"/>
          </w:tcPr>
          <w:p w14:paraId="7F27DDE2" w14:textId="5C3E515E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39.3 (37.0-41.1)</w:t>
            </w:r>
          </w:p>
        </w:tc>
        <w:tc>
          <w:tcPr>
            <w:tcW w:w="2006" w:type="dxa"/>
          </w:tcPr>
          <w:p w14:paraId="37781339" w14:textId="38FACADA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33.8 (31.0-36.1)</w:t>
            </w:r>
          </w:p>
        </w:tc>
        <w:tc>
          <w:tcPr>
            <w:tcW w:w="2156" w:type="dxa"/>
          </w:tcPr>
          <w:p w14:paraId="14864FBF" w14:textId="4D2854D8" w:rsidR="00C23B92" w:rsidRPr="00BB2FBF" w:rsidRDefault="00EE7448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26.6 (25.1-30.2)</w:t>
            </w:r>
          </w:p>
        </w:tc>
        <w:tc>
          <w:tcPr>
            <w:tcW w:w="1417" w:type="dxa"/>
          </w:tcPr>
          <w:p w14:paraId="7FAE0449" w14:textId="6B73374C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7AA2EF0E" w14:textId="77777777" w:rsidTr="002B6B86">
        <w:trPr>
          <w:trHeight w:val="454"/>
        </w:trPr>
        <w:tc>
          <w:tcPr>
            <w:tcW w:w="2756" w:type="dxa"/>
          </w:tcPr>
          <w:p w14:paraId="34E7A0C4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Bilirubin (mg/dL)</w:t>
            </w:r>
          </w:p>
        </w:tc>
        <w:tc>
          <w:tcPr>
            <w:tcW w:w="1871" w:type="dxa"/>
          </w:tcPr>
          <w:p w14:paraId="350F4C88" w14:textId="62455D2C" w:rsidR="00C23B92" w:rsidRPr="00BB2FBF" w:rsidRDefault="00003A07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0.84 (0.61-1.19)</w:t>
            </w:r>
          </w:p>
        </w:tc>
        <w:tc>
          <w:tcPr>
            <w:tcW w:w="2006" w:type="dxa"/>
          </w:tcPr>
          <w:p w14:paraId="26F7C244" w14:textId="3971D00E" w:rsidR="00C23B92" w:rsidRPr="00BB2FBF" w:rsidRDefault="00003A07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1.4 (0.95-2.14)</w:t>
            </w:r>
          </w:p>
        </w:tc>
        <w:tc>
          <w:tcPr>
            <w:tcW w:w="2156" w:type="dxa"/>
          </w:tcPr>
          <w:p w14:paraId="09E481C6" w14:textId="7F064B69" w:rsidR="00C23B92" w:rsidRPr="00BB2FBF" w:rsidRDefault="00003A07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3.22 (2.42-4.05)</w:t>
            </w:r>
          </w:p>
        </w:tc>
        <w:tc>
          <w:tcPr>
            <w:tcW w:w="1417" w:type="dxa"/>
          </w:tcPr>
          <w:p w14:paraId="1E533EF5" w14:textId="3371276A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611E08B1" w14:textId="77777777" w:rsidTr="002B6B86">
        <w:trPr>
          <w:trHeight w:val="454"/>
        </w:trPr>
        <w:tc>
          <w:tcPr>
            <w:tcW w:w="2756" w:type="dxa"/>
          </w:tcPr>
          <w:p w14:paraId="57B9D2D0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INR</w:t>
            </w:r>
          </w:p>
        </w:tc>
        <w:tc>
          <w:tcPr>
            <w:tcW w:w="1871" w:type="dxa"/>
          </w:tcPr>
          <w:p w14:paraId="0ED9509B" w14:textId="21C8E7AF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 (1.1-1.4)</w:t>
            </w:r>
          </w:p>
        </w:tc>
        <w:tc>
          <w:tcPr>
            <w:tcW w:w="2006" w:type="dxa"/>
          </w:tcPr>
          <w:p w14:paraId="41F5F205" w14:textId="60FA15EE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1.5 (1.3-1.6)</w:t>
            </w:r>
          </w:p>
        </w:tc>
        <w:tc>
          <w:tcPr>
            <w:tcW w:w="2156" w:type="dxa"/>
          </w:tcPr>
          <w:p w14:paraId="13528E00" w14:textId="63982BD1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1.8 (1.7-2.1)</w:t>
            </w:r>
          </w:p>
        </w:tc>
        <w:tc>
          <w:tcPr>
            <w:tcW w:w="1417" w:type="dxa"/>
          </w:tcPr>
          <w:p w14:paraId="611E43DB" w14:textId="3118C43B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7381312E" w14:textId="77777777" w:rsidTr="002B6B86">
        <w:trPr>
          <w:trHeight w:val="454"/>
        </w:trPr>
        <w:tc>
          <w:tcPr>
            <w:tcW w:w="2756" w:type="dxa"/>
          </w:tcPr>
          <w:p w14:paraId="584049DD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AT-III activity (%)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871" w:type="dxa"/>
          </w:tcPr>
          <w:p w14:paraId="355E7BC7" w14:textId="652484DE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74 (65-85)</w:t>
            </w:r>
          </w:p>
        </w:tc>
        <w:tc>
          <w:tcPr>
            <w:tcW w:w="2006" w:type="dxa"/>
          </w:tcPr>
          <w:p w14:paraId="04BF48A1" w14:textId="2D387A12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56 (46-69)</w:t>
            </w:r>
          </w:p>
        </w:tc>
        <w:tc>
          <w:tcPr>
            <w:tcW w:w="2156" w:type="dxa"/>
          </w:tcPr>
          <w:p w14:paraId="3951F8F8" w14:textId="799044C6" w:rsidR="00C23B92" w:rsidRPr="00BB2FBF" w:rsidRDefault="00364A5A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40 (31-48)</w:t>
            </w:r>
          </w:p>
        </w:tc>
        <w:tc>
          <w:tcPr>
            <w:tcW w:w="1417" w:type="dxa"/>
          </w:tcPr>
          <w:p w14:paraId="18C90994" w14:textId="5A33C4FC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5E003325" w14:textId="77777777" w:rsidTr="002B6B86">
        <w:trPr>
          <w:trHeight w:val="454"/>
        </w:trPr>
        <w:tc>
          <w:tcPr>
            <w:tcW w:w="2756" w:type="dxa"/>
          </w:tcPr>
          <w:p w14:paraId="3E489750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Protein-C activity (%)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71" w:type="dxa"/>
          </w:tcPr>
          <w:p w14:paraId="01E1BD98" w14:textId="166739D6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71 (56-88)</w:t>
            </w:r>
          </w:p>
        </w:tc>
        <w:tc>
          <w:tcPr>
            <w:tcW w:w="2006" w:type="dxa"/>
          </w:tcPr>
          <w:p w14:paraId="4C33286A" w14:textId="1BD34CE7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46 (39-60)</w:t>
            </w:r>
          </w:p>
        </w:tc>
        <w:tc>
          <w:tcPr>
            <w:tcW w:w="2156" w:type="dxa"/>
          </w:tcPr>
          <w:p w14:paraId="61A24D30" w14:textId="176C5CC8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28 (18-33)</w:t>
            </w:r>
          </w:p>
        </w:tc>
        <w:tc>
          <w:tcPr>
            <w:tcW w:w="1417" w:type="dxa"/>
          </w:tcPr>
          <w:p w14:paraId="2A7823BF" w14:textId="5216AFB1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075223F0" w14:textId="77777777" w:rsidTr="002B6B86">
        <w:trPr>
          <w:trHeight w:val="454"/>
        </w:trPr>
        <w:tc>
          <w:tcPr>
            <w:tcW w:w="2756" w:type="dxa"/>
          </w:tcPr>
          <w:p w14:paraId="48B70DB3" w14:textId="77777777" w:rsidR="00C23B92" w:rsidRPr="00BB2FBF" w:rsidRDefault="00C23B92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BA (µmol/L)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871" w:type="dxa"/>
          </w:tcPr>
          <w:p w14:paraId="31955E26" w14:textId="7A4628C7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10.0 (5.9-22.1)</w:t>
            </w:r>
          </w:p>
        </w:tc>
        <w:tc>
          <w:tcPr>
            <w:tcW w:w="2006" w:type="dxa"/>
          </w:tcPr>
          <w:p w14:paraId="4A49B4A4" w14:textId="2DC10444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27.4 (12.5-49.3)</w:t>
            </w:r>
          </w:p>
        </w:tc>
        <w:tc>
          <w:tcPr>
            <w:tcW w:w="2156" w:type="dxa"/>
          </w:tcPr>
          <w:p w14:paraId="08A3D372" w14:textId="2D87609F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70.3 (27.4-127.7)</w:t>
            </w:r>
          </w:p>
        </w:tc>
        <w:tc>
          <w:tcPr>
            <w:tcW w:w="1417" w:type="dxa"/>
          </w:tcPr>
          <w:p w14:paraId="0FF3640E" w14:textId="278DFC51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C23B92" w:rsidRPr="00BB2FBF" w14:paraId="715B9DA9" w14:textId="77777777" w:rsidTr="002B6B86">
        <w:trPr>
          <w:trHeight w:val="454"/>
        </w:trPr>
        <w:tc>
          <w:tcPr>
            <w:tcW w:w="2756" w:type="dxa"/>
          </w:tcPr>
          <w:p w14:paraId="75396029" w14:textId="77777777" w:rsidR="00C23B92" w:rsidRPr="00BB2FBF" w:rsidRDefault="00C23B92" w:rsidP="00C23B92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ELF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71" w:type="dxa"/>
          </w:tcPr>
          <w:p w14:paraId="352B0B04" w14:textId="397DA593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10.8 (10.1-11.5)</w:t>
            </w:r>
          </w:p>
        </w:tc>
        <w:tc>
          <w:tcPr>
            <w:tcW w:w="2006" w:type="dxa"/>
          </w:tcPr>
          <w:p w14:paraId="4F5277B0" w14:textId="7AD443E0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12.0 (11.1-12.6)</w:t>
            </w:r>
          </w:p>
        </w:tc>
        <w:tc>
          <w:tcPr>
            <w:tcW w:w="2156" w:type="dxa"/>
          </w:tcPr>
          <w:p w14:paraId="29C66F9C" w14:textId="4D067416" w:rsidR="00C23B92" w:rsidRPr="00BB2FBF" w:rsidRDefault="003506C9" w:rsidP="00C23B9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13.0 (12.8-13.6)</w:t>
            </w:r>
          </w:p>
        </w:tc>
        <w:tc>
          <w:tcPr>
            <w:tcW w:w="1417" w:type="dxa"/>
          </w:tcPr>
          <w:p w14:paraId="3CB470E4" w14:textId="3DBD1624" w:rsidR="00C23B92" w:rsidRPr="00BB2FBF" w:rsidRDefault="00C23B92" w:rsidP="00C23B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</w:tbl>
    <w:p w14:paraId="62BC5D7F" w14:textId="293BC90B" w:rsidR="002B6B86" w:rsidRPr="00BB2FBF" w:rsidRDefault="002B6B86" w:rsidP="002B6B86">
      <w:pPr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Reliable VCTE results were available in N=174 (74.4%)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AT-III activity was available in N=230 (98.3%)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Protein C activity was available in N=229 (97.9%)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Bile acid serum levels were available in N=224 (95.7%)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ELF score was available in N=219 (93.6%) patients.</w:t>
      </w:r>
    </w:p>
    <w:p w14:paraId="6F5BA9C6" w14:textId="77777777" w:rsidR="002B6B86" w:rsidRPr="00BB2FBF" w:rsidRDefault="002B6B86" w:rsidP="002B6B86">
      <w:pPr>
        <w:rPr>
          <w:rFonts w:ascii="Arial" w:hAnsi="Arial" w:cs="Arial"/>
          <w:lang w:val="en-US"/>
        </w:rPr>
      </w:pPr>
    </w:p>
    <w:p w14:paraId="2A8D0C90" w14:textId="77777777" w:rsidR="002B6B86" w:rsidRPr="00BB2FBF" w:rsidRDefault="002B6B86" w:rsidP="002B6B86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 xml:space="preserve">P-values &lt;0.05 are indicated in bold. Abbreviations: (M) male sex, (ALD) alcohol-related liver disease, (NASH) non-alcoholic steatohepatitis, (CHOL) cholestatic liver disease, (HVPG) hepatic venous pressure gradient, (VCTE) vibration-controlled transient </w:t>
      </w:r>
      <w:r w:rsidRPr="00BB2FBF">
        <w:rPr>
          <w:rFonts w:ascii="Arial" w:hAnsi="Arial" w:cs="Arial"/>
          <w:sz w:val="18"/>
          <w:szCs w:val="18"/>
          <w:lang w:val="en-US"/>
        </w:rPr>
        <w:lastRenderedPageBreak/>
        <w:t>elastography, (BMI) body-mass index, (MELD) Model for end-stage liver disease, (PLT) platelet count, (INR) international normalized ratio, (TPZ) thromboplastin time, (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vWF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) von 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Willebrand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 factor, (AT-III) antithrombin III, (BA) bile acids, (ELF) enhanced liver fibrosis score</w:t>
      </w:r>
    </w:p>
    <w:p w14:paraId="6B46A2A8" w14:textId="0FD99EFC" w:rsidR="002D5171" w:rsidRPr="00BB2FBF" w:rsidRDefault="002D5171" w:rsidP="002D5171">
      <w:pPr>
        <w:pageBreakBefore/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lastRenderedPageBreak/>
        <w:t>Supplementary table-S</w:t>
      </w:r>
      <w:r w:rsidR="002B6B86" w:rsidRPr="00BB2FBF">
        <w:rPr>
          <w:rFonts w:ascii="Arial" w:hAnsi="Arial" w:cs="Arial"/>
          <w:b/>
          <w:bCs/>
          <w:lang w:val="en-US"/>
        </w:rPr>
        <w:t>3</w:t>
      </w:r>
      <w:r w:rsidRPr="00BB2FBF">
        <w:rPr>
          <w:rFonts w:ascii="Arial" w:hAnsi="Arial" w:cs="Arial"/>
          <w:b/>
          <w:bCs/>
          <w:lang w:val="en-US"/>
        </w:rPr>
        <w:t>. Patient characteristics stratified by high and low quintiles of vitamin A serum levels.</w:t>
      </w:r>
    </w:p>
    <w:tbl>
      <w:tblPr>
        <w:tblStyle w:val="Tabellenraster1"/>
        <w:tblW w:w="10206" w:type="dxa"/>
        <w:tblInd w:w="-5" w:type="dxa"/>
        <w:tblLook w:val="04A0" w:firstRow="1" w:lastRow="0" w:firstColumn="1" w:lastColumn="0" w:noHBand="0" w:noVBand="1"/>
      </w:tblPr>
      <w:tblGrid>
        <w:gridCol w:w="2756"/>
        <w:gridCol w:w="1871"/>
        <w:gridCol w:w="2006"/>
        <w:gridCol w:w="2156"/>
        <w:gridCol w:w="1417"/>
      </w:tblGrid>
      <w:tr w:rsidR="002D5171" w:rsidRPr="00BB2FBF" w14:paraId="7D4157B2" w14:textId="77777777" w:rsidTr="0089751D">
        <w:trPr>
          <w:trHeight w:val="454"/>
        </w:trPr>
        <w:tc>
          <w:tcPr>
            <w:tcW w:w="2756" w:type="dxa"/>
            <w:shd w:val="clear" w:color="auto" w:fill="BFBFBF" w:themeFill="background1" w:themeFillShade="BF"/>
          </w:tcPr>
          <w:p w14:paraId="0FDB031E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N=234</w:t>
            </w:r>
          </w:p>
        </w:tc>
        <w:tc>
          <w:tcPr>
            <w:tcW w:w="1871" w:type="dxa"/>
            <w:shd w:val="clear" w:color="auto" w:fill="BFBFBF" w:themeFill="background1" w:themeFillShade="BF"/>
          </w:tcPr>
          <w:p w14:paraId="60134194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Q1 (N=49)</w:t>
            </w:r>
          </w:p>
        </w:tc>
        <w:tc>
          <w:tcPr>
            <w:tcW w:w="2006" w:type="dxa"/>
            <w:shd w:val="clear" w:color="auto" w:fill="BFBFBF" w:themeFill="background1" w:themeFillShade="BF"/>
          </w:tcPr>
          <w:p w14:paraId="5DC7C6FF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Q2-Q4 (N=136)</w:t>
            </w:r>
          </w:p>
        </w:tc>
        <w:tc>
          <w:tcPr>
            <w:tcW w:w="2156" w:type="dxa"/>
            <w:shd w:val="clear" w:color="auto" w:fill="BFBFBF" w:themeFill="background1" w:themeFillShade="BF"/>
          </w:tcPr>
          <w:p w14:paraId="542A049E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Q5 (N=49)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B001563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2D5171" w:rsidRPr="00BB2FBF" w14:paraId="265D74DA" w14:textId="77777777" w:rsidTr="0089751D">
        <w:trPr>
          <w:trHeight w:val="454"/>
        </w:trPr>
        <w:tc>
          <w:tcPr>
            <w:tcW w:w="2756" w:type="dxa"/>
          </w:tcPr>
          <w:p w14:paraId="4ECE34A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871" w:type="dxa"/>
          </w:tcPr>
          <w:p w14:paraId="57C8028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54.0 (45.6-61.1)</w:t>
            </w:r>
          </w:p>
        </w:tc>
        <w:tc>
          <w:tcPr>
            <w:tcW w:w="2006" w:type="dxa"/>
          </w:tcPr>
          <w:p w14:paraId="2F14DC0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57.4 (49.5-62.8)</w:t>
            </w:r>
          </w:p>
        </w:tc>
        <w:tc>
          <w:tcPr>
            <w:tcW w:w="2156" w:type="dxa"/>
          </w:tcPr>
          <w:p w14:paraId="4E4A48E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63.7 (52.9-69.2)</w:t>
            </w:r>
          </w:p>
        </w:tc>
        <w:tc>
          <w:tcPr>
            <w:tcW w:w="1417" w:type="dxa"/>
          </w:tcPr>
          <w:p w14:paraId="12DC3EAF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  <w:tr w:rsidR="002D5171" w:rsidRPr="00BB2FBF" w14:paraId="0420D83A" w14:textId="77777777" w:rsidTr="0089751D">
        <w:trPr>
          <w:trHeight w:val="454"/>
        </w:trPr>
        <w:tc>
          <w:tcPr>
            <w:tcW w:w="2756" w:type="dxa"/>
          </w:tcPr>
          <w:p w14:paraId="6A58884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Sex (M, %)</w:t>
            </w:r>
          </w:p>
        </w:tc>
        <w:tc>
          <w:tcPr>
            <w:tcW w:w="1871" w:type="dxa"/>
          </w:tcPr>
          <w:p w14:paraId="6171687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27 (55.1)</w:t>
            </w:r>
          </w:p>
        </w:tc>
        <w:tc>
          <w:tcPr>
            <w:tcW w:w="2006" w:type="dxa"/>
          </w:tcPr>
          <w:p w14:paraId="56C127B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87 (64.0)</w:t>
            </w:r>
          </w:p>
        </w:tc>
        <w:tc>
          <w:tcPr>
            <w:tcW w:w="2156" w:type="dxa"/>
          </w:tcPr>
          <w:p w14:paraId="4B1DA82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39 (79.6)</w:t>
            </w:r>
          </w:p>
        </w:tc>
        <w:tc>
          <w:tcPr>
            <w:tcW w:w="1417" w:type="dxa"/>
          </w:tcPr>
          <w:p w14:paraId="4BC949CB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sz w:val="20"/>
                <w:szCs w:val="20"/>
                <w:lang w:val="en-US"/>
              </w:rPr>
              <w:t>0.034</w:t>
            </w:r>
          </w:p>
        </w:tc>
      </w:tr>
      <w:tr w:rsidR="002D5171" w:rsidRPr="00BB2FBF" w14:paraId="039B9D36" w14:textId="77777777" w:rsidTr="0089751D">
        <w:trPr>
          <w:trHeight w:val="454"/>
        </w:trPr>
        <w:tc>
          <w:tcPr>
            <w:tcW w:w="2756" w:type="dxa"/>
          </w:tcPr>
          <w:p w14:paraId="7B13D6A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BMI (kg/m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871" w:type="dxa"/>
          </w:tcPr>
          <w:p w14:paraId="431DA2C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26.4 (22.6-31.4)</w:t>
            </w:r>
          </w:p>
        </w:tc>
        <w:tc>
          <w:tcPr>
            <w:tcW w:w="2006" w:type="dxa"/>
          </w:tcPr>
          <w:p w14:paraId="62F96582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26.4 (22.8-30.6)</w:t>
            </w:r>
          </w:p>
        </w:tc>
        <w:tc>
          <w:tcPr>
            <w:tcW w:w="2156" w:type="dxa"/>
          </w:tcPr>
          <w:p w14:paraId="14B80A3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28.3 (24.7-32.0)</w:t>
            </w:r>
          </w:p>
        </w:tc>
        <w:tc>
          <w:tcPr>
            <w:tcW w:w="1417" w:type="dxa"/>
          </w:tcPr>
          <w:p w14:paraId="736BA4BB" w14:textId="77777777" w:rsidR="002D5171" w:rsidRPr="00BB2FBF" w:rsidRDefault="002D5171" w:rsidP="002D517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Cs/>
                <w:sz w:val="20"/>
                <w:szCs w:val="20"/>
                <w:lang w:val="en-US"/>
              </w:rPr>
              <w:t>0.121</w:t>
            </w:r>
          </w:p>
        </w:tc>
      </w:tr>
      <w:tr w:rsidR="002D5171" w:rsidRPr="00BB2FBF" w14:paraId="26BE14EB" w14:textId="77777777" w:rsidTr="0089751D">
        <w:trPr>
          <w:trHeight w:val="454"/>
        </w:trPr>
        <w:tc>
          <w:tcPr>
            <w:tcW w:w="2756" w:type="dxa"/>
          </w:tcPr>
          <w:p w14:paraId="03EADD1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Etiology (n, %)</w:t>
            </w:r>
          </w:p>
          <w:p w14:paraId="64305EDF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ALD</w:t>
            </w:r>
          </w:p>
          <w:p w14:paraId="2EB46E99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Viral</w:t>
            </w:r>
          </w:p>
          <w:p w14:paraId="5B03B866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Mix (ALD + viral)</w:t>
            </w:r>
          </w:p>
          <w:p w14:paraId="38C61292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NASH</w:t>
            </w:r>
          </w:p>
          <w:p w14:paraId="21C34C00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CHOL</w:t>
            </w:r>
          </w:p>
          <w:p w14:paraId="5C47511F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871" w:type="dxa"/>
          </w:tcPr>
          <w:p w14:paraId="37000A2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7921F43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22 (44.9)</w:t>
            </w:r>
          </w:p>
          <w:p w14:paraId="5BC5FD7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 (18.4)</w:t>
            </w:r>
          </w:p>
          <w:p w14:paraId="5598C96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 (12.2)</w:t>
            </w:r>
          </w:p>
          <w:p w14:paraId="6173E0E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 (4.1)</w:t>
            </w:r>
          </w:p>
          <w:p w14:paraId="35876E8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 (4.1)</w:t>
            </w:r>
          </w:p>
          <w:p w14:paraId="27A934B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 (16.3)</w:t>
            </w:r>
          </w:p>
        </w:tc>
        <w:tc>
          <w:tcPr>
            <w:tcW w:w="2006" w:type="dxa"/>
          </w:tcPr>
          <w:p w14:paraId="21586FB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8C225B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59 (43.4)</w:t>
            </w:r>
          </w:p>
          <w:p w14:paraId="2B2D5803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27 (19.9)</w:t>
            </w:r>
          </w:p>
          <w:p w14:paraId="05963AF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 (7.3)</w:t>
            </w:r>
          </w:p>
          <w:p w14:paraId="6F60E15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 (8.1)</w:t>
            </w:r>
          </w:p>
          <w:p w14:paraId="72B15E4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 (4.4)</w:t>
            </w:r>
          </w:p>
          <w:p w14:paraId="197AD94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 (16.9)</w:t>
            </w:r>
          </w:p>
        </w:tc>
        <w:tc>
          <w:tcPr>
            <w:tcW w:w="2156" w:type="dxa"/>
          </w:tcPr>
          <w:p w14:paraId="18EE730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EBEAAA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15 (30.6)</w:t>
            </w:r>
          </w:p>
          <w:p w14:paraId="43A5B8D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 (22.4)</w:t>
            </w:r>
          </w:p>
          <w:p w14:paraId="47B0C05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 (4.1)</w:t>
            </w:r>
          </w:p>
          <w:p w14:paraId="62D0625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 (24.5)</w:t>
            </w:r>
          </w:p>
          <w:p w14:paraId="6F5A549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 (2.1)</w:t>
            </w:r>
          </w:p>
          <w:p w14:paraId="776AFCC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 (16.3)</w:t>
            </w:r>
          </w:p>
        </w:tc>
        <w:tc>
          <w:tcPr>
            <w:tcW w:w="1417" w:type="dxa"/>
          </w:tcPr>
          <w:p w14:paraId="5E70C18D" w14:textId="77777777" w:rsidR="002D5171" w:rsidRPr="00BB2FBF" w:rsidRDefault="002D5171" w:rsidP="002D5171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Cs/>
                <w:sz w:val="20"/>
                <w:szCs w:val="20"/>
                <w:lang w:val="en-US"/>
              </w:rPr>
              <w:t>0.094</w:t>
            </w:r>
          </w:p>
        </w:tc>
      </w:tr>
      <w:tr w:rsidR="002D5171" w:rsidRPr="00BB2FBF" w14:paraId="76D8DB51" w14:textId="77777777" w:rsidTr="0089751D">
        <w:trPr>
          <w:trHeight w:val="454"/>
        </w:trPr>
        <w:tc>
          <w:tcPr>
            <w:tcW w:w="2756" w:type="dxa"/>
          </w:tcPr>
          <w:p w14:paraId="653534E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Decompensation (n, %)</w:t>
            </w:r>
          </w:p>
        </w:tc>
        <w:tc>
          <w:tcPr>
            <w:tcW w:w="1871" w:type="dxa"/>
          </w:tcPr>
          <w:p w14:paraId="453BE20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41 (83.7)</w:t>
            </w:r>
          </w:p>
        </w:tc>
        <w:tc>
          <w:tcPr>
            <w:tcW w:w="2006" w:type="dxa"/>
          </w:tcPr>
          <w:p w14:paraId="255B0B6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77 (56.6)</w:t>
            </w:r>
          </w:p>
        </w:tc>
        <w:tc>
          <w:tcPr>
            <w:tcW w:w="2156" w:type="dxa"/>
          </w:tcPr>
          <w:p w14:paraId="30D10E4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 (40.8)</w:t>
            </w:r>
          </w:p>
        </w:tc>
        <w:tc>
          <w:tcPr>
            <w:tcW w:w="1417" w:type="dxa"/>
          </w:tcPr>
          <w:p w14:paraId="5F1D01BF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2988873F" w14:textId="77777777" w:rsidTr="0089751D">
        <w:trPr>
          <w:trHeight w:val="454"/>
        </w:trPr>
        <w:tc>
          <w:tcPr>
            <w:tcW w:w="2756" w:type="dxa"/>
          </w:tcPr>
          <w:p w14:paraId="7862B7F2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871" w:type="dxa"/>
          </w:tcPr>
          <w:p w14:paraId="7E37B32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19 (16-23)</w:t>
            </w:r>
          </w:p>
        </w:tc>
        <w:tc>
          <w:tcPr>
            <w:tcW w:w="2006" w:type="dxa"/>
          </w:tcPr>
          <w:p w14:paraId="39DFC85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18 (13-20)</w:t>
            </w:r>
          </w:p>
        </w:tc>
        <w:tc>
          <w:tcPr>
            <w:tcW w:w="2156" w:type="dxa"/>
          </w:tcPr>
          <w:p w14:paraId="591572D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 (9-18)</w:t>
            </w:r>
          </w:p>
        </w:tc>
        <w:tc>
          <w:tcPr>
            <w:tcW w:w="1417" w:type="dxa"/>
          </w:tcPr>
          <w:p w14:paraId="26E49082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1F4A14F9" w14:textId="77777777" w:rsidTr="0089751D">
        <w:trPr>
          <w:trHeight w:val="454"/>
        </w:trPr>
        <w:tc>
          <w:tcPr>
            <w:tcW w:w="2756" w:type="dxa"/>
          </w:tcPr>
          <w:p w14:paraId="75B9425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Varices (n, %)</w:t>
            </w:r>
          </w:p>
          <w:p w14:paraId="5F3213BC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1F2C0C4F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Small</w:t>
            </w:r>
          </w:p>
          <w:p w14:paraId="77E0F396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Large</w:t>
            </w:r>
          </w:p>
          <w:p w14:paraId="0BEDA6E0" w14:textId="77777777" w:rsidR="002D5171" w:rsidRPr="00BB2FBF" w:rsidRDefault="002D5171" w:rsidP="002D5171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(Unknown)</w:t>
            </w:r>
          </w:p>
        </w:tc>
        <w:tc>
          <w:tcPr>
            <w:tcW w:w="1871" w:type="dxa"/>
          </w:tcPr>
          <w:p w14:paraId="372789B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2DAD6A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17 (34.7)</w:t>
            </w:r>
          </w:p>
          <w:p w14:paraId="2069556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 (26.5)</w:t>
            </w:r>
          </w:p>
          <w:p w14:paraId="03FD312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19 (38.8)</w:t>
            </w:r>
          </w:p>
          <w:p w14:paraId="23525CA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2006" w:type="dxa"/>
          </w:tcPr>
          <w:p w14:paraId="29B9968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D0E92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42 (30.9)</w:t>
            </w:r>
          </w:p>
          <w:p w14:paraId="1C8C44E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37 (27.2)</w:t>
            </w:r>
          </w:p>
          <w:p w14:paraId="4C3CD27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55 (40.4)</w:t>
            </w:r>
          </w:p>
          <w:p w14:paraId="5463436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 (1.5)</w:t>
            </w:r>
          </w:p>
        </w:tc>
        <w:tc>
          <w:tcPr>
            <w:tcW w:w="2156" w:type="dxa"/>
          </w:tcPr>
          <w:p w14:paraId="7F1D78E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B4B98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 (40.8)</w:t>
            </w:r>
          </w:p>
          <w:p w14:paraId="383EF22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 (20.4)</w:t>
            </w:r>
          </w:p>
          <w:p w14:paraId="61DD524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14 (28.6)</w:t>
            </w:r>
          </w:p>
          <w:p w14:paraId="02AB6FC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 (10.2)</w:t>
            </w:r>
          </w:p>
        </w:tc>
        <w:tc>
          <w:tcPr>
            <w:tcW w:w="1417" w:type="dxa"/>
          </w:tcPr>
          <w:p w14:paraId="05EAE46E" w14:textId="77777777" w:rsidR="002D5171" w:rsidRPr="00BB2FBF" w:rsidRDefault="002D5171" w:rsidP="002D5171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Cs/>
                <w:sz w:val="20"/>
                <w:szCs w:val="20"/>
                <w:lang w:val="en-US"/>
              </w:rPr>
              <w:t>0.571</w:t>
            </w:r>
          </w:p>
        </w:tc>
      </w:tr>
      <w:tr w:rsidR="002D5171" w:rsidRPr="00BB2FBF" w14:paraId="365C0977" w14:textId="77777777" w:rsidTr="0089751D">
        <w:trPr>
          <w:trHeight w:val="454"/>
        </w:trPr>
        <w:tc>
          <w:tcPr>
            <w:tcW w:w="2756" w:type="dxa"/>
          </w:tcPr>
          <w:p w14:paraId="78136A1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Child score (points)</w:t>
            </w:r>
          </w:p>
        </w:tc>
        <w:tc>
          <w:tcPr>
            <w:tcW w:w="1871" w:type="dxa"/>
          </w:tcPr>
          <w:p w14:paraId="1BD9D68D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 (8-10)</w:t>
            </w:r>
          </w:p>
        </w:tc>
        <w:tc>
          <w:tcPr>
            <w:tcW w:w="2006" w:type="dxa"/>
          </w:tcPr>
          <w:p w14:paraId="0F08A78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 (5-7)</w:t>
            </w:r>
          </w:p>
        </w:tc>
        <w:tc>
          <w:tcPr>
            <w:tcW w:w="2156" w:type="dxa"/>
          </w:tcPr>
          <w:p w14:paraId="5A0FCAB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 (5-6)</w:t>
            </w:r>
          </w:p>
        </w:tc>
        <w:tc>
          <w:tcPr>
            <w:tcW w:w="1417" w:type="dxa"/>
          </w:tcPr>
          <w:p w14:paraId="2AE1E006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3C094A3E" w14:textId="77777777" w:rsidTr="0089751D">
        <w:trPr>
          <w:trHeight w:val="454"/>
        </w:trPr>
        <w:tc>
          <w:tcPr>
            <w:tcW w:w="2756" w:type="dxa"/>
          </w:tcPr>
          <w:p w14:paraId="03E3F86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MELD (points)</w:t>
            </w:r>
          </w:p>
        </w:tc>
        <w:tc>
          <w:tcPr>
            <w:tcW w:w="1871" w:type="dxa"/>
          </w:tcPr>
          <w:p w14:paraId="5BBDE0B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16 (13-18)</w:t>
            </w:r>
          </w:p>
        </w:tc>
        <w:tc>
          <w:tcPr>
            <w:tcW w:w="2006" w:type="dxa"/>
          </w:tcPr>
          <w:p w14:paraId="1E6276A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 (9-12)</w:t>
            </w:r>
          </w:p>
        </w:tc>
        <w:tc>
          <w:tcPr>
            <w:tcW w:w="2156" w:type="dxa"/>
          </w:tcPr>
          <w:p w14:paraId="426F3BB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9 (7-12)</w:t>
            </w:r>
          </w:p>
        </w:tc>
        <w:tc>
          <w:tcPr>
            <w:tcW w:w="1417" w:type="dxa"/>
          </w:tcPr>
          <w:p w14:paraId="40529ACC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1446A63F" w14:textId="77777777" w:rsidTr="0089751D">
        <w:trPr>
          <w:trHeight w:val="454"/>
        </w:trPr>
        <w:tc>
          <w:tcPr>
            <w:tcW w:w="2756" w:type="dxa"/>
          </w:tcPr>
          <w:p w14:paraId="4B7206F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VCTE (kPa)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71" w:type="dxa"/>
          </w:tcPr>
          <w:p w14:paraId="7081EE6B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49.7 (25.0-75.0)</w:t>
            </w:r>
          </w:p>
        </w:tc>
        <w:tc>
          <w:tcPr>
            <w:tcW w:w="2006" w:type="dxa"/>
          </w:tcPr>
          <w:p w14:paraId="43A4840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32.7 (18.8-61.7)</w:t>
            </w:r>
          </w:p>
        </w:tc>
        <w:tc>
          <w:tcPr>
            <w:tcW w:w="2156" w:type="dxa"/>
          </w:tcPr>
          <w:p w14:paraId="1969851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20.4 (14.1-33.1)</w:t>
            </w:r>
          </w:p>
        </w:tc>
        <w:tc>
          <w:tcPr>
            <w:tcW w:w="1417" w:type="dxa"/>
          </w:tcPr>
          <w:p w14:paraId="00248673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0EC8AB30" w14:textId="77777777" w:rsidTr="0089751D">
        <w:trPr>
          <w:trHeight w:val="454"/>
        </w:trPr>
        <w:tc>
          <w:tcPr>
            <w:tcW w:w="2756" w:type="dxa"/>
          </w:tcPr>
          <w:p w14:paraId="756488C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VitD</w:t>
            </w:r>
            <w:proofErr w:type="spellEnd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 xml:space="preserve"> (</w:t>
            </w:r>
            <w:proofErr w:type="spellStart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nmol</w:t>
            </w:r>
            <w:proofErr w:type="spellEnd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/L)</w:t>
            </w:r>
          </w:p>
        </w:tc>
        <w:tc>
          <w:tcPr>
            <w:tcW w:w="1871" w:type="dxa"/>
          </w:tcPr>
          <w:p w14:paraId="2CDFB32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31.7 (19.9-47.3)</w:t>
            </w:r>
          </w:p>
        </w:tc>
        <w:tc>
          <w:tcPr>
            <w:tcW w:w="2006" w:type="dxa"/>
          </w:tcPr>
          <w:p w14:paraId="1CE8DD6D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44.2 (23.6-68.8)</w:t>
            </w:r>
          </w:p>
        </w:tc>
        <w:tc>
          <w:tcPr>
            <w:tcW w:w="2156" w:type="dxa"/>
          </w:tcPr>
          <w:p w14:paraId="2C83548C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56.1 (32.9-76.2)</w:t>
            </w:r>
          </w:p>
        </w:tc>
        <w:tc>
          <w:tcPr>
            <w:tcW w:w="1417" w:type="dxa"/>
          </w:tcPr>
          <w:p w14:paraId="454F504E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337BC972" w14:textId="77777777" w:rsidTr="0089751D">
        <w:trPr>
          <w:trHeight w:val="454"/>
        </w:trPr>
        <w:tc>
          <w:tcPr>
            <w:tcW w:w="2756" w:type="dxa"/>
          </w:tcPr>
          <w:p w14:paraId="435C04A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VitE</w:t>
            </w:r>
            <w:proofErr w:type="spellEnd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 xml:space="preserve"> (µ</w:t>
            </w:r>
            <w:proofErr w:type="spellStart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mol</w:t>
            </w:r>
            <w:proofErr w:type="spellEnd"/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/L)</w:t>
            </w:r>
          </w:p>
        </w:tc>
        <w:tc>
          <w:tcPr>
            <w:tcW w:w="1871" w:type="dxa"/>
          </w:tcPr>
          <w:p w14:paraId="3C2BB863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21.9 (17.8-26.5)</w:t>
            </w:r>
          </w:p>
        </w:tc>
        <w:tc>
          <w:tcPr>
            <w:tcW w:w="2006" w:type="dxa"/>
          </w:tcPr>
          <w:p w14:paraId="744D848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23.2 (19.3-28.5)</w:t>
            </w:r>
          </w:p>
        </w:tc>
        <w:tc>
          <w:tcPr>
            <w:tcW w:w="2156" w:type="dxa"/>
          </w:tcPr>
          <w:p w14:paraId="5CE14132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25.7 (21.9-30.0)</w:t>
            </w:r>
          </w:p>
        </w:tc>
        <w:tc>
          <w:tcPr>
            <w:tcW w:w="1417" w:type="dxa"/>
          </w:tcPr>
          <w:p w14:paraId="488F1094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0.003</w:t>
            </w:r>
          </w:p>
        </w:tc>
      </w:tr>
      <w:tr w:rsidR="002D5171" w:rsidRPr="00BB2FBF" w14:paraId="7B4E2930" w14:textId="77777777" w:rsidTr="0089751D">
        <w:trPr>
          <w:trHeight w:val="454"/>
        </w:trPr>
        <w:tc>
          <w:tcPr>
            <w:tcW w:w="2756" w:type="dxa"/>
          </w:tcPr>
          <w:p w14:paraId="2EEBDF6D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PLT (G/L)</w:t>
            </w:r>
          </w:p>
        </w:tc>
        <w:tc>
          <w:tcPr>
            <w:tcW w:w="1871" w:type="dxa"/>
          </w:tcPr>
          <w:p w14:paraId="29E7173D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81 (58-120)</w:t>
            </w:r>
          </w:p>
        </w:tc>
        <w:tc>
          <w:tcPr>
            <w:tcW w:w="2006" w:type="dxa"/>
          </w:tcPr>
          <w:p w14:paraId="2173534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101 (70-136)</w:t>
            </w:r>
          </w:p>
        </w:tc>
        <w:tc>
          <w:tcPr>
            <w:tcW w:w="2156" w:type="dxa"/>
          </w:tcPr>
          <w:p w14:paraId="604FB080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133 (98-164)</w:t>
            </w:r>
          </w:p>
        </w:tc>
        <w:tc>
          <w:tcPr>
            <w:tcW w:w="1417" w:type="dxa"/>
          </w:tcPr>
          <w:p w14:paraId="6C32FE2E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13E2DB12" w14:textId="77777777" w:rsidTr="0089751D">
        <w:trPr>
          <w:trHeight w:val="454"/>
        </w:trPr>
        <w:tc>
          <w:tcPr>
            <w:tcW w:w="2756" w:type="dxa"/>
          </w:tcPr>
          <w:p w14:paraId="008F07A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Albumin (g/L)</w:t>
            </w:r>
          </w:p>
        </w:tc>
        <w:tc>
          <w:tcPr>
            <w:tcW w:w="1871" w:type="dxa"/>
          </w:tcPr>
          <w:p w14:paraId="0A257D32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30.2 (26.6-33.8)</w:t>
            </w:r>
          </w:p>
        </w:tc>
        <w:tc>
          <w:tcPr>
            <w:tcW w:w="2006" w:type="dxa"/>
          </w:tcPr>
          <w:p w14:paraId="5B408D6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37.0 (34.3-40.2)</w:t>
            </w:r>
          </w:p>
        </w:tc>
        <w:tc>
          <w:tcPr>
            <w:tcW w:w="2156" w:type="dxa"/>
          </w:tcPr>
          <w:p w14:paraId="567C99A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40.1 (38.5-42.8)</w:t>
            </w:r>
          </w:p>
        </w:tc>
        <w:tc>
          <w:tcPr>
            <w:tcW w:w="1417" w:type="dxa"/>
          </w:tcPr>
          <w:p w14:paraId="051F112F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5ADFC04E" w14:textId="77777777" w:rsidTr="0089751D">
        <w:trPr>
          <w:trHeight w:val="454"/>
        </w:trPr>
        <w:tc>
          <w:tcPr>
            <w:tcW w:w="2756" w:type="dxa"/>
          </w:tcPr>
          <w:p w14:paraId="00FAEE5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Bilirubin (mg/dL)</w:t>
            </w:r>
          </w:p>
        </w:tc>
        <w:tc>
          <w:tcPr>
            <w:tcW w:w="1871" w:type="dxa"/>
          </w:tcPr>
          <w:p w14:paraId="359697A3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2.29 (1.50-3.22)</w:t>
            </w:r>
          </w:p>
        </w:tc>
        <w:tc>
          <w:tcPr>
            <w:tcW w:w="2006" w:type="dxa"/>
          </w:tcPr>
          <w:p w14:paraId="6D4410B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1.03 (0.66-1.51)</w:t>
            </w:r>
          </w:p>
        </w:tc>
        <w:tc>
          <w:tcPr>
            <w:tcW w:w="2156" w:type="dxa"/>
          </w:tcPr>
          <w:p w14:paraId="67434E1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0.80 (0.63-1.02)</w:t>
            </w:r>
          </w:p>
        </w:tc>
        <w:tc>
          <w:tcPr>
            <w:tcW w:w="1417" w:type="dxa"/>
          </w:tcPr>
          <w:p w14:paraId="1C17DF57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4FE51AD6" w14:textId="77777777" w:rsidTr="0089751D">
        <w:trPr>
          <w:trHeight w:val="454"/>
        </w:trPr>
        <w:tc>
          <w:tcPr>
            <w:tcW w:w="2756" w:type="dxa"/>
          </w:tcPr>
          <w:p w14:paraId="54E156E9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INR</w:t>
            </w:r>
          </w:p>
        </w:tc>
        <w:tc>
          <w:tcPr>
            <w:tcW w:w="1871" w:type="dxa"/>
          </w:tcPr>
          <w:p w14:paraId="63D01C0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1.7 (1.5-1.9)</w:t>
            </w:r>
          </w:p>
        </w:tc>
        <w:tc>
          <w:tcPr>
            <w:tcW w:w="2006" w:type="dxa"/>
          </w:tcPr>
          <w:p w14:paraId="41D0549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1.3 (1.2-1.5)</w:t>
            </w:r>
          </w:p>
        </w:tc>
        <w:tc>
          <w:tcPr>
            <w:tcW w:w="2156" w:type="dxa"/>
          </w:tcPr>
          <w:p w14:paraId="704B18F2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 (1.1-1.3)</w:t>
            </w:r>
          </w:p>
        </w:tc>
        <w:tc>
          <w:tcPr>
            <w:tcW w:w="1417" w:type="dxa"/>
          </w:tcPr>
          <w:p w14:paraId="0C08FD2B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0F6A52F3" w14:textId="77777777" w:rsidTr="0089751D">
        <w:trPr>
          <w:trHeight w:val="454"/>
        </w:trPr>
        <w:tc>
          <w:tcPr>
            <w:tcW w:w="2756" w:type="dxa"/>
          </w:tcPr>
          <w:p w14:paraId="234350C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AT-III activity (%)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871" w:type="dxa"/>
          </w:tcPr>
          <w:p w14:paraId="687E64EA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43 (36-50)</w:t>
            </w:r>
          </w:p>
        </w:tc>
        <w:tc>
          <w:tcPr>
            <w:tcW w:w="2006" w:type="dxa"/>
          </w:tcPr>
          <w:p w14:paraId="53F24C8F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68 (57-77)</w:t>
            </w:r>
          </w:p>
        </w:tc>
        <w:tc>
          <w:tcPr>
            <w:tcW w:w="2156" w:type="dxa"/>
          </w:tcPr>
          <w:p w14:paraId="116FE4D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83 (70-94)</w:t>
            </w:r>
          </w:p>
        </w:tc>
        <w:tc>
          <w:tcPr>
            <w:tcW w:w="1417" w:type="dxa"/>
          </w:tcPr>
          <w:p w14:paraId="0CAACC3F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4D3657D6" w14:textId="77777777" w:rsidTr="0089751D">
        <w:trPr>
          <w:trHeight w:val="454"/>
        </w:trPr>
        <w:tc>
          <w:tcPr>
            <w:tcW w:w="2756" w:type="dxa"/>
          </w:tcPr>
          <w:p w14:paraId="7CFCE16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Protein-C activity (%)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71" w:type="dxa"/>
          </w:tcPr>
          <w:p w14:paraId="0C5F53C8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33 (27-42)</w:t>
            </w:r>
          </w:p>
        </w:tc>
        <w:tc>
          <w:tcPr>
            <w:tcW w:w="2006" w:type="dxa"/>
          </w:tcPr>
          <w:p w14:paraId="401DD7C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59 (46-72)</w:t>
            </w:r>
          </w:p>
        </w:tc>
        <w:tc>
          <w:tcPr>
            <w:tcW w:w="2156" w:type="dxa"/>
          </w:tcPr>
          <w:p w14:paraId="53EBC901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84 (73-104)</w:t>
            </w:r>
          </w:p>
        </w:tc>
        <w:tc>
          <w:tcPr>
            <w:tcW w:w="1417" w:type="dxa"/>
          </w:tcPr>
          <w:p w14:paraId="178B11CB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5F3C21C1" w14:textId="77777777" w:rsidTr="0089751D">
        <w:trPr>
          <w:trHeight w:val="454"/>
        </w:trPr>
        <w:tc>
          <w:tcPr>
            <w:tcW w:w="2756" w:type="dxa"/>
          </w:tcPr>
          <w:p w14:paraId="38D48456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BA (µmol/L)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871" w:type="dxa"/>
          </w:tcPr>
          <w:p w14:paraId="4BE597A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41.7 (26.3-73.3)</w:t>
            </w:r>
          </w:p>
        </w:tc>
        <w:tc>
          <w:tcPr>
            <w:tcW w:w="2006" w:type="dxa"/>
          </w:tcPr>
          <w:p w14:paraId="41F8D024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14.3 (8.4-32.5)</w:t>
            </w:r>
          </w:p>
        </w:tc>
        <w:tc>
          <w:tcPr>
            <w:tcW w:w="2156" w:type="dxa"/>
          </w:tcPr>
          <w:p w14:paraId="0155DE6E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7.5 (4.6-14.2)</w:t>
            </w:r>
          </w:p>
        </w:tc>
        <w:tc>
          <w:tcPr>
            <w:tcW w:w="1417" w:type="dxa"/>
          </w:tcPr>
          <w:p w14:paraId="5642E445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D5171" w:rsidRPr="00BB2FBF" w14:paraId="6513CED5" w14:textId="77777777" w:rsidTr="0089751D">
        <w:trPr>
          <w:trHeight w:val="454"/>
        </w:trPr>
        <w:tc>
          <w:tcPr>
            <w:tcW w:w="2756" w:type="dxa"/>
          </w:tcPr>
          <w:p w14:paraId="20E7C3A1" w14:textId="77777777" w:rsidR="002D5171" w:rsidRPr="00BB2FBF" w:rsidRDefault="002D5171" w:rsidP="002D5171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ELF</w:t>
            </w:r>
            <w:r w:rsidRPr="00BB2FB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71" w:type="dxa"/>
          </w:tcPr>
          <w:p w14:paraId="7648BB25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12.5 (11.9-13.1)</w:t>
            </w:r>
          </w:p>
        </w:tc>
        <w:tc>
          <w:tcPr>
            <w:tcW w:w="2006" w:type="dxa"/>
          </w:tcPr>
          <w:p w14:paraId="5F407B7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11.2 (10.5-12.1)</w:t>
            </w:r>
          </w:p>
        </w:tc>
        <w:tc>
          <w:tcPr>
            <w:tcW w:w="2156" w:type="dxa"/>
          </w:tcPr>
          <w:p w14:paraId="47CD7C57" w14:textId="77777777" w:rsidR="002D5171" w:rsidRPr="00BB2FBF" w:rsidRDefault="002D5171" w:rsidP="002D517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10.5 (9.8-11.2)</w:t>
            </w:r>
          </w:p>
        </w:tc>
        <w:tc>
          <w:tcPr>
            <w:tcW w:w="1417" w:type="dxa"/>
          </w:tcPr>
          <w:p w14:paraId="3127F5F7" w14:textId="77777777" w:rsidR="002D5171" w:rsidRPr="00BB2FBF" w:rsidRDefault="002D5171" w:rsidP="002D517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</w:tbl>
    <w:p w14:paraId="43F2B3DF" w14:textId="77777777" w:rsidR="002D5171" w:rsidRPr="00BB2FBF" w:rsidRDefault="002D5171" w:rsidP="002D5171">
      <w:pPr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Reliable VCTE results were available in N=174 (74.4%) patients: n=31 in Q1, n=100 in Q2-Q4, n=37 in Q5.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AT-III activity was available in N=230 (98.3%)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Protein C activity was available in N=229 (97.9%)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Bile acid serum levels were available in N=224 (95.7%) patients.</w:t>
      </w:r>
      <w:r w:rsidRPr="00BB2FBF">
        <w:rPr>
          <w:rFonts w:ascii="Arial" w:hAnsi="Arial" w:cs="Arial"/>
          <w:sz w:val="18"/>
          <w:szCs w:val="18"/>
          <w:lang w:val="en-US"/>
        </w:rPr>
        <w:br/>
      </w:r>
      <w:r w:rsidRPr="00BB2FBF"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ELF score was available in N=219 (93.6%) patients.</w:t>
      </w:r>
    </w:p>
    <w:p w14:paraId="50EB3A77" w14:textId="77777777" w:rsidR="002D5171" w:rsidRPr="00BB2FBF" w:rsidRDefault="002D5171" w:rsidP="002D5171">
      <w:pPr>
        <w:rPr>
          <w:rFonts w:ascii="Arial" w:hAnsi="Arial" w:cs="Arial"/>
          <w:lang w:val="en-US"/>
        </w:rPr>
      </w:pPr>
    </w:p>
    <w:p w14:paraId="6B2ED9DE" w14:textId="525BB4B7" w:rsidR="002D5171" w:rsidRPr="00BB2FBF" w:rsidRDefault="002D5171" w:rsidP="002D5171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lastRenderedPageBreak/>
        <w:t>P-values &lt;0.05 are indicated in bold. Abbreviations: (M) male sex, (ALD) alcohol-related liver disease, (NASH) non-alcoholic steatohepatitis, (CHOL) cholestatic liver disease, (HVPG) hepatic venous pressure gradient, (</w:t>
      </w:r>
      <w:r w:rsidR="001C3EF6" w:rsidRPr="00BB2FBF">
        <w:rPr>
          <w:rFonts w:ascii="Arial" w:hAnsi="Arial" w:cs="Arial"/>
          <w:sz w:val="18"/>
          <w:szCs w:val="18"/>
          <w:lang w:val="en-US"/>
        </w:rPr>
        <w:t>VC</w:t>
      </w:r>
      <w:r w:rsidRPr="00BB2FBF">
        <w:rPr>
          <w:rFonts w:ascii="Arial" w:hAnsi="Arial" w:cs="Arial"/>
          <w:sz w:val="18"/>
          <w:szCs w:val="18"/>
          <w:lang w:val="en-US"/>
        </w:rPr>
        <w:t>TE)</w:t>
      </w:r>
      <w:r w:rsidR="001C3EF6" w:rsidRPr="00BB2FBF">
        <w:rPr>
          <w:rFonts w:ascii="Arial" w:hAnsi="Arial" w:cs="Arial"/>
          <w:sz w:val="18"/>
          <w:szCs w:val="18"/>
          <w:lang w:val="en-US"/>
        </w:rPr>
        <w:t xml:space="preserve"> vibration-controlled</w:t>
      </w:r>
      <w:r w:rsidRPr="00BB2FBF">
        <w:rPr>
          <w:rFonts w:ascii="Arial" w:hAnsi="Arial" w:cs="Arial"/>
          <w:sz w:val="18"/>
          <w:szCs w:val="18"/>
          <w:lang w:val="en-US"/>
        </w:rPr>
        <w:t xml:space="preserve"> transient elastography, (BMI) body-mass index, (MELD) Model for end-stage liver disease, (PLT) platelet count, (INR) international normalized ratio, (TPZ) thromboplastin time, (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vWF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) von 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Willebrand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 xml:space="preserve"> factor, (AT-III) antithrombin III, (BA) bile acids, (ELF) enhanced liver fibrosis score</w:t>
      </w:r>
    </w:p>
    <w:p w14:paraId="580DDFEF" w14:textId="072928FF" w:rsidR="00F16143" w:rsidRPr="00BB2FBF" w:rsidRDefault="00F16143" w:rsidP="00F16143">
      <w:pPr>
        <w:spacing w:after="120" w:line="360" w:lineRule="auto"/>
        <w:jc w:val="both"/>
        <w:rPr>
          <w:rFonts w:ascii="Arial" w:eastAsia="Calibri" w:hAnsi="Arial" w:cs="Arial"/>
          <w:b/>
          <w:bCs/>
          <w:lang w:val="en-US" w:eastAsia="en-GB"/>
        </w:rPr>
      </w:pPr>
    </w:p>
    <w:p w14:paraId="5116740F" w14:textId="656F50D8" w:rsidR="00B8688E" w:rsidRPr="00BB2FBF" w:rsidRDefault="00B8688E" w:rsidP="00F16143">
      <w:pPr>
        <w:spacing w:after="120" w:line="360" w:lineRule="auto"/>
        <w:jc w:val="both"/>
        <w:rPr>
          <w:rFonts w:ascii="Arial" w:eastAsia="Calibri" w:hAnsi="Arial" w:cs="Arial"/>
          <w:b/>
          <w:bCs/>
          <w:lang w:val="en-US" w:eastAsia="en-GB"/>
        </w:rPr>
      </w:pPr>
    </w:p>
    <w:p w14:paraId="27AA4882" w14:textId="77777777" w:rsidR="00B8688E" w:rsidRPr="00BB2FBF" w:rsidRDefault="00B8688E" w:rsidP="00B8688E">
      <w:pPr>
        <w:spacing w:after="120" w:line="360" w:lineRule="auto"/>
        <w:jc w:val="both"/>
        <w:rPr>
          <w:rFonts w:ascii="Arial" w:eastAsia="Calibri" w:hAnsi="Arial" w:cs="Arial"/>
          <w:b/>
          <w:bCs/>
          <w:sz w:val="20"/>
          <w:szCs w:val="18"/>
          <w:lang w:val="en-US" w:eastAsia="en-GB"/>
        </w:rPr>
      </w:pPr>
    </w:p>
    <w:p w14:paraId="4AAC5833" w14:textId="6F65B2B9" w:rsidR="00B8688E" w:rsidRPr="00BB2FBF" w:rsidRDefault="00B8688E" w:rsidP="00B8688E">
      <w:pPr>
        <w:pageBreakBefore/>
        <w:spacing w:after="120" w:line="360" w:lineRule="auto"/>
        <w:jc w:val="both"/>
        <w:rPr>
          <w:rFonts w:ascii="Arial" w:eastAsia="Lucida Sans" w:hAnsi="Arial" w:cs="Arial"/>
          <w:b/>
          <w:bCs/>
          <w:lang w:val="en-US"/>
        </w:rPr>
      </w:pPr>
      <w:r w:rsidRPr="00BB2FBF">
        <w:rPr>
          <w:rFonts w:ascii="Arial" w:eastAsia="Calibri" w:hAnsi="Arial" w:cs="Arial"/>
          <w:b/>
          <w:bCs/>
          <w:szCs w:val="20"/>
          <w:lang w:val="en-US" w:eastAsia="en-GB"/>
        </w:rPr>
        <w:lastRenderedPageBreak/>
        <w:t xml:space="preserve">Supplementary table-S4. Independent risk factors for moderate/severe vitamin A deficiency </w:t>
      </w:r>
      <w:r w:rsidRPr="00BB2FBF">
        <w:rPr>
          <w:rFonts w:ascii="Arial" w:eastAsia="Calibri" w:hAnsi="Arial" w:cs="Arial"/>
          <w:b/>
          <w:bCs/>
          <w:lang w:val="en-US" w:eastAsia="en-GB"/>
        </w:rPr>
        <w:t>in two different models using Child-Turcotte-Pugh score (Model 1) or hepatic venous pressure gradient (Model 2)</w:t>
      </w:r>
      <w:r w:rsidRPr="00BB2FBF">
        <w:rPr>
          <w:rFonts w:ascii="Arial" w:eastAsia="Calibri" w:hAnsi="Arial" w:cs="Arial"/>
          <w:b/>
          <w:bCs/>
          <w:szCs w:val="20"/>
          <w:lang w:val="en-US" w:eastAsia="en-GB"/>
        </w:rPr>
        <w:t>.</w:t>
      </w:r>
    </w:p>
    <w:tbl>
      <w:tblPr>
        <w:tblStyle w:val="Tabellenraster11"/>
        <w:tblW w:w="10391" w:type="dxa"/>
        <w:tblLook w:val="04A0" w:firstRow="1" w:lastRow="0" w:firstColumn="1" w:lastColumn="0" w:noHBand="0" w:noVBand="1"/>
      </w:tblPr>
      <w:tblGrid>
        <w:gridCol w:w="2533"/>
        <w:gridCol w:w="1208"/>
        <w:gridCol w:w="1559"/>
        <w:gridCol w:w="1279"/>
        <w:gridCol w:w="1127"/>
        <w:gridCol w:w="1546"/>
        <w:gridCol w:w="1139"/>
      </w:tblGrid>
      <w:tr w:rsidR="00B8688E" w:rsidRPr="00BB2FBF" w14:paraId="02FA5709" w14:textId="77777777" w:rsidTr="00B8688E">
        <w:trPr>
          <w:trHeight w:val="385"/>
        </w:trPr>
        <w:tc>
          <w:tcPr>
            <w:tcW w:w="2533" w:type="dxa"/>
            <w:shd w:val="clear" w:color="auto" w:fill="D9D9D9"/>
          </w:tcPr>
          <w:p w14:paraId="50C0867A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046" w:type="dxa"/>
            <w:gridSpan w:val="3"/>
            <w:shd w:val="clear" w:color="auto" w:fill="D9D9D9"/>
          </w:tcPr>
          <w:p w14:paraId="04F3CA05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812" w:type="dxa"/>
            <w:gridSpan w:val="3"/>
            <w:shd w:val="clear" w:color="auto" w:fill="D9D9D9"/>
          </w:tcPr>
          <w:p w14:paraId="1799D12D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B8688E" w:rsidRPr="00BB2FBF" w14:paraId="7EC2506C" w14:textId="77777777" w:rsidTr="00B8688E">
        <w:trPr>
          <w:trHeight w:val="415"/>
        </w:trPr>
        <w:tc>
          <w:tcPr>
            <w:tcW w:w="2533" w:type="dxa"/>
            <w:shd w:val="clear" w:color="auto" w:fill="D9D9D9"/>
          </w:tcPr>
          <w:p w14:paraId="58E9A3C6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Model 1 (CTP)</w:t>
            </w:r>
          </w:p>
        </w:tc>
        <w:tc>
          <w:tcPr>
            <w:tcW w:w="1208" w:type="dxa"/>
            <w:shd w:val="clear" w:color="auto" w:fill="D9D9D9"/>
          </w:tcPr>
          <w:p w14:paraId="163CC2EB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59" w:type="dxa"/>
            <w:shd w:val="clear" w:color="auto" w:fill="D9D9D9"/>
          </w:tcPr>
          <w:p w14:paraId="340E6FA3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78" w:type="dxa"/>
            <w:shd w:val="clear" w:color="auto" w:fill="D9D9D9"/>
          </w:tcPr>
          <w:p w14:paraId="28DD97E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27" w:type="dxa"/>
            <w:shd w:val="clear" w:color="auto" w:fill="D9D9D9"/>
          </w:tcPr>
          <w:p w14:paraId="5818808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46" w:type="dxa"/>
            <w:shd w:val="clear" w:color="auto" w:fill="D9D9D9"/>
          </w:tcPr>
          <w:p w14:paraId="3F06D90A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39" w:type="dxa"/>
            <w:shd w:val="clear" w:color="auto" w:fill="D9D9D9"/>
          </w:tcPr>
          <w:p w14:paraId="04C117FF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B8688E" w:rsidRPr="00BB2FBF" w14:paraId="438519B7" w14:textId="77777777" w:rsidTr="00B8688E">
        <w:trPr>
          <w:trHeight w:val="385"/>
        </w:trPr>
        <w:tc>
          <w:tcPr>
            <w:tcW w:w="2533" w:type="dxa"/>
          </w:tcPr>
          <w:p w14:paraId="7F9447A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208" w:type="dxa"/>
          </w:tcPr>
          <w:p w14:paraId="768EAF35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559" w:type="dxa"/>
          </w:tcPr>
          <w:p w14:paraId="5AE46BB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0.36-1.08</w:t>
            </w:r>
          </w:p>
        </w:tc>
        <w:tc>
          <w:tcPr>
            <w:tcW w:w="1278" w:type="dxa"/>
          </w:tcPr>
          <w:p w14:paraId="0805B8EF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0.092</w:t>
            </w:r>
          </w:p>
        </w:tc>
        <w:tc>
          <w:tcPr>
            <w:tcW w:w="1127" w:type="dxa"/>
          </w:tcPr>
          <w:p w14:paraId="5E944DB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0.78</w:t>
            </w:r>
          </w:p>
        </w:tc>
        <w:tc>
          <w:tcPr>
            <w:tcW w:w="1546" w:type="dxa"/>
          </w:tcPr>
          <w:p w14:paraId="7A7540D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0.38-1.62</w:t>
            </w:r>
          </w:p>
        </w:tc>
        <w:tc>
          <w:tcPr>
            <w:tcW w:w="1139" w:type="dxa"/>
          </w:tcPr>
          <w:p w14:paraId="7F4635A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0.511</w:t>
            </w:r>
          </w:p>
        </w:tc>
      </w:tr>
      <w:tr w:rsidR="00B8688E" w:rsidRPr="00BB2FBF" w14:paraId="028ED923" w14:textId="77777777" w:rsidTr="00B8688E">
        <w:trPr>
          <w:trHeight w:val="400"/>
        </w:trPr>
        <w:tc>
          <w:tcPr>
            <w:tcW w:w="2533" w:type="dxa"/>
          </w:tcPr>
          <w:p w14:paraId="6438576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Age (per year)</w:t>
            </w:r>
          </w:p>
        </w:tc>
        <w:tc>
          <w:tcPr>
            <w:tcW w:w="1208" w:type="dxa"/>
          </w:tcPr>
          <w:p w14:paraId="607EB12F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559" w:type="dxa"/>
          </w:tcPr>
          <w:p w14:paraId="776047F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0.94-0.99</w:t>
            </w:r>
          </w:p>
        </w:tc>
        <w:tc>
          <w:tcPr>
            <w:tcW w:w="1278" w:type="dxa"/>
          </w:tcPr>
          <w:p w14:paraId="43B4C9A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127" w:type="dxa"/>
          </w:tcPr>
          <w:p w14:paraId="09A91B7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546" w:type="dxa"/>
          </w:tcPr>
          <w:p w14:paraId="378F20C9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0.92-0.98</w:t>
            </w:r>
          </w:p>
        </w:tc>
        <w:tc>
          <w:tcPr>
            <w:tcW w:w="1139" w:type="dxa"/>
          </w:tcPr>
          <w:p w14:paraId="08E98B3A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  <w:tr w:rsidR="00B8688E" w:rsidRPr="00BB2FBF" w14:paraId="1E5049C9" w14:textId="77777777" w:rsidTr="00B8688E">
        <w:trPr>
          <w:trHeight w:val="385"/>
        </w:trPr>
        <w:tc>
          <w:tcPr>
            <w:tcW w:w="2533" w:type="dxa"/>
          </w:tcPr>
          <w:p w14:paraId="3D2CB582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CTP score (per point)</w:t>
            </w:r>
          </w:p>
        </w:tc>
        <w:tc>
          <w:tcPr>
            <w:tcW w:w="1208" w:type="dxa"/>
          </w:tcPr>
          <w:p w14:paraId="773C12F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2.44</w:t>
            </w:r>
          </w:p>
        </w:tc>
        <w:tc>
          <w:tcPr>
            <w:tcW w:w="1559" w:type="dxa"/>
          </w:tcPr>
          <w:p w14:paraId="56B19827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1.89-3.15</w:t>
            </w:r>
          </w:p>
        </w:tc>
        <w:tc>
          <w:tcPr>
            <w:tcW w:w="1278" w:type="dxa"/>
          </w:tcPr>
          <w:p w14:paraId="7626F000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27" w:type="dxa"/>
          </w:tcPr>
          <w:p w14:paraId="4ED2160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2.40</w:t>
            </w:r>
          </w:p>
        </w:tc>
        <w:tc>
          <w:tcPr>
            <w:tcW w:w="1546" w:type="dxa"/>
          </w:tcPr>
          <w:p w14:paraId="6CA4D9D8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1.80-3.22</w:t>
            </w:r>
          </w:p>
        </w:tc>
        <w:tc>
          <w:tcPr>
            <w:tcW w:w="1139" w:type="dxa"/>
          </w:tcPr>
          <w:p w14:paraId="0B462D9B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B8688E" w:rsidRPr="00BB2FBF" w14:paraId="7EF218F2" w14:textId="77777777" w:rsidTr="00B8688E">
        <w:trPr>
          <w:trHeight w:val="532"/>
        </w:trPr>
        <w:tc>
          <w:tcPr>
            <w:tcW w:w="2533" w:type="dxa"/>
          </w:tcPr>
          <w:p w14:paraId="092B598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 xml:space="preserve">Elevated BA levels </w:t>
            </w: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br/>
              <w:t>(&gt;10µmol/L)</w:t>
            </w:r>
          </w:p>
        </w:tc>
        <w:tc>
          <w:tcPr>
            <w:tcW w:w="1208" w:type="dxa"/>
          </w:tcPr>
          <w:p w14:paraId="5F16115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7.06</w:t>
            </w:r>
          </w:p>
        </w:tc>
        <w:tc>
          <w:tcPr>
            <w:tcW w:w="1559" w:type="dxa"/>
          </w:tcPr>
          <w:p w14:paraId="6CA32DA2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3.73-13.4</w:t>
            </w:r>
          </w:p>
        </w:tc>
        <w:tc>
          <w:tcPr>
            <w:tcW w:w="1278" w:type="dxa"/>
          </w:tcPr>
          <w:p w14:paraId="4B1A9E8E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27" w:type="dxa"/>
          </w:tcPr>
          <w:p w14:paraId="57418D6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4.22</w:t>
            </w:r>
          </w:p>
        </w:tc>
        <w:tc>
          <w:tcPr>
            <w:tcW w:w="1546" w:type="dxa"/>
          </w:tcPr>
          <w:p w14:paraId="08DB27E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2.00-8.90</w:t>
            </w:r>
          </w:p>
        </w:tc>
        <w:tc>
          <w:tcPr>
            <w:tcW w:w="1139" w:type="dxa"/>
          </w:tcPr>
          <w:p w14:paraId="5A9771B5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B8688E" w:rsidRPr="00BB2FBF" w14:paraId="49C76016" w14:textId="77777777" w:rsidTr="00B8688E">
        <w:trPr>
          <w:trHeight w:val="385"/>
        </w:trPr>
        <w:tc>
          <w:tcPr>
            <w:tcW w:w="2533" w:type="dxa"/>
            <w:shd w:val="clear" w:color="auto" w:fill="D9D9D9"/>
          </w:tcPr>
          <w:p w14:paraId="28B40735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046" w:type="dxa"/>
            <w:gridSpan w:val="3"/>
            <w:shd w:val="clear" w:color="auto" w:fill="D9D9D9"/>
          </w:tcPr>
          <w:p w14:paraId="1D854982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812" w:type="dxa"/>
            <w:gridSpan w:val="3"/>
            <w:shd w:val="clear" w:color="auto" w:fill="D9D9D9"/>
          </w:tcPr>
          <w:p w14:paraId="1D61BE1F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B8688E" w:rsidRPr="00BB2FBF" w14:paraId="50B1450A" w14:textId="77777777" w:rsidTr="00B8688E">
        <w:trPr>
          <w:trHeight w:val="385"/>
        </w:trPr>
        <w:tc>
          <w:tcPr>
            <w:tcW w:w="2533" w:type="dxa"/>
            <w:shd w:val="clear" w:color="auto" w:fill="D9D9D9"/>
          </w:tcPr>
          <w:p w14:paraId="00BE080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Model 2 (HVPG)</w:t>
            </w:r>
          </w:p>
        </w:tc>
        <w:tc>
          <w:tcPr>
            <w:tcW w:w="1208" w:type="dxa"/>
            <w:shd w:val="clear" w:color="auto" w:fill="D9D9D9"/>
          </w:tcPr>
          <w:p w14:paraId="1545EA4E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59" w:type="dxa"/>
            <w:shd w:val="clear" w:color="auto" w:fill="D9D9D9"/>
          </w:tcPr>
          <w:p w14:paraId="363A60F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78" w:type="dxa"/>
            <w:shd w:val="clear" w:color="auto" w:fill="D9D9D9"/>
          </w:tcPr>
          <w:p w14:paraId="78A5E224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27" w:type="dxa"/>
            <w:shd w:val="clear" w:color="auto" w:fill="D9D9D9"/>
          </w:tcPr>
          <w:p w14:paraId="0EE1667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46" w:type="dxa"/>
            <w:shd w:val="clear" w:color="auto" w:fill="D9D9D9"/>
          </w:tcPr>
          <w:p w14:paraId="782549A2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39" w:type="dxa"/>
            <w:shd w:val="clear" w:color="auto" w:fill="D9D9D9"/>
          </w:tcPr>
          <w:p w14:paraId="4986BA9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B8688E" w:rsidRPr="00BB2FBF" w14:paraId="18DEF857" w14:textId="77777777" w:rsidTr="00B8688E">
        <w:trPr>
          <w:trHeight w:val="385"/>
        </w:trPr>
        <w:tc>
          <w:tcPr>
            <w:tcW w:w="2533" w:type="dxa"/>
          </w:tcPr>
          <w:p w14:paraId="3BB27915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208" w:type="dxa"/>
          </w:tcPr>
          <w:p w14:paraId="48DBFC69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559" w:type="dxa"/>
          </w:tcPr>
          <w:p w14:paraId="3A6F238F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0.36-1.08</w:t>
            </w:r>
          </w:p>
        </w:tc>
        <w:tc>
          <w:tcPr>
            <w:tcW w:w="1278" w:type="dxa"/>
          </w:tcPr>
          <w:p w14:paraId="54B3EF80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0.092</w:t>
            </w:r>
          </w:p>
        </w:tc>
        <w:tc>
          <w:tcPr>
            <w:tcW w:w="1127" w:type="dxa"/>
          </w:tcPr>
          <w:p w14:paraId="15F7F77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0.75</w:t>
            </w:r>
          </w:p>
        </w:tc>
        <w:tc>
          <w:tcPr>
            <w:tcW w:w="1546" w:type="dxa"/>
          </w:tcPr>
          <w:p w14:paraId="64DC59C7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0.39-1.42</w:t>
            </w:r>
          </w:p>
        </w:tc>
        <w:tc>
          <w:tcPr>
            <w:tcW w:w="1139" w:type="dxa"/>
          </w:tcPr>
          <w:p w14:paraId="746D1C2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0.374</w:t>
            </w:r>
          </w:p>
        </w:tc>
      </w:tr>
      <w:tr w:rsidR="00B8688E" w:rsidRPr="00BB2FBF" w14:paraId="1A9DEE32" w14:textId="77777777" w:rsidTr="00B8688E">
        <w:trPr>
          <w:trHeight w:val="385"/>
        </w:trPr>
        <w:tc>
          <w:tcPr>
            <w:tcW w:w="2533" w:type="dxa"/>
          </w:tcPr>
          <w:p w14:paraId="3CE9DD2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Age (per year)</w:t>
            </w:r>
          </w:p>
        </w:tc>
        <w:tc>
          <w:tcPr>
            <w:tcW w:w="1208" w:type="dxa"/>
          </w:tcPr>
          <w:p w14:paraId="72D6CA55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559" w:type="dxa"/>
          </w:tcPr>
          <w:p w14:paraId="351D078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0.94-0.99</w:t>
            </w:r>
          </w:p>
        </w:tc>
        <w:tc>
          <w:tcPr>
            <w:tcW w:w="1278" w:type="dxa"/>
          </w:tcPr>
          <w:p w14:paraId="35B7A2F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127" w:type="dxa"/>
          </w:tcPr>
          <w:p w14:paraId="60F4739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546" w:type="dxa"/>
          </w:tcPr>
          <w:p w14:paraId="1D02493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0.93-0.98</w:t>
            </w:r>
          </w:p>
        </w:tc>
        <w:tc>
          <w:tcPr>
            <w:tcW w:w="1139" w:type="dxa"/>
          </w:tcPr>
          <w:p w14:paraId="7BC0482D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0.002</w:t>
            </w:r>
          </w:p>
        </w:tc>
      </w:tr>
      <w:tr w:rsidR="00B8688E" w:rsidRPr="00BB2FBF" w14:paraId="147C25A7" w14:textId="77777777" w:rsidTr="00B8688E">
        <w:trPr>
          <w:trHeight w:val="385"/>
        </w:trPr>
        <w:tc>
          <w:tcPr>
            <w:tcW w:w="2533" w:type="dxa"/>
          </w:tcPr>
          <w:p w14:paraId="37C7B3C7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208" w:type="dxa"/>
          </w:tcPr>
          <w:p w14:paraId="0348BB4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559" w:type="dxa"/>
          </w:tcPr>
          <w:p w14:paraId="184642E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1.10-1.22</w:t>
            </w:r>
          </w:p>
        </w:tc>
        <w:tc>
          <w:tcPr>
            <w:tcW w:w="1278" w:type="dxa"/>
          </w:tcPr>
          <w:p w14:paraId="5A8262A7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27" w:type="dxa"/>
          </w:tcPr>
          <w:p w14:paraId="570F885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1.12</w:t>
            </w:r>
          </w:p>
        </w:tc>
        <w:tc>
          <w:tcPr>
            <w:tcW w:w="1546" w:type="dxa"/>
          </w:tcPr>
          <w:p w14:paraId="09EF66FA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1.06-1.19</w:t>
            </w:r>
          </w:p>
        </w:tc>
        <w:tc>
          <w:tcPr>
            <w:tcW w:w="1139" w:type="dxa"/>
          </w:tcPr>
          <w:p w14:paraId="404E3CB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B8688E" w:rsidRPr="00BB2FBF" w14:paraId="2BFC7C50" w14:textId="77777777" w:rsidTr="00B8688E">
        <w:trPr>
          <w:trHeight w:val="522"/>
        </w:trPr>
        <w:tc>
          <w:tcPr>
            <w:tcW w:w="2533" w:type="dxa"/>
          </w:tcPr>
          <w:p w14:paraId="79BD4417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 xml:space="preserve">Elevated BA levels </w:t>
            </w: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br/>
              <w:t>(&gt; 10µmol/L)</w:t>
            </w:r>
          </w:p>
        </w:tc>
        <w:tc>
          <w:tcPr>
            <w:tcW w:w="1208" w:type="dxa"/>
          </w:tcPr>
          <w:p w14:paraId="6CEA310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7.06</w:t>
            </w:r>
          </w:p>
        </w:tc>
        <w:tc>
          <w:tcPr>
            <w:tcW w:w="1559" w:type="dxa"/>
          </w:tcPr>
          <w:p w14:paraId="6F687B9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3.73-13.4</w:t>
            </w:r>
          </w:p>
        </w:tc>
        <w:tc>
          <w:tcPr>
            <w:tcW w:w="1278" w:type="dxa"/>
          </w:tcPr>
          <w:p w14:paraId="165A2ECB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27" w:type="dxa"/>
          </w:tcPr>
          <w:p w14:paraId="1CC1DA9F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4.46</w:t>
            </w:r>
          </w:p>
        </w:tc>
        <w:tc>
          <w:tcPr>
            <w:tcW w:w="1546" w:type="dxa"/>
          </w:tcPr>
          <w:p w14:paraId="53ECB41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2.20-9.05</w:t>
            </w:r>
          </w:p>
        </w:tc>
        <w:tc>
          <w:tcPr>
            <w:tcW w:w="1139" w:type="dxa"/>
          </w:tcPr>
          <w:p w14:paraId="3AC4D3C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</w:tbl>
    <w:p w14:paraId="1039E3CE" w14:textId="77777777" w:rsidR="00B8688E" w:rsidRPr="00BB2FBF" w:rsidRDefault="00B8688E" w:rsidP="00B8688E">
      <w:pPr>
        <w:spacing w:before="120" w:line="312" w:lineRule="auto"/>
        <w:rPr>
          <w:rFonts w:ascii="Arial" w:eastAsia="Lucida Sans" w:hAnsi="Arial" w:cs="Arial"/>
          <w:sz w:val="18"/>
          <w:szCs w:val="18"/>
          <w:lang w:val="en-US"/>
        </w:rPr>
      </w:pPr>
      <w:r w:rsidRPr="00BB2FBF">
        <w:rPr>
          <w:rFonts w:ascii="Arial" w:eastAsia="Lucida Sans" w:hAnsi="Arial" w:cs="Arial"/>
          <w:sz w:val="18"/>
          <w:szCs w:val="18"/>
          <w:lang w:val="en-US"/>
        </w:rPr>
        <w:t>P-values &lt;0.05 are indicated in bold. Abbreviations: (OR) odds ratio, (95%CI) 95% confidence interval, (HVPG) hepatic venous pressure gradient, (CTP) Child-Turcotte-Pugh, (BA) bile acids</w:t>
      </w:r>
    </w:p>
    <w:p w14:paraId="17E5080A" w14:textId="77777777" w:rsidR="00B8688E" w:rsidRPr="00BB2FBF" w:rsidRDefault="00B8688E" w:rsidP="00B8688E">
      <w:pPr>
        <w:spacing w:before="120" w:after="120" w:line="312" w:lineRule="auto"/>
        <w:jc w:val="both"/>
        <w:rPr>
          <w:rFonts w:ascii="Arial" w:eastAsia="Calibri" w:hAnsi="Arial" w:cs="Arial"/>
          <w:b/>
          <w:bCs/>
          <w:sz w:val="20"/>
          <w:szCs w:val="18"/>
          <w:lang w:val="en-US" w:eastAsia="en-GB"/>
        </w:rPr>
      </w:pPr>
    </w:p>
    <w:p w14:paraId="487235EF" w14:textId="08837BA7" w:rsidR="00B8688E" w:rsidRPr="00BB2FBF" w:rsidRDefault="00B8688E" w:rsidP="00B8688E">
      <w:pPr>
        <w:spacing w:before="120" w:after="120" w:line="312" w:lineRule="auto"/>
        <w:jc w:val="both"/>
        <w:rPr>
          <w:rFonts w:ascii="Arial" w:eastAsia="Calibri" w:hAnsi="Arial" w:cs="Arial"/>
          <w:b/>
          <w:bCs/>
          <w:szCs w:val="20"/>
          <w:lang w:val="en-US" w:eastAsia="en-GB"/>
        </w:rPr>
      </w:pPr>
      <w:r w:rsidRPr="00BB2FBF">
        <w:rPr>
          <w:rFonts w:ascii="Arial" w:eastAsia="Calibri" w:hAnsi="Arial" w:cs="Arial"/>
          <w:b/>
          <w:bCs/>
          <w:szCs w:val="20"/>
          <w:lang w:val="en-US" w:eastAsia="en-GB"/>
        </w:rPr>
        <w:t>Supplementary table-S5. Independent risk factors for vitamin D deficiency in two different models using Child-Turcotte-Pugh score (Model 1) or hepatic venous pressure gradient (Model 2).</w:t>
      </w:r>
    </w:p>
    <w:tbl>
      <w:tblPr>
        <w:tblStyle w:val="Tabellenraster11"/>
        <w:tblW w:w="10317" w:type="dxa"/>
        <w:tblLook w:val="04A0" w:firstRow="1" w:lastRow="0" w:firstColumn="1" w:lastColumn="0" w:noHBand="0" w:noVBand="1"/>
      </w:tblPr>
      <w:tblGrid>
        <w:gridCol w:w="2516"/>
        <w:gridCol w:w="1199"/>
        <w:gridCol w:w="1550"/>
        <w:gridCol w:w="1268"/>
        <w:gridCol w:w="1119"/>
        <w:gridCol w:w="1536"/>
        <w:gridCol w:w="1129"/>
      </w:tblGrid>
      <w:tr w:rsidR="00B8688E" w:rsidRPr="00BB2FBF" w14:paraId="04D1E2D0" w14:textId="77777777" w:rsidTr="00B8688E">
        <w:trPr>
          <w:trHeight w:val="378"/>
        </w:trPr>
        <w:tc>
          <w:tcPr>
            <w:tcW w:w="2516" w:type="dxa"/>
            <w:shd w:val="clear" w:color="auto" w:fill="D9D9D9"/>
          </w:tcPr>
          <w:p w14:paraId="608BE48B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017" w:type="dxa"/>
            <w:gridSpan w:val="3"/>
            <w:shd w:val="clear" w:color="auto" w:fill="D9D9D9"/>
          </w:tcPr>
          <w:p w14:paraId="71CB96B7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784" w:type="dxa"/>
            <w:gridSpan w:val="3"/>
            <w:shd w:val="clear" w:color="auto" w:fill="D9D9D9"/>
          </w:tcPr>
          <w:p w14:paraId="2A61CBBD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B8688E" w:rsidRPr="00BB2FBF" w14:paraId="5D0E05A8" w14:textId="77777777" w:rsidTr="00B8688E">
        <w:trPr>
          <w:trHeight w:val="409"/>
        </w:trPr>
        <w:tc>
          <w:tcPr>
            <w:tcW w:w="2516" w:type="dxa"/>
            <w:shd w:val="clear" w:color="auto" w:fill="D9D9D9"/>
          </w:tcPr>
          <w:p w14:paraId="02F6EE2D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Model 1 (CTP)</w:t>
            </w:r>
          </w:p>
        </w:tc>
        <w:tc>
          <w:tcPr>
            <w:tcW w:w="1199" w:type="dxa"/>
            <w:shd w:val="clear" w:color="auto" w:fill="D9D9D9"/>
          </w:tcPr>
          <w:p w14:paraId="561BF90E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50" w:type="dxa"/>
            <w:shd w:val="clear" w:color="auto" w:fill="D9D9D9"/>
          </w:tcPr>
          <w:p w14:paraId="0A2E7D96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68" w:type="dxa"/>
            <w:shd w:val="clear" w:color="auto" w:fill="D9D9D9"/>
          </w:tcPr>
          <w:p w14:paraId="34949266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19" w:type="dxa"/>
            <w:shd w:val="clear" w:color="auto" w:fill="D9D9D9"/>
          </w:tcPr>
          <w:p w14:paraId="42C121A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6" w:type="dxa"/>
            <w:shd w:val="clear" w:color="auto" w:fill="D9D9D9"/>
          </w:tcPr>
          <w:p w14:paraId="0634F244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29" w:type="dxa"/>
            <w:shd w:val="clear" w:color="auto" w:fill="D9D9D9"/>
          </w:tcPr>
          <w:p w14:paraId="383ED213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B8688E" w:rsidRPr="00BB2FBF" w14:paraId="7453D9DB" w14:textId="77777777" w:rsidTr="00B8688E">
        <w:trPr>
          <w:trHeight w:val="378"/>
        </w:trPr>
        <w:tc>
          <w:tcPr>
            <w:tcW w:w="2516" w:type="dxa"/>
          </w:tcPr>
          <w:p w14:paraId="7DFBE74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199" w:type="dxa"/>
          </w:tcPr>
          <w:p w14:paraId="43E57D0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550" w:type="dxa"/>
          </w:tcPr>
          <w:p w14:paraId="55FAE37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0.73-2.17</w:t>
            </w:r>
          </w:p>
        </w:tc>
        <w:tc>
          <w:tcPr>
            <w:tcW w:w="1268" w:type="dxa"/>
          </w:tcPr>
          <w:p w14:paraId="14F434BA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0.400</w:t>
            </w:r>
          </w:p>
        </w:tc>
        <w:tc>
          <w:tcPr>
            <w:tcW w:w="1119" w:type="dxa"/>
          </w:tcPr>
          <w:p w14:paraId="779792C4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6" w:type="dxa"/>
          </w:tcPr>
          <w:p w14:paraId="0CE6692F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29" w:type="dxa"/>
          </w:tcPr>
          <w:p w14:paraId="7E5DECD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B8688E" w:rsidRPr="00BB2FBF" w14:paraId="668C4D9F" w14:textId="77777777" w:rsidTr="00B8688E">
        <w:trPr>
          <w:trHeight w:val="393"/>
        </w:trPr>
        <w:tc>
          <w:tcPr>
            <w:tcW w:w="2516" w:type="dxa"/>
          </w:tcPr>
          <w:p w14:paraId="4FD99A2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Age (per year)</w:t>
            </w:r>
          </w:p>
        </w:tc>
        <w:tc>
          <w:tcPr>
            <w:tcW w:w="1199" w:type="dxa"/>
          </w:tcPr>
          <w:p w14:paraId="69FC6E5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550" w:type="dxa"/>
          </w:tcPr>
          <w:p w14:paraId="1420D539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0.96-1.01</w:t>
            </w:r>
          </w:p>
        </w:tc>
        <w:tc>
          <w:tcPr>
            <w:tcW w:w="1268" w:type="dxa"/>
          </w:tcPr>
          <w:p w14:paraId="4AA09D3C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0.175</w:t>
            </w:r>
          </w:p>
        </w:tc>
        <w:tc>
          <w:tcPr>
            <w:tcW w:w="1119" w:type="dxa"/>
          </w:tcPr>
          <w:p w14:paraId="0EBCE31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6" w:type="dxa"/>
          </w:tcPr>
          <w:p w14:paraId="7F617A9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29" w:type="dxa"/>
          </w:tcPr>
          <w:p w14:paraId="59A9EA3F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B8688E" w:rsidRPr="00BB2FBF" w14:paraId="00958EC3" w14:textId="77777777" w:rsidTr="00B8688E">
        <w:trPr>
          <w:trHeight w:val="378"/>
        </w:trPr>
        <w:tc>
          <w:tcPr>
            <w:tcW w:w="2516" w:type="dxa"/>
          </w:tcPr>
          <w:p w14:paraId="2F8ACBB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bookmarkStart w:id="6" w:name="_Hlk36622522"/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CTP score (per point)</w:t>
            </w:r>
          </w:p>
        </w:tc>
        <w:tc>
          <w:tcPr>
            <w:tcW w:w="1199" w:type="dxa"/>
          </w:tcPr>
          <w:p w14:paraId="7AB51399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1.40</w:t>
            </w:r>
          </w:p>
        </w:tc>
        <w:tc>
          <w:tcPr>
            <w:tcW w:w="1550" w:type="dxa"/>
          </w:tcPr>
          <w:p w14:paraId="0FBDCDA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1.17-1.67</w:t>
            </w:r>
          </w:p>
        </w:tc>
        <w:tc>
          <w:tcPr>
            <w:tcW w:w="1268" w:type="dxa"/>
          </w:tcPr>
          <w:p w14:paraId="7F87E0F9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19" w:type="dxa"/>
          </w:tcPr>
          <w:p w14:paraId="1ACEB814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1.38</w:t>
            </w:r>
          </w:p>
        </w:tc>
        <w:tc>
          <w:tcPr>
            <w:tcW w:w="1536" w:type="dxa"/>
          </w:tcPr>
          <w:p w14:paraId="0778A86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1.14-1.66</w:t>
            </w:r>
          </w:p>
        </w:tc>
        <w:tc>
          <w:tcPr>
            <w:tcW w:w="1129" w:type="dxa"/>
          </w:tcPr>
          <w:p w14:paraId="3AE1B97C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bookmarkEnd w:id="6"/>
      <w:tr w:rsidR="00B8688E" w:rsidRPr="00BB2FBF" w14:paraId="249FA931" w14:textId="77777777" w:rsidTr="00B8688E">
        <w:trPr>
          <w:trHeight w:val="522"/>
        </w:trPr>
        <w:tc>
          <w:tcPr>
            <w:tcW w:w="2516" w:type="dxa"/>
          </w:tcPr>
          <w:p w14:paraId="0492719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 xml:space="preserve">Elevated BA levels </w:t>
            </w: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br/>
              <w:t>(&gt; 10µmol/L)</w:t>
            </w:r>
          </w:p>
        </w:tc>
        <w:tc>
          <w:tcPr>
            <w:tcW w:w="1199" w:type="dxa"/>
          </w:tcPr>
          <w:p w14:paraId="011D2BF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1.62</w:t>
            </w:r>
          </w:p>
        </w:tc>
        <w:tc>
          <w:tcPr>
            <w:tcW w:w="1550" w:type="dxa"/>
          </w:tcPr>
          <w:p w14:paraId="572B7959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0.93-2.83</w:t>
            </w:r>
          </w:p>
        </w:tc>
        <w:tc>
          <w:tcPr>
            <w:tcW w:w="1268" w:type="dxa"/>
          </w:tcPr>
          <w:p w14:paraId="39DB4020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0.089</w:t>
            </w:r>
          </w:p>
        </w:tc>
        <w:tc>
          <w:tcPr>
            <w:tcW w:w="1119" w:type="dxa"/>
          </w:tcPr>
          <w:p w14:paraId="2B37D19C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536" w:type="dxa"/>
          </w:tcPr>
          <w:p w14:paraId="17711A2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0.61-2.03</w:t>
            </w:r>
          </w:p>
        </w:tc>
        <w:tc>
          <w:tcPr>
            <w:tcW w:w="1129" w:type="dxa"/>
          </w:tcPr>
          <w:p w14:paraId="6905F548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0.733</w:t>
            </w:r>
          </w:p>
        </w:tc>
      </w:tr>
      <w:tr w:rsidR="00B8688E" w:rsidRPr="00BB2FBF" w14:paraId="3C9BB88C" w14:textId="77777777" w:rsidTr="00B8688E">
        <w:trPr>
          <w:trHeight w:val="378"/>
        </w:trPr>
        <w:tc>
          <w:tcPr>
            <w:tcW w:w="2516" w:type="dxa"/>
            <w:shd w:val="clear" w:color="auto" w:fill="D9D9D9"/>
          </w:tcPr>
          <w:p w14:paraId="1C2A9512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bookmarkStart w:id="7" w:name="_Hlk36623507"/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017" w:type="dxa"/>
            <w:gridSpan w:val="3"/>
            <w:shd w:val="clear" w:color="auto" w:fill="D9D9D9"/>
          </w:tcPr>
          <w:p w14:paraId="28A585F8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784" w:type="dxa"/>
            <w:gridSpan w:val="3"/>
            <w:shd w:val="clear" w:color="auto" w:fill="D9D9D9"/>
          </w:tcPr>
          <w:p w14:paraId="711137EF" w14:textId="77777777" w:rsidR="00B8688E" w:rsidRPr="00BB2FBF" w:rsidRDefault="00B8688E" w:rsidP="00B8688E">
            <w:pPr>
              <w:jc w:val="center"/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B8688E" w:rsidRPr="00BB2FBF" w14:paraId="54514650" w14:textId="77777777" w:rsidTr="00B8688E">
        <w:trPr>
          <w:trHeight w:val="378"/>
        </w:trPr>
        <w:tc>
          <w:tcPr>
            <w:tcW w:w="2516" w:type="dxa"/>
            <w:shd w:val="clear" w:color="auto" w:fill="D9D9D9"/>
          </w:tcPr>
          <w:p w14:paraId="3D039BEA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Model 2 (HVPG)</w:t>
            </w:r>
          </w:p>
        </w:tc>
        <w:tc>
          <w:tcPr>
            <w:tcW w:w="1199" w:type="dxa"/>
            <w:shd w:val="clear" w:color="auto" w:fill="D9D9D9"/>
          </w:tcPr>
          <w:p w14:paraId="4E813DAB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50" w:type="dxa"/>
            <w:shd w:val="clear" w:color="auto" w:fill="D9D9D9"/>
          </w:tcPr>
          <w:p w14:paraId="4F27A4E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68" w:type="dxa"/>
            <w:shd w:val="clear" w:color="auto" w:fill="D9D9D9"/>
          </w:tcPr>
          <w:p w14:paraId="3EEE45AD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19" w:type="dxa"/>
            <w:shd w:val="clear" w:color="auto" w:fill="D9D9D9"/>
          </w:tcPr>
          <w:p w14:paraId="55F3DF2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6" w:type="dxa"/>
            <w:shd w:val="clear" w:color="auto" w:fill="D9D9D9"/>
          </w:tcPr>
          <w:p w14:paraId="07C5BFA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29" w:type="dxa"/>
            <w:shd w:val="clear" w:color="auto" w:fill="D9D9D9"/>
          </w:tcPr>
          <w:p w14:paraId="48573321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B8688E" w:rsidRPr="00BB2FBF" w14:paraId="27E60FAA" w14:textId="77777777" w:rsidTr="00B8688E">
        <w:trPr>
          <w:trHeight w:val="378"/>
        </w:trPr>
        <w:tc>
          <w:tcPr>
            <w:tcW w:w="2516" w:type="dxa"/>
          </w:tcPr>
          <w:p w14:paraId="4D035649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199" w:type="dxa"/>
          </w:tcPr>
          <w:p w14:paraId="14120597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550" w:type="dxa"/>
          </w:tcPr>
          <w:p w14:paraId="126D27E2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0.73-2.17</w:t>
            </w:r>
          </w:p>
        </w:tc>
        <w:tc>
          <w:tcPr>
            <w:tcW w:w="1268" w:type="dxa"/>
          </w:tcPr>
          <w:p w14:paraId="009FBB2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0.400</w:t>
            </w:r>
          </w:p>
        </w:tc>
        <w:tc>
          <w:tcPr>
            <w:tcW w:w="1119" w:type="dxa"/>
          </w:tcPr>
          <w:p w14:paraId="0ADBADE6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6" w:type="dxa"/>
          </w:tcPr>
          <w:p w14:paraId="28AB0528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29" w:type="dxa"/>
          </w:tcPr>
          <w:p w14:paraId="43F1A224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B8688E" w:rsidRPr="00BB2FBF" w14:paraId="2323E599" w14:textId="77777777" w:rsidTr="00B8688E">
        <w:trPr>
          <w:trHeight w:val="378"/>
        </w:trPr>
        <w:tc>
          <w:tcPr>
            <w:tcW w:w="2516" w:type="dxa"/>
          </w:tcPr>
          <w:p w14:paraId="3FF3C0FA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Age (per year)</w:t>
            </w:r>
          </w:p>
        </w:tc>
        <w:tc>
          <w:tcPr>
            <w:tcW w:w="1199" w:type="dxa"/>
          </w:tcPr>
          <w:p w14:paraId="053F16F5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550" w:type="dxa"/>
          </w:tcPr>
          <w:p w14:paraId="60606A34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0.96-1.01</w:t>
            </w:r>
          </w:p>
        </w:tc>
        <w:tc>
          <w:tcPr>
            <w:tcW w:w="1268" w:type="dxa"/>
          </w:tcPr>
          <w:p w14:paraId="6DD72561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0.175</w:t>
            </w:r>
          </w:p>
        </w:tc>
        <w:tc>
          <w:tcPr>
            <w:tcW w:w="1119" w:type="dxa"/>
          </w:tcPr>
          <w:p w14:paraId="71C1E7E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6" w:type="dxa"/>
          </w:tcPr>
          <w:p w14:paraId="36EB92AB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29" w:type="dxa"/>
          </w:tcPr>
          <w:p w14:paraId="066671A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B8688E" w:rsidRPr="00BB2FBF" w14:paraId="6919EFCA" w14:textId="77777777" w:rsidTr="00B8688E">
        <w:trPr>
          <w:trHeight w:val="378"/>
        </w:trPr>
        <w:tc>
          <w:tcPr>
            <w:tcW w:w="2516" w:type="dxa"/>
          </w:tcPr>
          <w:p w14:paraId="332BD9B4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199" w:type="dxa"/>
          </w:tcPr>
          <w:p w14:paraId="344B8DEE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1.06</w:t>
            </w:r>
          </w:p>
        </w:tc>
        <w:tc>
          <w:tcPr>
            <w:tcW w:w="1550" w:type="dxa"/>
          </w:tcPr>
          <w:p w14:paraId="5190BE8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1.02-1.11</w:t>
            </w:r>
          </w:p>
        </w:tc>
        <w:tc>
          <w:tcPr>
            <w:tcW w:w="1268" w:type="dxa"/>
          </w:tcPr>
          <w:p w14:paraId="38E90293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1119" w:type="dxa"/>
          </w:tcPr>
          <w:p w14:paraId="5E14A594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536" w:type="dxa"/>
          </w:tcPr>
          <w:p w14:paraId="59211959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1.05-1.18</w:t>
            </w:r>
          </w:p>
        </w:tc>
        <w:tc>
          <w:tcPr>
            <w:tcW w:w="1129" w:type="dxa"/>
          </w:tcPr>
          <w:p w14:paraId="65D64B77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B8688E" w:rsidRPr="00BB2FBF" w14:paraId="49444F87" w14:textId="77777777" w:rsidTr="00B8688E">
        <w:trPr>
          <w:trHeight w:val="513"/>
        </w:trPr>
        <w:tc>
          <w:tcPr>
            <w:tcW w:w="2516" w:type="dxa"/>
          </w:tcPr>
          <w:p w14:paraId="2311173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 xml:space="preserve">Elevated BA levels </w:t>
            </w: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br/>
              <w:t>(&gt; 10µmol/L)</w:t>
            </w:r>
          </w:p>
        </w:tc>
        <w:tc>
          <w:tcPr>
            <w:tcW w:w="1199" w:type="dxa"/>
          </w:tcPr>
          <w:p w14:paraId="61B5467D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1.62</w:t>
            </w:r>
          </w:p>
        </w:tc>
        <w:tc>
          <w:tcPr>
            <w:tcW w:w="1550" w:type="dxa"/>
          </w:tcPr>
          <w:p w14:paraId="025E269F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0.93-2.83</w:t>
            </w:r>
          </w:p>
        </w:tc>
        <w:tc>
          <w:tcPr>
            <w:tcW w:w="1268" w:type="dxa"/>
          </w:tcPr>
          <w:p w14:paraId="70FC42E1" w14:textId="77777777" w:rsidR="00B8688E" w:rsidRPr="00BB2FBF" w:rsidRDefault="00B8688E" w:rsidP="00B8688E">
            <w:pPr>
              <w:rPr>
                <w:rFonts w:ascii="Arial" w:eastAsia="Lucida Sans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0.089</w:t>
            </w:r>
          </w:p>
        </w:tc>
        <w:tc>
          <w:tcPr>
            <w:tcW w:w="1119" w:type="dxa"/>
          </w:tcPr>
          <w:p w14:paraId="189E9686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536" w:type="dxa"/>
          </w:tcPr>
          <w:p w14:paraId="17014290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0.63-2.17</w:t>
            </w:r>
          </w:p>
        </w:tc>
        <w:tc>
          <w:tcPr>
            <w:tcW w:w="1129" w:type="dxa"/>
          </w:tcPr>
          <w:p w14:paraId="2663446A" w14:textId="77777777" w:rsidR="00B8688E" w:rsidRPr="00BB2FBF" w:rsidRDefault="00B8688E" w:rsidP="00B8688E">
            <w:pPr>
              <w:rPr>
                <w:rFonts w:ascii="Arial" w:eastAsia="Lucida Sans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eastAsia="Lucida Sans" w:hAnsi="Arial" w:cs="Arial"/>
                <w:sz w:val="20"/>
                <w:szCs w:val="20"/>
                <w:lang w:val="en-US"/>
              </w:rPr>
              <w:t>0.629</w:t>
            </w:r>
          </w:p>
        </w:tc>
      </w:tr>
    </w:tbl>
    <w:bookmarkEnd w:id="7"/>
    <w:p w14:paraId="5CABD0A6" w14:textId="77777777" w:rsidR="00B8688E" w:rsidRPr="00BB2FBF" w:rsidRDefault="00B8688E" w:rsidP="00B8688E">
      <w:pPr>
        <w:spacing w:before="120" w:line="312" w:lineRule="auto"/>
        <w:rPr>
          <w:rFonts w:ascii="Arial" w:eastAsia="Lucida Sans" w:hAnsi="Arial" w:cs="Arial"/>
          <w:sz w:val="18"/>
          <w:szCs w:val="18"/>
          <w:lang w:val="en-US"/>
        </w:rPr>
      </w:pPr>
      <w:r w:rsidRPr="00BB2FBF">
        <w:rPr>
          <w:rFonts w:ascii="Arial" w:eastAsia="Lucida Sans" w:hAnsi="Arial" w:cs="Arial"/>
          <w:sz w:val="18"/>
          <w:szCs w:val="18"/>
          <w:lang w:val="en-US"/>
        </w:rPr>
        <w:t>P-values &lt;0.05 are indicated in bold. Abbreviations: (OR) odds ratio, (95%CI) 95% confidence interval, (HVPG) hepatic venous pressure gradient, (CTP) Child-Turcotte-Pugh, (BA) bile acids</w:t>
      </w:r>
    </w:p>
    <w:p w14:paraId="3A22A9DB" w14:textId="1798A02D" w:rsidR="00F16143" w:rsidRPr="00BB2FBF" w:rsidRDefault="00F16143" w:rsidP="000D14DD">
      <w:pPr>
        <w:pageBreakBefore/>
        <w:spacing w:after="120" w:line="360" w:lineRule="auto"/>
        <w:jc w:val="both"/>
        <w:rPr>
          <w:rFonts w:ascii="Arial" w:eastAsia="Calibri" w:hAnsi="Arial" w:cs="Arial"/>
          <w:b/>
          <w:bCs/>
          <w:lang w:val="en-US" w:eastAsia="en-GB"/>
        </w:rPr>
      </w:pPr>
      <w:r w:rsidRPr="00BB2FBF">
        <w:rPr>
          <w:rFonts w:ascii="Arial" w:eastAsia="Calibri" w:hAnsi="Arial" w:cs="Arial"/>
          <w:b/>
          <w:bCs/>
          <w:lang w:val="en-US" w:eastAsia="en-GB"/>
        </w:rPr>
        <w:lastRenderedPageBreak/>
        <w:t>Supplementary table-S</w:t>
      </w:r>
      <w:r w:rsidR="00B8688E" w:rsidRPr="00BB2FBF">
        <w:rPr>
          <w:rFonts w:ascii="Arial" w:eastAsia="Calibri" w:hAnsi="Arial" w:cs="Arial"/>
          <w:b/>
          <w:bCs/>
          <w:lang w:val="en-US" w:eastAsia="en-GB"/>
        </w:rPr>
        <w:t>6</w:t>
      </w:r>
      <w:r w:rsidRPr="00BB2FBF">
        <w:rPr>
          <w:rFonts w:ascii="Arial" w:eastAsia="Calibri" w:hAnsi="Arial" w:cs="Arial"/>
          <w:b/>
          <w:bCs/>
          <w:lang w:val="en-US" w:eastAsia="en-GB"/>
        </w:rPr>
        <w:t xml:space="preserve">. </w:t>
      </w:r>
      <w:r w:rsidRPr="00BB2FBF">
        <w:rPr>
          <w:rFonts w:ascii="Arial" w:eastAsia="Calibri" w:hAnsi="Arial" w:cs="Arial"/>
          <w:b/>
          <w:lang w:val="en-GB" w:eastAsia="en-GB"/>
        </w:rPr>
        <w:t>Independent risk factors for vitamin E deficiency.</w:t>
      </w:r>
    </w:p>
    <w:tbl>
      <w:tblPr>
        <w:tblStyle w:val="Tabellenraster1"/>
        <w:tblW w:w="10174" w:type="dxa"/>
        <w:tblLook w:val="04A0" w:firstRow="1" w:lastRow="0" w:firstColumn="1" w:lastColumn="0" w:noHBand="0" w:noVBand="1"/>
      </w:tblPr>
      <w:tblGrid>
        <w:gridCol w:w="2505"/>
        <w:gridCol w:w="1115"/>
        <w:gridCol w:w="1533"/>
        <w:gridCol w:w="1256"/>
        <w:gridCol w:w="1115"/>
        <w:gridCol w:w="1533"/>
        <w:gridCol w:w="1117"/>
      </w:tblGrid>
      <w:tr w:rsidR="00F16143" w:rsidRPr="00BB2FBF" w14:paraId="75D5F30C" w14:textId="77777777" w:rsidTr="00DB651B">
        <w:trPr>
          <w:trHeight w:val="434"/>
        </w:trPr>
        <w:tc>
          <w:tcPr>
            <w:tcW w:w="2505" w:type="dxa"/>
            <w:vMerge w:val="restart"/>
            <w:shd w:val="clear" w:color="auto" w:fill="D9D9D9" w:themeFill="background1" w:themeFillShade="D9"/>
          </w:tcPr>
          <w:p w14:paraId="5EDB0C80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bookmarkStart w:id="8" w:name="_Hlk36469118"/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3904" w:type="dxa"/>
            <w:gridSpan w:val="3"/>
            <w:shd w:val="clear" w:color="auto" w:fill="D9D9D9" w:themeFill="background1" w:themeFillShade="D9"/>
          </w:tcPr>
          <w:p w14:paraId="147B7174" w14:textId="77777777" w:rsidR="00F16143" w:rsidRPr="00BB2FBF" w:rsidRDefault="00F16143" w:rsidP="00DB65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765" w:type="dxa"/>
            <w:gridSpan w:val="3"/>
            <w:shd w:val="clear" w:color="auto" w:fill="D9D9D9" w:themeFill="background1" w:themeFillShade="D9"/>
          </w:tcPr>
          <w:p w14:paraId="5EBC38A5" w14:textId="77777777" w:rsidR="00F16143" w:rsidRPr="00BB2FBF" w:rsidRDefault="00F16143" w:rsidP="00DB65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F16143" w:rsidRPr="00BB2FBF" w14:paraId="6F549FBF" w14:textId="77777777" w:rsidTr="00DB651B">
        <w:trPr>
          <w:trHeight w:val="469"/>
        </w:trPr>
        <w:tc>
          <w:tcPr>
            <w:tcW w:w="2505" w:type="dxa"/>
            <w:vMerge/>
            <w:shd w:val="clear" w:color="auto" w:fill="D9D9D9" w:themeFill="background1" w:themeFillShade="D9"/>
          </w:tcPr>
          <w:p w14:paraId="2BD9FCC9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</w:tcPr>
          <w:p w14:paraId="64C3745F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39545A0C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14:paraId="740F49A9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14:paraId="0989C74B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05AF3522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17" w:type="dxa"/>
            <w:shd w:val="clear" w:color="auto" w:fill="D9D9D9" w:themeFill="background1" w:themeFillShade="D9"/>
          </w:tcPr>
          <w:p w14:paraId="2D960543" w14:textId="77777777" w:rsidR="00F16143" w:rsidRPr="00BB2FBF" w:rsidRDefault="00F16143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F16143" w:rsidRPr="00BB2FBF" w14:paraId="45B11C61" w14:textId="77777777" w:rsidTr="00DB651B">
        <w:trPr>
          <w:trHeight w:val="434"/>
        </w:trPr>
        <w:tc>
          <w:tcPr>
            <w:tcW w:w="2505" w:type="dxa"/>
          </w:tcPr>
          <w:p w14:paraId="1C815C5F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115" w:type="dxa"/>
          </w:tcPr>
          <w:p w14:paraId="29C17743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1.33</w:t>
            </w:r>
          </w:p>
        </w:tc>
        <w:tc>
          <w:tcPr>
            <w:tcW w:w="1533" w:type="dxa"/>
          </w:tcPr>
          <w:p w14:paraId="7E091B81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0.25-7.04</w:t>
            </w:r>
          </w:p>
        </w:tc>
        <w:tc>
          <w:tcPr>
            <w:tcW w:w="1256" w:type="dxa"/>
          </w:tcPr>
          <w:p w14:paraId="3E711FB8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0.734</w:t>
            </w:r>
          </w:p>
        </w:tc>
        <w:tc>
          <w:tcPr>
            <w:tcW w:w="1115" w:type="dxa"/>
          </w:tcPr>
          <w:p w14:paraId="14DAB96D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26084D70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278F7610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F16143" w:rsidRPr="00BB2FBF" w14:paraId="1D570FE4" w14:textId="77777777" w:rsidTr="00DB651B">
        <w:trPr>
          <w:trHeight w:val="451"/>
        </w:trPr>
        <w:tc>
          <w:tcPr>
            <w:tcW w:w="2505" w:type="dxa"/>
          </w:tcPr>
          <w:p w14:paraId="369A838A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Age (per year)</w:t>
            </w:r>
          </w:p>
        </w:tc>
        <w:tc>
          <w:tcPr>
            <w:tcW w:w="1115" w:type="dxa"/>
          </w:tcPr>
          <w:p w14:paraId="60B517DA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533" w:type="dxa"/>
          </w:tcPr>
          <w:p w14:paraId="1E60F46B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0.90-1.01</w:t>
            </w:r>
          </w:p>
        </w:tc>
        <w:tc>
          <w:tcPr>
            <w:tcW w:w="1256" w:type="dxa"/>
          </w:tcPr>
          <w:p w14:paraId="088D67C5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0.105</w:t>
            </w:r>
          </w:p>
        </w:tc>
        <w:tc>
          <w:tcPr>
            <w:tcW w:w="1115" w:type="dxa"/>
          </w:tcPr>
          <w:p w14:paraId="33D29B34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3198DAEE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5013A969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F16143" w:rsidRPr="00BB2FBF" w14:paraId="1EFE85E0" w14:textId="77777777" w:rsidTr="00DB651B">
        <w:trPr>
          <w:trHeight w:val="434"/>
        </w:trPr>
        <w:tc>
          <w:tcPr>
            <w:tcW w:w="2505" w:type="dxa"/>
          </w:tcPr>
          <w:p w14:paraId="30096323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115" w:type="dxa"/>
          </w:tcPr>
          <w:p w14:paraId="732D103A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533" w:type="dxa"/>
          </w:tcPr>
          <w:p w14:paraId="22D46B19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0.91-1.16</w:t>
            </w:r>
          </w:p>
        </w:tc>
        <w:tc>
          <w:tcPr>
            <w:tcW w:w="1256" w:type="dxa"/>
          </w:tcPr>
          <w:p w14:paraId="4A1D5275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0.648</w:t>
            </w:r>
          </w:p>
        </w:tc>
        <w:tc>
          <w:tcPr>
            <w:tcW w:w="1115" w:type="dxa"/>
          </w:tcPr>
          <w:p w14:paraId="61F12B11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7C0E1FD6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44E84DD4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F16143" w:rsidRPr="00BB2FBF" w14:paraId="35577D8C" w14:textId="77777777" w:rsidTr="00DB651B">
        <w:trPr>
          <w:trHeight w:val="434"/>
        </w:trPr>
        <w:tc>
          <w:tcPr>
            <w:tcW w:w="2505" w:type="dxa"/>
          </w:tcPr>
          <w:p w14:paraId="25629D45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CTP score (per point)</w:t>
            </w:r>
          </w:p>
        </w:tc>
        <w:tc>
          <w:tcPr>
            <w:tcW w:w="1115" w:type="dxa"/>
          </w:tcPr>
          <w:p w14:paraId="53383110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1.23</w:t>
            </w:r>
          </w:p>
        </w:tc>
        <w:tc>
          <w:tcPr>
            <w:tcW w:w="1533" w:type="dxa"/>
          </w:tcPr>
          <w:p w14:paraId="2DBF1A37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0.85-1.78</w:t>
            </w:r>
          </w:p>
        </w:tc>
        <w:tc>
          <w:tcPr>
            <w:tcW w:w="1256" w:type="dxa"/>
          </w:tcPr>
          <w:p w14:paraId="175D7CEF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0.281</w:t>
            </w:r>
          </w:p>
        </w:tc>
        <w:tc>
          <w:tcPr>
            <w:tcW w:w="1115" w:type="dxa"/>
          </w:tcPr>
          <w:p w14:paraId="788EA534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1364A791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177D19E7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F16143" w:rsidRPr="00BB2FBF" w14:paraId="0572474A" w14:textId="77777777" w:rsidTr="00DB651B">
        <w:trPr>
          <w:trHeight w:val="434"/>
        </w:trPr>
        <w:tc>
          <w:tcPr>
            <w:tcW w:w="2505" w:type="dxa"/>
          </w:tcPr>
          <w:p w14:paraId="78783A66" w14:textId="6DB69D3C" w:rsidR="00F16143" w:rsidRPr="00BB2FBF" w:rsidRDefault="00D0197A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Elevated BA levels </w:t>
            </w: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="00F16143" w:rsidRPr="00BB2FBF">
              <w:rPr>
                <w:rFonts w:ascii="Arial" w:hAnsi="Arial" w:cs="Arial"/>
                <w:sz w:val="20"/>
                <w:szCs w:val="20"/>
                <w:lang w:val="en-US"/>
              </w:rPr>
              <w:t>(&gt; 10µmol/L)</w:t>
            </w:r>
          </w:p>
        </w:tc>
        <w:tc>
          <w:tcPr>
            <w:tcW w:w="1115" w:type="dxa"/>
          </w:tcPr>
          <w:p w14:paraId="37655364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1.32</w:t>
            </w:r>
          </w:p>
        </w:tc>
        <w:tc>
          <w:tcPr>
            <w:tcW w:w="1533" w:type="dxa"/>
          </w:tcPr>
          <w:p w14:paraId="453CF261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0.25-6.97</w:t>
            </w:r>
          </w:p>
        </w:tc>
        <w:tc>
          <w:tcPr>
            <w:tcW w:w="1256" w:type="dxa"/>
          </w:tcPr>
          <w:p w14:paraId="4E2B3EEA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0.743</w:t>
            </w:r>
          </w:p>
        </w:tc>
        <w:tc>
          <w:tcPr>
            <w:tcW w:w="1115" w:type="dxa"/>
          </w:tcPr>
          <w:p w14:paraId="6C198261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29ABA83E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396226AB" w14:textId="77777777" w:rsidR="00F16143" w:rsidRPr="00BB2FBF" w:rsidRDefault="00F16143" w:rsidP="00DB65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bookmarkEnd w:id="8"/>
    </w:tbl>
    <w:p w14:paraId="0C259B35" w14:textId="77777777" w:rsidR="00F16143" w:rsidRPr="00BB2FBF" w:rsidRDefault="00F16143" w:rsidP="00F16143">
      <w:pPr>
        <w:rPr>
          <w:rFonts w:ascii="Arial" w:hAnsi="Arial" w:cs="Arial"/>
          <w:lang w:val="en-US"/>
        </w:rPr>
      </w:pPr>
    </w:p>
    <w:p w14:paraId="19BFF202" w14:textId="77777777" w:rsidR="00F16143" w:rsidRPr="00BB2FBF" w:rsidRDefault="00F16143" w:rsidP="00F16143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>Abbreviations: (OR) odds ratio, (95%CI) 95% confidence interval, (HVPG) hepatic venous pressure gradient, (CTP) Child-Turcotte-Pugh, (BA) bile acids</w:t>
      </w:r>
    </w:p>
    <w:p w14:paraId="54EB6BBE" w14:textId="77777777" w:rsidR="002143C1" w:rsidRPr="00BB2FBF" w:rsidRDefault="002143C1" w:rsidP="00F16143">
      <w:pPr>
        <w:spacing w:after="120" w:line="360" w:lineRule="auto"/>
        <w:jc w:val="both"/>
        <w:rPr>
          <w:rFonts w:ascii="Arial" w:eastAsia="Calibri" w:hAnsi="Arial" w:cs="Arial"/>
          <w:b/>
          <w:bCs/>
          <w:lang w:val="en-US" w:eastAsia="en-GB"/>
        </w:rPr>
      </w:pPr>
    </w:p>
    <w:p w14:paraId="2070DCE6" w14:textId="6B22E45D" w:rsidR="00E27526" w:rsidRPr="00BB2FBF" w:rsidRDefault="00E27526" w:rsidP="00F16143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rFonts w:ascii="Arial" w:eastAsia="Calibri" w:hAnsi="Arial" w:cs="Arial"/>
          <w:b/>
          <w:bCs/>
          <w:lang w:val="en-US" w:eastAsia="en-GB"/>
        </w:rPr>
        <w:t>Supplementary table-</w:t>
      </w:r>
      <w:r w:rsidR="00F16143" w:rsidRPr="00BB2FBF">
        <w:rPr>
          <w:rFonts w:ascii="Arial" w:eastAsia="Calibri" w:hAnsi="Arial" w:cs="Arial"/>
          <w:b/>
          <w:bCs/>
          <w:lang w:val="en-US" w:eastAsia="en-GB"/>
        </w:rPr>
        <w:t>S</w:t>
      </w:r>
      <w:r w:rsidR="00B8688E" w:rsidRPr="00BB2FBF">
        <w:rPr>
          <w:rFonts w:ascii="Arial" w:eastAsia="Calibri" w:hAnsi="Arial" w:cs="Arial"/>
          <w:b/>
          <w:bCs/>
          <w:lang w:val="en-US" w:eastAsia="en-GB"/>
        </w:rPr>
        <w:t>7</w:t>
      </w:r>
      <w:r w:rsidRPr="00BB2FBF">
        <w:rPr>
          <w:rFonts w:ascii="Arial" w:eastAsia="Calibri" w:hAnsi="Arial" w:cs="Arial"/>
          <w:b/>
          <w:bCs/>
          <w:lang w:val="en-US" w:eastAsia="en-GB"/>
        </w:rPr>
        <w:t xml:space="preserve">. </w:t>
      </w:r>
      <w:r w:rsidR="00D50881" w:rsidRPr="00BB2FBF">
        <w:rPr>
          <w:rFonts w:ascii="Arial" w:eastAsia="Calibri" w:hAnsi="Arial" w:cs="Arial"/>
          <w:b/>
          <w:lang w:val="en-GB" w:eastAsia="en-GB"/>
        </w:rPr>
        <w:t>Factors independently associated with</w:t>
      </w:r>
      <w:r w:rsidRPr="00BB2FBF">
        <w:rPr>
          <w:rFonts w:ascii="Arial" w:eastAsia="Calibri" w:hAnsi="Arial" w:cs="Arial"/>
          <w:b/>
          <w:lang w:val="en-GB" w:eastAsia="en-GB"/>
        </w:rPr>
        <w:t xml:space="preserve"> </w:t>
      </w:r>
      <w:r w:rsidR="002A3D55" w:rsidRPr="00BB2FBF">
        <w:rPr>
          <w:rFonts w:ascii="Arial" w:eastAsia="Calibri" w:hAnsi="Arial" w:cs="Arial"/>
          <w:b/>
          <w:lang w:val="en-GB" w:eastAsia="en-GB"/>
        </w:rPr>
        <w:t>decompensated advanced chronic liver disease (dACLD)</w:t>
      </w:r>
      <w:r w:rsidRPr="00BB2FBF">
        <w:rPr>
          <w:rFonts w:ascii="Arial" w:eastAsia="Calibri" w:hAnsi="Arial" w:cs="Arial"/>
          <w:b/>
          <w:lang w:val="en-GB" w:eastAsia="en-GB"/>
        </w:rPr>
        <w:t xml:space="preserve">. </w:t>
      </w:r>
    </w:p>
    <w:tbl>
      <w:tblPr>
        <w:tblStyle w:val="Tabellenraster1"/>
        <w:tblW w:w="10174" w:type="dxa"/>
        <w:tblLook w:val="04A0" w:firstRow="1" w:lastRow="0" w:firstColumn="1" w:lastColumn="0" w:noHBand="0" w:noVBand="1"/>
      </w:tblPr>
      <w:tblGrid>
        <w:gridCol w:w="2505"/>
        <w:gridCol w:w="1115"/>
        <w:gridCol w:w="1533"/>
        <w:gridCol w:w="1256"/>
        <w:gridCol w:w="1115"/>
        <w:gridCol w:w="1533"/>
        <w:gridCol w:w="1117"/>
      </w:tblGrid>
      <w:tr w:rsidR="002B63FE" w:rsidRPr="00BB2FBF" w14:paraId="05A7DBD4" w14:textId="77777777" w:rsidTr="00DB651B">
        <w:trPr>
          <w:trHeight w:val="434"/>
        </w:trPr>
        <w:tc>
          <w:tcPr>
            <w:tcW w:w="2505" w:type="dxa"/>
            <w:vMerge w:val="restart"/>
            <w:shd w:val="clear" w:color="auto" w:fill="D9D9D9" w:themeFill="background1" w:themeFillShade="D9"/>
          </w:tcPr>
          <w:p w14:paraId="18522DEE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3904" w:type="dxa"/>
            <w:gridSpan w:val="3"/>
            <w:shd w:val="clear" w:color="auto" w:fill="D9D9D9" w:themeFill="background1" w:themeFillShade="D9"/>
          </w:tcPr>
          <w:p w14:paraId="23B8B537" w14:textId="77777777" w:rsidR="002B63FE" w:rsidRPr="00BB2FBF" w:rsidRDefault="002B63FE" w:rsidP="00DB65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3765" w:type="dxa"/>
            <w:gridSpan w:val="3"/>
            <w:shd w:val="clear" w:color="auto" w:fill="D9D9D9" w:themeFill="background1" w:themeFillShade="D9"/>
          </w:tcPr>
          <w:p w14:paraId="000CC9D7" w14:textId="77777777" w:rsidR="002B63FE" w:rsidRPr="00BB2FBF" w:rsidRDefault="002B63FE" w:rsidP="00DB65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Multivariate analysis</w:t>
            </w:r>
          </w:p>
        </w:tc>
      </w:tr>
      <w:tr w:rsidR="002B63FE" w:rsidRPr="00BB2FBF" w14:paraId="4E160433" w14:textId="77777777" w:rsidTr="00DB651B">
        <w:trPr>
          <w:trHeight w:val="469"/>
        </w:trPr>
        <w:tc>
          <w:tcPr>
            <w:tcW w:w="2505" w:type="dxa"/>
            <w:vMerge/>
            <w:shd w:val="clear" w:color="auto" w:fill="D9D9D9" w:themeFill="background1" w:themeFillShade="D9"/>
          </w:tcPr>
          <w:p w14:paraId="13A919A1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</w:tcPr>
          <w:p w14:paraId="5948ECCE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5DB16EC6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14:paraId="7AF384AF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14:paraId="6B3616D9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1517649E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117" w:type="dxa"/>
            <w:shd w:val="clear" w:color="auto" w:fill="D9D9D9" w:themeFill="background1" w:themeFillShade="D9"/>
          </w:tcPr>
          <w:p w14:paraId="3D7BB686" w14:textId="77777777" w:rsidR="002B63FE" w:rsidRPr="00BB2FBF" w:rsidRDefault="002B63FE" w:rsidP="00DB651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2B63FE" w:rsidRPr="00BB2FBF" w14:paraId="096E3883" w14:textId="77777777" w:rsidTr="00DB651B">
        <w:trPr>
          <w:trHeight w:val="434"/>
        </w:trPr>
        <w:tc>
          <w:tcPr>
            <w:tcW w:w="2505" w:type="dxa"/>
          </w:tcPr>
          <w:p w14:paraId="3DAC0A58" w14:textId="64B2ABF4" w:rsidR="002B63FE" w:rsidRPr="00BB2FBF" w:rsidRDefault="002B63FE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Sex (male)</w:t>
            </w:r>
          </w:p>
        </w:tc>
        <w:tc>
          <w:tcPr>
            <w:tcW w:w="1115" w:type="dxa"/>
          </w:tcPr>
          <w:p w14:paraId="0C15A871" w14:textId="470F6214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1.06</w:t>
            </w:r>
          </w:p>
        </w:tc>
        <w:tc>
          <w:tcPr>
            <w:tcW w:w="1533" w:type="dxa"/>
          </w:tcPr>
          <w:p w14:paraId="35EB9BB1" w14:textId="2BB20857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0.62-1.83</w:t>
            </w:r>
          </w:p>
        </w:tc>
        <w:tc>
          <w:tcPr>
            <w:tcW w:w="1256" w:type="dxa"/>
          </w:tcPr>
          <w:p w14:paraId="2AC0A853" w14:textId="7700A4C0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0.830</w:t>
            </w:r>
          </w:p>
        </w:tc>
        <w:tc>
          <w:tcPr>
            <w:tcW w:w="1115" w:type="dxa"/>
          </w:tcPr>
          <w:p w14:paraId="3C063585" w14:textId="6EBD4F4F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55400017" w14:textId="6F9889C0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135044DB" w14:textId="49E974EC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2B63FE" w:rsidRPr="00BB2FBF" w14:paraId="0B595C65" w14:textId="77777777" w:rsidTr="00DB651B">
        <w:trPr>
          <w:trHeight w:val="451"/>
        </w:trPr>
        <w:tc>
          <w:tcPr>
            <w:tcW w:w="2505" w:type="dxa"/>
          </w:tcPr>
          <w:p w14:paraId="647AC0D8" w14:textId="6224A506" w:rsidR="002B63FE" w:rsidRPr="00BB2FBF" w:rsidRDefault="002B63FE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115" w:type="dxa"/>
          </w:tcPr>
          <w:p w14:paraId="544514B4" w14:textId="03DE5308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533" w:type="dxa"/>
          </w:tcPr>
          <w:p w14:paraId="79382F5A" w14:textId="7B91224B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0.99-1.03</w:t>
            </w:r>
          </w:p>
        </w:tc>
        <w:tc>
          <w:tcPr>
            <w:tcW w:w="1256" w:type="dxa"/>
          </w:tcPr>
          <w:p w14:paraId="7B7D9A76" w14:textId="153364B7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0.357</w:t>
            </w:r>
          </w:p>
        </w:tc>
        <w:tc>
          <w:tcPr>
            <w:tcW w:w="1115" w:type="dxa"/>
          </w:tcPr>
          <w:p w14:paraId="1C9B89FE" w14:textId="5809E0A4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33" w:type="dxa"/>
          </w:tcPr>
          <w:p w14:paraId="1609A91F" w14:textId="14FA0E78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17" w:type="dxa"/>
          </w:tcPr>
          <w:p w14:paraId="0BA9C78E" w14:textId="1C376A69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2B63FE" w:rsidRPr="00BB2FBF" w14:paraId="54671725" w14:textId="77777777" w:rsidTr="00DB651B">
        <w:trPr>
          <w:trHeight w:val="434"/>
        </w:trPr>
        <w:tc>
          <w:tcPr>
            <w:tcW w:w="2505" w:type="dxa"/>
          </w:tcPr>
          <w:p w14:paraId="7E3A3EF1" w14:textId="76E57ADE" w:rsidR="002B63FE" w:rsidRPr="00BB2FBF" w:rsidRDefault="0003044A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HVPG (mmHg)</w:t>
            </w:r>
          </w:p>
        </w:tc>
        <w:tc>
          <w:tcPr>
            <w:tcW w:w="1115" w:type="dxa"/>
          </w:tcPr>
          <w:p w14:paraId="1B8DA2DB" w14:textId="6430481B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1.25</w:t>
            </w:r>
          </w:p>
        </w:tc>
        <w:tc>
          <w:tcPr>
            <w:tcW w:w="1533" w:type="dxa"/>
          </w:tcPr>
          <w:p w14:paraId="23AD766A" w14:textId="28375F19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1.17-1.33</w:t>
            </w:r>
          </w:p>
        </w:tc>
        <w:tc>
          <w:tcPr>
            <w:tcW w:w="1256" w:type="dxa"/>
          </w:tcPr>
          <w:p w14:paraId="50A48597" w14:textId="6CC956F6" w:rsidR="002B63FE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15" w:type="dxa"/>
          </w:tcPr>
          <w:p w14:paraId="52A5DDD4" w14:textId="510E082F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1.19</w:t>
            </w:r>
          </w:p>
        </w:tc>
        <w:tc>
          <w:tcPr>
            <w:tcW w:w="1533" w:type="dxa"/>
          </w:tcPr>
          <w:p w14:paraId="403BDE0A" w14:textId="0F62FF69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1.11-1.27</w:t>
            </w:r>
          </w:p>
        </w:tc>
        <w:tc>
          <w:tcPr>
            <w:tcW w:w="1117" w:type="dxa"/>
          </w:tcPr>
          <w:p w14:paraId="53C1FF2C" w14:textId="0610F28E" w:rsidR="002B63FE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03044A" w:rsidRPr="00BB2FBF" w14:paraId="667C94E7" w14:textId="77777777" w:rsidTr="00DB651B">
        <w:trPr>
          <w:trHeight w:val="434"/>
        </w:trPr>
        <w:tc>
          <w:tcPr>
            <w:tcW w:w="2505" w:type="dxa"/>
          </w:tcPr>
          <w:p w14:paraId="76E9EC6D" w14:textId="0734FBC9" w:rsidR="0003044A" w:rsidRPr="00BB2FBF" w:rsidRDefault="0003044A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MELD</w:t>
            </w:r>
            <w:r w:rsidR="00A65432" w:rsidRPr="00BB2FBF">
              <w:rPr>
                <w:rFonts w:ascii="Arial" w:hAnsi="Arial" w:cs="Arial"/>
                <w:sz w:val="20"/>
                <w:szCs w:val="20"/>
                <w:lang w:val="en-US"/>
              </w:rPr>
              <w:t xml:space="preserve"> (per point)</w:t>
            </w:r>
          </w:p>
        </w:tc>
        <w:tc>
          <w:tcPr>
            <w:tcW w:w="1115" w:type="dxa"/>
          </w:tcPr>
          <w:p w14:paraId="07201AF2" w14:textId="109E0732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1.37</w:t>
            </w:r>
          </w:p>
        </w:tc>
        <w:tc>
          <w:tcPr>
            <w:tcW w:w="1533" w:type="dxa"/>
          </w:tcPr>
          <w:p w14:paraId="75B66770" w14:textId="697C3BF8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1.24-1.52</w:t>
            </w:r>
          </w:p>
        </w:tc>
        <w:tc>
          <w:tcPr>
            <w:tcW w:w="1256" w:type="dxa"/>
          </w:tcPr>
          <w:p w14:paraId="71AB365C" w14:textId="3BDBD152" w:rsidR="0003044A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15" w:type="dxa"/>
          </w:tcPr>
          <w:p w14:paraId="50515F3B" w14:textId="388D271B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1.22</w:t>
            </w:r>
          </w:p>
        </w:tc>
        <w:tc>
          <w:tcPr>
            <w:tcW w:w="1533" w:type="dxa"/>
          </w:tcPr>
          <w:p w14:paraId="5CBF455B" w14:textId="2ED5656D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1.09-1.36</w:t>
            </w:r>
          </w:p>
        </w:tc>
        <w:tc>
          <w:tcPr>
            <w:tcW w:w="1117" w:type="dxa"/>
          </w:tcPr>
          <w:p w14:paraId="30D4959E" w14:textId="3D9BFF6A" w:rsidR="0003044A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2B63FE" w:rsidRPr="00BB2FBF" w14:paraId="40A45943" w14:textId="77777777" w:rsidTr="00DB651B">
        <w:trPr>
          <w:trHeight w:val="434"/>
        </w:trPr>
        <w:tc>
          <w:tcPr>
            <w:tcW w:w="2505" w:type="dxa"/>
          </w:tcPr>
          <w:p w14:paraId="11EFD051" w14:textId="7A27E67C" w:rsidR="002B63FE" w:rsidRPr="00BB2FBF" w:rsidRDefault="002B63FE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A (µmol/L)</w:t>
            </w:r>
          </w:p>
        </w:tc>
        <w:tc>
          <w:tcPr>
            <w:tcW w:w="1115" w:type="dxa"/>
          </w:tcPr>
          <w:p w14:paraId="38178027" w14:textId="72D73CB4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0.15</w:t>
            </w:r>
          </w:p>
        </w:tc>
        <w:tc>
          <w:tcPr>
            <w:tcW w:w="1533" w:type="dxa"/>
          </w:tcPr>
          <w:p w14:paraId="789C3201" w14:textId="02CB9E8E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0.08-0.31</w:t>
            </w:r>
          </w:p>
        </w:tc>
        <w:tc>
          <w:tcPr>
            <w:tcW w:w="1256" w:type="dxa"/>
          </w:tcPr>
          <w:p w14:paraId="1B374867" w14:textId="2DF91F86" w:rsidR="002B63FE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115" w:type="dxa"/>
          </w:tcPr>
          <w:p w14:paraId="32E14A98" w14:textId="686694F2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533" w:type="dxa"/>
          </w:tcPr>
          <w:p w14:paraId="07F78562" w14:textId="1D01D2FE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0.22-1.13</w:t>
            </w:r>
          </w:p>
        </w:tc>
        <w:tc>
          <w:tcPr>
            <w:tcW w:w="1117" w:type="dxa"/>
          </w:tcPr>
          <w:p w14:paraId="3DC4C41D" w14:textId="526E9951" w:rsidR="002B63FE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0.094</w:t>
            </w:r>
          </w:p>
        </w:tc>
      </w:tr>
      <w:tr w:rsidR="0003044A" w:rsidRPr="00BB2FBF" w14:paraId="40A3EB2A" w14:textId="77777777" w:rsidTr="00DB651B">
        <w:trPr>
          <w:trHeight w:val="434"/>
        </w:trPr>
        <w:tc>
          <w:tcPr>
            <w:tcW w:w="2505" w:type="dxa"/>
          </w:tcPr>
          <w:p w14:paraId="7EFC23A5" w14:textId="0E4B0427" w:rsidR="0003044A" w:rsidRPr="00BB2FBF" w:rsidRDefault="0003044A" w:rsidP="002B63FE">
            <w:pPr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Vitamin D (</w:t>
            </w:r>
            <w:r w:rsidRPr="00BB2FBF">
              <w:rPr>
                <w:rFonts w:ascii="Arial" w:eastAsia="Calibri" w:hAnsi="Arial" w:cs="Arial"/>
                <w:bCs/>
                <w:sz w:val="20"/>
                <w:szCs w:val="20"/>
                <w:lang w:val="en-US" w:eastAsia="en-GB"/>
              </w:rPr>
              <w:t>nmol/L)</w:t>
            </w:r>
          </w:p>
        </w:tc>
        <w:tc>
          <w:tcPr>
            <w:tcW w:w="1115" w:type="dxa"/>
          </w:tcPr>
          <w:p w14:paraId="29F072CB" w14:textId="7EDCC3AD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533" w:type="dxa"/>
          </w:tcPr>
          <w:p w14:paraId="0870A759" w14:textId="1417688B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0.98-1.00</w:t>
            </w:r>
          </w:p>
        </w:tc>
        <w:tc>
          <w:tcPr>
            <w:tcW w:w="1256" w:type="dxa"/>
          </w:tcPr>
          <w:p w14:paraId="64D0AD63" w14:textId="16C99063" w:rsidR="0003044A" w:rsidRPr="00BB2FBF" w:rsidRDefault="00A65432" w:rsidP="002B63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0.031</w:t>
            </w:r>
          </w:p>
        </w:tc>
        <w:tc>
          <w:tcPr>
            <w:tcW w:w="1115" w:type="dxa"/>
          </w:tcPr>
          <w:p w14:paraId="3498A7AD" w14:textId="7101F90E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33" w:type="dxa"/>
          </w:tcPr>
          <w:p w14:paraId="5F656339" w14:textId="5C8D89E4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0.99-1.01</w:t>
            </w:r>
          </w:p>
        </w:tc>
        <w:tc>
          <w:tcPr>
            <w:tcW w:w="1117" w:type="dxa"/>
          </w:tcPr>
          <w:p w14:paraId="4F9C7792" w14:textId="542E35BA" w:rsidR="0003044A" w:rsidRPr="00BB2FBF" w:rsidRDefault="00A65432" w:rsidP="002B63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2FBF">
              <w:rPr>
                <w:rFonts w:ascii="Arial" w:hAnsi="Arial" w:cs="Arial"/>
                <w:sz w:val="20"/>
                <w:szCs w:val="20"/>
                <w:lang w:val="en-US"/>
              </w:rPr>
              <w:t>0.705</w:t>
            </w:r>
          </w:p>
        </w:tc>
      </w:tr>
    </w:tbl>
    <w:p w14:paraId="670F005C" w14:textId="77777777" w:rsidR="00E27526" w:rsidRPr="00BB2FBF" w:rsidRDefault="00E27526" w:rsidP="00E27526">
      <w:pPr>
        <w:rPr>
          <w:rFonts w:ascii="Arial" w:hAnsi="Arial" w:cs="Arial"/>
          <w:lang w:val="en-US"/>
        </w:rPr>
      </w:pPr>
    </w:p>
    <w:p w14:paraId="458DB432" w14:textId="77777777" w:rsidR="00E27526" w:rsidRPr="00BB2FBF" w:rsidRDefault="00E27526" w:rsidP="00E27526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>Abbreviations: (OR) odds ratio, (95% CI) 95% confidence interval, (HVPG) hepatic venous pressure gradient, (MELD) Model for end-stage liver disease, (CSPH) clinically significant portal hypertension</w:t>
      </w:r>
    </w:p>
    <w:p w14:paraId="6846B5C8" w14:textId="77777777" w:rsidR="00E27526" w:rsidRPr="00BB2FBF" w:rsidRDefault="00E27526" w:rsidP="002F54F7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7292FD91" w14:textId="76117A96" w:rsidR="002C68F0" w:rsidRPr="00BB2FBF" w:rsidRDefault="00A57B07" w:rsidP="00E27526">
      <w:pPr>
        <w:pageBreakBefore/>
        <w:spacing w:after="120" w:line="360" w:lineRule="auto"/>
        <w:jc w:val="both"/>
        <w:rPr>
          <w:rFonts w:ascii="Arial" w:hAnsi="Arial" w:cs="Arial"/>
          <w:b/>
          <w:bCs/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lastRenderedPageBreak/>
        <w:t>SUPPLEMENTARY FIGURES</w:t>
      </w:r>
    </w:p>
    <w:p w14:paraId="371C56D9" w14:textId="68F83F56" w:rsidR="00FC2ABD" w:rsidRPr="00BB2FBF" w:rsidRDefault="00FC2ABD" w:rsidP="00FC2ABD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rFonts w:ascii="Arial" w:eastAsia="Calibri" w:hAnsi="Arial" w:cs="Arial"/>
          <w:b/>
          <w:lang w:val="en-GB" w:eastAsia="en-GB"/>
        </w:rPr>
        <w:t>Supplementary figure-S1. Patient flow chart</w:t>
      </w:r>
    </w:p>
    <w:p w14:paraId="553C921B" w14:textId="5C659D65" w:rsidR="00FC2ABD" w:rsidRPr="00BB2FBF" w:rsidRDefault="006F4968" w:rsidP="00FC2ABD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noProof/>
          <w:lang w:val="en-US"/>
        </w:rPr>
        <w:drawing>
          <wp:inline distT="0" distB="0" distL="0" distR="0" wp14:anchorId="47A64F6E" wp14:editId="1A822511">
            <wp:extent cx="6481445" cy="4799330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479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F665" w14:textId="77777777" w:rsidR="00FC2ABD" w:rsidRPr="00BB2FBF" w:rsidRDefault="00FC2ABD" w:rsidP="00FC2ABD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>Abbreviations: (HVPG) hepatic venous pressure gradient; (OLT) orthotopic liver transplantation; (PHT) portal hypertension; (NCPH) non-cirrhotic portal hypertension; (NSBB) non-selective betablockers</w:t>
      </w:r>
    </w:p>
    <w:p w14:paraId="05A23957" w14:textId="7D8D8D58" w:rsidR="00FC2ABD" w:rsidRPr="00BB2FBF" w:rsidRDefault="00FC2ABD" w:rsidP="00FC2ABD">
      <w:pPr>
        <w:rPr>
          <w:lang w:val="en-US"/>
        </w:rPr>
      </w:pPr>
    </w:p>
    <w:p w14:paraId="3A745B16" w14:textId="7F5A7288" w:rsidR="002F16EE" w:rsidRPr="00BB2FBF" w:rsidRDefault="002F16EE" w:rsidP="002F16EE">
      <w:pPr>
        <w:pageBreakBefore/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rFonts w:ascii="Arial" w:eastAsia="Calibri" w:hAnsi="Arial" w:cs="Arial"/>
          <w:b/>
          <w:lang w:val="en-GB" w:eastAsia="en-GB"/>
        </w:rPr>
        <w:lastRenderedPageBreak/>
        <w:t>Supplementary figure-S2. Vitamin D serum levels in patients stratified by (A) Child-Turcotte-Pugh (CTP) stage and (B) hepatic venous pressure gradient (HVPG), and the reported intake of prescription vitamin D supplements.</w:t>
      </w:r>
    </w:p>
    <w:p w14:paraId="206ED105" w14:textId="3F39E1FC" w:rsidR="002F16EE" w:rsidRPr="00BB2FBF" w:rsidRDefault="002F16EE" w:rsidP="002F16EE">
      <w:pPr>
        <w:spacing w:after="120" w:line="360" w:lineRule="auto"/>
        <w:jc w:val="both"/>
        <w:rPr>
          <w:lang w:val="en-GB"/>
        </w:rPr>
      </w:pPr>
      <w:r w:rsidRPr="00BB2FBF">
        <w:rPr>
          <w:noProof/>
          <w:lang w:val="en-US"/>
        </w:rPr>
        <w:drawing>
          <wp:inline distT="0" distB="0" distL="0" distR="0" wp14:anchorId="4E3B192D" wp14:editId="4C41A58B">
            <wp:extent cx="4794910" cy="6177517"/>
            <wp:effectExtent l="0" t="0" r="571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862" cy="619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764D9" w14:textId="77777777" w:rsidR="002F16EE" w:rsidRPr="00BB2FBF" w:rsidRDefault="002F16EE" w:rsidP="002F16EE">
      <w:pPr>
        <w:spacing w:before="120" w:after="120" w:line="360" w:lineRule="auto"/>
        <w:jc w:val="both"/>
        <w:rPr>
          <w:rFonts w:ascii="Arial" w:eastAsia="Lucida Sans" w:hAnsi="Arial" w:cs="Arial"/>
          <w:bCs/>
          <w:sz w:val="18"/>
          <w:szCs w:val="18"/>
          <w:lang w:val="en-US"/>
        </w:rPr>
      </w:pPr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>Legend: (ns) not significant; (*) P&lt;0.05; (**) P&lt;0.01; (***) P&lt;0.001. Dotted lines indicate cut-offs for vitamin D insufficiency and deficiency, respectively. Patients with insufficient data on prescription vitamin supplements (n=6) were excluded for this analysis. Abbreviations: (</w:t>
      </w:r>
      <w:proofErr w:type="spellStart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>VitD</w:t>
      </w:r>
      <w:proofErr w:type="spellEnd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 xml:space="preserve">) vitamin D; (CTP) Child-Turcotte-Pugh; (HVPG) hepatic venous pressure gradient; (NO) no </w:t>
      </w:r>
      <w:proofErr w:type="spellStart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>VitD</w:t>
      </w:r>
      <w:proofErr w:type="spellEnd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 xml:space="preserve"> supplementation; (SUP) prescription of </w:t>
      </w:r>
      <w:proofErr w:type="spellStart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>VitD</w:t>
      </w:r>
      <w:proofErr w:type="spellEnd"/>
      <w:r w:rsidRPr="00BB2FBF">
        <w:rPr>
          <w:rFonts w:ascii="Arial" w:eastAsia="Lucida Sans" w:hAnsi="Arial" w:cs="Arial"/>
          <w:bCs/>
          <w:sz w:val="18"/>
          <w:szCs w:val="18"/>
          <w:lang w:val="en-US"/>
        </w:rPr>
        <w:t xml:space="preserve"> supplementation</w:t>
      </w:r>
    </w:p>
    <w:p w14:paraId="2A9F622E" w14:textId="77777777" w:rsidR="002F16EE" w:rsidRPr="00BB2FBF" w:rsidRDefault="002F16EE" w:rsidP="002F16EE">
      <w:pPr>
        <w:spacing w:after="120" w:line="360" w:lineRule="auto"/>
        <w:jc w:val="both"/>
        <w:rPr>
          <w:lang w:val="en-US"/>
        </w:rPr>
      </w:pPr>
    </w:p>
    <w:p w14:paraId="514162D6" w14:textId="7FE28216" w:rsidR="00E27526" w:rsidRPr="00BB2FBF" w:rsidRDefault="00E27526" w:rsidP="00FC2ABD">
      <w:pPr>
        <w:pageBreakBefore/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rFonts w:ascii="Arial" w:eastAsia="Calibri" w:hAnsi="Arial" w:cs="Arial"/>
          <w:b/>
          <w:lang w:val="en-GB" w:eastAsia="en-GB"/>
        </w:rPr>
        <w:lastRenderedPageBreak/>
        <w:t>Supplementary figure-</w:t>
      </w:r>
      <w:r w:rsidR="00DB651B" w:rsidRPr="00BB2FBF">
        <w:rPr>
          <w:rFonts w:ascii="Arial" w:eastAsia="Calibri" w:hAnsi="Arial" w:cs="Arial"/>
          <w:b/>
          <w:lang w:val="en-GB" w:eastAsia="en-GB"/>
        </w:rPr>
        <w:t>S</w:t>
      </w:r>
      <w:r w:rsidR="002F16EE" w:rsidRPr="00BB2FBF">
        <w:rPr>
          <w:rFonts w:ascii="Arial" w:eastAsia="Calibri" w:hAnsi="Arial" w:cs="Arial"/>
          <w:b/>
          <w:lang w:val="en-GB" w:eastAsia="en-GB"/>
        </w:rPr>
        <w:t>3</w:t>
      </w:r>
      <w:r w:rsidRPr="00BB2FBF">
        <w:rPr>
          <w:rFonts w:ascii="Arial" w:eastAsia="Calibri" w:hAnsi="Arial" w:cs="Arial"/>
          <w:b/>
          <w:lang w:val="en-GB" w:eastAsia="en-GB"/>
        </w:rPr>
        <w:t xml:space="preserve">. Correlation of Child-Turcotte-Pugh score </w:t>
      </w:r>
      <w:r w:rsidR="005D7420" w:rsidRPr="00BB2FBF">
        <w:rPr>
          <w:rFonts w:ascii="Arial" w:eastAsia="Calibri" w:hAnsi="Arial" w:cs="Arial"/>
          <w:b/>
          <w:lang w:val="en-GB" w:eastAsia="en-GB"/>
        </w:rPr>
        <w:t xml:space="preserve">and coagulation laboratory </w:t>
      </w:r>
      <w:r w:rsidRPr="00BB2FBF">
        <w:rPr>
          <w:rFonts w:ascii="Arial" w:eastAsia="Calibri" w:hAnsi="Arial" w:cs="Arial"/>
          <w:b/>
          <w:lang w:val="en-GB" w:eastAsia="en-GB"/>
        </w:rPr>
        <w:t>parameters with vitamin A serum levels.</w:t>
      </w:r>
    </w:p>
    <w:p w14:paraId="54799F0E" w14:textId="179905E8" w:rsidR="00E27526" w:rsidRPr="00BB2FBF" w:rsidRDefault="00376F7F" w:rsidP="00E27526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  <w:r w:rsidRPr="00BB2FBF">
        <w:rPr>
          <w:noProof/>
          <w:lang w:val="en-US"/>
        </w:rPr>
        <w:drawing>
          <wp:inline distT="0" distB="0" distL="0" distR="0" wp14:anchorId="22A31AE8" wp14:editId="30B216D1">
            <wp:extent cx="6481445" cy="6583045"/>
            <wp:effectExtent l="0" t="0" r="0" b="825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658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7CAD4" w14:textId="48BC1B54" w:rsidR="00E27526" w:rsidRPr="00BB2FBF" w:rsidRDefault="00E27526" w:rsidP="002F54F7">
      <w:pPr>
        <w:spacing w:line="36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B2FBF">
        <w:rPr>
          <w:rFonts w:ascii="Arial" w:hAnsi="Arial" w:cs="Arial"/>
          <w:sz w:val="18"/>
          <w:szCs w:val="18"/>
          <w:lang w:val="en-US"/>
        </w:rPr>
        <w:t>Abbreviations: (</w:t>
      </w:r>
      <w:proofErr w:type="spellStart"/>
      <w:r w:rsidRPr="00BB2FBF">
        <w:rPr>
          <w:rFonts w:ascii="Arial" w:hAnsi="Arial" w:cs="Arial"/>
          <w:sz w:val="18"/>
          <w:szCs w:val="18"/>
          <w:lang w:val="en-US"/>
        </w:rPr>
        <w:t>VitA</w:t>
      </w:r>
      <w:proofErr w:type="spellEnd"/>
      <w:r w:rsidRPr="00BB2FBF">
        <w:rPr>
          <w:rFonts w:ascii="Arial" w:hAnsi="Arial" w:cs="Arial"/>
          <w:sz w:val="18"/>
          <w:szCs w:val="18"/>
          <w:lang w:val="en-US"/>
        </w:rPr>
        <w:t>) vitamin A; (INR) international normalized ratio</w:t>
      </w:r>
      <w:r w:rsidR="00376F7F" w:rsidRPr="00BB2FBF">
        <w:rPr>
          <w:rFonts w:ascii="Arial" w:hAnsi="Arial" w:cs="Arial"/>
          <w:sz w:val="18"/>
          <w:szCs w:val="18"/>
          <w:lang w:val="en-US"/>
        </w:rPr>
        <w:t>; (AT-III) antithrombin-III</w:t>
      </w:r>
    </w:p>
    <w:p w14:paraId="698D12AF" w14:textId="77777777" w:rsidR="00E27526" w:rsidRPr="00BB2FBF" w:rsidRDefault="00E27526" w:rsidP="00E27526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</w:p>
    <w:p w14:paraId="0C390683" w14:textId="77777777" w:rsidR="0089751D" w:rsidRPr="00BB2FBF" w:rsidRDefault="0089751D" w:rsidP="00E27526">
      <w:pPr>
        <w:rPr>
          <w:lang w:val="en-US"/>
        </w:rPr>
      </w:pPr>
    </w:p>
    <w:p w14:paraId="353332F1" w14:textId="77777777" w:rsidR="00164AAD" w:rsidRPr="00BB2FBF" w:rsidRDefault="00164AAD" w:rsidP="00164AAD">
      <w:pPr>
        <w:spacing w:after="120" w:line="360" w:lineRule="auto"/>
        <w:jc w:val="both"/>
        <w:rPr>
          <w:rFonts w:ascii="Arial" w:eastAsia="Calibri" w:hAnsi="Arial" w:cs="Arial"/>
          <w:b/>
          <w:lang w:val="en-GB" w:eastAsia="en-GB"/>
        </w:rPr>
      </w:pPr>
    </w:p>
    <w:p w14:paraId="6346AF5F" w14:textId="77777777" w:rsidR="00164AAD" w:rsidRPr="00BB2FBF" w:rsidRDefault="00164AAD" w:rsidP="00E27526">
      <w:pPr>
        <w:rPr>
          <w:lang w:val="en-GB"/>
        </w:rPr>
      </w:pPr>
    </w:p>
    <w:p w14:paraId="095849EA" w14:textId="5D51B17E" w:rsidR="003869F7" w:rsidRPr="00BB2FBF" w:rsidRDefault="003869F7" w:rsidP="00E27526">
      <w:pPr>
        <w:rPr>
          <w:lang w:val="en-US"/>
        </w:rPr>
      </w:pPr>
      <w:r w:rsidRPr="00BB2FBF">
        <w:rPr>
          <w:rFonts w:ascii="Arial" w:hAnsi="Arial" w:cs="Arial"/>
          <w:b/>
          <w:bCs/>
          <w:lang w:val="en-US"/>
        </w:rPr>
        <w:lastRenderedPageBreak/>
        <w:t>SUPPLEMENTARY REFERENCES</w:t>
      </w:r>
    </w:p>
    <w:p w14:paraId="494D023A" w14:textId="77777777" w:rsidR="008D2169" w:rsidRPr="00BB2FBF" w:rsidRDefault="0089751D" w:rsidP="008D2169">
      <w:pPr>
        <w:pStyle w:val="EndNoteBibliography"/>
        <w:spacing w:after="0"/>
        <w:ind w:left="720" w:hanging="720"/>
      </w:pPr>
      <w:r w:rsidRPr="00BB2FBF">
        <w:rPr>
          <w:rFonts w:ascii="Calibri" w:hAnsi="Calibri" w:cs="Calibri"/>
        </w:rPr>
        <w:fldChar w:fldCharType="begin"/>
      </w:r>
      <w:r w:rsidRPr="00BB2FBF">
        <w:instrText xml:space="preserve"> ADDIN EN.REFLIST </w:instrText>
      </w:r>
      <w:r w:rsidRPr="00BB2FBF">
        <w:rPr>
          <w:rFonts w:ascii="Calibri" w:hAnsi="Calibri" w:cs="Calibri"/>
        </w:rPr>
        <w:fldChar w:fldCharType="separate"/>
      </w:r>
      <w:r w:rsidR="008D2169" w:rsidRPr="00BB2FBF">
        <w:t>1.</w:t>
      </w:r>
      <w:r w:rsidR="008D2169" w:rsidRPr="00BB2FBF">
        <w:tab/>
        <w:t xml:space="preserve">Reiberger, T., et al., </w:t>
      </w:r>
      <w:r w:rsidR="008D2169" w:rsidRPr="00BB2FBF">
        <w:rPr>
          <w:i/>
        </w:rPr>
        <w:t>Measurement of the Hepatic Venous Pressure Gradient and Transjugular Liver Biopsy.</w:t>
      </w:r>
      <w:r w:rsidR="008D2169" w:rsidRPr="00BB2FBF">
        <w:t xml:space="preserve"> Journal of Visualized Experiments, 2020(e58819. In-press (2020).).</w:t>
      </w:r>
    </w:p>
    <w:p w14:paraId="00075EDD" w14:textId="77777777" w:rsidR="008D2169" w:rsidRPr="00BB2FBF" w:rsidRDefault="008D2169" w:rsidP="008D2169">
      <w:pPr>
        <w:pStyle w:val="EndNoteBibliography"/>
        <w:spacing w:after="0"/>
        <w:ind w:left="720" w:hanging="720"/>
      </w:pPr>
      <w:r w:rsidRPr="00BB2FBF">
        <w:t>2.</w:t>
      </w:r>
      <w:r w:rsidRPr="00BB2FBF">
        <w:tab/>
        <w:t xml:space="preserve">Schwabl, P., et al., </w:t>
      </w:r>
      <w:r w:rsidRPr="00BB2FBF">
        <w:rPr>
          <w:i/>
        </w:rPr>
        <w:t>New reliability criteria for transient elastography increase the number of accurate measurements for screening of cirrhosis and portal hypertension.</w:t>
      </w:r>
      <w:r w:rsidRPr="00BB2FBF">
        <w:t xml:space="preserve"> Liver Int, 2015. </w:t>
      </w:r>
      <w:r w:rsidRPr="00BB2FBF">
        <w:rPr>
          <w:b/>
        </w:rPr>
        <w:t>35</w:t>
      </w:r>
      <w:r w:rsidRPr="00BB2FBF">
        <w:t>(2): p. 381-90.</w:t>
      </w:r>
    </w:p>
    <w:p w14:paraId="230C3ED0" w14:textId="77777777" w:rsidR="008D2169" w:rsidRPr="00BB2FBF" w:rsidRDefault="008D2169" w:rsidP="008D2169">
      <w:pPr>
        <w:pStyle w:val="EndNoteBibliography"/>
        <w:spacing w:after="0"/>
        <w:ind w:left="720" w:hanging="720"/>
      </w:pPr>
      <w:r w:rsidRPr="00BB2FBF">
        <w:t>3.</w:t>
      </w:r>
      <w:r w:rsidRPr="00BB2FBF">
        <w:tab/>
        <w:t xml:space="preserve">Organization), W.W.H., </w:t>
      </w:r>
      <w:r w:rsidRPr="00BB2FBF">
        <w:rPr>
          <w:i/>
        </w:rPr>
        <w:t>Serum   retinol   concentrations   for   determining the  prevalence  of  vitamin  A  deficiency  in  populations. .</w:t>
      </w:r>
      <w:r w:rsidRPr="00BB2FBF">
        <w:t xml:space="preserve"> 2011(Vitamin  and  Mineral  Nutrition  Information  System. ).</w:t>
      </w:r>
    </w:p>
    <w:p w14:paraId="4FFC0577" w14:textId="77777777" w:rsidR="008D2169" w:rsidRPr="00BB2FBF" w:rsidRDefault="008D2169" w:rsidP="008D2169">
      <w:pPr>
        <w:pStyle w:val="EndNoteBibliography"/>
        <w:spacing w:after="0"/>
        <w:ind w:left="720" w:hanging="720"/>
      </w:pPr>
      <w:r w:rsidRPr="00BB2FBF">
        <w:t>4.</w:t>
      </w:r>
      <w:r w:rsidRPr="00BB2FBF">
        <w:tab/>
        <w:t xml:space="preserve">Holick, M.F., </w:t>
      </w:r>
      <w:r w:rsidRPr="00BB2FBF">
        <w:rPr>
          <w:i/>
        </w:rPr>
        <w:t>Vitamin D deficiency.</w:t>
      </w:r>
      <w:r w:rsidRPr="00BB2FBF">
        <w:t xml:space="preserve"> N Engl J Med, 2007. </w:t>
      </w:r>
      <w:r w:rsidRPr="00BB2FBF">
        <w:rPr>
          <w:b/>
        </w:rPr>
        <w:t>357</w:t>
      </w:r>
      <w:r w:rsidRPr="00BB2FBF">
        <w:t>(3): p. 266-81.</w:t>
      </w:r>
    </w:p>
    <w:p w14:paraId="261B6D26" w14:textId="77777777" w:rsidR="008D2169" w:rsidRPr="00BB2FBF" w:rsidRDefault="008D2169" w:rsidP="008D2169">
      <w:pPr>
        <w:pStyle w:val="EndNoteBibliography"/>
        <w:ind w:left="720" w:hanging="720"/>
      </w:pPr>
      <w:r w:rsidRPr="00BB2FBF">
        <w:t>5.</w:t>
      </w:r>
      <w:r w:rsidRPr="00BB2FBF">
        <w:tab/>
        <w:t xml:space="preserve">Simbrunner, B., et al., </w:t>
      </w:r>
      <w:r w:rsidRPr="00BB2FBF">
        <w:rPr>
          <w:i/>
        </w:rPr>
        <w:t>Non-invasive detection of portal hypertension by enhanced liver fibrosis score in patients with different etiologies of advanced chronic liver disease.</w:t>
      </w:r>
      <w:r w:rsidRPr="00BB2FBF">
        <w:t xml:space="preserve"> Liver Int, 2020.</w:t>
      </w:r>
    </w:p>
    <w:p w14:paraId="4BF5D676" w14:textId="4A560664" w:rsidR="00F60323" w:rsidRPr="002C68F0" w:rsidRDefault="0089751D" w:rsidP="00E27526">
      <w:pPr>
        <w:rPr>
          <w:lang w:val="en-US"/>
        </w:rPr>
      </w:pPr>
      <w:r w:rsidRPr="00BB2FBF">
        <w:rPr>
          <w:lang w:val="en-US"/>
        </w:rPr>
        <w:fldChar w:fldCharType="end"/>
      </w:r>
    </w:p>
    <w:sectPr w:rsidR="00F60323" w:rsidRPr="002C68F0" w:rsidSect="00BB2FBF">
      <w:footerReference w:type="default" r:id="rId10"/>
      <w:pgSz w:w="13678" w:h="16838"/>
      <w:pgMar w:top="1417" w:right="205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33E36" w14:textId="77777777" w:rsidR="00B81AD1" w:rsidRDefault="00B81AD1">
      <w:pPr>
        <w:spacing w:after="0" w:line="240" w:lineRule="auto"/>
      </w:pPr>
      <w:r>
        <w:separator/>
      </w:r>
    </w:p>
  </w:endnote>
  <w:endnote w:type="continuationSeparator" w:id="0">
    <w:p w14:paraId="1D03973F" w14:textId="77777777" w:rsidR="00B81AD1" w:rsidRDefault="00B81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ECC41" w14:textId="77777777" w:rsidR="003509F8" w:rsidRDefault="003509F8">
    <w:pPr>
      <w:pStyle w:val="Footer"/>
    </w:pPr>
  </w:p>
  <w:p w14:paraId="2C6EBDA5" w14:textId="77777777" w:rsidR="003509F8" w:rsidRDefault="003509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870C7" w14:textId="77777777" w:rsidR="00B81AD1" w:rsidRDefault="00B81AD1">
      <w:pPr>
        <w:spacing w:after="0" w:line="240" w:lineRule="auto"/>
      </w:pPr>
      <w:r>
        <w:separator/>
      </w:r>
    </w:p>
  </w:footnote>
  <w:footnote w:type="continuationSeparator" w:id="0">
    <w:p w14:paraId="76535B62" w14:textId="77777777" w:rsidR="00B81AD1" w:rsidRDefault="00B81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91A35"/>
    <w:multiLevelType w:val="hybridMultilevel"/>
    <w:tmpl w:val="B30A1686"/>
    <w:lvl w:ilvl="0" w:tplc="794E069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546A2"/>
    <w:multiLevelType w:val="hybridMultilevel"/>
    <w:tmpl w:val="DC5E81AE"/>
    <w:lvl w:ilvl="0" w:tplc="AECC405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D79A1"/>
    <w:multiLevelType w:val="hybridMultilevel"/>
    <w:tmpl w:val="03AC6056"/>
    <w:lvl w:ilvl="0" w:tplc="D6AC428A">
      <w:start w:val="23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apdwxt3a9rr9eperuxw0sq5w00f2e0p92a&quot;&gt;EndNote_Library_FXR-FGF19-axis&lt;record-ids&gt;&lt;item&gt;478&lt;/item&gt;&lt;item&gt;502&lt;/item&gt;&lt;item&gt;796&lt;/item&gt;&lt;item&gt;797&lt;/item&gt;&lt;item&gt;798&lt;/item&gt;&lt;/record-ids&gt;&lt;/item&gt;&lt;/Libraries&gt;"/>
  </w:docVars>
  <w:rsids>
    <w:rsidRoot w:val="00F17FF8"/>
    <w:rsid w:val="00002FE5"/>
    <w:rsid w:val="000032A9"/>
    <w:rsid w:val="00003A07"/>
    <w:rsid w:val="0001257B"/>
    <w:rsid w:val="0001324B"/>
    <w:rsid w:val="00016596"/>
    <w:rsid w:val="00016682"/>
    <w:rsid w:val="000206D7"/>
    <w:rsid w:val="00030050"/>
    <w:rsid w:val="0003044A"/>
    <w:rsid w:val="00035F94"/>
    <w:rsid w:val="00037469"/>
    <w:rsid w:val="000401AD"/>
    <w:rsid w:val="00046F5F"/>
    <w:rsid w:val="00050A8E"/>
    <w:rsid w:val="0005129B"/>
    <w:rsid w:val="00057E1C"/>
    <w:rsid w:val="00062EE3"/>
    <w:rsid w:val="000650D0"/>
    <w:rsid w:val="00065AAC"/>
    <w:rsid w:val="00072367"/>
    <w:rsid w:val="00076916"/>
    <w:rsid w:val="00076FA5"/>
    <w:rsid w:val="00080D99"/>
    <w:rsid w:val="00084E81"/>
    <w:rsid w:val="00085276"/>
    <w:rsid w:val="00085FE0"/>
    <w:rsid w:val="00086011"/>
    <w:rsid w:val="000870EE"/>
    <w:rsid w:val="000A2DBB"/>
    <w:rsid w:val="000A7F99"/>
    <w:rsid w:val="000B20D6"/>
    <w:rsid w:val="000C0DFD"/>
    <w:rsid w:val="000C1F01"/>
    <w:rsid w:val="000D14DD"/>
    <w:rsid w:val="000D273D"/>
    <w:rsid w:val="000D4DCD"/>
    <w:rsid w:val="000D5799"/>
    <w:rsid w:val="000E0842"/>
    <w:rsid w:val="000F4AA1"/>
    <w:rsid w:val="0010306D"/>
    <w:rsid w:val="001031A3"/>
    <w:rsid w:val="001049A5"/>
    <w:rsid w:val="00112B2B"/>
    <w:rsid w:val="001224A2"/>
    <w:rsid w:val="00122889"/>
    <w:rsid w:val="00124310"/>
    <w:rsid w:val="0012474F"/>
    <w:rsid w:val="001315D6"/>
    <w:rsid w:val="001319EB"/>
    <w:rsid w:val="00132939"/>
    <w:rsid w:val="00137CB1"/>
    <w:rsid w:val="00141C17"/>
    <w:rsid w:val="0014309D"/>
    <w:rsid w:val="00147791"/>
    <w:rsid w:val="00157F2D"/>
    <w:rsid w:val="00164067"/>
    <w:rsid w:val="0016425A"/>
    <w:rsid w:val="00164AAD"/>
    <w:rsid w:val="00164D38"/>
    <w:rsid w:val="00165781"/>
    <w:rsid w:val="0018128B"/>
    <w:rsid w:val="00184C82"/>
    <w:rsid w:val="00184D69"/>
    <w:rsid w:val="001851A6"/>
    <w:rsid w:val="0018551C"/>
    <w:rsid w:val="001928B5"/>
    <w:rsid w:val="001A18F5"/>
    <w:rsid w:val="001A1967"/>
    <w:rsid w:val="001A3C02"/>
    <w:rsid w:val="001A61A2"/>
    <w:rsid w:val="001B1534"/>
    <w:rsid w:val="001B208A"/>
    <w:rsid w:val="001B6C29"/>
    <w:rsid w:val="001C0363"/>
    <w:rsid w:val="001C1B3B"/>
    <w:rsid w:val="001C2FC9"/>
    <w:rsid w:val="001C3EF6"/>
    <w:rsid w:val="001C685A"/>
    <w:rsid w:val="001C7039"/>
    <w:rsid w:val="001D0559"/>
    <w:rsid w:val="001D5B13"/>
    <w:rsid w:val="001D68C8"/>
    <w:rsid w:val="001E35A9"/>
    <w:rsid w:val="001E4655"/>
    <w:rsid w:val="001E510A"/>
    <w:rsid w:val="001F05BC"/>
    <w:rsid w:val="001F0FD8"/>
    <w:rsid w:val="001F190E"/>
    <w:rsid w:val="001F604D"/>
    <w:rsid w:val="001F7380"/>
    <w:rsid w:val="00203F1F"/>
    <w:rsid w:val="0020406B"/>
    <w:rsid w:val="00205D0A"/>
    <w:rsid w:val="00211444"/>
    <w:rsid w:val="002143C1"/>
    <w:rsid w:val="00217FFD"/>
    <w:rsid w:val="00223197"/>
    <w:rsid w:val="0022529B"/>
    <w:rsid w:val="00231C8C"/>
    <w:rsid w:val="00232F85"/>
    <w:rsid w:val="00235EA5"/>
    <w:rsid w:val="002360FB"/>
    <w:rsid w:val="00236C30"/>
    <w:rsid w:val="00237DBE"/>
    <w:rsid w:val="00244D32"/>
    <w:rsid w:val="00245083"/>
    <w:rsid w:val="00253FDD"/>
    <w:rsid w:val="00256CEC"/>
    <w:rsid w:val="002670E1"/>
    <w:rsid w:val="002744A2"/>
    <w:rsid w:val="00274C3B"/>
    <w:rsid w:val="002755D6"/>
    <w:rsid w:val="0028375B"/>
    <w:rsid w:val="0028513C"/>
    <w:rsid w:val="002852EC"/>
    <w:rsid w:val="00285A51"/>
    <w:rsid w:val="002875D9"/>
    <w:rsid w:val="00293DB9"/>
    <w:rsid w:val="002955CC"/>
    <w:rsid w:val="002A0626"/>
    <w:rsid w:val="002A3D55"/>
    <w:rsid w:val="002B30A0"/>
    <w:rsid w:val="002B63FE"/>
    <w:rsid w:val="002B6B86"/>
    <w:rsid w:val="002B6D8C"/>
    <w:rsid w:val="002C1B83"/>
    <w:rsid w:val="002C1BD6"/>
    <w:rsid w:val="002C5C5F"/>
    <w:rsid w:val="002C68F0"/>
    <w:rsid w:val="002C6C62"/>
    <w:rsid w:val="002C7C79"/>
    <w:rsid w:val="002D43E2"/>
    <w:rsid w:val="002D5171"/>
    <w:rsid w:val="002D7E73"/>
    <w:rsid w:val="002E3C1E"/>
    <w:rsid w:val="002F1424"/>
    <w:rsid w:val="002F16EE"/>
    <w:rsid w:val="002F4917"/>
    <w:rsid w:val="002F54F7"/>
    <w:rsid w:val="002F7B6F"/>
    <w:rsid w:val="0030259E"/>
    <w:rsid w:val="003052AF"/>
    <w:rsid w:val="00311984"/>
    <w:rsid w:val="003134C5"/>
    <w:rsid w:val="00315D6A"/>
    <w:rsid w:val="00325713"/>
    <w:rsid w:val="003407F6"/>
    <w:rsid w:val="00341510"/>
    <w:rsid w:val="003438B1"/>
    <w:rsid w:val="003506C9"/>
    <w:rsid w:val="003509F8"/>
    <w:rsid w:val="00352564"/>
    <w:rsid w:val="00354730"/>
    <w:rsid w:val="00362F85"/>
    <w:rsid w:val="003635F5"/>
    <w:rsid w:val="0036443B"/>
    <w:rsid w:val="003645E2"/>
    <w:rsid w:val="00364A5A"/>
    <w:rsid w:val="003666CF"/>
    <w:rsid w:val="00366E2E"/>
    <w:rsid w:val="00370796"/>
    <w:rsid w:val="003715BC"/>
    <w:rsid w:val="0037273F"/>
    <w:rsid w:val="00372FD2"/>
    <w:rsid w:val="0037496A"/>
    <w:rsid w:val="00374CA6"/>
    <w:rsid w:val="00375FE7"/>
    <w:rsid w:val="00376F7F"/>
    <w:rsid w:val="0038131C"/>
    <w:rsid w:val="0038323B"/>
    <w:rsid w:val="0038621A"/>
    <w:rsid w:val="003865A8"/>
    <w:rsid w:val="003869F7"/>
    <w:rsid w:val="00397FB9"/>
    <w:rsid w:val="003A746D"/>
    <w:rsid w:val="003B43C4"/>
    <w:rsid w:val="003B46F3"/>
    <w:rsid w:val="003C29FA"/>
    <w:rsid w:val="003C3C91"/>
    <w:rsid w:val="003C45F1"/>
    <w:rsid w:val="003C7CCF"/>
    <w:rsid w:val="003D12E3"/>
    <w:rsid w:val="003D133D"/>
    <w:rsid w:val="003D44E8"/>
    <w:rsid w:val="003D52B7"/>
    <w:rsid w:val="003E3A34"/>
    <w:rsid w:val="003E6EBC"/>
    <w:rsid w:val="003F3133"/>
    <w:rsid w:val="003F5F5E"/>
    <w:rsid w:val="003F6568"/>
    <w:rsid w:val="00401459"/>
    <w:rsid w:val="00411C39"/>
    <w:rsid w:val="004200C3"/>
    <w:rsid w:val="00420C22"/>
    <w:rsid w:val="00423372"/>
    <w:rsid w:val="004272C1"/>
    <w:rsid w:val="00427B70"/>
    <w:rsid w:val="00430776"/>
    <w:rsid w:val="004308D8"/>
    <w:rsid w:val="00430EF0"/>
    <w:rsid w:val="00431C82"/>
    <w:rsid w:val="0043411A"/>
    <w:rsid w:val="004370C1"/>
    <w:rsid w:val="00437E74"/>
    <w:rsid w:val="004456F6"/>
    <w:rsid w:val="00445875"/>
    <w:rsid w:val="00446C7C"/>
    <w:rsid w:val="00447E11"/>
    <w:rsid w:val="004576F8"/>
    <w:rsid w:val="004708D3"/>
    <w:rsid w:val="00475ED7"/>
    <w:rsid w:val="0048127B"/>
    <w:rsid w:val="0049268B"/>
    <w:rsid w:val="00496D75"/>
    <w:rsid w:val="00496E08"/>
    <w:rsid w:val="00497D63"/>
    <w:rsid w:val="00497FC4"/>
    <w:rsid w:val="004A047B"/>
    <w:rsid w:val="004A1CF6"/>
    <w:rsid w:val="004A55BF"/>
    <w:rsid w:val="004A6608"/>
    <w:rsid w:val="004A7AC8"/>
    <w:rsid w:val="004B1C86"/>
    <w:rsid w:val="004B2278"/>
    <w:rsid w:val="004B3C6A"/>
    <w:rsid w:val="004B55BA"/>
    <w:rsid w:val="004C5CDF"/>
    <w:rsid w:val="004D7780"/>
    <w:rsid w:val="004E1B93"/>
    <w:rsid w:val="004E4C3D"/>
    <w:rsid w:val="004E6DAF"/>
    <w:rsid w:val="004F157C"/>
    <w:rsid w:val="004F5632"/>
    <w:rsid w:val="00503099"/>
    <w:rsid w:val="00505FB4"/>
    <w:rsid w:val="00513024"/>
    <w:rsid w:val="00514635"/>
    <w:rsid w:val="0051700A"/>
    <w:rsid w:val="00520657"/>
    <w:rsid w:val="00521162"/>
    <w:rsid w:val="005232F7"/>
    <w:rsid w:val="00526333"/>
    <w:rsid w:val="005272D3"/>
    <w:rsid w:val="00532DEE"/>
    <w:rsid w:val="00534862"/>
    <w:rsid w:val="00546D0E"/>
    <w:rsid w:val="00546DCD"/>
    <w:rsid w:val="00550C75"/>
    <w:rsid w:val="00551672"/>
    <w:rsid w:val="005532AB"/>
    <w:rsid w:val="0055429B"/>
    <w:rsid w:val="00556691"/>
    <w:rsid w:val="0056635D"/>
    <w:rsid w:val="005665CF"/>
    <w:rsid w:val="00567217"/>
    <w:rsid w:val="00571D8A"/>
    <w:rsid w:val="00574707"/>
    <w:rsid w:val="00575DED"/>
    <w:rsid w:val="0058464A"/>
    <w:rsid w:val="00586D5D"/>
    <w:rsid w:val="0059250C"/>
    <w:rsid w:val="005A0E70"/>
    <w:rsid w:val="005A1074"/>
    <w:rsid w:val="005A2E87"/>
    <w:rsid w:val="005A4157"/>
    <w:rsid w:val="005B3F87"/>
    <w:rsid w:val="005B6AB1"/>
    <w:rsid w:val="005C26D2"/>
    <w:rsid w:val="005D7420"/>
    <w:rsid w:val="005D7D73"/>
    <w:rsid w:val="005E216B"/>
    <w:rsid w:val="005F06D5"/>
    <w:rsid w:val="005F32DC"/>
    <w:rsid w:val="005F706C"/>
    <w:rsid w:val="005F7883"/>
    <w:rsid w:val="0061195F"/>
    <w:rsid w:val="00612D4E"/>
    <w:rsid w:val="00614966"/>
    <w:rsid w:val="00621830"/>
    <w:rsid w:val="006315D0"/>
    <w:rsid w:val="00631C9E"/>
    <w:rsid w:val="00633385"/>
    <w:rsid w:val="0063583F"/>
    <w:rsid w:val="0064019E"/>
    <w:rsid w:val="00641312"/>
    <w:rsid w:val="00641A35"/>
    <w:rsid w:val="006432CA"/>
    <w:rsid w:val="00646269"/>
    <w:rsid w:val="00646A13"/>
    <w:rsid w:val="00647A74"/>
    <w:rsid w:val="00647BAF"/>
    <w:rsid w:val="00647DED"/>
    <w:rsid w:val="006515F0"/>
    <w:rsid w:val="00655AF3"/>
    <w:rsid w:val="00665FE3"/>
    <w:rsid w:val="00670B36"/>
    <w:rsid w:val="0068318B"/>
    <w:rsid w:val="0068350D"/>
    <w:rsid w:val="006837CB"/>
    <w:rsid w:val="00686722"/>
    <w:rsid w:val="006969B5"/>
    <w:rsid w:val="006A0207"/>
    <w:rsid w:val="006A5E48"/>
    <w:rsid w:val="006A7E07"/>
    <w:rsid w:val="006A7FBA"/>
    <w:rsid w:val="006C0158"/>
    <w:rsid w:val="006C40B0"/>
    <w:rsid w:val="006C6619"/>
    <w:rsid w:val="006C7BE2"/>
    <w:rsid w:val="006D21D6"/>
    <w:rsid w:val="006D628F"/>
    <w:rsid w:val="006D700B"/>
    <w:rsid w:val="006E0230"/>
    <w:rsid w:val="006E1FB5"/>
    <w:rsid w:val="006F0CBD"/>
    <w:rsid w:val="006F4968"/>
    <w:rsid w:val="00701359"/>
    <w:rsid w:val="007017BA"/>
    <w:rsid w:val="00703D9E"/>
    <w:rsid w:val="00711775"/>
    <w:rsid w:val="0072158F"/>
    <w:rsid w:val="007263A7"/>
    <w:rsid w:val="00731133"/>
    <w:rsid w:val="00731BE0"/>
    <w:rsid w:val="00733AD2"/>
    <w:rsid w:val="00736618"/>
    <w:rsid w:val="007417D2"/>
    <w:rsid w:val="00745BA2"/>
    <w:rsid w:val="007468D4"/>
    <w:rsid w:val="00746A5B"/>
    <w:rsid w:val="00750430"/>
    <w:rsid w:val="00751DE0"/>
    <w:rsid w:val="00753277"/>
    <w:rsid w:val="0075521D"/>
    <w:rsid w:val="00755878"/>
    <w:rsid w:val="00756F6E"/>
    <w:rsid w:val="00757EF2"/>
    <w:rsid w:val="00760FCE"/>
    <w:rsid w:val="00766422"/>
    <w:rsid w:val="00770C76"/>
    <w:rsid w:val="00773FCA"/>
    <w:rsid w:val="007745D2"/>
    <w:rsid w:val="00775C24"/>
    <w:rsid w:val="00777C23"/>
    <w:rsid w:val="00782E02"/>
    <w:rsid w:val="00782FF5"/>
    <w:rsid w:val="0079171E"/>
    <w:rsid w:val="00793DED"/>
    <w:rsid w:val="0079598D"/>
    <w:rsid w:val="00795FE1"/>
    <w:rsid w:val="007A3B1A"/>
    <w:rsid w:val="007A46CE"/>
    <w:rsid w:val="007B369A"/>
    <w:rsid w:val="007B7982"/>
    <w:rsid w:val="007C0314"/>
    <w:rsid w:val="007C6D83"/>
    <w:rsid w:val="007D2CB8"/>
    <w:rsid w:val="007D43BE"/>
    <w:rsid w:val="007D4F7F"/>
    <w:rsid w:val="007E228D"/>
    <w:rsid w:val="007E6B25"/>
    <w:rsid w:val="007E7E85"/>
    <w:rsid w:val="007F2581"/>
    <w:rsid w:val="007F3B01"/>
    <w:rsid w:val="007F487E"/>
    <w:rsid w:val="00803898"/>
    <w:rsid w:val="00804AA4"/>
    <w:rsid w:val="00805A77"/>
    <w:rsid w:val="00810B67"/>
    <w:rsid w:val="00815159"/>
    <w:rsid w:val="00816692"/>
    <w:rsid w:val="008202D3"/>
    <w:rsid w:val="00826F1D"/>
    <w:rsid w:val="00827D40"/>
    <w:rsid w:val="00831512"/>
    <w:rsid w:val="00834677"/>
    <w:rsid w:val="008353D3"/>
    <w:rsid w:val="00836DAC"/>
    <w:rsid w:val="00837938"/>
    <w:rsid w:val="0084209D"/>
    <w:rsid w:val="00844BE9"/>
    <w:rsid w:val="0085058D"/>
    <w:rsid w:val="008510AD"/>
    <w:rsid w:val="00854B99"/>
    <w:rsid w:val="00860BEE"/>
    <w:rsid w:val="00863653"/>
    <w:rsid w:val="008707DE"/>
    <w:rsid w:val="00874A16"/>
    <w:rsid w:val="008760F5"/>
    <w:rsid w:val="0088325A"/>
    <w:rsid w:val="00892465"/>
    <w:rsid w:val="00894D6B"/>
    <w:rsid w:val="00895C5A"/>
    <w:rsid w:val="00895C6A"/>
    <w:rsid w:val="0089751D"/>
    <w:rsid w:val="008A2972"/>
    <w:rsid w:val="008A2E68"/>
    <w:rsid w:val="008A3232"/>
    <w:rsid w:val="008A6F89"/>
    <w:rsid w:val="008B46DA"/>
    <w:rsid w:val="008B5D67"/>
    <w:rsid w:val="008C1CAC"/>
    <w:rsid w:val="008C2D62"/>
    <w:rsid w:val="008C427C"/>
    <w:rsid w:val="008C7C50"/>
    <w:rsid w:val="008D2169"/>
    <w:rsid w:val="008D2949"/>
    <w:rsid w:val="008D4BD4"/>
    <w:rsid w:val="008E123F"/>
    <w:rsid w:val="008E7C26"/>
    <w:rsid w:val="008E7F5E"/>
    <w:rsid w:val="008F4D62"/>
    <w:rsid w:val="008F6E8F"/>
    <w:rsid w:val="009033B4"/>
    <w:rsid w:val="00911850"/>
    <w:rsid w:val="00912D2F"/>
    <w:rsid w:val="00916644"/>
    <w:rsid w:val="009232BB"/>
    <w:rsid w:val="00927665"/>
    <w:rsid w:val="00927B1A"/>
    <w:rsid w:val="0093643C"/>
    <w:rsid w:val="00937C61"/>
    <w:rsid w:val="009418C0"/>
    <w:rsid w:val="00947883"/>
    <w:rsid w:val="0095287D"/>
    <w:rsid w:val="0095488B"/>
    <w:rsid w:val="00955401"/>
    <w:rsid w:val="00963390"/>
    <w:rsid w:val="00972DB7"/>
    <w:rsid w:val="009740C6"/>
    <w:rsid w:val="00984844"/>
    <w:rsid w:val="00987DF0"/>
    <w:rsid w:val="00990200"/>
    <w:rsid w:val="00994046"/>
    <w:rsid w:val="0099434E"/>
    <w:rsid w:val="009A3644"/>
    <w:rsid w:val="009A4A78"/>
    <w:rsid w:val="009A4CA6"/>
    <w:rsid w:val="009B2659"/>
    <w:rsid w:val="009B304F"/>
    <w:rsid w:val="009B6016"/>
    <w:rsid w:val="009B6017"/>
    <w:rsid w:val="009B785D"/>
    <w:rsid w:val="009C33EF"/>
    <w:rsid w:val="009C4313"/>
    <w:rsid w:val="009C6840"/>
    <w:rsid w:val="009C7D2E"/>
    <w:rsid w:val="009D180C"/>
    <w:rsid w:val="009D65E1"/>
    <w:rsid w:val="009D6967"/>
    <w:rsid w:val="009E0DFD"/>
    <w:rsid w:val="009E1657"/>
    <w:rsid w:val="009E4A39"/>
    <w:rsid w:val="009E5DFE"/>
    <w:rsid w:val="009F1F6A"/>
    <w:rsid w:val="00A11579"/>
    <w:rsid w:val="00A11D47"/>
    <w:rsid w:val="00A11DDF"/>
    <w:rsid w:val="00A120BB"/>
    <w:rsid w:val="00A144F7"/>
    <w:rsid w:val="00A2031C"/>
    <w:rsid w:val="00A2540B"/>
    <w:rsid w:val="00A261BE"/>
    <w:rsid w:val="00A2769A"/>
    <w:rsid w:val="00A3078B"/>
    <w:rsid w:val="00A30EDE"/>
    <w:rsid w:val="00A32FDC"/>
    <w:rsid w:val="00A41BAC"/>
    <w:rsid w:val="00A41F52"/>
    <w:rsid w:val="00A44D17"/>
    <w:rsid w:val="00A46F66"/>
    <w:rsid w:val="00A56255"/>
    <w:rsid w:val="00A57B07"/>
    <w:rsid w:val="00A61A54"/>
    <w:rsid w:val="00A65245"/>
    <w:rsid w:val="00A65432"/>
    <w:rsid w:val="00A77403"/>
    <w:rsid w:val="00A83197"/>
    <w:rsid w:val="00A839FD"/>
    <w:rsid w:val="00A84874"/>
    <w:rsid w:val="00A86195"/>
    <w:rsid w:val="00A945BA"/>
    <w:rsid w:val="00A94E92"/>
    <w:rsid w:val="00AA44C8"/>
    <w:rsid w:val="00AA54F9"/>
    <w:rsid w:val="00AB1E35"/>
    <w:rsid w:val="00AB55C7"/>
    <w:rsid w:val="00AC3E63"/>
    <w:rsid w:val="00AC75EE"/>
    <w:rsid w:val="00AD2EC6"/>
    <w:rsid w:val="00AD2FE0"/>
    <w:rsid w:val="00AD3733"/>
    <w:rsid w:val="00AD3805"/>
    <w:rsid w:val="00AD6BA4"/>
    <w:rsid w:val="00AD7952"/>
    <w:rsid w:val="00AE7BEC"/>
    <w:rsid w:val="00AF04B5"/>
    <w:rsid w:val="00AF28C5"/>
    <w:rsid w:val="00AF4648"/>
    <w:rsid w:val="00AF6068"/>
    <w:rsid w:val="00AF60F1"/>
    <w:rsid w:val="00AF6EE7"/>
    <w:rsid w:val="00B00A3F"/>
    <w:rsid w:val="00B056C1"/>
    <w:rsid w:val="00B21AAD"/>
    <w:rsid w:val="00B2353B"/>
    <w:rsid w:val="00B24C4C"/>
    <w:rsid w:val="00B27BD6"/>
    <w:rsid w:val="00B3309E"/>
    <w:rsid w:val="00B33BBC"/>
    <w:rsid w:val="00B355B0"/>
    <w:rsid w:val="00B36E33"/>
    <w:rsid w:val="00B469B0"/>
    <w:rsid w:val="00B47BB6"/>
    <w:rsid w:val="00B516CF"/>
    <w:rsid w:val="00B51943"/>
    <w:rsid w:val="00B51E05"/>
    <w:rsid w:val="00B54CC8"/>
    <w:rsid w:val="00B64002"/>
    <w:rsid w:val="00B722D6"/>
    <w:rsid w:val="00B745F3"/>
    <w:rsid w:val="00B758D7"/>
    <w:rsid w:val="00B77A2C"/>
    <w:rsid w:val="00B80CB0"/>
    <w:rsid w:val="00B81AD1"/>
    <w:rsid w:val="00B8207D"/>
    <w:rsid w:val="00B82BB5"/>
    <w:rsid w:val="00B84890"/>
    <w:rsid w:val="00B8688E"/>
    <w:rsid w:val="00B91FE5"/>
    <w:rsid w:val="00BA14CF"/>
    <w:rsid w:val="00BA1713"/>
    <w:rsid w:val="00BA37B9"/>
    <w:rsid w:val="00BA3F8D"/>
    <w:rsid w:val="00BB2576"/>
    <w:rsid w:val="00BB2FBF"/>
    <w:rsid w:val="00BB45F5"/>
    <w:rsid w:val="00BB5ABC"/>
    <w:rsid w:val="00BC45B2"/>
    <w:rsid w:val="00BC6490"/>
    <w:rsid w:val="00BD03DF"/>
    <w:rsid w:val="00BD0478"/>
    <w:rsid w:val="00BD39D2"/>
    <w:rsid w:val="00BD3F1C"/>
    <w:rsid w:val="00BD7BF5"/>
    <w:rsid w:val="00BE390F"/>
    <w:rsid w:val="00BF1364"/>
    <w:rsid w:val="00BF4F6A"/>
    <w:rsid w:val="00C07651"/>
    <w:rsid w:val="00C108F8"/>
    <w:rsid w:val="00C229EF"/>
    <w:rsid w:val="00C23B92"/>
    <w:rsid w:val="00C2591C"/>
    <w:rsid w:val="00C27BB7"/>
    <w:rsid w:val="00C37AF4"/>
    <w:rsid w:val="00C4244B"/>
    <w:rsid w:val="00C46313"/>
    <w:rsid w:val="00C47A80"/>
    <w:rsid w:val="00C5041F"/>
    <w:rsid w:val="00C5191F"/>
    <w:rsid w:val="00C53DCB"/>
    <w:rsid w:val="00C5662C"/>
    <w:rsid w:val="00C639A9"/>
    <w:rsid w:val="00C64B3D"/>
    <w:rsid w:val="00C6612C"/>
    <w:rsid w:val="00C70834"/>
    <w:rsid w:val="00C71A49"/>
    <w:rsid w:val="00C73572"/>
    <w:rsid w:val="00C858E9"/>
    <w:rsid w:val="00C87161"/>
    <w:rsid w:val="00C9034F"/>
    <w:rsid w:val="00CA1BF0"/>
    <w:rsid w:val="00CB5C06"/>
    <w:rsid w:val="00CC0E24"/>
    <w:rsid w:val="00CC1F9B"/>
    <w:rsid w:val="00CC5DCB"/>
    <w:rsid w:val="00CD1B63"/>
    <w:rsid w:val="00CD2512"/>
    <w:rsid w:val="00CD2977"/>
    <w:rsid w:val="00CD4867"/>
    <w:rsid w:val="00CD53F8"/>
    <w:rsid w:val="00CD6D43"/>
    <w:rsid w:val="00CE2E23"/>
    <w:rsid w:val="00CE323F"/>
    <w:rsid w:val="00CE4198"/>
    <w:rsid w:val="00CE6C6B"/>
    <w:rsid w:val="00CF00CE"/>
    <w:rsid w:val="00CF0BE2"/>
    <w:rsid w:val="00CF1B27"/>
    <w:rsid w:val="00CF2404"/>
    <w:rsid w:val="00CF60CD"/>
    <w:rsid w:val="00CF7C43"/>
    <w:rsid w:val="00D0197A"/>
    <w:rsid w:val="00D10FEF"/>
    <w:rsid w:val="00D1164C"/>
    <w:rsid w:val="00D1308D"/>
    <w:rsid w:val="00D169CB"/>
    <w:rsid w:val="00D20522"/>
    <w:rsid w:val="00D2173A"/>
    <w:rsid w:val="00D21B04"/>
    <w:rsid w:val="00D222D6"/>
    <w:rsid w:val="00D22761"/>
    <w:rsid w:val="00D35D32"/>
    <w:rsid w:val="00D434DE"/>
    <w:rsid w:val="00D44746"/>
    <w:rsid w:val="00D46893"/>
    <w:rsid w:val="00D472B0"/>
    <w:rsid w:val="00D47435"/>
    <w:rsid w:val="00D50881"/>
    <w:rsid w:val="00D52B0E"/>
    <w:rsid w:val="00D542DC"/>
    <w:rsid w:val="00D55299"/>
    <w:rsid w:val="00D57096"/>
    <w:rsid w:val="00D5782C"/>
    <w:rsid w:val="00D6476E"/>
    <w:rsid w:val="00D65091"/>
    <w:rsid w:val="00D654C3"/>
    <w:rsid w:val="00D72150"/>
    <w:rsid w:val="00D766C9"/>
    <w:rsid w:val="00D808C3"/>
    <w:rsid w:val="00D81947"/>
    <w:rsid w:val="00D81D2B"/>
    <w:rsid w:val="00D82C78"/>
    <w:rsid w:val="00D83F0E"/>
    <w:rsid w:val="00D8525F"/>
    <w:rsid w:val="00D91FC8"/>
    <w:rsid w:val="00D93908"/>
    <w:rsid w:val="00D96FE9"/>
    <w:rsid w:val="00DA0DA8"/>
    <w:rsid w:val="00DA2714"/>
    <w:rsid w:val="00DA5901"/>
    <w:rsid w:val="00DA6F67"/>
    <w:rsid w:val="00DA7E38"/>
    <w:rsid w:val="00DA7EFF"/>
    <w:rsid w:val="00DB60FE"/>
    <w:rsid w:val="00DB651B"/>
    <w:rsid w:val="00DC110A"/>
    <w:rsid w:val="00DC25FA"/>
    <w:rsid w:val="00DC4282"/>
    <w:rsid w:val="00DC78DB"/>
    <w:rsid w:val="00DD44E0"/>
    <w:rsid w:val="00DD453C"/>
    <w:rsid w:val="00DD6319"/>
    <w:rsid w:val="00DF6897"/>
    <w:rsid w:val="00E030BB"/>
    <w:rsid w:val="00E043FF"/>
    <w:rsid w:val="00E045BB"/>
    <w:rsid w:val="00E14C85"/>
    <w:rsid w:val="00E171BE"/>
    <w:rsid w:val="00E17EF0"/>
    <w:rsid w:val="00E221E5"/>
    <w:rsid w:val="00E2288D"/>
    <w:rsid w:val="00E2643C"/>
    <w:rsid w:val="00E27526"/>
    <w:rsid w:val="00E301C4"/>
    <w:rsid w:val="00E3422F"/>
    <w:rsid w:val="00E3447B"/>
    <w:rsid w:val="00E43A5B"/>
    <w:rsid w:val="00E457CA"/>
    <w:rsid w:val="00E531E9"/>
    <w:rsid w:val="00E5330F"/>
    <w:rsid w:val="00E601CA"/>
    <w:rsid w:val="00E60B14"/>
    <w:rsid w:val="00E63524"/>
    <w:rsid w:val="00E648B7"/>
    <w:rsid w:val="00E67AF4"/>
    <w:rsid w:val="00E767B3"/>
    <w:rsid w:val="00E8312C"/>
    <w:rsid w:val="00E83355"/>
    <w:rsid w:val="00E84FD1"/>
    <w:rsid w:val="00E879C6"/>
    <w:rsid w:val="00E9310F"/>
    <w:rsid w:val="00E94FA8"/>
    <w:rsid w:val="00E97192"/>
    <w:rsid w:val="00EA1C49"/>
    <w:rsid w:val="00EA5DA0"/>
    <w:rsid w:val="00EA69AD"/>
    <w:rsid w:val="00EA7440"/>
    <w:rsid w:val="00EA7D3F"/>
    <w:rsid w:val="00EB45C4"/>
    <w:rsid w:val="00EB63C8"/>
    <w:rsid w:val="00EC0674"/>
    <w:rsid w:val="00EC1128"/>
    <w:rsid w:val="00EC12F7"/>
    <w:rsid w:val="00EC3596"/>
    <w:rsid w:val="00EC7C35"/>
    <w:rsid w:val="00ED0694"/>
    <w:rsid w:val="00ED2A90"/>
    <w:rsid w:val="00EE08AF"/>
    <w:rsid w:val="00EE146B"/>
    <w:rsid w:val="00EE7448"/>
    <w:rsid w:val="00EE7CD4"/>
    <w:rsid w:val="00EF4191"/>
    <w:rsid w:val="00F03E08"/>
    <w:rsid w:val="00F0521A"/>
    <w:rsid w:val="00F06F79"/>
    <w:rsid w:val="00F16143"/>
    <w:rsid w:val="00F1710B"/>
    <w:rsid w:val="00F17FF8"/>
    <w:rsid w:val="00F32451"/>
    <w:rsid w:val="00F37A81"/>
    <w:rsid w:val="00F40703"/>
    <w:rsid w:val="00F42A86"/>
    <w:rsid w:val="00F43A6D"/>
    <w:rsid w:val="00F51624"/>
    <w:rsid w:val="00F526B2"/>
    <w:rsid w:val="00F60323"/>
    <w:rsid w:val="00F625E3"/>
    <w:rsid w:val="00F62B57"/>
    <w:rsid w:val="00F6622C"/>
    <w:rsid w:val="00F667F3"/>
    <w:rsid w:val="00F67AA0"/>
    <w:rsid w:val="00F80962"/>
    <w:rsid w:val="00F81270"/>
    <w:rsid w:val="00F813C3"/>
    <w:rsid w:val="00F81D3F"/>
    <w:rsid w:val="00F86387"/>
    <w:rsid w:val="00F97929"/>
    <w:rsid w:val="00F97A5A"/>
    <w:rsid w:val="00FA1727"/>
    <w:rsid w:val="00FA25ED"/>
    <w:rsid w:val="00FA278A"/>
    <w:rsid w:val="00FA6AB2"/>
    <w:rsid w:val="00FB030D"/>
    <w:rsid w:val="00FB345A"/>
    <w:rsid w:val="00FB5F21"/>
    <w:rsid w:val="00FC2ABD"/>
    <w:rsid w:val="00FC2BCA"/>
    <w:rsid w:val="00FC719E"/>
    <w:rsid w:val="00FC77AA"/>
    <w:rsid w:val="00FD2A46"/>
    <w:rsid w:val="00FD32EB"/>
    <w:rsid w:val="00FD3A5D"/>
    <w:rsid w:val="00FD5CF3"/>
    <w:rsid w:val="00FD6CF7"/>
    <w:rsid w:val="00FE23EB"/>
    <w:rsid w:val="00FE26CC"/>
    <w:rsid w:val="00FE5180"/>
    <w:rsid w:val="00FE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0D7D"/>
  <w15:chartTrackingRefBased/>
  <w15:docId w15:val="{12937185-2D26-433A-B14F-A5C80BD0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1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C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1A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52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2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2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2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529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E27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7526"/>
  </w:style>
  <w:style w:type="table" w:customStyle="1" w:styleId="Tabellenraster1">
    <w:name w:val="Tabellenraster1"/>
    <w:basedOn w:val="TableNormal"/>
    <w:next w:val="TableGrid"/>
    <w:uiPriority w:val="39"/>
    <w:rsid w:val="00E2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89751D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9751D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9751D"/>
    <w:pPr>
      <w:spacing w:line="240" w:lineRule="auto"/>
    </w:pPr>
    <w:rPr>
      <w:rFonts w:ascii="Arial" w:hAnsi="Arial" w:cs="Arial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9751D"/>
    <w:rPr>
      <w:rFonts w:ascii="Arial" w:hAnsi="Arial" w:cs="Arial"/>
      <w:noProof/>
      <w:lang w:val="en-US"/>
    </w:rPr>
  </w:style>
  <w:style w:type="table" w:customStyle="1" w:styleId="Tabellenraster11">
    <w:name w:val="Tabellenraster11"/>
    <w:basedOn w:val="TableNormal"/>
    <w:next w:val="TableGrid"/>
    <w:uiPriority w:val="39"/>
    <w:rsid w:val="00B86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2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3059</Words>
  <Characters>17442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Simbrunner</dc:creator>
  <cp:keywords/>
  <dc:description/>
  <cp:lastModifiedBy>Chithra M.</cp:lastModifiedBy>
  <cp:revision>3</cp:revision>
  <dcterms:created xsi:type="dcterms:W3CDTF">2020-11-04T07:39:00Z</dcterms:created>
  <dcterms:modified xsi:type="dcterms:W3CDTF">2020-11-24T03:10:00Z</dcterms:modified>
</cp:coreProperties>
</file>