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0D4B82" w14:textId="77777777" w:rsidR="001535DD" w:rsidRPr="001535DD" w:rsidRDefault="001535DD" w:rsidP="001535DD">
      <w:pPr>
        <w:rPr>
          <w:rFonts w:ascii="Arial" w:hAnsi="Arial" w:cs="Arial"/>
        </w:rPr>
      </w:pPr>
      <w:bookmarkStart w:id="0" w:name="_Hlk195108016"/>
      <w:r w:rsidRPr="001535DD">
        <w:rPr>
          <w:rFonts w:ascii="Arial" w:hAnsi="Arial" w:cs="Arial"/>
          <w:highlight w:val="yellow"/>
        </w:rPr>
        <w:t>Efficacy and safety of entecavir, peginterferon alfa-2b and GM-CSF combination therapy: The anchor randomized controlled trial</w:t>
      </w:r>
    </w:p>
    <w:bookmarkEnd w:id="0"/>
    <w:p w14:paraId="6E3ABC04" w14:textId="47DAF335" w:rsidR="008833B4" w:rsidRPr="00FA4677" w:rsidRDefault="008833B4" w:rsidP="008833B4">
      <w:pPr>
        <w:rPr>
          <w:rFonts w:ascii="Arial" w:hAnsi="Arial" w:cs="Arial"/>
        </w:rPr>
      </w:pPr>
      <w:r w:rsidRPr="00FA4677">
        <w:rPr>
          <w:rFonts w:ascii="Arial" w:hAnsi="Arial" w:cs="Arial"/>
        </w:rPr>
        <w:t>Di Wu</w:t>
      </w:r>
      <w:r w:rsidRPr="00FA4677">
        <w:rPr>
          <w:rFonts w:ascii="Arial" w:hAnsi="Arial" w:cs="Arial"/>
          <w:vertAlign w:val="superscript"/>
        </w:rPr>
        <w:t>1</w:t>
      </w:r>
      <w:r w:rsidRPr="00FA4677">
        <w:rPr>
          <w:rFonts w:ascii="Arial" w:hAnsi="Arial" w:cs="Arial"/>
        </w:rPr>
        <w:t>, Da Huang</w:t>
      </w:r>
      <w:r w:rsidRPr="00FA4677">
        <w:rPr>
          <w:rFonts w:ascii="Arial" w:hAnsi="Arial" w:cs="Arial"/>
          <w:vertAlign w:val="superscript"/>
        </w:rPr>
        <w:t>1</w:t>
      </w:r>
      <w:r w:rsidRPr="00FA4677">
        <w:rPr>
          <w:rFonts w:ascii="Arial" w:hAnsi="Arial" w:cs="Arial"/>
        </w:rPr>
        <w:t xml:space="preserve">, </w:t>
      </w:r>
      <w:proofErr w:type="spellStart"/>
      <w:r w:rsidRPr="00FA4677">
        <w:rPr>
          <w:rFonts w:ascii="Arial" w:hAnsi="Arial" w:cs="Arial"/>
        </w:rPr>
        <w:t>Shifang</w:t>
      </w:r>
      <w:proofErr w:type="spellEnd"/>
      <w:r w:rsidRPr="00FA4677">
        <w:rPr>
          <w:rFonts w:ascii="Arial" w:hAnsi="Arial" w:cs="Arial"/>
        </w:rPr>
        <w:t xml:space="preserve"> Peng</w:t>
      </w:r>
      <w:r w:rsidRPr="00FA4677">
        <w:rPr>
          <w:rFonts w:ascii="Arial" w:hAnsi="Arial" w:cs="Arial"/>
          <w:vertAlign w:val="superscript"/>
        </w:rPr>
        <w:t>2</w:t>
      </w:r>
      <w:r w:rsidRPr="00FA4677">
        <w:rPr>
          <w:rFonts w:ascii="Arial" w:hAnsi="Arial" w:cs="Arial"/>
        </w:rPr>
        <w:t>, Yongping Chen</w:t>
      </w:r>
      <w:r w:rsidRPr="00FA4677">
        <w:rPr>
          <w:rFonts w:ascii="Arial" w:hAnsi="Arial" w:cs="Arial"/>
          <w:vertAlign w:val="superscript"/>
        </w:rPr>
        <w:t>3,4</w:t>
      </w:r>
      <w:r w:rsidRPr="00FA4677">
        <w:rPr>
          <w:rFonts w:ascii="Arial" w:hAnsi="Arial" w:cs="Arial"/>
        </w:rPr>
        <w:t xml:space="preserve">, </w:t>
      </w:r>
      <w:proofErr w:type="spellStart"/>
      <w:r w:rsidRPr="00FA4677">
        <w:rPr>
          <w:rFonts w:ascii="Arial" w:hAnsi="Arial" w:cs="Arial"/>
        </w:rPr>
        <w:t>Fengchun</w:t>
      </w:r>
      <w:proofErr w:type="spellEnd"/>
      <w:r w:rsidRPr="00FA4677">
        <w:rPr>
          <w:rFonts w:ascii="Arial" w:hAnsi="Arial" w:cs="Arial"/>
        </w:rPr>
        <w:t xml:space="preserve"> Yang</w:t>
      </w:r>
      <w:r w:rsidRPr="00FA4677">
        <w:rPr>
          <w:rFonts w:ascii="Arial" w:hAnsi="Arial" w:cs="Arial"/>
          <w:vertAlign w:val="superscript"/>
        </w:rPr>
        <w:t>1</w:t>
      </w:r>
      <w:r w:rsidRPr="00FA4677">
        <w:rPr>
          <w:rFonts w:ascii="Arial" w:hAnsi="Arial" w:cs="Arial"/>
        </w:rPr>
        <w:t>, Xiaoyun Zhang</w:t>
      </w:r>
      <w:r w:rsidRPr="00FA4677">
        <w:rPr>
          <w:rFonts w:ascii="Arial" w:hAnsi="Arial" w:cs="Arial"/>
          <w:vertAlign w:val="superscript"/>
        </w:rPr>
        <w:t>1</w:t>
      </w:r>
      <w:r w:rsidRPr="00FA4677">
        <w:rPr>
          <w:rFonts w:ascii="Arial" w:hAnsi="Arial" w:cs="Arial"/>
        </w:rPr>
        <w:t>, Lei Fu</w:t>
      </w:r>
      <w:r w:rsidRPr="00FA4677">
        <w:rPr>
          <w:rFonts w:ascii="Arial" w:hAnsi="Arial" w:cs="Arial"/>
          <w:vertAlign w:val="superscript"/>
        </w:rPr>
        <w:t>2</w:t>
      </w:r>
      <w:r w:rsidRPr="00FA4677">
        <w:rPr>
          <w:rFonts w:ascii="Arial" w:hAnsi="Arial" w:cs="Arial"/>
        </w:rPr>
        <w:t>, Lanman Xu</w:t>
      </w:r>
      <w:r w:rsidRPr="00FA4677">
        <w:rPr>
          <w:rFonts w:ascii="Arial" w:hAnsi="Arial" w:cs="Arial"/>
          <w:vertAlign w:val="superscript"/>
        </w:rPr>
        <w:t>5, 6</w:t>
      </w:r>
      <w:r w:rsidRPr="00FA4677">
        <w:rPr>
          <w:rFonts w:ascii="Arial" w:hAnsi="Arial" w:cs="Arial"/>
        </w:rPr>
        <w:t xml:space="preserve">, </w:t>
      </w:r>
      <w:proofErr w:type="spellStart"/>
      <w:r w:rsidRPr="00FA4677">
        <w:rPr>
          <w:rFonts w:ascii="Arial" w:hAnsi="Arial" w:cs="Arial"/>
        </w:rPr>
        <w:t>Jiaji</w:t>
      </w:r>
      <w:proofErr w:type="spellEnd"/>
      <w:r w:rsidRPr="00FA4677">
        <w:rPr>
          <w:rFonts w:ascii="Arial" w:hAnsi="Arial" w:cs="Arial"/>
        </w:rPr>
        <w:t xml:space="preserve"> Jiang</w:t>
      </w:r>
      <w:r w:rsidRPr="00FA4677">
        <w:rPr>
          <w:rFonts w:ascii="Arial" w:hAnsi="Arial" w:cs="Arial"/>
          <w:vertAlign w:val="superscript"/>
        </w:rPr>
        <w:t>7</w:t>
      </w:r>
      <w:r w:rsidRPr="00FA4677">
        <w:rPr>
          <w:rFonts w:ascii="Arial" w:hAnsi="Arial" w:cs="Arial"/>
        </w:rPr>
        <w:t>, Qi Zheng</w:t>
      </w:r>
      <w:r w:rsidRPr="00FA4677">
        <w:rPr>
          <w:rFonts w:ascii="Arial" w:hAnsi="Arial" w:cs="Arial"/>
          <w:vertAlign w:val="superscript"/>
        </w:rPr>
        <w:t>7</w:t>
      </w:r>
      <w:r w:rsidRPr="00FA4677">
        <w:rPr>
          <w:rFonts w:ascii="Arial" w:hAnsi="Arial" w:cs="Arial"/>
        </w:rPr>
        <w:t>, Xinyue Chen</w:t>
      </w:r>
      <w:r w:rsidRPr="00FA4677">
        <w:rPr>
          <w:rFonts w:ascii="Arial" w:hAnsi="Arial" w:cs="Arial"/>
          <w:vertAlign w:val="superscript"/>
        </w:rPr>
        <w:t>8</w:t>
      </w:r>
      <w:r w:rsidRPr="00FA4677">
        <w:rPr>
          <w:rFonts w:ascii="Arial" w:hAnsi="Arial" w:cs="Arial"/>
        </w:rPr>
        <w:t>, Yali Liu</w:t>
      </w:r>
      <w:r w:rsidRPr="00FA4677">
        <w:rPr>
          <w:rFonts w:ascii="Arial" w:hAnsi="Arial" w:cs="Arial"/>
          <w:vertAlign w:val="superscript"/>
        </w:rPr>
        <w:t>8</w:t>
      </w:r>
      <w:r w:rsidRPr="00FA4677">
        <w:rPr>
          <w:rFonts w:ascii="Arial" w:hAnsi="Arial" w:cs="Arial"/>
        </w:rPr>
        <w:t>, Xiaoguang Dou</w:t>
      </w:r>
      <w:r w:rsidRPr="00FA4677">
        <w:rPr>
          <w:rFonts w:ascii="Arial" w:hAnsi="Arial" w:cs="Arial"/>
          <w:vertAlign w:val="superscript"/>
        </w:rPr>
        <w:t>9</w:t>
      </w:r>
      <w:r w:rsidRPr="00FA4677">
        <w:rPr>
          <w:rFonts w:ascii="Arial" w:hAnsi="Arial" w:cs="Arial"/>
        </w:rPr>
        <w:t>, Ke Ma</w:t>
      </w:r>
      <w:r w:rsidRPr="00FA4677">
        <w:rPr>
          <w:rFonts w:ascii="Arial" w:hAnsi="Arial" w:cs="Arial"/>
          <w:vertAlign w:val="superscript"/>
        </w:rPr>
        <w:t>1</w:t>
      </w:r>
      <w:r w:rsidRPr="00FA4677">
        <w:rPr>
          <w:rFonts w:ascii="Arial" w:hAnsi="Arial" w:cs="Arial"/>
        </w:rPr>
        <w:t>, Dong Xi</w:t>
      </w:r>
      <w:r w:rsidRPr="00FA4677">
        <w:rPr>
          <w:rFonts w:ascii="Arial" w:hAnsi="Arial" w:cs="Arial"/>
          <w:vertAlign w:val="superscript"/>
        </w:rPr>
        <w:t>1</w:t>
      </w:r>
      <w:r w:rsidRPr="00FA4677">
        <w:rPr>
          <w:rFonts w:ascii="Arial" w:hAnsi="Arial" w:cs="Arial"/>
        </w:rPr>
        <w:t>, Peng Wang</w:t>
      </w:r>
      <w:r w:rsidRPr="00FA4677">
        <w:rPr>
          <w:rFonts w:ascii="Arial" w:hAnsi="Arial" w:cs="Arial"/>
          <w:vertAlign w:val="superscript"/>
        </w:rPr>
        <w:t>1</w:t>
      </w:r>
      <w:r w:rsidRPr="00FA4677">
        <w:rPr>
          <w:rFonts w:ascii="Arial" w:hAnsi="Arial" w:cs="Arial"/>
        </w:rPr>
        <w:t>, Li Sun</w:t>
      </w:r>
      <w:r w:rsidRPr="00FA4677">
        <w:rPr>
          <w:rFonts w:ascii="Arial" w:hAnsi="Arial" w:cs="Arial"/>
          <w:vertAlign w:val="superscript"/>
        </w:rPr>
        <w:t>10</w:t>
      </w:r>
      <w:r w:rsidRPr="00FA4677">
        <w:rPr>
          <w:rFonts w:ascii="Arial" w:hAnsi="Arial" w:cs="Arial"/>
        </w:rPr>
        <w:t>, Ruoyi He</w:t>
      </w:r>
      <w:r w:rsidRPr="00FA4677">
        <w:rPr>
          <w:rFonts w:ascii="Arial" w:hAnsi="Arial" w:cs="Arial"/>
          <w:vertAlign w:val="superscript"/>
        </w:rPr>
        <w:t>10</w:t>
      </w:r>
      <w:r w:rsidRPr="00FA4677">
        <w:rPr>
          <w:rFonts w:ascii="Arial" w:hAnsi="Arial" w:cs="Arial"/>
        </w:rPr>
        <w:t xml:space="preserve">, </w:t>
      </w:r>
      <w:bookmarkStart w:id="1" w:name="OLE_LINK6"/>
      <w:r w:rsidRPr="00FA4677">
        <w:rPr>
          <w:rFonts w:ascii="Arial" w:hAnsi="Arial" w:cs="Arial"/>
        </w:rPr>
        <w:t>Yuchen Tian</w:t>
      </w:r>
      <w:bookmarkEnd w:id="1"/>
      <w:r w:rsidRPr="00FA4677">
        <w:rPr>
          <w:rFonts w:ascii="Arial" w:hAnsi="Arial" w:cs="Arial"/>
          <w:vertAlign w:val="superscript"/>
        </w:rPr>
        <w:t>11</w:t>
      </w:r>
      <w:r w:rsidRPr="00FA4677">
        <w:rPr>
          <w:rFonts w:ascii="Arial" w:hAnsi="Arial" w:cs="Arial"/>
        </w:rPr>
        <w:t>, Ping Yin</w:t>
      </w:r>
      <w:r w:rsidRPr="00FA4677">
        <w:rPr>
          <w:rFonts w:ascii="Arial" w:hAnsi="Arial" w:cs="Arial"/>
          <w:vertAlign w:val="superscript"/>
        </w:rPr>
        <w:t>11</w:t>
      </w:r>
      <w:r w:rsidRPr="00FA4677">
        <w:rPr>
          <w:rFonts w:ascii="Arial" w:hAnsi="Arial" w:cs="Arial"/>
        </w:rPr>
        <w:t xml:space="preserve">, </w:t>
      </w:r>
      <w:bookmarkStart w:id="2" w:name="OLE_LINK7"/>
      <w:bookmarkStart w:id="3" w:name="OLE_LINK5"/>
      <w:r w:rsidRPr="00FA4677">
        <w:rPr>
          <w:rFonts w:ascii="Arial" w:hAnsi="Arial" w:cs="Arial"/>
        </w:rPr>
        <w:t>Weiming Yan</w:t>
      </w:r>
      <w:bookmarkEnd w:id="2"/>
      <w:r w:rsidRPr="00FA4677">
        <w:rPr>
          <w:rFonts w:ascii="Arial" w:hAnsi="Arial" w:cs="Arial"/>
          <w:vertAlign w:val="superscript"/>
        </w:rPr>
        <w:t>1</w:t>
      </w:r>
      <w:r w:rsidRPr="00FA4677">
        <w:rPr>
          <w:rFonts w:ascii="Arial" w:hAnsi="Arial" w:cs="Arial"/>
        </w:rPr>
        <w:t>*, Meifang Han</w:t>
      </w:r>
      <w:r w:rsidRPr="00FA4677">
        <w:rPr>
          <w:rFonts w:ascii="Arial" w:hAnsi="Arial" w:cs="Arial"/>
          <w:vertAlign w:val="superscript"/>
        </w:rPr>
        <w:t>1</w:t>
      </w:r>
      <w:r w:rsidRPr="00FA4677">
        <w:rPr>
          <w:rFonts w:ascii="Arial" w:hAnsi="Arial" w:cs="Arial"/>
        </w:rPr>
        <w:t>*, Qin Ning</w:t>
      </w:r>
      <w:bookmarkEnd w:id="3"/>
      <w:r w:rsidRPr="00FA4677">
        <w:rPr>
          <w:rFonts w:ascii="Arial" w:hAnsi="Arial" w:cs="Arial"/>
          <w:vertAlign w:val="superscript"/>
        </w:rPr>
        <w:t>1</w:t>
      </w:r>
      <w:r w:rsidRPr="00FA4677">
        <w:rPr>
          <w:rFonts w:ascii="Arial" w:hAnsi="Arial" w:cs="Arial"/>
        </w:rPr>
        <w:t>*</w:t>
      </w:r>
    </w:p>
    <w:p w14:paraId="2520654C" w14:textId="77777777" w:rsidR="008833B4" w:rsidRPr="00FA4677" w:rsidRDefault="008833B4">
      <w:pPr>
        <w:widowControl/>
        <w:jc w:val="left"/>
        <w:rPr>
          <w:rFonts w:ascii="Arial" w:hAnsi="Arial" w:cs="Arial"/>
          <w:b/>
          <w:bCs/>
          <w:kern w:val="0"/>
          <w:szCs w:val="21"/>
          <w:shd w:val="clear" w:color="auto" w:fill="FDFDFE"/>
        </w:rPr>
      </w:pPr>
      <w:r w:rsidRPr="00FA4677">
        <w:rPr>
          <w:rFonts w:ascii="Arial" w:hAnsi="Arial" w:cs="Arial"/>
          <w:b/>
          <w:bCs/>
          <w:kern w:val="0"/>
          <w:szCs w:val="21"/>
          <w:shd w:val="clear" w:color="auto" w:fill="FDFDFE"/>
        </w:rPr>
        <w:br w:type="page"/>
      </w:r>
    </w:p>
    <w:tbl>
      <w:tblPr>
        <w:tblStyle w:val="a7"/>
        <w:tblW w:w="0" w:type="auto"/>
        <w:tblLook w:val="04A0" w:firstRow="1" w:lastRow="0" w:firstColumn="1" w:lastColumn="0" w:noHBand="0" w:noVBand="1"/>
      </w:tblPr>
      <w:tblGrid>
        <w:gridCol w:w="4148"/>
        <w:gridCol w:w="4148"/>
      </w:tblGrid>
      <w:tr w:rsidR="008833B4" w:rsidRPr="00FA4677" w14:paraId="3B240B81" w14:textId="77777777" w:rsidTr="008833B4">
        <w:tc>
          <w:tcPr>
            <w:tcW w:w="4148" w:type="dxa"/>
          </w:tcPr>
          <w:p w14:paraId="0B537A27" w14:textId="16BCECB9" w:rsidR="008833B4" w:rsidRPr="00FA4677" w:rsidRDefault="008833B4" w:rsidP="008833B4">
            <w:pPr>
              <w:widowControl/>
              <w:spacing w:line="20" w:lineRule="atLeast"/>
              <w:rPr>
                <w:rFonts w:ascii="Arial" w:hAnsi="Arial" w:cs="Arial"/>
                <w:b/>
                <w:bCs/>
                <w:kern w:val="0"/>
                <w:szCs w:val="21"/>
                <w:shd w:val="clear" w:color="auto" w:fill="FDFDFE"/>
              </w:rPr>
            </w:pPr>
            <w:r w:rsidRPr="00FA4677">
              <w:rPr>
                <w:rFonts w:ascii="Arial" w:hAnsi="Arial" w:cs="Arial" w:hint="eastAsia"/>
                <w:b/>
                <w:bCs/>
                <w:kern w:val="0"/>
                <w:szCs w:val="21"/>
                <w:shd w:val="clear" w:color="auto" w:fill="FDFDFE"/>
              </w:rPr>
              <w:lastRenderedPageBreak/>
              <w:t>Contents</w:t>
            </w:r>
          </w:p>
        </w:tc>
        <w:tc>
          <w:tcPr>
            <w:tcW w:w="4148" w:type="dxa"/>
          </w:tcPr>
          <w:p w14:paraId="1C81D062" w14:textId="3795AD8B" w:rsidR="008833B4" w:rsidRPr="00FA4677" w:rsidRDefault="008833B4" w:rsidP="008833B4">
            <w:pPr>
              <w:widowControl/>
              <w:spacing w:line="20" w:lineRule="atLeast"/>
              <w:rPr>
                <w:rFonts w:ascii="Arial" w:hAnsi="Arial" w:cs="Arial"/>
                <w:b/>
                <w:bCs/>
                <w:kern w:val="0"/>
                <w:szCs w:val="21"/>
                <w:shd w:val="clear" w:color="auto" w:fill="FDFDFE"/>
              </w:rPr>
            </w:pPr>
            <w:r w:rsidRPr="00FA4677">
              <w:rPr>
                <w:rFonts w:ascii="Arial" w:hAnsi="Arial" w:cs="Arial" w:hint="eastAsia"/>
                <w:b/>
                <w:bCs/>
                <w:kern w:val="0"/>
                <w:szCs w:val="21"/>
                <w:shd w:val="clear" w:color="auto" w:fill="FDFDFE"/>
              </w:rPr>
              <w:t>Page</w:t>
            </w:r>
          </w:p>
        </w:tc>
      </w:tr>
      <w:tr w:rsidR="008833B4" w:rsidRPr="00FA4677" w14:paraId="1072BD2C" w14:textId="77777777" w:rsidTr="008833B4">
        <w:tc>
          <w:tcPr>
            <w:tcW w:w="4148" w:type="dxa"/>
          </w:tcPr>
          <w:p w14:paraId="70DA2DC6" w14:textId="5D443278" w:rsidR="008833B4" w:rsidRPr="00FA4677" w:rsidRDefault="008833B4" w:rsidP="008833B4">
            <w:pPr>
              <w:widowControl/>
              <w:spacing w:line="20" w:lineRule="atLeast"/>
              <w:rPr>
                <w:rFonts w:ascii="Arial" w:hAnsi="Arial" w:cs="Arial"/>
                <w:b/>
                <w:bCs/>
                <w:kern w:val="0"/>
                <w:szCs w:val="21"/>
                <w:shd w:val="clear" w:color="auto" w:fill="FDFDFE"/>
              </w:rPr>
            </w:pPr>
            <w:r w:rsidRPr="00FA4677">
              <w:rPr>
                <w:rFonts w:ascii="Arial" w:hAnsi="Arial" w:cs="Arial" w:hint="eastAsia"/>
                <w:b/>
                <w:bCs/>
                <w:kern w:val="0"/>
                <w:szCs w:val="21"/>
                <w:shd w:val="clear" w:color="auto" w:fill="FDFDFE"/>
              </w:rPr>
              <w:t>Method</w:t>
            </w:r>
          </w:p>
        </w:tc>
        <w:tc>
          <w:tcPr>
            <w:tcW w:w="4148" w:type="dxa"/>
          </w:tcPr>
          <w:p w14:paraId="7D1B03EE" w14:textId="7FC2DAD2" w:rsidR="008833B4" w:rsidRPr="00FA4677" w:rsidRDefault="00014869" w:rsidP="008833B4">
            <w:pPr>
              <w:widowControl/>
              <w:spacing w:line="20" w:lineRule="atLeast"/>
              <w:rPr>
                <w:rFonts w:ascii="Arial" w:hAnsi="Arial" w:cs="Arial"/>
                <w:b/>
                <w:bCs/>
                <w:kern w:val="0"/>
                <w:szCs w:val="21"/>
                <w:shd w:val="clear" w:color="auto" w:fill="FDFDFE"/>
              </w:rPr>
            </w:pPr>
            <w:r w:rsidRPr="00FA4677">
              <w:rPr>
                <w:rFonts w:ascii="Arial" w:hAnsi="Arial" w:cs="Arial" w:hint="eastAsia"/>
                <w:b/>
                <w:bCs/>
                <w:kern w:val="0"/>
                <w:szCs w:val="21"/>
                <w:shd w:val="clear" w:color="auto" w:fill="FDFDFE"/>
              </w:rPr>
              <w:t>3</w:t>
            </w:r>
          </w:p>
        </w:tc>
      </w:tr>
      <w:tr w:rsidR="008833B4" w:rsidRPr="00FA4677" w14:paraId="0F3971A6" w14:textId="77777777" w:rsidTr="008833B4">
        <w:tc>
          <w:tcPr>
            <w:tcW w:w="4148" w:type="dxa"/>
          </w:tcPr>
          <w:p w14:paraId="1CCFF044" w14:textId="04DD53C1" w:rsidR="008833B4" w:rsidRPr="00FA4677" w:rsidRDefault="008833B4" w:rsidP="008833B4">
            <w:pPr>
              <w:widowControl/>
              <w:spacing w:line="20" w:lineRule="atLeast"/>
              <w:rPr>
                <w:rFonts w:ascii="Arial" w:hAnsi="Arial" w:cs="Arial"/>
                <w:b/>
                <w:bCs/>
                <w:kern w:val="0"/>
                <w:szCs w:val="21"/>
                <w:shd w:val="clear" w:color="auto" w:fill="FDFDFE"/>
              </w:rPr>
            </w:pPr>
            <w:r w:rsidRPr="00FA4677">
              <w:rPr>
                <w:rFonts w:ascii="Arial" w:hAnsi="Arial" w:cs="Arial"/>
                <w:b/>
                <w:bCs/>
                <w:kern w:val="0"/>
                <w:szCs w:val="21"/>
                <w:shd w:val="clear" w:color="auto" w:fill="FDFDFE"/>
              </w:rPr>
              <w:t>Supplementary Fig</w:t>
            </w:r>
            <w:r w:rsidRPr="00FA4677">
              <w:rPr>
                <w:rFonts w:ascii="Arial" w:hAnsi="Arial" w:cs="Arial" w:hint="eastAsia"/>
                <w:b/>
                <w:bCs/>
                <w:kern w:val="0"/>
                <w:szCs w:val="21"/>
                <w:shd w:val="clear" w:color="auto" w:fill="FDFDFE"/>
              </w:rPr>
              <w:t>.</w:t>
            </w:r>
            <w:r w:rsidRPr="00FA4677">
              <w:rPr>
                <w:rFonts w:ascii="Arial" w:hAnsi="Arial" w:cs="Arial"/>
                <w:b/>
                <w:bCs/>
                <w:kern w:val="0"/>
                <w:szCs w:val="21"/>
                <w:shd w:val="clear" w:color="auto" w:fill="FDFDFE"/>
              </w:rPr>
              <w:t xml:space="preserve"> 1</w:t>
            </w:r>
          </w:p>
        </w:tc>
        <w:tc>
          <w:tcPr>
            <w:tcW w:w="4148" w:type="dxa"/>
          </w:tcPr>
          <w:p w14:paraId="70412BC7" w14:textId="715199C8" w:rsidR="008833B4" w:rsidRPr="00FA4677" w:rsidRDefault="00014869" w:rsidP="008833B4">
            <w:pPr>
              <w:widowControl/>
              <w:spacing w:line="20" w:lineRule="atLeast"/>
              <w:rPr>
                <w:rFonts w:ascii="Arial" w:hAnsi="Arial" w:cs="Arial"/>
                <w:b/>
                <w:bCs/>
                <w:kern w:val="0"/>
                <w:szCs w:val="21"/>
                <w:shd w:val="clear" w:color="auto" w:fill="FDFDFE"/>
              </w:rPr>
            </w:pPr>
            <w:r w:rsidRPr="00FA4677">
              <w:rPr>
                <w:rFonts w:ascii="Arial" w:hAnsi="Arial" w:cs="Arial" w:hint="eastAsia"/>
                <w:b/>
                <w:bCs/>
                <w:kern w:val="0"/>
                <w:szCs w:val="21"/>
                <w:shd w:val="clear" w:color="auto" w:fill="FDFDFE"/>
              </w:rPr>
              <w:t>4</w:t>
            </w:r>
          </w:p>
        </w:tc>
      </w:tr>
      <w:tr w:rsidR="008833B4" w:rsidRPr="00FA4677" w14:paraId="7783B560" w14:textId="77777777" w:rsidTr="008833B4">
        <w:tc>
          <w:tcPr>
            <w:tcW w:w="4148" w:type="dxa"/>
          </w:tcPr>
          <w:p w14:paraId="29C9A6A0" w14:textId="0CA2A5B2" w:rsidR="008833B4" w:rsidRPr="00FA4677" w:rsidRDefault="00014869" w:rsidP="008833B4">
            <w:pPr>
              <w:widowControl/>
              <w:spacing w:line="20" w:lineRule="atLeast"/>
              <w:rPr>
                <w:rFonts w:ascii="Arial" w:hAnsi="Arial" w:cs="Arial"/>
                <w:b/>
                <w:bCs/>
                <w:kern w:val="0"/>
                <w:szCs w:val="21"/>
                <w:shd w:val="clear" w:color="auto" w:fill="FDFDFE"/>
              </w:rPr>
            </w:pPr>
            <w:r w:rsidRPr="00FA4677">
              <w:rPr>
                <w:rFonts w:ascii="Arial" w:hAnsi="Arial" w:cs="Arial"/>
                <w:b/>
                <w:bCs/>
                <w:kern w:val="0"/>
                <w:szCs w:val="21"/>
                <w:shd w:val="clear" w:color="auto" w:fill="FDFDFE"/>
              </w:rPr>
              <w:t>Supplementary Fig</w:t>
            </w:r>
            <w:r w:rsidRPr="00FA4677">
              <w:rPr>
                <w:rFonts w:ascii="Arial" w:hAnsi="Arial" w:cs="Arial" w:hint="eastAsia"/>
                <w:b/>
                <w:bCs/>
                <w:kern w:val="0"/>
                <w:szCs w:val="21"/>
                <w:shd w:val="clear" w:color="auto" w:fill="FDFDFE"/>
              </w:rPr>
              <w:t>.</w:t>
            </w:r>
            <w:r w:rsidRPr="00FA4677">
              <w:rPr>
                <w:rFonts w:ascii="Arial" w:hAnsi="Arial" w:cs="Arial"/>
                <w:b/>
                <w:bCs/>
                <w:kern w:val="0"/>
                <w:szCs w:val="21"/>
                <w:shd w:val="clear" w:color="auto" w:fill="FDFDFE"/>
              </w:rPr>
              <w:t xml:space="preserve"> </w:t>
            </w:r>
            <w:r w:rsidRPr="00FA4677">
              <w:rPr>
                <w:rFonts w:ascii="Arial" w:hAnsi="Arial" w:cs="Arial" w:hint="eastAsia"/>
                <w:b/>
                <w:bCs/>
                <w:kern w:val="0"/>
                <w:szCs w:val="21"/>
                <w:shd w:val="clear" w:color="auto" w:fill="FDFDFE"/>
              </w:rPr>
              <w:t>2</w:t>
            </w:r>
          </w:p>
        </w:tc>
        <w:tc>
          <w:tcPr>
            <w:tcW w:w="4148" w:type="dxa"/>
          </w:tcPr>
          <w:p w14:paraId="380A203E" w14:textId="62857248" w:rsidR="008833B4" w:rsidRPr="00FA4677" w:rsidRDefault="00014869" w:rsidP="008833B4">
            <w:pPr>
              <w:widowControl/>
              <w:spacing w:line="20" w:lineRule="atLeast"/>
              <w:rPr>
                <w:rFonts w:ascii="Arial" w:hAnsi="Arial" w:cs="Arial"/>
                <w:b/>
                <w:bCs/>
                <w:kern w:val="0"/>
                <w:szCs w:val="21"/>
                <w:shd w:val="clear" w:color="auto" w:fill="FDFDFE"/>
              </w:rPr>
            </w:pPr>
            <w:r w:rsidRPr="00FA4677">
              <w:rPr>
                <w:rFonts w:ascii="Arial" w:hAnsi="Arial" w:cs="Arial" w:hint="eastAsia"/>
                <w:b/>
                <w:bCs/>
                <w:kern w:val="0"/>
                <w:szCs w:val="21"/>
                <w:shd w:val="clear" w:color="auto" w:fill="FDFDFE"/>
              </w:rPr>
              <w:t>4</w:t>
            </w:r>
          </w:p>
        </w:tc>
      </w:tr>
    </w:tbl>
    <w:p w14:paraId="72CCCD2A" w14:textId="77777777" w:rsidR="008833B4" w:rsidRPr="00FA4677" w:rsidRDefault="008833B4" w:rsidP="008833B4">
      <w:pPr>
        <w:widowControl/>
        <w:shd w:val="clear" w:color="auto" w:fill="FDFDFE"/>
        <w:spacing w:line="20" w:lineRule="atLeast"/>
        <w:rPr>
          <w:rFonts w:ascii="Arial" w:hAnsi="Arial" w:cs="Arial"/>
          <w:b/>
          <w:bCs/>
          <w:kern w:val="0"/>
          <w:szCs w:val="21"/>
          <w:shd w:val="clear" w:color="auto" w:fill="FDFDFE"/>
        </w:rPr>
      </w:pPr>
    </w:p>
    <w:p w14:paraId="172F4E22" w14:textId="77777777" w:rsidR="008833B4" w:rsidRPr="00FA4677" w:rsidRDefault="008833B4">
      <w:pPr>
        <w:widowControl/>
        <w:jc w:val="left"/>
        <w:rPr>
          <w:rFonts w:ascii="Arial" w:hAnsi="Arial" w:cs="Arial"/>
          <w:b/>
          <w:bCs/>
          <w:kern w:val="0"/>
          <w:szCs w:val="21"/>
          <w:shd w:val="clear" w:color="auto" w:fill="FDFDFE"/>
        </w:rPr>
      </w:pPr>
      <w:r w:rsidRPr="00FA4677">
        <w:rPr>
          <w:rFonts w:ascii="Arial" w:hAnsi="Arial" w:cs="Arial"/>
          <w:b/>
          <w:bCs/>
          <w:kern w:val="0"/>
          <w:szCs w:val="21"/>
          <w:shd w:val="clear" w:color="auto" w:fill="FDFDFE"/>
        </w:rPr>
        <w:br w:type="page"/>
      </w:r>
    </w:p>
    <w:p w14:paraId="7A465DBE" w14:textId="35E7C2F7" w:rsidR="008833B4" w:rsidRPr="00FA4677" w:rsidRDefault="008833B4" w:rsidP="008833B4">
      <w:pPr>
        <w:widowControl/>
        <w:shd w:val="clear" w:color="auto" w:fill="FDFDFE"/>
        <w:spacing w:line="20" w:lineRule="atLeast"/>
        <w:rPr>
          <w:rFonts w:ascii="Arial" w:hAnsi="Arial" w:cs="Arial"/>
          <w:b/>
          <w:bCs/>
          <w:kern w:val="0"/>
          <w:szCs w:val="21"/>
          <w:shd w:val="clear" w:color="auto" w:fill="FDFDFE"/>
        </w:rPr>
      </w:pPr>
      <w:r w:rsidRPr="00FA4677">
        <w:rPr>
          <w:rFonts w:ascii="Arial" w:hAnsi="Arial" w:cs="Arial"/>
          <w:b/>
          <w:bCs/>
          <w:kern w:val="0"/>
          <w:szCs w:val="21"/>
          <w:shd w:val="clear" w:color="auto" w:fill="FDFDFE"/>
        </w:rPr>
        <w:lastRenderedPageBreak/>
        <w:t>Method:</w:t>
      </w:r>
    </w:p>
    <w:p w14:paraId="78872AB2" w14:textId="77777777" w:rsidR="008833B4" w:rsidRPr="00FA4677" w:rsidRDefault="008833B4" w:rsidP="008833B4">
      <w:pPr>
        <w:widowControl/>
        <w:shd w:val="clear" w:color="auto" w:fill="FDFDFE"/>
        <w:spacing w:line="20" w:lineRule="atLeast"/>
        <w:rPr>
          <w:rFonts w:ascii="Arial" w:eastAsia="Segoe UI" w:hAnsi="Arial" w:cs="Arial"/>
          <w:kern w:val="0"/>
          <w:szCs w:val="21"/>
          <w:shd w:val="clear" w:color="auto" w:fill="FDFDFE"/>
        </w:rPr>
      </w:pPr>
      <w:r w:rsidRPr="00FA4677">
        <w:rPr>
          <w:rFonts w:ascii="Arial" w:eastAsia="Segoe UI" w:hAnsi="Arial" w:cs="Arial"/>
          <w:kern w:val="0"/>
          <w:szCs w:val="21"/>
          <w:shd w:val="clear" w:color="auto" w:fill="FDFDFE"/>
        </w:rPr>
        <w:t>The overall construction process of the model is as follows:</w:t>
      </w:r>
    </w:p>
    <w:p w14:paraId="747DE56C" w14:textId="77777777" w:rsidR="008833B4" w:rsidRPr="00FA4677" w:rsidRDefault="008833B4" w:rsidP="008833B4">
      <w:pPr>
        <w:widowControl/>
        <w:shd w:val="clear" w:color="auto" w:fill="FDFDFE"/>
        <w:spacing w:line="20" w:lineRule="atLeast"/>
        <w:rPr>
          <w:rFonts w:ascii="Arial" w:eastAsia="PingFang-SC-Regular" w:hAnsi="Arial" w:cs="Arial"/>
          <w:kern w:val="0"/>
          <w:szCs w:val="21"/>
        </w:rPr>
      </w:pPr>
      <w:r w:rsidRPr="00FA4677">
        <w:rPr>
          <w:rFonts w:ascii="Arial" w:eastAsia="宋体" w:hAnsi="Arial" w:cs="Arial"/>
          <w:kern w:val="0"/>
          <w:szCs w:val="21"/>
          <w:shd w:val="clear" w:color="auto" w:fill="FDFDFE"/>
        </w:rPr>
        <w:t xml:space="preserve">1) </w:t>
      </w:r>
      <w:r w:rsidRPr="00FA4677">
        <w:rPr>
          <w:rFonts w:ascii="Arial" w:eastAsia="PingFang-SC-Regular" w:hAnsi="Arial" w:cs="Arial"/>
          <w:kern w:val="0"/>
          <w:szCs w:val="21"/>
          <w:shd w:val="clear" w:color="auto" w:fill="FDFDFE"/>
        </w:rPr>
        <w:t>Two separate multilevel linear mixed models (MLMMs) are fitted for patients who failed to achieve</w:t>
      </w:r>
      <w:r w:rsidRPr="00FA4677">
        <w:rPr>
          <w:rFonts w:ascii="Arial" w:eastAsia="宋体" w:hAnsi="Arial" w:cs="Arial"/>
          <w:kern w:val="0"/>
          <w:szCs w:val="21"/>
          <w:shd w:val="clear" w:color="auto" w:fill="FDFDFE"/>
        </w:rPr>
        <w:t xml:space="preserve"> </w:t>
      </w:r>
      <w:r w:rsidRPr="00FA4677">
        <w:rPr>
          <w:rFonts w:ascii="Arial" w:eastAsia="PingFang-SC-Regular" w:hAnsi="Arial" w:cs="Arial"/>
          <w:kern w:val="0"/>
          <w:szCs w:val="21"/>
          <w:shd w:val="clear" w:color="auto" w:fill="FDFDFE"/>
        </w:rPr>
        <w:t>HBsAg loss</w:t>
      </w:r>
      <w:r w:rsidRPr="00FA4677">
        <w:rPr>
          <w:rFonts w:ascii="Arial" w:eastAsia="宋体" w:hAnsi="Arial" w:cs="Arial"/>
          <w:kern w:val="0"/>
          <w:szCs w:val="21"/>
          <w:shd w:val="clear" w:color="auto" w:fill="FDFDFE"/>
        </w:rPr>
        <w:t xml:space="preserve"> (</w:t>
      </w:r>
      <w:r w:rsidRPr="00FA4677">
        <w:rPr>
          <w:rFonts w:ascii="Arial" w:eastAsia="宋体" w:hAnsi="Arial" w:cs="Arial"/>
          <w:kern w:val="0"/>
          <w:szCs w:val="21"/>
        </w:rPr>
        <w:t>group-0</w:t>
      </w:r>
      <w:r w:rsidRPr="00FA4677">
        <w:rPr>
          <w:rFonts w:ascii="Arial" w:eastAsia="宋体" w:hAnsi="Arial" w:cs="Arial"/>
          <w:kern w:val="0"/>
          <w:szCs w:val="21"/>
          <w:shd w:val="clear" w:color="auto" w:fill="FDFDFE"/>
        </w:rPr>
        <w:t>)</w:t>
      </w:r>
      <w:r w:rsidRPr="00FA4677">
        <w:rPr>
          <w:rFonts w:ascii="Arial" w:eastAsia="PingFang-SC-Regular" w:hAnsi="Arial" w:cs="Arial"/>
          <w:kern w:val="0"/>
          <w:szCs w:val="21"/>
          <w:shd w:val="clear" w:color="auto" w:fill="FDFDFE"/>
        </w:rPr>
        <w:t xml:space="preserve"> and those who achieved HBsAg loss</w:t>
      </w:r>
      <w:r w:rsidRPr="00FA4677">
        <w:rPr>
          <w:rFonts w:ascii="Arial" w:eastAsia="宋体" w:hAnsi="Arial" w:cs="Arial"/>
          <w:kern w:val="0"/>
          <w:szCs w:val="21"/>
          <w:shd w:val="clear" w:color="auto" w:fill="FDFDFE"/>
        </w:rPr>
        <w:t xml:space="preserve"> (</w:t>
      </w:r>
      <w:r w:rsidRPr="00FA4677">
        <w:rPr>
          <w:rFonts w:ascii="Arial" w:eastAsia="宋体" w:hAnsi="Arial" w:cs="Arial"/>
          <w:kern w:val="0"/>
          <w:szCs w:val="21"/>
        </w:rPr>
        <w:t>group-1)</w:t>
      </w:r>
      <w:r w:rsidRPr="00FA4677">
        <w:rPr>
          <w:rFonts w:ascii="Arial" w:eastAsia="PingFang-SC-Regular" w:hAnsi="Arial" w:cs="Arial"/>
          <w:kern w:val="0"/>
          <w:szCs w:val="21"/>
          <w:shd w:val="clear" w:color="auto" w:fill="FDFDFE"/>
        </w:rPr>
        <w:t xml:space="preserve"> before the end of the follow-up period, respectively. The parameters for these two models are denoted as </w:t>
      </w:r>
      <m:oMath>
        <m:sSub>
          <m:sSubPr>
            <m:ctrlPr>
              <w:rPr>
                <w:rFonts w:ascii="Cambria Math" w:eastAsia="等线" w:hAnsi="Cambria Math" w:cs="Arial"/>
                <w:i/>
                <w:kern w:val="0"/>
                <w:szCs w:val="21"/>
              </w:rPr>
            </m:ctrlPr>
          </m:sSubPr>
          <m:e>
            <m:r>
              <w:rPr>
                <w:rFonts w:ascii="Cambria Math" w:eastAsia="等线" w:hAnsi="Cambria Math" w:cs="Arial"/>
                <w:kern w:val="0"/>
                <w:szCs w:val="21"/>
              </w:rPr>
              <m:t>θ</m:t>
            </m:r>
          </m:e>
          <m:sub>
            <m:r>
              <w:rPr>
                <w:rFonts w:ascii="Cambria Math" w:eastAsia="等线" w:hAnsi="Cambria Math" w:cs="Arial"/>
                <w:kern w:val="0"/>
                <w:szCs w:val="21"/>
              </w:rPr>
              <m:t>0</m:t>
            </m:r>
          </m:sub>
        </m:sSub>
      </m:oMath>
      <w:r w:rsidRPr="00FA4677">
        <w:rPr>
          <w:rFonts w:ascii="Arial" w:eastAsia="PingFang-SC-Regular" w:hAnsi="Arial" w:cs="Arial"/>
          <w:kern w:val="0"/>
          <w:szCs w:val="21"/>
          <w:shd w:val="clear" w:color="auto" w:fill="FDFDFE"/>
        </w:rPr>
        <w:t xml:space="preserve"> and </w:t>
      </w:r>
      <m:oMath>
        <m:sSub>
          <m:sSubPr>
            <m:ctrlPr>
              <w:rPr>
                <w:rFonts w:ascii="Cambria Math" w:eastAsia="等线" w:hAnsi="Cambria Math" w:cs="Arial"/>
                <w:i/>
                <w:kern w:val="0"/>
                <w:szCs w:val="21"/>
              </w:rPr>
            </m:ctrlPr>
          </m:sSubPr>
          <m:e>
            <m:r>
              <w:rPr>
                <w:rFonts w:ascii="Cambria Math" w:eastAsia="等线" w:hAnsi="Cambria Math" w:cs="Arial"/>
                <w:kern w:val="0"/>
                <w:szCs w:val="21"/>
              </w:rPr>
              <m:t>θ</m:t>
            </m:r>
          </m:e>
          <m:sub>
            <m:r>
              <w:rPr>
                <w:rFonts w:ascii="Cambria Math" w:eastAsia="等线" w:hAnsi="Cambria Math" w:cs="Arial"/>
                <w:kern w:val="0"/>
                <w:szCs w:val="21"/>
              </w:rPr>
              <m:t>1</m:t>
            </m:r>
          </m:sub>
        </m:sSub>
      </m:oMath>
      <w:r w:rsidRPr="00FA4677">
        <w:rPr>
          <w:rFonts w:ascii="Arial" w:eastAsia="PingFang-SC-Regular" w:hAnsi="Arial" w:cs="Arial"/>
          <w:kern w:val="0"/>
          <w:szCs w:val="21"/>
          <w:shd w:val="clear" w:color="auto" w:fill="FDFDFE"/>
        </w:rPr>
        <w:t>. The structure of these models is as follows:</w:t>
      </w:r>
    </w:p>
    <w:p w14:paraId="1CD75CB1" w14:textId="77777777" w:rsidR="008833B4" w:rsidRPr="00FA4677" w:rsidRDefault="008833B4" w:rsidP="008833B4">
      <w:pPr>
        <w:widowControl/>
        <w:rPr>
          <w:rFonts w:ascii="Arial" w:eastAsia="等线" w:hAnsi="Arial" w:cs="Arial"/>
          <w:sz w:val="22"/>
        </w:rPr>
      </w:pPr>
      <m:oMathPara>
        <m:oMath>
          <m:r>
            <m:rPr>
              <m:sty m:val="p"/>
            </m:rPr>
            <w:rPr>
              <w:rFonts w:ascii="Cambria Math" w:eastAsia="等线" w:hAnsi="Cambria Math" w:cs="Arial"/>
              <w:sz w:val="22"/>
            </w:rPr>
            <m:t xml:space="preserve">Log(qHBsAg) = </m:t>
          </m:r>
          <m:sSub>
            <m:sSubPr>
              <m:ctrlPr>
                <w:rPr>
                  <w:rFonts w:ascii="Cambria Math" w:eastAsia="等线" w:hAnsi="Cambria Math" w:cs="Arial"/>
                  <w:sz w:val="22"/>
                </w:rPr>
              </m:ctrlPr>
            </m:sSubPr>
            <m:e>
              <m:r>
                <m:rPr>
                  <m:sty m:val="p"/>
                </m:rPr>
                <w:rPr>
                  <w:rFonts w:ascii="Cambria Math" w:eastAsia="等线" w:hAnsi="Cambria Math" w:cs="Arial"/>
                  <w:sz w:val="22"/>
                </w:rPr>
                <m:t>μ</m:t>
              </m:r>
            </m:e>
            <m:sub>
              <m:r>
                <m:rPr>
                  <m:sty m:val="p"/>
                </m:rPr>
                <w:rPr>
                  <w:rFonts w:ascii="Cambria Math" w:eastAsia="等线" w:hAnsi="Cambria Math" w:cs="Arial"/>
                  <w:sz w:val="22"/>
                </w:rPr>
                <m:t>qHBsAg,i</m:t>
              </m:r>
            </m:sub>
          </m:sSub>
          <m:r>
            <m:rPr>
              <m:sty m:val="p"/>
            </m:rPr>
            <w:rPr>
              <w:rFonts w:ascii="Cambria Math" w:eastAsia="等线" w:hAnsi="Cambria Math" w:cs="Arial"/>
              <w:sz w:val="22"/>
            </w:rPr>
            <m:t>+</m:t>
          </m:r>
          <m:sSub>
            <m:sSubPr>
              <m:ctrlPr>
                <w:rPr>
                  <w:rFonts w:ascii="Cambria Math" w:eastAsia="等线" w:hAnsi="Cambria Math" w:cs="Arial"/>
                  <w:sz w:val="22"/>
                </w:rPr>
              </m:ctrlPr>
            </m:sSubPr>
            <m:e>
              <m:r>
                <m:rPr>
                  <m:sty m:val="p"/>
                </m:rPr>
                <w:rPr>
                  <w:rFonts w:ascii="Cambria Math" w:eastAsia="等线" w:hAnsi="Cambria Math" w:cs="Arial"/>
                  <w:sz w:val="22"/>
                </w:rPr>
                <m:t>γ</m:t>
              </m:r>
            </m:e>
            <m:sub>
              <m:r>
                <m:rPr>
                  <m:sty m:val="p"/>
                </m:rPr>
                <w:rPr>
                  <w:rFonts w:ascii="Cambria Math" w:eastAsia="等线" w:hAnsi="Cambria Math" w:cs="Arial"/>
                  <w:sz w:val="22"/>
                </w:rPr>
                <m:t>qHBsAg,</m:t>
              </m:r>
              <m:sSup>
                <m:sSupPr>
                  <m:ctrlPr>
                    <w:rPr>
                      <w:rFonts w:ascii="Cambria Math" w:eastAsia="等线" w:hAnsi="Cambria Math" w:cs="Arial"/>
                      <w:sz w:val="22"/>
                    </w:rPr>
                  </m:ctrlPr>
                </m:sSupPr>
                <m:e>
                  <m:r>
                    <m:rPr>
                      <m:sty m:val="p"/>
                    </m:rPr>
                    <w:rPr>
                      <w:rFonts w:ascii="Cambria Math" w:eastAsia="等线" w:hAnsi="Cambria Math" w:cs="Arial"/>
                      <w:sz w:val="22"/>
                    </w:rPr>
                    <m:t>i</m:t>
                  </m:r>
                </m:e>
                <m:sup>
                  <m:r>
                    <m:rPr>
                      <m:sty m:val="p"/>
                    </m:rPr>
                    <w:rPr>
                      <w:rFonts w:ascii="Cambria Math" w:eastAsia="等线" w:hAnsi="Cambria Math" w:cs="Arial"/>
                      <w:sz w:val="22"/>
                    </w:rPr>
                    <m:t>t</m:t>
                  </m:r>
                </m:sup>
              </m:sSup>
            </m:sub>
          </m:sSub>
          <m:r>
            <m:rPr>
              <m:sty m:val="p"/>
            </m:rPr>
            <w:rPr>
              <w:rFonts w:ascii="Cambria Math" w:eastAsia="等线" w:hAnsi="Cambria Math" w:cs="Arial"/>
              <w:sz w:val="22"/>
            </w:rPr>
            <m:t xml:space="preserve"> </m:t>
          </m:r>
        </m:oMath>
      </m:oMathPara>
    </w:p>
    <w:p w14:paraId="0D0BC0E7" w14:textId="77777777" w:rsidR="008833B4" w:rsidRPr="00FA4677" w:rsidRDefault="008833B4" w:rsidP="008833B4">
      <w:pPr>
        <w:widowControl/>
        <w:rPr>
          <w:rFonts w:ascii="Arial" w:eastAsia="PingFang-SC-Regular" w:hAnsi="Arial" w:cs="Arial"/>
          <w:kern w:val="0"/>
          <w:szCs w:val="21"/>
          <w:shd w:val="clear" w:color="auto" w:fill="FDFDFE"/>
          <w:lang w:bidi="ar"/>
        </w:rPr>
      </w:pPr>
      <w:r w:rsidRPr="00FA4677">
        <w:rPr>
          <w:rFonts w:ascii="Arial" w:eastAsia="PingFang-SC-Regular" w:hAnsi="Arial" w:cs="Arial"/>
          <w:kern w:val="0"/>
          <w:szCs w:val="21"/>
          <w:shd w:val="clear" w:color="auto" w:fill="FDFDFE"/>
          <w:lang w:bidi="ar"/>
        </w:rPr>
        <w:t>the parameters of the model follow the following distributions:</w:t>
      </w:r>
    </w:p>
    <w:p w14:paraId="16F42627" w14:textId="77777777" w:rsidR="008833B4" w:rsidRPr="00FA4677" w:rsidRDefault="00000000" w:rsidP="008833B4">
      <w:pPr>
        <w:widowControl/>
        <w:jc w:val="center"/>
        <w:rPr>
          <w:rFonts w:ascii="Arial" w:eastAsia="等线" w:hAnsi="Arial" w:cs="Arial"/>
          <w:kern w:val="0"/>
          <w:sz w:val="18"/>
          <w:szCs w:val="18"/>
          <w:shd w:val="clear" w:color="auto" w:fill="FDFDFE"/>
          <w:lang w:bidi="ar"/>
        </w:rPr>
      </w:pPr>
      <m:oMath>
        <m:d>
          <m:dPr>
            <m:ctrlPr>
              <w:rPr>
                <w:rFonts w:ascii="Cambria Math" w:eastAsia="等线" w:hAnsi="Cambria Math" w:cs="Arial"/>
                <w:i/>
                <w:kern w:val="0"/>
                <w:sz w:val="18"/>
                <w:szCs w:val="18"/>
                <w:shd w:val="clear" w:color="auto" w:fill="FDFDFE"/>
                <w:lang w:bidi="ar"/>
              </w:rPr>
            </m:ctrlPr>
          </m:dPr>
          <m:e>
            <m:eqArr>
              <m:eqArrPr>
                <m:ctrlPr>
                  <w:rPr>
                    <w:rFonts w:ascii="Cambria Math" w:eastAsia="等线" w:hAnsi="Cambria Math" w:cs="Arial"/>
                    <w:i/>
                    <w:kern w:val="0"/>
                    <w:sz w:val="18"/>
                    <w:szCs w:val="18"/>
                    <w:shd w:val="clear" w:color="auto" w:fill="FDFDFE"/>
                    <w:lang w:bidi="ar"/>
                  </w:rPr>
                </m:ctrlPr>
              </m:eqArrPr>
              <m:e>
                <m:sSub>
                  <m:sSubPr>
                    <m:ctrlPr>
                      <w:rPr>
                        <w:rFonts w:ascii="Cambria Math" w:eastAsia="等线" w:hAnsi="Cambria Math" w:cs="Arial"/>
                        <w:i/>
                        <w:kern w:val="0"/>
                        <w:sz w:val="18"/>
                        <w:szCs w:val="18"/>
                        <w:shd w:val="clear" w:color="auto" w:fill="FDFDFE"/>
                        <w:lang w:bidi="ar"/>
                      </w:rPr>
                    </m:ctrlPr>
                  </m:sSubPr>
                  <m:e>
                    <m:r>
                      <w:rPr>
                        <w:rFonts w:ascii="Cambria Math" w:eastAsia="等线" w:hAnsi="Cambria Math" w:cs="Arial"/>
                        <w:kern w:val="0"/>
                        <w:sz w:val="18"/>
                        <w:szCs w:val="18"/>
                        <w:shd w:val="clear" w:color="auto" w:fill="FDFDFE"/>
                        <w:lang w:bidi="ar"/>
                      </w:rPr>
                      <m:t>μ</m:t>
                    </m:r>
                  </m:e>
                  <m:sub>
                    <m:r>
                      <w:rPr>
                        <w:rFonts w:ascii="Cambria Math" w:eastAsia="等线" w:hAnsi="Cambria Math" w:cs="Arial"/>
                        <w:kern w:val="0"/>
                        <w:sz w:val="18"/>
                        <w:szCs w:val="18"/>
                        <w:shd w:val="clear" w:color="auto" w:fill="FDFDFE"/>
                        <w:lang w:bidi="ar"/>
                      </w:rPr>
                      <m:t>ρ</m:t>
                    </m:r>
                    <m:r>
                      <w:rPr>
                        <w:rFonts w:ascii="Cambria Math" w:eastAsia="等线" w:hAnsi="Cambria Math" w:cs="Arial"/>
                        <w:kern w:val="0"/>
                        <w:sz w:val="18"/>
                        <w:szCs w:val="18"/>
                        <w:shd w:val="clear" w:color="auto" w:fill="FDFDFE"/>
                        <w:lang w:bidi="ar"/>
                      </w:rPr>
                      <m:t>，</m:t>
                    </m:r>
                    <m:r>
                      <w:rPr>
                        <w:rFonts w:ascii="Cambria Math" w:eastAsia="等线" w:hAnsi="Cambria Math" w:cs="Arial"/>
                        <w:kern w:val="0"/>
                        <w:sz w:val="18"/>
                        <w:szCs w:val="18"/>
                        <w:shd w:val="clear" w:color="auto" w:fill="FDFDFE"/>
                        <w:lang w:bidi="ar"/>
                      </w:rPr>
                      <m:t>i</m:t>
                    </m:r>
                  </m:sub>
                </m:sSub>
              </m:e>
              <m:e>
                <m:sSub>
                  <m:sSubPr>
                    <m:ctrlPr>
                      <w:rPr>
                        <w:rFonts w:ascii="Cambria Math" w:eastAsia="等线" w:hAnsi="Cambria Math" w:cs="Arial"/>
                        <w:i/>
                        <w:kern w:val="0"/>
                        <w:sz w:val="18"/>
                        <w:szCs w:val="18"/>
                        <w:shd w:val="clear" w:color="auto" w:fill="FDFDFE"/>
                        <w:lang w:bidi="ar"/>
                      </w:rPr>
                    </m:ctrlPr>
                  </m:sSubPr>
                  <m:e>
                    <m:r>
                      <w:rPr>
                        <w:rFonts w:ascii="Cambria Math" w:eastAsia="等线" w:hAnsi="Cambria Math" w:cs="Arial"/>
                        <w:kern w:val="0"/>
                        <w:sz w:val="18"/>
                        <w:szCs w:val="18"/>
                        <w:shd w:val="clear" w:color="auto" w:fill="FDFDFE"/>
                        <w:lang w:bidi="ar"/>
                      </w:rPr>
                      <m:t>γ</m:t>
                    </m:r>
                  </m:e>
                  <m:sub>
                    <m:r>
                      <w:rPr>
                        <w:rFonts w:ascii="Cambria Math" w:eastAsia="等线" w:hAnsi="Cambria Math" w:cs="Arial"/>
                        <w:kern w:val="0"/>
                        <w:sz w:val="18"/>
                        <w:szCs w:val="18"/>
                        <w:shd w:val="clear" w:color="auto" w:fill="FDFDFE"/>
                        <w:lang w:bidi="ar"/>
                      </w:rPr>
                      <m:t>ρ</m:t>
                    </m:r>
                    <m:r>
                      <w:rPr>
                        <w:rFonts w:ascii="Cambria Math" w:eastAsia="等线" w:hAnsi="Cambria Math" w:cs="Arial"/>
                        <w:kern w:val="0"/>
                        <w:sz w:val="18"/>
                        <w:szCs w:val="18"/>
                        <w:shd w:val="clear" w:color="auto" w:fill="FDFDFE"/>
                        <w:lang w:bidi="ar"/>
                      </w:rPr>
                      <m:t>，</m:t>
                    </m:r>
                    <m:r>
                      <w:rPr>
                        <w:rFonts w:ascii="Cambria Math" w:eastAsia="等线" w:hAnsi="Cambria Math" w:cs="Arial"/>
                        <w:kern w:val="0"/>
                        <w:sz w:val="18"/>
                        <w:szCs w:val="18"/>
                        <w:shd w:val="clear" w:color="auto" w:fill="FDFDFE"/>
                        <w:lang w:bidi="ar"/>
                      </w:rPr>
                      <m:t>i</m:t>
                    </m:r>
                  </m:sub>
                </m:sSub>
              </m:e>
            </m:eqArr>
          </m:e>
        </m:d>
        <m:r>
          <w:rPr>
            <w:rFonts w:ascii="Cambria Math" w:eastAsia="等线" w:hAnsi="Cambria Math" w:cs="Arial"/>
            <w:kern w:val="0"/>
            <w:sz w:val="18"/>
            <w:szCs w:val="18"/>
            <w:shd w:val="clear" w:color="auto" w:fill="FDFDFE"/>
            <w:lang w:bidi="ar"/>
          </w:rPr>
          <m:t xml:space="preserve"> ~M</m:t>
        </m:r>
      </m:oMath>
      <w:r w:rsidR="008833B4" w:rsidRPr="00FA4677">
        <w:rPr>
          <w:rFonts w:ascii="Arial" w:eastAsia="等线" w:hAnsi="Arial" w:cs="Arial"/>
          <w:i/>
          <w:kern w:val="0"/>
          <w:sz w:val="18"/>
          <w:szCs w:val="18"/>
          <w:shd w:val="clear" w:color="auto" w:fill="FDFDFE"/>
          <w:lang w:bidi="ar"/>
        </w:rPr>
        <w:t>VN</w:t>
      </w:r>
      <m:oMath>
        <m:d>
          <m:dPr>
            <m:ctrlPr>
              <w:rPr>
                <w:rFonts w:ascii="Cambria Math" w:eastAsia="等线" w:hAnsi="Cambria Math" w:cs="Arial"/>
                <w:i/>
                <w:kern w:val="0"/>
                <w:sz w:val="18"/>
                <w:szCs w:val="18"/>
                <w:shd w:val="clear" w:color="auto" w:fill="FDFDFE"/>
                <w:lang w:bidi="ar"/>
              </w:rPr>
            </m:ctrlPr>
          </m:dPr>
          <m:e>
            <m:eqArr>
              <m:eqArrPr>
                <m:ctrlPr>
                  <w:rPr>
                    <w:rFonts w:ascii="Cambria Math" w:eastAsia="等线" w:hAnsi="Cambria Math" w:cs="Arial"/>
                    <w:i/>
                    <w:kern w:val="0"/>
                    <w:sz w:val="18"/>
                    <w:szCs w:val="18"/>
                    <w:shd w:val="clear" w:color="auto" w:fill="FDFDFE"/>
                    <w:lang w:bidi="ar"/>
                  </w:rPr>
                </m:ctrlPr>
              </m:eqArrPr>
              <m:e>
                <m:sSub>
                  <m:sSubPr>
                    <m:ctrlPr>
                      <w:rPr>
                        <w:rFonts w:ascii="Cambria Math" w:eastAsia="等线" w:hAnsi="Cambria Math" w:cs="Arial"/>
                        <w:i/>
                        <w:kern w:val="0"/>
                        <w:sz w:val="18"/>
                        <w:szCs w:val="18"/>
                        <w:shd w:val="clear" w:color="auto" w:fill="FDFDFE"/>
                        <w:lang w:bidi="ar"/>
                      </w:rPr>
                    </m:ctrlPr>
                  </m:sSubPr>
                  <m:e>
                    <m:r>
                      <w:rPr>
                        <w:rFonts w:ascii="Cambria Math" w:eastAsia="等线" w:hAnsi="Cambria Math" w:cs="Arial"/>
                        <w:kern w:val="0"/>
                        <w:sz w:val="18"/>
                        <w:szCs w:val="18"/>
                        <w:shd w:val="clear" w:color="auto" w:fill="FDFDFE"/>
                        <w:lang w:bidi="ar"/>
                      </w:rPr>
                      <m:t>μ</m:t>
                    </m:r>
                  </m:e>
                  <m:sub>
                    <m:r>
                      <w:rPr>
                        <w:rFonts w:ascii="Cambria Math" w:eastAsia="等线" w:hAnsi="Cambria Math" w:cs="Arial"/>
                        <w:kern w:val="0"/>
                        <w:sz w:val="18"/>
                        <w:szCs w:val="18"/>
                        <w:shd w:val="clear" w:color="auto" w:fill="FDFDFE"/>
                        <w:lang w:bidi="ar"/>
                      </w:rPr>
                      <m:t>ρ</m:t>
                    </m:r>
                  </m:sub>
                </m:sSub>
              </m:e>
              <m:e>
                <m:sSub>
                  <m:sSubPr>
                    <m:ctrlPr>
                      <w:rPr>
                        <w:rFonts w:ascii="Cambria Math" w:eastAsia="等线" w:hAnsi="Cambria Math" w:cs="Arial"/>
                        <w:i/>
                        <w:kern w:val="0"/>
                        <w:sz w:val="18"/>
                        <w:szCs w:val="18"/>
                        <w:shd w:val="clear" w:color="auto" w:fill="FDFDFE"/>
                        <w:lang w:bidi="ar"/>
                      </w:rPr>
                    </m:ctrlPr>
                  </m:sSubPr>
                  <m:e>
                    <m:r>
                      <w:rPr>
                        <w:rFonts w:ascii="Cambria Math" w:eastAsia="等线" w:hAnsi="Cambria Math" w:cs="Arial"/>
                        <w:kern w:val="0"/>
                        <w:sz w:val="18"/>
                        <w:szCs w:val="18"/>
                        <w:shd w:val="clear" w:color="auto" w:fill="FDFDFE"/>
                        <w:lang w:bidi="ar"/>
                      </w:rPr>
                      <m:t>γ</m:t>
                    </m:r>
                  </m:e>
                  <m:sub>
                    <m:r>
                      <w:rPr>
                        <w:rFonts w:ascii="Cambria Math" w:eastAsia="等线" w:hAnsi="Cambria Math" w:cs="Arial"/>
                        <w:kern w:val="0"/>
                        <w:sz w:val="18"/>
                        <w:szCs w:val="18"/>
                        <w:shd w:val="clear" w:color="auto" w:fill="FDFDFE"/>
                        <w:lang w:bidi="ar"/>
                      </w:rPr>
                      <m:t>ρ</m:t>
                    </m:r>
                  </m:sub>
                </m:sSub>
              </m:e>
            </m:eqArr>
          </m:e>
        </m:d>
        <m:d>
          <m:dPr>
            <m:ctrlPr>
              <w:rPr>
                <w:rFonts w:ascii="Cambria Math" w:eastAsia="等线" w:hAnsi="Cambria Math" w:cs="Arial"/>
                <w:i/>
                <w:kern w:val="0"/>
                <w:sz w:val="18"/>
                <w:szCs w:val="18"/>
                <w:shd w:val="clear" w:color="auto" w:fill="FDFDFE"/>
                <w:lang w:bidi="ar"/>
              </w:rPr>
            </m:ctrlPr>
          </m:dPr>
          <m:e>
            <m:m>
              <m:mPr>
                <m:mcs>
                  <m:mc>
                    <m:mcPr>
                      <m:count m:val="2"/>
                      <m:mcJc m:val="center"/>
                    </m:mcPr>
                  </m:mc>
                </m:mcs>
                <m:ctrlPr>
                  <w:rPr>
                    <w:rFonts w:ascii="Cambria Math" w:eastAsia="等线" w:hAnsi="Cambria Math" w:cs="Arial"/>
                    <w:i/>
                    <w:kern w:val="0"/>
                    <w:sz w:val="18"/>
                    <w:szCs w:val="18"/>
                    <w:shd w:val="clear" w:color="auto" w:fill="FDFDFE"/>
                    <w:lang w:bidi="ar"/>
                  </w:rPr>
                </m:ctrlPr>
              </m:mPr>
              <m:mr>
                <m:e>
                  <m:sSub>
                    <m:sSubPr>
                      <m:ctrlPr>
                        <w:rPr>
                          <w:rFonts w:ascii="Cambria Math" w:eastAsia="等线" w:hAnsi="Cambria Math" w:cs="Arial"/>
                          <w:i/>
                          <w:kern w:val="0"/>
                          <w:sz w:val="18"/>
                          <w:szCs w:val="18"/>
                          <w:shd w:val="clear" w:color="auto" w:fill="FDFDFE"/>
                          <w:lang w:bidi="ar"/>
                        </w:rPr>
                      </m:ctrlPr>
                    </m:sSubPr>
                    <m:e>
                      <m:sSup>
                        <m:sSupPr>
                          <m:ctrlPr>
                            <w:rPr>
                              <w:rFonts w:ascii="Cambria Math" w:eastAsia="等线" w:hAnsi="Cambria Math" w:cs="Arial"/>
                              <w:i/>
                              <w:kern w:val="0"/>
                              <w:sz w:val="18"/>
                              <w:szCs w:val="18"/>
                              <w:shd w:val="clear" w:color="auto" w:fill="FDFDFE"/>
                              <w:lang w:bidi="ar"/>
                            </w:rPr>
                          </m:ctrlPr>
                        </m:sSupPr>
                        <m:e>
                          <m:r>
                            <w:rPr>
                              <w:rFonts w:ascii="Cambria Math" w:eastAsia="等线" w:hAnsi="Cambria Math" w:cs="Arial"/>
                              <w:kern w:val="0"/>
                              <w:sz w:val="18"/>
                              <w:szCs w:val="18"/>
                              <w:shd w:val="clear" w:color="auto" w:fill="FDFDFE"/>
                              <w:lang w:bidi="ar"/>
                            </w:rPr>
                            <m:t>σ</m:t>
                          </m:r>
                        </m:e>
                        <m:sup>
                          <m:r>
                            <w:rPr>
                              <w:rFonts w:ascii="Cambria Math" w:eastAsia="等线" w:hAnsi="Cambria Math" w:cs="Arial"/>
                              <w:kern w:val="0"/>
                              <w:sz w:val="18"/>
                              <w:szCs w:val="18"/>
                              <w:shd w:val="clear" w:color="auto" w:fill="FDFDFE"/>
                              <w:lang w:bidi="ar"/>
                            </w:rPr>
                            <m:t>2</m:t>
                          </m:r>
                        </m:sup>
                      </m:sSup>
                    </m:e>
                    <m:sub>
                      <m:sSub>
                        <m:sSubPr>
                          <m:ctrlPr>
                            <w:rPr>
                              <w:rFonts w:ascii="Cambria Math" w:eastAsia="等线" w:hAnsi="Cambria Math" w:cs="Arial"/>
                              <w:i/>
                              <w:kern w:val="0"/>
                              <w:sz w:val="18"/>
                              <w:szCs w:val="18"/>
                              <w:shd w:val="clear" w:color="auto" w:fill="FDFDFE"/>
                              <w:lang w:bidi="ar"/>
                            </w:rPr>
                          </m:ctrlPr>
                        </m:sSubPr>
                        <m:e>
                          <m:r>
                            <w:rPr>
                              <w:rFonts w:ascii="Cambria Math" w:eastAsia="等线" w:hAnsi="Cambria Math" w:cs="Arial"/>
                              <w:kern w:val="0"/>
                              <w:sz w:val="18"/>
                              <w:szCs w:val="18"/>
                              <w:shd w:val="clear" w:color="auto" w:fill="FDFDFE"/>
                              <w:lang w:bidi="ar"/>
                            </w:rPr>
                            <m:t>μ</m:t>
                          </m:r>
                        </m:e>
                        <m:sub>
                          <m:r>
                            <w:rPr>
                              <w:rFonts w:ascii="Cambria Math" w:eastAsia="等线" w:hAnsi="Cambria Math" w:cs="Arial"/>
                              <w:kern w:val="0"/>
                              <w:sz w:val="18"/>
                              <w:szCs w:val="18"/>
                              <w:shd w:val="clear" w:color="auto" w:fill="FDFDFE"/>
                              <w:lang w:bidi="ar"/>
                            </w:rPr>
                            <m:t>ρ</m:t>
                          </m:r>
                        </m:sub>
                      </m:sSub>
                    </m:sub>
                  </m:sSub>
                </m:e>
                <m:e>
                  <m:sSub>
                    <m:sSubPr>
                      <m:ctrlPr>
                        <w:rPr>
                          <w:rFonts w:ascii="Cambria Math" w:eastAsia="等线" w:hAnsi="Cambria Math" w:cs="Arial"/>
                          <w:i/>
                          <w:kern w:val="0"/>
                          <w:sz w:val="18"/>
                          <w:szCs w:val="18"/>
                          <w:shd w:val="clear" w:color="auto" w:fill="FDFDFE"/>
                          <w:lang w:bidi="ar"/>
                        </w:rPr>
                      </m:ctrlPr>
                    </m:sSubPr>
                    <m:e>
                      <m:r>
                        <w:rPr>
                          <w:rFonts w:ascii="Cambria Math" w:eastAsia="等线" w:hAnsi="Cambria Math" w:cs="Arial"/>
                          <w:kern w:val="0"/>
                          <w:sz w:val="18"/>
                          <w:szCs w:val="18"/>
                          <w:shd w:val="clear" w:color="auto" w:fill="FDFDFE"/>
                          <w:lang w:bidi="ar"/>
                        </w:rPr>
                        <m:t>σ</m:t>
                      </m:r>
                    </m:e>
                    <m:sub>
                      <m:sSub>
                        <m:sSubPr>
                          <m:ctrlPr>
                            <w:rPr>
                              <w:rFonts w:ascii="Cambria Math" w:eastAsia="等线" w:hAnsi="Cambria Math" w:cs="Arial"/>
                              <w:i/>
                              <w:kern w:val="0"/>
                              <w:sz w:val="18"/>
                              <w:szCs w:val="18"/>
                              <w:shd w:val="clear" w:color="auto" w:fill="FDFDFE"/>
                              <w:lang w:bidi="ar"/>
                            </w:rPr>
                          </m:ctrlPr>
                        </m:sSubPr>
                        <m:e>
                          <m:r>
                            <w:rPr>
                              <w:rFonts w:ascii="Cambria Math" w:eastAsia="等线" w:hAnsi="Cambria Math" w:cs="Arial"/>
                              <w:kern w:val="0"/>
                              <w:sz w:val="18"/>
                              <w:szCs w:val="18"/>
                              <w:shd w:val="clear" w:color="auto" w:fill="FDFDFE"/>
                              <w:lang w:bidi="ar"/>
                            </w:rPr>
                            <m:t>μ</m:t>
                          </m:r>
                        </m:e>
                        <m:sub>
                          <m:r>
                            <w:rPr>
                              <w:rFonts w:ascii="Cambria Math" w:eastAsia="等线" w:hAnsi="Cambria Math" w:cs="Arial"/>
                              <w:kern w:val="0"/>
                              <w:sz w:val="18"/>
                              <w:szCs w:val="18"/>
                              <w:shd w:val="clear" w:color="auto" w:fill="FDFDFE"/>
                              <w:lang w:bidi="ar"/>
                            </w:rPr>
                            <m:t>ρ</m:t>
                          </m:r>
                        </m:sub>
                      </m:sSub>
                      <m:r>
                        <w:rPr>
                          <w:rFonts w:ascii="Cambria Math" w:eastAsia="等线" w:hAnsi="Cambria Math" w:cs="Arial"/>
                          <w:kern w:val="0"/>
                          <w:sz w:val="18"/>
                          <w:szCs w:val="18"/>
                          <w:shd w:val="clear" w:color="auto" w:fill="FDFDFE"/>
                          <w:lang w:bidi="ar"/>
                        </w:rPr>
                        <m:t>,</m:t>
                      </m:r>
                      <m:sSub>
                        <m:sSubPr>
                          <m:ctrlPr>
                            <w:rPr>
                              <w:rFonts w:ascii="Cambria Math" w:eastAsia="等线" w:hAnsi="Cambria Math" w:cs="Arial"/>
                              <w:i/>
                              <w:kern w:val="0"/>
                              <w:sz w:val="18"/>
                              <w:szCs w:val="18"/>
                              <w:shd w:val="clear" w:color="auto" w:fill="FDFDFE"/>
                              <w:lang w:bidi="ar"/>
                            </w:rPr>
                          </m:ctrlPr>
                        </m:sSubPr>
                        <m:e>
                          <m:r>
                            <w:rPr>
                              <w:rFonts w:ascii="Cambria Math" w:eastAsia="等线" w:hAnsi="Cambria Math" w:cs="Arial"/>
                              <w:kern w:val="0"/>
                              <w:sz w:val="18"/>
                              <w:szCs w:val="18"/>
                              <w:shd w:val="clear" w:color="auto" w:fill="FDFDFE"/>
                              <w:lang w:bidi="ar"/>
                            </w:rPr>
                            <m:t>γ</m:t>
                          </m:r>
                        </m:e>
                        <m:sub>
                          <m:r>
                            <w:rPr>
                              <w:rFonts w:ascii="Cambria Math" w:eastAsia="等线" w:hAnsi="Cambria Math" w:cs="Arial"/>
                              <w:kern w:val="0"/>
                              <w:sz w:val="18"/>
                              <w:szCs w:val="18"/>
                              <w:shd w:val="clear" w:color="auto" w:fill="FDFDFE"/>
                              <w:lang w:bidi="ar"/>
                            </w:rPr>
                            <m:t>ρ</m:t>
                          </m:r>
                        </m:sub>
                      </m:sSub>
                    </m:sub>
                  </m:sSub>
                </m:e>
              </m:mr>
              <m:mr>
                <m:e>
                  <m:sSub>
                    <m:sSubPr>
                      <m:ctrlPr>
                        <w:rPr>
                          <w:rFonts w:ascii="Cambria Math" w:eastAsia="等线" w:hAnsi="Cambria Math" w:cs="Arial"/>
                          <w:i/>
                          <w:kern w:val="0"/>
                          <w:sz w:val="18"/>
                          <w:szCs w:val="18"/>
                          <w:shd w:val="clear" w:color="auto" w:fill="FDFDFE"/>
                          <w:lang w:bidi="ar"/>
                        </w:rPr>
                      </m:ctrlPr>
                    </m:sSubPr>
                    <m:e>
                      <m:r>
                        <w:rPr>
                          <w:rFonts w:ascii="Cambria Math" w:eastAsia="等线" w:hAnsi="Cambria Math" w:cs="Arial"/>
                          <w:kern w:val="0"/>
                          <w:sz w:val="18"/>
                          <w:szCs w:val="18"/>
                          <w:shd w:val="clear" w:color="auto" w:fill="FDFDFE"/>
                          <w:lang w:bidi="ar"/>
                        </w:rPr>
                        <m:t>σ</m:t>
                      </m:r>
                    </m:e>
                    <m:sub>
                      <m:sSub>
                        <m:sSubPr>
                          <m:ctrlPr>
                            <w:rPr>
                              <w:rFonts w:ascii="Cambria Math" w:eastAsia="等线" w:hAnsi="Cambria Math" w:cs="Arial"/>
                              <w:i/>
                              <w:kern w:val="0"/>
                              <w:sz w:val="18"/>
                              <w:szCs w:val="18"/>
                              <w:shd w:val="clear" w:color="auto" w:fill="FDFDFE"/>
                              <w:lang w:bidi="ar"/>
                            </w:rPr>
                          </m:ctrlPr>
                        </m:sSubPr>
                        <m:e>
                          <m:r>
                            <w:rPr>
                              <w:rFonts w:ascii="Cambria Math" w:eastAsia="等线" w:hAnsi="Cambria Math" w:cs="Arial"/>
                              <w:kern w:val="0"/>
                              <w:sz w:val="18"/>
                              <w:szCs w:val="18"/>
                              <w:shd w:val="clear" w:color="auto" w:fill="FDFDFE"/>
                              <w:lang w:bidi="ar"/>
                            </w:rPr>
                            <m:t>μ</m:t>
                          </m:r>
                        </m:e>
                        <m:sub>
                          <m:r>
                            <w:rPr>
                              <w:rFonts w:ascii="Cambria Math" w:eastAsia="等线" w:hAnsi="Cambria Math" w:cs="Arial"/>
                              <w:kern w:val="0"/>
                              <w:sz w:val="18"/>
                              <w:szCs w:val="18"/>
                              <w:shd w:val="clear" w:color="auto" w:fill="FDFDFE"/>
                              <w:lang w:bidi="ar"/>
                            </w:rPr>
                            <m:t>ρ</m:t>
                          </m:r>
                        </m:sub>
                      </m:sSub>
                      <m:r>
                        <w:rPr>
                          <w:rFonts w:ascii="Cambria Math" w:eastAsia="等线" w:hAnsi="Cambria Math" w:cs="Arial"/>
                          <w:kern w:val="0"/>
                          <w:sz w:val="18"/>
                          <w:szCs w:val="18"/>
                          <w:shd w:val="clear" w:color="auto" w:fill="FDFDFE"/>
                          <w:lang w:bidi="ar"/>
                        </w:rPr>
                        <m:t>,</m:t>
                      </m:r>
                      <m:sSub>
                        <m:sSubPr>
                          <m:ctrlPr>
                            <w:rPr>
                              <w:rFonts w:ascii="Cambria Math" w:eastAsia="等线" w:hAnsi="Cambria Math" w:cs="Arial"/>
                              <w:i/>
                              <w:kern w:val="0"/>
                              <w:sz w:val="18"/>
                              <w:szCs w:val="18"/>
                              <w:shd w:val="clear" w:color="auto" w:fill="FDFDFE"/>
                              <w:lang w:bidi="ar"/>
                            </w:rPr>
                          </m:ctrlPr>
                        </m:sSubPr>
                        <m:e>
                          <m:r>
                            <w:rPr>
                              <w:rFonts w:ascii="Cambria Math" w:eastAsia="等线" w:hAnsi="Cambria Math" w:cs="Arial"/>
                              <w:kern w:val="0"/>
                              <w:sz w:val="18"/>
                              <w:szCs w:val="18"/>
                              <w:shd w:val="clear" w:color="auto" w:fill="FDFDFE"/>
                              <w:lang w:bidi="ar"/>
                            </w:rPr>
                            <m:t>γ</m:t>
                          </m:r>
                        </m:e>
                        <m:sub>
                          <m:r>
                            <w:rPr>
                              <w:rFonts w:ascii="Cambria Math" w:eastAsia="等线" w:hAnsi="Cambria Math" w:cs="Arial"/>
                              <w:kern w:val="0"/>
                              <w:sz w:val="18"/>
                              <w:szCs w:val="18"/>
                              <w:shd w:val="clear" w:color="auto" w:fill="FDFDFE"/>
                              <w:lang w:bidi="ar"/>
                            </w:rPr>
                            <m:t>ρ</m:t>
                          </m:r>
                        </m:sub>
                      </m:sSub>
                    </m:sub>
                  </m:sSub>
                </m:e>
                <m:e>
                  <m:sSub>
                    <m:sSubPr>
                      <m:ctrlPr>
                        <w:rPr>
                          <w:rFonts w:ascii="Cambria Math" w:eastAsia="等线" w:hAnsi="Cambria Math" w:cs="Arial"/>
                          <w:i/>
                          <w:kern w:val="0"/>
                          <w:sz w:val="18"/>
                          <w:szCs w:val="18"/>
                          <w:shd w:val="clear" w:color="auto" w:fill="FDFDFE"/>
                          <w:lang w:bidi="ar"/>
                        </w:rPr>
                      </m:ctrlPr>
                    </m:sSubPr>
                    <m:e>
                      <m:sSup>
                        <m:sSupPr>
                          <m:ctrlPr>
                            <w:rPr>
                              <w:rFonts w:ascii="Cambria Math" w:eastAsia="等线" w:hAnsi="Cambria Math" w:cs="Arial"/>
                              <w:i/>
                              <w:kern w:val="0"/>
                              <w:sz w:val="18"/>
                              <w:szCs w:val="18"/>
                              <w:shd w:val="clear" w:color="auto" w:fill="FDFDFE"/>
                              <w:lang w:bidi="ar"/>
                            </w:rPr>
                          </m:ctrlPr>
                        </m:sSupPr>
                        <m:e>
                          <m:r>
                            <w:rPr>
                              <w:rFonts w:ascii="Cambria Math" w:eastAsia="等线" w:hAnsi="Cambria Math" w:cs="Arial"/>
                              <w:kern w:val="0"/>
                              <w:sz w:val="18"/>
                              <w:szCs w:val="18"/>
                              <w:shd w:val="clear" w:color="auto" w:fill="FDFDFE"/>
                              <w:lang w:bidi="ar"/>
                            </w:rPr>
                            <m:t>σ</m:t>
                          </m:r>
                        </m:e>
                        <m:sup>
                          <m:r>
                            <w:rPr>
                              <w:rFonts w:ascii="Cambria Math" w:eastAsia="等线" w:hAnsi="Cambria Math" w:cs="Arial"/>
                              <w:kern w:val="0"/>
                              <w:sz w:val="18"/>
                              <w:szCs w:val="18"/>
                              <w:shd w:val="clear" w:color="auto" w:fill="FDFDFE"/>
                              <w:lang w:bidi="ar"/>
                            </w:rPr>
                            <m:t>2</m:t>
                          </m:r>
                        </m:sup>
                      </m:sSup>
                    </m:e>
                    <m:sub>
                      <m:sSub>
                        <m:sSubPr>
                          <m:ctrlPr>
                            <w:rPr>
                              <w:rFonts w:ascii="Cambria Math" w:eastAsia="等线" w:hAnsi="Cambria Math" w:cs="Arial"/>
                              <w:i/>
                              <w:kern w:val="0"/>
                              <w:sz w:val="18"/>
                              <w:szCs w:val="18"/>
                              <w:shd w:val="clear" w:color="auto" w:fill="FDFDFE"/>
                              <w:lang w:bidi="ar"/>
                            </w:rPr>
                          </m:ctrlPr>
                        </m:sSubPr>
                        <m:e>
                          <m:r>
                            <w:rPr>
                              <w:rFonts w:ascii="Cambria Math" w:eastAsia="等线" w:hAnsi="Cambria Math" w:cs="Arial"/>
                              <w:kern w:val="0"/>
                              <w:sz w:val="18"/>
                              <w:szCs w:val="18"/>
                              <w:shd w:val="clear" w:color="auto" w:fill="FDFDFE"/>
                              <w:lang w:bidi="ar"/>
                            </w:rPr>
                            <m:t>γ</m:t>
                          </m:r>
                        </m:e>
                        <m:sub>
                          <m:r>
                            <w:rPr>
                              <w:rFonts w:ascii="Cambria Math" w:eastAsia="等线" w:hAnsi="Cambria Math" w:cs="Arial"/>
                              <w:kern w:val="0"/>
                              <w:sz w:val="18"/>
                              <w:szCs w:val="18"/>
                              <w:shd w:val="clear" w:color="auto" w:fill="FDFDFE"/>
                              <w:lang w:bidi="ar"/>
                            </w:rPr>
                            <m:t>ρ</m:t>
                          </m:r>
                        </m:sub>
                      </m:sSub>
                    </m:sub>
                  </m:sSub>
                </m:e>
              </m:mr>
            </m:m>
          </m:e>
        </m:d>
      </m:oMath>
    </w:p>
    <w:p w14:paraId="2F685D8B" w14:textId="77777777" w:rsidR="008833B4" w:rsidRPr="00FA4677" w:rsidRDefault="008833B4" w:rsidP="008833B4">
      <w:pPr>
        <w:widowControl/>
        <w:rPr>
          <w:rFonts w:ascii="等线" w:eastAsia="等线" w:hAnsi="Cambria Math" w:cs="Times New Roman"/>
          <w:sz w:val="22"/>
        </w:rPr>
      </w:pPr>
    </w:p>
    <w:p w14:paraId="51D959E3" w14:textId="77777777" w:rsidR="008833B4" w:rsidRPr="00FA4677" w:rsidRDefault="008833B4" w:rsidP="008833B4">
      <w:pPr>
        <w:widowControl/>
        <w:numPr>
          <w:ilvl w:val="0"/>
          <w:numId w:val="5"/>
        </w:numPr>
        <w:spacing w:line="20" w:lineRule="atLeast"/>
        <w:rPr>
          <w:rFonts w:ascii="Arial" w:eastAsia="宋体" w:hAnsi="Arial" w:cs="Arial"/>
          <w:szCs w:val="21"/>
        </w:rPr>
      </w:pPr>
      <w:r w:rsidRPr="00FA4677">
        <w:rPr>
          <w:rFonts w:ascii="Arial" w:eastAsia="宋体" w:hAnsi="Arial" w:cs="Arial"/>
          <w:szCs w:val="21"/>
        </w:rPr>
        <w:t xml:space="preserve">Both the fitting of MLMMs and the estimation of predicted values were performed using Bayesian Markov-Chain Monte-Carlo (MCMC) algorithms. </w:t>
      </w:r>
      <m:oMath>
        <m:sSub>
          <m:sSubPr>
            <m:ctrlPr>
              <w:rPr>
                <w:rFonts w:ascii="Cambria Math" w:eastAsia="宋体" w:hAnsi="Cambria Math" w:cs="Arial"/>
                <w:szCs w:val="21"/>
              </w:rPr>
            </m:ctrlPr>
          </m:sSubPr>
          <m:e>
            <m:r>
              <m:rPr>
                <m:sty m:val="p"/>
              </m:rPr>
              <w:rPr>
                <w:rFonts w:ascii="Cambria Math" w:eastAsia="宋体" w:hAnsi="Cambria Math" w:cs="Arial"/>
                <w:szCs w:val="21"/>
              </w:rPr>
              <m:t>μ</m:t>
            </m:r>
          </m:e>
          <m:sub>
            <m:r>
              <m:rPr>
                <m:sty m:val="p"/>
              </m:rPr>
              <w:rPr>
                <w:rFonts w:ascii="Cambria Math" w:eastAsia="宋体" w:hAnsi="Cambria Math" w:cs="Arial"/>
                <w:szCs w:val="21"/>
              </w:rPr>
              <m:t>ρ</m:t>
            </m:r>
          </m:sub>
        </m:sSub>
        <m:r>
          <m:rPr>
            <m:sty m:val="p"/>
          </m:rPr>
          <w:rPr>
            <w:rFonts w:ascii="Cambria Math" w:eastAsia="宋体" w:hAnsi="Cambria Math" w:cs="Arial"/>
            <w:szCs w:val="21"/>
          </w:rPr>
          <m:t>,</m:t>
        </m:r>
      </m:oMath>
      <w:r w:rsidRPr="00FA4677">
        <w:rPr>
          <w:rFonts w:ascii="Arial" w:eastAsia="宋体" w:hAnsi="Arial" w:cs="Arial"/>
          <w:szCs w:val="21"/>
        </w:rPr>
        <w:t xml:space="preserve"> </w:t>
      </w:r>
      <m:oMath>
        <m:sSub>
          <m:sSubPr>
            <m:ctrlPr>
              <w:rPr>
                <w:rFonts w:ascii="Cambria Math" w:eastAsia="宋体" w:hAnsi="Cambria Math" w:cs="Arial"/>
                <w:szCs w:val="21"/>
              </w:rPr>
            </m:ctrlPr>
          </m:sSubPr>
          <m:e>
            <m:r>
              <m:rPr>
                <m:sty m:val="p"/>
              </m:rPr>
              <w:rPr>
                <w:rFonts w:ascii="Cambria Math" w:eastAsia="宋体" w:hAnsi="Cambria Math" w:cs="Arial"/>
                <w:szCs w:val="21"/>
              </w:rPr>
              <m:t>γ</m:t>
            </m:r>
          </m:e>
          <m:sub>
            <m:r>
              <m:rPr>
                <m:sty m:val="p"/>
              </m:rPr>
              <w:rPr>
                <w:rFonts w:ascii="Cambria Math" w:eastAsia="宋体" w:hAnsi="Cambria Math" w:cs="Arial"/>
                <w:szCs w:val="21"/>
              </w:rPr>
              <m:t>ρ</m:t>
            </m:r>
          </m:sub>
        </m:sSub>
      </m:oMath>
      <w:r w:rsidRPr="00FA4677">
        <w:rPr>
          <w:rFonts w:ascii="Arial" w:eastAsia="宋体" w:hAnsi="Arial" w:cs="Arial" w:hint="eastAsia"/>
          <w:szCs w:val="21"/>
        </w:rPr>
        <w:t>,</w:t>
      </w:r>
      <w:r w:rsidRPr="00FA4677">
        <w:rPr>
          <w:rFonts w:ascii="Arial" w:eastAsia="宋体" w:hAnsi="Arial" w:cs="Arial"/>
          <w:szCs w:val="21"/>
        </w:rPr>
        <w:t xml:space="preserve"> </w:t>
      </w:r>
      <m:oMath>
        <m:sSub>
          <m:sSubPr>
            <m:ctrlPr>
              <w:rPr>
                <w:rFonts w:ascii="Cambria Math" w:eastAsia="宋体" w:hAnsi="Cambria Math" w:cs="Arial"/>
                <w:szCs w:val="21"/>
              </w:rPr>
            </m:ctrlPr>
          </m:sSubPr>
          <m:e>
            <m:sSup>
              <m:sSupPr>
                <m:ctrlPr>
                  <w:rPr>
                    <w:rFonts w:ascii="Cambria Math" w:eastAsia="宋体" w:hAnsi="Cambria Math" w:cs="Arial"/>
                    <w:szCs w:val="21"/>
                  </w:rPr>
                </m:ctrlPr>
              </m:sSupPr>
              <m:e>
                <m:r>
                  <m:rPr>
                    <m:sty m:val="p"/>
                  </m:rPr>
                  <w:rPr>
                    <w:rFonts w:ascii="Cambria Math" w:eastAsia="宋体" w:hAnsi="Cambria Math" w:cs="Arial"/>
                    <w:szCs w:val="21"/>
                  </w:rPr>
                  <m:t>σ</m:t>
                </m:r>
              </m:e>
              <m:sup>
                <m:r>
                  <m:rPr>
                    <m:sty m:val="p"/>
                  </m:rPr>
                  <w:rPr>
                    <w:rFonts w:ascii="Cambria Math" w:eastAsia="宋体" w:hAnsi="Cambria Math" w:cs="Arial"/>
                    <w:szCs w:val="21"/>
                  </w:rPr>
                  <m:t>2</m:t>
                </m:r>
              </m:sup>
            </m:sSup>
          </m:e>
          <m:sub>
            <m:sSub>
              <m:sSubPr>
                <m:ctrlPr>
                  <w:rPr>
                    <w:rFonts w:ascii="Cambria Math" w:eastAsia="宋体" w:hAnsi="Cambria Math" w:cs="Arial"/>
                    <w:szCs w:val="21"/>
                  </w:rPr>
                </m:ctrlPr>
              </m:sSubPr>
              <m:e>
                <m:r>
                  <m:rPr>
                    <m:sty m:val="p"/>
                  </m:rPr>
                  <w:rPr>
                    <w:rFonts w:ascii="Cambria Math" w:eastAsia="宋体" w:hAnsi="Cambria Math" w:cs="Arial"/>
                    <w:szCs w:val="21"/>
                  </w:rPr>
                  <m:t>μ</m:t>
                </m:r>
              </m:e>
              <m:sub>
                <m:r>
                  <m:rPr>
                    <m:sty m:val="p"/>
                  </m:rPr>
                  <w:rPr>
                    <w:rFonts w:ascii="Cambria Math" w:eastAsia="宋体" w:hAnsi="Cambria Math" w:cs="Arial"/>
                    <w:szCs w:val="21"/>
                  </w:rPr>
                  <m:t>ρ</m:t>
                </m:r>
              </m:sub>
            </m:sSub>
          </m:sub>
        </m:sSub>
      </m:oMath>
      <w:r w:rsidRPr="00FA4677">
        <w:rPr>
          <w:rFonts w:ascii="Arial" w:eastAsia="宋体" w:hAnsi="Arial" w:cs="Arial" w:hint="eastAsia"/>
          <w:szCs w:val="21"/>
        </w:rPr>
        <w:t>,</w:t>
      </w:r>
      <w:r w:rsidRPr="00FA4677">
        <w:rPr>
          <w:rFonts w:ascii="Arial" w:eastAsia="宋体" w:hAnsi="Arial" w:cs="Arial"/>
          <w:szCs w:val="21"/>
        </w:rPr>
        <w:t xml:space="preserve"> </w:t>
      </w:r>
      <m:oMath>
        <m:sSub>
          <m:sSubPr>
            <m:ctrlPr>
              <w:rPr>
                <w:rFonts w:ascii="Cambria Math" w:eastAsia="宋体" w:hAnsi="Cambria Math" w:cs="Arial"/>
                <w:szCs w:val="21"/>
              </w:rPr>
            </m:ctrlPr>
          </m:sSubPr>
          <m:e>
            <m:sSup>
              <m:sSupPr>
                <m:ctrlPr>
                  <w:rPr>
                    <w:rFonts w:ascii="Cambria Math" w:eastAsia="宋体" w:hAnsi="Cambria Math" w:cs="Arial"/>
                    <w:szCs w:val="21"/>
                  </w:rPr>
                </m:ctrlPr>
              </m:sSupPr>
              <m:e>
                <m:r>
                  <m:rPr>
                    <m:sty m:val="p"/>
                  </m:rPr>
                  <w:rPr>
                    <w:rFonts w:ascii="Cambria Math" w:eastAsia="宋体" w:hAnsi="Cambria Math" w:cs="Arial"/>
                    <w:szCs w:val="21"/>
                  </w:rPr>
                  <m:t>σ</m:t>
                </m:r>
              </m:e>
              <m:sup>
                <m:r>
                  <m:rPr>
                    <m:sty m:val="p"/>
                  </m:rPr>
                  <w:rPr>
                    <w:rFonts w:ascii="Cambria Math" w:eastAsia="宋体" w:hAnsi="Cambria Math" w:cs="Arial"/>
                    <w:szCs w:val="21"/>
                  </w:rPr>
                  <m:t>2</m:t>
                </m:r>
              </m:sup>
            </m:sSup>
          </m:e>
          <m:sub>
            <m:sSub>
              <m:sSubPr>
                <m:ctrlPr>
                  <w:rPr>
                    <w:rFonts w:ascii="Cambria Math" w:eastAsia="宋体" w:hAnsi="Cambria Math" w:cs="Arial"/>
                    <w:szCs w:val="21"/>
                  </w:rPr>
                </m:ctrlPr>
              </m:sSubPr>
              <m:e>
                <m:r>
                  <m:rPr>
                    <m:sty m:val="p"/>
                  </m:rPr>
                  <w:rPr>
                    <w:rFonts w:ascii="Cambria Math" w:eastAsia="宋体" w:hAnsi="Cambria Math" w:cs="Arial"/>
                    <w:szCs w:val="21"/>
                  </w:rPr>
                  <m:t>γ</m:t>
                </m:r>
              </m:e>
              <m:sub>
                <m:r>
                  <m:rPr>
                    <m:sty m:val="p"/>
                  </m:rPr>
                  <w:rPr>
                    <w:rFonts w:ascii="Cambria Math" w:eastAsia="宋体" w:hAnsi="Cambria Math" w:cs="Arial"/>
                    <w:szCs w:val="21"/>
                  </w:rPr>
                  <m:t>ρ</m:t>
                </m:r>
              </m:sub>
            </m:sSub>
          </m:sub>
        </m:sSub>
      </m:oMath>
      <w:r w:rsidRPr="00FA4677">
        <w:rPr>
          <w:rFonts w:ascii="Arial" w:eastAsia="宋体" w:hAnsi="Arial" w:cs="Arial" w:hint="eastAsia"/>
          <w:szCs w:val="21"/>
        </w:rPr>
        <w:t>,</w:t>
      </w:r>
      <w:r w:rsidRPr="00FA4677">
        <w:rPr>
          <w:rFonts w:ascii="Arial" w:eastAsia="宋体" w:hAnsi="Arial" w:cs="Arial"/>
          <w:szCs w:val="21"/>
        </w:rPr>
        <w:t xml:space="preserve"> </w:t>
      </w:r>
      <m:oMath>
        <m:sSub>
          <m:sSubPr>
            <m:ctrlPr>
              <w:rPr>
                <w:rFonts w:ascii="Cambria Math" w:eastAsia="宋体" w:hAnsi="Cambria Math" w:cs="Arial"/>
                <w:szCs w:val="21"/>
              </w:rPr>
            </m:ctrlPr>
          </m:sSubPr>
          <m:e>
            <m:r>
              <m:rPr>
                <m:sty m:val="p"/>
              </m:rPr>
              <w:rPr>
                <w:rFonts w:ascii="Cambria Math" w:eastAsia="宋体" w:hAnsi="Cambria Math" w:cs="Arial"/>
                <w:szCs w:val="21"/>
              </w:rPr>
              <m:t>σ</m:t>
            </m:r>
          </m:e>
          <m:sub>
            <m:sSub>
              <m:sSubPr>
                <m:ctrlPr>
                  <w:rPr>
                    <w:rFonts w:ascii="Cambria Math" w:eastAsia="宋体" w:hAnsi="Cambria Math" w:cs="Arial"/>
                    <w:szCs w:val="21"/>
                  </w:rPr>
                </m:ctrlPr>
              </m:sSubPr>
              <m:e>
                <m:r>
                  <m:rPr>
                    <m:sty m:val="p"/>
                  </m:rPr>
                  <w:rPr>
                    <w:rFonts w:ascii="Cambria Math" w:eastAsia="宋体" w:hAnsi="Cambria Math" w:cs="Arial"/>
                    <w:szCs w:val="21"/>
                  </w:rPr>
                  <m:t>μ</m:t>
                </m:r>
              </m:e>
              <m:sub>
                <m:r>
                  <m:rPr>
                    <m:sty m:val="p"/>
                  </m:rPr>
                  <w:rPr>
                    <w:rFonts w:ascii="Cambria Math" w:eastAsia="宋体" w:hAnsi="Cambria Math" w:cs="Arial"/>
                    <w:szCs w:val="21"/>
                  </w:rPr>
                  <m:t>ρ</m:t>
                </m:r>
              </m:sub>
            </m:sSub>
            <m:r>
              <m:rPr>
                <m:sty m:val="p"/>
              </m:rPr>
              <w:rPr>
                <w:rFonts w:ascii="Cambria Math" w:eastAsia="宋体" w:hAnsi="Cambria Math" w:cs="Arial"/>
                <w:szCs w:val="21"/>
              </w:rPr>
              <m:t>,</m:t>
            </m:r>
            <m:sSub>
              <m:sSubPr>
                <m:ctrlPr>
                  <w:rPr>
                    <w:rFonts w:ascii="Cambria Math" w:eastAsia="宋体" w:hAnsi="Cambria Math" w:cs="Arial"/>
                    <w:szCs w:val="21"/>
                  </w:rPr>
                </m:ctrlPr>
              </m:sSubPr>
              <m:e>
                <m:r>
                  <m:rPr>
                    <m:sty m:val="p"/>
                  </m:rPr>
                  <w:rPr>
                    <w:rFonts w:ascii="Cambria Math" w:eastAsia="宋体" w:hAnsi="Cambria Math" w:cs="Arial"/>
                    <w:szCs w:val="21"/>
                  </w:rPr>
                  <m:t>γ</m:t>
                </m:r>
              </m:e>
              <m:sub>
                <m:r>
                  <m:rPr>
                    <m:sty m:val="p"/>
                  </m:rPr>
                  <w:rPr>
                    <w:rFonts w:ascii="Cambria Math" w:eastAsia="宋体" w:hAnsi="Cambria Math" w:cs="Arial"/>
                    <w:szCs w:val="21"/>
                  </w:rPr>
                  <m:t>ρ</m:t>
                </m:r>
              </m:sub>
            </m:sSub>
          </m:sub>
        </m:sSub>
      </m:oMath>
      <w:r w:rsidRPr="00FA4677">
        <w:rPr>
          <w:rFonts w:ascii="Arial" w:eastAsia="宋体" w:hAnsi="Arial" w:cs="Arial"/>
          <w:szCs w:val="21"/>
        </w:rPr>
        <w:t xml:space="preserve"> were estimated using the Bayesian MCMC algorithm when fitting the MLMM. For every Bayesian MCMC simulation, two chains were used with sufficient lengths (2000 iterations in total, with the first 1000 iterations burnt) and the convergence between two MCMC chains were assessed with visual inspections on traceplots. All Bayesian MCMC simulations used uninformative priors generated by the algorithm.</w:t>
      </w:r>
    </w:p>
    <w:p w14:paraId="1A5A42BE" w14:textId="77777777" w:rsidR="008833B4" w:rsidRPr="00FA4677" w:rsidRDefault="008833B4" w:rsidP="008833B4">
      <w:pPr>
        <w:widowControl/>
        <w:numPr>
          <w:ilvl w:val="0"/>
          <w:numId w:val="5"/>
        </w:numPr>
        <w:spacing w:line="20" w:lineRule="atLeast"/>
        <w:rPr>
          <w:rFonts w:ascii="Arial" w:eastAsia="宋体" w:hAnsi="Arial" w:cs="Arial"/>
          <w:szCs w:val="21"/>
        </w:rPr>
      </w:pPr>
      <w:r w:rsidRPr="00FA4677">
        <w:rPr>
          <w:rFonts w:ascii="Arial" w:eastAsia="宋体" w:hAnsi="Arial" w:cs="Arial"/>
          <w:szCs w:val="21"/>
        </w:rPr>
        <w:t xml:space="preserve">Then, assuming a new patient with longitudinal biomarker history up to time </w:t>
      </w:r>
      <m:oMath>
        <m:r>
          <m:rPr>
            <m:sty m:val="p"/>
          </m:rPr>
          <w:rPr>
            <w:rFonts w:ascii="Cambria Math" w:eastAsia="等线" w:hAnsi="Cambria Math" w:cs="Arial"/>
            <w:szCs w:val="21"/>
          </w:rPr>
          <m:t>t</m:t>
        </m:r>
      </m:oMath>
      <w:r w:rsidRPr="00FA4677">
        <w:rPr>
          <w:rFonts w:ascii="Arial" w:eastAsia="宋体" w:hAnsi="Arial" w:cs="Arial" w:hint="eastAsia"/>
          <w:szCs w:val="21"/>
        </w:rPr>
        <w:t>,</w:t>
      </w:r>
      <w:r w:rsidRPr="00FA4677">
        <w:rPr>
          <w:rFonts w:ascii="Arial" w:eastAsia="宋体" w:hAnsi="Arial" w:cs="Arial"/>
          <w:szCs w:val="21"/>
        </w:rPr>
        <w:t xml:space="preserve"> </w:t>
      </w:r>
      <m:oMath>
        <m:sSub>
          <m:sSubPr>
            <m:ctrlPr>
              <w:rPr>
                <w:rFonts w:ascii="Cambria Math" w:eastAsia="等线" w:hAnsi="Cambria Math" w:cs="Arial"/>
                <w:i/>
                <w:szCs w:val="21"/>
              </w:rPr>
            </m:ctrlPr>
          </m:sSubPr>
          <m:e>
            <m:r>
              <w:rPr>
                <w:rFonts w:ascii="Cambria Math" w:eastAsia="等线" w:hAnsi="Cambria Math" w:cs="Arial"/>
                <w:szCs w:val="21"/>
              </w:rPr>
              <m:t>y</m:t>
            </m:r>
          </m:e>
          <m:sub>
            <m:r>
              <w:rPr>
                <w:rFonts w:ascii="Cambria Math" w:eastAsia="等线" w:hAnsi="Cambria Math" w:cs="Arial"/>
                <w:szCs w:val="21"/>
              </w:rPr>
              <m:t>t</m:t>
            </m:r>
          </m:sub>
        </m:sSub>
      </m:oMath>
      <w:r w:rsidRPr="00FA4677">
        <w:rPr>
          <w:rFonts w:ascii="Arial" w:eastAsia="宋体" w:hAnsi="Arial" w:cs="Arial"/>
          <w:szCs w:val="21"/>
        </w:rPr>
        <w:t xml:space="preserve"> was available, the algorithm computed the likelihood of </w:t>
      </w:r>
      <m:oMath>
        <m:sSub>
          <m:sSubPr>
            <m:ctrlPr>
              <w:rPr>
                <w:rFonts w:ascii="Cambria Math" w:eastAsia="等线" w:hAnsi="Cambria Math" w:cs="Arial"/>
                <w:i/>
                <w:szCs w:val="21"/>
              </w:rPr>
            </m:ctrlPr>
          </m:sSubPr>
          <m:e>
            <m:r>
              <w:rPr>
                <w:rFonts w:ascii="Cambria Math" w:eastAsia="等线" w:hAnsi="Cambria Math" w:cs="Arial"/>
                <w:szCs w:val="21"/>
              </w:rPr>
              <m:t>y</m:t>
            </m:r>
          </m:e>
          <m:sub>
            <m:r>
              <w:rPr>
                <w:rFonts w:ascii="Cambria Math" w:eastAsia="等线" w:hAnsi="Cambria Math" w:cs="Arial"/>
                <w:szCs w:val="21"/>
              </w:rPr>
              <m:t>t</m:t>
            </m:r>
          </m:sub>
        </m:sSub>
      </m:oMath>
      <w:r w:rsidRPr="00FA4677">
        <w:rPr>
          <w:rFonts w:ascii="Arial" w:eastAsia="宋体" w:hAnsi="Arial" w:cs="Arial"/>
          <w:szCs w:val="21"/>
        </w:rPr>
        <w:t xml:space="preserve"> conditional on </w:t>
      </w:r>
      <m:oMath>
        <m:sSub>
          <m:sSubPr>
            <m:ctrlPr>
              <w:rPr>
                <w:rFonts w:ascii="Cambria Math" w:eastAsia="等线" w:hAnsi="Cambria Math" w:cs="Arial"/>
                <w:i/>
                <w:szCs w:val="21"/>
              </w:rPr>
            </m:ctrlPr>
          </m:sSubPr>
          <m:e>
            <m:r>
              <w:rPr>
                <w:rFonts w:ascii="Cambria Math" w:eastAsia="等线" w:hAnsi="Cambria Math" w:cs="Arial"/>
                <w:szCs w:val="21"/>
              </w:rPr>
              <m:t>θ</m:t>
            </m:r>
          </m:e>
          <m:sub>
            <m:r>
              <w:rPr>
                <w:rFonts w:ascii="Cambria Math" w:eastAsia="等线" w:hAnsi="Cambria Math" w:cs="Arial"/>
                <w:szCs w:val="21"/>
              </w:rPr>
              <m:t>0</m:t>
            </m:r>
          </m:sub>
        </m:sSub>
      </m:oMath>
      <w:r w:rsidRPr="00FA4677">
        <w:rPr>
          <w:rFonts w:ascii="Arial" w:eastAsia="PingFang-SC-Regular" w:hAnsi="Arial" w:cs="Arial"/>
          <w:szCs w:val="21"/>
          <w:shd w:val="clear" w:color="auto" w:fill="FDFDFE"/>
        </w:rPr>
        <w:t xml:space="preserve"> and </w:t>
      </w:r>
      <m:oMath>
        <m:sSub>
          <m:sSubPr>
            <m:ctrlPr>
              <w:rPr>
                <w:rFonts w:ascii="Cambria Math" w:eastAsia="等线" w:hAnsi="Cambria Math" w:cs="Arial"/>
                <w:i/>
                <w:szCs w:val="21"/>
              </w:rPr>
            </m:ctrlPr>
          </m:sSubPr>
          <m:e>
            <m:r>
              <w:rPr>
                <w:rFonts w:ascii="Cambria Math" w:eastAsia="等线" w:hAnsi="Cambria Math" w:cs="Arial"/>
                <w:szCs w:val="21"/>
              </w:rPr>
              <m:t>θ</m:t>
            </m:r>
          </m:e>
          <m:sub>
            <m:r>
              <w:rPr>
                <w:rFonts w:ascii="Cambria Math" w:eastAsia="等线" w:hAnsi="Cambria Math" w:cs="Arial"/>
                <w:szCs w:val="21"/>
              </w:rPr>
              <m:t>1</m:t>
            </m:r>
          </m:sub>
        </m:sSub>
      </m:oMath>
      <w:r w:rsidRPr="00FA4677">
        <w:rPr>
          <w:rFonts w:ascii="Arial" w:eastAsia="宋体" w:hAnsi="Arial" w:cs="Arial"/>
          <w:szCs w:val="21"/>
        </w:rPr>
        <w:t xml:space="preserve"> respectively: that is, </w:t>
      </w:r>
      <m:oMath>
        <m:r>
          <m:rPr>
            <m:sty m:val="p"/>
          </m:rPr>
          <w:rPr>
            <w:rFonts w:ascii="Cambria Math" w:eastAsia="宋体" w:hAnsi="Cambria Math" w:cs="Arial"/>
            <w:szCs w:val="21"/>
          </w:rPr>
          <m:t>P(</m:t>
        </m:r>
        <m:sSub>
          <m:sSubPr>
            <m:ctrlPr>
              <w:rPr>
                <w:rFonts w:ascii="Cambria Math" w:eastAsia="等线" w:hAnsi="Cambria Math" w:cs="Arial"/>
                <w:i/>
                <w:szCs w:val="21"/>
              </w:rPr>
            </m:ctrlPr>
          </m:sSubPr>
          <m:e>
            <m:r>
              <w:rPr>
                <w:rFonts w:ascii="Cambria Math" w:eastAsia="等线" w:hAnsi="Cambria Math" w:cs="Arial"/>
                <w:szCs w:val="21"/>
              </w:rPr>
              <m:t>y</m:t>
            </m:r>
          </m:e>
          <m:sub>
            <m:r>
              <w:rPr>
                <w:rFonts w:ascii="Cambria Math" w:eastAsia="等线" w:hAnsi="Cambria Math" w:cs="Arial"/>
                <w:szCs w:val="21"/>
              </w:rPr>
              <m:t>t</m:t>
            </m:r>
          </m:sub>
        </m:sSub>
        <m:r>
          <m:rPr>
            <m:sty m:val="p"/>
          </m:rPr>
          <w:rPr>
            <w:rFonts w:ascii="Cambria Math" w:eastAsia="等线" w:hAnsi="Cambria Math" w:cs="Arial"/>
            <w:szCs w:val="21"/>
          </w:rPr>
          <m:t>|</m:t>
        </m:r>
        <m:sSub>
          <m:sSubPr>
            <m:ctrlPr>
              <w:rPr>
                <w:rFonts w:ascii="Cambria Math" w:eastAsia="等线" w:hAnsi="Cambria Math" w:cs="Arial"/>
                <w:i/>
                <w:szCs w:val="21"/>
              </w:rPr>
            </m:ctrlPr>
          </m:sSubPr>
          <m:e>
            <m:r>
              <w:rPr>
                <w:rFonts w:ascii="Cambria Math" w:eastAsia="等线" w:hAnsi="Cambria Math" w:cs="Arial"/>
                <w:szCs w:val="21"/>
              </w:rPr>
              <m:t>θ</m:t>
            </m:r>
          </m:e>
          <m:sub>
            <m:r>
              <w:rPr>
                <w:rFonts w:ascii="Cambria Math" w:eastAsia="等线" w:hAnsi="Cambria Math" w:cs="Arial"/>
                <w:szCs w:val="21"/>
              </w:rPr>
              <m:t>0</m:t>
            </m:r>
          </m:sub>
        </m:sSub>
        <m:r>
          <m:rPr>
            <m:sty m:val="p"/>
          </m:rPr>
          <w:rPr>
            <w:rFonts w:ascii="Cambria Math" w:eastAsia="宋体" w:hAnsi="Cambria Math" w:cs="Arial"/>
            <w:szCs w:val="21"/>
          </w:rPr>
          <m:t>)</m:t>
        </m:r>
      </m:oMath>
      <w:r w:rsidRPr="00FA4677">
        <w:rPr>
          <w:rFonts w:ascii="Arial" w:eastAsia="宋体" w:hAnsi="Arial" w:cs="Arial"/>
          <w:szCs w:val="21"/>
        </w:rPr>
        <w:t xml:space="preserve">and </w:t>
      </w:r>
      <m:oMath>
        <m:r>
          <m:rPr>
            <m:sty m:val="p"/>
          </m:rPr>
          <w:rPr>
            <w:rFonts w:ascii="Cambria Math" w:eastAsia="宋体" w:hAnsi="Cambria Math" w:cs="Arial"/>
            <w:szCs w:val="21"/>
          </w:rPr>
          <m:t>P(</m:t>
        </m:r>
        <m:sSub>
          <m:sSubPr>
            <m:ctrlPr>
              <w:rPr>
                <w:rFonts w:ascii="Cambria Math" w:eastAsia="等线" w:hAnsi="Cambria Math" w:cs="Arial"/>
                <w:i/>
                <w:szCs w:val="21"/>
              </w:rPr>
            </m:ctrlPr>
          </m:sSubPr>
          <m:e>
            <m:r>
              <w:rPr>
                <w:rFonts w:ascii="Cambria Math" w:eastAsia="等线" w:hAnsi="Cambria Math" w:cs="Arial"/>
                <w:szCs w:val="21"/>
              </w:rPr>
              <m:t>y</m:t>
            </m:r>
          </m:e>
          <m:sub>
            <m:r>
              <w:rPr>
                <w:rFonts w:ascii="Cambria Math" w:eastAsia="等线" w:hAnsi="Cambria Math" w:cs="Arial"/>
                <w:szCs w:val="21"/>
              </w:rPr>
              <m:t>t</m:t>
            </m:r>
          </m:sub>
        </m:sSub>
        <m:r>
          <m:rPr>
            <m:sty m:val="p"/>
          </m:rPr>
          <w:rPr>
            <w:rFonts w:ascii="Cambria Math" w:eastAsia="等线" w:hAnsi="Cambria Math" w:cs="Arial"/>
            <w:szCs w:val="21"/>
          </w:rPr>
          <m:t>|</m:t>
        </m:r>
        <m:sSub>
          <m:sSubPr>
            <m:ctrlPr>
              <w:rPr>
                <w:rFonts w:ascii="Cambria Math" w:eastAsia="等线" w:hAnsi="Cambria Math" w:cs="Arial"/>
                <w:i/>
                <w:szCs w:val="21"/>
              </w:rPr>
            </m:ctrlPr>
          </m:sSubPr>
          <m:e>
            <m:r>
              <w:rPr>
                <w:rFonts w:ascii="Cambria Math" w:eastAsia="等线" w:hAnsi="Cambria Math" w:cs="Arial"/>
                <w:szCs w:val="21"/>
              </w:rPr>
              <m:t>θ</m:t>
            </m:r>
          </m:e>
          <m:sub>
            <m:r>
              <w:rPr>
                <w:rFonts w:ascii="Cambria Math" w:eastAsia="等线" w:hAnsi="Cambria Math" w:cs="Arial"/>
                <w:szCs w:val="21"/>
              </w:rPr>
              <m:t>1</m:t>
            </m:r>
          </m:sub>
        </m:sSub>
        <m:r>
          <m:rPr>
            <m:sty m:val="p"/>
          </m:rPr>
          <w:rPr>
            <w:rFonts w:ascii="Cambria Math" w:eastAsia="宋体" w:hAnsi="Cambria Math" w:cs="Arial"/>
            <w:szCs w:val="21"/>
          </w:rPr>
          <m:t>)</m:t>
        </m:r>
      </m:oMath>
      <w:r w:rsidRPr="00FA4677">
        <w:rPr>
          <w:rFonts w:ascii="Arial" w:eastAsia="宋体" w:hAnsi="Arial" w:cs="Arial"/>
          <w:szCs w:val="21"/>
        </w:rPr>
        <w:t>. By Baye’s rule, the probability that the patient belonged to group-g (where g</w:t>
      </w:r>
      <w:r w:rsidRPr="00FA4677">
        <w:rPr>
          <w:rFonts w:ascii="Cambria Math" w:eastAsia="宋体" w:hAnsi="Cambria Math" w:cs="Cambria Math"/>
          <w:szCs w:val="21"/>
        </w:rPr>
        <w:t>∈</w:t>
      </w:r>
      <w:r w:rsidRPr="00FA4677">
        <w:rPr>
          <w:rFonts w:ascii="Arial" w:eastAsia="宋体" w:hAnsi="Arial" w:cs="Arial"/>
          <w:szCs w:val="21"/>
        </w:rPr>
        <w:t xml:space="preserve">{0,1}) was: </w:t>
      </w:r>
    </w:p>
    <w:p w14:paraId="13BF2E5F" w14:textId="77777777" w:rsidR="008833B4" w:rsidRPr="00FA4677" w:rsidRDefault="008833B4" w:rsidP="008833B4">
      <w:pPr>
        <w:widowControl/>
        <w:spacing w:line="20" w:lineRule="atLeast"/>
        <w:rPr>
          <w:rFonts w:ascii="Times New Roman" w:eastAsia="宋体" w:hAnsi="Times New Roman" w:cs="Times New Roman"/>
          <w:sz w:val="18"/>
          <w:szCs w:val="18"/>
        </w:rPr>
      </w:pPr>
      <m:oMathPara>
        <m:oMath>
          <m:r>
            <m:rPr>
              <m:sty m:val="p"/>
            </m:rPr>
            <w:rPr>
              <w:rFonts w:ascii="Cambria Math" w:eastAsia="宋体" w:hAnsi="Cambria Math" w:cs="Times New Roman"/>
              <w:sz w:val="18"/>
              <w:szCs w:val="18"/>
            </w:rPr>
            <m:t>P(G=g</m:t>
          </m:r>
          <m:r>
            <m:rPr>
              <m:sty m:val="p"/>
            </m:rPr>
            <w:rPr>
              <w:rFonts w:ascii="Cambria Math" w:eastAsia="等线" w:hAnsi="Cambria Math" w:cs="Times New Roman"/>
              <w:sz w:val="18"/>
              <w:szCs w:val="18"/>
            </w:rPr>
            <m:t>|y</m:t>
          </m:r>
          <m:r>
            <m:rPr>
              <m:sty m:val="p"/>
            </m:rPr>
            <w:rPr>
              <w:rFonts w:ascii="Cambria Math" w:eastAsia="宋体" w:hAnsi="Cambria Math" w:cs="Times New Roman"/>
              <w:sz w:val="18"/>
              <w:szCs w:val="18"/>
            </w:rPr>
            <m:t xml:space="preserve">) = </m:t>
          </m:r>
          <m:f>
            <m:fPr>
              <m:ctrlPr>
                <w:rPr>
                  <w:rFonts w:ascii="Cambria Math" w:eastAsia="宋体" w:hAnsi="Cambria Math" w:cs="Times New Roman"/>
                  <w:sz w:val="18"/>
                  <w:szCs w:val="18"/>
                </w:rPr>
              </m:ctrlPr>
            </m:fPr>
            <m:num>
              <m:sSub>
                <m:sSubPr>
                  <m:ctrlPr>
                    <w:rPr>
                      <w:rFonts w:ascii="Cambria Math" w:eastAsia="宋体" w:hAnsi="Cambria Math" w:cs="Times New Roman"/>
                      <w:sz w:val="18"/>
                      <w:szCs w:val="18"/>
                    </w:rPr>
                  </m:ctrlPr>
                </m:sSubPr>
                <m:e>
                  <m:r>
                    <m:rPr>
                      <m:sty m:val="p"/>
                    </m:rPr>
                    <w:rPr>
                      <w:rFonts w:ascii="Cambria Math" w:eastAsia="宋体" w:hAnsi="Cambria Math" w:cs="Times New Roman" w:hint="eastAsia"/>
                      <w:sz w:val="18"/>
                      <w:szCs w:val="18"/>
                    </w:rPr>
                    <m:t>ω</m:t>
                  </m:r>
                </m:e>
                <m:sub>
                  <m:r>
                    <m:rPr>
                      <m:sty m:val="p"/>
                    </m:rPr>
                    <w:rPr>
                      <w:rFonts w:ascii="Cambria Math" w:eastAsia="宋体" w:hAnsi="Cambria Math" w:cs="Times New Roman"/>
                      <w:sz w:val="18"/>
                      <w:szCs w:val="18"/>
                    </w:rPr>
                    <m:t>g</m:t>
                  </m:r>
                </m:sub>
              </m:sSub>
              <m:r>
                <m:rPr>
                  <m:sty m:val="p"/>
                </m:rPr>
                <w:rPr>
                  <w:rFonts w:ascii="Cambria Math" w:eastAsia="宋体" w:hAnsi="Cambria Math" w:cs="Times New Roman"/>
                  <w:sz w:val="18"/>
                  <w:szCs w:val="18"/>
                </w:rPr>
                <m:t>P(</m:t>
              </m:r>
              <m:sSub>
                <m:sSubPr>
                  <m:ctrlPr>
                    <w:rPr>
                      <w:rFonts w:ascii="Cambria Math" w:eastAsia="等线" w:hAnsi="Cambria Math" w:cs="Times New Roman"/>
                      <w:i/>
                      <w:sz w:val="18"/>
                      <w:szCs w:val="18"/>
                    </w:rPr>
                  </m:ctrlPr>
                </m:sSubPr>
                <m:e>
                  <m:r>
                    <w:rPr>
                      <w:rFonts w:ascii="Cambria Math" w:eastAsia="等线" w:hAnsi="Cambria Math" w:cs="Times New Roman"/>
                      <w:sz w:val="18"/>
                      <w:szCs w:val="18"/>
                    </w:rPr>
                    <m:t>y</m:t>
                  </m:r>
                </m:e>
                <m:sub>
                  <m:r>
                    <w:rPr>
                      <w:rFonts w:ascii="Cambria Math" w:eastAsia="等线" w:hAnsi="Cambria Math" w:cs="Times New Roman"/>
                      <w:sz w:val="18"/>
                      <w:szCs w:val="18"/>
                    </w:rPr>
                    <m:t>t</m:t>
                  </m:r>
                </m:sub>
              </m:sSub>
              <m:r>
                <m:rPr>
                  <m:sty m:val="p"/>
                </m:rPr>
                <w:rPr>
                  <w:rFonts w:ascii="Cambria Math" w:eastAsia="等线" w:hAnsi="Cambria Math" w:cs="Times New Roman"/>
                  <w:sz w:val="18"/>
                  <w:szCs w:val="18"/>
                </w:rPr>
                <m:t>|</m:t>
              </m:r>
              <m:sSub>
                <m:sSubPr>
                  <m:ctrlPr>
                    <w:rPr>
                      <w:rFonts w:ascii="Cambria Math" w:eastAsia="等线" w:hAnsi="Cambria Math" w:cs="Times New Roman"/>
                      <w:i/>
                      <w:sz w:val="22"/>
                    </w:rPr>
                  </m:ctrlPr>
                </m:sSubPr>
                <m:e>
                  <m:r>
                    <w:rPr>
                      <w:rFonts w:ascii="Cambria Math" w:eastAsia="等线" w:hAnsi="Cambria Math" w:cs="Times New Roman"/>
                      <w:sz w:val="22"/>
                    </w:rPr>
                    <m:t>θ</m:t>
                  </m:r>
                </m:e>
                <m:sub>
                  <m:r>
                    <w:rPr>
                      <w:rFonts w:ascii="Cambria Math" w:eastAsia="等线" w:hAnsi="Cambria Math" w:cs="Times New Roman"/>
                      <w:sz w:val="22"/>
                    </w:rPr>
                    <m:t>g</m:t>
                  </m:r>
                </m:sub>
              </m:sSub>
              <m:r>
                <m:rPr>
                  <m:sty m:val="p"/>
                </m:rPr>
                <w:rPr>
                  <w:rFonts w:ascii="Cambria Math" w:eastAsia="宋体" w:hAnsi="Cambria Math" w:cs="Times New Roman"/>
                  <w:sz w:val="18"/>
                  <w:szCs w:val="18"/>
                </w:rPr>
                <m:t>)</m:t>
              </m:r>
            </m:num>
            <m:den>
              <m:nary>
                <m:naryPr>
                  <m:chr m:val="∑"/>
                  <m:limLoc m:val="subSup"/>
                  <m:ctrlPr>
                    <w:rPr>
                      <w:rFonts w:ascii="Cambria Math" w:eastAsia="宋体" w:hAnsi="Cambria Math" w:cs="Times New Roman"/>
                      <w:sz w:val="18"/>
                      <w:szCs w:val="18"/>
                    </w:rPr>
                  </m:ctrlPr>
                </m:naryPr>
                <m:sub>
                  <m:r>
                    <m:rPr>
                      <m:sty m:val="p"/>
                    </m:rPr>
                    <w:rPr>
                      <w:rFonts w:ascii="Cambria Math" w:eastAsia="宋体" w:hAnsi="Cambria Math" w:cs="Times New Roman"/>
                      <w:sz w:val="18"/>
                      <w:szCs w:val="18"/>
                    </w:rPr>
                    <m:t>h=0</m:t>
                  </m:r>
                </m:sub>
                <m:sup>
                  <m:r>
                    <m:rPr>
                      <m:sty m:val="p"/>
                    </m:rPr>
                    <w:rPr>
                      <w:rFonts w:ascii="Cambria Math" w:eastAsia="宋体" w:hAnsi="Cambria Math" w:cs="Times New Roman"/>
                      <w:sz w:val="18"/>
                      <w:szCs w:val="18"/>
                    </w:rPr>
                    <m:t>1</m:t>
                  </m:r>
                </m:sup>
                <m:e>
                  <m:r>
                    <m:rPr>
                      <m:sty m:val="p"/>
                    </m:rPr>
                    <w:rPr>
                      <w:rFonts w:ascii="Cambria Math" w:eastAsia="宋体" w:hAnsi="Cambria Math" w:cs="Times New Roman"/>
                      <w:sz w:val="18"/>
                      <w:szCs w:val="18"/>
                    </w:rPr>
                    <m:t>P(</m:t>
                  </m:r>
                  <m:sSub>
                    <m:sSubPr>
                      <m:ctrlPr>
                        <w:rPr>
                          <w:rFonts w:ascii="Cambria Math" w:eastAsia="等线" w:hAnsi="Cambria Math" w:cs="Times New Roman"/>
                          <w:i/>
                          <w:sz w:val="18"/>
                          <w:szCs w:val="18"/>
                        </w:rPr>
                      </m:ctrlPr>
                    </m:sSubPr>
                    <m:e>
                      <m:r>
                        <w:rPr>
                          <w:rFonts w:ascii="Cambria Math" w:eastAsia="等线" w:hAnsi="Cambria Math" w:cs="Times New Roman"/>
                          <w:sz w:val="18"/>
                          <w:szCs w:val="18"/>
                        </w:rPr>
                        <m:t>y</m:t>
                      </m:r>
                    </m:e>
                    <m:sub>
                      <m:r>
                        <w:rPr>
                          <w:rFonts w:ascii="Cambria Math" w:eastAsia="等线" w:hAnsi="Cambria Math" w:cs="Times New Roman"/>
                          <w:sz w:val="18"/>
                          <w:szCs w:val="18"/>
                        </w:rPr>
                        <m:t>t</m:t>
                      </m:r>
                    </m:sub>
                  </m:sSub>
                  <m:r>
                    <m:rPr>
                      <m:sty m:val="p"/>
                    </m:rPr>
                    <w:rPr>
                      <w:rFonts w:ascii="Cambria Math" w:eastAsia="等线" w:hAnsi="Cambria Math" w:cs="Times New Roman"/>
                      <w:sz w:val="18"/>
                      <w:szCs w:val="18"/>
                    </w:rPr>
                    <m:t>|</m:t>
                  </m:r>
                  <m:sSub>
                    <m:sSubPr>
                      <m:ctrlPr>
                        <w:rPr>
                          <w:rFonts w:ascii="Cambria Math" w:eastAsia="等线" w:hAnsi="Cambria Math" w:cs="Times New Roman"/>
                          <w:i/>
                          <w:sz w:val="22"/>
                        </w:rPr>
                      </m:ctrlPr>
                    </m:sSubPr>
                    <m:e>
                      <m:r>
                        <w:rPr>
                          <w:rFonts w:ascii="Cambria Math" w:eastAsia="等线" w:hAnsi="Cambria Math" w:cs="Times New Roman"/>
                          <w:sz w:val="22"/>
                        </w:rPr>
                        <m:t>θ</m:t>
                      </m:r>
                    </m:e>
                    <m:sub>
                      <m:r>
                        <w:rPr>
                          <w:rFonts w:ascii="Cambria Math" w:eastAsia="等线" w:hAnsi="Cambria Math" w:cs="Times New Roman"/>
                          <w:sz w:val="22"/>
                        </w:rPr>
                        <m:t>h</m:t>
                      </m:r>
                    </m:sub>
                  </m:sSub>
                  <m:r>
                    <m:rPr>
                      <m:sty m:val="p"/>
                    </m:rPr>
                    <w:rPr>
                      <w:rFonts w:ascii="Cambria Math" w:eastAsia="宋体" w:hAnsi="Cambria Math" w:cs="Times New Roman"/>
                      <w:sz w:val="18"/>
                      <w:szCs w:val="18"/>
                    </w:rPr>
                    <m:t>)</m:t>
                  </m:r>
                </m:e>
              </m:nary>
            </m:den>
          </m:f>
        </m:oMath>
      </m:oMathPara>
    </w:p>
    <w:p w14:paraId="2862A098" w14:textId="77777777" w:rsidR="008833B4" w:rsidRPr="00FA4677" w:rsidRDefault="008833B4" w:rsidP="008833B4">
      <w:pPr>
        <w:widowControl/>
        <w:spacing w:line="20" w:lineRule="atLeast"/>
        <w:rPr>
          <w:rFonts w:ascii="Arial" w:eastAsia="宋体" w:hAnsi="Arial" w:cs="Arial"/>
          <w:szCs w:val="21"/>
        </w:rPr>
      </w:pPr>
      <w:r w:rsidRPr="00FA4677">
        <w:rPr>
          <w:rFonts w:ascii="Arial" w:eastAsia="宋体" w:hAnsi="Arial" w:cs="Arial"/>
          <w:szCs w:val="21"/>
        </w:rPr>
        <w:t>where ω = {</w:t>
      </w:r>
      <m:oMath>
        <m:sSub>
          <m:sSubPr>
            <m:ctrlPr>
              <w:rPr>
                <w:rFonts w:ascii="Cambria Math" w:eastAsia="宋体" w:hAnsi="Cambria Math" w:cs="Arial"/>
                <w:szCs w:val="21"/>
              </w:rPr>
            </m:ctrlPr>
          </m:sSubPr>
          <m:e>
            <m:r>
              <m:rPr>
                <m:sty m:val="p"/>
              </m:rPr>
              <w:rPr>
                <w:rFonts w:ascii="Cambria Math" w:eastAsia="宋体" w:hAnsi="Cambria Math" w:cs="Arial"/>
                <w:szCs w:val="21"/>
              </w:rPr>
              <m:t>ω</m:t>
            </m:r>
          </m:e>
          <m:sub>
            <m:r>
              <m:rPr>
                <m:sty m:val="p"/>
              </m:rPr>
              <w:rPr>
                <w:rFonts w:ascii="Cambria Math" w:eastAsia="宋体" w:hAnsi="Cambria Math" w:cs="Arial"/>
                <w:szCs w:val="21"/>
              </w:rPr>
              <m:t>0</m:t>
            </m:r>
          </m:sub>
        </m:sSub>
      </m:oMath>
      <w:r w:rsidRPr="00FA4677">
        <w:rPr>
          <w:rFonts w:ascii="Arial" w:eastAsia="宋体" w:hAnsi="Arial" w:cs="Arial"/>
          <w:szCs w:val="21"/>
        </w:rPr>
        <w:t>,</w:t>
      </w:r>
      <m:oMath>
        <m:sSub>
          <m:sSubPr>
            <m:ctrlPr>
              <w:rPr>
                <w:rFonts w:ascii="Cambria Math" w:eastAsia="宋体" w:hAnsi="Cambria Math" w:cs="Arial"/>
                <w:szCs w:val="21"/>
              </w:rPr>
            </m:ctrlPr>
          </m:sSubPr>
          <m:e>
            <m:r>
              <m:rPr>
                <m:sty m:val="p"/>
              </m:rPr>
              <w:rPr>
                <w:rFonts w:ascii="Cambria Math" w:eastAsia="宋体" w:hAnsi="Cambria Math" w:cs="Arial"/>
                <w:szCs w:val="21"/>
              </w:rPr>
              <m:t>ω</m:t>
            </m:r>
          </m:e>
          <m:sub>
            <m:r>
              <m:rPr>
                <m:sty m:val="p"/>
              </m:rPr>
              <w:rPr>
                <w:rFonts w:ascii="Cambria Math" w:eastAsia="宋体" w:hAnsi="Cambria Math" w:cs="Arial"/>
                <w:szCs w:val="21"/>
              </w:rPr>
              <m:t>1</m:t>
            </m:r>
          </m:sub>
        </m:sSub>
      </m:oMath>
      <w:r w:rsidRPr="00FA4677">
        <w:rPr>
          <w:rFonts w:ascii="Arial" w:eastAsia="宋体" w:hAnsi="Arial" w:cs="Arial"/>
          <w:szCs w:val="21"/>
        </w:rPr>
        <w:t>} was a length-2 vector denoting the prior weight of group-0 and group-1 patients.</w:t>
      </w:r>
    </w:p>
    <w:p w14:paraId="6E33CE88" w14:textId="77777777" w:rsidR="008833B4" w:rsidRPr="00FA4677" w:rsidRDefault="008833B4">
      <w:pPr>
        <w:widowControl/>
        <w:jc w:val="left"/>
        <w:rPr>
          <w:rFonts w:ascii="Arial" w:hAnsi="Arial" w:cs="Arial"/>
          <w:b/>
          <w:bCs/>
          <w:kern w:val="0"/>
          <w:szCs w:val="21"/>
          <w:shd w:val="clear" w:color="auto" w:fill="FDFDFE"/>
        </w:rPr>
      </w:pPr>
      <w:r w:rsidRPr="00FA4677">
        <w:rPr>
          <w:rFonts w:ascii="Arial" w:hAnsi="Arial" w:cs="Arial"/>
          <w:b/>
          <w:bCs/>
          <w:kern w:val="0"/>
          <w:szCs w:val="21"/>
          <w:shd w:val="clear" w:color="auto" w:fill="FDFDFE"/>
        </w:rPr>
        <w:br w:type="page"/>
      </w:r>
    </w:p>
    <w:p w14:paraId="2D9EAF64" w14:textId="72CEE7E6" w:rsidR="00B929B3" w:rsidRPr="00FA4677" w:rsidRDefault="00B929B3" w:rsidP="00B929B3">
      <w:pPr>
        <w:rPr>
          <w:rFonts w:ascii="Arial" w:hAnsi="Arial" w:cs="Arial"/>
          <w:szCs w:val="21"/>
        </w:rPr>
      </w:pPr>
      <w:r w:rsidRPr="00FA4677">
        <w:rPr>
          <w:rFonts w:ascii="Arial" w:hAnsi="Arial" w:cs="Arial"/>
          <w:b/>
          <w:bCs/>
          <w:kern w:val="0"/>
          <w:szCs w:val="21"/>
          <w:shd w:val="clear" w:color="auto" w:fill="FDFDFE"/>
        </w:rPr>
        <w:lastRenderedPageBreak/>
        <w:t xml:space="preserve">Supplementary </w:t>
      </w:r>
      <w:r w:rsidRPr="00FA4677">
        <w:rPr>
          <w:rFonts w:ascii="Arial" w:hAnsi="Arial" w:cs="Arial"/>
          <w:b/>
          <w:bCs/>
          <w:szCs w:val="21"/>
        </w:rPr>
        <w:t>Fig</w:t>
      </w:r>
      <w:r w:rsidRPr="00FA4677">
        <w:rPr>
          <w:rFonts w:ascii="Arial" w:hAnsi="Arial" w:cs="Arial" w:hint="eastAsia"/>
          <w:b/>
          <w:bCs/>
          <w:szCs w:val="21"/>
        </w:rPr>
        <w:t>.</w:t>
      </w:r>
      <w:r w:rsidRPr="00FA4677">
        <w:rPr>
          <w:rFonts w:ascii="Arial" w:hAnsi="Arial" w:cs="Arial"/>
          <w:b/>
          <w:bCs/>
          <w:szCs w:val="21"/>
        </w:rPr>
        <w:t xml:space="preserve"> </w:t>
      </w:r>
      <w:r w:rsidR="009D472C">
        <w:rPr>
          <w:rFonts w:ascii="Arial" w:hAnsi="Arial" w:cs="Arial" w:hint="eastAsia"/>
          <w:b/>
          <w:bCs/>
          <w:szCs w:val="21"/>
        </w:rPr>
        <w:t>1</w:t>
      </w:r>
      <w:r w:rsidRPr="00FA4677">
        <w:rPr>
          <w:rFonts w:ascii="Arial" w:hAnsi="Arial" w:cs="Arial" w:hint="eastAsia"/>
          <w:szCs w:val="21"/>
        </w:rPr>
        <w:t xml:space="preserve"> </w:t>
      </w:r>
      <w:r w:rsidR="00F85D2D" w:rsidRPr="00FA4677">
        <w:rPr>
          <w:rFonts w:ascii="Arial" w:hAnsi="Arial" w:cs="Arial" w:hint="eastAsia"/>
          <w:szCs w:val="21"/>
        </w:rPr>
        <w:t xml:space="preserve"> </w:t>
      </w:r>
      <w:bookmarkStart w:id="4" w:name="OLE_LINK21"/>
      <w:r w:rsidR="009D441E" w:rsidRPr="00FA4677">
        <w:rPr>
          <w:rFonts w:ascii="Arial" w:hAnsi="Arial" w:cs="Arial"/>
          <w:szCs w:val="21"/>
        </w:rPr>
        <w:t>Comparison</w:t>
      </w:r>
      <w:r w:rsidR="009D441E" w:rsidRPr="00FA4677">
        <w:rPr>
          <w:rFonts w:ascii="Arial" w:hAnsi="Arial" w:cs="Arial" w:hint="eastAsia"/>
          <w:szCs w:val="21"/>
        </w:rPr>
        <w:t xml:space="preserve"> of </w:t>
      </w:r>
      <w:r w:rsidR="009D441E" w:rsidRPr="00FA4677">
        <w:rPr>
          <w:rFonts w:ascii="Arial" w:hAnsi="Arial" w:cs="Arial"/>
          <w:szCs w:val="21"/>
        </w:rPr>
        <w:t>FIB-4</w:t>
      </w:r>
      <w:r w:rsidR="009D441E" w:rsidRPr="00FA4677">
        <w:rPr>
          <w:rFonts w:ascii="Arial" w:hAnsi="Arial" w:cs="Arial" w:hint="eastAsia"/>
          <w:szCs w:val="21"/>
        </w:rPr>
        <w:t xml:space="preserve"> </w:t>
      </w:r>
      <w:r w:rsidR="00777CF1" w:rsidRPr="00FA4677">
        <w:rPr>
          <w:rFonts w:ascii="Arial" w:hAnsi="Arial" w:cs="Arial" w:hint="eastAsia"/>
          <w:szCs w:val="21"/>
        </w:rPr>
        <w:t>indices and</w:t>
      </w:r>
      <w:r w:rsidR="00777CF1" w:rsidRPr="00FA4677">
        <w:rPr>
          <w:rFonts w:ascii="Arial" w:hAnsi="Arial" w:cs="Arial"/>
          <w:szCs w:val="21"/>
        </w:rPr>
        <w:t xml:space="preserve"> </w:t>
      </w:r>
      <w:proofErr w:type="spellStart"/>
      <w:r w:rsidR="00777CF1" w:rsidRPr="00FA4677">
        <w:rPr>
          <w:rFonts w:ascii="Arial" w:hAnsi="Arial" w:cs="Arial"/>
          <w:szCs w:val="21"/>
        </w:rPr>
        <w:t>FibroScan</w:t>
      </w:r>
      <w:proofErr w:type="spellEnd"/>
      <w:r w:rsidR="00777CF1" w:rsidRPr="00FA4677">
        <w:rPr>
          <w:rFonts w:ascii="Arial" w:hAnsi="Arial" w:cs="Arial"/>
          <w:szCs w:val="21"/>
        </w:rPr>
        <w:t xml:space="preserve"> measurements</w:t>
      </w:r>
      <w:r w:rsidR="00777CF1" w:rsidRPr="00FA4677">
        <w:rPr>
          <w:rFonts w:ascii="Arial" w:hAnsi="Arial" w:cs="Arial" w:hint="eastAsia"/>
          <w:szCs w:val="21"/>
        </w:rPr>
        <w:t xml:space="preserve"> </w:t>
      </w:r>
      <w:r w:rsidR="00777CF1" w:rsidRPr="00FA4677">
        <w:rPr>
          <w:rFonts w:ascii="Arial" w:hAnsi="Arial" w:cs="Arial"/>
          <w:szCs w:val="21"/>
        </w:rPr>
        <w:t>across different groups.</w:t>
      </w:r>
      <w:r w:rsidR="008053F9" w:rsidRPr="00FA4677">
        <w:rPr>
          <w:rFonts w:ascii="Arial" w:hAnsi="Arial" w:cs="Arial"/>
          <w:szCs w:val="21"/>
        </w:rPr>
        <w:t xml:space="preserve"> Mean FIB-4 </w:t>
      </w:r>
      <w:r w:rsidR="008053F9" w:rsidRPr="00FA4677">
        <w:rPr>
          <w:rFonts w:ascii="Arial" w:hAnsi="Arial" w:cs="Arial" w:hint="eastAsia"/>
          <w:szCs w:val="21"/>
        </w:rPr>
        <w:t>indices</w:t>
      </w:r>
      <w:r w:rsidR="008053F9" w:rsidRPr="00FA4677">
        <w:rPr>
          <w:rFonts w:ascii="Arial" w:hAnsi="Arial" w:cs="Arial"/>
          <w:szCs w:val="21"/>
        </w:rPr>
        <w:t xml:space="preserve"> </w:t>
      </w:r>
      <w:bookmarkStart w:id="5" w:name="OLE_LINK20"/>
      <w:r w:rsidR="008053F9" w:rsidRPr="00FA4677">
        <w:rPr>
          <w:rFonts w:ascii="Arial" w:hAnsi="Arial" w:cs="Arial"/>
          <w:szCs w:val="21"/>
        </w:rPr>
        <w:t>(</w:t>
      </w:r>
      <w:bookmarkEnd w:id="5"/>
      <w:r w:rsidR="0003752D" w:rsidRPr="00FA4677">
        <w:rPr>
          <w:rFonts w:ascii="Arial" w:hAnsi="Arial" w:cs="Arial" w:hint="eastAsia"/>
          <w:szCs w:val="21"/>
        </w:rPr>
        <w:t>Dots represent mean values, error bars the SEM</w:t>
      </w:r>
      <w:r w:rsidR="008053F9" w:rsidRPr="00FA4677">
        <w:rPr>
          <w:rFonts w:ascii="Arial" w:hAnsi="Arial" w:cs="Arial"/>
          <w:szCs w:val="21"/>
        </w:rPr>
        <w:t>)</w:t>
      </w:r>
      <w:r w:rsidR="005E239F" w:rsidRPr="00FA4677">
        <w:rPr>
          <w:rFonts w:ascii="Arial" w:hAnsi="Arial" w:cs="Arial"/>
          <w:szCs w:val="21"/>
        </w:rPr>
        <w:t xml:space="preserve"> across different groups</w:t>
      </w:r>
      <w:r w:rsidR="008053F9" w:rsidRPr="00FA4677">
        <w:rPr>
          <w:rFonts w:ascii="Arial" w:hAnsi="Arial" w:cs="Arial"/>
          <w:szCs w:val="21"/>
        </w:rPr>
        <w:t xml:space="preserve">. Levels of significance: </w:t>
      </w:r>
      <w:r w:rsidR="00777CF1" w:rsidRPr="00FA4677">
        <w:rPr>
          <w:rFonts w:ascii="Arial" w:hAnsi="Arial" w:cs="Arial" w:hint="eastAsia"/>
          <w:szCs w:val="21"/>
        </w:rPr>
        <w:t xml:space="preserve">Blue indicates the difference between </w:t>
      </w:r>
      <w:r w:rsidR="00777CF1" w:rsidRPr="00FA4677">
        <w:rPr>
          <w:rFonts w:ascii="Arial" w:hAnsi="Arial" w:cs="Arial"/>
          <w:szCs w:val="21"/>
        </w:rPr>
        <w:t>EPG group and E group</w:t>
      </w:r>
      <w:r w:rsidR="005E239F" w:rsidRPr="00FA4677">
        <w:rPr>
          <w:rFonts w:ascii="Arial" w:hAnsi="Arial" w:cs="Arial" w:hint="eastAsia"/>
          <w:szCs w:val="21"/>
        </w:rPr>
        <w:t>: p &lt;0.0001 at week 24, p &lt;0.0001 at week 48, p &lt;0.0001 at week 72, p &lt;0.0001 at week 96</w:t>
      </w:r>
      <w:r w:rsidR="004F6515" w:rsidRPr="00FA4677">
        <w:rPr>
          <w:rFonts w:ascii="Arial" w:hAnsi="Arial" w:cs="Arial" w:hint="eastAsia"/>
          <w:szCs w:val="21"/>
        </w:rPr>
        <w:t>, p=</w:t>
      </w:r>
      <w:r w:rsidR="00C32989" w:rsidRPr="00FA4677">
        <w:rPr>
          <w:rFonts w:ascii="Arial" w:hAnsi="Arial" w:cs="Arial" w:hint="eastAsia"/>
          <w:szCs w:val="21"/>
        </w:rPr>
        <w:t>0.6983</w:t>
      </w:r>
      <w:r w:rsidR="004F6515" w:rsidRPr="00FA4677">
        <w:rPr>
          <w:rFonts w:ascii="Arial" w:hAnsi="Arial" w:cs="Arial" w:hint="eastAsia"/>
          <w:szCs w:val="21"/>
        </w:rPr>
        <w:t xml:space="preserve"> at week 120</w:t>
      </w:r>
      <w:r w:rsidR="005E239F" w:rsidRPr="00FA4677">
        <w:rPr>
          <w:rFonts w:ascii="Arial" w:hAnsi="Arial" w:cs="Arial" w:hint="eastAsia"/>
          <w:szCs w:val="21"/>
        </w:rPr>
        <w:t>; Red</w:t>
      </w:r>
      <w:r w:rsidR="00777CF1" w:rsidRPr="00FA4677">
        <w:rPr>
          <w:rFonts w:ascii="Arial" w:hAnsi="Arial" w:cs="Arial" w:hint="eastAsia"/>
          <w:szCs w:val="21"/>
        </w:rPr>
        <w:t xml:space="preserve"> indicates the difference between </w:t>
      </w:r>
      <w:r w:rsidR="005E239F" w:rsidRPr="00FA4677">
        <w:rPr>
          <w:rFonts w:ascii="Arial" w:hAnsi="Arial" w:cs="Arial" w:hint="eastAsia"/>
          <w:szCs w:val="21"/>
        </w:rPr>
        <w:t xml:space="preserve">EP group </w:t>
      </w:r>
      <w:r w:rsidR="00831125" w:rsidRPr="00FA4677">
        <w:rPr>
          <w:rFonts w:ascii="Arial" w:hAnsi="Arial" w:cs="Arial" w:hint="eastAsia"/>
          <w:szCs w:val="21"/>
        </w:rPr>
        <w:t>and</w:t>
      </w:r>
      <w:r w:rsidR="005E239F" w:rsidRPr="00FA4677">
        <w:rPr>
          <w:rFonts w:ascii="Arial" w:hAnsi="Arial" w:cs="Arial" w:hint="eastAsia"/>
          <w:szCs w:val="21"/>
        </w:rPr>
        <w:t xml:space="preserve"> E group</w:t>
      </w:r>
      <w:r w:rsidR="004F6515" w:rsidRPr="00FA4677">
        <w:rPr>
          <w:rFonts w:ascii="Arial" w:hAnsi="Arial" w:cs="Arial" w:hint="eastAsia"/>
          <w:szCs w:val="21"/>
        </w:rPr>
        <w:t>:</w:t>
      </w:r>
      <w:r w:rsidR="005E239F" w:rsidRPr="00FA4677">
        <w:rPr>
          <w:rFonts w:ascii="Arial" w:hAnsi="Arial" w:cs="Arial" w:hint="eastAsia"/>
          <w:szCs w:val="21"/>
        </w:rPr>
        <w:t xml:space="preserve"> p &lt;0.0001 at week 24, p &lt;0.0001 at week 48, p &lt;0.0001 at week 72, p &lt;0.0001 at week 96</w:t>
      </w:r>
      <w:r w:rsidR="004F6515" w:rsidRPr="00FA4677">
        <w:rPr>
          <w:rFonts w:ascii="Arial" w:hAnsi="Arial" w:cs="Arial" w:hint="eastAsia"/>
          <w:szCs w:val="21"/>
        </w:rPr>
        <w:t>, p=</w:t>
      </w:r>
      <w:r w:rsidR="00C32989" w:rsidRPr="00FA4677">
        <w:rPr>
          <w:rFonts w:ascii="Arial" w:hAnsi="Arial" w:cs="Arial" w:hint="eastAsia"/>
          <w:szCs w:val="21"/>
        </w:rPr>
        <w:t>0.8332</w:t>
      </w:r>
      <w:r w:rsidR="004F6515" w:rsidRPr="00FA4677">
        <w:rPr>
          <w:rFonts w:ascii="Arial" w:hAnsi="Arial" w:cs="Arial" w:hint="eastAsia"/>
          <w:szCs w:val="21"/>
        </w:rPr>
        <w:t xml:space="preserve"> at week 120</w:t>
      </w:r>
      <w:r w:rsidR="005E239F" w:rsidRPr="00FA4677">
        <w:rPr>
          <w:rFonts w:ascii="Arial" w:hAnsi="Arial" w:cs="Arial" w:hint="eastAsia"/>
          <w:szCs w:val="21"/>
        </w:rPr>
        <w:t xml:space="preserve"> </w:t>
      </w:r>
      <w:r w:rsidR="008053F9" w:rsidRPr="00FA4677">
        <w:rPr>
          <w:rFonts w:ascii="Arial" w:hAnsi="Arial" w:cs="Arial"/>
          <w:szCs w:val="21"/>
        </w:rPr>
        <w:t>(</w:t>
      </w:r>
      <w:r w:rsidR="005E239F" w:rsidRPr="00FA4677">
        <w:rPr>
          <w:rFonts w:ascii="Arial" w:hAnsi="Arial" w:cs="Arial" w:hint="eastAsia"/>
          <w:szCs w:val="21"/>
        </w:rPr>
        <w:t>Two-way ANOVA</w:t>
      </w:r>
      <w:r w:rsidR="008053F9" w:rsidRPr="00FA4677">
        <w:rPr>
          <w:rFonts w:ascii="Arial" w:hAnsi="Arial" w:cs="Arial"/>
          <w:szCs w:val="21"/>
        </w:rPr>
        <w:t>)</w:t>
      </w:r>
      <w:r w:rsidR="004F6515" w:rsidRPr="00FA4677">
        <w:rPr>
          <w:rFonts w:ascii="Arial" w:hAnsi="Arial" w:cs="Arial" w:hint="eastAsia"/>
          <w:szCs w:val="21"/>
        </w:rPr>
        <w:t xml:space="preserve">; Black indicates the difference between EP group </w:t>
      </w:r>
      <w:r w:rsidR="00831125" w:rsidRPr="00FA4677">
        <w:rPr>
          <w:rFonts w:ascii="Arial" w:hAnsi="Arial" w:cs="Arial" w:hint="eastAsia"/>
          <w:szCs w:val="21"/>
        </w:rPr>
        <w:t xml:space="preserve">and </w:t>
      </w:r>
      <w:r w:rsidR="004F6515" w:rsidRPr="00FA4677">
        <w:rPr>
          <w:rFonts w:ascii="Arial" w:hAnsi="Arial" w:cs="Arial" w:hint="eastAsia"/>
          <w:szCs w:val="21"/>
        </w:rPr>
        <w:t>EPG group: p=</w:t>
      </w:r>
      <w:r w:rsidR="00C32989" w:rsidRPr="00FA4677">
        <w:rPr>
          <w:rFonts w:ascii="Arial" w:hAnsi="Arial" w:cs="Arial" w:hint="eastAsia"/>
          <w:szCs w:val="21"/>
        </w:rPr>
        <w:t>0.1342</w:t>
      </w:r>
      <w:r w:rsidR="004F6515" w:rsidRPr="00FA4677">
        <w:rPr>
          <w:rFonts w:ascii="Arial" w:hAnsi="Arial" w:cs="Arial" w:hint="eastAsia"/>
          <w:szCs w:val="21"/>
        </w:rPr>
        <w:t xml:space="preserve"> at week 24, p=</w:t>
      </w:r>
      <w:r w:rsidR="00C32989" w:rsidRPr="00FA4677">
        <w:rPr>
          <w:rFonts w:ascii="Arial" w:hAnsi="Arial" w:cs="Arial" w:hint="eastAsia"/>
          <w:szCs w:val="21"/>
        </w:rPr>
        <w:t>0.2984</w:t>
      </w:r>
      <w:r w:rsidR="004F6515" w:rsidRPr="00FA4677">
        <w:rPr>
          <w:rFonts w:ascii="Arial" w:hAnsi="Arial" w:cs="Arial" w:hint="eastAsia"/>
          <w:szCs w:val="21"/>
        </w:rPr>
        <w:t xml:space="preserve"> at week 48, p=</w:t>
      </w:r>
      <w:r w:rsidR="00C32989" w:rsidRPr="00FA4677">
        <w:rPr>
          <w:rFonts w:ascii="Arial" w:hAnsi="Arial" w:cs="Arial" w:hint="eastAsia"/>
          <w:szCs w:val="21"/>
        </w:rPr>
        <w:t>0.6805</w:t>
      </w:r>
      <w:r w:rsidR="004F6515" w:rsidRPr="00FA4677">
        <w:rPr>
          <w:rFonts w:ascii="Arial" w:hAnsi="Arial" w:cs="Arial" w:hint="eastAsia"/>
          <w:szCs w:val="21"/>
        </w:rPr>
        <w:t xml:space="preserve"> at week 72, p=</w:t>
      </w:r>
      <w:r w:rsidR="00C32989" w:rsidRPr="00FA4677">
        <w:rPr>
          <w:rFonts w:ascii="Arial" w:hAnsi="Arial" w:cs="Arial" w:hint="eastAsia"/>
          <w:szCs w:val="21"/>
        </w:rPr>
        <w:t>0.6797</w:t>
      </w:r>
      <w:r w:rsidR="004F6515" w:rsidRPr="00FA4677">
        <w:rPr>
          <w:rFonts w:ascii="Arial" w:hAnsi="Arial" w:cs="Arial" w:hint="eastAsia"/>
          <w:szCs w:val="21"/>
        </w:rPr>
        <w:t xml:space="preserve"> at week 96, p=</w:t>
      </w:r>
      <w:r w:rsidR="00C32989" w:rsidRPr="00FA4677">
        <w:rPr>
          <w:rFonts w:ascii="Arial" w:hAnsi="Arial" w:cs="Arial" w:hint="eastAsia"/>
          <w:szCs w:val="21"/>
        </w:rPr>
        <w:t>0.9712</w:t>
      </w:r>
      <w:r w:rsidR="004F6515" w:rsidRPr="00FA4677">
        <w:rPr>
          <w:rFonts w:ascii="Arial" w:hAnsi="Arial" w:cs="Arial" w:hint="eastAsia"/>
          <w:szCs w:val="21"/>
        </w:rPr>
        <w:t xml:space="preserve"> at week 120</w:t>
      </w:r>
      <w:r w:rsidR="003D7E28" w:rsidRPr="00FA4677">
        <w:rPr>
          <w:rFonts w:ascii="Arial" w:hAnsi="Arial" w:cs="Arial" w:hint="eastAsia"/>
          <w:szCs w:val="21"/>
        </w:rPr>
        <w:t>;</w:t>
      </w:r>
      <w:r w:rsidR="00777CF1" w:rsidRPr="00FA4677">
        <w:rPr>
          <w:rFonts w:ascii="Arial" w:hAnsi="Arial" w:cs="Arial"/>
          <w:szCs w:val="21"/>
        </w:rPr>
        <w:t xml:space="preserve"> Mean </w:t>
      </w:r>
      <w:proofErr w:type="spellStart"/>
      <w:r w:rsidR="00777CF1" w:rsidRPr="00FA4677">
        <w:rPr>
          <w:rFonts w:ascii="Arial" w:hAnsi="Arial" w:cs="Arial"/>
          <w:szCs w:val="21"/>
        </w:rPr>
        <w:t>FibroScan</w:t>
      </w:r>
      <w:proofErr w:type="spellEnd"/>
      <w:r w:rsidR="00777CF1" w:rsidRPr="00FA4677">
        <w:rPr>
          <w:rFonts w:ascii="Arial" w:hAnsi="Arial" w:cs="Arial"/>
          <w:szCs w:val="21"/>
        </w:rPr>
        <w:t xml:space="preserve"> measurements (</w:t>
      </w:r>
      <w:r w:rsidR="0003752D" w:rsidRPr="00FA4677">
        <w:rPr>
          <w:rFonts w:ascii="Arial" w:hAnsi="Arial" w:cs="Arial" w:hint="eastAsia"/>
          <w:szCs w:val="21"/>
        </w:rPr>
        <w:t>Dots represent mean values, error bars the SEM</w:t>
      </w:r>
      <w:r w:rsidR="00777CF1" w:rsidRPr="00FA4677">
        <w:rPr>
          <w:rFonts w:ascii="Arial" w:hAnsi="Arial" w:cs="Arial"/>
          <w:szCs w:val="21"/>
        </w:rPr>
        <w:t xml:space="preserve">) across different groups. Levels of significance: </w:t>
      </w:r>
      <w:r w:rsidR="00777CF1" w:rsidRPr="00FA4677">
        <w:rPr>
          <w:rFonts w:ascii="Arial" w:hAnsi="Arial" w:cs="Arial" w:hint="eastAsia"/>
          <w:szCs w:val="21"/>
        </w:rPr>
        <w:t xml:space="preserve">Blue indicates the difference between </w:t>
      </w:r>
      <w:r w:rsidR="00777CF1" w:rsidRPr="00FA4677">
        <w:rPr>
          <w:rFonts w:ascii="Arial" w:hAnsi="Arial" w:cs="Arial"/>
          <w:szCs w:val="21"/>
        </w:rPr>
        <w:t>EPG group and E group</w:t>
      </w:r>
      <w:r w:rsidR="00777CF1" w:rsidRPr="00FA4677">
        <w:rPr>
          <w:rFonts w:ascii="Arial" w:hAnsi="Arial" w:cs="Arial" w:hint="eastAsia"/>
          <w:szCs w:val="21"/>
        </w:rPr>
        <w:t xml:space="preserve">: </w:t>
      </w:r>
      <w:r w:rsidR="004F6515" w:rsidRPr="00FA4677">
        <w:rPr>
          <w:rFonts w:ascii="Arial" w:hAnsi="Arial" w:cs="Arial" w:hint="eastAsia"/>
          <w:szCs w:val="21"/>
        </w:rPr>
        <w:t>p=</w:t>
      </w:r>
      <w:r w:rsidR="00C32989" w:rsidRPr="00FA4677">
        <w:rPr>
          <w:rFonts w:ascii="Arial" w:hAnsi="Arial" w:cs="Arial" w:hint="eastAsia"/>
          <w:szCs w:val="21"/>
        </w:rPr>
        <w:t>0.1538</w:t>
      </w:r>
      <w:r w:rsidR="004F6515" w:rsidRPr="00FA4677">
        <w:rPr>
          <w:rFonts w:ascii="Arial" w:hAnsi="Arial" w:cs="Arial" w:hint="eastAsia"/>
          <w:szCs w:val="21"/>
        </w:rPr>
        <w:t xml:space="preserve"> at week 24, </w:t>
      </w:r>
      <w:r w:rsidR="00777CF1" w:rsidRPr="00FA4677">
        <w:rPr>
          <w:rFonts w:ascii="Arial" w:hAnsi="Arial" w:cs="Arial" w:hint="eastAsia"/>
          <w:szCs w:val="21"/>
        </w:rPr>
        <w:t>p=0.0090 at week 48, p =0.0209 at week 72, p =0.0125 at week 96</w:t>
      </w:r>
      <w:r w:rsidR="004F6515" w:rsidRPr="00FA4677">
        <w:rPr>
          <w:rFonts w:ascii="Arial" w:hAnsi="Arial" w:cs="Arial" w:hint="eastAsia"/>
          <w:szCs w:val="21"/>
        </w:rPr>
        <w:t>, p=</w:t>
      </w:r>
      <w:r w:rsidR="00C32989" w:rsidRPr="00FA4677">
        <w:rPr>
          <w:rFonts w:ascii="Arial" w:hAnsi="Arial" w:cs="Arial" w:hint="eastAsia"/>
          <w:szCs w:val="21"/>
        </w:rPr>
        <w:t>0.4116</w:t>
      </w:r>
      <w:r w:rsidR="004F6515" w:rsidRPr="00FA4677">
        <w:rPr>
          <w:rFonts w:ascii="Arial" w:hAnsi="Arial" w:cs="Arial" w:hint="eastAsia"/>
          <w:szCs w:val="21"/>
        </w:rPr>
        <w:t xml:space="preserve"> at week 120</w:t>
      </w:r>
      <w:r w:rsidR="00777CF1" w:rsidRPr="00FA4677">
        <w:rPr>
          <w:rFonts w:ascii="Arial" w:hAnsi="Arial" w:cs="Arial" w:hint="eastAsia"/>
          <w:szCs w:val="21"/>
        </w:rPr>
        <w:t xml:space="preserve">; Red indicates the difference between EP group </w:t>
      </w:r>
      <w:r w:rsidR="00831125" w:rsidRPr="00FA4677">
        <w:rPr>
          <w:rFonts w:ascii="Arial" w:hAnsi="Arial" w:cs="Arial" w:hint="eastAsia"/>
          <w:szCs w:val="21"/>
        </w:rPr>
        <w:t>and</w:t>
      </w:r>
      <w:r w:rsidR="00777CF1" w:rsidRPr="00FA4677">
        <w:rPr>
          <w:rFonts w:ascii="Arial" w:hAnsi="Arial" w:cs="Arial" w:hint="eastAsia"/>
          <w:szCs w:val="21"/>
        </w:rPr>
        <w:t xml:space="preserve"> E group</w:t>
      </w:r>
      <w:r w:rsidR="004F6515" w:rsidRPr="00FA4677">
        <w:rPr>
          <w:rFonts w:ascii="Arial" w:hAnsi="Arial" w:cs="Arial" w:hint="eastAsia"/>
          <w:szCs w:val="21"/>
        </w:rPr>
        <w:t>:</w:t>
      </w:r>
      <w:r w:rsidR="00777CF1" w:rsidRPr="00FA4677">
        <w:rPr>
          <w:rFonts w:ascii="Arial" w:hAnsi="Arial" w:cs="Arial" w:hint="eastAsia"/>
          <w:szCs w:val="21"/>
        </w:rPr>
        <w:t xml:space="preserve"> </w:t>
      </w:r>
      <w:r w:rsidR="004F6515" w:rsidRPr="00FA4677">
        <w:rPr>
          <w:rFonts w:ascii="Arial" w:hAnsi="Arial" w:cs="Arial" w:hint="eastAsia"/>
          <w:szCs w:val="21"/>
        </w:rPr>
        <w:t>p=</w:t>
      </w:r>
      <w:r w:rsidR="00C32989" w:rsidRPr="00FA4677">
        <w:rPr>
          <w:rFonts w:ascii="Arial" w:hAnsi="Arial" w:cs="Arial" w:hint="eastAsia"/>
          <w:szCs w:val="21"/>
        </w:rPr>
        <w:t>0.0658</w:t>
      </w:r>
      <w:r w:rsidR="004F6515" w:rsidRPr="00FA4677">
        <w:rPr>
          <w:rFonts w:ascii="Arial" w:hAnsi="Arial" w:cs="Arial" w:hint="eastAsia"/>
          <w:szCs w:val="21"/>
        </w:rPr>
        <w:t xml:space="preserve"> at week 24, </w:t>
      </w:r>
      <w:r w:rsidR="00777CF1" w:rsidRPr="00FA4677">
        <w:rPr>
          <w:rFonts w:ascii="Arial" w:hAnsi="Arial" w:cs="Arial" w:hint="eastAsia"/>
          <w:szCs w:val="21"/>
        </w:rPr>
        <w:t>p =0.0067 at week 48</w:t>
      </w:r>
      <w:r w:rsidR="004F6515" w:rsidRPr="00FA4677">
        <w:rPr>
          <w:rFonts w:ascii="Arial" w:hAnsi="Arial" w:cs="Arial" w:hint="eastAsia"/>
          <w:szCs w:val="21"/>
        </w:rPr>
        <w:t>, p=</w:t>
      </w:r>
      <w:r w:rsidR="00C32989" w:rsidRPr="00FA4677">
        <w:rPr>
          <w:rFonts w:ascii="Arial" w:hAnsi="Arial" w:cs="Arial" w:hint="eastAsia"/>
          <w:szCs w:val="21"/>
        </w:rPr>
        <w:t>0.0605</w:t>
      </w:r>
      <w:r w:rsidR="004F6515" w:rsidRPr="00FA4677">
        <w:rPr>
          <w:rFonts w:ascii="Arial" w:hAnsi="Arial" w:cs="Arial" w:hint="eastAsia"/>
          <w:szCs w:val="21"/>
        </w:rPr>
        <w:t xml:space="preserve"> at week 72, p=</w:t>
      </w:r>
      <w:r w:rsidR="00C32989" w:rsidRPr="00FA4677">
        <w:rPr>
          <w:rFonts w:ascii="Arial" w:hAnsi="Arial" w:cs="Arial" w:hint="eastAsia"/>
          <w:szCs w:val="21"/>
        </w:rPr>
        <w:t>0.1253</w:t>
      </w:r>
      <w:r w:rsidR="004F6515" w:rsidRPr="00FA4677">
        <w:rPr>
          <w:rFonts w:ascii="Arial" w:hAnsi="Arial" w:cs="Arial" w:hint="eastAsia"/>
          <w:szCs w:val="21"/>
        </w:rPr>
        <w:t xml:space="preserve"> at week 96, p=</w:t>
      </w:r>
      <w:r w:rsidR="00C32989" w:rsidRPr="00FA4677">
        <w:rPr>
          <w:rFonts w:ascii="Arial" w:hAnsi="Arial" w:cs="Arial" w:hint="eastAsia"/>
          <w:szCs w:val="21"/>
        </w:rPr>
        <w:t>0.1715</w:t>
      </w:r>
      <w:r w:rsidR="004F6515" w:rsidRPr="00FA4677">
        <w:rPr>
          <w:rFonts w:ascii="Arial" w:hAnsi="Arial" w:cs="Arial" w:hint="eastAsia"/>
          <w:szCs w:val="21"/>
        </w:rPr>
        <w:t xml:space="preserve"> at week 120</w:t>
      </w:r>
      <w:r w:rsidR="003D7E28" w:rsidRPr="00FA4677">
        <w:rPr>
          <w:rFonts w:ascii="Arial" w:hAnsi="Arial" w:cs="Arial" w:hint="eastAsia"/>
          <w:szCs w:val="21"/>
        </w:rPr>
        <w:t xml:space="preserve">; Black indicates the difference between EP group </w:t>
      </w:r>
      <w:r w:rsidR="00831125" w:rsidRPr="00FA4677">
        <w:rPr>
          <w:rFonts w:ascii="Arial" w:hAnsi="Arial" w:cs="Arial" w:hint="eastAsia"/>
          <w:szCs w:val="21"/>
        </w:rPr>
        <w:t>and</w:t>
      </w:r>
      <w:r w:rsidR="003D7E28" w:rsidRPr="00FA4677">
        <w:rPr>
          <w:rFonts w:ascii="Arial" w:hAnsi="Arial" w:cs="Arial" w:hint="eastAsia"/>
          <w:szCs w:val="21"/>
        </w:rPr>
        <w:t xml:space="preserve"> EPG group: p=</w:t>
      </w:r>
      <w:r w:rsidR="00C32989" w:rsidRPr="00FA4677">
        <w:rPr>
          <w:rFonts w:ascii="Arial" w:hAnsi="Arial" w:cs="Arial" w:hint="eastAsia"/>
          <w:szCs w:val="21"/>
        </w:rPr>
        <w:t>0.9251</w:t>
      </w:r>
      <w:r w:rsidR="003D7E28" w:rsidRPr="00FA4677">
        <w:rPr>
          <w:rFonts w:ascii="Arial" w:hAnsi="Arial" w:cs="Arial" w:hint="eastAsia"/>
          <w:szCs w:val="21"/>
        </w:rPr>
        <w:t xml:space="preserve"> at week 24, p=</w:t>
      </w:r>
      <w:r w:rsidR="00C32989" w:rsidRPr="00FA4677">
        <w:rPr>
          <w:rFonts w:ascii="Arial" w:hAnsi="Arial" w:cs="Arial" w:hint="eastAsia"/>
          <w:szCs w:val="21"/>
        </w:rPr>
        <w:t>0.9933</w:t>
      </w:r>
      <w:r w:rsidR="003D7E28" w:rsidRPr="00FA4677">
        <w:rPr>
          <w:rFonts w:ascii="Arial" w:hAnsi="Arial" w:cs="Arial" w:hint="eastAsia"/>
          <w:szCs w:val="21"/>
        </w:rPr>
        <w:t xml:space="preserve"> at week 48, p=</w:t>
      </w:r>
      <w:r w:rsidR="00C32989" w:rsidRPr="00FA4677">
        <w:rPr>
          <w:rFonts w:ascii="Arial" w:hAnsi="Arial" w:cs="Arial" w:hint="eastAsia"/>
          <w:szCs w:val="21"/>
        </w:rPr>
        <w:t>0.9116</w:t>
      </w:r>
      <w:r w:rsidR="003D7E28" w:rsidRPr="00FA4677">
        <w:rPr>
          <w:rFonts w:ascii="Arial" w:hAnsi="Arial" w:cs="Arial" w:hint="eastAsia"/>
          <w:szCs w:val="21"/>
        </w:rPr>
        <w:t xml:space="preserve"> at week 72, p=</w:t>
      </w:r>
      <w:r w:rsidR="00C32989" w:rsidRPr="00FA4677">
        <w:rPr>
          <w:rFonts w:ascii="Arial" w:hAnsi="Arial" w:cs="Arial" w:hint="eastAsia"/>
          <w:szCs w:val="21"/>
        </w:rPr>
        <w:t>0.6100</w:t>
      </w:r>
      <w:r w:rsidR="003D7E28" w:rsidRPr="00FA4677">
        <w:rPr>
          <w:rFonts w:ascii="Arial" w:hAnsi="Arial" w:cs="Arial" w:hint="eastAsia"/>
          <w:szCs w:val="21"/>
        </w:rPr>
        <w:t xml:space="preserve"> at week 96, p=</w:t>
      </w:r>
      <w:r w:rsidR="00C32989" w:rsidRPr="00FA4677">
        <w:rPr>
          <w:rFonts w:ascii="Arial" w:hAnsi="Arial" w:cs="Arial" w:hint="eastAsia"/>
          <w:szCs w:val="21"/>
        </w:rPr>
        <w:t>0.8544</w:t>
      </w:r>
      <w:r w:rsidR="003D7E28" w:rsidRPr="00FA4677">
        <w:rPr>
          <w:rFonts w:ascii="Arial" w:hAnsi="Arial" w:cs="Arial" w:hint="eastAsia"/>
          <w:szCs w:val="21"/>
        </w:rPr>
        <w:t xml:space="preserve"> at week 120</w:t>
      </w:r>
      <w:r w:rsidR="00777CF1" w:rsidRPr="00FA4677">
        <w:rPr>
          <w:rFonts w:ascii="Arial" w:hAnsi="Arial" w:cs="Arial" w:hint="eastAsia"/>
          <w:szCs w:val="21"/>
        </w:rPr>
        <w:t xml:space="preserve"> </w:t>
      </w:r>
      <w:r w:rsidR="00777CF1" w:rsidRPr="00FA4677">
        <w:rPr>
          <w:rFonts w:ascii="Arial" w:hAnsi="Arial" w:cs="Arial"/>
          <w:szCs w:val="21"/>
        </w:rPr>
        <w:t>(</w:t>
      </w:r>
      <w:r w:rsidR="00777CF1" w:rsidRPr="00FA4677">
        <w:rPr>
          <w:rFonts w:ascii="Arial" w:hAnsi="Arial" w:cs="Arial" w:hint="eastAsia"/>
          <w:szCs w:val="21"/>
        </w:rPr>
        <w:t>Two-way ANOVA</w:t>
      </w:r>
      <w:r w:rsidR="00777CF1" w:rsidRPr="00FA4677">
        <w:rPr>
          <w:rFonts w:ascii="Arial" w:hAnsi="Arial" w:cs="Arial"/>
          <w:szCs w:val="21"/>
        </w:rPr>
        <w:t>).</w:t>
      </w:r>
    </w:p>
    <w:bookmarkEnd w:id="4"/>
    <w:p w14:paraId="712AD03E" w14:textId="1D89147A" w:rsidR="00355634" w:rsidRPr="00FA4677" w:rsidRDefault="009B6670" w:rsidP="00344E52">
      <w:pPr>
        <w:jc w:val="center"/>
        <w:rPr>
          <w:rFonts w:ascii="Arial" w:hAnsi="Arial" w:cs="Arial"/>
          <w:b/>
          <w:bCs/>
          <w:kern w:val="0"/>
          <w:szCs w:val="21"/>
          <w:shd w:val="clear" w:color="auto" w:fill="FDFDFE"/>
        </w:rPr>
      </w:pPr>
      <w:r w:rsidRPr="00FA4677">
        <w:rPr>
          <w:noProof/>
        </w:rPr>
        <w:drawing>
          <wp:inline distT="0" distB="0" distL="0" distR="0" wp14:anchorId="5CD0F65F" wp14:editId="510CDADF">
            <wp:extent cx="4311650" cy="1843327"/>
            <wp:effectExtent l="0" t="0" r="0" b="5080"/>
            <wp:docPr id="1149833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327242" cy="1849993"/>
                    </a:xfrm>
                    <a:prstGeom prst="rect">
                      <a:avLst/>
                    </a:prstGeom>
                    <a:noFill/>
                    <a:ln>
                      <a:noFill/>
                    </a:ln>
                  </pic:spPr>
                </pic:pic>
              </a:graphicData>
            </a:graphic>
          </wp:inline>
        </w:drawing>
      </w:r>
    </w:p>
    <w:p w14:paraId="7834B882" w14:textId="43B1CE00" w:rsidR="0065404E" w:rsidRPr="00FA4677" w:rsidRDefault="0065404E" w:rsidP="0065404E">
      <w:pPr>
        <w:rPr>
          <w:rFonts w:ascii="Arial" w:hAnsi="Arial" w:cs="Arial"/>
          <w:szCs w:val="21"/>
        </w:rPr>
      </w:pPr>
      <w:r w:rsidRPr="00FA4677">
        <w:rPr>
          <w:rFonts w:ascii="Arial" w:hAnsi="Arial" w:cs="Arial"/>
          <w:b/>
          <w:bCs/>
          <w:kern w:val="0"/>
          <w:szCs w:val="21"/>
          <w:shd w:val="clear" w:color="auto" w:fill="FDFDFE"/>
        </w:rPr>
        <w:t xml:space="preserve">Supplementary </w:t>
      </w:r>
      <w:r w:rsidRPr="00FA4677">
        <w:rPr>
          <w:rFonts w:ascii="Arial" w:hAnsi="Arial" w:cs="Arial"/>
          <w:b/>
          <w:bCs/>
          <w:szCs w:val="21"/>
        </w:rPr>
        <w:t>Fig</w:t>
      </w:r>
      <w:r w:rsidR="00787BC2" w:rsidRPr="00FA4677">
        <w:rPr>
          <w:rFonts w:ascii="Arial" w:hAnsi="Arial" w:cs="Arial" w:hint="eastAsia"/>
          <w:b/>
          <w:bCs/>
          <w:szCs w:val="21"/>
        </w:rPr>
        <w:t>.</w:t>
      </w:r>
      <w:r w:rsidR="009D472C">
        <w:rPr>
          <w:rFonts w:ascii="Arial" w:hAnsi="Arial" w:cs="Arial" w:hint="eastAsia"/>
          <w:b/>
          <w:bCs/>
          <w:szCs w:val="21"/>
        </w:rPr>
        <w:t>2</w:t>
      </w:r>
      <w:r w:rsidRPr="00FA4677">
        <w:rPr>
          <w:rFonts w:ascii="Arial" w:hAnsi="Arial" w:cs="Arial"/>
          <w:szCs w:val="21"/>
        </w:rPr>
        <w:t xml:space="preserve"> </w:t>
      </w:r>
      <w:r w:rsidR="00F85D2D" w:rsidRPr="00FA4677">
        <w:rPr>
          <w:rFonts w:ascii="Arial" w:hAnsi="Arial" w:cs="Arial" w:hint="eastAsia"/>
          <w:szCs w:val="21"/>
        </w:rPr>
        <w:t xml:space="preserve"> </w:t>
      </w:r>
      <w:r w:rsidRPr="00FA4677">
        <w:rPr>
          <w:rFonts w:ascii="Arial" w:hAnsi="Arial" w:cs="Arial"/>
          <w:szCs w:val="21"/>
        </w:rPr>
        <w:t>The confusion matrix evaluating the performance of the model in predicting HBsAg loss at week 96.</w:t>
      </w:r>
      <w:r w:rsidR="00952D6F" w:rsidRPr="00FA4677">
        <w:rPr>
          <w:rFonts w:ascii="Arial" w:hAnsi="Arial" w:cs="Arial" w:hint="eastAsia"/>
          <w:szCs w:val="21"/>
        </w:rPr>
        <w:t xml:space="preserve"> </w:t>
      </w:r>
      <w:r w:rsidR="00952D6F" w:rsidRPr="00FA4677">
        <w:rPr>
          <w:rFonts w:ascii="Arial" w:hAnsi="Arial" w:cs="Arial"/>
          <w:szCs w:val="21"/>
        </w:rPr>
        <w:t xml:space="preserve">(A) The confusion matrix evaluating the performance of the model in predicting HBsAg loss at week 96 in </w:t>
      </w:r>
      <w:r w:rsidR="00952D6F" w:rsidRPr="00FA4677">
        <w:rPr>
          <w:rFonts w:ascii="Arial" w:hAnsi="Arial" w:cs="Arial" w:hint="eastAsia"/>
          <w:szCs w:val="21"/>
        </w:rPr>
        <w:t>EP g</w:t>
      </w:r>
      <w:r w:rsidR="00952D6F" w:rsidRPr="00FA4677">
        <w:rPr>
          <w:rFonts w:ascii="Arial" w:hAnsi="Arial" w:cs="Arial"/>
          <w:szCs w:val="21"/>
        </w:rPr>
        <w:t>roup</w:t>
      </w:r>
      <w:r w:rsidR="00952D6F" w:rsidRPr="00FA4677">
        <w:rPr>
          <w:rFonts w:ascii="Arial" w:hAnsi="Arial" w:cs="Arial" w:hint="eastAsia"/>
          <w:szCs w:val="21"/>
        </w:rPr>
        <w:t xml:space="preserve">. </w:t>
      </w:r>
      <w:r w:rsidR="00952D6F" w:rsidRPr="00FA4677">
        <w:rPr>
          <w:rFonts w:ascii="Arial" w:hAnsi="Arial" w:cs="Arial"/>
          <w:szCs w:val="21"/>
        </w:rPr>
        <w:t>(B)</w:t>
      </w:r>
      <w:r w:rsidR="00952D6F" w:rsidRPr="00FA4677">
        <w:rPr>
          <w:rFonts w:ascii="Arial" w:hAnsi="Arial" w:cs="Arial" w:hint="eastAsia"/>
          <w:szCs w:val="21"/>
        </w:rPr>
        <w:t xml:space="preserve"> </w:t>
      </w:r>
      <w:r w:rsidR="00952D6F" w:rsidRPr="00FA4677">
        <w:rPr>
          <w:rFonts w:ascii="Arial" w:hAnsi="Arial" w:cs="Arial"/>
          <w:szCs w:val="21"/>
        </w:rPr>
        <w:t xml:space="preserve">The confusion matrix evaluating the performance of the model in predicting HBsAg loss at week 96 in </w:t>
      </w:r>
      <w:r w:rsidR="00952D6F" w:rsidRPr="00FA4677">
        <w:rPr>
          <w:rFonts w:ascii="Arial" w:hAnsi="Arial" w:cs="Arial" w:hint="eastAsia"/>
          <w:szCs w:val="21"/>
        </w:rPr>
        <w:t>EPG g</w:t>
      </w:r>
      <w:r w:rsidR="00952D6F" w:rsidRPr="00FA4677">
        <w:rPr>
          <w:rFonts w:ascii="Arial" w:hAnsi="Arial" w:cs="Arial"/>
          <w:szCs w:val="21"/>
        </w:rPr>
        <w:t>roup.</w:t>
      </w:r>
    </w:p>
    <w:p w14:paraId="19973B3B" w14:textId="77777777" w:rsidR="0065404E" w:rsidRPr="00FA4677" w:rsidRDefault="0065404E" w:rsidP="0065404E">
      <w:pPr>
        <w:rPr>
          <w:rFonts w:ascii="Arial" w:hAnsi="Arial" w:cs="Arial"/>
          <w:szCs w:val="21"/>
        </w:rPr>
      </w:pPr>
      <w:r w:rsidRPr="00FA4677">
        <w:rPr>
          <w:rFonts w:ascii="Arial" w:hAnsi="Arial" w:cs="Arial" w:hint="eastAsia"/>
          <w:szCs w:val="21"/>
        </w:rPr>
        <w:t>A</w:t>
      </w:r>
    </w:p>
    <w:p w14:paraId="59C7FE67" w14:textId="77777777" w:rsidR="0065404E" w:rsidRPr="00FA4677" w:rsidRDefault="0065404E" w:rsidP="0065404E">
      <w:pPr>
        <w:rPr>
          <w:rFonts w:ascii="Arial" w:hAnsi="Arial" w:cs="Arial"/>
          <w:szCs w:val="21"/>
        </w:rPr>
      </w:pPr>
      <w:r w:rsidRPr="00FA4677">
        <w:rPr>
          <w:noProof/>
        </w:rPr>
        <w:drawing>
          <wp:inline distT="0" distB="0" distL="0" distR="0" wp14:anchorId="38EC65AB" wp14:editId="60051DEC">
            <wp:extent cx="2768148" cy="2133600"/>
            <wp:effectExtent l="0" t="0" r="0" b="0"/>
            <wp:docPr id="100791400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78590" cy="2141648"/>
                    </a:xfrm>
                    <a:prstGeom prst="rect">
                      <a:avLst/>
                    </a:prstGeom>
                    <a:noFill/>
                    <a:ln>
                      <a:noFill/>
                    </a:ln>
                  </pic:spPr>
                </pic:pic>
              </a:graphicData>
            </a:graphic>
          </wp:inline>
        </w:drawing>
      </w:r>
    </w:p>
    <w:p w14:paraId="6877A98E" w14:textId="77777777" w:rsidR="0065404E" w:rsidRPr="00FA4677" w:rsidRDefault="0065404E" w:rsidP="0065404E">
      <w:pPr>
        <w:rPr>
          <w:rFonts w:ascii="Arial" w:hAnsi="Arial" w:cs="Arial"/>
          <w:szCs w:val="21"/>
        </w:rPr>
      </w:pPr>
      <w:r w:rsidRPr="00FA4677">
        <w:rPr>
          <w:rFonts w:ascii="Arial" w:hAnsi="Arial" w:cs="Arial" w:hint="eastAsia"/>
          <w:szCs w:val="21"/>
        </w:rPr>
        <w:t>B</w:t>
      </w:r>
    </w:p>
    <w:p w14:paraId="51B09B41" w14:textId="77777777" w:rsidR="0065404E" w:rsidRDefault="0065404E" w:rsidP="0065404E">
      <w:pPr>
        <w:rPr>
          <w:rFonts w:ascii="Arial" w:hAnsi="Arial" w:cs="Arial"/>
          <w:szCs w:val="21"/>
        </w:rPr>
      </w:pPr>
      <w:r w:rsidRPr="00FA4677">
        <w:rPr>
          <w:noProof/>
        </w:rPr>
        <w:lastRenderedPageBreak/>
        <w:drawing>
          <wp:inline distT="0" distB="0" distL="0" distR="0" wp14:anchorId="3F59C78B" wp14:editId="14EC715E">
            <wp:extent cx="2767965" cy="2133459"/>
            <wp:effectExtent l="0" t="0" r="0" b="635"/>
            <wp:docPr id="169928572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79825" cy="2142600"/>
                    </a:xfrm>
                    <a:prstGeom prst="rect">
                      <a:avLst/>
                    </a:prstGeom>
                    <a:noFill/>
                    <a:ln>
                      <a:noFill/>
                    </a:ln>
                  </pic:spPr>
                </pic:pic>
              </a:graphicData>
            </a:graphic>
          </wp:inline>
        </w:drawing>
      </w:r>
    </w:p>
    <w:p w14:paraId="1D3B3467" w14:textId="77777777" w:rsidR="00E34F37" w:rsidRDefault="00E34F37" w:rsidP="0065404E">
      <w:pPr>
        <w:rPr>
          <w:rFonts w:ascii="Arial" w:hAnsi="Arial" w:cs="Arial"/>
          <w:szCs w:val="21"/>
        </w:rPr>
      </w:pPr>
    </w:p>
    <w:p w14:paraId="1D01A810" w14:textId="685B02B6" w:rsidR="0065404E" w:rsidRPr="00E91C4A" w:rsidRDefault="0065404E">
      <w:pPr>
        <w:widowControl/>
        <w:jc w:val="left"/>
        <w:rPr>
          <w:rFonts w:ascii="Arial" w:hAnsi="Arial" w:cs="Arial"/>
          <w:kern w:val="0"/>
          <w:sz w:val="18"/>
          <w:szCs w:val="18"/>
          <w:shd w:val="clear" w:color="auto" w:fill="FDFDFE"/>
        </w:rPr>
      </w:pPr>
    </w:p>
    <w:sectPr w:rsidR="0065404E" w:rsidRPr="00E91C4A">
      <w:footerReference w:type="default" r:id="rId1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CDB263" w14:textId="77777777" w:rsidR="00C268E8" w:rsidRDefault="00C268E8" w:rsidP="003E3208">
      <w:pPr>
        <w:rPr>
          <w:rFonts w:hint="eastAsia"/>
        </w:rPr>
      </w:pPr>
      <w:r>
        <w:separator/>
      </w:r>
    </w:p>
  </w:endnote>
  <w:endnote w:type="continuationSeparator" w:id="0">
    <w:p w14:paraId="1B3ECF99" w14:textId="77777777" w:rsidR="00C268E8" w:rsidRDefault="00C268E8" w:rsidP="003E3208">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PingFang-SC-Regular">
    <w:altName w:val="Segoe Print"/>
    <w:charset w:val="00"/>
    <w:family w:val="auto"/>
    <w:pitch w:val="default"/>
  </w:font>
  <w:font w:name="Cambria Math">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1512954"/>
      <w:docPartObj>
        <w:docPartGallery w:val="Page Numbers (Bottom of Page)"/>
        <w:docPartUnique/>
      </w:docPartObj>
    </w:sdtPr>
    <w:sdtContent>
      <w:p w14:paraId="6DEEC9A2" w14:textId="52A59974" w:rsidR="00C66145" w:rsidRDefault="00C66145">
        <w:pPr>
          <w:pStyle w:val="a5"/>
          <w:jc w:val="right"/>
          <w:rPr>
            <w:rFonts w:hint="eastAsia"/>
          </w:rPr>
        </w:pPr>
        <w:r>
          <w:fldChar w:fldCharType="begin"/>
        </w:r>
        <w:r>
          <w:instrText>PAGE   \* MERGEFORMAT</w:instrText>
        </w:r>
        <w:r>
          <w:fldChar w:fldCharType="separate"/>
        </w:r>
        <w:r>
          <w:rPr>
            <w:lang w:val="zh-CN"/>
          </w:rPr>
          <w:t>2</w:t>
        </w:r>
        <w:r>
          <w:fldChar w:fldCharType="end"/>
        </w:r>
      </w:p>
    </w:sdtContent>
  </w:sdt>
  <w:p w14:paraId="4E1545BC" w14:textId="77777777" w:rsidR="00C66145" w:rsidRDefault="00C66145">
    <w:pPr>
      <w:pStyle w:val="a5"/>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0C747E" w14:textId="77777777" w:rsidR="00C268E8" w:rsidRDefault="00C268E8" w:rsidP="003E3208">
      <w:pPr>
        <w:rPr>
          <w:rFonts w:hint="eastAsia"/>
        </w:rPr>
      </w:pPr>
      <w:r>
        <w:separator/>
      </w:r>
    </w:p>
  </w:footnote>
  <w:footnote w:type="continuationSeparator" w:id="0">
    <w:p w14:paraId="20337E05" w14:textId="77777777" w:rsidR="00C268E8" w:rsidRDefault="00C268E8" w:rsidP="003E3208">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AE73BF"/>
    <w:multiLevelType w:val="multilevel"/>
    <w:tmpl w:val="845EA65C"/>
    <w:lvl w:ilvl="0">
      <w:start w:val="2"/>
      <w:numFmt w:val="decimal"/>
      <w:suff w:val="space"/>
      <w:lvlText w:val="%1)"/>
      <w:lvlJc w:val="left"/>
      <w:pPr>
        <w:ind w:left="0" w:firstLine="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1C395E7C"/>
    <w:multiLevelType w:val="multilevel"/>
    <w:tmpl w:val="1D8035CE"/>
    <w:lvl w:ilvl="0">
      <w:start w:val="2"/>
      <w:numFmt w:val="decimal"/>
      <w:suff w:val="space"/>
      <w:lvlText w:val="%1)"/>
      <w:lvlJc w:val="left"/>
      <w:pPr>
        <w:ind w:left="0" w:firstLine="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4C684F94"/>
    <w:multiLevelType w:val="singleLevel"/>
    <w:tmpl w:val="4C684F94"/>
    <w:lvl w:ilvl="0">
      <w:start w:val="2"/>
      <w:numFmt w:val="decimal"/>
      <w:suff w:val="space"/>
      <w:lvlText w:val="%1)"/>
      <w:lvlJc w:val="left"/>
    </w:lvl>
  </w:abstractNum>
  <w:abstractNum w:abstractNumId="3" w15:restartNumberingAfterBreak="0">
    <w:nsid w:val="73AF4FCC"/>
    <w:multiLevelType w:val="multilevel"/>
    <w:tmpl w:val="F7A868EA"/>
    <w:lvl w:ilvl="0">
      <w:start w:val="2"/>
      <w:numFmt w:val="decimal"/>
      <w:suff w:val="space"/>
      <w:lvlText w:val="%1)"/>
      <w:lvlJc w:val="left"/>
      <w:pPr>
        <w:ind w:left="0" w:firstLine="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78DC503B"/>
    <w:multiLevelType w:val="multilevel"/>
    <w:tmpl w:val="3A2286BE"/>
    <w:lvl w:ilvl="0">
      <w:start w:val="2"/>
      <w:numFmt w:val="decimal"/>
      <w:suff w:val="space"/>
      <w:lvlText w:val="%1)"/>
      <w:lvlJc w:val="left"/>
      <w:pPr>
        <w:ind w:left="0" w:firstLine="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67727956">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51769335">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43966073">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39227649">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59543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DF6"/>
    <w:rsid w:val="00014869"/>
    <w:rsid w:val="000158A1"/>
    <w:rsid w:val="0003752D"/>
    <w:rsid w:val="000B570E"/>
    <w:rsid w:val="000C4458"/>
    <w:rsid w:val="000C465B"/>
    <w:rsid w:val="000C7FD0"/>
    <w:rsid w:val="001213DE"/>
    <w:rsid w:val="001535DD"/>
    <w:rsid w:val="00195B9C"/>
    <w:rsid w:val="001B55DF"/>
    <w:rsid w:val="001C4BE0"/>
    <w:rsid w:val="00202859"/>
    <w:rsid w:val="00206A72"/>
    <w:rsid w:val="00206F8A"/>
    <w:rsid w:val="00265F5D"/>
    <w:rsid w:val="00283004"/>
    <w:rsid w:val="002A79BD"/>
    <w:rsid w:val="002F5AFE"/>
    <w:rsid w:val="003230F5"/>
    <w:rsid w:val="00342B29"/>
    <w:rsid w:val="00344E52"/>
    <w:rsid w:val="00355634"/>
    <w:rsid w:val="00381D0F"/>
    <w:rsid w:val="0038406D"/>
    <w:rsid w:val="003C7480"/>
    <w:rsid w:val="003D7E28"/>
    <w:rsid w:val="003E3208"/>
    <w:rsid w:val="003E6A27"/>
    <w:rsid w:val="003F2696"/>
    <w:rsid w:val="00405E85"/>
    <w:rsid w:val="00453D47"/>
    <w:rsid w:val="00477716"/>
    <w:rsid w:val="00481424"/>
    <w:rsid w:val="0049434C"/>
    <w:rsid w:val="004B6665"/>
    <w:rsid w:val="004D6BA3"/>
    <w:rsid w:val="004E3DF6"/>
    <w:rsid w:val="004E419F"/>
    <w:rsid w:val="004F6515"/>
    <w:rsid w:val="0051079C"/>
    <w:rsid w:val="00520029"/>
    <w:rsid w:val="005335E9"/>
    <w:rsid w:val="005A4EC4"/>
    <w:rsid w:val="005C6E16"/>
    <w:rsid w:val="005E239F"/>
    <w:rsid w:val="005F2236"/>
    <w:rsid w:val="0061344C"/>
    <w:rsid w:val="00613EC8"/>
    <w:rsid w:val="00641635"/>
    <w:rsid w:val="00646532"/>
    <w:rsid w:val="0065404E"/>
    <w:rsid w:val="006C5BC1"/>
    <w:rsid w:val="006E7DDE"/>
    <w:rsid w:val="006F2EDC"/>
    <w:rsid w:val="007475D5"/>
    <w:rsid w:val="00762982"/>
    <w:rsid w:val="00777CF1"/>
    <w:rsid w:val="00787BC2"/>
    <w:rsid w:val="008053F9"/>
    <w:rsid w:val="00814A00"/>
    <w:rsid w:val="00831125"/>
    <w:rsid w:val="008833B4"/>
    <w:rsid w:val="008B6702"/>
    <w:rsid w:val="00916FBF"/>
    <w:rsid w:val="00952D6F"/>
    <w:rsid w:val="00986F8D"/>
    <w:rsid w:val="009B6670"/>
    <w:rsid w:val="009D441E"/>
    <w:rsid w:val="009D472C"/>
    <w:rsid w:val="00A656BA"/>
    <w:rsid w:val="00A7386F"/>
    <w:rsid w:val="00A86814"/>
    <w:rsid w:val="00A9501E"/>
    <w:rsid w:val="00B929B3"/>
    <w:rsid w:val="00BA6512"/>
    <w:rsid w:val="00BE4732"/>
    <w:rsid w:val="00BF2E9D"/>
    <w:rsid w:val="00C268E8"/>
    <w:rsid w:val="00C31323"/>
    <w:rsid w:val="00C32989"/>
    <w:rsid w:val="00C648CC"/>
    <w:rsid w:val="00C66145"/>
    <w:rsid w:val="00CC434B"/>
    <w:rsid w:val="00CD6D90"/>
    <w:rsid w:val="00D60548"/>
    <w:rsid w:val="00D74C2C"/>
    <w:rsid w:val="00DA34B2"/>
    <w:rsid w:val="00DF5129"/>
    <w:rsid w:val="00E12246"/>
    <w:rsid w:val="00E12965"/>
    <w:rsid w:val="00E34F37"/>
    <w:rsid w:val="00E45E1E"/>
    <w:rsid w:val="00E61132"/>
    <w:rsid w:val="00E91C4A"/>
    <w:rsid w:val="00ED7504"/>
    <w:rsid w:val="00F12D02"/>
    <w:rsid w:val="00F47929"/>
    <w:rsid w:val="00F50196"/>
    <w:rsid w:val="00F779DA"/>
    <w:rsid w:val="00F85D2D"/>
    <w:rsid w:val="00FA4677"/>
    <w:rsid w:val="00FB2959"/>
    <w:rsid w:val="00FD0F1A"/>
    <w:rsid w:val="00FE3032"/>
    <w:rsid w:val="00FE6B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91C78D"/>
  <w15:chartTrackingRefBased/>
  <w15:docId w15:val="{099FF2EF-359F-4BE0-8720-8AA96BD4C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E3208"/>
    <w:pPr>
      <w:tabs>
        <w:tab w:val="center" w:pos="4153"/>
        <w:tab w:val="right" w:pos="8306"/>
      </w:tabs>
      <w:snapToGrid w:val="0"/>
      <w:jc w:val="center"/>
    </w:pPr>
    <w:rPr>
      <w:sz w:val="18"/>
      <w:szCs w:val="18"/>
    </w:rPr>
  </w:style>
  <w:style w:type="character" w:customStyle="1" w:styleId="a4">
    <w:name w:val="页眉 字符"/>
    <w:basedOn w:val="a0"/>
    <w:link w:val="a3"/>
    <w:uiPriority w:val="99"/>
    <w:rsid w:val="003E3208"/>
    <w:rPr>
      <w:sz w:val="18"/>
      <w:szCs w:val="18"/>
    </w:rPr>
  </w:style>
  <w:style w:type="paragraph" w:styleId="a5">
    <w:name w:val="footer"/>
    <w:basedOn w:val="a"/>
    <w:link w:val="a6"/>
    <w:uiPriority w:val="99"/>
    <w:unhideWhenUsed/>
    <w:rsid w:val="003E3208"/>
    <w:pPr>
      <w:tabs>
        <w:tab w:val="center" w:pos="4153"/>
        <w:tab w:val="right" w:pos="8306"/>
      </w:tabs>
      <w:snapToGrid w:val="0"/>
      <w:jc w:val="left"/>
    </w:pPr>
    <w:rPr>
      <w:sz w:val="18"/>
      <w:szCs w:val="18"/>
    </w:rPr>
  </w:style>
  <w:style w:type="character" w:customStyle="1" w:styleId="a6">
    <w:name w:val="页脚 字符"/>
    <w:basedOn w:val="a0"/>
    <w:link w:val="a5"/>
    <w:uiPriority w:val="99"/>
    <w:rsid w:val="003E3208"/>
    <w:rPr>
      <w:sz w:val="18"/>
      <w:szCs w:val="18"/>
    </w:rPr>
  </w:style>
  <w:style w:type="table" w:styleId="a7">
    <w:name w:val="Table Grid"/>
    <w:basedOn w:val="a1"/>
    <w:uiPriority w:val="39"/>
    <w:rsid w:val="008833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452668">
      <w:bodyDiv w:val="1"/>
      <w:marLeft w:val="0"/>
      <w:marRight w:val="0"/>
      <w:marTop w:val="0"/>
      <w:marBottom w:val="0"/>
      <w:divBdr>
        <w:top w:val="none" w:sz="0" w:space="0" w:color="auto"/>
        <w:left w:val="none" w:sz="0" w:space="0" w:color="auto"/>
        <w:bottom w:val="none" w:sz="0" w:space="0" w:color="auto"/>
        <w:right w:val="none" w:sz="0" w:space="0" w:color="auto"/>
      </w:divBdr>
    </w:div>
    <w:div w:id="714505408">
      <w:bodyDiv w:val="1"/>
      <w:marLeft w:val="0"/>
      <w:marRight w:val="0"/>
      <w:marTop w:val="0"/>
      <w:marBottom w:val="0"/>
      <w:divBdr>
        <w:top w:val="none" w:sz="0" w:space="0" w:color="auto"/>
        <w:left w:val="none" w:sz="0" w:space="0" w:color="auto"/>
        <w:bottom w:val="none" w:sz="0" w:space="0" w:color="auto"/>
        <w:right w:val="none" w:sz="0" w:space="0" w:color="auto"/>
      </w:divBdr>
    </w:div>
    <w:div w:id="919749987">
      <w:bodyDiv w:val="1"/>
      <w:marLeft w:val="0"/>
      <w:marRight w:val="0"/>
      <w:marTop w:val="0"/>
      <w:marBottom w:val="0"/>
      <w:divBdr>
        <w:top w:val="none" w:sz="0" w:space="0" w:color="auto"/>
        <w:left w:val="none" w:sz="0" w:space="0" w:color="auto"/>
        <w:bottom w:val="none" w:sz="0" w:space="0" w:color="auto"/>
        <w:right w:val="none" w:sz="0" w:space="0" w:color="auto"/>
      </w:divBdr>
    </w:div>
    <w:div w:id="949511777">
      <w:bodyDiv w:val="1"/>
      <w:marLeft w:val="0"/>
      <w:marRight w:val="0"/>
      <w:marTop w:val="0"/>
      <w:marBottom w:val="0"/>
      <w:divBdr>
        <w:top w:val="none" w:sz="0" w:space="0" w:color="auto"/>
        <w:left w:val="none" w:sz="0" w:space="0" w:color="auto"/>
        <w:bottom w:val="none" w:sz="0" w:space="0" w:color="auto"/>
        <w:right w:val="none" w:sz="0" w:space="0" w:color="auto"/>
      </w:divBdr>
    </w:div>
    <w:div w:id="1062798366">
      <w:bodyDiv w:val="1"/>
      <w:marLeft w:val="0"/>
      <w:marRight w:val="0"/>
      <w:marTop w:val="0"/>
      <w:marBottom w:val="0"/>
      <w:divBdr>
        <w:top w:val="none" w:sz="0" w:space="0" w:color="auto"/>
        <w:left w:val="none" w:sz="0" w:space="0" w:color="auto"/>
        <w:bottom w:val="none" w:sz="0" w:space="0" w:color="auto"/>
        <w:right w:val="none" w:sz="0" w:space="0" w:color="auto"/>
      </w:divBdr>
    </w:div>
    <w:div w:id="1216240916">
      <w:bodyDiv w:val="1"/>
      <w:marLeft w:val="0"/>
      <w:marRight w:val="0"/>
      <w:marTop w:val="0"/>
      <w:marBottom w:val="0"/>
      <w:divBdr>
        <w:top w:val="none" w:sz="0" w:space="0" w:color="auto"/>
        <w:left w:val="none" w:sz="0" w:space="0" w:color="auto"/>
        <w:bottom w:val="none" w:sz="0" w:space="0" w:color="auto"/>
        <w:right w:val="none" w:sz="0" w:space="0" w:color="auto"/>
      </w:divBdr>
    </w:div>
    <w:div w:id="1393575077">
      <w:bodyDiv w:val="1"/>
      <w:marLeft w:val="0"/>
      <w:marRight w:val="0"/>
      <w:marTop w:val="0"/>
      <w:marBottom w:val="0"/>
      <w:divBdr>
        <w:top w:val="none" w:sz="0" w:space="0" w:color="auto"/>
        <w:left w:val="none" w:sz="0" w:space="0" w:color="auto"/>
        <w:bottom w:val="none" w:sz="0" w:space="0" w:color="auto"/>
        <w:right w:val="none" w:sz="0" w:space="0" w:color="auto"/>
      </w:divBdr>
    </w:div>
    <w:div w:id="1622374078">
      <w:bodyDiv w:val="1"/>
      <w:marLeft w:val="0"/>
      <w:marRight w:val="0"/>
      <w:marTop w:val="0"/>
      <w:marBottom w:val="0"/>
      <w:divBdr>
        <w:top w:val="none" w:sz="0" w:space="0" w:color="auto"/>
        <w:left w:val="none" w:sz="0" w:space="0" w:color="auto"/>
        <w:bottom w:val="none" w:sz="0" w:space="0" w:color="auto"/>
        <w:right w:val="none" w:sz="0" w:space="0" w:color="auto"/>
      </w:divBdr>
    </w:div>
    <w:div w:id="1823034438">
      <w:bodyDiv w:val="1"/>
      <w:marLeft w:val="0"/>
      <w:marRight w:val="0"/>
      <w:marTop w:val="0"/>
      <w:marBottom w:val="0"/>
      <w:divBdr>
        <w:top w:val="none" w:sz="0" w:space="0" w:color="auto"/>
        <w:left w:val="none" w:sz="0" w:space="0" w:color="auto"/>
        <w:bottom w:val="none" w:sz="0" w:space="0" w:color="auto"/>
        <w:right w:val="none" w:sz="0" w:space="0" w:color="auto"/>
      </w:divBdr>
    </w:div>
    <w:div w:id="1899048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174</TotalTime>
  <Pages>5</Pages>
  <Words>649</Words>
  <Characters>3350</Characters>
  <Application>Microsoft Office Word</Application>
  <DocSecurity>0</DocSecurity>
  <Lines>76</Lines>
  <Paragraphs>32</Paragraphs>
  <ScaleCrop>false</ScaleCrop>
  <Company/>
  <LinksUpToDate>false</LinksUpToDate>
  <CharactersWithSpaces>3967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迪 吴</cp:lastModifiedBy>
  <cp:revision>57</cp:revision>
  <dcterms:created xsi:type="dcterms:W3CDTF">2024-09-11T04:45:00Z</dcterms:created>
  <dcterms:modified xsi:type="dcterms:W3CDTF">2025-10-19T14:50:00Z</dcterms:modified>
</cp:coreProperties>
</file>