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134FD" w14:textId="6B057336" w:rsidR="008C0806" w:rsidRPr="004741C4" w:rsidRDefault="004741C4" w:rsidP="004741C4">
      <w:pPr>
        <w:rPr>
          <w:rFonts w:ascii="Times New Roman" w:hAnsi="Times New Roman" w:cs="Times New Roman"/>
          <w:lang w:val="en-US"/>
        </w:rPr>
      </w:pPr>
      <w:r w:rsidRPr="004741C4">
        <w:rPr>
          <w:rFonts w:ascii="Times New Roman" w:hAnsi="Times New Roman" w:cs="Times New Roman"/>
          <w:b/>
          <w:bCs/>
          <w:lang w:val="en-US"/>
        </w:rPr>
        <w:t xml:space="preserve">Table S1. NSCLC </w:t>
      </w:r>
      <w:r w:rsidRPr="004741C4">
        <w:rPr>
          <w:rFonts w:ascii="Times New Roman" w:hAnsi="Times New Roman" w:cs="Times New Roman"/>
          <w:b/>
          <w:bCs/>
        </w:rPr>
        <w:t>patient</w:t>
      </w:r>
      <w:r w:rsidRPr="004741C4">
        <w:rPr>
          <w:rFonts w:ascii="Times New Roman" w:hAnsi="Times New Roman" w:cs="Times New Roman"/>
          <w:b/>
          <w:bCs/>
          <w:lang w:val="en-US"/>
        </w:rPr>
        <w:t>, tumor,</w:t>
      </w:r>
      <w:r w:rsidRPr="004741C4">
        <w:rPr>
          <w:rFonts w:ascii="Times New Roman" w:hAnsi="Times New Roman" w:cs="Times New Roman"/>
          <w:b/>
          <w:bCs/>
          <w:lang w:val="en-US"/>
        </w:rPr>
        <w:t xml:space="preserve"> and xenograft characteristics. </w:t>
      </w:r>
      <w:r w:rsidRPr="004741C4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A detailed description of </w:t>
      </w:r>
      <w:r w:rsidRPr="004741C4">
        <w:rPr>
          <w:rFonts w:ascii="Times New Roman" w:hAnsi="Times New Roman" w:cs="Times New Roman"/>
          <w:lang w:val="en-US"/>
        </w:rPr>
        <w:t>histological</w:t>
      </w:r>
      <w:r w:rsidRPr="004741C4">
        <w:rPr>
          <w:rFonts w:ascii="Times New Roman" w:hAnsi="Times New Roman" w:cs="Times New Roman"/>
          <w:lang w:val="en-US"/>
        </w:rPr>
        <w:t>, immunohistochemical, and molecular</w:t>
      </w:r>
      <w:r>
        <w:rPr>
          <w:rFonts w:ascii="Times New Roman" w:hAnsi="Times New Roman" w:cs="Times New Roman"/>
          <w:lang w:val="en-US"/>
        </w:rPr>
        <w:t xml:space="preserve"> characteristics for each NSCLC patient whose tumor was engrafted in NSG-SGM3 mice to create a PDX model. PDX tumor take rate indicates the </w:t>
      </w:r>
      <w:r w:rsidR="00996EB9">
        <w:rPr>
          <w:rFonts w:ascii="Times New Roman" w:hAnsi="Times New Roman" w:cs="Times New Roman"/>
          <w:lang w:val="en-US"/>
        </w:rPr>
        <w:t xml:space="preserve">engraftment rate of the PDX within three engrafted NSG-SGM3 mice.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4"/>
        <w:gridCol w:w="978"/>
        <w:gridCol w:w="656"/>
        <w:gridCol w:w="893"/>
        <w:gridCol w:w="945"/>
        <w:gridCol w:w="1619"/>
        <w:gridCol w:w="576"/>
        <w:gridCol w:w="2696"/>
        <w:gridCol w:w="3573"/>
        <w:gridCol w:w="960"/>
        <w:gridCol w:w="997"/>
        <w:gridCol w:w="791"/>
      </w:tblGrid>
      <w:tr w:rsidR="00022A2E" w:rsidRPr="00022A2E" w14:paraId="251C4616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1490D35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>PDX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3097858" w14:textId="106651FD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Patient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age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6D5A8E79" w14:textId="75748EA1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Patient 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4618B53D" w14:textId="281A93E5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Smoking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history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3CEDB39C" w14:textId="5590A1E8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Sample 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>source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(D/S/R)*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06104855" w14:textId="694CB504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Histologic 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>diagnosis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39B3A47E" w14:textId="3381264A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Stage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3BBA57C8" w14:textId="6F7152A9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Genetic 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>alterations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76C65D9C" w14:textId="58183AF5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Treatment 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>history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33020E3A" w14:textId="5130BD54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Patient 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survival </w:t>
            </w: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(months)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70E897E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>PDX engraftment date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2618EBD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b/>
                <w:bCs/>
                <w:sz w:val="18"/>
                <w:szCs w:val="18"/>
              </w:rPr>
              <w:t>PDX take rate</w:t>
            </w:r>
          </w:p>
        </w:tc>
      </w:tr>
      <w:tr w:rsidR="00022A2E" w:rsidRPr="00022A2E" w14:paraId="48B6D14D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48B98F8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PDX1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1C54B6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58EB4C5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55DCAB3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0DA0BE9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6ABB578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3019BF3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66CA884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pt-BR"/>
              </w:rPr>
              <w:t>FMI KRAS G12A</w:t>
            </w:r>
            <w:r w:rsidRPr="00022A2E">
              <w:rPr>
                <w:rFonts w:ascii="Calibri" w:hAnsi="Calibri" w:cs="Calibri"/>
                <w:sz w:val="18"/>
                <w:szCs w:val="18"/>
                <w:lang w:val="pt-BR"/>
              </w:rPr>
              <w:br/>
              <w:t>STK11 E33fs*14</w:t>
            </w:r>
            <w:r w:rsidRPr="00022A2E">
              <w:rPr>
                <w:rFonts w:ascii="Calibri" w:hAnsi="Calibri" w:cs="Calibri"/>
                <w:sz w:val="18"/>
                <w:szCs w:val="18"/>
                <w:lang w:val="pt-BR"/>
              </w:rPr>
              <w:br/>
              <w:t>TP53 R248L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02DA4AE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12.2016 - cis/pem/bev x 5 with significant PR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3.2017 - alimta + keytruda with metabolic CR (stop alimta at 9.2017 and cont keytruda)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0B78749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271D4AD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1.8.19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29CD6C0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61C772D6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28885D5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272879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4EC948C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1AFAFE9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2A050AE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1E80B81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4B22C7E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105B032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EGFR amplification, E746_L747&gt;VP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MDM2 amplification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MYC amplification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CDKN2A loss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FRS2 amplification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0E9548D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2.2018 - carb/alimta/ keytruda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 xml:space="preserve">3.2018 - tarceva with mixed response 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101806C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04C882E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16.2.20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1B53329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57331A45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3B8D623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39FED0F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7FA2A76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1DFC41C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71744DC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15D8A70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338BB7C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1216A5D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ERBB2, ex20 mutation; PDL1 25-49%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ERBB2 A775_G776insYVMA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09E4DA5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 xml:space="preserve">8.2016 - cis/pem X 2 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10.2016 - keytruda X 10 with SD PR best response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5.2017 - keytruda + ipilimumab (1 mg/kg Q4 wks) X 7 PR best response but liver single PD lesion for SBRT (cont keytruda)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10.2017 - SBRT to liver single lesion and cont keytruda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4.2018 - re-FDG uptake of liver mets (was radiated) cont keytruda till 7.2018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2B98D5A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214A562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3.11.19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3BD78C6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1/3</w:t>
            </w:r>
          </w:p>
        </w:tc>
      </w:tr>
      <w:tr w:rsidR="00022A2E" w:rsidRPr="00022A2E" w14:paraId="4C3A4D40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5E83BFC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PDX4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7F601E2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2571FCF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2101485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9414AE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68E3988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squamous cell 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7E600CC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45D6E09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 xml:space="preserve">KRAS G12C/STK11 deletion exon 1/Myc amp/CDC73/CDKN2A/B/RAD21 amp/TP53 R196 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5F72166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t>03.19: Carbo/Tax/Keytru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05.19: keytru/carbo/Gemzar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07.19: Nivo/Ipi/Imiquimode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10.19: Anakinra/Opdivo, 1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2.19: Navelbine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36D1832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1EA1F31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31.3.19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45F7BDD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4479FD9F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73B264E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PDX5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DD66EF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466B498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1CF187E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78F889E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71CF57F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mesothelioma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3A6E215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2E02615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BAP1 Q684, CDKN2A/B, NOTCH3 R1893, MSS 4mut/Mb, ATM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2C5C68A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03.18: Carbo/Alimta/Avastin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04.19: keytru/Ipi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02.20: keytru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3.20: adding Lenvatinib 10mg (29c) with PR (7/4) on physical examination (30/04/20)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6.20: increased Lenvatinib to 14mg daily and adding Gemzar D1 Q21 due to mixed response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7027645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32408A9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3.4.19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71116C7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1BDDF6B2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17039D3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PDX6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00B2583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54EFE42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12110E7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33644C5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(R)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29D2458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neuroendocrine 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02C3342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15B46E4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PTEN, TP53, RB1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45F820F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fi-FI"/>
              </w:rPr>
              <w:t>04.19: Cis/Alimata/Keytruda</w:t>
            </w:r>
            <w:r w:rsidRPr="00022A2E">
              <w:rPr>
                <w:rFonts w:ascii="Calibri" w:hAnsi="Calibri" w:cs="Calibri"/>
                <w:sz w:val="18"/>
                <w:szCs w:val="18"/>
                <w:lang w:val="fi-FI"/>
              </w:rPr>
              <w:br/>
              <w:t>01.20: keytruda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5B14AB6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4300267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27.8.19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77D0AF3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22B06AED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2D4DC2F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PDX7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B3C347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6FB5E42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2FFE1F4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302DDB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6000265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00CBE3A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28E91D7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TTF1-neg, ER-neg, PDL1 1-49%, BRAC1 E23fs, KRAS G12V, CDKN2A deletion ex1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121B2C2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05.18: Carbo/Alimta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3778B62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2CF1F02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3.9.19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58968D1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3C3A99FE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6502D45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PDX8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38983FE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59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43D8734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61CA8BD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32644B7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4CAF03B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712D8EB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7BC9E90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EGFR/ALK/ROS wt, PDL1=0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0BFCF7C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03.19: Carbo/Alimta/Keytruda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02.20: Keytruda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02BA3F2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3E145A1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11.9.19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2DD0BEF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7C63819F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2F3268B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PDX10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3BE7D3E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77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47B8165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7C3DB28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65F7350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57BAC9D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33DD93E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567F95C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77A1C81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 treatment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1486CBB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1240FFF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5.11.19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62A8AF8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3912E0A5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1070A2F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lastRenderedPageBreak/>
              <w:t>PDX11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4C283D9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3ECF804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3978128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E6AD75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73D44E2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squamous cell 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32C7A37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2FD79A3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7D435B4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05.19: Carbo/Avraxane/Atezolizumab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01.20: Atezolizumab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1C12DC2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1A94F17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15.10.19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5F00B45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0C1C466B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2440E38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PDX12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68654D6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1156DAA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4C0E428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5A1A3DE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3BC5CE7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2E8E754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IIb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2A35508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TTF1 +, EGFR L858R (3.8%), NFE2L2 T80A, TP53 P278L, ALK ROS1 (-), PDL1&lt;1%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5A5E0B1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10.19: Afatinib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64DBCA2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5.5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5EE7AD8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27.11.19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78F9396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79948308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33C61F4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PDX13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52A9FD2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5E6149E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555E395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1ACA2DC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(R)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5949D73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00D3641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48B3251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BRAF V600E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1BA2A45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t>05.19: Cis/Navelbine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02.20: Carbo/Pemet/Keytruda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4986AF3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4EFD7BA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27.11.19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6D7D438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05E92D3F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5173C6D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PDX14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619EEB9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28C1958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2592AF1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0754DF8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5E0FF86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squamous cell 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25B9C11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62316D3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1D38ADD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02.20: CELCOX, ZALDIAR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2272653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19A2448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27.11.19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012BBC7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56F507B3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5D79767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PDX15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7C2C1D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2593A42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2C0C815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76C9FFE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3E6A337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mucinous 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0B44C56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Ib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6854E4B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1BD72F7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 treatment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294428F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36E5666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3.12.19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1997286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3F3E6715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11353E8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PDX16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42ACE5C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7DF9207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595EA4F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1EEC1CD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brain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631BD81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3E3D149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484AB2F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74C0F26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 treatment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2920C54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693DA09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8.12.19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7C46B29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2/3</w:t>
            </w:r>
          </w:p>
        </w:tc>
      </w:tr>
      <w:tr w:rsidR="00022A2E" w:rsidRPr="00022A2E" w14:paraId="67154C81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58055FD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PDX17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613A21A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0E29009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5609932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85F0C4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0166896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55B1580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0F8B062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63788E1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 treatment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22EEF1F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43C5C87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10.12.19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15A7F2A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1853F060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3724EE8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PDX19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EDF2F3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73244FF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531B920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63BE5A2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brain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18967AA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5FECB16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165FDBD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7680E1B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t>03.20: Alimta/Carbo/keytruda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04.20: Alimta/Carbo/keytruda/Zomera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49607FA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160CFC1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12.12.19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0B2EAA9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40486075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6739543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PDX21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D60847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1AC5C15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2F95E0D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23E0977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spine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7A1E880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0054E39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53ACAFB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EGFR/ALK/ROS (WT) 4 mut/mb PDL1&gt;50%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4.2017: CDKN2AB loss; MSI stable 9 Mut/Mb PDL1 (1-25%)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22DDC35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2.2016 - cis/pem/bev x 4 with CR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1.2017 - atezolizumab x 5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4.2017 - cis/pem/keytruda x 3 with PR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6.2017 - definitive radiation (60GY)with cont cis/alimtax2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7.2017 - cont keytruda with metabolic CR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3.2018 - keytruda + adding carbo/alimta x 4 --&gt; keytruda/alimta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309CC4B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09346D7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17.12.19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3B5829C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340D0CBC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33A9512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PDX22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019C220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77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5DD2825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6FDE4F7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3E9B7F1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6E668C4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squamous cell 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6F21AA6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7994485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48A8916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 treatment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05DF7EE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10.5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6A1527C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18.12.19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48A3194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46C21A7A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73AE69A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PDX23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05171D7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62D1CE9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25EE924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C6F76F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6B33467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2922CBD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36F3197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PDL1&lt;1%, EGFR WT, ALK neg, ROS1 neg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2725286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20.1.20 - carbo alimta keytruda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578BAB0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242DA49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18.12.19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06109F7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22A1C9A3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1F7EA56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PDX24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589BDCD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6E7348E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57C1370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2A69423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lymph node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231D173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2E0F478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1B38F87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KRAS G12A, STK11 E33fs, TP53, NF1 P427fs , NF1 MSS 3.3 mut/mb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73A1AE7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12.16 - cis/pem/bev x5 with PR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3.2017 - Alimta + keytruda with metabolic CR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5.2018 - keytruda rechallenge with PD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7.2018 - keytruda + carbo + alimta X4 with sig response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5.2019 - nivolumab/ ipilimumab x 4 with PD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1.2020 - keytruda + lenvatinib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1CAE3FD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63D4728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23.12.19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683A60D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26B38F6F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33C1282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PDX25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42EA4B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5C71783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081E96C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188A0E6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(R)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035675C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26F14BA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IIb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11EF2E6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ROS1+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1FD3701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08.19: Crizotinib, 11.19: Brigatinib, Bran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01.20 Lorlatinib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0D7F2FC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63593CA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5.1.20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7178146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498056CD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51924AE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PDX26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74502E8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72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4315A3C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3038955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05C6A74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(R)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310BA21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265508C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273F2A7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KRAS G12C, TP53, BRAF G596C, KEAP1 G429C, 7.4 Mut/Mb MSS PDL1- 30%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3D4BEA9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t xml:space="preserve">07.15: Carbo/Alimta/Avastin, 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10.15: Nivo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03.20: Taxotere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2473B63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58.5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0623270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15.1.20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0D9C8AA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0EBD24DC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5B8ED56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PDX27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19DD5F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6F254C4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04EB1AF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A75C51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231754B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51196A8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5719E2B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pt-BR"/>
              </w:rPr>
              <w:t>EGFR ex19 +, ALK/ROS wt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171C50F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02.19: Tagrisso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02.20: Carbo/Alimta/keytru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345BDC1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16.5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4316501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23.1.20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4A0A787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6AC606BE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093BD06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PDX28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56B7005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4596072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279CC69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47C93B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7A3C623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798FFC4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23CDB05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24F1F7C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6.2019 - chemo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71BA894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1C30F3F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26.1.20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1D0BDA6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1/3</w:t>
            </w:r>
          </w:p>
        </w:tc>
      </w:tr>
      <w:tr w:rsidR="00022A2E" w:rsidRPr="00022A2E" w14:paraId="2E59FB41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49FD8DC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PDX29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F33D9C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2336E87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0C80B4B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0A071C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brain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663A58E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67708B4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639CE17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EGFR/BRAF/ALK/ROS -wt, PDL1&gt;50%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1482599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03.20: Carbo/Alimta/Keytru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67B2C02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32.5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4F82860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24.3.20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5D5C05D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126B2C09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4D08ABC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PDX30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60B2CFD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46DCC0E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1DE033A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3D2B800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brain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48DBD3B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squamous cell 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3455729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4D19C84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PDL1&gt;50%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7125E35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 treatment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558FC21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6.5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0715066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2.4.20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4CA288E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1EC228AE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3485237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lastRenderedPageBreak/>
              <w:t>PDX31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72AF8AE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537018C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0E7477D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2527621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subcutan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72EB733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4DAFAA7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672AAA5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FMI 21 mut/mb; KRAS amp; RB1; STK11 (+); MDM2 amp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6AD6682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t>1/2019 - keytruda + carbo/alimta X 5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1/2020 - continue keytruda alimta X 3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3E67A7F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29A3A74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27.4.20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0655A5B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3EC13900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199F699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PDX32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3A2792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5B0FC3C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06D7BDD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1D9A61D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lymph node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46A8E15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57DA2EE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IIIb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6845713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4B16028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4.20 - carbo/alimta X 2 with SD best response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266BFF4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182D723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18.5.20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22840BB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4D38F75F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15B49B9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PDX33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4CC149C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2E38C01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522E404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536471F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4F74842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43FE458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IIb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0CBD12F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7.2019 tempus: egfr ex19 (MAF 33%), TP53, EGFR amp , 3.3. mut/mb MSS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7.2019 cfDNA: EGFR ex19 0.4%, NTRK I638V 0.1%, ATM L1794R 0.1%, CCNE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1.2020 cfDNA: EGFR ex19 0.08%, ATM L1794R 0.2%, TP53, total tDNA 0.3%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4C8D9B4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1.2017 - multiple SRS to brain (10/14 lesions)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1.2017 - tagrisso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12.2017 - brain PD --&gt; tagrisso 160 mg with PR best response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5.2019 - tagrisso 80 mg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 xml:space="preserve">7.2019 - systemic PD, brain SD 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7.2019 - Cis/alimta x 3 + alternate tagrisso 80 mg with significant PR --&gt; Alimta x 4 + (tagrisso alternate)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6F8A847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3009111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27.5.20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66E07D6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456DEC1F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1D76CE8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PDX34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71DD004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4660A6B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04E7BAB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48F3570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3A5E58C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5080645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68974C1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PDL1&gt;50%, EGFR/ALK/ROS1/RAF/KRAS wt; TP53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FMI: KRAS G12C; TP53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0F4E849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8.2019 - SRS left cerebellar X 1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 xml:space="preserve">9.2019: cis/alimta/keytruda X 4 --&gt; alimta/keytruda X 2 with significant response 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1.2020: keytruda (single agent) X 4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524263B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57F80D7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1.6.20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6228771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1/3</w:t>
            </w:r>
          </w:p>
        </w:tc>
      </w:tr>
      <w:tr w:rsidR="00022A2E" w:rsidRPr="00022A2E" w14:paraId="25136D21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25084CA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PDX35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4A70C7D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63AFF0B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6FB2028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1B18E14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lymph node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2486EC4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672271C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2F74867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02.20: ADC, No mutation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2.2020: foundation1 - CCND3 amp, DAXX C629fs*16, NKX2-1 amplification - equivocal, TP53 F212fs*34, VEGFA amplification. Microsatelite status - MS stable, tumor mutational burden - 9 muts/mb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24563CA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t>03.20: Alimta/Carbo/keytruda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04.20: Alimta/Carbo/keytruda/Zomera</w:t>
            </w:r>
            <w:r w:rsidRPr="00022A2E">
              <w:rPr>
                <w:rFonts w:ascii="Calibri" w:hAnsi="Calibri" w:cs="Calibri"/>
                <w:sz w:val="18"/>
                <w:szCs w:val="18"/>
                <w:lang w:val="pt-PT"/>
              </w:rPr>
              <w:br/>
              <w:t>6.20: disease progression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1B625EF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27E2D4D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15.6.20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440C408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2/3</w:t>
            </w:r>
          </w:p>
        </w:tc>
      </w:tr>
      <w:tr w:rsidR="00022A2E" w:rsidRPr="00022A2E" w14:paraId="57BCA53C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754E63C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PDX36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5B56AC7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59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272470D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3C0A70E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779A249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6F7B549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69689EC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IIb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6DA069F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ALK+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3E0D5C7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unknown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21A0AB9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2BE313A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22.6.20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41759AB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587BCAAD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7B1BD15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PDX37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753A57E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69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5A4A675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736A961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5B0DFB3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lymph node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426BC38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3B37E0C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69B67BD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6.2020 - EGFR L858R (40.1%), EGFR amp (++), TP53 S183 (5.1%), MYC amp (++)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18B8FF1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7.2019 - Tagrisso + palliative RT to rib 6 with PR (brain + systemic)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2.2020 - For left iliac crest palliative radiation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6.2020 - RUL: Left Pelvic PD; right adrenal PD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6.2020 - left iliac radiation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6.2020 - for carbo/alimta and cont tagrisso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0C1F842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301DA1B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22.6.20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7BD293C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3C0D473D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201B2E1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PDX38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4DC3B04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77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674F373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650515A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0F1BE8F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3CC4B13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60CF0C8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II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0221765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58C47C8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 treatment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04EB34D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4E572A7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23.6.20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01051BE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7C0AD7F5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6472B77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PDX39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1FF5406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1EB45FA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08C7226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5A807A6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subcutan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0DE3995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6F7F01C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76747207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FMI: RET (+) rearrangement intron 10; high TMB 75 mut/mb; MSS; PDL1&lt;1%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 xml:space="preserve">4.2020 - NGS (ichilov): BRAF V600E' no RET was detected although RNA seq 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6C477A0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12.3.2020 - systemic PD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4.2020 - for C4-C6 radiation (assuta)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4.2020 - carbo/alimta/ keytruda X 2 with mostly SD, D3/D5 FDG lesions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0D21C97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6439DEF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9.7.20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1B2BD80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3CE83D80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470BCF4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PDX40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2B1BF1F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6A1E97C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32B086B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392D6F9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lymph node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1F1E4AB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neuroendocrine 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6825596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7BE36EC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3.2020 - cfDNA guardant: BRCA2 K216fs, MET amplification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7.2020 - RB1 p.1550* Stop gain-LOF, TP53 c.920-2A&gt;G Splice region variant LOF, RASA1 p.R679* stop gain-LOF, FH p.G9fs Frameshift LOF, KEAP1 Copy number loss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5F1CADA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3.2020 - VP16 80% + carbo AUC 4 + durvalumab (mild PR only metabolic)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6A3E4A0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72AA425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13.7.20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08BFB0A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7EA9ACB6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348C1AA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lastRenderedPageBreak/>
              <w:t>PDX41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7DE6AF7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15E6305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3AD83D0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14A96EA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430729AD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04D6BB5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Ia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3CDE159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  <w:lang w:val="nn-NO"/>
              </w:rPr>
              <w:t>EGFR L858R 44% TP53 Glu271_Arg272del 31%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2EEEBD36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NeoAdjuvant study implantation under Tagrisso.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17DD906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29FA1D8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12.8.20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7B4AC66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0/3</w:t>
            </w:r>
          </w:p>
        </w:tc>
      </w:tr>
      <w:tr w:rsidR="00022A2E" w:rsidRPr="00022A2E" w14:paraId="29D6928A" w14:textId="77777777" w:rsidTr="00022A2E">
        <w:tc>
          <w:tcPr>
            <w:tcW w:w="229" w:type="pct"/>
            <w:tcMar>
              <w:left w:w="28" w:type="dxa"/>
              <w:right w:w="28" w:type="dxa"/>
            </w:tcMar>
            <w:vAlign w:val="center"/>
          </w:tcPr>
          <w:p w14:paraId="4E53BFE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PDX42</w:t>
            </w:r>
          </w:p>
        </w:tc>
        <w:tc>
          <w:tcPr>
            <w:tcW w:w="318" w:type="pct"/>
            <w:tcMar>
              <w:left w:w="28" w:type="dxa"/>
              <w:right w:w="28" w:type="dxa"/>
            </w:tcMar>
            <w:vAlign w:val="center"/>
          </w:tcPr>
          <w:p w14:paraId="7DF699AC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213" w:type="pct"/>
            <w:tcMar>
              <w:left w:w="28" w:type="dxa"/>
              <w:right w:w="28" w:type="dxa"/>
            </w:tcMar>
            <w:vAlign w:val="center"/>
          </w:tcPr>
          <w:p w14:paraId="78724C9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Mar>
              <w:left w:w="28" w:type="dxa"/>
              <w:right w:w="28" w:type="dxa"/>
            </w:tcMar>
            <w:vAlign w:val="center"/>
          </w:tcPr>
          <w:p w14:paraId="53F27AC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307" w:type="pct"/>
            <w:tcMar>
              <w:left w:w="28" w:type="dxa"/>
              <w:right w:w="28" w:type="dxa"/>
            </w:tcMar>
            <w:vAlign w:val="center"/>
          </w:tcPr>
          <w:p w14:paraId="185C15D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liver (S)</w:t>
            </w:r>
          </w:p>
        </w:tc>
        <w:tc>
          <w:tcPr>
            <w:tcW w:w="526" w:type="pct"/>
            <w:tcMar>
              <w:left w:w="28" w:type="dxa"/>
              <w:right w:w="28" w:type="dxa"/>
            </w:tcMar>
            <w:vAlign w:val="center"/>
          </w:tcPr>
          <w:p w14:paraId="1FBF40F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Mar>
              <w:left w:w="28" w:type="dxa"/>
              <w:right w:w="28" w:type="dxa"/>
            </w:tcMar>
            <w:vAlign w:val="center"/>
          </w:tcPr>
          <w:p w14:paraId="072AEA8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Mar>
              <w:left w:w="28" w:type="dxa"/>
              <w:right w:w="28" w:type="dxa"/>
            </w:tcMar>
            <w:vAlign w:val="center"/>
          </w:tcPr>
          <w:p w14:paraId="14738DB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3.2016 - EGFR ex21 stage IIIA NSCLC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5.2018 - EGFR L858R + L833V (T790m-)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10.2020 - MET amp 1.15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EGFR L858R MAF 61% and L833V MAF 61%</w:t>
            </w:r>
          </w:p>
        </w:tc>
        <w:tc>
          <w:tcPr>
            <w:tcW w:w="1161" w:type="pct"/>
            <w:tcMar>
              <w:left w:w="28" w:type="dxa"/>
              <w:right w:w="28" w:type="dxa"/>
            </w:tcMar>
            <w:vAlign w:val="center"/>
          </w:tcPr>
          <w:p w14:paraId="300F7A9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4.2016 -carbo/alimta &amp; 60 GY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5.2018 - tarceva with PR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1.2019 - carbo/alimta +keytruda till 11.2019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2.2020 - oral navelbine</w:t>
            </w:r>
            <w:r w:rsidRPr="00022A2E">
              <w:rPr>
                <w:rFonts w:ascii="Calibri" w:hAnsi="Calibri" w:cs="Calibri"/>
                <w:sz w:val="18"/>
                <w:szCs w:val="18"/>
              </w:rPr>
              <w:br/>
              <w:t>1.2021 - recommended for tagrisso</w:t>
            </w:r>
          </w:p>
        </w:tc>
        <w:tc>
          <w:tcPr>
            <w:tcW w:w="312" w:type="pct"/>
            <w:tcMar>
              <w:left w:w="28" w:type="dxa"/>
              <w:right w:w="28" w:type="dxa"/>
            </w:tcMar>
            <w:vAlign w:val="center"/>
          </w:tcPr>
          <w:p w14:paraId="5CDE0083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24" w:type="pct"/>
            <w:tcMar>
              <w:left w:w="28" w:type="dxa"/>
              <w:right w:w="28" w:type="dxa"/>
            </w:tcMar>
            <w:vAlign w:val="center"/>
          </w:tcPr>
          <w:p w14:paraId="4BC69AC0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4.11.20</w:t>
            </w:r>
          </w:p>
        </w:tc>
        <w:tc>
          <w:tcPr>
            <w:tcW w:w="257" w:type="pct"/>
            <w:tcMar>
              <w:left w:w="28" w:type="dxa"/>
              <w:right w:w="28" w:type="dxa"/>
            </w:tcMar>
            <w:vAlign w:val="center"/>
          </w:tcPr>
          <w:p w14:paraId="1D2B8694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341F1040" w14:textId="77777777" w:rsidTr="00022A2E">
        <w:tc>
          <w:tcPr>
            <w:tcW w:w="229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C0898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PDX43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67FDBF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213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7E40B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86368E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E7994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lung (D)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F06C19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adenocarcinoma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C81B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IV</w:t>
            </w:r>
          </w:p>
        </w:tc>
        <w:tc>
          <w:tcPr>
            <w:tcW w:w="876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5CA985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not tested</w:t>
            </w:r>
          </w:p>
        </w:tc>
        <w:tc>
          <w:tcPr>
            <w:tcW w:w="1161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E03AF2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no treatment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421168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A2A52A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4.11.20</w:t>
            </w:r>
          </w:p>
        </w:tc>
        <w:tc>
          <w:tcPr>
            <w:tcW w:w="257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A702B1" w14:textId="77777777" w:rsidR="00022A2E" w:rsidRPr="00022A2E" w:rsidRDefault="00022A2E" w:rsidP="00022A2E">
            <w:pPr>
              <w:rPr>
                <w:rFonts w:ascii="Calibri" w:hAnsi="Calibri" w:cs="Calibri"/>
                <w:sz w:val="18"/>
                <w:szCs w:val="18"/>
              </w:rPr>
            </w:pPr>
            <w:r w:rsidRPr="00022A2E">
              <w:rPr>
                <w:rFonts w:ascii="Calibri" w:hAnsi="Calibri" w:cs="Calibri"/>
                <w:sz w:val="18"/>
                <w:szCs w:val="18"/>
              </w:rPr>
              <w:t>3/3</w:t>
            </w:r>
          </w:p>
        </w:tc>
      </w:tr>
      <w:tr w:rsidR="00022A2E" w:rsidRPr="00022A2E" w14:paraId="111A0D93" w14:textId="77777777" w:rsidTr="00022A2E">
        <w:tc>
          <w:tcPr>
            <w:tcW w:w="5000" w:type="pct"/>
            <w:gridSpan w:val="1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left w:w="28" w:type="dxa"/>
              <w:right w:w="28" w:type="dxa"/>
            </w:tcMar>
            <w:vAlign w:val="center"/>
          </w:tcPr>
          <w:p w14:paraId="26BF39D3" w14:textId="77777777" w:rsidR="00022A2E" w:rsidRPr="00022A2E" w:rsidRDefault="00022A2E" w:rsidP="00022A2E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022A2E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*D=diagnostic biopsy, S=surgery, R=recurrence biopsy</w:t>
            </w:r>
          </w:p>
        </w:tc>
      </w:tr>
    </w:tbl>
    <w:p w14:paraId="2F87838A" w14:textId="77777777" w:rsidR="00022A2E" w:rsidRPr="00022A2E" w:rsidRDefault="00022A2E" w:rsidP="00022A2E">
      <w:pPr>
        <w:rPr>
          <w:rFonts w:ascii="Calibri" w:hAnsi="Calibri" w:cs="Calibri"/>
          <w:sz w:val="18"/>
          <w:szCs w:val="18"/>
        </w:rPr>
      </w:pPr>
    </w:p>
    <w:p w14:paraId="19380126" w14:textId="77777777" w:rsidR="00022A2E" w:rsidRPr="00022A2E" w:rsidRDefault="00022A2E" w:rsidP="00022A2E"/>
    <w:sectPr w:rsidR="00022A2E" w:rsidRPr="00022A2E" w:rsidSect="006C4A9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2E"/>
    <w:rsid w:val="00022A2E"/>
    <w:rsid w:val="004741C4"/>
    <w:rsid w:val="00554021"/>
    <w:rsid w:val="00574F9F"/>
    <w:rsid w:val="006C4A92"/>
    <w:rsid w:val="008C0806"/>
    <w:rsid w:val="0099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9234B"/>
  <w15:chartTrackingRefBased/>
  <w15:docId w15:val="{5098C98D-3275-4D76-8B59-7FD98CF2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A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A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A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A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A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A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A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A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A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A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A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A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A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A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A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A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A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A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A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A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A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2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3555E-3FF1-4A0A-8BF8-3C8A7CBF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Oran Koren</dc:creator>
  <cp:keywords/>
  <dc:description/>
  <cp:lastModifiedBy>Vered Fuchs</cp:lastModifiedBy>
  <cp:revision>2</cp:revision>
  <dcterms:created xsi:type="dcterms:W3CDTF">2024-01-06T17:14:00Z</dcterms:created>
  <dcterms:modified xsi:type="dcterms:W3CDTF">2024-01-06T17:14:00Z</dcterms:modified>
</cp:coreProperties>
</file>