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EDD7A" w14:textId="21C24683" w:rsidR="00F10A77" w:rsidRDefault="00F10A77" w:rsidP="00F10A77">
      <w:pPr>
        <w:spacing w:after="0" w:line="360" w:lineRule="auto"/>
        <w:rPr>
          <w:b/>
          <w:bCs/>
        </w:rPr>
      </w:pPr>
      <w:r w:rsidRPr="00D316F7">
        <w:rPr>
          <w:b/>
          <w:bCs/>
        </w:rPr>
        <w:t xml:space="preserve">Table </w:t>
      </w:r>
      <w:r>
        <w:rPr>
          <w:b/>
          <w:bCs/>
        </w:rPr>
        <w:t>1.</w:t>
      </w:r>
      <w:r w:rsidRPr="00D316F7">
        <w:rPr>
          <w:b/>
          <w:bCs/>
        </w:rPr>
        <w:t xml:space="preserve"> Expanded </w:t>
      </w:r>
      <w:r>
        <w:rPr>
          <w:b/>
          <w:bCs/>
        </w:rPr>
        <w:t>d</w:t>
      </w:r>
      <w:r w:rsidRPr="00D316F7">
        <w:rPr>
          <w:b/>
          <w:bCs/>
        </w:rPr>
        <w:t xml:space="preserve">escription of the 8-Week </w:t>
      </w:r>
      <w:r w:rsidR="00207A30">
        <w:rPr>
          <w:b/>
          <w:bCs/>
        </w:rPr>
        <w:t>M</w:t>
      </w:r>
      <w:r w:rsidRPr="00D316F7">
        <w:rPr>
          <w:b/>
          <w:bCs/>
        </w:rPr>
        <w:t>indfulness-</w:t>
      </w:r>
      <w:r w:rsidR="00207A30">
        <w:rPr>
          <w:b/>
          <w:bCs/>
        </w:rPr>
        <w:t>B</w:t>
      </w:r>
      <w:r w:rsidRPr="00D316F7">
        <w:rPr>
          <w:b/>
          <w:bCs/>
        </w:rPr>
        <w:t xml:space="preserve">ased </w:t>
      </w:r>
      <w:r w:rsidR="00207A30">
        <w:rPr>
          <w:b/>
          <w:bCs/>
        </w:rPr>
        <w:t>P</w:t>
      </w:r>
      <w:r w:rsidRPr="00D316F7">
        <w:rPr>
          <w:b/>
          <w:bCs/>
        </w:rPr>
        <w:t>rogram</w:t>
      </w:r>
    </w:p>
    <w:p w14:paraId="6F46A57F" w14:textId="77777777" w:rsidR="00F10A77" w:rsidRDefault="00F10A77" w:rsidP="00F10A77">
      <w:pPr>
        <w:spacing w:after="0" w:line="360" w:lineRule="auto"/>
        <w:rPr>
          <w:b/>
          <w:bCs/>
        </w:rPr>
      </w:pPr>
    </w:p>
    <w:tbl>
      <w:tblPr>
        <w:tblStyle w:val="Tablaconcuadrcula"/>
        <w:tblW w:w="9782" w:type="dxa"/>
        <w:tblInd w:w="-431" w:type="dxa"/>
        <w:tblLook w:val="04A0" w:firstRow="1" w:lastRow="0" w:firstColumn="1" w:lastColumn="0" w:noHBand="0" w:noVBand="1"/>
      </w:tblPr>
      <w:tblGrid>
        <w:gridCol w:w="993"/>
        <w:gridCol w:w="3119"/>
        <w:gridCol w:w="5670"/>
      </w:tblGrid>
      <w:tr w:rsidR="00F10A77" w14:paraId="3C1DA054" w14:textId="77777777" w:rsidTr="00BD648D">
        <w:tc>
          <w:tcPr>
            <w:tcW w:w="993" w:type="dxa"/>
          </w:tcPr>
          <w:p w14:paraId="42966CEB" w14:textId="77777777" w:rsidR="00F10A77" w:rsidRDefault="00F10A77" w:rsidP="00BD648D">
            <w:r>
              <w:t>Week</w:t>
            </w:r>
          </w:p>
        </w:tc>
        <w:tc>
          <w:tcPr>
            <w:tcW w:w="3119" w:type="dxa"/>
          </w:tcPr>
          <w:p w14:paraId="1FDD5D9F" w14:textId="77777777" w:rsidR="00F10A77" w:rsidRDefault="00F10A77" w:rsidP="00BD648D">
            <w:r w:rsidRPr="00F802B2">
              <w:rPr>
                <w:sz w:val="20"/>
                <w:szCs w:val="20"/>
              </w:rPr>
              <w:t>Session topics</w:t>
            </w:r>
          </w:p>
        </w:tc>
        <w:tc>
          <w:tcPr>
            <w:tcW w:w="5670" w:type="dxa"/>
          </w:tcPr>
          <w:p w14:paraId="0A5D65F8" w14:textId="77777777" w:rsidR="00F10A77" w:rsidRDefault="00F10A77" w:rsidP="00BD648D">
            <w:r>
              <w:t>"Expansion of Summary of Contents"</w:t>
            </w:r>
          </w:p>
        </w:tc>
      </w:tr>
      <w:tr w:rsidR="00F10A77" w14:paraId="6A9C901A" w14:textId="77777777" w:rsidTr="00BD648D">
        <w:tc>
          <w:tcPr>
            <w:tcW w:w="993" w:type="dxa"/>
          </w:tcPr>
          <w:p w14:paraId="579C8A0F" w14:textId="77777777" w:rsidR="00F10A77" w:rsidRDefault="00F10A77" w:rsidP="00BD648D">
            <w:r>
              <w:t>1</w:t>
            </w:r>
          </w:p>
        </w:tc>
        <w:tc>
          <w:tcPr>
            <w:tcW w:w="3119" w:type="dxa"/>
          </w:tcPr>
          <w:p w14:paraId="2B694F98" w14:textId="77777777" w:rsidR="00F10A77" w:rsidRDefault="00F10A77" w:rsidP="00BD648D">
            <w:r w:rsidRPr="00F802B2">
              <w:rPr>
                <w:sz w:val="20"/>
                <w:szCs w:val="20"/>
              </w:rPr>
              <w:t>Finding safeness in illness</w:t>
            </w:r>
          </w:p>
        </w:tc>
        <w:tc>
          <w:tcPr>
            <w:tcW w:w="5670" w:type="dxa"/>
          </w:tcPr>
          <w:p w14:paraId="021F5483" w14:textId="77777777" w:rsidR="00F10A77" w:rsidRPr="006D2EBF" w:rsidRDefault="00F10A77" w:rsidP="00BD648D">
            <w:pPr>
              <w:spacing w:line="360" w:lineRule="auto"/>
              <w:rPr>
                <w:sz w:val="20"/>
                <w:szCs w:val="20"/>
              </w:rPr>
            </w:pPr>
            <w:r w:rsidRPr="006D2EBF">
              <w:rPr>
                <w:sz w:val="20"/>
                <w:szCs w:val="20"/>
              </w:rPr>
              <w:t xml:space="preserve">Our autonomic nervous system constantly scans for signals of safety or danger through a process called </w:t>
            </w:r>
            <w:proofErr w:type="spellStart"/>
            <w:r w:rsidRPr="006D2EBF">
              <w:rPr>
                <w:sz w:val="20"/>
                <w:szCs w:val="20"/>
              </w:rPr>
              <w:t>neuroception</w:t>
            </w:r>
            <w:proofErr w:type="spellEnd"/>
            <w:r w:rsidRPr="006D2EBF">
              <w:rPr>
                <w:sz w:val="20"/>
                <w:szCs w:val="20"/>
              </w:rPr>
              <w:t>, which occurs below conscious awareness. When a threat is perceived, the body activates either the sympathetic system (fight or flight) or the dorsal vagal system (freeze or shutdown).</w:t>
            </w:r>
          </w:p>
          <w:p w14:paraId="06F9D459" w14:textId="77777777" w:rsidR="00F10A77" w:rsidRPr="006D2EBF" w:rsidRDefault="00F10A77" w:rsidP="00BD648D">
            <w:pPr>
              <w:spacing w:line="360" w:lineRule="auto"/>
              <w:rPr>
                <w:sz w:val="20"/>
                <w:szCs w:val="20"/>
              </w:rPr>
            </w:pPr>
            <w:r w:rsidRPr="006D2EBF">
              <w:rPr>
                <w:sz w:val="20"/>
                <w:szCs w:val="20"/>
              </w:rPr>
              <w:t>Training in focal attention and soothing rhythmic breathing helps regulate these automatic responses. By doing so, individuals can expand their window of tolerance, enhancing their ability to manage stress without becoming overwhelmed, fostering emotional balance and resilience.</w:t>
            </w:r>
          </w:p>
          <w:p w14:paraId="39541B00" w14:textId="77777777" w:rsidR="00F10A77" w:rsidRDefault="00F10A77" w:rsidP="00BD648D"/>
        </w:tc>
      </w:tr>
      <w:tr w:rsidR="00F10A77" w14:paraId="03224E77" w14:textId="77777777" w:rsidTr="00BD648D">
        <w:tc>
          <w:tcPr>
            <w:tcW w:w="993" w:type="dxa"/>
          </w:tcPr>
          <w:p w14:paraId="13512072" w14:textId="77777777" w:rsidR="00F10A77" w:rsidRDefault="00F10A77" w:rsidP="00BD648D">
            <w:r>
              <w:t>2</w:t>
            </w:r>
          </w:p>
        </w:tc>
        <w:tc>
          <w:tcPr>
            <w:tcW w:w="3119" w:type="dxa"/>
          </w:tcPr>
          <w:p w14:paraId="2A567794" w14:textId="77777777" w:rsidR="00F10A77" w:rsidRDefault="00F10A77" w:rsidP="00BD648D">
            <w:r>
              <w:rPr>
                <w:sz w:val="20"/>
                <w:szCs w:val="20"/>
              </w:rPr>
              <w:t>Cultivating the shooting system</w:t>
            </w:r>
          </w:p>
        </w:tc>
        <w:tc>
          <w:tcPr>
            <w:tcW w:w="5670" w:type="dxa"/>
          </w:tcPr>
          <w:p w14:paraId="52362B27" w14:textId="77777777" w:rsidR="00F10A77" w:rsidRDefault="00F10A77" w:rsidP="00BD648D">
            <w:pPr>
              <w:spacing w:line="360" w:lineRule="auto"/>
            </w:pPr>
            <w:r w:rsidRPr="006032DC">
              <w:rPr>
                <w:sz w:val="20"/>
                <w:szCs w:val="20"/>
              </w:rPr>
              <w:t>Paul Gilbert proposes three emotional regulation systems: threat (preventing and dealing with dangers), drive (seeking necessary resources), and soothing (affiliation and safety). Through practices that anchor us in the present moment or help us visualize a safe plac</w:t>
            </w:r>
            <w:r>
              <w:rPr>
                <w:sz w:val="20"/>
                <w:szCs w:val="20"/>
              </w:rPr>
              <w:t>e</w:t>
            </w:r>
            <w:r w:rsidRPr="006032DC">
              <w:rPr>
                <w:sz w:val="20"/>
                <w:szCs w:val="20"/>
              </w:rPr>
              <w:t>, we can access the soothing system.</w:t>
            </w:r>
          </w:p>
        </w:tc>
      </w:tr>
      <w:tr w:rsidR="00F10A77" w14:paraId="71461D27" w14:textId="77777777" w:rsidTr="00BD648D">
        <w:tc>
          <w:tcPr>
            <w:tcW w:w="993" w:type="dxa"/>
          </w:tcPr>
          <w:p w14:paraId="5628CFCB" w14:textId="77777777" w:rsidR="00F10A77" w:rsidRDefault="00F10A77" w:rsidP="00BD648D">
            <w:r>
              <w:t>3</w:t>
            </w:r>
          </w:p>
        </w:tc>
        <w:tc>
          <w:tcPr>
            <w:tcW w:w="3119" w:type="dxa"/>
          </w:tcPr>
          <w:p w14:paraId="76B89129" w14:textId="77777777" w:rsidR="00F10A77" w:rsidRDefault="00F10A77" w:rsidP="00BD648D">
            <w:r>
              <w:rPr>
                <w:sz w:val="20"/>
                <w:szCs w:val="20"/>
              </w:rPr>
              <w:t>Befriending pain</w:t>
            </w:r>
          </w:p>
        </w:tc>
        <w:tc>
          <w:tcPr>
            <w:tcW w:w="5670" w:type="dxa"/>
          </w:tcPr>
          <w:p w14:paraId="21A5D0C0" w14:textId="77777777" w:rsidR="00F10A77" w:rsidRDefault="00F10A77" w:rsidP="00BD648D">
            <w:pPr>
              <w:spacing w:line="360" w:lineRule="auto"/>
            </w:pPr>
            <w:r w:rsidRPr="006032DC">
              <w:rPr>
                <w:sz w:val="20"/>
                <w:szCs w:val="20"/>
              </w:rPr>
              <w:t>From the perspectives of mindfulness and compassion, the relationship with pain and suffering is characterized by an attitude of awareness, acceptance, and kindness. Mindfulness fosters an open and non-judgmental awareness of distress, allowing individuals to observe their experiences without avoidance or over-identification. Compassion further enhances this process by encouraging a caring and supportive stance, recognizing suffering as a shared human experience and responding with warmth rather than self-criticism. Together, these approaches promote emotional resilience, reducing the impact of suffering while fostering adaptive coping strategies.</w:t>
            </w:r>
          </w:p>
        </w:tc>
      </w:tr>
      <w:tr w:rsidR="00F10A77" w14:paraId="5F97F533" w14:textId="77777777" w:rsidTr="00BD648D">
        <w:tc>
          <w:tcPr>
            <w:tcW w:w="993" w:type="dxa"/>
          </w:tcPr>
          <w:p w14:paraId="29D96558" w14:textId="77777777" w:rsidR="00F10A77" w:rsidRDefault="00F10A77" w:rsidP="00BD648D">
            <w:r>
              <w:t>4</w:t>
            </w:r>
          </w:p>
        </w:tc>
        <w:tc>
          <w:tcPr>
            <w:tcW w:w="3119" w:type="dxa"/>
          </w:tcPr>
          <w:p w14:paraId="1411A455" w14:textId="77777777" w:rsidR="00F10A77" w:rsidRDefault="00F10A77" w:rsidP="00BD648D">
            <w:r>
              <w:rPr>
                <w:sz w:val="20"/>
                <w:szCs w:val="20"/>
              </w:rPr>
              <w:t>Shooting emotional pain</w:t>
            </w:r>
          </w:p>
        </w:tc>
        <w:tc>
          <w:tcPr>
            <w:tcW w:w="5670" w:type="dxa"/>
          </w:tcPr>
          <w:p w14:paraId="03DA0FAC" w14:textId="77777777" w:rsidR="00F10A77" w:rsidRDefault="00F10A77" w:rsidP="00BD648D">
            <w:pPr>
              <w:spacing w:line="360" w:lineRule="auto"/>
            </w:pPr>
            <w:r w:rsidRPr="006032DC">
              <w:rPr>
                <w:sz w:val="20"/>
                <w:szCs w:val="20"/>
              </w:rPr>
              <w:t xml:space="preserve">We have developed the acronym 'BEING' (Beware, Emotion, Insight, Need, Guide) as a framework for managing difficult emotional situations. This approach involves first </w:t>
            </w:r>
            <w:r w:rsidRPr="006032DC">
              <w:rPr>
                <w:sz w:val="20"/>
                <w:szCs w:val="20"/>
              </w:rPr>
              <w:lastRenderedPageBreak/>
              <w:t>acknowledging and carefully observing the present experience, becoming aware of the emotion and the information it conveys, identifying the underlying need, and, with this enhanced clarity, guiding oneself in a more conscious and self-regulated manner.</w:t>
            </w:r>
          </w:p>
        </w:tc>
      </w:tr>
      <w:tr w:rsidR="00F10A77" w14:paraId="78E99D42" w14:textId="77777777" w:rsidTr="00BD648D">
        <w:tc>
          <w:tcPr>
            <w:tcW w:w="993" w:type="dxa"/>
          </w:tcPr>
          <w:p w14:paraId="63A69CD0" w14:textId="77777777" w:rsidR="00F10A77" w:rsidRDefault="00F10A77" w:rsidP="00BD648D">
            <w:r>
              <w:lastRenderedPageBreak/>
              <w:t>5</w:t>
            </w:r>
          </w:p>
        </w:tc>
        <w:tc>
          <w:tcPr>
            <w:tcW w:w="3119" w:type="dxa"/>
          </w:tcPr>
          <w:p w14:paraId="09DAB800" w14:textId="77777777" w:rsidR="00F10A77" w:rsidRDefault="00F10A77" w:rsidP="00BD648D">
            <w:r>
              <w:rPr>
                <w:sz w:val="20"/>
                <w:szCs w:val="20"/>
              </w:rPr>
              <w:t>Opening to self-compassion</w:t>
            </w:r>
          </w:p>
        </w:tc>
        <w:tc>
          <w:tcPr>
            <w:tcW w:w="5670" w:type="dxa"/>
          </w:tcPr>
          <w:p w14:paraId="26D182B6" w14:textId="77777777" w:rsidR="00F10A77" w:rsidRPr="006032DC" w:rsidRDefault="00F10A77" w:rsidP="00BD648D">
            <w:pPr>
              <w:spacing w:line="360" w:lineRule="auto"/>
              <w:rPr>
                <w:sz w:val="20"/>
                <w:szCs w:val="20"/>
              </w:rPr>
            </w:pPr>
            <w:r w:rsidRPr="006032DC">
              <w:rPr>
                <w:sz w:val="20"/>
                <w:szCs w:val="20"/>
              </w:rPr>
              <w:t xml:space="preserve">Self-kindness: Treating oneself with warmth and understanding during times of pain or failure, rather than self-criticism. </w:t>
            </w:r>
          </w:p>
          <w:p w14:paraId="4E90481F" w14:textId="77777777" w:rsidR="00F10A77" w:rsidRPr="006032DC" w:rsidRDefault="00F10A77" w:rsidP="00BD648D">
            <w:pPr>
              <w:spacing w:line="360" w:lineRule="auto"/>
              <w:rPr>
                <w:sz w:val="20"/>
                <w:szCs w:val="20"/>
              </w:rPr>
            </w:pPr>
            <w:r w:rsidRPr="006032DC">
              <w:rPr>
                <w:sz w:val="20"/>
                <w:szCs w:val="20"/>
              </w:rPr>
              <w:t xml:space="preserve">Common humanity: Recognizing that suffering and imperfection are universal human experiences, reducing feelings of isolation. </w:t>
            </w:r>
          </w:p>
          <w:p w14:paraId="102BBC75" w14:textId="77777777" w:rsidR="00F10A77" w:rsidRPr="006032DC" w:rsidRDefault="00F10A77" w:rsidP="00BD648D">
            <w:pPr>
              <w:spacing w:line="360" w:lineRule="auto"/>
              <w:rPr>
                <w:sz w:val="20"/>
                <w:szCs w:val="20"/>
              </w:rPr>
            </w:pPr>
            <w:r w:rsidRPr="006032DC">
              <w:rPr>
                <w:sz w:val="20"/>
                <w:szCs w:val="20"/>
              </w:rPr>
              <w:t>Mindfulness: Observing painful thoughts and feelings with non-judgmental awareness, avoiding over-identification.</w:t>
            </w:r>
          </w:p>
        </w:tc>
      </w:tr>
      <w:tr w:rsidR="00F10A77" w14:paraId="36776A83" w14:textId="77777777" w:rsidTr="00BD648D">
        <w:tc>
          <w:tcPr>
            <w:tcW w:w="993" w:type="dxa"/>
          </w:tcPr>
          <w:p w14:paraId="3542D521" w14:textId="77777777" w:rsidR="00F10A77" w:rsidRDefault="00F10A77" w:rsidP="00BD648D">
            <w:r>
              <w:t>6</w:t>
            </w:r>
          </w:p>
        </w:tc>
        <w:tc>
          <w:tcPr>
            <w:tcW w:w="3119" w:type="dxa"/>
          </w:tcPr>
          <w:p w14:paraId="5FF718E5" w14:textId="77777777" w:rsidR="00F10A77" w:rsidRDefault="00F10A77" w:rsidP="00BD648D">
            <w:r>
              <w:rPr>
                <w:sz w:val="20"/>
                <w:szCs w:val="20"/>
              </w:rPr>
              <w:t>Connecting with others</w:t>
            </w:r>
          </w:p>
        </w:tc>
        <w:tc>
          <w:tcPr>
            <w:tcW w:w="5670" w:type="dxa"/>
          </w:tcPr>
          <w:p w14:paraId="2582F517" w14:textId="77777777" w:rsidR="00F10A77" w:rsidRDefault="00F10A77" w:rsidP="00BD648D">
            <w:pPr>
              <w:spacing w:line="360" w:lineRule="auto"/>
              <w:rPr>
                <w:sz w:val="20"/>
                <w:szCs w:val="20"/>
              </w:rPr>
            </w:pPr>
            <w:r w:rsidRPr="00F27578">
              <w:rPr>
                <w:sz w:val="20"/>
                <w:szCs w:val="20"/>
              </w:rPr>
              <w:t xml:space="preserve">Development the compassionate self (wisdom, strength and care) and attending a possible </w:t>
            </w:r>
            <w:r w:rsidRPr="006032DC">
              <w:rPr>
                <w:sz w:val="20"/>
                <w:szCs w:val="20"/>
              </w:rPr>
              <w:t>backdraft</w:t>
            </w:r>
            <w:r w:rsidRPr="00F27578">
              <w:rPr>
                <w:sz w:val="20"/>
                <w:szCs w:val="20"/>
              </w:rPr>
              <w:t xml:space="preserve"> effect. </w:t>
            </w:r>
          </w:p>
          <w:p w14:paraId="2C013C69" w14:textId="77777777" w:rsidR="00F10A77" w:rsidRPr="006032DC" w:rsidRDefault="00F10A77" w:rsidP="00BD648D">
            <w:pPr>
              <w:spacing w:line="360" w:lineRule="auto"/>
              <w:rPr>
                <w:sz w:val="20"/>
                <w:szCs w:val="20"/>
              </w:rPr>
            </w:pPr>
            <w:r w:rsidRPr="006032DC">
              <w:rPr>
                <w:sz w:val="20"/>
                <w:szCs w:val="20"/>
              </w:rPr>
              <w:t>Wisdom</w:t>
            </w:r>
            <w:r w:rsidRPr="006032DC">
              <w:rPr>
                <w:b/>
                <w:bCs/>
                <w:sz w:val="20"/>
                <w:szCs w:val="20"/>
              </w:rPr>
              <w:t>:</w:t>
            </w:r>
            <w:r w:rsidRPr="006032DC">
              <w:rPr>
                <w:sz w:val="20"/>
                <w:szCs w:val="20"/>
              </w:rPr>
              <w:t xml:space="preserve"> Understanding the nature of suffering. “It’s not your fault”.</w:t>
            </w:r>
          </w:p>
          <w:p w14:paraId="467765CE" w14:textId="77777777" w:rsidR="00F10A77" w:rsidRPr="006032DC" w:rsidRDefault="00F10A77" w:rsidP="00BD648D">
            <w:pPr>
              <w:spacing w:line="360" w:lineRule="auto"/>
              <w:rPr>
                <w:sz w:val="20"/>
                <w:szCs w:val="20"/>
              </w:rPr>
            </w:pPr>
            <w:r w:rsidRPr="006032DC">
              <w:rPr>
                <w:sz w:val="20"/>
                <w:szCs w:val="20"/>
              </w:rPr>
              <w:t>Strength</w:t>
            </w:r>
            <w:r w:rsidRPr="006032DC">
              <w:rPr>
                <w:b/>
                <w:bCs/>
                <w:sz w:val="20"/>
                <w:szCs w:val="20"/>
              </w:rPr>
              <w:t>:</w:t>
            </w:r>
            <w:r w:rsidRPr="006032DC">
              <w:rPr>
                <w:sz w:val="20"/>
                <w:szCs w:val="20"/>
              </w:rPr>
              <w:t xml:space="preserve"> The courage to face difficult emotions and situations with kindness and compassion.</w:t>
            </w:r>
          </w:p>
          <w:p w14:paraId="6D896B9F" w14:textId="77777777" w:rsidR="00F10A77" w:rsidRDefault="00F10A77" w:rsidP="00BD648D">
            <w:pPr>
              <w:spacing w:line="360" w:lineRule="auto"/>
              <w:rPr>
                <w:sz w:val="20"/>
                <w:szCs w:val="20"/>
              </w:rPr>
            </w:pPr>
            <w:r w:rsidRPr="006032DC">
              <w:rPr>
                <w:sz w:val="20"/>
                <w:szCs w:val="20"/>
              </w:rPr>
              <w:t>Care</w:t>
            </w:r>
            <w:r w:rsidRPr="006032DC">
              <w:rPr>
                <w:b/>
                <w:bCs/>
                <w:sz w:val="20"/>
                <w:szCs w:val="20"/>
              </w:rPr>
              <w:t>:</w:t>
            </w:r>
            <w:r w:rsidRPr="006032DC">
              <w:rPr>
                <w:sz w:val="20"/>
                <w:szCs w:val="20"/>
              </w:rPr>
              <w:t xml:space="preserve"> The motivation to alleviate suffering, both in oneself and others, through acts of kindness and support.</w:t>
            </w:r>
          </w:p>
          <w:p w14:paraId="4BF2A028" w14:textId="77777777" w:rsidR="00F10A77" w:rsidRPr="006032DC" w:rsidRDefault="00F10A77" w:rsidP="00BD648D">
            <w:pPr>
              <w:spacing w:line="360" w:lineRule="auto"/>
              <w:rPr>
                <w:sz w:val="20"/>
                <w:szCs w:val="20"/>
              </w:rPr>
            </w:pPr>
          </w:p>
          <w:p w14:paraId="35F6FFDD" w14:textId="77777777" w:rsidR="00F10A77" w:rsidRPr="006032DC" w:rsidRDefault="00F10A77" w:rsidP="00BD648D">
            <w:pPr>
              <w:spacing w:line="360" w:lineRule="auto"/>
              <w:rPr>
                <w:sz w:val="20"/>
                <w:szCs w:val="20"/>
              </w:rPr>
            </w:pPr>
            <w:r w:rsidRPr="006032DC">
              <w:rPr>
                <w:sz w:val="20"/>
                <w:szCs w:val="20"/>
              </w:rPr>
              <w:t>Backdraft describes the psychological distress that may arise when individuals begin to direct compassion toward themselves. As suppressed pain and self-judgment surface, the initial experience of self-kindness can trigger feelings of unworthiness or unresolved emotional wounds. This phenomenon is understood as a natural process of emotional healing, requiring mindful awareness and a compassionate response to integrate these experiences effectively.</w:t>
            </w:r>
          </w:p>
          <w:p w14:paraId="5FC29940" w14:textId="77777777" w:rsidR="00F10A77" w:rsidRPr="00F27578" w:rsidRDefault="00F10A77" w:rsidP="00BD648D">
            <w:pPr>
              <w:spacing w:line="360" w:lineRule="auto"/>
              <w:rPr>
                <w:sz w:val="20"/>
                <w:szCs w:val="20"/>
              </w:rPr>
            </w:pPr>
          </w:p>
          <w:p w14:paraId="477E0F88" w14:textId="77777777" w:rsidR="00F10A77" w:rsidRPr="00F27578" w:rsidRDefault="00F10A77" w:rsidP="00BD648D">
            <w:pPr>
              <w:spacing w:line="360" w:lineRule="auto"/>
              <w:rPr>
                <w:sz w:val="20"/>
                <w:szCs w:val="20"/>
              </w:rPr>
            </w:pPr>
            <w:r w:rsidRPr="00F27578">
              <w:rPr>
                <w:sz w:val="20"/>
                <w:szCs w:val="20"/>
              </w:rPr>
              <w:lastRenderedPageBreak/>
              <w:t>Practicing interpersonal compassion through the four steps of non-violent communication (observation, feelings, needs, requests).</w:t>
            </w:r>
          </w:p>
          <w:p w14:paraId="4A26A1BB" w14:textId="77777777" w:rsidR="00F10A77" w:rsidRPr="006032DC" w:rsidRDefault="00F10A77" w:rsidP="00BD648D">
            <w:pPr>
              <w:spacing w:line="360" w:lineRule="auto"/>
              <w:rPr>
                <w:sz w:val="20"/>
                <w:szCs w:val="20"/>
              </w:rPr>
            </w:pPr>
            <w:r w:rsidRPr="006032DC">
              <w:rPr>
                <w:sz w:val="20"/>
                <w:szCs w:val="20"/>
              </w:rPr>
              <w:t xml:space="preserve">Observation: Describing specific facts without judgments or evaluations. </w:t>
            </w:r>
          </w:p>
          <w:p w14:paraId="47176E28" w14:textId="77777777" w:rsidR="00F10A77" w:rsidRPr="006032DC" w:rsidRDefault="00F10A77" w:rsidP="00BD648D">
            <w:pPr>
              <w:spacing w:line="360" w:lineRule="auto"/>
              <w:rPr>
                <w:sz w:val="20"/>
                <w:szCs w:val="20"/>
              </w:rPr>
            </w:pPr>
            <w:r w:rsidRPr="006032DC">
              <w:rPr>
                <w:sz w:val="20"/>
                <w:szCs w:val="20"/>
              </w:rPr>
              <w:t xml:space="preserve">Feeling: Expressing emotions arising from the observation. </w:t>
            </w:r>
          </w:p>
          <w:p w14:paraId="68E9CB99" w14:textId="77777777" w:rsidR="00F10A77" w:rsidRPr="006032DC" w:rsidRDefault="00F10A77" w:rsidP="00BD648D">
            <w:pPr>
              <w:spacing w:line="360" w:lineRule="auto"/>
              <w:rPr>
                <w:sz w:val="20"/>
                <w:szCs w:val="20"/>
              </w:rPr>
            </w:pPr>
            <w:r w:rsidRPr="006032DC">
              <w:rPr>
                <w:sz w:val="20"/>
                <w:szCs w:val="20"/>
              </w:rPr>
              <w:t xml:space="preserve">Need: Identifying universal human needs underlying the feelings. </w:t>
            </w:r>
          </w:p>
          <w:p w14:paraId="6C3488F7" w14:textId="77777777" w:rsidR="00F10A77" w:rsidRPr="006032DC" w:rsidRDefault="00F10A77" w:rsidP="00BD648D">
            <w:pPr>
              <w:spacing w:line="360" w:lineRule="auto"/>
              <w:rPr>
                <w:sz w:val="20"/>
                <w:szCs w:val="20"/>
              </w:rPr>
            </w:pPr>
            <w:r w:rsidRPr="006032DC">
              <w:rPr>
                <w:sz w:val="20"/>
                <w:szCs w:val="20"/>
              </w:rPr>
              <w:t>Request: Formulating clear, concrete requests to meet the needs.</w:t>
            </w:r>
          </w:p>
        </w:tc>
      </w:tr>
      <w:tr w:rsidR="00F10A77" w14:paraId="03B099D0" w14:textId="77777777" w:rsidTr="00BD648D">
        <w:tc>
          <w:tcPr>
            <w:tcW w:w="993" w:type="dxa"/>
          </w:tcPr>
          <w:p w14:paraId="1E3DE3F5" w14:textId="77777777" w:rsidR="00F10A77" w:rsidRDefault="00F10A77" w:rsidP="00BD648D"/>
        </w:tc>
        <w:tc>
          <w:tcPr>
            <w:tcW w:w="3119" w:type="dxa"/>
          </w:tcPr>
          <w:p w14:paraId="475EE29A" w14:textId="77777777" w:rsidR="00F10A77" w:rsidRDefault="00F10A77" w:rsidP="00BD648D">
            <w:r>
              <w:rPr>
                <w:sz w:val="20"/>
                <w:szCs w:val="20"/>
              </w:rPr>
              <w:t>5-hour practice day</w:t>
            </w:r>
          </w:p>
        </w:tc>
        <w:tc>
          <w:tcPr>
            <w:tcW w:w="5670" w:type="dxa"/>
          </w:tcPr>
          <w:p w14:paraId="1E281B6B" w14:textId="77777777" w:rsidR="00F10A77" w:rsidRPr="006032DC" w:rsidRDefault="00F10A77" w:rsidP="00BD648D">
            <w:pPr>
              <w:spacing w:line="360" w:lineRule="auto"/>
              <w:rPr>
                <w:sz w:val="20"/>
                <w:szCs w:val="20"/>
              </w:rPr>
            </w:pPr>
            <w:r>
              <w:rPr>
                <w:sz w:val="20"/>
                <w:szCs w:val="20"/>
              </w:rPr>
              <w:t>Compassionate body-scan, contemplation of mind, open presence, compassionate self, loving-kindness, mindful walking, interpersonal compassion.</w:t>
            </w:r>
          </w:p>
        </w:tc>
      </w:tr>
      <w:tr w:rsidR="00F10A77" w14:paraId="1A693F94" w14:textId="77777777" w:rsidTr="00BD648D">
        <w:tc>
          <w:tcPr>
            <w:tcW w:w="993" w:type="dxa"/>
          </w:tcPr>
          <w:p w14:paraId="29096E0C" w14:textId="77777777" w:rsidR="00F10A77" w:rsidRDefault="00F10A77" w:rsidP="00BD648D">
            <w:r>
              <w:t>7</w:t>
            </w:r>
          </w:p>
        </w:tc>
        <w:tc>
          <w:tcPr>
            <w:tcW w:w="3119" w:type="dxa"/>
          </w:tcPr>
          <w:p w14:paraId="69CF7FA6" w14:textId="77777777" w:rsidR="00F10A77" w:rsidRDefault="00F10A77" w:rsidP="00BD648D">
            <w:r>
              <w:rPr>
                <w:sz w:val="20"/>
                <w:szCs w:val="20"/>
              </w:rPr>
              <w:t>Cultivating positive emotions</w:t>
            </w:r>
          </w:p>
        </w:tc>
        <w:tc>
          <w:tcPr>
            <w:tcW w:w="5670" w:type="dxa"/>
          </w:tcPr>
          <w:p w14:paraId="5860F379" w14:textId="77777777" w:rsidR="00F10A77" w:rsidRPr="006032DC" w:rsidRDefault="00F10A77" w:rsidP="00BD648D">
            <w:pPr>
              <w:spacing w:line="360" w:lineRule="auto"/>
              <w:rPr>
                <w:sz w:val="20"/>
                <w:szCs w:val="20"/>
              </w:rPr>
            </w:pPr>
            <w:r>
              <w:rPr>
                <w:sz w:val="20"/>
                <w:szCs w:val="20"/>
              </w:rPr>
              <w:t>T</w:t>
            </w:r>
            <w:r w:rsidRPr="006032DC">
              <w:rPr>
                <w:sz w:val="20"/>
                <w:szCs w:val="20"/>
              </w:rPr>
              <w:t>he intentional internalization of positive experiences to rewire the brain, fostering resilience and self-compassion. This method promoting adaptive emotional responses and leveraging neuroplasticity to enhance well-being, particularly in challenging circumstances such as illness.</w:t>
            </w:r>
          </w:p>
        </w:tc>
      </w:tr>
      <w:tr w:rsidR="00F10A77" w14:paraId="768D9072" w14:textId="77777777" w:rsidTr="00BD648D">
        <w:tc>
          <w:tcPr>
            <w:tcW w:w="993" w:type="dxa"/>
          </w:tcPr>
          <w:p w14:paraId="52B8C357" w14:textId="77777777" w:rsidR="00F10A77" w:rsidRDefault="00F10A77" w:rsidP="00BD648D">
            <w:r>
              <w:t>8</w:t>
            </w:r>
          </w:p>
        </w:tc>
        <w:tc>
          <w:tcPr>
            <w:tcW w:w="3119" w:type="dxa"/>
          </w:tcPr>
          <w:p w14:paraId="152AD1C0" w14:textId="77777777" w:rsidR="00F10A77" w:rsidRDefault="00F10A77" w:rsidP="00BD648D">
            <w:r>
              <w:rPr>
                <w:sz w:val="20"/>
                <w:szCs w:val="20"/>
              </w:rPr>
              <w:t>Integrating the practice in daily life</w:t>
            </w:r>
          </w:p>
        </w:tc>
        <w:tc>
          <w:tcPr>
            <w:tcW w:w="5670" w:type="dxa"/>
          </w:tcPr>
          <w:p w14:paraId="26BD70DE" w14:textId="77777777" w:rsidR="00F10A77" w:rsidRDefault="00F10A77" w:rsidP="00BD648D">
            <w:pPr>
              <w:spacing w:line="360" w:lineRule="auto"/>
              <w:rPr>
                <w:sz w:val="20"/>
                <w:szCs w:val="20"/>
              </w:rPr>
            </w:pPr>
            <w:r>
              <w:rPr>
                <w:sz w:val="20"/>
                <w:szCs w:val="20"/>
              </w:rPr>
              <w:t xml:space="preserve">Closing the program with a final inquiry on how to integrate the practice in daily life. </w:t>
            </w:r>
          </w:p>
          <w:p w14:paraId="4C9FBE61" w14:textId="77777777" w:rsidR="00F10A77" w:rsidRDefault="00F10A77" w:rsidP="00BD648D">
            <w:pPr>
              <w:spacing w:line="360" w:lineRule="auto"/>
              <w:rPr>
                <w:sz w:val="20"/>
                <w:szCs w:val="20"/>
              </w:rPr>
            </w:pPr>
            <w:r w:rsidRPr="006032DC">
              <w:rPr>
                <w:sz w:val="20"/>
                <w:szCs w:val="20"/>
              </w:rPr>
              <w:t>Loving-kindness practice directed toward the entire group</w:t>
            </w:r>
            <w:r>
              <w:rPr>
                <w:sz w:val="20"/>
                <w:szCs w:val="20"/>
              </w:rPr>
              <w:t xml:space="preserve"> </w:t>
            </w:r>
            <w:r w:rsidRPr="006D2EBF">
              <w:rPr>
                <w:sz w:val="20"/>
                <w:szCs w:val="20"/>
              </w:rPr>
              <w:t>Loving-kindness practice directed toward the entire group</w:t>
            </w:r>
            <w:r>
              <w:rPr>
                <w:sz w:val="20"/>
                <w:szCs w:val="20"/>
              </w:rPr>
              <w:t>.</w:t>
            </w:r>
          </w:p>
          <w:p w14:paraId="27575EE4" w14:textId="77777777" w:rsidR="00F10A77" w:rsidRDefault="00F10A77" w:rsidP="00BD648D">
            <w:pPr>
              <w:spacing w:line="360" w:lineRule="auto"/>
              <w:rPr>
                <w:sz w:val="20"/>
                <w:szCs w:val="20"/>
              </w:rPr>
            </w:pPr>
            <w:r w:rsidRPr="006D2EBF">
              <w:rPr>
                <w:sz w:val="20"/>
                <w:szCs w:val="20"/>
              </w:rPr>
              <w:t>Participants share gifts that symbolize what they have integrated, what they would like to continue developing, or what they would not want to forget from what they have been able to incorporate into their lives</w:t>
            </w:r>
            <w:r>
              <w:rPr>
                <w:sz w:val="20"/>
                <w:szCs w:val="20"/>
              </w:rPr>
              <w:t xml:space="preserve">. </w:t>
            </w:r>
          </w:p>
          <w:p w14:paraId="5DE00786" w14:textId="77777777" w:rsidR="00F10A77" w:rsidRPr="006032DC" w:rsidRDefault="00F10A77" w:rsidP="00BD648D">
            <w:pPr>
              <w:spacing w:line="360" w:lineRule="auto"/>
              <w:rPr>
                <w:sz w:val="20"/>
                <w:szCs w:val="20"/>
              </w:rPr>
            </w:pPr>
            <w:r>
              <w:rPr>
                <w:sz w:val="20"/>
                <w:szCs w:val="20"/>
              </w:rPr>
              <w:t>The teacher offers options for continuity.</w:t>
            </w:r>
          </w:p>
        </w:tc>
      </w:tr>
    </w:tbl>
    <w:p w14:paraId="0764BA24" w14:textId="77777777" w:rsidR="00F10A77" w:rsidRPr="00D316F7" w:rsidRDefault="00F10A77" w:rsidP="00F10A77">
      <w:pPr>
        <w:spacing w:after="0" w:line="360" w:lineRule="auto"/>
        <w:rPr>
          <w:b/>
          <w:bCs/>
        </w:rPr>
      </w:pPr>
    </w:p>
    <w:p w14:paraId="1386CD86" w14:textId="77777777" w:rsidR="00D654FF" w:rsidRDefault="00D654FF"/>
    <w:sectPr w:rsidR="00D654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77"/>
    <w:rsid w:val="00207A30"/>
    <w:rsid w:val="002253E4"/>
    <w:rsid w:val="00361A0F"/>
    <w:rsid w:val="005F6FB9"/>
    <w:rsid w:val="00D654FF"/>
    <w:rsid w:val="00F10A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0E62284"/>
  <w15:chartTrackingRefBased/>
  <w15:docId w15:val="{FEBB9A29-E4C7-264A-AB48-53B156CF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77"/>
    <w:pPr>
      <w:spacing w:after="200" w:line="276" w:lineRule="auto"/>
    </w:pPr>
    <w:rPr>
      <w:kern w:val="0"/>
      <w:sz w:val="22"/>
      <w:szCs w:val="22"/>
      <w:lang w:val="en-US"/>
      <w14:ligatures w14:val="none"/>
    </w:rPr>
  </w:style>
  <w:style w:type="paragraph" w:styleId="Ttulo1">
    <w:name w:val="heading 1"/>
    <w:basedOn w:val="Normal"/>
    <w:next w:val="Normal"/>
    <w:link w:val="Ttulo1Car"/>
    <w:uiPriority w:val="9"/>
    <w:qFormat/>
    <w:rsid w:val="00F10A77"/>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F10A7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F10A77"/>
    <w:pPr>
      <w:keepNext/>
      <w:keepLines/>
      <w:spacing w:before="160" w:after="80" w:line="240" w:lineRule="auto"/>
      <w:outlineLvl w:val="2"/>
    </w:pPr>
    <w:rPr>
      <w:rFonts w:eastAsiaTheme="majorEastAsia"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F10A77"/>
    <w:pPr>
      <w:keepNext/>
      <w:keepLines/>
      <w:spacing w:before="80" w:after="40" w:line="240" w:lineRule="auto"/>
      <w:outlineLvl w:val="3"/>
    </w:pPr>
    <w:rPr>
      <w:rFonts w:eastAsiaTheme="majorEastAsia" w:cstheme="majorBidi"/>
      <w:i/>
      <w:iCs/>
      <w:color w:val="0F4761" w:themeColor="accent1" w:themeShade="BF"/>
      <w:kern w:val="2"/>
      <w:sz w:val="24"/>
      <w:szCs w:val="24"/>
      <w:lang w:val="es-ES"/>
      <w14:ligatures w14:val="standardContextual"/>
    </w:rPr>
  </w:style>
  <w:style w:type="paragraph" w:styleId="Ttulo5">
    <w:name w:val="heading 5"/>
    <w:basedOn w:val="Normal"/>
    <w:next w:val="Normal"/>
    <w:link w:val="Ttulo5Car"/>
    <w:uiPriority w:val="9"/>
    <w:semiHidden/>
    <w:unhideWhenUsed/>
    <w:qFormat/>
    <w:rsid w:val="00F10A77"/>
    <w:pPr>
      <w:keepNext/>
      <w:keepLines/>
      <w:spacing w:before="80" w:after="40" w:line="240" w:lineRule="auto"/>
      <w:outlineLvl w:val="4"/>
    </w:pPr>
    <w:rPr>
      <w:rFonts w:eastAsiaTheme="majorEastAsia" w:cstheme="majorBidi"/>
      <w:color w:val="0F4761" w:themeColor="accent1" w:themeShade="BF"/>
      <w:kern w:val="2"/>
      <w:sz w:val="24"/>
      <w:szCs w:val="24"/>
      <w:lang w:val="es-ES"/>
      <w14:ligatures w14:val="standardContextual"/>
    </w:rPr>
  </w:style>
  <w:style w:type="paragraph" w:styleId="Ttulo6">
    <w:name w:val="heading 6"/>
    <w:basedOn w:val="Normal"/>
    <w:next w:val="Normal"/>
    <w:link w:val="Ttulo6Car"/>
    <w:uiPriority w:val="9"/>
    <w:semiHidden/>
    <w:unhideWhenUsed/>
    <w:qFormat/>
    <w:rsid w:val="00F10A77"/>
    <w:pPr>
      <w:keepNext/>
      <w:keepLines/>
      <w:spacing w:before="40" w:after="0" w:line="240" w:lineRule="auto"/>
      <w:outlineLvl w:val="5"/>
    </w:pPr>
    <w:rPr>
      <w:rFonts w:eastAsiaTheme="majorEastAsia" w:cstheme="majorBidi"/>
      <w:i/>
      <w:iCs/>
      <w:color w:val="595959" w:themeColor="text1" w:themeTint="A6"/>
      <w:kern w:val="2"/>
      <w:sz w:val="24"/>
      <w:szCs w:val="24"/>
      <w:lang w:val="es-ES"/>
      <w14:ligatures w14:val="standardContextual"/>
    </w:rPr>
  </w:style>
  <w:style w:type="paragraph" w:styleId="Ttulo7">
    <w:name w:val="heading 7"/>
    <w:basedOn w:val="Normal"/>
    <w:next w:val="Normal"/>
    <w:link w:val="Ttulo7Car"/>
    <w:uiPriority w:val="9"/>
    <w:semiHidden/>
    <w:unhideWhenUsed/>
    <w:qFormat/>
    <w:rsid w:val="00F10A77"/>
    <w:pPr>
      <w:keepNext/>
      <w:keepLines/>
      <w:spacing w:before="40" w:after="0" w:line="240" w:lineRule="auto"/>
      <w:outlineLvl w:val="6"/>
    </w:pPr>
    <w:rPr>
      <w:rFonts w:eastAsiaTheme="majorEastAsia" w:cstheme="majorBidi"/>
      <w:color w:val="595959" w:themeColor="text1" w:themeTint="A6"/>
      <w:kern w:val="2"/>
      <w:sz w:val="24"/>
      <w:szCs w:val="24"/>
      <w:lang w:val="es-ES"/>
      <w14:ligatures w14:val="standardContextual"/>
    </w:rPr>
  </w:style>
  <w:style w:type="paragraph" w:styleId="Ttulo8">
    <w:name w:val="heading 8"/>
    <w:basedOn w:val="Normal"/>
    <w:next w:val="Normal"/>
    <w:link w:val="Ttulo8Car"/>
    <w:uiPriority w:val="9"/>
    <w:semiHidden/>
    <w:unhideWhenUsed/>
    <w:qFormat/>
    <w:rsid w:val="00F10A77"/>
    <w:pPr>
      <w:keepNext/>
      <w:keepLines/>
      <w:spacing w:after="0" w:line="240" w:lineRule="auto"/>
      <w:outlineLvl w:val="7"/>
    </w:pPr>
    <w:rPr>
      <w:rFonts w:eastAsiaTheme="majorEastAsia" w:cstheme="majorBidi"/>
      <w:i/>
      <w:iCs/>
      <w:color w:val="272727" w:themeColor="text1" w:themeTint="D8"/>
      <w:kern w:val="2"/>
      <w:sz w:val="24"/>
      <w:szCs w:val="24"/>
      <w:lang w:val="es-ES"/>
      <w14:ligatures w14:val="standardContextual"/>
    </w:rPr>
  </w:style>
  <w:style w:type="paragraph" w:styleId="Ttulo9">
    <w:name w:val="heading 9"/>
    <w:basedOn w:val="Normal"/>
    <w:next w:val="Normal"/>
    <w:link w:val="Ttulo9Car"/>
    <w:uiPriority w:val="9"/>
    <w:semiHidden/>
    <w:unhideWhenUsed/>
    <w:qFormat/>
    <w:rsid w:val="00F10A77"/>
    <w:pPr>
      <w:keepNext/>
      <w:keepLines/>
      <w:spacing w:after="0" w:line="240" w:lineRule="auto"/>
      <w:outlineLvl w:val="8"/>
    </w:pPr>
    <w:rPr>
      <w:rFonts w:eastAsiaTheme="majorEastAsia" w:cstheme="majorBidi"/>
      <w:color w:val="272727" w:themeColor="text1" w:themeTint="D8"/>
      <w:kern w:val="2"/>
      <w:sz w:val="24"/>
      <w:szCs w:val="24"/>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0A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0A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0A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0A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0A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0A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0A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0A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0A77"/>
    <w:rPr>
      <w:rFonts w:eastAsiaTheme="majorEastAsia" w:cstheme="majorBidi"/>
      <w:color w:val="272727" w:themeColor="text1" w:themeTint="D8"/>
    </w:rPr>
  </w:style>
  <w:style w:type="paragraph" w:styleId="Ttulo">
    <w:name w:val="Title"/>
    <w:basedOn w:val="Normal"/>
    <w:next w:val="Normal"/>
    <w:link w:val="TtuloCar"/>
    <w:uiPriority w:val="10"/>
    <w:qFormat/>
    <w:rsid w:val="00F10A77"/>
    <w:pPr>
      <w:spacing w:after="80" w:line="240" w:lineRule="auto"/>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F10A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0A77"/>
    <w:pPr>
      <w:numPr>
        <w:ilvl w:val="1"/>
      </w:numPr>
      <w:spacing w:after="160" w:line="240" w:lineRule="auto"/>
    </w:pPr>
    <w:rPr>
      <w:rFonts w:eastAsiaTheme="majorEastAsia"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F10A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0A77"/>
    <w:pPr>
      <w:spacing w:before="160" w:after="160" w:line="240" w:lineRule="auto"/>
      <w:jc w:val="center"/>
    </w:pPr>
    <w:rPr>
      <w:i/>
      <w:iCs/>
      <w:color w:val="404040" w:themeColor="text1" w:themeTint="BF"/>
      <w:kern w:val="2"/>
      <w:sz w:val="24"/>
      <w:szCs w:val="24"/>
      <w:lang w:val="es-ES"/>
      <w14:ligatures w14:val="standardContextual"/>
    </w:rPr>
  </w:style>
  <w:style w:type="character" w:customStyle="1" w:styleId="CitaCar">
    <w:name w:val="Cita Car"/>
    <w:basedOn w:val="Fuentedeprrafopredeter"/>
    <w:link w:val="Cita"/>
    <w:uiPriority w:val="29"/>
    <w:rsid w:val="00F10A77"/>
    <w:rPr>
      <w:i/>
      <w:iCs/>
      <w:color w:val="404040" w:themeColor="text1" w:themeTint="BF"/>
    </w:rPr>
  </w:style>
  <w:style w:type="paragraph" w:styleId="Prrafodelista">
    <w:name w:val="List Paragraph"/>
    <w:basedOn w:val="Normal"/>
    <w:uiPriority w:val="34"/>
    <w:qFormat/>
    <w:rsid w:val="00F10A77"/>
    <w:pPr>
      <w:spacing w:after="0" w:line="240" w:lineRule="auto"/>
      <w:ind w:left="720"/>
      <w:contextualSpacing/>
    </w:pPr>
    <w:rPr>
      <w:kern w:val="2"/>
      <w:sz w:val="24"/>
      <w:szCs w:val="24"/>
      <w:lang w:val="es-ES"/>
      <w14:ligatures w14:val="standardContextual"/>
    </w:rPr>
  </w:style>
  <w:style w:type="character" w:styleId="nfasisintenso">
    <w:name w:val="Intense Emphasis"/>
    <w:basedOn w:val="Fuentedeprrafopredeter"/>
    <w:uiPriority w:val="21"/>
    <w:qFormat/>
    <w:rsid w:val="00F10A77"/>
    <w:rPr>
      <w:i/>
      <w:iCs/>
      <w:color w:val="0F4761" w:themeColor="accent1" w:themeShade="BF"/>
    </w:rPr>
  </w:style>
  <w:style w:type="paragraph" w:styleId="Citadestacada">
    <w:name w:val="Intense Quote"/>
    <w:basedOn w:val="Normal"/>
    <w:next w:val="Normal"/>
    <w:link w:val="CitadestacadaCar"/>
    <w:uiPriority w:val="30"/>
    <w:qFormat/>
    <w:rsid w:val="00F10A77"/>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val="es-ES"/>
      <w14:ligatures w14:val="standardContextual"/>
    </w:rPr>
  </w:style>
  <w:style w:type="character" w:customStyle="1" w:styleId="CitadestacadaCar">
    <w:name w:val="Cita destacada Car"/>
    <w:basedOn w:val="Fuentedeprrafopredeter"/>
    <w:link w:val="Citadestacada"/>
    <w:uiPriority w:val="30"/>
    <w:rsid w:val="00F10A77"/>
    <w:rPr>
      <w:i/>
      <w:iCs/>
      <w:color w:val="0F4761" w:themeColor="accent1" w:themeShade="BF"/>
    </w:rPr>
  </w:style>
  <w:style w:type="character" w:styleId="Referenciaintensa">
    <w:name w:val="Intense Reference"/>
    <w:basedOn w:val="Fuentedeprrafopredeter"/>
    <w:uiPriority w:val="32"/>
    <w:qFormat/>
    <w:rsid w:val="00F10A77"/>
    <w:rPr>
      <w:b/>
      <w:bCs/>
      <w:smallCaps/>
      <w:color w:val="0F4761" w:themeColor="accent1" w:themeShade="BF"/>
      <w:spacing w:val="5"/>
    </w:rPr>
  </w:style>
  <w:style w:type="table" w:styleId="Tablaconcuadrcula">
    <w:name w:val="Table Grid"/>
    <w:basedOn w:val="Tablanormal"/>
    <w:uiPriority w:val="59"/>
    <w:rsid w:val="00F10A7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745</Words>
  <Characters>4101</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Carpio</dc:creator>
  <cp:keywords/>
  <dc:description/>
  <cp:lastModifiedBy>Ruth Carpio</cp:lastModifiedBy>
  <cp:revision>2</cp:revision>
  <dcterms:created xsi:type="dcterms:W3CDTF">2025-03-07T12:48:00Z</dcterms:created>
  <dcterms:modified xsi:type="dcterms:W3CDTF">2025-03-07T12:55:00Z</dcterms:modified>
</cp:coreProperties>
</file>