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EEAB" w14:textId="77777777" w:rsidR="008034BB" w:rsidRPr="008919E3" w:rsidRDefault="008034BB" w:rsidP="008034BB">
      <w:pPr>
        <w:ind w:left="-993"/>
        <w:rPr>
          <w:rFonts w:ascii="Times New Roman" w:hAnsi="Times New Roman" w:cs="Times New Roman"/>
          <w:sz w:val="20"/>
          <w:szCs w:val="20"/>
          <w:lang w:val="en-US"/>
        </w:rPr>
      </w:pPr>
      <w:r w:rsidRPr="008919E3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1.</w:t>
      </w:r>
      <w:r w:rsidRPr="008919E3">
        <w:rPr>
          <w:rFonts w:ascii="Times New Roman" w:hAnsi="Times New Roman" w:cs="Times New Roman"/>
          <w:sz w:val="20"/>
          <w:szCs w:val="20"/>
          <w:lang w:val="en-US"/>
        </w:rPr>
        <w:t xml:space="preserve"> Data on clinicodemographic characteristics, treatment, and outcomes of oral melanoma cases from South America</w:t>
      </w:r>
    </w:p>
    <w:tbl>
      <w:tblPr>
        <w:tblStyle w:val="Tabelacomgrade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1297"/>
        <w:gridCol w:w="673"/>
        <w:gridCol w:w="1996"/>
        <w:gridCol w:w="1805"/>
        <w:gridCol w:w="2129"/>
        <w:gridCol w:w="2347"/>
        <w:gridCol w:w="1559"/>
        <w:gridCol w:w="1559"/>
        <w:gridCol w:w="1843"/>
      </w:tblGrid>
      <w:tr w:rsidR="008034BB" w:rsidRPr="008919E3" w14:paraId="6A45CB91" w14:textId="77777777" w:rsidTr="001842D2"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FD5BC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Case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76F4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5CD4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1746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Skin color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CBD6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Symptomatology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A4A9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Anatomical location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B811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Clinical aspects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3C56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Lesion size (cm)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8611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1D8C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Follow-up</w:t>
            </w:r>
          </w:p>
        </w:tc>
      </w:tr>
      <w:tr w:rsidR="008034BB" w:rsidRPr="008919E3" w14:paraId="12A97D42" w14:textId="77777777" w:rsidTr="001842D2">
        <w:tc>
          <w:tcPr>
            <w:tcW w:w="811" w:type="dxa"/>
            <w:tcBorders>
              <w:top w:val="single" w:sz="4" w:space="0" w:color="auto"/>
            </w:tcBorders>
            <w:vAlign w:val="center"/>
          </w:tcPr>
          <w:p w14:paraId="129F56E4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vAlign w:val="center"/>
          </w:tcPr>
          <w:p w14:paraId="05D51AC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673" w:type="dxa"/>
            <w:tcBorders>
              <w:top w:val="single" w:sz="4" w:space="0" w:color="auto"/>
            </w:tcBorders>
            <w:vAlign w:val="center"/>
          </w:tcPr>
          <w:p w14:paraId="5B72309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14:paraId="46BF164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2BC7751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center"/>
          </w:tcPr>
          <w:p w14:paraId="1DE2F90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</w:t>
            </w:r>
          </w:p>
        </w:tc>
        <w:tc>
          <w:tcPr>
            <w:tcW w:w="2347" w:type="dxa"/>
            <w:tcBorders>
              <w:top w:val="single" w:sz="4" w:space="0" w:color="auto"/>
            </w:tcBorders>
            <w:vAlign w:val="center"/>
          </w:tcPr>
          <w:p w14:paraId="2777371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Red and brown tumor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38928C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FEE0F5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+ CT + IT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ACF6D8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6 months</w:t>
            </w:r>
          </w:p>
        </w:tc>
      </w:tr>
      <w:tr w:rsidR="008034BB" w:rsidRPr="008919E3" w14:paraId="3479341C" w14:textId="77777777" w:rsidTr="001842D2">
        <w:tc>
          <w:tcPr>
            <w:tcW w:w="811" w:type="dxa"/>
            <w:vAlign w:val="center"/>
          </w:tcPr>
          <w:p w14:paraId="0B36FCB6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</w:t>
            </w:r>
          </w:p>
        </w:tc>
        <w:tc>
          <w:tcPr>
            <w:tcW w:w="1297" w:type="dxa"/>
            <w:vAlign w:val="center"/>
          </w:tcPr>
          <w:p w14:paraId="57897A4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673" w:type="dxa"/>
            <w:vAlign w:val="center"/>
          </w:tcPr>
          <w:p w14:paraId="5024DD6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314F33B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vAlign w:val="center"/>
          </w:tcPr>
          <w:p w14:paraId="468048F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27B7F1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Buccal mucosa/parotid region</w:t>
            </w:r>
          </w:p>
        </w:tc>
        <w:tc>
          <w:tcPr>
            <w:tcW w:w="2347" w:type="dxa"/>
            <w:vAlign w:val="center"/>
          </w:tcPr>
          <w:p w14:paraId="16C6CBD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Nodule</w:t>
            </w:r>
          </w:p>
        </w:tc>
        <w:tc>
          <w:tcPr>
            <w:tcW w:w="1559" w:type="dxa"/>
            <w:vAlign w:val="center"/>
          </w:tcPr>
          <w:p w14:paraId="63873CC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  <w:vAlign w:val="center"/>
          </w:tcPr>
          <w:p w14:paraId="56330B7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 + IT</w:t>
            </w:r>
          </w:p>
        </w:tc>
        <w:tc>
          <w:tcPr>
            <w:tcW w:w="1843" w:type="dxa"/>
            <w:vAlign w:val="center"/>
          </w:tcPr>
          <w:p w14:paraId="7F4C7D8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18 months</w:t>
            </w:r>
          </w:p>
        </w:tc>
      </w:tr>
      <w:tr w:rsidR="008034BB" w:rsidRPr="008919E3" w14:paraId="3CAA348B" w14:textId="77777777" w:rsidTr="001842D2">
        <w:tc>
          <w:tcPr>
            <w:tcW w:w="811" w:type="dxa"/>
            <w:vAlign w:val="center"/>
          </w:tcPr>
          <w:p w14:paraId="28D0DE54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#3</w:t>
            </w:r>
          </w:p>
        </w:tc>
        <w:tc>
          <w:tcPr>
            <w:tcW w:w="1297" w:type="dxa"/>
            <w:vAlign w:val="center"/>
          </w:tcPr>
          <w:p w14:paraId="6FEE134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673" w:type="dxa"/>
            <w:vAlign w:val="center"/>
          </w:tcPr>
          <w:p w14:paraId="1B66980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49E353E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vAlign w:val="center"/>
          </w:tcPr>
          <w:p w14:paraId="3115CAF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2C1717C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Mandibular gingiva</w:t>
            </w:r>
          </w:p>
        </w:tc>
        <w:tc>
          <w:tcPr>
            <w:tcW w:w="2347" w:type="dxa"/>
            <w:vAlign w:val="center"/>
          </w:tcPr>
          <w:p w14:paraId="0CF7144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Nodule</w:t>
            </w:r>
          </w:p>
        </w:tc>
        <w:tc>
          <w:tcPr>
            <w:tcW w:w="1559" w:type="dxa"/>
            <w:vAlign w:val="center"/>
          </w:tcPr>
          <w:p w14:paraId="7DD2382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  <w:vAlign w:val="center"/>
          </w:tcPr>
          <w:p w14:paraId="04C1A8E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 + IT</w:t>
            </w:r>
          </w:p>
        </w:tc>
        <w:tc>
          <w:tcPr>
            <w:tcW w:w="1843" w:type="dxa"/>
            <w:vAlign w:val="center"/>
          </w:tcPr>
          <w:p w14:paraId="147A8E1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84 months; leg metastasis</w:t>
            </w:r>
          </w:p>
        </w:tc>
      </w:tr>
      <w:tr w:rsidR="008034BB" w:rsidRPr="008919E3" w14:paraId="1FA1F242" w14:textId="77777777" w:rsidTr="001842D2">
        <w:tc>
          <w:tcPr>
            <w:tcW w:w="811" w:type="dxa"/>
            <w:vAlign w:val="center"/>
          </w:tcPr>
          <w:p w14:paraId="68AE7BB4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#4</w:t>
            </w:r>
          </w:p>
        </w:tc>
        <w:tc>
          <w:tcPr>
            <w:tcW w:w="1297" w:type="dxa"/>
            <w:vAlign w:val="center"/>
          </w:tcPr>
          <w:p w14:paraId="08CCA5F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673" w:type="dxa"/>
            <w:vAlign w:val="center"/>
          </w:tcPr>
          <w:p w14:paraId="2E08056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04C4AA0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vAlign w:val="center"/>
          </w:tcPr>
          <w:p w14:paraId="07BC4F7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5E41A8E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</w:t>
            </w:r>
          </w:p>
        </w:tc>
        <w:tc>
          <w:tcPr>
            <w:tcW w:w="2347" w:type="dxa"/>
            <w:vAlign w:val="center"/>
          </w:tcPr>
          <w:p w14:paraId="17F8840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Ulcerated brown plaque</w:t>
            </w:r>
          </w:p>
        </w:tc>
        <w:tc>
          <w:tcPr>
            <w:tcW w:w="1559" w:type="dxa"/>
            <w:vAlign w:val="center"/>
          </w:tcPr>
          <w:p w14:paraId="33ECB9A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  <w:tc>
          <w:tcPr>
            <w:tcW w:w="1559" w:type="dxa"/>
            <w:vAlign w:val="center"/>
          </w:tcPr>
          <w:p w14:paraId="1B9C459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</w:t>
            </w:r>
          </w:p>
        </w:tc>
        <w:tc>
          <w:tcPr>
            <w:tcW w:w="1843" w:type="dxa"/>
            <w:vAlign w:val="center"/>
          </w:tcPr>
          <w:p w14:paraId="5525A11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Died; NR</w:t>
            </w:r>
          </w:p>
        </w:tc>
      </w:tr>
      <w:tr w:rsidR="008034BB" w:rsidRPr="008919E3" w14:paraId="124D4F2F" w14:textId="77777777" w:rsidTr="001842D2">
        <w:tc>
          <w:tcPr>
            <w:tcW w:w="811" w:type="dxa"/>
            <w:vAlign w:val="center"/>
          </w:tcPr>
          <w:p w14:paraId="22D78DF8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#5</w:t>
            </w:r>
          </w:p>
        </w:tc>
        <w:tc>
          <w:tcPr>
            <w:tcW w:w="1297" w:type="dxa"/>
            <w:vAlign w:val="center"/>
          </w:tcPr>
          <w:p w14:paraId="426E1B3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673" w:type="dxa"/>
            <w:vAlign w:val="center"/>
          </w:tcPr>
          <w:p w14:paraId="1516E8B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2AE9B4B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</w:t>
            </w:r>
          </w:p>
        </w:tc>
        <w:tc>
          <w:tcPr>
            <w:tcW w:w="1805" w:type="dxa"/>
            <w:vAlign w:val="center"/>
          </w:tcPr>
          <w:p w14:paraId="62C7290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0D7DA2C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Mandibular ridge/gingiva</w:t>
            </w:r>
          </w:p>
        </w:tc>
        <w:tc>
          <w:tcPr>
            <w:tcW w:w="2347" w:type="dxa"/>
            <w:vAlign w:val="center"/>
          </w:tcPr>
          <w:p w14:paraId="27DA465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tumor</w:t>
            </w:r>
          </w:p>
        </w:tc>
        <w:tc>
          <w:tcPr>
            <w:tcW w:w="1559" w:type="dxa"/>
            <w:vAlign w:val="center"/>
          </w:tcPr>
          <w:p w14:paraId="7BCA661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</w:t>
            </w:r>
          </w:p>
        </w:tc>
        <w:tc>
          <w:tcPr>
            <w:tcW w:w="1559" w:type="dxa"/>
            <w:vAlign w:val="center"/>
          </w:tcPr>
          <w:p w14:paraId="1EBAF69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0593CDD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Died; NR</w:t>
            </w:r>
          </w:p>
        </w:tc>
      </w:tr>
      <w:tr w:rsidR="008034BB" w:rsidRPr="008919E3" w14:paraId="212D6841" w14:textId="77777777" w:rsidTr="001842D2">
        <w:tc>
          <w:tcPr>
            <w:tcW w:w="811" w:type="dxa"/>
            <w:vAlign w:val="center"/>
          </w:tcPr>
          <w:p w14:paraId="3AE384E2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#6</w:t>
            </w:r>
          </w:p>
        </w:tc>
        <w:tc>
          <w:tcPr>
            <w:tcW w:w="1297" w:type="dxa"/>
            <w:vAlign w:val="center"/>
          </w:tcPr>
          <w:p w14:paraId="456D9E8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673" w:type="dxa"/>
            <w:vAlign w:val="center"/>
          </w:tcPr>
          <w:p w14:paraId="1967856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33746FA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</w:t>
            </w:r>
          </w:p>
        </w:tc>
        <w:tc>
          <w:tcPr>
            <w:tcW w:w="1805" w:type="dxa"/>
            <w:vAlign w:val="center"/>
          </w:tcPr>
          <w:p w14:paraId="14ECCB0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5B350E6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</w:t>
            </w:r>
          </w:p>
        </w:tc>
        <w:tc>
          <w:tcPr>
            <w:tcW w:w="2347" w:type="dxa"/>
            <w:vAlign w:val="center"/>
          </w:tcPr>
          <w:p w14:paraId="1D7656D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tumor</w:t>
            </w:r>
          </w:p>
        </w:tc>
        <w:tc>
          <w:tcPr>
            <w:tcW w:w="1559" w:type="dxa"/>
            <w:vAlign w:val="center"/>
          </w:tcPr>
          <w:p w14:paraId="5FEF472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</w:t>
            </w:r>
          </w:p>
        </w:tc>
        <w:tc>
          <w:tcPr>
            <w:tcW w:w="1559" w:type="dxa"/>
            <w:vAlign w:val="center"/>
          </w:tcPr>
          <w:p w14:paraId="7988BDF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0DEB912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Died; NR</w:t>
            </w:r>
          </w:p>
        </w:tc>
      </w:tr>
      <w:tr w:rsidR="008034BB" w:rsidRPr="008919E3" w14:paraId="53430BC5" w14:textId="77777777" w:rsidTr="001842D2">
        <w:tc>
          <w:tcPr>
            <w:tcW w:w="811" w:type="dxa"/>
            <w:vAlign w:val="center"/>
          </w:tcPr>
          <w:p w14:paraId="66055795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#7</w:t>
            </w:r>
          </w:p>
        </w:tc>
        <w:tc>
          <w:tcPr>
            <w:tcW w:w="1297" w:type="dxa"/>
            <w:vAlign w:val="center"/>
          </w:tcPr>
          <w:p w14:paraId="75FDE46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673" w:type="dxa"/>
            <w:vAlign w:val="center"/>
          </w:tcPr>
          <w:p w14:paraId="282FB46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4929D39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vAlign w:val="center"/>
          </w:tcPr>
          <w:p w14:paraId="64A692A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Weight loss and pain</w:t>
            </w:r>
          </w:p>
        </w:tc>
        <w:tc>
          <w:tcPr>
            <w:tcW w:w="2129" w:type="dxa"/>
            <w:vAlign w:val="center"/>
          </w:tcPr>
          <w:p w14:paraId="6555123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 and lip</w:t>
            </w:r>
          </w:p>
        </w:tc>
        <w:tc>
          <w:tcPr>
            <w:tcW w:w="2347" w:type="dxa"/>
            <w:vAlign w:val="center"/>
          </w:tcPr>
          <w:p w14:paraId="0BA8CA5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Ulcerated red and brown tumor</w:t>
            </w:r>
          </w:p>
        </w:tc>
        <w:tc>
          <w:tcPr>
            <w:tcW w:w="1559" w:type="dxa"/>
            <w:vAlign w:val="center"/>
          </w:tcPr>
          <w:p w14:paraId="6567E0F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</w:t>
            </w:r>
          </w:p>
        </w:tc>
        <w:tc>
          <w:tcPr>
            <w:tcW w:w="1559" w:type="dxa"/>
            <w:vAlign w:val="center"/>
          </w:tcPr>
          <w:p w14:paraId="5D2F6B9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7F3FF26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Died; NR</w:t>
            </w:r>
          </w:p>
        </w:tc>
      </w:tr>
      <w:tr w:rsidR="008034BB" w:rsidRPr="008919E3" w14:paraId="1590DBB1" w14:textId="77777777" w:rsidTr="001842D2">
        <w:tc>
          <w:tcPr>
            <w:tcW w:w="811" w:type="dxa"/>
            <w:vAlign w:val="center"/>
          </w:tcPr>
          <w:p w14:paraId="4E2760CD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#8</w:t>
            </w:r>
          </w:p>
        </w:tc>
        <w:tc>
          <w:tcPr>
            <w:tcW w:w="1297" w:type="dxa"/>
            <w:vAlign w:val="center"/>
          </w:tcPr>
          <w:p w14:paraId="57B9895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73" w:type="dxa"/>
            <w:vAlign w:val="center"/>
          </w:tcPr>
          <w:p w14:paraId="03D5B10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37F55A1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</w:t>
            </w:r>
          </w:p>
        </w:tc>
        <w:tc>
          <w:tcPr>
            <w:tcW w:w="1805" w:type="dxa"/>
            <w:vAlign w:val="center"/>
          </w:tcPr>
          <w:p w14:paraId="5A8F256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09B184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 and gingiva</w:t>
            </w:r>
          </w:p>
        </w:tc>
        <w:tc>
          <w:tcPr>
            <w:tcW w:w="2347" w:type="dxa"/>
            <w:vAlign w:val="center"/>
          </w:tcPr>
          <w:p w14:paraId="18FFC55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Ulcerated tumor</w:t>
            </w:r>
          </w:p>
        </w:tc>
        <w:tc>
          <w:tcPr>
            <w:tcW w:w="1559" w:type="dxa"/>
            <w:vAlign w:val="center"/>
          </w:tcPr>
          <w:p w14:paraId="2742A17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</w:t>
            </w:r>
          </w:p>
        </w:tc>
        <w:tc>
          <w:tcPr>
            <w:tcW w:w="1559" w:type="dxa"/>
            <w:vAlign w:val="center"/>
          </w:tcPr>
          <w:p w14:paraId="42399D5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+ CT</w:t>
            </w:r>
          </w:p>
        </w:tc>
        <w:tc>
          <w:tcPr>
            <w:tcW w:w="1843" w:type="dxa"/>
            <w:vAlign w:val="center"/>
          </w:tcPr>
          <w:p w14:paraId="3756BCA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Died; NR</w:t>
            </w:r>
          </w:p>
        </w:tc>
      </w:tr>
      <w:tr w:rsidR="008034BB" w:rsidRPr="008919E3" w14:paraId="4420D5B6" w14:textId="77777777" w:rsidTr="001842D2">
        <w:tc>
          <w:tcPr>
            <w:tcW w:w="811" w:type="dxa"/>
            <w:vAlign w:val="center"/>
          </w:tcPr>
          <w:p w14:paraId="7148DA88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#9</w:t>
            </w:r>
          </w:p>
        </w:tc>
        <w:tc>
          <w:tcPr>
            <w:tcW w:w="1297" w:type="dxa"/>
            <w:vAlign w:val="center"/>
          </w:tcPr>
          <w:p w14:paraId="12F48D5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673" w:type="dxa"/>
            <w:vAlign w:val="center"/>
          </w:tcPr>
          <w:p w14:paraId="4ADE244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4722BF6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1B16168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396A3A4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</w:t>
            </w:r>
          </w:p>
        </w:tc>
        <w:tc>
          <w:tcPr>
            <w:tcW w:w="2347" w:type="dxa"/>
            <w:vAlign w:val="center"/>
          </w:tcPr>
          <w:p w14:paraId="3B4A0FA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Pink exophytic tumor</w:t>
            </w:r>
          </w:p>
        </w:tc>
        <w:tc>
          <w:tcPr>
            <w:tcW w:w="1559" w:type="dxa"/>
            <w:vAlign w:val="center"/>
          </w:tcPr>
          <w:p w14:paraId="2347686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3.0</w:t>
            </w:r>
          </w:p>
        </w:tc>
        <w:tc>
          <w:tcPr>
            <w:tcW w:w="1559" w:type="dxa"/>
            <w:vAlign w:val="center"/>
          </w:tcPr>
          <w:p w14:paraId="057D6FD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38377F7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12 months</w:t>
            </w:r>
          </w:p>
        </w:tc>
      </w:tr>
      <w:tr w:rsidR="008034BB" w:rsidRPr="008919E3" w14:paraId="6C2807DD" w14:textId="77777777" w:rsidTr="001842D2">
        <w:tc>
          <w:tcPr>
            <w:tcW w:w="811" w:type="dxa"/>
            <w:vAlign w:val="center"/>
          </w:tcPr>
          <w:p w14:paraId="3AB381C8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#10</w:t>
            </w:r>
          </w:p>
        </w:tc>
        <w:tc>
          <w:tcPr>
            <w:tcW w:w="1297" w:type="dxa"/>
            <w:vAlign w:val="center"/>
          </w:tcPr>
          <w:p w14:paraId="1386A74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673" w:type="dxa"/>
            <w:vAlign w:val="center"/>
          </w:tcPr>
          <w:p w14:paraId="2FCB3B0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22A49A9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1FCC6AC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002923C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</w:t>
            </w:r>
          </w:p>
        </w:tc>
        <w:tc>
          <w:tcPr>
            <w:tcW w:w="2347" w:type="dxa"/>
            <w:vAlign w:val="center"/>
          </w:tcPr>
          <w:p w14:paraId="454EF1D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 macule</w:t>
            </w:r>
          </w:p>
        </w:tc>
        <w:tc>
          <w:tcPr>
            <w:tcW w:w="1559" w:type="dxa"/>
            <w:vAlign w:val="center"/>
          </w:tcPr>
          <w:p w14:paraId="00A1CAA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1559" w:type="dxa"/>
            <w:vAlign w:val="center"/>
          </w:tcPr>
          <w:p w14:paraId="59E884A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483674B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</w:t>
            </w:r>
          </w:p>
        </w:tc>
      </w:tr>
      <w:tr w:rsidR="008034BB" w:rsidRPr="008919E3" w14:paraId="20765DE7" w14:textId="77777777" w:rsidTr="001842D2">
        <w:tc>
          <w:tcPr>
            <w:tcW w:w="811" w:type="dxa"/>
            <w:vAlign w:val="center"/>
          </w:tcPr>
          <w:p w14:paraId="56C28765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#11</w:t>
            </w:r>
          </w:p>
        </w:tc>
        <w:tc>
          <w:tcPr>
            <w:tcW w:w="1297" w:type="dxa"/>
            <w:vAlign w:val="center"/>
          </w:tcPr>
          <w:p w14:paraId="7FD10CE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673" w:type="dxa"/>
            <w:vAlign w:val="center"/>
          </w:tcPr>
          <w:p w14:paraId="11E9B4C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4DC8A6E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25B8EF9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2CC931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</w:t>
            </w:r>
          </w:p>
        </w:tc>
        <w:tc>
          <w:tcPr>
            <w:tcW w:w="2347" w:type="dxa"/>
            <w:vAlign w:val="center"/>
          </w:tcPr>
          <w:p w14:paraId="3D333F9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tumor/macule</w:t>
            </w:r>
          </w:p>
        </w:tc>
        <w:tc>
          <w:tcPr>
            <w:tcW w:w="1559" w:type="dxa"/>
            <w:vAlign w:val="center"/>
          </w:tcPr>
          <w:p w14:paraId="721AFE6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1559" w:type="dxa"/>
            <w:vAlign w:val="center"/>
          </w:tcPr>
          <w:p w14:paraId="109DEBD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156D62D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</w:t>
            </w:r>
          </w:p>
        </w:tc>
      </w:tr>
      <w:tr w:rsidR="008034BB" w:rsidRPr="008919E3" w14:paraId="08E665F0" w14:textId="77777777" w:rsidTr="001842D2">
        <w:tc>
          <w:tcPr>
            <w:tcW w:w="811" w:type="dxa"/>
            <w:vAlign w:val="center"/>
          </w:tcPr>
          <w:p w14:paraId="77FD216F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297" w:type="dxa"/>
            <w:vAlign w:val="center"/>
          </w:tcPr>
          <w:p w14:paraId="44F89A3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673" w:type="dxa"/>
            <w:vAlign w:val="center"/>
          </w:tcPr>
          <w:p w14:paraId="1040B8E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1E021AA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51C492D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7D4221B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Mandibular gingiva</w:t>
            </w:r>
          </w:p>
        </w:tc>
        <w:tc>
          <w:tcPr>
            <w:tcW w:w="2347" w:type="dxa"/>
            <w:vAlign w:val="center"/>
          </w:tcPr>
          <w:p w14:paraId="6D143AA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Ulcerovegetative</w:t>
            </w:r>
            <w:proofErr w:type="spellEnd"/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tumor</w:t>
            </w:r>
          </w:p>
        </w:tc>
        <w:tc>
          <w:tcPr>
            <w:tcW w:w="1559" w:type="dxa"/>
            <w:vAlign w:val="center"/>
          </w:tcPr>
          <w:p w14:paraId="3C1A018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  <w:vAlign w:val="center"/>
          </w:tcPr>
          <w:p w14:paraId="4CB9D6E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10758E7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5 months</w:t>
            </w:r>
          </w:p>
        </w:tc>
      </w:tr>
      <w:tr w:rsidR="008034BB" w:rsidRPr="008919E3" w14:paraId="67C69233" w14:textId="77777777" w:rsidTr="001842D2">
        <w:tc>
          <w:tcPr>
            <w:tcW w:w="811" w:type="dxa"/>
            <w:vAlign w:val="center"/>
          </w:tcPr>
          <w:p w14:paraId="09E15659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297" w:type="dxa"/>
            <w:vAlign w:val="center"/>
          </w:tcPr>
          <w:p w14:paraId="24BA439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73" w:type="dxa"/>
            <w:vAlign w:val="center"/>
          </w:tcPr>
          <w:p w14:paraId="18C0A91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3224978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40D5CF4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657E1B0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</w:t>
            </w:r>
          </w:p>
        </w:tc>
        <w:tc>
          <w:tcPr>
            <w:tcW w:w="2347" w:type="dxa"/>
            <w:vAlign w:val="center"/>
          </w:tcPr>
          <w:p w14:paraId="31DFD0E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tumor/macule</w:t>
            </w:r>
          </w:p>
        </w:tc>
        <w:tc>
          <w:tcPr>
            <w:tcW w:w="1559" w:type="dxa"/>
            <w:vAlign w:val="center"/>
          </w:tcPr>
          <w:p w14:paraId="725D32C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  <w:vAlign w:val="center"/>
          </w:tcPr>
          <w:p w14:paraId="7C731EB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676D50E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</w:t>
            </w:r>
          </w:p>
        </w:tc>
      </w:tr>
      <w:tr w:rsidR="008034BB" w:rsidRPr="008919E3" w14:paraId="5881F6EB" w14:textId="77777777" w:rsidTr="001842D2">
        <w:tc>
          <w:tcPr>
            <w:tcW w:w="811" w:type="dxa"/>
            <w:vAlign w:val="center"/>
          </w:tcPr>
          <w:p w14:paraId="47E3A344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297" w:type="dxa"/>
            <w:vAlign w:val="center"/>
          </w:tcPr>
          <w:p w14:paraId="02FB416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673" w:type="dxa"/>
            <w:vAlign w:val="center"/>
          </w:tcPr>
          <w:p w14:paraId="7C08836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6DA6CE3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334291E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1BE487D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</w:t>
            </w:r>
          </w:p>
        </w:tc>
        <w:tc>
          <w:tcPr>
            <w:tcW w:w="2347" w:type="dxa"/>
            <w:vAlign w:val="center"/>
          </w:tcPr>
          <w:p w14:paraId="293B0D2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 macule</w:t>
            </w:r>
          </w:p>
        </w:tc>
        <w:tc>
          <w:tcPr>
            <w:tcW w:w="1559" w:type="dxa"/>
            <w:vAlign w:val="center"/>
          </w:tcPr>
          <w:p w14:paraId="597576A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3.0</w:t>
            </w:r>
          </w:p>
        </w:tc>
        <w:tc>
          <w:tcPr>
            <w:tcW w:w="1559" w:type="dxa"/>
            <w:vAlign w:val="center"/>
          </w:tcPr>
          <w:p w14:paraId="0A55AF7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14388CE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</w:t>
            </w:r>
          </w:p>
        </w:tc>
      </w:tr>
      <w:tr w:rsidR="008034BB" w:rsidRPr="008919E3" w14:paraId="65D5E44B" w14:textId="77777777" w:rsidTr="001842D2">
        <w:tc>
          <w:tcPr>
            <w:tcW w:w="811" w:type="dxa"/>
            <w:vAlign w:val="center"/>
          </w:tcPr>
          <w:p w14:paraId="0CEA8B63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297" w:type="dxa"/>
            <w:vAlign w:val="center"/>
          </w:tcPr>
          <w:p w14:paraId="1CF20BA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673" w:type="dxa"/>
            <w:vAlign w:val="center"/>
          </w:tcPr>
          <w:p w14:paraId="0CB6432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473B63E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4C74268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1EF6D6D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 and oropharynx</w:t>
            </w:r>
          </w:p>
        </w:tc>
        <w:tc>
          <w:tcPr>
            <w:tcW w:w="2347" w:type="dxa"/>
            <w:vAlign w:val="center"/>
          </w:tcPr>
          <w:p w14:paraId="7E9BFE9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 macule/tumor</w:t>
            </w:r>
          </w:p>
        </w:tc>
        <w:tc>
          <w:tcPr>
            <w:tcW w:w="1559" w:type="dxa"/>
            <w:vAlign w:val="center"/>
          </w:tcPr>
          <w:p w14:paraId="4182F1E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1559" w:type="dxa"/>
            <w:vAlign w:val="center"/>
          </w:tcPr>
          <w:p w14:paraId="5787C95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+ RT</w:t>
            </w:r>
          </w:p>
        </w:tc>
        <w:tc>
          <w:tcPr>
            <w:tcW w:w="1843" w:type="dxa"/>
            <w:vAlign w:val="center"/>
          </w:tcPr>
          <w:p w14:paraId="0F4504C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Died</w:t>
            </w:r>
          </w:p>
        </w:tc>
      </w:tr>
      <w:tr w:rsidR="008034BB" w:rsidRPr="008919E3" w14:paraId="660F664A" w14:textId="77777777" w:rsidTr="001842D2">
        <w:tc>
          <w:tcPr>
            <w:tcW w:w="811" w:type="dxa"/>
            <w:vAlign w:val="center"/>
          </w:tcPr>
          <w:p w14:paraId="59A3F772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297" w:type="dxa"/>
            <w:vAlign w:val="center"/>
          </w:tcPr>
          <w:p w14:paraId="0258C75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673" w:type="dxa"/>
            <w:vAlign w:val="center"/>
          </w:tcPr>
          <w:p w14:paraId="22E39F1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115BB47E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Non-White</w:t>
            </w:r>
          </w:p>
        </w:tc>
        <w:tc>
          <w:tcPr>
            <w:tcW w:w="1805" w:type="dxa"/>
            <w:vAlign w:val="center"/>
          </w:tcPr>
          <w:p w14:paraId="0627FC8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710583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Hard palate and gingiva</w:t>
            </w:r>
          </w:p>
        </w:tc>
        <w:tc>
          <w:tcPr>
            <w:tcW w:w="2347" w:type="dxa"/>
            <w:vAlign w:val="center"/>
          </w:tcPr>
          <w:p w14:paraId="5915B35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 macule and reddish nodule</w:t>
            </w:r>
          </w:p>
        </w:tc>
        <w:tc>
          <w:tcPr>
            <w:tcW w:w="1559" w:type="dxa"/>
            <w:vAlign w:val="center"/>
          </w:tcPr>
          <w:p w14:paraId="308CE2C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  <w:tc>
          <w:tcPr>
            <w:tcW w:w="1559" w:type="dxa"/>
            <w:vAlign w:val="center"/>
          </w:tcPr>
          <w:p w14:paraId="27E4902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067C352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2 months</w:t>
            </w:r>
          </w:p>
        </w:tc>
      </w:tr>
      <w:tr w:rsidR="008034BB" w:rsidRPr="008919E3" w14:paraId="002454EC" w14:textId="77777777" w:rsidTr="001842D2">
        <w:tc>
          <w:tcPr>
            <w:tcW w:w="811" w:type="dxa"/>
            <w:vAlign w:val="center"/>
          </w:tcPr>
          <w:p w14:paraId="77D41845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#17</w:t>
            </w:r>
          </w:p>
        </w:tc>
        <w:tc>
          <w:tcPr>
            <w:tcW w:w="1297" w:type="dxa"/>
            <w:vAlign w:val="center"/>
          </w:tcPr>
          <w:p w14:paraId="1EB404C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673" w:type="dxa"/>
            <w:vAlign w:val="center"/>
          </w:tcPr>
          <w:p w14:paraId="7B282DE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4F76723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Non-White</w:t>
            </w:r>
          </w:p>
        </w:tc>
        <w:tc>
          <w:tcPr>
            <w:tcW w:w="1805" w:type="dxa"/>
            <w:vAlign w:val="center"/>
          </w:tcPr>
          <w:p w14:paraId="0E08FD9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09F5D15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 and maxillary gingiva</w:t>
            </w:r>
          </w:p>
        </w:tc>
        <w:tc>
          <w:tcPr>
            <w:tcW w:w="2347" w:type="dxa"/>
            <w:vAlign w:val="center"/>
          </w:tcPr>
          <w:p w14:paraId="366BD82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and black macules with an ulcerated area</w:t>
            </w:r>
          </w:p>
        </w:tc>
        <w:tc>
          <w:tcPr>
            <w:tcW w:w="1559" w:type="dxa"/>
            <w:vAlign w:val="center"/>
          </w:tcPr>
          <w:p w14:paraId="624F63A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</w:t>
            </w:r>
          </w:p>
        </w:tc>
        <w:tc>
          <w:tcPr>
            <w:tcW w:w="1559" w:type="dxa"/>
            <w:vAlign w:val="center"/>
          </w:tcPr>
          <w:p w14:paraId="1AAF96B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5D361DD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36 months</w:t>
            </w:r>
          </w:p>
        </w:tc>
      </w:tr>
      <w:tr w:rsidR="008034BB" w:rsidRPr="008919E3" w14:paraId="0D8B5A6D" w14:textId="77777777" w:rsidTr="001842D2">
        <w:tc>
          <w:tcPr>
            <w:tcW w:w="811" w:type="dxa"/>
            <w:vAlign w:val="center"/>
          </w:tcPr>
          <w:p w14:paraId="0CDA869A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#18</w:t>
            </w:r>
          </w:p>
        </w:tc>
        <w:tc>
          <w:tcPr>
            <w:tcW w:w="1297" w:type="dxa"/>
            <w:vAlign w:val="center"/>
          </w:tcPr>
          <w:p w14:paraId="366A838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673" w:type="dxa"/>
            <w:vAlign w:val="center"/>
          </w:tcPr>
          <w:p w14:paraId="2F43F7F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vAlign w:val="center"/>
          </w:tcPr>
          <w:p w14:paraId="5D8CC94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Non-White</w:t>
            </w:r>
          </w:p>
        </w:tc>
        <w:tc>
          <w:tcPr>
            <w:tcW w:w="1805" w:type="dxa"/>
            <w:vAlign w:val="center"/>
          </w:tcPr>
          <w:p w14:paraId="7D1256A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392FE7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Mandibular gingiva</w:t>
            </w:r>
          </w:p>
        </w:tc>
        <w:tc>
          <w:tcPr>
            <w:tcW w:w="2347" w:type="dxa"/>
            <w:vAlign w:val="center"/>
          </w:tcPr>
          <w:p w14:paraId="7937EA5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macules</w:t>
            </w:r>
          </w:p>
        </w:tc>
        <w:tc>
          <w:tcPr>
            <w:tcW w:w="1559" w:type="dxa"/>
            <w:vAlign w:val="center"/>
          </w:tcPr>
          <w:p w14:paraId="7125519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</w:t>
            </w:r>
          </w:p>
        </w:tc>
        <w:tc>
          <w:tcPr>
            <w:tcW w:w="1559" w:type="dxa"/>
            <w:vAlign w:val="center"/>
          </w:tcPr>
          <w:p w14:paraId="3FB8B76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2C6082E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12 months</w:t>
            </w:r>
          </w:p>
        </w:tc>
      </w:tr>
      <w:tr w:rsidR="008034BB" w:rsidRPr="008919E3" w14:paraId="5B6D2ADB" w14:textId="77777777" w:rsidTr="001842D2">
        <w:tc>
          <w:tcPr>
            <w:tcW w:w="811" w:type="dxa"/>
            <w:vAlign w:val="center"/>
          </w:tcPr>
          <w:p w14:paraId="3618AE09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#19</w:t>
            </w:r>
          </w:p>
        </w:tc>
        <w:tc>
          <w:tcPr>
            <w:tcW w:w="1297" w:type="dxa"/>
            <w:vAlign w:val="center"/>
          </w:tcPr>
          <w:p w14:paraId="6BD97013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673" w:type="dxa"/>
            <w:vAlign w:val="center"/>
          </w:tcPr>
          <w:p w14:paraId="0FAD7CD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0D9A37C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1805" w:type="dxa"/>
            <w:vAlign w:val="center"/>
          </w:tcPr>
          <w:p w14:paraId="705A2BDF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129" w:type="dxa"/>
            <w:vAlign w:val="center"/>
          </w:tcPr>
          <w:p w14:paraId="4E5209C4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</w:t>
            </w:r>
          </w:p>
        </w:tc>
        <w:tc>
          <w:tcPr>
            <w:tcW w:w="2347" w:type="dxa"/>
            <w:vAlign w:val="center"/>
          </w:tcPr>
          <w:p w14:paraId="3C4D7281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Nodule</w:t>
            </w:r>
          </w:p>
        </w:tc>
        <w:tc>
          <w:tcPr>
            <w:tcW w:w="1559" w:type="dxa"/>
            <w:vAlign w:val="center"/>
          </w:tcPr>
          <w:p w14:paraId="022E919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  <w:vAlign w:val="center"/>
          </w:tcPr>
          <w:p w14:paraId="4F93EF5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79520A9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Alive; 3 months</w:t>
            </w:r>
          </w:p>
        </w:tc>
      </w:tr>
      <w:tr w:rsidR="008034BB" w:rsidRPr="008919E3" w14:paraId="37FE04F7" w14:textId="77777777" w:rsidTr="001842D2">
        <w:tc>
          <w:tcPr>
            <w:tcW w:w="811" w:type="dxa"/>
            <w:vAlign w:val="center"/>
          </w:tcPr>
          <w:p w14:paraId="0611F1E6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#20</w:t>
            </w:r>
          </w:p>
        </w:tc>
        <w:tc>
          <w:tcPr>
            <w:tcW w:w="1297" w:type="dxa"/>
            <w:vAlign w:val="center"/>
          </w:tcPr>
          <w:p w14:paraId="7979ABF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673" w:type="dxa"/>
            <w:vAlign w:val="center"/>
          </w:tcPr>
          <w:p w14:paraId="4BC7116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996" w:type="dxa"/>
            <w:vAlign w:val="center"/>
          </w:tcPr>
          <w:p w14:paraId="2EF35AD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vAlign w:val="center"/>
          </w:tcPr>
          <w:p w14:paraId="48F082FB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Pain and obstruction of dental occlusion</w:t>
            </w:r>
          </w:p>
        </w:tc>
        <w:tc>
          <w:tcPr>
            <w:tcW w:w="2129" w:type="dxa"/>
            <w:vAlign w:val="center"/>
          </w:tcPr>
          <w:p w14:paraId="4DDDBCB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Maxillary gingiva</w:t>
            </w:r>
          </w:p>
        </w:tc>
        <w:tc>
          <w:tcPr>
            <w:tcW w:w="2347" w:type="dxa"/>
            <w:vAlign w:val="center"/>
          </w:tcPr>
          <w:p w14:paraId="4E9D70A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Dark brown, granulomatous tumor</w:t>
            </w:r>
          </w:p>
        </w:tc>
        <w:tc>
          <w:tcPr>
            <w:tcW w:w="1559" w:type="dxa"/>
            <w:vAlign w:val="center"/>
          </w:tcPr>
          <w:p w14:paraId="08F87F88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7.0</w:t>
            </w:r>
          </w:p>
        </w:tc>
        <w:tc>
          <w:tcPr>
            <w:tcW w:w="1559" w:type="dxa"/>
            <w:vAlign w:val="center"/>
          </w:tcPr>
          <w:p w14:paraId="4041405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vAlign w:val="center"/>
          </w:tcPr>
          <w:p w14:paraId="224E7C29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</w:tr>
      <w:tr w:rsidR="008034BB" w:rsidRPr="008919E3" w14:paraId="04B22F60" w14:textId="77777777" w:rsidTr="001842D2"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14:paraId="271149EE" w14:textId="77777777" w:rsidR="008034BB" w:rsidRPr="008919E3" w:rsidRDefault="008034BB" w:rsidP="001842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#21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D4DECE7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center"/>
          </w:tcPr>
          <w:p w14:paraId="118631AA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14:paraId="642BEEC5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0473D542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Bleeding (history of intraoral pigmentation)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6AC908B6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Palate and buccal mucosa</w:t>
            </w:r>
          </w:p>
        </w:tc>
        <w:tc>
          <w:tcPr>
            <w:tcW w:w="2347" w:type="dxa"/>
            <w:tcBorders>
              <w:bottom w:val="single" w:sz="4" w:space="0" w:color="auto"/>
            </w:tcBorders>
            <w:vAlign w:val="center"/>
          </w:tcPr>
          <w:p w14:paraId="3D600FC0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Dark-brown pigmentations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49064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18391BC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7ACA5D" w14:textId="77777777" w:rsidR="008034BB" w:rsidRPr="008919E3" w:rsidRDefault="008034BB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19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</w:tr>
    </w:tbl>
    <w:p w14:paraId="2E87224A" w14:textId="460E9C08" w:rsidR="008F5459" w:rsidRPr="008919E3" w:rsidRDefault="008034BB" w:rsidP="008034BB">
      <w:pPr>
        <w:ind w:left="-993"/>
        <w:rPr>
          <w:rFonts w:ascii="Times New Roman" w:hAnsi="Times New Roman" w:cs="Times New Roman"/>
          <w:sz w:val="20"/>
          <w:szCs w:val="20"/>
          <w:lang w:val="en-US"/>
        </w:rPr>
      </w:pPr>
      <w:r w:rsidRPr="008919E3">
        <w:rPr>
          <w:rFonts w:ascii="Times New Roman" w:hAnsi="Times New Roman" w:cs="Times New Roman"/>
          <w:b/>
          <w:bCs/>
          <w:sz w:val="20"/>
          <w:szCs w:val="20"/>
          <w:lang w:val="en-US"/>
        </w:rPr>
        <w:t>Note:</w:t>
      </w:r>
      <w:r w:rsidRPr="008919E3">
        <w:rPr>
          <w:rFonts w:ascii="Times New Roman" w:hAnsi="Times New Roman" w:cs="Times New Roman"/>
          <w:sz w:val="20"/>
          <w:szCs w:val="20"/>
          <w:lang w:val="en-US"/>
        </w:rPr>
        <w:t xml:space="preserve"> CT, chemotherapy; F, female; IT, immunotherapy; M, male; NR, not reported; RT, radiotherapy; S, surgery.</w:t>
      </w:r>
    </w:p>
    <w:sectPr w:rsidR="008F5459" w:rsidRPr="008919E3" w:rsidSect="008034B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BB"/>
    <w:rsid w:val="0014239E"/>
    <w:rsid w:val="00250555"/>
    <w:rsid w:val="003D3B53"/>
    <w:rsid w:val="008034BB"/>
    <w:rsid w:val="008919E3"/>
    <w:rsid w:val="008F5459"/>
    <w:rsid w:val="00A7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4FDA"/>
  <w15:chartTrackingRefBased/>
  <w15:docId w15:val="{32D72151-2453-47F9-976E-750DCF24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4BB"/>
  </w:style>
  <w:style w:type="paragraph" w:styleId="Ttulo1">
    <w:name w:val="heading 1"/>
    <w:basedOn w:val="Normal"/>
    <w:next w:val="Normal"/>
    <w:link w:val="Ttulo1Char"/>
    <w:uiPriority w:val="9"/>
    <w:qFormat/>
    <w:rsid w:val="00803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3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3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3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3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3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3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3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3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3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3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3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34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34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34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34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34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34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3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3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3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3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3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34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34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34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3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34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34B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0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Alcides Almeida de Arruda</dc:creator>
  <cp:keywords/>
  <dc:description/>
  <cp:lastModifiedBy>José Alcides Almeida de Arruda</cp:lastModifiedBy>
  <cp:revision>2</cp:revision>
  <dcterms:created xsi:type="dcterms:W3CDTF">2025-12-30T16:07:00Z</dcterms:created>
  <dcterms:modified xsi:type="dcterms:W3CDTF">2026-04-24T20:53:00Z</dcterms:modified>
</cp:coreProperties>
</file>