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2012E" w14:textId="09FEC327" w:rsidR="00660538" w:rsidRPr="008E39F2" w:rsidRDefault="005F4855">
      <w:pPr>
        <w:rPr>
          <w:rFonts w:ascii="Bell MT" w:hAnsi="Bell MT"/>
          <w:b/>
          <w:bCs/>
          <w:lang w:val="en-GB"/>
        </w:rPr>
      </w:pPr>
      <w:r w:rsidRPr="008E39F2">
        <w:rPr>
          <w:rFonts w:ascii="Bell MT" w:hAnsi="Bell MT"/>
          <w:b/>
          <w:bCs/>
          <w:lang w:val="en-GB"/>
        </w:rPr>
        <w:t>Supplementary material</w:t>
      </w:r>
    </w:p>
    <w:p w14:paraId="0D9172C2" w14:textId="1FEC29CF" w:rsidR="005F4855" w:rsidRPr="008E39F2" w:rsidRDefault="005F4855">
      <w:pPr>
        <w:rPr>
          <w:rFonts w:ascii="Bell MT" w:hAnsi="Bell MT"/>
          <w:b/>
          <w:bCs/>
          <w:lang w:val="en-GB"/>
        </w:rPr>
      </w:pPr>
    </w:p>
    <w:p w14:paraId="420CBFEB" w14:textId="2DA028BB" w:rsidR="005F4855" w:rsidRPr="008E39F2" w:rsidRDefault="005F4855">
      <w:pPr>
        <w:rPr>
          <w:rFonts w:ascii="Bell MT" w:hAnsi="Bell MT"/>
          <w:b/>
          <w:bCs/>
          <w:lang w:val="en-GB"/>
        </w:rPr>
      </w:pPr>
      <w:r w:rsidRPr="008E39F2">
        <w:rPr>
          <w:rFonts w:ascii="Bell MT" w:hAnsi="Bell MT"/>
          <w:b/>
          <w:bCs/>
          <w:lang w:val="en-GB"/>
        </w:rPr>
        <w:t>Table 1: References</w:t>
      </w:r>
    </w:p>
    <w:p w14:paraId="609FFE90" w14:textId="77777777" w:rsidR="005F4855" w:rsidRPr="008E39F2" w:rsidRDefault="005F4855" w:rsidP="005F4855">
      <w:pPr>
        <w:spacing w:line="276" w:lineRule="auto"/>
        <w:rPr>
          <w:rFonts w:ascii="Bell MT" w:hAnsi="Bell MT"/>
          <w:color w:val="000000" w:themeColor="text1"/>
          <w:lang w:val="en-GB"/>
        </w:rPr>
      </w:pPr>
    </w:p>
    <w:p w14:paraId="744759D5" w14:textId="494A257D" w:rsidR="005F4855" w:rsidRPr="008E39F2" w:rsidRDefault="0036534F">
      <w:pPr>
        <w:rPr>
          <w:rFonts w:ascii="Bell MT" w:hAnsi="Bell MT"/>
          <w:lang w:val="en-US"/>
        </w:rPr>
      </w:pPr>
      <w:r w:rsidRPr="008E39F2">
        <w:rPr>
          <w:rFonts w:ascii="Bell MT" w:hAnsi="Bell MT"/>
          <w:lang w:val="en-US"/>
        </w:rPr>
        <w:t>Note: some cities offer municipal sociodemographic data while others offer metropolitan data, due to different criteria in the collection of statistical data.</w:t>
      </w:r>
    </w:p>
    <w:p w14:paraId="6B47EB49" w14:textId="77777777" w:rsidR="0036534F" w:rsidRPr="008E39F2" w:rsidRDefault="0036534F">
      <w:pPr>
        <w:rPr>
          <w:rFonts w:ascii="Bell MT" w:hAnsi="Bell MT"/>
          <w:lang w:val="en-US"/>
        </w:rPr>
      </w:pPr>
    </w:p>
    <w:p w14:paraId="163A3C9B" w14:textId="77777777" w:rsidR="005F4855" w:rsidRPr="008E39F2" w:rsidRDefault="005F4855" w:rsidP="005F4855">
      <w:pPr>
        <w:rPr>
          <w:rFonts w:ascii="Bell MT" w:hAnsi="Bell MT"/>
          <w:b/>
        </w:rPr>
      </w:pPr>
      <w:proofErr w:type="spellStart"/>
      <w:r w:rsidRPr="008E39F2">
        <w:rPr>
          <w:rFonts w:ascii="Bell MT" w:hAnsi="Bell MT"/>
          <w:b/>
        </w:rPr>
        <w:t>Population</w:t>
      </w:r>
      <w:proofErr w:type="spellEnd"/>
    </w:p>
    <w:p w14:paraId="035B7D4F" w14:textId="1C86DDC8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>Bogotá:</w:t>
      </w:r>
      <w:r w:rsidR="00220E7B" w:rsidRPr="008E39F2">
        <w:rPr>
          <w:rFonts w:ascii="Bell MT" w:hAnsi="Bell MT"/>
        </w:rPr>
        <w:t xml:space="preserve">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Departamento Administrativo Nacional de Estadística (DANE). (2019).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Censo Nacional. Información capital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4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https://www.dane.gov.co/files/varios/informacion-capital-DANE-2019.pdf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5333BE0E" w14:textId="515655AF" w:rsidR="005F4855" w:rsidRPr="008E39F2" w:rsidRDefault="005F4855" w:rsidP="005F4855">
      <w:pPr>
        <w:rPr>
          <w:rFonts w:ascii="Bell MT" w:hAnsi="Bell MT"/>
        </w:rPr>
      </w:pPr>
    </w:p>
    <w:p w14:paraId="7E0D5D76" w14:textId="6075BE00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Ciudad de México: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INEGI.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Censo de Población y Vivienda 2020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Censo de Población y Vivienda 2020. </w:t>
      </w:r>
      <w:hyperlink r:id="rId5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https://www.inegi.org.mx/programas/ccpv/2020/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030EFE53" w14:textId="732F70F5" w:rsidR="005F4855" w:rsidRPr="008E39F2" w:rsidRDefault="005F4855" w:rsidP="005F4855">
      <w:pPr>
        <w:rPr>
          <w:rFonts w:ascii="Bell MT" w:hAnsi="Bell MT"/>
        </w:rPr>
      </w:pPr>
    </w:p>
    <w:p w14:paraId="085F8EE2" w14:textId="3FB0657B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Instituto Nacional de Estadísticas y Censos (INEC). (2017).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Tras las cifras de Quito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6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https://www.ecuadorencifras.gob.ec/tras-las-cifras-de-quito/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73D23D0F" w14:textId="77777777" w:rsidR="00220E7B" w:rsidRPr="008E39F2" w:rsidRDefault="00220E7B" w:rsidP="005F4855">
      <w:pPr>
        <w:rPr>
          <w:rFonts w:ascii="Bell MT" w:hAnsi="Bell MT"/>
        </w:rPr>
      </w:pPr>
    </w:p>
    <w:p w14:paraId="4173AA0B" w14:textId="59F26920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Corporación Ciudades.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Gran Santiago. Región Metropolitana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7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https://corporacionciudades.cl/wp-content/uploads/2019/04/ATLAS-SANTIAGO.pdf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27FDC016" w14:textId="411443A3" w:rsidR="005F4855" w:rsidRPr="008E39F2" w:rsidRDefault="005F4855" w:rsidP="005F4855">
      <w:pPr>
        <w:rPr>
          <w:rFonts w:ascii="Bell MT" w:hAnsi="Bell MT"/>
        </w:rPr>
      </w:pPr>
    </w:p>
    <w:p w14:paraId="5F79C99F" w14:textId="77777777" w:rsidR="00220E7B" w:rsidRPr="008E39F2" w:rsidRDefault="00220E7B" w:rsidP="005F4855">
      <w:pPr>
        <w:rPr>
          <w:rFonts w:ascii="Bell MT" w:hAnsi="Bell MT"/>
        </w:rPr>
      </w:pPr>
    </w:p>
    <w:p w14:paraId="4CBEE5D5" w14:textId="77777777" w:rsidR="005F4855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Average Annual Rate of Change (2015-2020) (%)</w:t>
      </w:r>
    </w:p>
    <w:p w14:paraId="2C8574F3" w14:textId="77777777" w:rsidR="00220E7B" w:rsidRPr="00220E7B" w:rsidRDefault="00220E7B" w:rsidP="00220E7B">
      <w:pPr>
        <w:rPr>
          <w:rFonts w:ascii="Bell MT" w:eastAsia="Times New Roman" w:hAnsi="Bell MT" w:cs="Times New Roman"/>
          <w:lang w:val="en-GB" w:eastAsia="es-ES"/>
        </w:rPr>
      </w:pPr>
      <w:r w:rsidRPr="00220E7B">
        <w:rPr>
          <w:rFonts w:ascii="Bell MT" w:eastAsia="Times New Roman" w:hAnsi="Bell MT" w:cs="Times New Roman"/>
          <w:lang w:val="en-GB" w:eastAsia="es-ES"/>
        </w:rPr>
        <w:t xml:space="preserve">United Nations. Department of Economic and Social Affairs. Population Division. (2018). </w:t>
      </w:r>
      <w:r w:rsidRPr="00220E7B">
        <w:rPr>
          <w:rFonts w:ascii="Bell MT" w:eastAsia="Times New Roman" w:hAnsi="Bell MT" w:cs="Times New Roman"/>
          <w:i/>
          <w:iCs/>
          <w:lang w:val="en-GB" w:eastAsia="es-ES"/>
        </w:rPr>
        <w:t>World Urbanization Prospects: The 2018 Revision</w:t>
      </w:r>
      <w:r w:rsidRPr="00220E7B">
        <w:rPr>
          <w:rFonts w:ascii="Bell MT" w:eastAsia="Times New Roman" w:hAnsi="Bell MT" w:cs="Times New Roman"/>
          <w:lang w:val="en-GB" w:eastAsia="es-ES"/>
        </w:rPr>
        <w:t>. https://population.un.org/wup/Download/</w:t>
      </w:r>
    </w:p>
    <w:p w14:paraId="5283EE0D" w14:textId="0756EB17" w:rsidR="005F4855" w:rsidRPr="008E39F2" w:rsidRDefault="005F4855" w:rsidP="005F4855">
      <w:pPr>
        <w:rPr>
          <w:rFonts w:ascii="Bell MT" w:hAnsi="Bell MT"/>
          <w:b/>
          <w:lang w:val="en-GB"/>
        </w:rPr>
      </w:pPr>
    </w:p>
    <w:p w14:paraId="449ADC67" w14:textId="77777777" w:rsidR="00220E7B" w:rsidRPr="008E39F2" w:rsidRDefault="00220E7B" w:rsidP="005F4855">
      <w:pPr>
        <w:rPr>
          <w:rFonts w:ascii="Bell MT" w:hAnsi="Bell MT"/>
          <w:b/>
          <w:lang w:val="en-GB"/>
        </w:rPr>
      </w:pPr>
    </w:p>
    <w:p w14:paraId="621BDC59" w14:textId="77777777" w:rsidR="00547C47" w:rsidRPr="008E39F2" w:rsidRDefault="00547C47" w:rsidP="00547C47">
      <w:pPr>
        <w:rPr>
          <w:rFonts w:ascii="Bell MT" w:hAnsi="Bell MT"/>
          <w:b/>
        </w:rPr>
      </w:pPr>
      <w:proofErr w:type="spellStart"/>
      <w:r w:rsidRPr="008E39F2">
        <w:rPr>
          <w:rFonts w:ascii="Bell MT" w:hAnsi="Bell MT"/>
          <w:b/>
        </w:rPr>
        <w:t>Population</w:t>
      </w:r>
      <w:proofErr w:type="spellEnd"/>
      <w:r w:rsidRPr="008E39F2">
        <w:rPr>
          <w:rFonts w:ascii="Bell MT" w:hAnsi="Bell MT"/>
          <w:b/>
        </w:rPr>
        <w:t xml:space="preserve"> </w:t>
      </w:r>
      <w:proofErr w:type="spellStart"/>
      <w:r w:rsidRPr="008E39F2">
        <w:rPr>
          <w:rFonts w:ascii="Bell MT" w:hAnsi="Bell MT"/>
          <w:b/>
        </w:rPr>
        <w:t>density</w:t>
      </w:r>
      <w:proofErr w:type="spellEnd"/>
      <w:r w:rsidRPr="008E39F2">
        <w:rPr>
          <w:rFonts w:ascii="Bell MT" w:hAnsi="Bell MT"/>
          <w:b/>
        </w:rPr>
        <w:t xml:space="preserve"> (</w:t>
      </w:r>
      <w:proofErr w:type="spellStart"/>
      <w:r w:rsidRPr="008E39F2">
        <w:rPr>
          <w:rFonts w:ascii="Bell MT" w:hAnsi="Bell MT"/>
          <w:b/>
        </w:rPr>
        <w:t>inhabitants</w:t>
      </w:r>
      <w:proofErr w:type="spellEnd"/>
      <w:r w:rsidRPr="008E39F2">
        <w:rPr>
          <w:rFonts w:ascii="Bell MT" w:hAnsi="Bell MT"/>
          <w:b/>
        </w:rPr>
        <w:t>/km2)</w:t>
      </w:r>
    </w:p>
    <w:p w14:paraId="1569A1C9" w14:textId="384E223D" w:rsidR="00220E7B" w:rsidRPr="008E39F2" w:rsidRDefault="00547C47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Bogotá: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Sebastián Espinosa, J. (2019). En Bogotá pasa algo más que alta densidad.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La Línea Del Medio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8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https://lalineadelmedio.com/en-bogota-pasa-algo-mas-que-alta-densidad/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61E12DA1" w14:textId="3F50AF80" w:rsidR="00547C47" w:rsidRPr="008E39F2" w:rsidRDefault="00547C47" w:rsidP="00547C47">
      <w:pPr>
        <w:rPr>
          <w:rFonts w:ascii="Bell MT" w:hAnsi="Bell MT"/>
        </w:rPr>
      </w:pPr>
    </w:p>
    <w:p w14:paraId="76623E5A" w14:textId="5F828E2D" w:rsidR="00220E7B" w:rsidRPr="008E39F2" w:rsidRDefault="00547C47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Ciudad de México: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INEGI.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Censo de Población y Vivienda 2020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Censo de Población y Vivienda 2020. </w:t>
      </w:r>
      <w:hyperlink r:id="rId9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https://www.inegi.org.mx/programas/ccpv/2020/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16A05787" w14:textId="3D476108" w:rsidR="00547C47" w:rsidRPr="008E39F2" w:rsidRDefault="00547C47" w:rsidP="00547C47">
      <w:pPr>
        <w:rPr>
          <w:rFonts w:ascii="Bell MT" w:hAnsi="Bell MT"/>
        </w:rPr>
      </w:pPr>
    </w:p>
    <w:p w14:paraId="24F8B086" w14:textId="38A3548F" w:rsidR="00220E7B" w:rsidRPr="008E39F2" w:rsidRDefault="00547C47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Instituto Nacional de Estadísticas y Censos (INEC). (2010).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Población, superficie (km2), densidad poblacional a nivel parroquial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10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https://www.ecuadorencifras.gob.ec/search/Población,+superficie+(km2),+densidad+poblacional+a+nivel+parroquial/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204A87F3" w14:textId="137C5C96" w:rsidR="00547C47" w:rsidRPr="008E39F2" w:rsidRDefault="00547C47" w:rsidP="00547C47">
      <w:pPr>
        <w:rPr>
          <w:rFonts w:ascii="Bell MT" w:hAnsi="Bell MT"/>
        </w:rPr>
      </w:pPr>
    </w:p>
    <w:p w14:paraId="462DAE2D" w14:textId="13EB6F6D" w:rsidR="00220E7B" w:rsidRPr="008E39F2" w:rsidRDefault="00547C47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Corporación Ciudades.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Gran Santiago. Región Metropolitana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11" w:history="1">
        <w:r w:rsidR="008E39F2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https://corporacionciudades.cl/wp-content/uploads/2019/04/ATLAS-SANTIAGO.pdf</w:t>
        </w:r>
      </w:hyperlink>
      <w:r w:rsidR="008E39F2">
        <w:rPr>
          <w:rFonts w:ascii="Bell MT" w:eastAsia="Times New Roman" w:hAnsi="Bell MT" w:cs="Times New Roman"/>
          <w:lang w:eastAsia="es-ES"/>
        </w:rPr>
        <w:t xml:space="preserve"> </w:t>
      </w:r>
    </w:p>
    <w:p w14:paraId="63B703EC" w14:textId="358B905A" w:rsidR="00547C47" w:rsidRPr="008E39F2" w:rsidRDefault="00547C47" w:rsidP="005F4855">
      <w:pPr>
        <w:rPr>
          <w:rFonts w:ascii="Bell MT" w:hAnsi="Bell MT"/>
        </w:rPr>
      </w:pPr>
    </w:p>
    <w:p w14:paraId="7FCB18E6" w14:textId="77777777" w:rsidR="00220E7B" w:rsidRPr="008E39F2" w:rsidRDefault="00220E7B" w:rsidP="005F4855">
      <w:pPr>
        <w:rPr>
          <w:rFonts w:ascii="Bell MT" w:hAnsi="Bell MT"/>
        </w:rPr>
      </w:pPr>
    </w:p>
    <w:p w14:paraId="2A50421D" w14:textId="3282EC7B" w:rsidR="005F4855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Gross domestic product per capita (USD)</w:t>
      </w:r>
    </w:p>
    <w:p w14:paraId="5CA12D84" w14:textId="467A7D1B" w:rsidR="00220E7B" w:rsidRPr="008E39F2" w:rsidRDefault="005F4855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  <w:lang w:val="en-GB"/>
        </w:rPr>
        <w:t xml:space="preserve">Bogotá: 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US Commercial Service. (2021). </w:t>
      </w:r>
      <w:r w:rsidR="00220E7B" w:rsidRPr="008E39F2">
        <w:rPr>
          <w:rFonts w:ascii="Bell MT" w:eastAsia="Times New Roman" w:hAnsi="Bell MT" w:cs="Times New Roman"/>
          <w:i/>
          <w:iCs/>
          <w:lang w:val="en-GB" w:eastAsia="es-ES"/>
        </w:rPr>
        <w:t>Bogota Profile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>.</w:t>
      </w:r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640520C2" w14:textId="3F8496FD" w:rsidR="005F4855" w:rsidRPr="008E39F2" w:rsidRDefault="005F4855" w:rsidP="005F4855">
      <w:pPr>
        <w:rPr>
          <w:rFonts w:ascii="Bell MT" w:hAnsi="Bell MT"/>
          <w:lang w:val="en-GB"/>
        </w:rPr>
      </w:pPr>
    </w:p>
    <w:p w14:paraId="3953C711" w14:textId="150C609F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lastRenderedPageBreak/>
        <w:t xml:space="preserve">Ciudad de México: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INEGI. (2019).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PIB per cápita. Cuéntame de México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Cuéntame de México. </w:t>
      </w:r>
      <w:hyperlink r:id="rId12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https://cuentame.inegi.org.mx/economia/pibpc.aspx?tema=e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33C6A498" w14:textId="28B4C0C3" w:rsidR="005F4855" w:rsidRPr="008E39F2" w:rsidRDefault="005F4855" w:rsidP="005F4855">
      <w:pPr>
        <w:rPr>
          <w:rFonts w:ascii="Bell MT" w:hAnsi="Bell MT"/>
        </w:rPr>
      </w:pPr>
    </w:p>
    <w:p w14:paraId="090B95D3" w14:textId="481E01F1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¿Cuáles son las 10 provincias con mayor PIB per cápita en Ecuador? (2019).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EKOS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13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https://www.ekosnegocios.com/articulo/cuales-son-las-10-provincias-con-mayor-pib-per-capita-en-ecuador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66A52732" w14:textId="45C3F144" w:rsidR="005F4855" w:rsidRPr="008E39F2" w:rsidRDefault="005F4855" w:rsidP="005F4855">
      <w:pPr>
        <w:rPr>
          <w:rFonts w:ascii="Bell MT" w:hAnsi="Bell MT"/>
        </w:rPr>
      </w:pPr>
    </w:p>
    <w:p w14:paraId="603B7C9C" w14:textId="0F681C42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Observa. Observatorio del Sistema de Ciencia Tecnología Conocimiento e Innovación. (2021).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PIB total y per cápita regional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Indicadores. </w:t>
      </w:r>
      <w:hyperlink r:id="rId14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https://observa.minciencia.gob.cl/indicadores/contexto-socioeconomico/pib-per-capita-regional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68DD8A0B" w14:textId="3A2CB57E" w:rsidR="005F4855" w:rsidRPr="008E39F2" w:rsidRDefault="005F4855" w:rsidP="005F4855">
      <w:pPr>
        <w:rPr>
          <w:rFonts w:ascii="Bell MT" w:hAnsi="Bell MT"/>
        </w:rPr>
      </w:pPr>
    </w:p>
    <w:p w14:paraId="37DDE49A" w14:textId="77777777" w:rsidR="00220E7B" w:rsidRPr="008E39F2" w:rsidRDefault="00220E7B" w:rsidP="005F4855">
      <w:pPr>
        <w:rPr>
          <w:rFonts w:ascii="Bell MT" w:hAnsi="Bell MT"/>
        </w:rPr>
      </w:pPr>
    </w:p>
    <w:p w14:paraId="1605C2E2" w14:textId="77777777" w:rsidR="005F4855" w:rsidRPr="008E39F2" w:rsidRDefault="005F4855" w:rsidP="005F4855">
      <w:pPr>
        <w:rPr>
          <w:rFonts w:ascii="Bell MT" w:hAnsi="Bell MT"/>
          <w:b/>
        </w:rPr>
      </w:pPr>
      <w:r w:rsidRPr="008E39F2">
        <w:rPr>
          <w:rFonts w:ascii="Bell MT" w:hAnsi="Bell MT"/>
          <w:b/>
        </w:rPr>
        <w:t xml:space="preserve">Urban </w:t>
      </w:r>
      <w:proofErr w:type="spellStart"/>
      <w:r w:rsidRPr="008E39F2">
        <w:rPr>
          <w:rFonts w:ascii="Bell MT" w:hAnsi="Bell MT"/>
          <w:b/>
        </w:rPr>
        <w:t>land</w:t>
      </w:r>
      <w:proofErr w:type="spellEnd"/>
      <w:r w:rsidRPr="008E39F2">
        <w:rPr>
          <w:rFonts w:ascii="Bell MT" w:hAnsi="Bell MT"/>
          <w:b/>
        </w:rPr>
        <w:t xml:space="preserve"> </w:t>
      </w:r>
      <w:proofErr w:type="spellStart"/>
      <w:r w:rsidRPr="008E39F2">
        <w:rPr>
          <w:rFonts w:ascii="Bell MT" w:hAnsi="Bell MT"/>
          <w:b/>
        </w:rPr>
        <w:t>area</w:t>
      </w:r>
      <w:proofErr w:type="spellEnd"/>
      <w:r w:rsidRPr="008E39F2">
        <w:rPr>
          <w:rFonts w:ascii="Bell MT" w:hAnsi="Bell MT"/>
          <w:b/>
        </w:rPr>
        <w:t xml:space="preserve"> (km2)</w:t>
      </w:r>
    </w:p>
    <w:p w14:paraId="42A66556" w14:textId="77777777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Bogotá: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Alcaldía Mayor de Bogotá. Secretaría Distrital de Planeación. (2010).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Boletín No. 22. Densidades Urbanas: El Caso de Bogotá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 (</w:t>
      </w:r>
      <w:proofErr w:type="spellStart"/>
      <w:r w:rsidR="00220E7B" w:rsidRPr="008E39F2">
        <w:rPr>
          <w:rFonts w:ascii="Bell MT" w:eastAsia="Times New Roman" w:hAnsi="Bell MT" w:cs="Times New Roman"/>
          <w:lang w:eastAsia="es-ES"/>
        </w:rPr>
        <w:t>Issue</w:t>
      </w:r>
      <w:proofErr w:type="spellEnd"/>
      <w:r w:rsidR="00220E7B" w:rsidRPr="008E39F2">
        <w:rPr>
          <w:rFonts w:ascii="Bell MT" w:eastAsia="Times New Roman" w:hAnsi="Bell MT" w:cs="Times New Roman"/>
          <w:lang w:eastAsia="es-ES"/>
        </w:rPr>
        <w:t xml:space="preserve"> 22).</w:t>
      </w:r>
    </w:p>
    <w:p w14:paraId="76120761" w14:textId="7A2D9B29" w:rsidR="005F4855" w:rsidRPr="008E39F2" w:rsidRDefault="005F4855" w:rsidP="005F4855">
      <w:pPr>
        <w:rPr>
          <w:rFonts w:ascii="Bell MT" w:hAnsi="Bell MT"/>
        </w:rPr>
      </w:pPr>
    </w:p>
    <w:p w14:paraId="47BC65E7" w14:textId="2FB057A1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Ciudad de México: </w:t>
      </w:r>
      <w:r w:rsidR="00220E7B" w:rsidRPr="008E39F2">
        <w:rPr>
          <w:rFonts w:ascii="Bell MT" w:eastAsia="Times New Roman" w:hAnsi="Bell MT" w:cs="Times New Roman"/>
          <w:lang w:eastAsia="es-ES"/>
        </w:rPr>
        <w:t>ONU-</w:t>
      </w:r>
      <w:proofErr w:type="spellStart"/>
      <w:r w:rsidR="00220E7B" w:rsidRPr="008E39F2">
        <w:rPr>
          <w:rFonts w:ascii="Bell MT" w:eastAsia="Times New Roman" w:hAnsi="Bell MT" w:cs="Times New Roman"/>
          <w:lang w:eastAsia="es-ES"/>
        </w:rPr>
        <w:t>Habitat</w:t>
      </w:r>
      <w:proofErr w:type="spellEnd"/>
      <w:r w:rsidR="00220E7B" w:rsidRPr="008E39F2">
        <w:rPr>
          <w:rFonts w:ascii="Bell MT" w:eastAsia="Times New Roman" w:hAnsi="Bell MT" w:cs="Times New Roman"/>
          <w:lang w:eastAsia="es-ES"/>
        </w:rPr>
        <w:t xml:space="preserve">. (2018).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Informe CPI Extendido Aglomeración urbana de la Ciudad de México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15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http://70.35.196.242/onuhabitatmexico/cpi/extendidos/CDMX_web.pdf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2CB205AE" w14:textId="050263D4" w:rsidR="005F4855" w:rsidRPr="008E39F2" w:rsidRDefault="005F4855" w:rsidP="005F4855">
      <w:pPr>
        <w:rPr>
          <w:rFonts w:ascii="Bell MT" w:hAnsi="Bell MT"/>
        </w:rPr>
      </w:pPr>
    </w:p>
    <w:p w14:paraId="20575859" w14:textId="0C1F0EE8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Instituto Nacional de Estadísticas y Censos (INEC). (2010).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Población, superficie (km2), densidad poblacional a nivel parroquial</w:t>
      </w:r>
      <w:r w:rsidR="00220E7B" w:rsidRPr="008E39F2">
        <w:rPr>
          <w:rFonts w:ascii="Bell MT" w:eastAsia="Times New Roman" w:hAnsi="Bell MT" w:cs="Times New Roman"/>
          <w:lang w:eastAsia="es-ES"/>
        </w:rPr>
        <w:t>.</w:t>
      </w:r>
      <w:r w:rsidR="009B5E31">
        <w:rPr>
          <w:rFonts w:ascii="Bell MT" w:eastAsia="Times New Roman" w:hAnsi="Bell MT" w:cs="Times New Roman"/>
          <w:lang w:eastAsia="es-ES"/>
        </w:rPr>
        <w:t xml:space="preserve"> </w:t>
      </w:r>
      <w:hyperlink r:id="rId16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https://www.ecuadorencifras.gob.ec/search/Población,+superficie+(km2),+densidad+poblacional+a+nivel+parroquial/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4490BE5A" w14:textId="5FFA4C8B" w:rsidR="005F4855" w:rsidRPr="008E39F2" w:rsidRDefault="005F4855" w:rsidP="005F4855">
      <w:pPr>
        <w:rPr>
          <w:rFonts w:ascii="Bell MT" w:hAnsi="Bell MT"/>
        </w:rPr>
      </w:pPr>
    </w:p>
    <w:p w14:paraId="16A10D93" w14:textId="13E5E6FA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Corporación Ciudades.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Gran Santiago. Región Metropolitana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17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https://corporacionciudades.cl/wp-content/uploads/2019/04/ATLAS-SANTIAGO.pdf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7FE349E0" w14:textId="796AF0B3" w:rsidR="005F4855" w:rsidRPr="008E39F2" w:rsidRDefault="005F4855" w:rsidP="005F4855">
      <w:pPr>
        <w:rPr>
          <w:rFonts w:ascii="Bell MT" w:hAnsi="Bell MT"/>
        </w:rPr>
      </w:pPr>
    </w:p>
    <w:p w14:paraId="153A417B" w14:textId="77777777" w:rsidR="00220E7B" w:rsidRPr="008E39F2" w:rsidRDefault="00220E7B" w:rsidP="005F4855">
      <w:pPr>
        <w:rPr>
          <w:rFonts w:ascii="Bell MT" w:hAnsi="Bell MT"/>
        </w:rPr>
      </w:pPr>
    </w:p>
    <w:p w14:paraId="72D83267" w14:textId="77777777" w:rsidR="005F4855" w:rsidRPr="008E39F2" w:rsidRDefault="005F4855" w:rsidP="005F4855">
      <w:pPr>
        <w:rPr>
          <w:rFonts w:ascii="Bell MT" w:hAnsi="Bell MT"/>
          <w:b/>
        </w:rPr>
      </w:pPr>
      <w:proofErr w:type="spellStart"/>
      <w:r w:rsidRPr="008E39F2">
        <w:rPr>
          <w:rFonts w:ascii="Bell MT" w:hAnsi="Bell MT"/>
          <w:b/>
        </w:rPr>
        <w:t>Motorization</w:t>
      </w:r>
      <w:proofErr w:type="spellEnd"/>
      <w:r w:rsidRPr="008E39F2">
        <w:rPr>
          <w:rFonts w:ascii="Bell MT" w:hAnsi="Bell MT"/>
          <w:b/>
        </w:rPr>
        <w:t xml:space="preserve"> </w:t>
      </w:r>
      <w:proofErr w:type="spellStart"/>
      <w:r w:rsidRPr="008E39F2">
        <w:rPr>
          <w:rFonts w:ascii="Bell MT" w:hAnsi="Bell MT"/>
          <w:b/>
        </w:rPr>
        <w:t>rate</w:t>
      </w:r>
      <w:proofErr w:type="spellEnd"/>
      <w:r w:rsidRPr="008E39F2">
        <w:rPr>
          <w:rFonts w:ascii="Bell MT" w:hAnsi="Bell MT"/>
          <w:b/>
        </w:rPr>
        <w:t xml:space="preserve"> (autos/1000 </w:t>
      </w:r>
      <w:proofErr w:type="spellStart"/>
      <w:r w:rsidRPr="008E39F2">
        <w:rPr>
          <w:rFonts w:ascii="Bell MT" w:hAnsi="Bell MT"/>
          <w:b/>
        </w:rPr>
        <w:t>persons</w:t>
      </w:r>
      <w:proofErr w:type="spellEnd"/>
      <w:r w:rsidRPr="008E39F2">
        <w:rPr>
          <w:rFonts w:ascii="Bell MT" w:hAnsi="Bell MT"/>
          <w:b/>
        </w:rPr>
        <w:t>)</w:t>
      </w:r>
    </w:p>
    <w:p w14:paraId="3CB052CC" w14:textId="625249D8" w:rsidR="00220E7B" w:rsidRPr="008E39F2" w:rsidRDefault="005F4855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</w:rPr>
        <w:t xml:space="preserve">Bogotá: </w:t>
      </w:r>
      <w:r w:rsidR="00220E7B" w:rsidRPr="008E39F2">
        <w:rPr>
          <w:rFonts w:ascii="Bell MT" w:eastAsia="Times New Roman" w:hAnsi="Bell MT" w:cs="Times New Roman"/>
          <w:lang w:eastAsia="es-ES"/>
        </w:rPr>
        <w:t>Oróstegui Restrepo, O. (</w:t>
      </w:r>
      <w:proofErr w:type="spellStart"/>
      <w:r w:rsidR="00220E7B" w:rsidRPr="008E39F2">
        <w:rPr>
          <w:rFonts w:ascii="Bell MT" w:eastAsia="Times New Roman" w:hAnsi="Bell MT" w:cs="Times New Roman"/>
          <w:lang w:eastAsia="es-ES"/>
        </w:rPr>
        <w:t>n.d</w:t>
      </w:r>
      <w:proofErr w:type="spellEnd"/>
      <w:r w:rsidR="00220E7B" w:rsidRPr="008E39F2">
        <w:rPr>
          <w:rFonts w:ascii="Bell MT" w:eastAsia="Times New Roman" w:hAnsi="Bell MT" w:cs="Times New Roman"/>
          <w:lang w:eastAsia="es-ES"/>
        </w:rPr>
        <w:t xml:space="preserve">.).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Preocupa crecimiento de parque automotor en Bogotá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Bogotá </w:t>
      </w:r>
      <w:proofErr w:type="spellStart"/>
      <w:r w:rsidR="00220E7B" w:rsidRPr="008E39F2">
        <w:rPr>
          <w:rFonts w:ascii="Bell MT" w:eastAsia="Times New Roman" w:hAnsi="Bell MT" w:cs="Times New Roman"/>
          <w:lang w:val="en-GB" w:eastAsia="es-ES"/>
        </w:rPr>
        <w:t>Cómo</w:t>
      </w:r>
      <w:proofErr w:type="spellEnd"/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 </w:t>
      </w:r>
      <w:proofErr w:type="spellStart"/>
      <w:r w:rsidR="00220E7B" w:rsidRPr="008E39F2">
        <w:rPr>
          <w:rFonts w:ascii="Bell MT" w:eastAsia="Times New Roman" w:hAnsi="Bell MT" w:cs="Times New Roman"/>
          <w:lang w:val="en-GB" w:eastAsia="es-ES"/>
        </w:rPr>
        <w:t>Vamos</w:t>
      </w:r>
      <w:proofErr w:type="spellEnd"/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. Retrieved May 18, 2022, from </w:t>
      </w:r>
      <w:hyperlink r:id="rId18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https://bogotacomovamos.org/preocupa-crecimiento-de-parque-automotor/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6A835797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081DA6A9" w14:textId="743D9FB9" w:rsidR="00220E7B" w:rsidRPr="00220E7B" w:rsidRDefault="00220E7B" w:rsidP="00220E7B">
      <w:pPr>
        <w:rPr>
          <w:rFonts w:ascii="Bell MT" w:eastAsia="Times New Roman" w:hAnsi="Bell MT" w:cs="Times New Roman"/>
          <w:lang w:val="en-GB" w:eastAsia="es-ES"/>
        </w:rPr>
      </w:pPr>
      <w:r w:rsidRPr="00220E7B">
        <w:rPr>
          <w:rFonts w:ascii="Bell MT" w:eastAsia="Times New Roman" w:hAnsi="Bell MT" w:cs="Times New Roman"/>
          <w:i/>
          <w:iCs/>
          <w:lang w:eastAsia="es-ES"/>
        </w:rPr>
        <w:t xml:space="preserve">Tasa de </w:t>
      </w:r>
      <w:proofErr w:type="spellStart"/>
      <w:r w:rsidRPr="00220E7B">
        <w:rPr>
          <w:rFonts w:ascii="Bell MT" w:eastAsia="Times New Roman" w:hAnsi="Bell MT" w:cs="Times New Roman"/>
          <w:i/>
          <w:iCs/>
          <w:lang w:eastAsia="es-ES"/>
        </w:rPr>
        <w:t>Motorizacion</w:t>
      </w:r>
      <w:proofErr w:type="spellEnd"/>
      <w:r w:rsidRPr="00220E7B">
        <w:rPr>
          <w:rFonts w:ascii="Bell MT" w:eastAsia="Times New Roman" w:hAnsi="Bell MT" w:cs="Times New Roman"/>
          <w:lang w:eastAsia="es-ES"/>
        </w:rPr>
        <w:t>. (</w:t>
      </w:r>
      <w:proofErr w:type="spellStart"/>
      <w:r w:rsidRPr="00220E7B">
        <w:rPr>
          <w:rFonts w:ascii="Bell MT" w:eastAsia="Times New Roman" w:hAnsi="Bell MT" w:cs="Times New Roman"/>
          <w:lang w:eastAsia="es-ES"/>
        </w:rPr>
        <w:t>n.d</w:t>
      </w:r>
      <w:proofErr w:type="spellEnd"/>
      <w:r w:rsidRPr="00220E7B">
        <w:rPr>
          <w:rFonts w:ascii="Bell MT" w:eastAsia="Times New Roman" w:hAnsi="Bell MT" w:cs="Times New Roman"/>
          <w:lang w:eastAsia="es-ES"/>
        </w:rPr>
        <w:t xml:space="preserve">.). </w:t>
      </w:r>
      <w:proofErr w:type="spellStart"/>
      <w:r w:rsidRPr="00220E7B">
        <w:rPr>
          <w:rFonts w:ascii="Bell MT" w:eastAsia="Times New Roman" w:hAnsi="Bell MT" w:cs="Times New Roman"/>
          <w:lang w:eastAsia="es-ES"/>
        </w:rPr>
        <w:t>Movilidata</w:t>
      </w:r>
      <w:proofErr w:type="spellEnd"/>
      <w:r w:rsidRPr="00220E7B">
        <w:rPr>
          <w:rFonts w:ascii="Bell MT" w:eastAsia="Times New Roman" w:hAnsi="Bell MT" w:cs="Times New Roman"/>
          <w:lang w:eastAsia="es-ES"/>
        </w:rPr>
        <w:t xml:space="preserve"> Bogotá. </w:t>
      </w:r>
      <w:r w:rsidRPr="00220E7B">
        <w:rPr>
          <w:rFonts w:ascii="Bell MT" w:eastAsia="Times New Roman" w:hAnsi="Bell MT" w:cs="Times New Roman"/>
          <w:lang w:val="en-GB" w:eastAsia="es-ES"/>
        </w:rPr>
        <w:t xml:space="preserve">Retrieved May 18, 2022, from </w:t>
      </w:r>
      <w:hyperlink r:id="rId19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https://transport.opendatasoft.com/explore/dataset/tasa-de-motorizacion/table/?sort=ano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37143F13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6B053B8F" w14:textId="559D9165" w:rsidR="00220E7B" w:rsidRPr="008E39F2" w:rsidRDefault="005F4855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</w:rPr>
        <w:t xml:space="preserve">Ciudad de México: </w:t>
      </w:r>
      <w:proofErr w:type="spellStart"/>
      <w:r w:rsidR="00220E7B" w:rsidRPr="008E39F2">
        <w:rPr>
          <w:rFonts w:ascii="Bell MT" w:eastAsia="Times New Roman" w:hAnsi="Bell MT" w:cs="Times New Roman"/>
          <w:lang w:eastAsia="es-ES"/>
        </w:rPr>
        <w:t>Mobilitas</w:t>
      </w:r>
      <w:proofErr w:type="spellEnd"/>
      <w:r w:rsidR="00220E7B" w:rsidRPr="008E39F2">
        <w:rPr>
          <w:rFonts w:ascii="Bell MT" w:eastAsia="Times New Roman" w:hAnsi="Bell MT" w:cs="Times New Roman"/>
          <w:lang w:eastAsia="es-ES"/>
        </w:rPr>
        <w:t>. (</w:t>
      </w:r>
      <w:proofErr w:type="spellStart"/>
      <w:r w:rsidR="00220E7B" w:rsidRPr="008E39F2">
        <w:rPr>
          <w:rFonts w:ascii="Bell MT" w:eastAsia="Times New Roman" w:hAnsi="Bell MT" w:cs="Times New Roman"/>
          <w:lang w:eastAsia="es-ES"/>
        </w:rPr>
        <w:t>n.d</w:t>
      </w:r>
      <w:proofErr w:type="spellEnd"/>
      <w:r w:rsidR="00220E7B" w:rsidRPr="008E39F2">
        <w:rPr>
          <w:rFonts w:ascii="Bell MT" w:eastAsia="Times New Roman" w:hAnsi="Bell MT" w:cs="Times New Roman"/>
          <w:lang w:eastAsia="es-ES"/>
        </w:rPr>
        <w:t xml:space="preserve">.).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Ciudad de México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Retrieved May 18, 2022, from </w:t>
      </w:r>
      <w:hyperlink r:id="rId20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https://mobilitas.lat/es/ciudad-de-mexico-mexico/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40C226E6" w14:textId="0D3FFE23" w:rsidR="005F4855" w:rsidRPr="008E39F2" w:rsidRDefault="005F4855" w:rsidP="005F4855">
      <w:pPr>
        <w:rPr>
          <w:rFonts w:ascii="Bell MT" w:hAnsi="Bell MT"/>
          <w:lang w:val="en-GB"/>
        </w:rPr>
      </w:pPr>
    </w:p>
    <w:p w14:paraId="2A6200BC" w14:textId="77777777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Quito Cómo Vamos.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Información sobre movilidad Quito Como Vamos 2020</w:t>
      </w:r>
      <w:r w:rsidR="00220E7B" w:rsidRPr="008E39F2">
        <w:rPr>
          <w:rFonts w:ascii="Bell MT" w:eastAsia="Times New Roman" w:hAnsi="Bell MT" w:cs="Times New Roman"/>
          <w:lang w:eastAsia="es-ES"/>
        </w:rPr>
        <w:t>.</w:t>
      </w:r>
    </w:p>
    <w:p w14:paraId="735B0983" w14:textId="6C704708" w:rsidR="005F4855" w:rsidRPr="008E39F2" w:rsidRDefault="005F4855" w:rsidP="005F4855">
      <w:pPr>
        <w:rPr>
          <w:rFonts w:ascii="Bell MT" w:hAnsi="Bell MT"/>
        </w:rPr>
      </w:pPr>
    </w:p>
    <w:p w14:paraId="62D2C895" w14:textId="39109463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Parque vehicular de Santiago crecerá en 546 mil unidades a 2025 y llegará a 2,7 millones.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El Mercurio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21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http://gda.com/detalle-de-la-noticia/?article=4096738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1DC87184" w14:textId="77777777" w:rsidR="00220E7B" w:rsidRPr="008E39F2" w:rsidRDefault="00220E7B" w:rsidP="005F4855">
      <w:pPr>
        <w:rPr>
          <w:rFonts w:ascii="Bell MT" w:hAnsi="Bell MT"/>
        </w:rPr>
      </w:pPr>
    </w:p>
    <w:p w14:paraId="730C0EA6" w14:textId="6CCDFBD7" w:rsidR="00220E7B" w:rsidRPr="00220E7B" w:rsidRDefault="00220E7B" w:rsidP="00220E7B">
      <w:pPr>
        <w:rPr>
          <w:rFonts w:ascii="Bell MT" w:eastAsia="Times New Roman" w:hAnsi="Bell MT" w:cs="Times New Roman"/>
          <w:lang w:eastAsia="es-ES"/>
        </w:rPr>
      </w:pPr>
      <w:r w:rsidRPr="00220E7B">
        <w:rPr>
          <w:rFonts w:ascii="Bell MT" w:eastAsia="Times New Roman" w:hAnsi="Bell MT" w:cs="Times New Roman"/>
          <w:lang w:eastAsia="es-ES"/>
        </w:rPr>
        <w:t xml:space="preserve">Valencia, M. (2016). </w:t>
      </w:r>
      <w:r w:rsidRPr="00220E7B">
        <w:rPr>
          <w:rFonts w:ascii="Bell MT" w:eastAsia="Times New Roman" w:hAnsi="Bell MT" w:cs="Times New Roman"/>
          <w:i/>
          <w:iCs/>
          <w:lang w:eastAsia="es-ES"/>
        </w:rPr>
        <w:t>Por primera vez, regiones superan a Santiago en cantidad de vehículos por habitantes</w:t>
      </w:r>
      <w:r w:rsidRPr="00220E7B">
        <w:rPr>
          <w:rFonts w:ascii="Bell MT" w:eastAsia="Times New Roman" w:hAnsi="Bell MT" w:cs="Times New Roman"/>
          <w:lang w:eastAsia="es-ES"/>
        </w:rPr>
        <w:t xml:space="preserve">. Plataforma Urbana. </w:t>
      </w:r>
      <w:hyperlink r:id="rId22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https://www.plataformaurbana.cl/archive/2016/05/30/por-primera-vez-regiones-superan-a-santiago-en-cantidad-de-vehiculos-por-habitantes/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42981D81" w14:textId="77777777" w:rsidR="00220E7B" w:rsidRPr="008E39F2" w:rsidRDefault="00220E7B" w:rsidP="005F4855">
      <w:pPr>
        <w:rPr>
          <w:rFonts w:ascii="Bell MT" w:hAnsi="Bell MT"/>
        </w:rPr>
      </w:pPr>
    </w:p>
    <w:p w14:paraId="4B97FC40" w14:textId="77777777" w:rsidR="005F4855" w:rsidRPr="008E39F2" w:rsidRDefault="005F4855" w:rsidP="005F4855">
      <w:pPr>
        <w:rPr>
          <w:rFonts w:ascii="Bell MT" w:hAnsi="Bell MT"/>
          <w:b/>
        </w:rPr>
      </w:pPr>
      <w:proofErr w:type="spellStart"/>
      <w:r w:rsidRPr="008E39F2">
        <w:rPr>
          <w:rFonts w:ascii="Bell MT" w:hAnsi="Bell MT"/>
          <w:b/>
        </w:rPr>
        <w:t>Private</w:t>
      </w:r>
      <w:proofErr w:type="spellEnd"/>
      <w:r w:rsidRPr="008E39F2">
        <w:rPr>
          <w:rFonts w:ascii="Bell MT" w:hAnsi="Bell MT"/>
          <w:b/>
        </w:rPr>
        <w:t xml:space="preserve"> </w:t>
      </w:r>
      <w:proofErr w:type="spellStart"/>
      <w:r w:rsidRPr="008E39F2">
        <w:rPr>
          <w:rFonts w:ascii="Bell MT" w:hAnsi="Bell MT"/>
          <w:b/>
        </w:rPr>
        <w:t>motorized</w:t>
      </w:r>
      <w:proofErr w:type="spellEnd"/>
      <w:r w:rsidRPr="008E39F2">
        <w:rPr>
          <w:rFonts w:ascii="Bell MT" w:hAnsi="Bell MT"/>
          <w:b/>
        </w:rPr>
        <w:t xml:space="preserve"> (%)</w:t>
      </w:r>
    </w:p>
    <w:p w14:paraId="0F030DAA" w14:textId="77777777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Bogotá: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Secretaria de Movilidad de Bogotá. (2019). Encuesta de Movilidad 2019 - Indicadores Preliminares. In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Alcaldía Mayor de Bogotá</w:t>
      </w:r>
      <w:r w:rsidR="00220E7B" w:rsidRPr="008E39F2">
        <w:rPr>
          <w:rFonts w:ascii="Bell MT" w:eastAsia="Times New Roman" w:hAnsi="Bell MT" w:cs="Times New Roman"/>
          <w:lang w:eastAsia="es-ES"/>
        </w:rPr>
        <w:t>.</w:t>
      </w:r>
    </w:p>
    <w:p w14:paraId="20B5051C" w14:textId="15EF0E44" w:rsidR="005F4855" w:rsidRPr="008E39F2" w:rsidRDefault="005F4855" w:rsidP="005F4855">
      <w:pPr>
        <w:rPr>
          <w:rFonts w:ascii="Bell MT" w:hAnsi="Bell MT"/>
        </w:rPr>
      </w:pPr>
    </w:p>
    <w:p w14:paraId="28C2053A" w14:textId="77777777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Ciudad de México: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Gobierno de la Ciudad de México. Secretaría de Movilidad.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Programa Integral de Movilidad de la Ciudad de México 2020-2024. Diagnóstico Técnico</w:t>
      </w:r>
      <w:r w:rsidR="00220E7B" w:rsidRPr="008E39F2">
        <w:rPr>
          <w:rFonts w:ascii="Bell MT" w:eastAsia="Times New Roman" w:hAnsi="Bell MT" w:cs="Times New Roman"/>
          <w:lang w:eastAsia="es-ES"/>
        </w:rPr>
        <w:t>.</w:t>
      </w:r>
    </w:p>
    <w:p w14:paraId="5B91BF30" w14:textId="0D80FEF7" w:rsidR="005F4855" w:rsidRPr="008E39F2" w:rsidRDefault="005F4855" w:rsidP="005F4855">
      <w:pPr>
        <w:rPr>
          <w:rFonts w:ascii="Bell MT" w:hAnsi="Bell MT"/>
        </w:rPr>
      </w:pPr>
    </w:p>
    <w:p w14:paraId="596036A0" w14:textId="29E325FE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Quito: ¿por qué privilegiar al transporte privado si la mayoría usa el público? | Gestión.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Gestión Digital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23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https://www.revistagestion.ec/sociedad-analisis/quito-por-que-privilegiar-al-transporte-privado-si-la-mayoria-usa-el-publico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0160813D" w14:textId="4D373104" w:rsidR="005F4855" w:rsidRPr="008E39F2" w:rsidRDefault="005F4855" w:rsidP="005F4855">
      <w:pPr>
        <w:rPr>
          <w:rFonts w:ascii="Bell MT" w:hAnsi="Bell MT"/>
        </w:rPr>
      </w:pPr>
    </w:p>
    <w:p w14:paraId="5D677AE0" w14:textId="0720F0A8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Universidad Alberto Hurtado. Observatorio Social. (2014).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Actualización y recolección de información del sistema de transporte urbano, IX Etapa: Encuesta Origen Destino Santiago 2012. Encuesta origen destino de viajes 2012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24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http://www.sectra.gob.cl/biblioteca/detalle1.asp?mfn=3253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6E4AAABE" w14:textId="08B6870C" w:rsidR="005F4855" w:rsidRPr="008E39F2" w:rsidRDefault="005F4855" w:rsidP="005F4855">
      <w:pPr>
        <w:rPr>
          <w:rFonts w:ascii="Bell MT" w:hAnsi="Bell MT"/>
        </w:rPr>
      </w:pPr>
    </w:p>
    <w:p w14:paraId="74ACDB45" w14:textId="77777777" w:rsidR="00220E7B" w:rsidRPr="008E39F2" w:rsidRDefault="00220E7B" w:rsidP="005F4855">
      <w:pPr>
        <w:rPr>
          <w:rFonts w:ascii="Bell MT" w:hAnsi="Bell MT"/>
        </w:rPr>
      </w:pPr>
    </w:p>
    <w:p w14:paraId="418533F6" w14:textId="77777777" w:rsidR="005F4855" w:rsidRPr="008E39F2" w:rsidRDefault="005F4855" w:rsidP="005F4855">
      <w:pPr>
        <w:rPr>
          <w:rFonts w:ascii="Bell MT" w:hAnsi="Bell MT"/>
          <w:b/>
        </w:rPr>
      </w:pPr>
      <w:proofErr w:type="spellStart"/>
      <w:r w:rsidRPr="008E39F2">
        <w:rPr>
          <w:rFonts w:ascii="Bell MT" w:hAnsi="Bell MT"/>
          <w:b/>
        </w:rPr>
        <w:t>Public</w:t>
      </w:r>
      <w:proofErr w:type="spellEnd"/>
      <w:r w:rsidRPr="008E39F2">
        <w:rPr>
          <w:rFonts w:ascii="Bell MT" w:hAnsi="Bell MT"/>
          <w:b/>
        </w:rPr>
        <w:t xml:space="preserve"> </w:t>
      </w:r>
      <w:proofErr w:type="spellStart"/>
      <w:r w:rsidRPr="008E39F2">
        <w:rPr>
          <w:rFonts w:ascii="Bell MT" w:hAnsi="Bell MT"/>
          <w:b/>
        </w:rPr>
        <w:t>motorized</w:t>
      </w:r>
      <w:proofErr w:type="spellEnd"/>
      <w:r w:rsidRPr="008E39F2">
        <w:rPr>
          <w:rFonts w:ascii="Bell MT" w:hAnsi="Bell MT"/>
          <w:b/>
        </w:rPr>
        <w:t xml:space="preserve"> (%)</w:t>
      </w:r>
    </w:p>
    <w:p w14:paraId="2BED0DE8" w14:textId="77777777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Bogotá: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Secretaria de Movilidad de Bogotá. (2019). Encuesta de Movilidad 2019 - Indicadores Preliminares. In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Alcaldía Mayor de Bogotá</w:t>
      </w:r>
      <w:r w:rsidR="00220E7B" w:rsidRPr="008E39F2">
        <w:rPr>
          <w:rFonts w:ascii="Bell MT" w:eastAsia="Times New Roman" w:hAnsi="Bell MT" w:cs="Times New Roman"/>
          <w:lang w:eastAsia="es-ES"/>
        </w:rPr>
        <w:t>.</w:t>
      </w:r>
    </w:p>
    <w:p w14:paraId="2E2729D4" w14:textId="72687212" w:rsidR="005F4855" w:rsidRPr="008E39F2" w:rsidRDefault="005F4855" w:rsidP="005F4855">
      <w:pPr>
        <w:rPr>
          <w:rFonts w:ascii="Bell MT" w:hAnsi="Bell MT"/>
        </w:rPr>
      </w:pPr>
    </w:p>
    <w:p w14:paraId="5EFCED1D" w14:textId="77777777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Ciudad de México: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Gobierno de la Ciudad de México. Secretaría de Movilidad.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Programa Integral de Movilidad de la Ciudad de México 2020-2024. Diagnóstico Técnico</w:t>
      </w:r>
      <w:r w:rsidR="00220E7B" w:rsidRPr="008E39F2">
        <w:rPr>
          <w:rFonts w:ascii="Bell MT" w:eastAsia="Times New Roman" w:hAnsi="Bell MT" w:cs="Times New Roman"/>
          <w:lang w:eastAsia="es-ES"/>
        </w:rPr>
        <w:t>.</w:t>
      </w:r>
    </w:p>
    <w:p w14:paraId="2F7C6C1B" w14:textId="11AE18DF" w:rsidR="005F4855" w:rsidRPr="008E39F2" w:rsidRDefault="005F4855" w:rsidP="005F4855">
      <w:pPr>
        <w:rPr>
          <w:rFonts w:ascii="Bell MT" w:hAnsi="Bell MT"/>
        </w:rPr>
      </w:pPr>
    </w:p>
    <w:p w14:paraId="66577F5C" w14:textId="51DD09FF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Quito: </w:t>
      </w:r>
      <w:r w:rsidRPr="008E39F2">
        <w:rPr>
          <w:rFonts w:ascii="Bell MT" w:hAnsi="Bell MT"/>
        </w:rPr>
        <w:tab/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Quito: ¿por qué privilegiar al transporte privado si la mayoría usa el público? | Gestión. (2020).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Gestión Digital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25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https://www.revistagestion.ec/sociedad-analisis/quito-por-que-privilegiar-al-transporte-privado-si-la-mayoria-usa-el-publico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534C033A" w14:textId="721337FB" w:rsidR="005F4855" w:rsidRPr="008E39F2" w:rsidRDefault="005F4855" w:rsidP="005F4855">
      <w:pPr>
        <w:rPr>
          <w:rFonts w:ascii="Bell MT" w:hAnsi="Bell MT"/>
        </w:rPr>
      </w:pPr>
    </w:p>
    <w:p w14:paraId="5A77A406" w14:textId="0EB6BC9F" w:rsidR="00220E7B" w:rsidRPr="008E39F2" w:rsidRDefault="005F4855" w:rsidP="00220E7B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Santiago de Chile: 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Universidad Alberto Hurtado. Observatorio Social. (2014). </w:t>
      </w:r>
      <w:r w:rsidR="00220E7B" w:rsidRPr="008E39F2">
        <w:rPr>
          <w:rFonts w:ascii="Bell MT" w:eastAsia="Times New Roman" w:hAnsi="Bell MT" w:cs="Times New Roman"/>
          <w:i/>
          <w:iCs/>
          <w:lang w:eastAsia="es-ES"/>
        </w:rPr>
        <w:t>Actualización y recolección de información del sistema de transporte urbano, IX Etapa: Encuesta Origen Destino Santiago 2012. Encuesta origen destino de viajes 2012</w:t>
      </w:r>
      <w:r w:rsidR="00220E7B" w:rsidRPr="008E39F2">
        <w:rPr>
          <w:rFonts w:ascii="Bell MT" w:eastAsia="Times New Roman" w:hAnsi="Bell MT" w:cs="Times New Roman"/>
          <w:lang w:eastAsia="es-ES"/>
        </w:rPr>
        <w:t xml:space="preserve">. </w:t>
      </w:r>
      <w:hyperlink r:id="rId26" w:history="1">
        <w:r w:rsidR="009B5E31" w:rsidRPr="002134B2">
          <w:rPr>
            <w:rStyle w:val="Hipervnculo"/>
            <w:rFonts w:ascii="Bell MT" w:eastAsia="Times New Roman" w:hAnsi="Bell MT" w:cs="Times New Roman"/>
            <w:lang w:eastAsia="es-ES"/>
          </w:rPr>
          <w:t>http://www.sectra.gob.cl/biblioteca/detalle1.asp?mfn=3253</w:t>
        </w:r>
      </w:hyperlink>
      <w:r w:rsidR="009B5E31">
        <w:rPr>
          <w:rFonts w:ascii="Bell MT" w:eastAsia="Times New Roman" w:hAnsi="Bell MT" w:cs="Times New Roman"/>
          <w:lang w:eastAsia="es-ES"/>
        </w:rPr>
        <w:t xml:space="preserve"> </w:t>
      </w:r>
    </w:p>
    <w:p w14:paraId="2624A37C" w14:textId="2CFBFF23" w:rsidR="005F4855" w:rsidRPr="008E39F2" w:rsidRDefault="005F4855" w:rsidP="005F4855">
      <w:pPr>
        <w:rPr>
          <w:rFonts w:ascii="Bell MT" w:hAnsi="Bell MT"/>
        </w:rPr>
      </w:pPr>
    </w:p>
    <w:p w14:paraId="059E10F1" w14:textId="77777777" w:rsidR="00220E7B" w:rsidRPr="008E39F2" w:rsidRDefault="00220E7B" w:rsidP="005F4855">
      <w:pPr>
        <w:rPr>
          <w:rFonts w:ascii="Bell MT" w:hAnsi="Bell MT"/>
        </w:rPr>
      </w:pPr>
    </w:p>
    <w:p w14:paraId="611DDAF5" w14:textId="77777777" w:rsidR="00547C47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 xml:space="preserve">Time Lost per Year (hours) </w:t>
      </w:r>
    </w:p>
    <w:p w14:paraId="4DF82B79" w14:textId="07CDE421" w:rsidR="00220E7B" w:rsidRPr="008E39F2" w:rsidRDefault="00547C47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  <w:lang w:val="en-GB"/>
        </w:rPr>
        <w:t xml:space="preserve">Bogotá / Ciudad de México / Santiago de Chile: </w:t>
      </w:r>
      <w:r w:rsidR="00220E7B" w:rsidRPr="008E39F2">
        <w:rPr>
          <w:rFonts w:ascii="Bell MT" w:eastAsia="Times New Roman" w:hAnsi="Bell MT" w:cs="Times New Roman"/>
          <w:i/>
          <w:iCs/>
          <w:lang w:val="en-GB" w:eastAsia="es-ES"/>
        </w:rPr>
        <w:t>Traffic congestion ranking | TomTom Traffic Index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. (2022). TomTom. </w:t>
      </w:r>
      <w:hyperlink r:id="rId27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https://www.tomtom.com/en_gb/traffic-index/ranking/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4912FD14" w14:textId="5E03AC5C" w:rsidR="00547C47" w:rsidRPr="008E39F2" w:rsidRDefault="00547C47" w:rsidP="005F4855">
      <w:pPr>
        <w:rPr>
          <w:rFonts w:ascii="Bell MT" w:hAnsi="Bell MT"/>
          <w:lang w:val="en-GB"/>
        </w:rPr>
      </w:pPr>
    </w:p>
    <w:p w14:paraId="3CDC6FB2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72866E4C" w14:textId="18C04A23" w:rsidR="00547C47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World Rank (2021)</w:t>
      </w:r>
    </w:p>
    <w:p w14:paraId="1CE99209" w14:textId="6F4A38EA" w:rsidR="00220E7B" w:rsidRPr="008E39F2" w:rsidRDefault="00547C47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  <w:lang w:val="en-GB"/>
        </w:rPr>
        <w:t xml:space="preserve">Bogotá / Ciudad de México / Santiago de Chile: </w:t>
      </w:r>
      <w:r w:rsidR="00220E7B" w:rsidRPr="008E39F2">
        <w:rPr>
          <w:rFonts w:ascii="Bell MT" w:eastAsia="Times New Roman" w:hAnsi="Bell MT" w:cs="Times New Roman"/>
          <w:i/>
          <w:iCs/>
          <w:lang w:val="en-GB" w:eastAsia="es-ES"/>
        </w:rPr>
        <w:t>Traffic congestion ranking | TomTom Traffic Index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. (2022). TomTom. </w:t>
      </w:r>
      <w:hyperlink r:id="rId28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https://www.tomtom.com/en_gb/traffic-index/ranking/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4AD33C78" w14:textId="4FE8469B" w:rsidR="00547C47" w:rsidRPr="008E39F2" w:rsidRDefault="00547C47" w:rsidP="005F4855">
      <w:pPr>
        <w:rPr>
          <w:rFonts w:ascii="Bell MT" w:hAnsi="Bell MT"/>
          <w:lang w:val="en-GB"/>
        </w:rPr>
      </w:pPr>
    </w:p>
    <w:p w14:paraId="7ED2B04B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012BC475" w14:textId="05B379D5" w:rsidR="00547C47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Congestion Level 2021 (%)</w:t>
      </w:r>
    </w:p>
    <w:p w14:paraId="4D90C604" w14:textId="7CE73ABE" w:rsidR="00220E7B" w:rsidRPr="008E39F2" w:rsidRDefault="00547C47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  <w:lang w:val="en-GB"/>
        </w:rPr>
        <w:lastRenderedPageBreak/>
        <w:t xml:space="preserve">Bogotá / Ciudad de México / Santiago de Chile: </w:t>
      </w:r>
      <w:r w:rsidR="00220E7B" w:rsidRPr="008E39F2">
        <w:rPr>
          <w:rFonts w:ascii="Bell MT" w:eastAsia="Times New Roman" w:hAnsi="Bell MT" w:cs="Times New Roman"/>
          <w:i/>
          <w:iCs/>
          <w:lang w:val="en-GB" w:eastAsia="es-ES"/>
        </w:rPr>
        <w:t>Traffic congestion ranking | TomTom Traffic Index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. (2022). TomTom. </w:t>
      </w:r>
      <w:hyperlink r:id="rId29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https://www.tomtom.com/en_gb/traffic-index/ranking/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66857E70" w14:textId="28D9FB77" w:rsidR="00547C47" w:rsidRPr="008E39F2" w:rsidRDefault="00547C47" w:rsidP="005F4855">
      <w:pPr>
        <w:rPr>
          <w:rFonts w:ascii="Bell MT" w:hAnsi="Bell MT"/>
          <w:lang w:val="en-GB"/>
        </w:rPr>
      </w:pPr>
    </w:p>
    <w:p w14:paraId="79B87119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66A09699" w14:textId="071C5F6D" w:rsidR="005F4855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Change from 2019 (%)</w:t>
      </w:r>
    </w:p>
    <w:p w14:paraId="7DC651C3" w14:textId="15ACB95F" w:rsidR="00220E7B" w:rsidRPr="008E39F2" w:rsidRDefault="005F4855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  <w:lang w:val="en-GB"/>
        </w:rPr>
        <w:t xml:space="preserve">Bogotá / Ciudad de México / Santiago de Chile: </w:t>
      </w:r>
      <w:r w:rsidR="00220E7B" w:rsidRPr="008E39F2">
        <w:rPr>
          <w:rFonts w:ascii="Bell MT" w:eastAsia="Times New Roman" w:hAnsi="Bell MT" w:cs="Times New Roman"/>
          <w:i/>
          <w:iCs/>
          <w:lang w:val="en-GB" w:eastAsia="es-ES"/>
        </w:rPr>
        <w:t>Traffic congestion ranking | TomTom Traffic Index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. (2022). TomTom. </w:t>
      </w:r>
      <w:hyperlink r:id="rId30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https://www.tomtom.com/en_gb/traffic-index/ranking/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39BE6185" w14:textId="4DEC5003" w:rsidR="005F4855" w:rsidRPr="008E39F2" w:rsidRDefault="005F4855" w:rsidP="005F4855">
      <w:pPr>
        <w:rPr>
          <w:rFonts w:ascii="Bell MT" w:hAnsi="Bell MT"/>
          <w:lang w:val="en-GB"/>
        </w:rPr>
      </w:pPr>
    </w:p>
    <w:p w14:paraId="77800CF4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57B00168" w14:textId="77777777" w:rsidR="005F4855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Hours Lost in Congestion</w:t>
      </w:r>
    </w:p>
    <w:p w14:paraId="684BF8BC" w14:textId="326D134F" w:rsidR="00220E7B" w:rsidRPr="008E39F2" w:rsidRDefault="005F4855" w:rsidP="00220E7B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  <w:lang w:val="en-GB"/>
        </w:rPr>
        <w:t xml:space="preserve">Quito: </w:t>
      </w:r>
      <w:r w:rsidR="00220E7B" w:rsidRPr="008E39F2">
        <w:rPr>
          <w:rFonts w:ascii="Bell MT" w:eastAsia="Times New Roman" w:hAnsi="Bell MT" w:cs="Times New Roman"/>
          <w:i/>
          <w:iCs/>
          <w:lang w:val="en-GB" w:eastAsia="es-ES"/>
        </w:rPr>
        <w:t>Global Traffic Scorecard</w:t>
      </w:r>
      <w:r w:rsidR="00220E7B" w:rsidRPr="008E39F2">
        <w:rPr>
          <w:rFonts w:ascii="Bell MT" w:eastAsia="Times New Roman" w:hAnsi="Bell MT" w:cs="Times New Roman"/>
          <w:lang w:val="en-GB" w:eastAsia="es-ES"/>
        </w:rPr>
        <w:t xml:space="preserve">. (2021). INRIX Global Traffic Rankings. </w:t>
      </w:r>
      <w:hyperlink r:id="rId31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https://inrix.com/scorecard/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1632E7AC" w14:textId="53F7E654" w:rsidR="005F4855" w:rsidRPr="008E39F2" w:rsidRDefault="005F4855" w:rsidP="005F4855">
      <w:pPr>
        <w:rPr>
          <w:rFonts w:ascii="Bell MT" w:hAnsi="Bell MT"/>
          <w:lang w:val="en-GB"/>
        </w:rPr>
      </w:pPr>
    </w:p>
    <w:p w14:paraId="2505AE0C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39EE72BF" w14:textId="77777777" w:rsidR="005F4855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Air quality data (PM2.5)</w:t>
      </w:r>
    </w:p>
    <w:p w14:paraId="17B929B9" w14:textId="4FDDA9E6" w:rsidR="00056975" w:rsidRPr="008E39F2" w:rsidRDefault="005F4855" w:rsidP="00056975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</w:rPr>
        <w:t xml:space="preserve">Bogotá / Ciudad de México / Quito / Santiago de Chile: </w:t>
      </w:r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WHO Air 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Quality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Database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(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Update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2022)</w:t>
      </w:r>
      <w:r w:rsidR="00056975" w:rsidRPr="008E39F2">
        <w:rPr>
          <w:rFonts w:ascii="Bell MT" w:eastAsia="Times New Roman" w:hAnsi="Bell MT" w:cs="Times New Roman"/>
          <w:lang w:eastAsia="es-ES"/>
        </w:rPr>
        <w:t xml:space="preserve">. </w:t>
      </w:r>
      <w:r w:rsidR="00056975" w:rsidRPr="008E39F2">
        <w:rPr>
          <w:rFonts w:ascii="Bell MT" w:eastAsia="Times New Roman" w:hAnsi="Bell MT" w:cs="Times New Roman"/>
          <w:lang w:val="en-GB" w:eastAsia="es-ES"/>
        </w:rPr>
        <w:t xml:space="preserve">(2022). World Health Organization. </w:t>
      </w:r>
      <w:hyperlink r:id="rId32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https://www.who.int/data/gho/data/themes/air-pollution/who-air-quality-database#cms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0BB4EB3F" w14:textId="41D80809" w:rsidR="005F4855" w:rsidRPr="008E39F2" w:rsidRDefault="005F4855" w:rsidP="005F4855">
      <w:pPr>
        <w:rPr>
          <w:rFonts w:ascii="Bell MT" w:hAnsi="Bell MT"/>
          <w:lang w:val="en-GB"/>
        </w:rPr>
      </w:pPr>
    </w:p>
    <w:p w14:paraId="2D72AAAE" w14:textId="77777777" w:rsidR="00220E7B" w:rsidRPr="008E39F2" w:rsidRDefault="00220E7B" w:rsidP="005F4855">
      <w:pPr>
        <w:rPr>
          <w:rFonts w:ascii="Bell MT" w:hAnsi="Bell MT"/>
          <w:lang w:val="en-GB"/>
        </w:rPr>
      </w:pPr>
    </w:p>
    <w:p w14:paraId="36B18BE8" w14:textId="77777777" w:rsidR="005F4855" w:rsidRPr="008E39F2" w:rsidRDefault="005F4855" w:rsidP="005F4855">
      <w:pPr>
        <w:rPr>
          <w:rFonts w:ascii="Bell MT" w:hAnsi="Bell MT"/>
          <w:b/>
          <w:lang w:val="en-GB"/>
        </w:rPr>
      </w:pPr>
      <w:r w:rsidRPr="008E39F2">
        <w:rPr>
          <w:rFonts w:ascii="Bell MT" w:hAnsi="Bell MT"/>
          <w:b/>
          <w:lang w:val="en-GB"/>
        </w:rPr>
        <w:t>Air quality data (PM10)</w:t>
      </w:r>
    </w:p>
    <w:p w14:paraId="3739F20E" w14:textId="34B7EFB3" w:rsidR="00056975" w:rsidRPr="008E39F2" w:rsidRDefault="00220E7B" w:rsidP="00056975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</w:rPr>
        <w:t xml:space="preserve">Bogotá / Ciudad de México / Quito / Santiago de Chile: </w:t>
      </w:r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WHO Air 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Quality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Database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(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Update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2022)</w:t>
      </w:r>
      <w:r w:rsidR="00056975" w:rsidRPr="008E39F2">
        <w:rPr>
          <w:rFonts w:ascii="Bell MT" w:eastAsia="Times New Roman" w:hAnsi="Bell MT" w:cs="Times New Roman"/>
          <w:lang w:eastAsia="es-ES"/>
        </w:rPr>
        <w:t xml:space="preserve">. </w:t>
      </w:r>
      <w:r w:rsidR="00056975" w:rsidRPr="008E39F2">
        <w:rPr>
          <w:rFonts w:ascii="Bell MT" w:eastAsia="Times New Roman" w:hAnsi="Bell MT" w:cs="Times New Roman"/>
          <w:lang w:val="en-GB" w:eastAsia="es-ES"/>
        </w:rPr>
        <w:t xml:space="preserve">(2022). World Health Organization. </w:t>
      </w:r>
      <w:hyperlink r:id="rId33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https://www.who.int/data/gho/data/themes/air-pollution/who-air-quality-database#cms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</w:p>
    <w:p w14:paraId="05C543C4" w14:textId="67D37B9C" w:rsidR="00220E7B" w:rsidRPr="008E39F2" w:rsidRDefault="00220E7B" w:rsidP="00220E7B">
      <w:pPr>
        <w:rPr>
          <w:rFonts w:ascii="Bell MT" w:hAnsi="Bell MT"/>
          <w:lang w:val="en-GB"/>
        </w:rPr>
      </w:pPr>
    </w:p>
    <w:p w14:paraId="69AE5121" w14:textId="77777777" w:rsidR="00220E7B" w:rsidRPr="008E39F2" w:rsidRDefault="00220E7B" w:rsidP="00220E7B">
      <w:pPr>
        <w:rPr>
          <w:rFonts w:ascii="Bell MT" w:hAnsi="Bell MT"/>
          <w:lang w:val="en-GB"/>
        </w:rPr>
      </w:pPr>
    </w:p>
    <w:p w14:paraId="2FE82B89" w14:textId="77777777" w:rsidR="005F4855" w:rsidRPr="008E39F2" w:rsidRDefault="005F4855" w:rsidP="005F4855">
      <w:pPr>
        <w:rPr>
          <w:rFonts w:ascii="Bell MT" w:hAnsi="Bell MT"/>
          <w:b/>
        </w:rPr>
      </w:pPr>
      <w:r w:rsidRPr="008E39F2">
        <w:rPr>
          <w:rFonts w:ascii="Bell MT" w:hAnsi="Bell MT"/>
          <w:b/>
        </w:rPr>
        <w:t xml:space="preserve">Air </w:t>
      </w:r>
      <w:proofErr w:type="spellStart"/>
      <w:r w:rsidRPr="008E39F2">
        <w:rPr>
          <w:rFonts w:ascii="Bell MT" w:hAnsi="Bell MT"/>
          <w:b/>
        </w:rPr>
        <w:t>quality</w:t>
      </w:r>
      <w:proofErr w:type="spellEnd"/>
      <w:r w:rsidRPr="008E39F2">
        <w:rPr>
          <w:rFonts w:ascii="Bell MT" w:hAnsi="Bell MT"/>
          <w:b/>
        </w:rPr>
        <w:t xml:space="preserve"> data (NO2)</w:t>
      </w:r>
    </w:p>
    <w:p w14:paraId="55CD2FD6" w14:textId="5A28D9E9" w:rsidR="00056975" w:rsidRPr="008E39F2" w:rsidRDefault="005F4855" w:rsidP="00056975">
      <w:pPr>
        <w:rPr>
          <w:rFonts w:ascii="Bell MT" w:eastAsia="Times New Roman" w:hAnsi="Bell MT" w:cs="Times New Roman"/>
          <w:lang w:eastAsia="es-ES"/>
        </w:rPr>
      </w:pPr>
      <w:r w:rsidRPr="008E39F2">
        <w:rPr>
          <w:rFonts w:ascii="Bell MT" w:hAnsi="Bell MT"/>
        </w:rPr>
        <w:t xml:space="preserve">Bogotá: </w:t>
      </w:r>
      <w:r w:rsidR="00056975" w:rsidRPr="008E39F2">
        <w:rPr>
          <w:rFonts w:ascii="Bell MT" w:eastAsia="Times New Roman" w:hAnsi="Bell MT" w:cs="Times New Roman"/>
          <w:lang w:eastAsia="es-ES"/>
        </w:rPr>
        <w:t xml:space="preserve">Secretaria de Ambiente. (2020). </w:t>
      </w:r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Informe Anual de Calidad del aire de Bogotá - 2019</w:t>
      </w:r>
      <w:r w:rsidR="00056975" w:rsidRPr="008E39F2">
        <w:rPr>
          <w:rFonts w:ascii="Bell MT" w:eastAsia="Times New Roman" w:hAnsi="Bell MT" w:cs="Times New Roman"/>
          <w:lang w:eastAsia="es-ES"/>
        </w:rPr>
        <w:t>. http://rmcab.ambientebogota.gov.co/Pagesfiles/IA 200531 Informe Anual de Calidad del Aire Año 2019.pdf</w:t>
      </w:r>
      <w:r w:rsidR="009B5E31">
        <w:rPr>
          <w:rFonts w:ascii="Bell MT" w:eastAsia="Times New Roman" w:hAnsi="Bell MT" w:cs="Times New Roman"/>
          <w:lang w:eastAsia="es-ES"/>
        </w:rPr>
        <w:t xml:space="preserve">  </w:t>
      </w:r>
    </w:p>
    <w:p w14:paraId="78DAE0B0" w14:textId="6B667CC3" w:rsidR="005F4855" w:rsidRPr="008E39F2" w:rsidRDefault="005F4855" w:rsidP="005F4855">
      <w:pPr>
        <w:rPr>
          <w:rFonts w:ascii="Bell MT" w:hAnsi="Bell MT"/>
        </w:rPr>
      </w:pPr>
    </w:p>
    <w:p w14:paraId="03158883" w14:textId="629A9194" w:rsidR="00056975" w:rsidRPr="008E39F2" w:rsidRDefault="005F4855" w:rsidP="00056975">
      <w:pPr>
        <w:rPr>
          <w:rFonts w:ascii="Bell MT" w:eastAsia="Times New Roman" w:hAnsi="Bell MT" w:cs="Times New Roman"/>
          <w:lang w:val="en-GB" w:eastAsia="es-ES"/>
        </w:rPr>
      </w:pPr>
      <w:r w:rsidRPr="008E39F2">
        <w:rPr>
          <w:rFonts w:ascii="Bell MT" w:hAnsi="Bell MT"/>
        </w:rPr>
        <w:t xml:space="preserve">Ciudad de México / Quito / Santiago de Chile: </w:t>
      </w:r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WHO Air 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Quality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Database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(</w:t>
      </w:r>
      <w:proofErr w:type="spellStart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>Update</w:t>
      </w:r>
      <w:proofErr w:type="spellEnd"/>
      <w:r w:rsidR="00056975" w:rsidRPr="008E39F2">
        <w:rPr>
          <w:rFonts w:ascii="Bell MT" w:eastAsia="Times New Roman" w:hAnsi="Bell MT" w:cs="Times New Roman"/>
          <w:i/>
          <w:iCs/>
          <w:lang w:eastAsia="es-ES"/>
        </w:rPr>
        <w:t xml:space="preserve"> 2022)</w:t>
      </w:r>
      <w:r w:rsidR="00056975" w:rsidRPr="008E39F2">
        <w:rPr>
          <w:rFonts w:ascii="Bell MT" w:eastAsia="Times New Roman" w:hAnsi="Bell MT" w:cs="Times New Roman"/>
          <w:lang w:eastAsia="es-ES"/>
        </w:rPr>
        <w:t xml:space="preserve">. </w:t>
      </w:r>
      <w:r w:rsidR="00056975" w:rsidRPr="008E39F2">
        <w:rPr>
          <w:rFonts w:ascii="Bell MT" w:eastAsia="Times New Roman" w:hAnsi="Bell MT" w:cs="Times New Roman"/>
          <w:lang w:val="en-GB" w:eastAsia="es-ES"/>
        </w:rPr>
        <w:t xml:space="preserve">(2022). World Health Organization. </w:t>
      </w:r>
      <w:hyperlink r:id="rId34" w:history="1">
        <w:r w:rsidR="009B5E31" w:rsidRPr="002134B2">
          <w:rPr>
            <w:rStyle w:val="Hipervnculo"/>
            <w:rFonts w:ascii="Bell MT" w:eastAsia="Times New Roman" w:hAnsi="Bell MT" w:cs="Times New Roman"/>
            <w:lang w:val="en-GB" w:eastAsia="es-ES"/>
          </w:rPr>
          <w:t>https://www.who.int/data/gho/data/themes/air-pollution/who-air-quality-database#cms</w:t>
        </w:r>
      </w:hyperlink>
      <w:r w:rsidR="009B5E31">
        <w:rPr>
          <w:rFonts w:ascii="Bell MT" w:eastAsia="Times New Roman" w:hAnsi="Bell MT" w:cs="Times New Roman"/>
          <w:lang w:val="en-GB" w:eastAsia="es-ES"/>
        </w:rPr>
        <w:t xml:space="preserve"> </w:t>
      </w:r>
      <w:bookmarkStart w:id="0" w:name="_GoBack"/>
      <w:bookmarkEnd w:id="0"/>
    </w:p>
    <w:p w14:paraId="7FEAA96F" w14:textId="7D856F8E" w:rsidR="005F4855" w:rsidRPr="008E39F2" w:rsidRDefault="005F4855" w:rsidP="005F4855">
      <w:pPr>
        <w:rPr>
          <w:rFonts w:ascii="Bell MT" w:hAnsi="Bell MT"/>
          <w:b/>
          <w:lang w:val="en-GB"/>
        </w:rPr>
      </w:pPr>
    </w:p>
    <w:p w14:paraId="6872FDEF" w14:textId="77777777" w:rsidR="005F4855" w:rsidRPr="008E39F2" w:rsidRDefault="005F4855" w:rsidP="005F4855">
      <w:pPr>
        <w:rPr>
          <w:rFonts w:ascii="Bell MT" w:hAnsi="Bell MT"/>
          <w:b/>
          <w:lang w:val="en-GB"/>
        </w:rPr>
      </w:pPr>
    </w:p>
    <w:p w14:paraId="1E84A859" w14:textId="77777777" w:rsidR="005F4855" w:rsidRPr="008E39F2" w:rsidRDefault="005F4855" w:rsidP="005F4855">
      <w:pPr>
        <w:rPr>
          <w:rFonts w:ascii="Bell MT" w:hAnsi="Bell MT"/>
          <w:lang w:val="en-GB"/>
        </w:rPr>
      </w:pPr>
    </w:p>
    <w:p w14:paraId="051345AD" w14:textId="77777777" w:rsidR="005F4855" w:rsidRPr="008E39F2" w:rsidRDefault="005F4855">
      <w:pPr>
        <w:rPr>
          <w:rFonts w:ascii="Bell MT" w:hAnsi="Bell MT"/>
          <w:lang w:val="en-GB"/>
        </w:rPr>
      </w:pPr>
    </w:p>
    <w:sectPr w:rsidR="005F4855" w:rsidRPr="008E3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ell MT">
    <w:altName w:val="Cambria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55"/>
    <w:rsid w:val="00056975"/>
    <w:rsid w:val="000F07B5"/>
    <w:rsid w:val="00220E7B"/>
    <w:rsid w:val="002F36E4"/>
    <w:rsid w:val="0036534F"/>
    <w:rsid w:val="00546069"/>
    <w:rsid w:val="00547C47"/>
    <w:rsid w:val="005F4855"/>
    <w:rsid w:val="00660538"/>
    <w:rsid w:val="008E39F2"/>
    <w:rsid w:val="009B5E31"/>
    <w:rsid w:val="00BD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6996E"/>
  <w15:chartTrackingRefBased/>
  <w15:docId w15:val="{FB3D69AE-40BC-7F47-A25B-AA5E36EB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E39F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3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5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3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lineadelmedio.com/en-bogota-pasa-algo-mas-que-alta-densidad/" TargetMode="External"/><Relationship Id="rId13" Type="http://schemas.openxmlformats.org/officeDocument/2006/relationships/hyperlink" Target="https://www.ekosnegocios.com/articulo/cuales-son-las-10-provincias-con-mayor-pib-per-capita-en-ecuador" TargetMode="External"/><Relationship Id="rId18" Type="http://schemas.openxmlformats.org/officeDocument/2006/relationships/hyperlink" Target="https://bogotacomovamos.org/preocupa-crecimiento-de-parque-automotor/" TargetMode="External"/><Relationship Id="rId26" Type="http://schemas.openxmlformats.org/officeDocument/2006/relationships/hyperlink" Target="http://www.sectra.gob.cl/biblioteca/detalle1.asp?mfn=325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gda.com/detalle-de-la-noticia/?article=4096738" TargetMode="External"/><Relationship Id="rId34" Type="http://schemas.openxmlformats.org/officeDocument/2006/relationships/hyperlink" Target="https://www.who.int/data/gho/data/themes/air-pollution/who-air-quality-database#cms" TargetMode="External"/><Relationship Id="rId7" Type="http://schemas.openxmlformats.org/officeDocument/2006/relationships/hyperlink" Target="https://corporacionciudades.cl/wp-content/uploads/2019/04/ATLAS-SANTIAGO.pdf" TargetMode="External"/><Relationship Id="rId12" Type="http://schemas.openxmlformats.org/officeDocument/2006/relationships/hyperlink" Target="https://cuentame.inegi.org.mx/economia/pibpc.aspx?tema=e" TargetMode="External"/><Relationship Id="rId17" Type="http://schemas.openxmlformats.org/officeDocument/2006/relationships/hyperlink" Target="https://corporacionciudades.cl/wp-content/uploads/2019/04/ATLAS-SANTIAGO.pdf" TargetMode="External"/><Relationship Id="rId25" Type="http://schemas.openxmlformats.org/officeDocument/2006/relationships/hyperlink" Target="https://www.revistagestion.ec/sociedad-analisis/quito-por-que-privilegiar-al-transporte-privado-si-la-mayoria-usa-el-publico" TargetMode="External"/><Relationship Id="rId33" Type="http://schemas.openxmlformats.org/officeDocument/2006/relationships/hyperlink" Target="https://www.who.int/data/gho/data/themes/air-pollution/who-air-quality-database#cm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ecuadorencifras.gob.ec/search/Poblaci&#243;n,+superficie+(km2),+densidad+poblacional+a+nivel+parroquial/" TargetMode="External"/><Relationship Id="rId20" Type="http://schemas.openxmlformats.org/officeDocument/2006/relationships/hyperlink" Target="https://mobilitas.lat/es/ciudad-de-mexico-mexico/" TargetMode="External"/><Relationship Id="rId29" Type="http://schemas.openxmlformats.org/officeDocument/2006/relationships/hyperlink" Target="https://www.tomtom.com/en_gb/traffic-index/rankin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cuadorencifras.gob.ec/tras-las-cifras-de-quito/" TargetMode="External"/><Relationship Id="rId11" Type="http://schemas.openxmlformats.org/officeDocument/2006/relationships/hyperlink" Target="https://corporacionciudades.cl/wp-content/uploads/2019/04/ATLAS-SANTIAGO.pdf" TargetMode="External"/><Relationship Id="rId24" Type="http://schemas.openxmlformats.org/officeDocument/2006/relationships/hyperlink" Target="http://www.sectra.gob.cl/biblioteca/detalle1.asp?mfn=3253" TargetMode="External"/><Relationship Id="rId32" Type="http://schemas.openxmlformats.org/officeDocument/2006/relationships/hyperlink" Target="https://www.who.int/data/gho/data/themes/air-pollution/who-air-quality-database#cms" TargetMode="External"/><Relationship Id="rId5" Type="http://schemas.openxmlformats.org/officeDocument/2006/relationships/hyperlink" Target="https://www.inegi.org.mx/programas/ccpv/2020/" TargetMode="External"/><Relationship Id="rId15" Type="http://schemas.openxmlformats.org/officeDocument/2006/relationships/hyperlink" Target="http://70.35.196.242/onuhabitatmexico/cpi/extendidos/CDMX_web.pdf" TargetMode="External"/><Relationship Id="rId23" Type="http://schemas.openxmlformats.org/officeDocument/2006/relationships/hyperlink" Target="https://www.revistagestion.ec/sociedad-analisis/quito-por-que-privilegiar-al-transporte-privado-si-la-mayoria-usa-el-publico" TargetMode="External"/><Relationship Id="rId28" Type="http://schemas.openxmlformats.org/officeDocument/2006/relationships/hyperlink" Target="https://www.tomtom.com/en_gb/traffic-index/ranking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ecuadorencifras.gob.ec/search/Poblaci&#243;n,+superficie+(km2),+densidad+poblacional+a+nivel+parroquial/" TargetMode="External"/><Relationship Id="rId19" Type="http://schemas.openxmlformats.org/officeDocument/2006/relationships/hyperlink" Target="https://transport.opendatasoft.com/explore/dataset/tasa-de-motorizacion/table/?sort=ano" TargetMode="External"/><Relationship Id="rId31" Type="http://schemas.openxmlformats.org/officeDocument/2006/relationships/hyperlink" Target="https://inrix.com/scorecard/" TargetMode="External"/><Relationship Id="rId4" Type="http://schemas.openxmlformats.org/officeDocument/2006/relationships/hyperlink" Target="https://www.dane.gov.co/files/varios/informacion-capital-DANE-2019.pdf" TargetMode="External"/><Relationship Id="rId9" Type="http://schemas.openxmlformats.org/officeDocument/2006/relationships/hyperlink" Target="https://www.inegi.org.mx/programas/ccpv/2020/" TargetMode="External"/><Relationship Id="rId14" Type="http://schemas.openxmlformats.org/officeDocument/2006/relationships/hyperlink" Target="https://observa.minciencia.gob.cl/indicadores/contexto-socioeconomico/pib-per-capita-regional" TargetMode="External"/><Relationship Id="rId22" Type="http://schemas.openxmlformats.org/officeDocument/2006/relationships/hyperlink" Target="https://www.plataformaurbana.cl/archive/2016/05/30/por-primera-vez-regiones-superan-a-santiago-en-cantidad-de-vehiculos-por-habitantes/" TargetMode="External"/><Relationship Id="rId27" Type="http://schemas.openxmlformats.org/officeDocument/2006/relationships/hyperlink" Target="https://www.tomtom.com/en_gb/traffic-index/ranking/" TargetMode="External"/><Relationship Id="rId30" Type="http://schemas.openxmlformats.org/officeDocument/2006/relationships/hyperlink" Target="https://www.tomtom.com/en_gb/traffic-index/ranking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1664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Sergi López Asensio</cp:lastModifiedBy>
  <cp:revision>3</cp:revision>
  <dcterms:created xsi:type="dcterms:W3CDTF">2023-05-08T13:34:00Z</dcterms:created>
  <dcterms:modified xsi:type="dcterms:W3CDTF">2023-05-08T14:16:00Z</dcterms:modified>
</cp:coreProperties>
</file>