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D0C" w:rsidRDefault="00624D0C" w:rsidP="00624D0C">
      <w:pPr>
        <w:spacing w:after="0" w:line="240" w:lineRule="auto"/>
        <w:rPr>
          <w:rFonts w:ascii="Times New Roman" w:eastAsia="Calibri" w:hAnsi="Times New Roman"/>
          <w:lang w:eastAsia="en-GB"/>
        </w:rPr>
      </w:pPr>
      <w:bookmarkStart w:id="0" w:name="_GoBack"/>
      <w:bookmarkEnd w:id="0"/>
    </w:p>
    <w:p w:rsidR="00624D0C" w:rsidRDefault="00624D0C" w:rsidP="00624D0C">
      <w:pPr>
        <w:spacing w:after="0" w:line="240" w:lineRule="auto"/>
        <w:rPr>
          <w:rFonts w:ascii="Times New Roman" w:eastAsia="Calibri" w:hAnsi="Times New Roman"/>
          <w:lang w:eastAsia="en-GB"/>
        </w:rPr>
      </w:pPr>
    </w:p>
    <w:p w:rsidR="00624D0C" w:rsidRDefault="00624D0C" w:rsidP="00624D0C">
      <w:pPr>
        <w:spacing w:after="0" w:line="240" w:lineRule="auto"/>
        <w:jc w:val="center"/>
        <w:rPr>
          <w:rFonts w:ascii="Times New Roman" w:eastAsia="Calibri" w:hAnsi="Times New Roman"/>
          <w:lang w:eastAsia="en-GB"/>
        </w:rPr>
      </w:pPr>
    </w:p>
    <w:p w:rsidR="00624D0C" w:rsidRDefault="00624D0C" w:rsidP="00624D0C">
      <w:pPr>
        <w:spacing w:after="0" w:line="240" w:lineRule="auto"/>
        <w:jc w:val="center"/>
        <w:rPr>
          <w:rFonts w:ascii="Times New Roman" w:eastAsia="Calibri" w:hAnsi="Times New Roman"/>
          <w:lang w:eastAsia="en-GB"/>
        </w:rPr>
      </w:pPr>
      <w:r>
        <w:rPr>
          <w:rFonts w:ascii="Times New Roman" w:eastAsia="Calibri" w:hAnsi="Times New Roman"/>
          <w:lang w:eastAsia="en-GB"/>
        </w:rPr>
        <w:t>Appendix</w:t>
      </w:r>
    </w:p>
    <w:p w:rsidR="00624D0C" w:rsidRDefault="00624D0C" w:rsidP="00624D0C">
      <w:pPr>
        <w:spacing w:after="0" w:line="240" w:lineRule="auto"/>
        <w:rPr>
          <w:rFonts w:ascii="Times New Roman" w:eastAsia="Calibri" w:hAnsi="Times New Roman"/>
          <w:lang w:eastAsia="en-GB"/>
        </w:rPr>
      </w:pPr>
    </w:p>
    <w:p w:rsidR="00624D0C" w:rsidRPr="00D8623B" w:rsidRDefault="00624D0C" w:rsidP="00624D0C">
      <w:pPr>
        <w:pStyle w:val="ListParagraph"/>
        <w:numPr>
          <w:ilvl w:val="0"/>
          <w:numId w:val="1"/>
        </w:numPr>
        <w:spacing w:after="0" w:line="240" w:lineRule="auto"/>
        <w:jc w:val="center"/>
        <w:rPr>
          <w:rFonts w:ascii="Times New Roman" w:eastAsia="Calibri" w:hAnsi="Times New Roman"/>
          <w:kern w:val="0"/>
          <w:szCs w:val="22"/>
          <w:lang w:eastAsia="en-GB"/>
        </w:rPr>
      </w:pPr>
      <w:r w:rsidRPr="00D8623B">
        <w:rPr>
          <w:rFonts w:ascii="Times New Roman" w:eastAsia="Calibri" w:hAnsi="Times New Roman"/>
          <w:kern w:val="0"/>
          <w:szCs w:val="22"/>
          <w:lang w:eastAsia="en-GB"/>
        </w:rPr>
        <w:t xml:space="preserve">A Comprehensive </w:t>
      </w:r>
      <w:r>
        <w:rPr>
          <w:rFonts w:ascii="Times New Roman" w:eastAsia="Calibri" w:hAnsi="Times New Roman"/>
          <w:kern w:val="0"/>
          <w:szCs w:val="22"/>
          <w:lang w:eastAsia="en-GB"/>
        </w:rPr>
        <w:t>Review</w:t>
      </w:r>
      <w:r w:rsidRPr="00D8623B">
        <w:rPr>
          <w:rFonts w:ascii="Times New Roman" w:eastAsia="Calibri" w:hAnsi="Times New Roman"/>
          <w:kern w:val="0"/>
          <w:szCs w:val="22"/>
          <w:lang w:eastAsia="en-GB"/>
        </w:rPr>
        <w:t xml:space="preserve"> of Darwin’s Theory of Evolution</w:t>
      </w:r>
    </w:p>
    <w:p w:rsidR="00624D0C" w:rsidRDefault="00624D0C" w:rsidP="00624D0C">
      <w:pPr>
        <w:pStyle w:val="ListParagraph"/>
        <w:spacing w:after="0" w:line="240" w:lineRule="auto"/>
        <w:rPr>
          <w:rFonts w:ascii="Times New Roman" w:eastAsia="Calibri" w:hAnsi="Times New Roman"/>
          <w:kern w:val="0"/>
          <w:szCs w:val="22"/>
          <w:lang w:eastAsia="en-GB"/>
        </w:rPr>
      </w:pPr>
    </w:p>
    <w:p w:rsidR="00624D0C" w:rsidRPr="007B4DDC" w:rsidRDefault="00624D0C" w:rsidP="00624D0C">
      <w:pPr>
        <w:spacing w:after="0" w:line="240" w:lineRule="auto"/>
        <w:jc w:val="center"/>
        <w:rPr>
          <w:rFonts w:ascii="Times New Roman" w:eastAsia="Calibri" w:hAnsi="Times New Roman"/>
          <w:lang w:eastAsia="en-GB"/>
        </w:rPr>
      </w:pPr>
      <w:r w:rsidRPr="007B4DDC">
        <w:rPr>
          <w:rFonts w:ascii="Times New Roman" w:eastAsia="Calibri" w:hAnsi="Times New Roman"/>
          <w:lang w:eastAsia="en-GB"/>
        </w:rPr>
        <w:t xml:space="preserve">1.1: </w:t>
      </w:r>
      <w:bookmarkStart w:id="1" w:name="_1yapkple4ueh" w:colFirst="0" w:colLast="0"/>
      <w:bookmarkEnd w:id="1"/>
      <w:r w:rsidRPr="007B4DDC">
        <w:rPr>
          <w:rFonts w:ascii="Times New Roman" w:hAnsi="Times New Roman"/>
          <w:lang w:val="en" w:eastAsia="en-GB"/>
        </w:rPr>
        <w:t>Darwin's Unconscious: Anticipating Unconscious-to-Conscious Integration</w:t>
      </w:r>
    </w:p>
    <w:p w:rsidR="00624D0C" w:rsidRDefault="00624D0C" w:rsidP="00624D0C">
      <w:pPr>
        <w:spacing w:before="240" w:after="240"/>
        <w:ind w:firstLine="720"/>
        <w:jc w:val="both"/>
        <w:rPr>
          <w:rFonts w:ascii="Times New Roman" w:eastAsia="Times New Roman" w:hAnsi="Times New Roman"/>
          <w:lang w:val="en" w:eastAsia="en-GB"/>
        </w:rPr>
      </w:pPr>
      <w:r w:rsidRPr="00D8623B">
        <w:rPr>
          <w:rFonts w:ascii="Times New Roman" w:eastAsia="Times New Roman" w:hAnsi="Times New Roman"/>
          <w:lang w:val="en" w:eastAsia="en-GB"/>
        </w:rPr>
        <w:t>Darwin's deployment of the "unconscious" throughout "On the Origin of Species” (1859) and “The Variation of Animals and Plants Under Domestication” (1868) anticipates the distinction central to the aims of the present paper. Specifically, Darwin's "unconscious" never denotes processing that remains forever inaccessible to awareness, such as the purely subliminal. Rather, Darwin consistently describes processes that operate without deliberate intention, but whose effects eventually manifest in consciously observable, evaluable, and modifiable outcomes (see Gregory, 2009; Sloan, 2019). This pattern recurs across five di</w:t>
      </w:r>
      <w:r w:rsidRPr="00D8623B">
        <w:rPr>
          <w:rFonts w:ascii="Times New Roman" w:eastAsia="Times New Roman" w:hAnsi="Times New Roman"/>
          <w:lang w:val="en" w:eastAsia="en-GB"/>
        </w:rPr>
        <w:t>s</w:t>
      </w:r>
      <w:r w:rsidRPr="00D8623B">
        <w:rPr>
          <w:rFonts w:ascii="Times New Roman" w:eastAsia="Times New Roman" w:hAnsi="Times New Roman"/>
          <w:lang w:val="en" w:eastAsia="en-GB"/>
        </w:rPr>
        <w:t>tinct usages in Darwin's work: Unconscious selection in domestic breeding, unconscious modification through correlation of growth, naturalists unconsciously seeking genealogical classification, unconscious competition in the struggle for existence, and unconscious processes in the modification of instinct. Each usage supports the theoretical position that evolutionarily adaptive unconscious processing is characterized by unconscious-to-conscious int</w:t>
      </w:r>
      <w:r w:rsidRPr="00D8623B">
        <w:rPr>
          <w:rFonts w:ascii="Times New Roman" w:eastAsia="Times New Roman" w:hAnsi="Times New Roman"/>
          <w:lang w:val="en" w:eastAsia="en-GB"/>
        </w:rPr>
        <w:t>e</w:t>
      </w:r>
      <w:r w:rsidRPr="00D8623B">
        <w:rPr>
          <w:rFonts w:ascii="Times New Roman" w:eastAsia="Times New Roman" w:hAnsi="Times New Roman"/>
          <w:lang w:val="en" w:eastAsia="en-GB"/>
        </w:rPr>
        <w:t>gration rather than permanent subliminality (cf. Reber, 1992; Bargh &amp; Morsella, 2008).</w:t>
      </w:r>
    </w:p>
    <w:p w:rsidR="00624D0C" w:rsidRPr="007B4DDC" w:rsidRDefault="00624D0C" w:rsidP="00624D0C">
      <w:pPr>
        <w:spacing w:before="240" w:after="240"/>
        <w:jc w:val="center"/>
        <w:rPr>
          <w:rFonts w:ascii="Times New Roman" w:hAnsi="Times New Roman"/>
          <w:b/>
          <w:bCs/>
          <w:lang w:val="en" w:eastAsia="en-GB"/>
        </w:rPr>
      </w:pPr>
      <w:r>
        <w:rPr>
          <w:rFonts w:ascii="Times New Roman" w:eastAsia="Times New Roman" w:hAnsi="Times New Roman"/>
          <w:lang w:val="en" w:eastAsia="en-GB"/>
        </w:rPr>
        <w:t xml:space="preserve">1.2: </w:t>
      </w:r>
      <w:r w:rsidRPr="007B4DDC">
        <w:rPr>
          <w:rFonts w:ascii="Times New Roman" w:hAnsi="Times New Roman"/>
          <w:lang w:val="en" w:eastAsia="en-GB"/>
        </w:rPr>
        <w:t>Unconscious Selection: Modification Without Intention, Outcomes with Awareness</w:t>
      </w:r>
    </w:p>
    <w:p w:rsidR="00624D0C" w:rsidRPr="007B4DDC" w:rsidRDefault="00624D0C" w:rsidP="00624D0C">
      <w:pPr>
        <w:spacing w:before="240" w:after="240"/>
        <w:ind w:firstLine="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Darwin's most systematic treatment of the unconscious appears in Chapter I of the </w:t>
      </w:r>
      <w:r w:rsidRPr="007B4DDC">
        <w:rPr>
          <w:rFonts w:ascii="Times New Roman" w:eastAsia="Times New Roman" w:hAnsi="Times New Roman"/>
          <w:i/>
          <w:iCs/>
          <w:lang w:val="en" w:eastAsia="en-GB"/>
        </w:rPr>
        <w:t>Origin of the Species</w:t>
      </w:r>
      <w:r w:rsidRPr="007B4DDC">
        <w:rPr>
          <w:rFonts w:ascii="Times New Roman" w:eastAsia="Times New Roman" w:hAnsi="Times New Roman"/>
          <w:lang w:val="en" w:eastAsia="en-GB"/>
        </w:rPr>
        <w:t xml:space="preserve"> ("Variation Under Domestication"). There he establishes a fundamental distinction between two modes of artificial selection (see Richards, 1987; Secord, 1981). M</w:t>
      </w:r>
      <w:r w:rsidRPr="007B4DDC">
        <w:rPr>
          <w:rFonts w:ascii="Times New Roman" w:eastAsia="Times New Roman" w:hAnsi="Times New Roman"/>
          <w:lang w:val="en" w:eastAsia="en-GB"/>
        </w:rPr>
        <w:t>e</w:t>
      </w:r>
      <w:r w:rsidRPr="007B4DDC">
        <w:rPr>
          <w:rFonts w:ascii="Times New Roman" w:eastAsia="Times New Roman" w:hAnsi="Times New Roman"/>
          <w:lang w:val="en" w:eastAsia="en-GB"/>
        </w:rPr>
        <w:t>thodical selection denotes deliberate, goal-directed breeding “whereby eminent breeders try by methodical selection, with a distinct object in view, to make a new strain or sub-breed, superior to anything existing in the country” (Darwin, 1859; p. 34). Professional breeders like Bakewell and Collins exemplified this approach, greatly modifying, even during their own lifetimes, the forms and qualities of their cattle through systematic, intentional effort directed toward predetermined standards.</w:t>
      </w:r>
    </w:p>
    <w:p w:rsidR="00624D0C" w:rsidRPr="007B4DDC" w:rsidRDefault="00624D0C" w:rsidP="00624D0C">
      <w:pPr>
        <w:spacing w:before="240" w:after="240"/>
        <w:ind w:firstLine="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Unconscious selection, by contrast, “…results from trying to possess and breed from the best individual animals without any wish or expectation of permanently altering the breed” (Darwin, 1859; p. 34). Therefore, there Darwin provides his canonical illustration: "Thus, a man who intends keeping pointers naturally tries to get as good dogs as he can, and afterwards breeds from his own best dogs, but he has no wish or expectation of permanently altering the breed. Nevertheless, I cannot doubt that this process, continued for centuries, would improve and modify any breed" (Darwin, 1859; p. 35). In </w:t>
      </w:r>
      <w:r w:rsidRPr="007B4DDC">
        <w:rPr>
          <w:rFonts w:ascii="Times New Roman" w:eastAsia="Times New Roman" w:hAnsi="Times New Roman"/>
          <w:i/>
          <w:iCs/>
          <w:lang w:val="en" w:eastAsia="en-GB"/>
        </w:rPr>
        <w:t>Variation</w:t>
      </w:r>
      <w:r w:rsidRPr="007B4DDC">
        <w:rPr>
          <w:rFonts w:ascii="Times New Roman" w:eastAsia="Times New Roman" w:hAnsi="Times New Roman"/>
          <w:lang w:val="en" w:eastAsia="en-GB"/>
        </w:rPr>
        <w:t xml:space="preserve"> </w:t>
      </w:r>
      <w:r w:rsidRPr="007B4DDC">
        <w:rPr>
          <w:rFonts w:ascii="Times New Roman" w:eastAsia="Times New Roman" w:hAnsi="Times New Roman"/>
          <w:i/>
          <w:iCs/>
          <w:lang w:val="en" w:eastAsia="en-GB"/>
        </w:rPr>
        <w:t>Under Domestic</w:t>
      </w:r>
      <w:r w:rsidRPr="007B4DDC">
        <w:rPr>
          <w:rFonts w:ascii="Times New Roman" w:eastAsia="Times New Roman" w:hAnsi="Times New Roman"/>
          <w:i/>
          <w:iCs/>
          <w:lang w:val="en" w:eastAsia="en-GB"/>
        </w:rPr>
        <w:t>a</w:t>
      </w:r>
      <w:r w:rsidRPr="007B4DDC">
        <w:rPr>
          <w:rFonts w:ascii="Times New Roman" w:eastAsia="Times New Roman" w:hAnsi="Times New Roman"/>
          <w:i/>
          <w:iCs/>
          <w:lang w:val="en" w:eastAsia="en-GB"/>
        </w:rPr>
        <w:t>tion</w:t>
      </w:r>
      <w:r w:rsidRPr="007B4DDC">
        <w:rPr>
          <w:rFonts w:ascii="Times New Roman" w:eastAsia="Times New Roman" w:hAnsi="Times New Roman"/>
          <w:lang w:val="en" w:eastAsia="en-GB"/>
        </w:rPr>
        <w:t>, Darwin formalized this definition: "Unconscious selection is that which follows from men naturally preserving the most valued and destroying the less valued individuals, without any thought of altering the breed" (Darwin, 1868, Vol. II, p. 193).</w:t>
      </w:r>
    </w:p>
    <w:p w:rsidR="00624D0C" w:rsidRPr="007B4DDC" w:rsidRDefault="00624D0C" w:rsidP="00624D0C">
      <w:pPr>
        <w:spacing w:before="240" w:after="240"/>
        <w:ind w:firstLine="720"/>
        <w:jc w:val="both"/>
        <w:rPr>
          <w:rFonts w:ascii="Times New Roman" w:eastAsia="Times New Roman" w:hAnsi="Times New Roman"/>
          <w:lang w:val="en" w:eastAsia="en-GB"/>
        </w:rPr>
      </w:pPr>
      <w:r w:rsidRPr="007B4DDC">
        <w:rPr>
          <w:rFonts w:ascii="Times New Roman" w:eastAsia="Times New Roman" w:hAnsi="Times New Roman"/>
          <w:lang w:val="en" w:eastAsia="en-GB"/>
        </w:rPr>
        <w:t>Darwin explicitly states that unconscious selection is "more important" than method</w:t>
      </w:r>
      <w:r w:rsidRPr="007B4DDC">
        <w:rPr>
          <w:rFonts w:ascii="Times New Roman" w:eastAsia="Times New Roman" w:hAnsi="Times New Roman"/>
          <w:lang w:val="en" w:eastAsia="en-GB"/>
        </w:rPr>
        <w:t>i</w:t>
      </w:r>
      <w:r w:rsidRPr="007B4DDC">
        <w:rPr>
          <w:rFonts w:ascii="Times New Roman" w:eastAsia="Times New Roman" w:hAnsi="Times New Roman"/>
          <w:lang w:val="en" w:eastAsia="en-GB"/>
        </w:rPr>
        <w:t>cal selection for understanding evolutionary processes (Darwin, 1859, p. 34). This prioritiz</w:t>
      </w:r>
      <w:r w:rsidRPr="007B4DDC">
        <w:rPr>
          <w:rFonts w:ascii="Times New Roman" w:eastAsia="Times New Roman" w:hAnsi="Times New Roman"/>
          <w:lang w:val="en" w:eastAsia="en-GB"/>
        </w:rPr>
        <w:t>a</w:t>
      </w:r>
      <w:r w:rsidRPr="007B4DDC">
        <w:rPr>
          <w:rFonts w:ascii="Times New Roman" w:eastAsia="Times New Roman" w:hAnsi="Times New Roman"/>
          <w:lang w:val="en" w:eastAsia="en-GB"/>
        </w:rPr>
        <w:t xml:space="preserve">tion is theoretically significant for current paper (see Heiser, 1988; Zohary, 2004). If dramatic modifications can accumulate through processes entirely lacking conscious planning - where breeders achieve transformative results they neither intended nor foresaw - then adaptive change requires no deliberate design. Yet crucially, the changes produced by unconscious selection do not remain subliminal. They </w:t>
      </w:r>
      <w:r w:rsidRPr="007B4DDC">
        <w:rPr>
          <w:rFonts w:ascii="Times New Roman" w:eastAsia="Times New Roman" w:hAnsi="Times New Roman"/>
          <w:lang w:val="en" w:eastAsia="en-GB"/>
        </w:rPr>
        <w:lastRenderedPageBreak/>
        <w:t>surface into the observable world: King Charles's spaniel "…has been unconsciously modified to a large extent since the time of that mo</w:t>
      </w:r>
      <w:r w:rsidRPr="007B4DDC">
        <w:rPr>
          <w:rFonts w:ascii="Times New Roman" w:eastAsia="Times New Roman" w:hAnsi="Times New Roman"/>
          <w:lang w:val="en" w:eastAsia="en-GB"/>
        </w:rPr>
        <w:t>n</w:t>
      </w:r>
      <w:r w:rsidRPr="007B4DDC">
        <w:rPr>
          <w:rFonts w:ascii="Times New Roman" w:eastAsia="Times New Roman" w:hAnsi="Times New Roman"/>
          <w:lang w:val="en" w:eastAsia="en-GB"/>
        </w:rPr>
        <w:t>arch…" (Darwin, 1859; p. 35); the English pointer "…has been greatly changed within the last century…" (Darwin, 1859; p. 35); two flocks of Leicester sheep, both maintained with conscious fidelity to original stock, nonetheless diverged until "…they have the appearance of being quite different varieties…" (Darwin, 1859; p. 36). The breeders were unaware of the cumulative modification they effected, yet the outcomes became consciously observable, su</w:t>
      </w:r>
      <w:r w:rsidRPr="007B4DDC">
        <w:rPr>
          <w:rFonts w:ascii="Times New Roman" w:eastAsia="Times New Roman" w:hAnsi="Times New Roman"/>
          <w:lang w:val="en" w:eastAsia="en-GB"/>
        </w:rPr>
        <w:t>b</w:t>
      </w:r>
      <w:r w:rsidRPr="007B4DDC">
        <w:rPr>
          <w:rFonts w:ascii="Times New Roman" w:eastAsia="Times New Roman" w:hAnsi="Times New Roman"/>
          <w:lang w:val="en" w:eastAsia="en-GB"/>
        </w:rPr>
        <w:t>ject to evaluation, comparison, and further selection. Unconscious selection thus exemplifies the unconscious-to-conscious integration pattern: Processing without awareness of cumul</w:t>
      </w:r>
      <w:r w:rsidRPr="007B4DDC">
        <w:rPr>
          <w:rFonts w:ascii="Times New Roman" w:eastAsia="Times New Roman" w:hAnsi="Times New Roman"/>
          <w:lang w:val="en" w:eastAsia="en-GB"/>
        </w:rPr>
        <w:t>a</w:t>
      </w:r>
      <w:r w:rsidRPr="007B4DDC">
        <w:rPr>
          <w:rFonts w:ascii="Times New Roman" w:eastAsia="Times New Roman" w:hAnsi="Times New Roman"/>
          <w:lang w:val="en" w:eastAsia="en-GB"/>
        </w:rPr>
        <w:t>tive effects, but effects that eventually manifest as conscious phenomena (cf. Dehaene et al., 2006).</w:t>
      </w:r>
    </w:p>
    <w:p w:rsidR="00624D0C" w:rsidRPr="007B4DDC" w:rsidRDefault="00624D0C" w:rsidP="00624D0C">
      <w:pPr>
        <w:spacing w:before="240" w:after="240"/>
        <w:ind w:firstLine="720"/>
        <w:jc w:val="both"/>
        <w:rPr>
          <w:rFonts w:ascii="Times New Roman" w:eastAsia="Times New Roman" w:hAnsi="Times New Roman"/>
          <w:lang w:val="en" w:eastAsia="en-GB"/>
        </w:rPr>
      </w:pPr>
      <w:r w:rsidRPr="007B4DDC">
        <w:rPr>
          <w:rFonts w:ascii="Times New Roman" w:eastAsia="Times New Roman" w:hAnsi="Times New Roman"/>
          <w:lang w:val="en" w:eastAsia="en-GB"/>
        </w:rPr>
        <w:t>Darwin extended this concept beyond professional breeders to encompass all human cultivation throughout history. Unconscious selection was practiced by "…savages, ignorant of the rules of inheritance…" who, facing "…famines and other accidents nonetheless e</w:t>
      </w:r>
      <w:r w:rsidRPr="007B4DDC">
        <w:rPr>
          <w:rFonts w:ascii="Times New Roman" w:eastAsia="Times New Roman" w:hAnsi="Times New Roman"/>
          <w:lang w:val="en" w:eastAsia="en-GB"/>
        </w:rPr>
        <w:t>n</w:t>
      </w:r>
      <w:r w:rsidRPr="007B4DDC">
        <w:rPr>
          <w:rFonts w:ascii="Times New Roman" w:eastAsia="Times New Roman" w:hAnsi="Times New Roman"/>
          <w:lang w:val="en" w:eastAsia="en-GB"/>
        </w:rPr>
        <w:t>sured that preferred individuals would leave more offspring than the inferior ones…" (Da</w:t>
      </w:r>
      <w:r w:rsidRPr="007B4DDC">
        <w:rPr>
          <w:rFonts w:ascii="Times New Roman" w:eastAsia="Times New Roman" w:hAnsi="Times New Roman"/>
          <w:lang w:val="en" w:eastAsia="en-GB"/>
        </w:rPr>
        <w:t>r</w:t>
      </w:r>
      <w:r w:rsidRPr="007B4DDC">
        <w:rPr>
          <w:rFonts w:ascii="Times New Roman" w:eastAsia="Times New Roman" w:hAnsi="Times New Roman"/>
          <w:lang w:val="en" w:eastAsia="en-GB"/>
        </w:rPr>
        <w:t>win, 1859, pp. 36-37). Darwin observed that "the varieties kept by savages have more of the character of true species, than the varieties kept in civilized countries" (Darwin, 1859; p. 37) - precisely because selection operated through survival pressures rather than aesthetic prefe</w:t>
      </w:r>
      <w:r w:rsidRPr="007B4DDC">
        <w:rPr>
          <w:rFonts w:ascii="Times New Roman" w:eastAsia="Times New Roman" w:hAnsi="Times New Roman"/>
          <w:lang w:val="en" w:eastAsia="en-GB"/>
        </w:rPr>
        <w:t>r</w:t>
      </w:r>
      <w:r w:rsidRPr="007B4DDC">
        <w:rPr>
          <w:rFonts w:ascii="Times New Roman" w:eastAsia="Times New Roman" w:hAnsi="Times New Roman"/>
          <w:lang w:val="en" w:eastAsia="en-GB"/>
        </w:rPr>
        <w:t>ences, producing modifications of greater adaptive significance (see Diamond, 2002; Harlan, 1992). Even without any theoretical understanding of heredity or selection, these populations affected evolutionary change</w:t>
      </w:r>
      <w:r>
        <w:rPr>
          <w:rFonts w:ascii="Times New Roman" w:eastAsia="Times New Roman" w:hAnsi="Times New Roman"/>
          <w:lang w:val="en" w:eastAsia="en-GB"/>
        </w:rPr>
        <w:t>s</w:t>
      </w:r>
      <w:r w:rsidRPr="007B4DDC">
        <w:rPr>
          <w:rFonts w:ascii="Times New Roman" w:eastAsia="Times New Roman" w:hAnsi="Times New Roman"/>
          <w:lang w:val="en" w:eastAsia="en-GB"/>
        </w:rPr>
        <w:t xml:space="preserve"> that surfaced into the observable, experiential world. The u</w:t>
      </w:r>
      <w:r w:rsidRPr="007B4DDC">
        <w:rPr>
          <w:rFonts w:ascii="Times New Roman" w:eastAsia="Times New Roman" w:hAnsi="Times New Roman"/>
          <w:lang w:val="en" w:eastAsia="en-GB"/>
        </w:rPr>
        <w:t>n</w:t>
      </w:r>
      <w:r w:rsidRPr="007B4DDC">
        <w:rPr>
          <w:rFonts w:ascii="Times New Roman" w:eastAsia="Times New Roman" w:hAnsi="Times New Roman"/>
          <w:lang w:val="en" w:eastAsia="en-GB"/>
        </w:rPr>
        <w:t>conscious process generated conscious-level outcomes.</w:t>
      </w:r>
    </w:p>
    <w:p w:rsidR="00624D0C" w:rsidRDefault="00624D0C" w:rsidP="00624D0C">
      <w:pPr>
        <w:spacing w:after="0" w:line="240" w:lineRule="auto"/>
        <w:jc w:val="center"/>
        <w:rPr>
          <w:rFonts w:ascii="Times New Roman" w:hAnsi="Times New Roman"/>
          <w:lang w:val="en" w:eastAsia="en-GB"/>
        </w:rPr>
      </w:pPr>
      <w:r>
        <w:rPr>
          <w:rFonts w:ascii="Times New Roman" w:eastAsia="Times New Roman" w:hAnsi="Times New Roman"/>
          <w:lang w:val="en" w:eastAsia="en-GB"/>
        </w:rPr>
        <w:t xml:space="preserve">1.3: </w:t>
      </w:r>
      <w:r w:rsidRPr="007B4DDC">
        <w:rPr>
          <w:rFonts w:ascii="Times New Roman" w:hAnsi="Times New Roman"/>
          <w:lang w:val="en" w:eastAsia="en-GB"/>
        </w:rPr>
        <w:t>Unconscious Modification Through Correlation of Growth</w:t>
      </w:r>
    </w:p>
    <w:p w:rsidR="00624D0C" w:rsidRPr="00B86A6F" w:rsidRDefault="00624D0C" w:rsidP="00624D0C">
      <w:pPr>
        <w:spacing w:before="240" w:after="240"/>
        <w:ind w:firstLine="720"/>
        <w:jc w:val="both"/>
        <w:rPr>
          <w:rFonts w:ascii="Times New Roman" w:eastAsia="Times New Roman" w:hAnsi="Times New Roman"/>
          <w:lang w:val="en" w:eastAsia="en-GB"/>
        </w:rPr>
      </w:pPr>
      <w:r w:rsidRPr="00B86A6F">
        <w:rPr>
          <w:rFonts w:ascii="Times New Roman" w:eastAsia="Times New Roman" w:hAnsi="Times New Roman"/>
          <w:lang w:val="en" w:eastAsia="en-GB"/>
        </w:rPr>
        <w:t>Darwin introduces a second usage of "unconsciously" that addresses unintended by-products of selection. When humans select for one trait, they "…almost certainly unco</w:t>
      </w:r>
      <w:r w:rsidRPr="00B86A6F">
        <w:rPr>
          <w:rFonts w:ascii="Times New Roman" w:eastAsia="Times New Roman" w:hAnsi="Times New Roman"/>
          <w:lang w:val="en" w:eastAsia="en-GB"/>
        </w:rPr>
        <w:t>n</w:t>
      </w:r>
      <w:r w:rsidRPr="00B86A6F">
        <w:rPr>
          <w:rFonts w:ascii="Times New Roman" w:eastAsia="Times New Roman" w:hAnsi="Times New Roman"/>
          <w:lang w:val="en" w:eastAsia="en-GB"/>
        </w:rPr>
        <w:t>sciously modify other parts of the structure, owing to the mysterious laws of the correlation of growth…" (Darwin, 1859; p. 12). Darwin provides extensive empirical examples: "…Cats with blue eyes are invariably deaf…"; "…hairless dogs have imperfect teeth…"; "…pigeons with feathered feet have skin between their outer toes…"; "…pigeons with short beaks have small feet, and those with long beaks large feet…" (Darwin, 1859; p. 12).</w:t>
      </w:r>
    </w:p>
    <w:p w:rsidR="00624D0C" w:rsidRPr="00B86A6F" w:rsidRDefault="00624D0C" w:rsidP="00624D0C">
      <w:pPr>
        <w:spacing w:before="240" w:after="240"/>
        <w:ind w:firstLine="720"/>
        <w:jc w:val="both"/>
        <w:rPr>
          <w:rFonts w:ascii="Times New Roman" w:eastAsia="Times New Roman" w:hAnsi="Times New Roman"/>
          <w:lang w:val="en" w:eastAsia="en-GB"/>
        </w:rPr>
      </w:pPr>
      <w:r w:rsidRPr="00B86A6F">
        <w:rPr>
          <w:rFonts w:ascii="Times New Roman" w:eastAsia="Times New Roman" w:hAnsi="Times New Roman"/>
          <w:lang w:val="en" w:eastAsia="en-GB"/>
        </w:rPr>
        <w:t>A breeder selecting long beaks in pigeons does not intend to modify foot size, has no awareness that foot size is changing, and would likely be surprised to learn of the correlation (see Pigliucci, 2001). Yet the modification occurs nonetheless - a mechanistic consequence of developmental links that the breeder neither understands nor controls. The correlated changes are unconscious in their production but not subliminal in their existence: They manifest in observable phenotypes, available for subsequent conscious evaluation. What appears to be integrated design (proportional beak and foot size) is an unintended by-product of selection directed elsewhere. Complex coordinated modifications arise without conscious planning for their production - yet they enter the observable world and further selection, conscious or u</w:t>
      </w:r>
      <w:r w:rsidRPr="00B86A6F">
        <w:rPr>
          <w:rFonts w:ascii="Times New Roman" w:eastAsia="Times New Roman" w:hAnsi="Times New Roman"/>
          <w:lang w:val="en" w:eastAsia="en-GB"/>
        </w:rPr>
        <w:t>n</w:t>
      </w:r>
      <w:r w:rsidRPr="00B86A6F">
        <w:rPr>
          <w:rFonts w:ascii="Times New Roman" w:eastAsia="Times New Roman" w:hAnsi="Times New Roman"/>
          <w:lang w:val="en" w:eastAsia="en-GB"/>
        </w:rPr>
        <w:t>conscious, can act upon them. The unconscious process feeds into conscious-level reality (cf. West-Eberhard, 2003).</w:t>
      </w:r>
    </w:p>
    <w:p w:rsidR="00624D0C" w:rsidRPr="00B86A6F" w:rsidRDefault="00624D0C" w:rsidP="00624D0C">
      <w:pPr>
        <w:spacing w:after="0" w:line="240" w:lineRule="auto"/>
        <w:jc w:val="center"/>
        <w:rPr>
          <w:rFonts w:ascii="Times New Roman" w:hAnsi="Times New Roman"/>
          <w:b/>
          <w:bCs/>
          <w:lang w:val="en" w:eastAsia="en-GB"/>
        </w:rPr>
      </w:pPr>
      <w:r>
        <w:rPr>
          <w:rFonts w:ascii="Times New Roman" w:eastAsia="Times New Roman" w:hAnsi="Times New Roman"/>
          <w:lang w:val="en" w:eastAsia="en-GB"/>
        </w:rPr>
        <w:t xml:space="preserve">1.4: </w:t>
      </w:r>
      <w:r w:rsidRPr="00B86A6F">
        <w:rPr>
          <w:rFonts w:ascii="Times New Roman" w:hAnsi="Times New Roman"/>
          <w:lang w:val="en" w:eastAsia="en-GB"/>
        </w:rPr>
        <w:t>Naturalists Unconsciously Seeking Genealogical Classification</w:t>
      </w:r>
    </w:p>
    <w:p w:rsidR="00624D0C" w:rsidRPr="00B86A6F" w:rsidRDefault="00624D0C" w:rsidP="00624D0C">
      <w:pPr>
        <w:spacing w:before="240" w:after="240"/>
        <w:ind w:firstLine="720"/>
        <w:jc w:val="both"/>
        <w:rPr>
          <w:rFonts w:ascii="Times New Roman" w:eastAsia="Times New Roman" w:hAnsi="Times New Roman"/>
          <w:lang w:val="en" w:eastAsia="en-GB"/>
        </w:rPr>
      </w:pPr>
      <w:r w:rsidRPr="00B86A6F">
        <w:rPr>
          <w:rFonts w:ascii="Times New Roman" w:eastAsia="Times New Roman" w:hAnsi="Times New Roman"/>
          <w:lang w:val="en" w:eastAsia="en-GB"/>
        </w:rPr>
        <w:t>In Chapter XIII of the Origin of the Species, Darwin advances a striking epistemolo</w:t>
      </w:r>
      <w:r w:rsidRPr="00B86A6F">
        <w:rPr>
          <w:rFonts w:ascii="Times New Roman" w:eastAsia="Times New Roman" w:hAnsi="Times New Roman"/>
          <w:lang w:val="en" w:eastAsia="en-GB"/>
        </w:rPr>
        <w:t>g</w:t>
      </w:r>
      <w:r w:rsidRPr="00B86A6F">
        <w:rPr>
          <w:rFonts w:ascii="Times New Roman" w:eastAsia="Times New Roman" w:hAnsi="Times New Roman"/>
          <w:lang w:val="en" w:eastAsia="en-GB"/>
        </w:rPr>
        <w:t>ical claim that has attracted considerable scholarly attention (see Hodge, 1977; Lennox, 2005). Pre-Darwinian naturalists, operating within creationist frameworks and consciously seeking to uncover a divine design in natural order were tracing evolutionary relationships without knowing it:</w:t>
      </w:r>
    </w:p>
    <w:p w:rsidR="00624D0C" w:rsidRPr="00B86A6F" w:rsidRDefault="00624D0C" w:rsidP="00624D0C">
      <w:pPr>
        <w:spacing w:before="240" w:after="240"/>
        <w:ind w:left="720"/>
        <w:rPr>
          <w:rFonts w:ascii="Times New Roman" w:eastAsia="Times New Roman" w:hAnsi="Times New Roman"/>
          <w:i/>
          <w:iCs/>
          <w:lang w:val="en" w:eastAsia="en-GB"/>
        </w:rPr>
      </w:pPr>
      <w:r w:rsidRPr="00B86A6F">
        <w:rPr>
          <w:rFonts w:ascii="Times New Roman" w:eastAsia="Times New Roman" w:hAnsi="Times New Roman"/>
          <w:i/>
          <w:iCs/>
          <w:lang w:val="en" w:eastAsia="en-GB"/>
        </w:rPr>
        <w:lastRenderedPageBreak/>
        <w:t xml:space="preserve">All true classification is genealogical; that community of descent is the hidden bond which naturalists have been unconsciously seeking, and not some unknown plan of creation, or the enunciation of general propositions, and the mere putting together and separating objects more or less alike. </w:t>
      </w:r>
      <w:r w:rsidRPr="002D5033">
        <w:rPr>
          <w:rFonts w:ascii="Times New Roman" w:eastAsia="Times New Roman" w:hAnsi="Times New Roman"/>
          <w:lang w:val="en" w:eastAsia="en-GB"/>
        </w:rPr>
        <w:t>(Darwin, 1859; p. 420</w:t>
      </w:r>
      <w:r w:rsidRPr="00B86A6F">
        <w:rPr>
          <w:rFonts w:ascii="Times New Roman" w:eastAsia="Times New Roman" w:hAnsi="Times New Roman"/>
          <w:i/>
          <w:iCs/>
          <w:lang w:val="en" w:eastAsia="en-GB"/>
        </w:rPr>
        <w:t>)</w:t>
      </w:r>
    </w:p>
    <w:p w:rsidR="00624D0C" w:rsidRPr="00B86A6F" w:rsidRDefault="00624D0C" w:rsidP="00624D0C">
      <w:pPr>
        <w:spacing w:before="240" w:after="240"/>
        <w:ind w:firstLine="720"/>
        <w:jc w:val="both"/>
        <w:rPr>
          <w:rFonts w:ascii="Times New Roman" w:eastAsia="Times New Roman" w:hAnsi="Times New Roman"/>
          <w:lang w:val="en" w:eastAsia="en-GB"/>
        </w:rPr>
      </w:pPr>
      <w:r w:rsidRPr="00B86A6F">
        <w:rPr>
          <w:rFonts w:ascii="Times New Roman" w:eastAsia="Times New Roman" w:hAnsi="Times New Roman"/>
          <w:lang w:val="en" w:eastAsia="en-GB"/>
        </w:rPr>
        <w:t>Darwin elaborates: "Descent has universally been used in classing together the ind</w:t>
      </w:r>
      <w:r w:rsidRPr="00B86A6F">
        <w:rPr>
          <w:rFonts w:ascii="Times New Roman" w:eastAsia="Times New Roman" w:hAnsi="Times New Roman"/>
          <w:lang w:val="en" w:eastAsia="en-GB"/>
        </w:rPr>
        <w:t>i</w:t>
      </w:r>
      <w:r w:rsidRPr="00B86A6F">
        <w:rPr>
          <w:rFonts w:ascii="Times New Roman" w:eastAsia="Times New Roman" w:hAnsi="Times New Roman"/>
          <w:lang w:val="en" w:eastAsia="en-GB"/>
        </w:rPr>
        <w:t>viduals of the same species, though the males and females and larvae are sometimes extrem</w:t>
      </w:r>
      <w:r w:rsidRPr="00B86A6F">
        <w:rPr>
          <w:rFonts w:ascii="Times New Roman" w:eastAsia="Times New Roman" w:hAnsi="Times New Roman"/>
          <w:lang w:val="en" w:eastAsia="en-GB"/>
        </w:rPr>
        <w:t>e</w:t>
      </w:r>
      <w:r w:rsidRPr="00B86A6F">
        <w:rPr>
          <w:rFonts w:ascii="Times New Roman" w:eastAsia="Times New Roman" w:hAnsi="Times New Roman"/>
          <w:lang w:val="en" w:eastAsia="en-GB"/>
        </w:rPr>
        <w:t>ly different... may not this same element of descent have been unconsciously used in grou</w:t>
      </w:r>
      <w:r w:rsidRPr="00B86A6F">
        <w:rPr>
          <w:rFonts w:ascii="Times New Roman" w:eastAsia="Times New Roman" w:hAnsi="Times New Roman"/>
          <w:lang w:val="en" w:eastAsia="en-GB"/>
        </w:rPr>
        <w:t>p</w:t>
      </w:r>
      <w:r w:rsidRPr="00B86A6F">
        <w:rPr>
          <w:rFonts w:ascii="Times New Roman" w:eastAsia="Times New Roman" w:hAnsi="Times New Roman"/>
          <w:lang w:val="en" w:eastAsia="en-GB"/>
        </w:rPr>
        <w:t>ing species under genera, and genera under higher groups?" (Darwin, 1859; p. 425). He co</w:t>
      </w:r>
      <w:r w:rsidRPr="00B86A6F">
        <w:rPr>
          <w:rFonts w:ascii="Times New Roman" w:eastAsia="Times New Roman" w:hAnsi="Times New Roman"/>
          <w:lang w:val="en" w:eastAsia="en-GB"/>
        </w:rPr>
        <w:t>n</w:t>
      </w:r>
      <w:r w:rsidRPr="00B86A6F">
        <w:rPr>
          <w:rFonts w:ascii="Times New Roman" w:eastAsia="Times New Roman" w:hAnsi="Times New Roman"/>
          <w:lang w:val="en" w:eastAsia="en-GB"/>
        </w:rPr>
        <w:t>cludes: "I believe that this element of descent is the hidden bond of connection which natura</w:t>
      </w:r>
      <w:r w:rsidRPr="00B86A6F">
        <w:rPr>
          <w:rFonts w:ascii="Times New Roman" w:eastAsia="Times New Roman" w:hAnsi="Times New Roman"/>
          <w:lang w:val="en" w:eastAsia="en-GB"/>
        </w:rPr>
        <w:t>l</w:t>
      </w:r>
      <w:r w:rsidRPr="00B86A6F">
        <w:rPr>
          <w:rFonts w:ascii="Times New Roman" w:eastAsia="Times New Roman" w:hAnsi="Times New Roman"/>
          <w:lang w:val="en" w:eastAsia="en-GB"/>
        </w:rPr>
        <w:t>ists have sought under the term of the Natural System" (Darwin, 1859; p. 433).</w:t>
      </w:r>
    </w:p>
    <w:p w:rsidR="00624D0C" w:rsidRPr="00B86A6F" w:rsidRDefault="00624D0C" w:rsidP="00624D0C">
      <w:pPr>
        <w:spacing w:before="240" w:after="240"/>
        <w:ind w:firstLine="720"/>
        <w:jc w:val="both"/>
        <w:rPr>
          <w:rFonts w:ascii="Times New Roman" w:eastAsia="Times New Roman" w:hAnsi="Times New Roman"/>
          <w:lang w:val="en" w:eastAsia="en-GB"/>
        </w:rPr>
      </w:pPr>
      <w:r w:rsidRPr="00B86A6F">
        <w:rPr>
          <w:rFonts w:ascii="Times New Roman" w:eastAsia="Times New Roman" w:hAnsi="Times New Roman"/>
          <w:lang w:val="en" w:eastAsia="en-GB"/>
        </w:rPr>
        <w:t>This is particularly relevant to the present theoretical framework (cf. Baars, 1997; Shevrin &amp; Dickman, 1980). The naturalists' unconscious methodology was not subliminal in the sense of remaining forever below awareness and inaccessible to conscious cognition. It surfaced in their taxonomic judgments - the classifications they produced, debated, refined, and published. Their conscious theoretical commitment was to special creation; their unco</w:t>
      </w:r>
      <w:r w:rsidRPr="00B86A6F">
        <w:rPr>
          <w:rFonts w:ascii="Times New Roman" w:eastAsia="Times New Roman" w:hAnsi="Times New Roman"/>
          <w:lang w:val="en" w:eastAsia="en-GB"/>
        </w:rPr>
        <w:t>n</w:t>
      </w:r>
      <w:r w:rsidRPr="00B86A6F">
        <w:rPr>
          <w:rFonts w:ascii="Times New Roman" w:eastAsia="Times New Roman" w:hAnsi="Times New Roman"/>
          <w:lang w:val="en" w:eastAsia="en-GB"/>
        </w:rPr>
        <w:t>scious practical methodology traced common ancestry. The unconscious processes guided conscious scientific activity, producing outcomes that were publicly observable and subs</w:t>
      </w:r>
      <w:r w:rsidRPr="00B86A6F">
        <w:rPr>
          <w:rFonts w:ascii="Times New Roman" w:eastAsia="Times New Roman" w:hAnsi="Times New Roman"/>
          <w:lang w:val="en" w:eastAsia="en-GB"/>
        </w:rPr>
        <w:t>e</w:t>
      </w:r>
      <w:r w:rsidRPr="00B86A6F">
        <w:rPr>
          <w:rFonts w:ascii="Times New Roman" w:eastAsia="Times New Roman" w:hAnsi="Times New Roman"/>
          <w:lang w:val="en" w:eastAsia="en-GB"/>
        </w:rPr>
        <w:t>quently available for Darwinian reinterpretation. Darwin's argument depends on the unco</w:t>
      </w:r>
      <w:r w:rsidRPr="00B86A6F">
        <w:rPr>
          <w:rFonts w:ascii="Times New Roman" w:eastAsia="Times New Roman" w:hAnsi="Times New Roman"/>
          <w:lang w:val="en" w:eastAsia="en-GB"/>
        </w:rPr>
        <w:t>n</w:t>
      </w:r>
      <w:r w:rsidRPr="00B86A6F">
        <w:rPr>
          <w:rFonts w:ascii="Times New Roman" w:eastAsia="Times New Roman" w:hAnsi="Times New Roman"/>
          <w:lang w:val="en" w:eastAsia="en-GB"/>
        </w:rPr>
        <w:t>scious processing not remaining sealed from consciousness: It manifested in the naturalists' work, where it could be recognized and theoretically integrated. This represents unconscious-to-conscious integration operating at the level of scientific cognition itself (see Reber, 1992).</w:t>
      </w:r>
    </w:p>
    <w:p w:rsidR="00624D0C" w:rsidRPr="002D5033" w:rsidRDefault="00624D0C" w:rsidP="00624D0C">
      <w:pPr>
        <w:spacing w:after="0" w:line="240" w:lineRule="auto"/>
        <w:jc w:val="center"/>
        <w:rPr>
          <w:rFonts w:ascii="Times New Roman" w:hAnsi="Times New Roman"/>
          <w:lang w:val="en" w:eastAsia="en-GB"/>
        </w:rPr>
      </w:pPr>
      <w:r w:rsidRPr="002D5033">
        <w:rPr>
          <w:rFonts w:ascii="Times New Roman" w:eastAsia="Times New Roman" w:hAnsi="Times New Roman"/>
          <w:lang w:val="en" w:eastAsia="en-GB"/>
        </w:rPr>
        <w:t xml:space="preserve">1.5: </w:t>
      </w:r>
      <w:r w:rsidRPr="002D5033">
        <w:rPr>
          <w:rFonts w:ascii="Times New Roman" w:hAnsi="Times New Roman"/>
          <w:lang w:val="en" w:eastAsia="en-GB"/>
        </w:rPr>
        <w:t>Unconscious Competition in the Struggle for Existence</w:t>
      </w:r>
    </w:p>
    <w:p w:rsidR="00624D0C" w:rsidRPr="002D5033" w:rsidRDefault="00624D0C" w:rsidP="00624D0C">
      <w:pPr>
        <w:spacing w:before="240" w:after="240"/>
        <w:ind w:firstLine="720"/>
        <w:jc w:val="both"/>
        <w:rPr>
          <w:rFonts w:ascii="Times New Roman" w:eastAsia="Times New Roman" w:hAnsi="Times New Roman"/>
          <w:lang w:val="en" w:eastAsia="en-GB"/>
        </w:rPr>
      </w:pPr>
      <w:r w:rsidRPr="002D5033">
        <w:rPr>
          <w:rFonts w:ascii="Times New Roman" w:eastAsia="Times New Roman" w:hAnsi="Times New Roman"/>
          <w:lang w:val="en" w:eastAsia="en-GB"/>
        </w:rPr>
        <w:t>Darwin employs the term "unconsciously" to describe how organisms compete in the struggle for existence. In Chapter III of the Origin of the Species, he notes that individuals "…must compete, albeit unconsciously, for what little food there is…" (Darwin, 1859; p. 62). This emphasizes that natural selection requires no awareness, intention, or purpose on the part of organisms (see Dennett, 1995; Mayr, 1982). Plants do not decide to grow toward light; animals do not intend to outcompete rivals. The struggle for existence proceeds without the combatants being aware that they are engaged in it.</w:t>
      </w:r>
    </w:p>
    <w:p w:rsidR="00624D0C" w:rsidRPr="002D5033" w:rsidRDefault="00624D0C" w:rsidP="00624D0C">
      <w:pPr>
        <w:spacing w:before="240" w:after="240"/>
        <w:ind w:firstLine="720"/>
        <w:jc w:val="both"/>
        <w:rPr>
          <w:rFonts w:ascii="Times New Roman" w:eastAsia="Times New Roman" w:hAnsi="Times New Roman"/>
          <w:lang w:val="en" w:eastAsia="en-GB"/>
        </w:rPr>
      </w:pPr>
      <w:r w:rsidRPr="002D5033">
        <w:rPr>
          <w:rFonts w:ascii="Times New Roman" w:eastAsia="Times New Roman" w:hAnsi="Times New Roman"/>
          <w:lang w:val="en" w:eastAsia="en-GB"/>
        </w:rPr>
        <w:t>Yet, the outcomes of unconscious competition are again not subliminal. Differential survival and reproduction constitute the environmental pressures to which conscious and u</w:t>
      </w:r>
      <w:r w:rsidRPr="002D5033">
        <w:rPr>
          <w:rFonts w:ascii="Times New Roman" w:eastAsia="Times New Roman" w:hAnsi="Times New Roman"/>
          <w:lang w:val="en" w:eastAsia="en-GB"/>
        </w:rPr>
        <w:t>n</w:t>
      </w:r>
      <w:r w:rsidRPr="002D5033">
        <w:rPr>
          <w:rFonts w:ascii="Times New Roman" w:eastAsia="Times New Roman" w:hAnsi="Times New Roman"/>
          <w:lang w:val="en" w:eastAsia="en-GB"/>
        </w:rPr>
        <w:t>conscious processes must adapt. The unconscious competition shapes the observable world within which organisms navigate, perceive, and respond. Darwin writes: "A grain in the ba</w:t>
      </w:r>
      <w:r w:rsidRPr="002D5033">
        <w:rPr>
          <w:rFonts w:ascii="Times New Roman" w:eastAsia="Times New Roman" w:hAnsi="Times New Roman"/>
          <w:lang w:val="en" w:eastAsia="en-GB"/>
        </w:rPr>
        <w:t>l</w:t>
      </w:r>
      <w:r w:rsidRPr="002D5033">
        <w:rPr>
          <w:rFonts w:ascii="Times New Roman" w:eastAsia="Times New Roman" w:hAnsi="Times New Roman"/>
          <w:lang w:val="en" w:eastAsia="en-GB"/>
        </w:rPr>
        <w:t>ance will determine which individual shall live and which shall die" (Darwin, 1859; p. 489) – he describes a mechanical process, yet one whose consequences pervade the experiential rea</w:t>
      </w:r>
      <w:r w:rsidRPr="002D5033">
        <w:rPr>
          <w:rFonts w:ascii="Times New Roman" w:eastAsia="Times New Roman" w:hAnsi="Times New Roman"/>
          <w:lang w:val="en" w:eastAsia="en-GB"/>
        </w:rPr>
        <w:t>l</w:t>
      </w:r>
      <w:r w:rsidRPr="002D5033">
        <w:rPr>
          <w:rFonts w:ascii="Times New Roman" w:eastAsia="Times New Roman" w:hAnsi="Times New Roman"/>
          <w:lang w:val="en" w:eastAsia="en-GB"/>
        </w:rPr>
        <w:t>ity of surviving organisms. The competition is unconscious; its effects are not. Organisms that survive unconscious competition then consciously (or through further unconscious pr</w:t>
      </w:r>
      <w:r w:rsidRPr="002D5033">
        <w:rPr>
          <w:rFonts w:ascii="Times New Roman" w:eastAsia="Times New Roman" w:hAnsi="Times New Roman"/>
          <w:lang w:val="en" w:eastAsia="en-GB"/>
        </w:rPr>
        <w:t>o</w:t>
      </w:r>
      <w:r w:rsidRPr="002D5033">
        <w:rPr>
          <w:rFonts w:ascii="Times New Roman" w:eastAsia="Times New Roman" w:hAnsi="Times New Roman"/>
          <w:lang w:val="en" w:eastAsia="en-GB"/>
        </w:rPr>
        <w:t>cessing) navigate the world that competition has shaped. The unconscious processes feed into conscious-level ecology (cf. Cosmides &amp; Tooby, 1994).</w:t>
      </w:r>
    </w:p>
    <w:p w:rsidR="00624D0C" w:rsidRDefault="00624D0C" w:rsidP="00624D0C">
      <w:pPr>
        <w:spacing w:after="0" w:line="240" w:lineRule="auto"/>
        <w:jc w:val="center"/>
        <w:rPr>
          <w:rFonts w:ascii="Times New Roman" w:hAnsi="Times New Roman"/>
          <w:lang w:val="en" w:eastAsia="en-GB"/>
        </w:rPr>
      </w:pPr>
      <w:r w:rsidRPr="002D5033">
        <w:rPr>
          <w:rFonts w:ascii="Times New Roman" w:eastAsia="Times New Roman" w:hAnsi="Times New Roman"/>
          <w:lang w:val="en" w:eastAsia="en-GB"/>
        </w:rPr>
        <w:t xml:space="preserve">1.6: </w:t>
      </w:r>
      <w:r w:rsidRPr="002D5033">
        <w:rPr>
          <w:rFonts w:ascii="Times New Roman" w:hAnsi="Times New Roman"/>
          <w:lang w:val="en" w:eastAsia="en-GB"/>
        </w:rPr>
        <w:t>Instinct: Cognition That Does Not Know Itself</w:t>
      </w:r>
    </w:p>
    <w:p w:rsidR="00624D0C" w:rsidRPr="008C0853" w:rsidRDefault="00624D0C" w:rsidP="00624D0C">
      <w:pPr>
        <w:spacing w:before="240" w:after="240"/>
        <w:ind w:firstLine="720"/>
        <w:jc w:val="both"/>
        <w:rPr>
          <w:rFonts w:ascii="Times New Roman" w:eastAsia="Times New Roman" w:hAnsi="Times New Roman"/>
          <w:lang w:val="en" w:eastAsia="en-GB"/>
        </w:rPr>
      </w:pPr>
      <w:r w:rsidRPr="008C0853">
        <w:rPr>
          <w:rFonts w:ascii="Times New Roman" w:eastAsia="Times New Roman" w:hAnsi="Times New Roman"/>
          <w:lang w:val="en" w:eastAsia="en-GB"/>
        </w:rPr>
        <w:t xml:space="preserve">Darwin's treatment of instinct most directly anticipates the unconscious-to-conscious integration model (see Richards, 1987; Oatley, 2019). In Chapter VII of the Origin of the Species, Darwin compares instinct with habit, observing: "How unconsciously many habitual actions are </w:t>
      </w:r>
      <w:r w:rsidRPr="008C0853">
        <w:rPr>
          <w:rFonts w:ascii="Times New Roman" w:eastAsia="Times New Roman" w:hAnsi="Times New Roman"/>
          <w:lang w:val="en" w:eastAsia="en-GB"/>
        </w:rPr>
        <w:lastRenderedPageBreak/>
        <w:t>performed, indeed not rarely in direct opposition to our conscious will!" (Darwin, 1859; p. 234). He argues that instincts have been modified "…partly by habit, and partly by man selecting and accumulating during successive generations, peculiar mental habits and actions... In some cases, compulsory habit alone has sufficed to produce such inherited me</w:t>
      </w:r>
      <w:r w:rsidRPr="008C0853">
        <w:rPr>
          <w:rFonts w:ascii="Times New Roman" w:eastAsia="Times New Roman" w:hAnsi="Times New Roman"/>
          <w:lang w:val="en" w:eastAsia="en-GB"/>
        </w:rPr>
        <w:t>n</w:t>
      </w:r>
      <w:r w:rsidRPr="008C0853">
        <w:rPr>
          <w:rFonts w:ascii="Times New Roman" w:eastAsia="Times New Roman" w:hAnsi="Times New Roman"/>
          <w:lang w:val="en" w:eastAsia="en-GB"/>
        </w:rPr>
        <w:t>tal changes; in other cases. compulsory habit has done nothing, and all has been the result of selection, pursued both methodically and unconsciously" (Darwin, 1859; p. 243).</w:t>
      </w:r>
    </w:p>
    <w:p w:rsidR="00624D0C" w:rsidRPr="008C0853" w:rsidRDefault="00624D0C" w:rsidP="00624D0C">
      <w:pPr>
        <w:spacing w:before="240" w:after="240"/>
        <w:ind w:firstLine="720"/>
        <w:jc w:val="both"/>
        <w:rPr>
          <w:rFonts w:ascii="Times New Roman" w:eastAsia="Times New Roman" w:hAnsi="Times New Roman"/>
          <w:lang w:val="en" w:eastAsia="en-GB"/>
        </w:rPr>
      </w:pPr>
      <w:r w:rsidRPr="008C0853">
        <w:rPr>
          <w:rFonts w:ascii="Times New Roman" w:eastAsia="Times New Roman" w:hAnsi="Times New Roman"/>
          <w:lang w:val="en" w:eastAsia="en-GB"/>
        </w:rPr>
        <w:t>Darwin characterizes instinct as rational action that has become habitual and herit</w:t>
      </w:r>
      <w:r w:rsidRPr="008C0853">
        <w:rPr>
          <w:rFonts w:ascii="Times New Roman" w:eastAsia="Times New Roman" w:hAnsi="Times New Roman"/>
          <w:lang w:val="en" w:eastAsia="en-GB"/>
        </w:rPr>
        <w:t>a</w:t>
      </w:r>
      <w:r w:rsidRPr="008C0853">
        <w:rPr>
          <w:rFonts w:ascii="Times New Roman" w:eastAsia="Times New Roman" w:hAnsi="Times New Roman"/>
          <w:lang w:val="en" w:eastAsia="en-GB"/>
        </w:rPr>
        <w:t xml:space="preserve">ble: </w:t>
      </w:r>
      <w:r w:rsidRPr="008C0853">
        <w:rPr>
          <w:rFonts w:ascii="Times New Roman" w:eastAsia="Times New Roman" w:hAnsi="Times New Roman"/>
          <w:i/>
          <w:iCs/>
          <w:lang w:val="en" w:eastAsia="en-GB"/>
        </w:rPr>
        <w:t>A cognitive process that does not know itself as such</w:t>
      </w:r>
      <w:r w:rsidRPr="008C0853">
        <w:rPr>
          <w:rFonts w:ascii="Times New Roman" w:eastAsia="Times New Roman" w:hAnsi="Times New Roman"/>
          <w:lang w:val="en" w:eastAsia="en-GB"/>
        </w:rPr>
        <w:t xml:space="preserve"> (see Oatley, 2019). The hive-bees construct geometrically optimal hexagonal cells, yet "…the bees, of course, no more knowing that they swept their spheres at one particular distance from each other, than they know what are the several angles of the hexagonal prisms" (Darwin, 1859, p. 255). The instinct operates without conscious understanding of its adaptive logic - yet it manifests in observable beha</w:t>
      </w:r>
      <w:r w:rsidRPr="008C0853">
        <w:rPr>
          <w:rFonts w:ascii="Times New Roman" w:eastAsia="Times New Roman" w:hAnsi="Times New Roman"/>
          <w:lang w:val="en" w:eastAsia="en-GB"/>
        </w:rPr>
        <w:t>v</w:t>
      </w:r>
      <w:r w:rsidRPr="008C0853">
        <w:rPr>
          <w:rFonts w:ascii="Times New Roman" w:eastAsia="Times New Roman" w:hAnsi="Times New Roman"/>
          <w:lang w:val="en" w:eastAsia="en-GB"/>
        </w:rPr>
        <w:t>ior that interacts with environmental feedback, affects survival and reproduction, and remains subject to further modification through selection (see Papineau, 2005).</w:t>
      </w:r>
    </w:p>
    <w:p w:rsidR="00624D0C" w:rsidRDefault="00624D0C" w:rsidP="00624D0C">
      <w:pPr>
        <w:spacing w:before="240" w:after="240"/>
        <w:ind w:firstLine="720"/>
        <w:jc w:val="both"/>
        <w:rPr>
          <w:rFonts w:ascii="Times New Roman" w:eastAsia="Times New Roman" w:hAnsi="Times New Roman"/>
          <w:lang w:val="en" w:eastAsia="en-GB"/>
        </w:rPr>
      </w:pPr>
      <w:r w:rsidRPr="008C0853">
        <w:rPr>
          <w:rFonts w:ascii="Times New Roman" w:eastAsia="Times New Roman" w:hAnsi="Times New Roman"/>
          <w:lang w:val="en" w:eastAsia="en-GB"/>
        </w:rPr>
        <w:t>Darwin illustrates via pointing to canine evolution: "When the first tendency to point was once displayed, methodical selection and the inherited effects of compulsory training in each successive generation would soon complete the work; and unconscious selection is still at work, as each man tries to procure, without intending to improve the breed, dogs which will stand and hunt best" (Darwin, 1859, p. 241). The pointing instinct is modified through unconscious selection - hunters prefer dogs that point well without intending to breed i</w:t>
      </w:r>
      <w:r w:rsidRPr="008C0853">
        <w:rPr>
          <w:rFonts w:ascii="Times New Roman" w:eastAsia="Times New Roman" w:hAnsi="Times New Roman"/>
          <w:lang w:val="en" w:eastAsia="en-GB"/>
        </w:rPr>
        <w:t>m</w:t>
      </w:r>
      <w:r w:rsidRPr="008C0853">
        <w:rPr>
          <w:rFonts w:ascii="Times New Roman" w:eastAsia="Times New Roman" w:hAnsi="Times New Roman"/>
          <w:lang w:val="en" w:eastAsia="en-GB"/>
        </w:rPr>
        <w:t>provement - yet the instinct itself manifests in observable behavior that hunters consciously evaluate and respond to. The unconscious modification produces conscious-level outcomes; the instinct that "does not know itself" nonetheless operates in the arena of conscious perce</w:t>
      </w:r>
      <w:r w:rsidRPr="008C0853">
        <w:rPr>
          <w:rFonts w:ascii="Times New Roman" w:eastAsia="Times New Roman" w:hAnsi="Times New Roman"/>
          <w:lang w:val="en" w:eastAsia="en-GB"/>
        </w:rPr>
        <w:t>p</w:t>
      </w:r>
      <w:r w:rsidRPr="008C0853">
        <w:rPr>
          <w:rFonts w:ascii="Times New Roman" w:eastAsia="Times New Roman" w:hAnsi="Times New Roman"/>
          <w:lang w:val="en" w:eastAsia="en-GB"/>
        </w:rPr>
        <w:t>tion and evaluation (cf. Bargh &amp; Morsella, 2008).</w:t>
      </w:r>
    </w:p>
    <w:p w:rsidR="00624D0C" w:rsidRPr="008C0853" w:rsidRDefault="00624D0C" w:rsidP="00624D0C">
      <w:pPr>
        <w:spacing w:before="240" w:after="240"/>
        <w:ind w:firstLine="720"/>
        <w:jc w:val="both"/>
        <w:rPr>
          <w:rFonts w:ascii="Times New Roman" w:eastAsia="Times New Roman" w:hAnsi="Times New Roman"/>
          <w:lang w:val="en" w:eastAsia="en-GB"/>
        </w:rPr>
      </w:pPr>
    </w:p>
    <w:p w:rsidR="00624D0C" w:rsidRDefault="00624D0C" w:rsidP="00624D0C">
      <w:pPr>
        <w:spacing w:after="0" w:line="240" w:lineRule="auto"/>
        <w:jc w:val="center"/>
        <w:rPr>
          <w:rFonts w:ascii="Times New Roman" w:eastAsia="Times New Roman" w:hAnsi="Times New Roman"/>
          <w:lang w:val="en" w:eastAsia="en-GB"/>
        </w:rPr>
      </w:pPr>
      <w:r>
        <w:rPr>
          <w:rFonts w:ascii="Times New Roman" w:eastAsia="Times New Roman" w:hAnsi="Times New Roman"/>
          <w:lang w:val="en" w:eastAsia="en-GB"/>
        </w:rPr>
        <w:t xml:space="preserve">1.7: </w:t>
      </w:r>
      <w:r w:rsidRPr="008C0853">
        <w:rPr>
          <w:rFonts w:ascii="Times New Roman" w:eastAsia="Times New Roman" w:hAnsi="Times New Roman"/>
          <w:lang w:val="en" w:eastAsia="en-GB"/>
        </w:rPr>
        <w:t>Theoretical Synthesis: The Evolutionary Necessity of Unconscious-to-Conscious Integration</w:t>
      </w:r>
    </w:p>
    <w:p w:rsidR="00624D0C" w:rsidRPr="00C85173" w:rsidRDefault="00624D0C" w:rsidP="00624D0C">
      <w:pPr>
        <w:spacing w:before="240" w:after="240"/>
        <w:ind w:firstLine="720"/>
        <w:jc w:val="both"/>
        <w:rPr>
          <w:rFonts w:ascii="Times New Roman" w:eastAsia="Times New Roman" w:hAnsi="Times New Roman"/>
          <w:lang w:val="en" w:eastAsia="en-GB"/>
        </w:rPr>
      </w:pPr>
      <w:r w:rsidRPr="00C85173">
        <w:rPr>
          <w:rFonts w:ascii="Times New Roman" w:eastAsia="Times New Roman" w:hAnsi="Times New Roman"/>
          <w:lang w:val="en" w:eastAsia="en-GB"/>
        </w:rPr>
        <w:t>Darwin's multifaceted deployment of the "unconscious" consistently describes pr</w:t>
      </w:r>
      <w:r w:rsidRPr="00C85173">
        <w:rPr>
          <w:rFonts w:ascii="Times New Roman" w:eastAsia="Times New Roman" w:hAnsi="Times New Roman"/>
          <w:lang w:val="en" w:eastAsia="en-GB"/>
        </w:rPr>
        <w:t>o</w:t>
      </w:r>
      <w:r w:rsidRPr="00C85173">
        <w:rPr>
          <w:rFonts w:ascii="Times New Roman" w:eastAsia="Times New Roman" w:hAnsi="Times New Roman"/>
          <w:lang w:val="en" w:eastAsia="en-GB"/>
        </w:rPr>
        <w:t>cesses that begin without deliberate intention but produce effects that interact with conscious-level phenomena. Unconscious selection generates observable breed modifications; correla</w:t>
      </w:r>
      <w:r w:rsidRPr="00C85173">
        <w:rPr>
          <w:rFonts w:ascii="Times New Roman" w:eastAsia="Times New Roman" w:hAnsi="Times New Roman"/>
          <w:lang w:val="en" w:eastAsia="en-GB"/>
        </w:rPr>
        <w:t>t</w:t>
      </w:r>
      <w:r w:rsidRPr="00C85173">
        <w:rPr>
          <w:rFonts w:ascii="Times New Roman" w:eastAsia="Times New Roman" w:hAnsi="Times New Roman"/>
          <w:lang w:val="en" w:eastAsia="en-GB"/>
        </w:rPr>
        <w:t>ed growth produces phenotypic changes available for conscious evaluation; naturalists' u</w:t>
      </w:r>
      <w:r w:rsidRPr="00C85173">
        <w:rPr>
          <w:rFonts w:ascii="Times New Roman" w:eastAsia="Times New Roman" w:hAnsi="Times New Roman"/>
          <w:lang w:val="en" w:eastAsia="en-GB"/>
        </w:rPr>
        <w:t>n</w:t>
      </w:r>
      <w:r w:rsidRPr="00C85173">
        <w:rPr>
          <w:rFonts w:ascii="Times New Roman" w:eastAsia="Times New Roman" w:hAnsi="Times New Roman"/>
          <w:lang w:val="en" w:eastAsia="en-GB"/>
        </w:rPr>
        <w:t>conscious methodology surfaces in their published classifications; unconscious competition shapes the ecological world organisms consciously navigate; instincts manifest in observable behavior subject to further selection (see Dehaene et al., 2006; Baars, 2002).</w:t>
      </w:r>
    </w:p>
    <w:p w:rsidR="00624D0C" w:rsidRPr="00C85173" w:rsidRDefault="00624D0C" w:rsidP="00624D0C">
      <w:pPr>
        <w:spacing w:before="240" w:after="240"/>
        <w:ind w:firstLine="720"/>
        <w:jc w:val="both"/>
        <w:rPr>
          <w:rFonts w:ascii="Times New Roman" w:eastAsia="Times New Roman" w:hAnsi="Times New Roman"/>
          <w:lang w:val="en" w:eastAsia="en-GB"/>
        </w:rPr>
      </w:pPr>
      <w:r w:rsidRPr="00C85173">
        <w:rPr>
          <w:rFonts w:ascii="Times New Roman" w:eastAsia="Times New Roman" w:hAnsi="Times New Roman"/>
          <w:lang w:val="en" w:eastAsia="en-GB"/>
        </w:rPr>
        <w:t>This pattern supports the central theoretical claim of the current paper. A singularly subliminal module - processing that never reaches or influences conscious-level phenomena - lacks the feedback mechanisms necessary for adaptive modification (cf. Dennett, 1995). It could not support skill acquisition, problem-solving, social engagement, or behavioral a</w:t>
      </w:r>
      <w:r w:rsidRPr="00C85173">
        <w:rPr>
          <w:rFonts w:ascii="Times New Roman" w:eastAsia="Times New Roman" w:hAnsi="Times New Roman"/>
          <w:lang w:val="en" w:eastAsia="en-GB"/>
        </w:rPr>
        <w:t>d</w:t>
      </w:r>
      <w:r w:rsidRPr="00C85173">
        <w:rPr>
          <w:rFonts w:ascii="Times New Roman" w:eastAsia="Times New Roman" w:hAnsi="Times New Roman"/>
          <w:lang w:val="en" w:eastAsia="en-GB"/>
        </w:rPr>
        <w:t>justment, because its outputs would never enter the arena where learning, evaluation, and modification occur. Darwin's unconscious, by contrast, continuously feeds into observable outcomes subject to further selection, whether by human breeders, natural environments, or the organisms themselves. The intelligent and progressively adaptive unconscious mind, with conscious interactions that Valsiner (2019) identifies may be not merely a by-product of ev</w:t>
      </w:r>
      <w:r w:rsidRPr="00C85173">
        <w:rPr>
          <w:rFonts w:ascii="Times New Roman" w:eastAsia="Times New Roman" w:hAnsi="Times New Roman"/>
          <w:lang w:val="en" w:eastAsia="en-GB"/>
        </w:rPr>
        <w:t>o</w:t>
      </w:r>
      <w:r w:rsidRPr="00C85173">
        <w:rPr>
          <w:rFonts w:ascii="Times New Roman" w:eastAsia="Times New Roman" w:hAnsi="Times New Roman"/>
          <w:lang w:val="en" w:eastAsia="en-GB"/>
        </w:rPr>
        <w:t>lution but a causal principle underlying adaptive modification itself (see also Reber, 1992).</w:t>
      </w:r>
    </w:p>
    <w:p w:rsidR="00624D0C" w:rsidRPr="00C85173" w:rsidRDefault="00624D0C" w:rsidP="00624D0C">
      <w:pPr>
        <w:spacing w:before="240" w:after="240"/>
        <w:ind w:firstLine="720"/>
        <w:jc w:val="both"/>
        <w:rPr>
          <w:rFonts w:ascii="Times New Roman" w:eastAsia="Times New Roman" w:hAnsi="Times New Roman"/>
          <w:lang w:val="en" w:eastAsia="en-GB"/>
        </w:rPr>
      </w:pPr>
      <w:r w:rsidRPr="00C85173">
        <w:rPr>
          <w:rFonts w:ascii="Times New Roman" w:eastAsia="Times New Roman" w:hAnsi="Times New Roman"/>
          <w:lang w:val="en" w:eastAsia="en-GB"/>
        </w:rPr>
        <w:lastRenderedPageBreak/>
        <w:t>Darwin thus anticipates - over a century and a half in advance - the distinction b</w:t>
      </w:r>
      <w:r w:rsidRPr="00C85173">
        <w:rPr>
          <w:rFonts w:ascii="Times New Roman" w:eastAsia="Times New Roman" w:hAnsi="Times New Roman"/>
          <w:lang w:val="en" w:eastAsia="en-GB"/>
        </w:rPr>
        <w:t>e</w:t>
      </w:r>
      <w:r w:rsidRPr="00C85173">
        <w:rPr>
          <w:rFonts w:ascii="Times New Roman" w:eastAsia="Times New Roman" w:hAnsi="Times New Roman"/>
          <w:lang w:val="en" w:eastAsia="en-GB"/>
        </w:rPr>
        <w:t>tween subliminality and the unconscious mind that contemporary research must recover. His "unconscious" is not a hidden realm sealed off from awareness but rather the absence of d</w:t>
      </w:r>
      <w:r w:rsidRPr="00C85173">
        <w:rPr>
          <w:rFonts w:ascii="Times New Roman" w:eastAsia="Times New Roman" w:hAnsi="Times New Roman"/>
          <w:lang w:val="en" w:eastAsia="en-GB"/>
        </w:rPr>
        <w:t>e</w:t>
      </w:r>
      <w:r w:rsidRPr="00C85173">
        <w:rPr>
          <w:rFonts w:ascii="Times New Roman" w:eastAsia="Times New Roman" w:hAnsi="Times New Roman"/>
          <w:lang w:val="en" w:eastAsia="en-GB"/>
        </w:rPr>
        <w:t>liberate planning in processes whose effects eventually surface into conscious-level reality. Evolution, on this account, could not have proceeded through singularly subliminal proces</w:t>
      </w:r>
      <w:r w:rsidRPr="00C85173">
        <w:rPr>
          <w:rFonts w:ascii="Times New Roman" w:eastAsia="Times New Roman" w:hAnsi="Times New Roman"/>
          <w:lang w:val="en" w:eastAsia="en-GB"/>
        </w:rPr>
        <w:t>s</w:t>
      </w:r>
      <w:r w:rsidRPr="00C85173">
        <w:rPr>
          <w:rFonts w:ascii="Times New Roman" w:eastAsia="Times New Roman" w:hAnsi="Times New Roman"/>
          <w:lang w:val="en" w:eastAsia="en-GB"/>
        </w:rPr>
        <w:t>es; it required the unconscious-to-conscious integration that Darwin consistently emphasizes and exemplifies (cf. Shevrin &amp; Dickman, 1980; Bargh &amp; Morsella, 2008).</w:t>
      </w:r>
    </w:p>
    <w:p w:rsidR="00624D0C" w:rsidRPr="007B4DDC" w:rsidRDefault="00624D0C" w:rsidP="00624D0C">
      <w:pPr>
        <w:keepNext/>
        <w:keepLines/>
        <w:spacing w:before="120" w:after="120" w:line="240" w:lineRule="auto"/>
        <w:jc w:val="center"/>
        <w:outlineLvl w:val="0"/>
        <w:rPr>
          <w:rFonts w:ascii="Times New Roman" w:eastAsia="Times New Roman" w:hAnsi="Times New Roman"/>
          <w:lang w:val="en" w:eastAsia="en-GB"/>
        </w:rPr>
      </w:pPr>
      <w:r w:rsidRPr="007B4DDC">
        <w:rPr>
          <w:rFonts w:ascii="Times New Roman" w:eastAsia="Times New Roman" w:hAnsi="Times New Roman"/>
          <w:lang w:val="en" w:eastAsia="en-GB"/>
        </w:rPr>
        <w:t>References</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Baars, B. J. (1997). In the theater of consciousness: The workspace of the mind. Oxford Un</w:t>
      </w:r>
      <w:r w:rsidRPr="007B4DDC">
        <w:rPr>
          <w:rFonts w:ascii="Times New Roman" w:eastAsia="Times New Roman" w:hAnsi="Times New Roman"/>
          <w:lang w:val="en" w:eastAsia="en-GB"/>
        </w:rPr>
        <w:t>i</w:t>
      </w:r>
      <w:r w:rsidRPr="007B4DDC">
        <w:rPr>
          <w:rFonts w:ascii="Times New Roman" w:eastAsia="Times New Roman" w:hAnsi="Times New Roman"/>
          <w:lang w:val="en" w:eastAsia="en-GB"/>
        </w:rPr>
        <w:t xml:space="preserve">versity Press. </w:t>
      </w:r>
      <w:hyperlink r:id="rId6">
        <w:r w:rsidRPr="007B4DDC">
          <w:rPr>
            <w:rFonts w:ascii="Times New Roman" w:eastAsia="Times New Roman" w:hAnsi="Times New Roman"/>
            <w:color w:val="1155CC"/>
            <w:u w:val="single"/>
            <w:lang w:val="en" w:eastAsia="en-GB"/>
          </w:rPr>
          <w:t>https://doi.org/10.1093/acprof:oso/9780195102659.001.1</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Baars B. J. (2002). The conscious access hypothesis: origins and recent evidence. Trends in cognitive sciences, 6(1), 47–52. </w:t>
      </w:r>
      <w:hyperlink r:id="rId7">
        <w:r w:rsidRPr="007B4DDC">
          <w:rPr>
            <w:rFonts w:ascii="Times New Roman" w:eastAsia="Times New Roman" w:hAnsi="Times New Roman"/>
            <w:color w:val="1155CC"/>
            <w:u w:val="single"/>
            <w:lang w:val="en" w:eastAsia="en-GB"/>
          </w:rPr>
          <w:t>https://doi.org/10.1016/s1364-6613(00)01819-2</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Bargh, J. A., &amp; Morsella, E. (2008). The unconscious mind. Perspectives on Psychological Science, 3(1), 73–79. </w:t>
      </w:r>
      <w:hyperlink r:id="rId8">
        <w:r w:rsidRPr="007B4DDC">
          <w:rPr>
            <w:rFonts w:ascii="Times New Roman" w:eastAsia="Times New Roman" w:hAnsi="Times New Roman"/>
            <w:color w:val="1155CC"/>
            <w:u w:val="single"/>
            <w:lang w:val="en" w:eastAsia="en-GB"/>
          </w:rPr>
          <w:t>https://doi.org/10.1111/j.1745-6916.2008.00064.x</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Cosmides, L., &amp; Tooby, J. (1994). Origins of domain specificity: The evolution of functional organization. In L. A. Hirschfeld &amp; S. A. Gelman (Eds.), Mapping the mind: Domain specificity in cognition and culture (pp. 85–116). Cambridge University Press. </w:t>
      </w:r>
      <w:hyperlink r:id="rId9">
        <w:r w:rsidRPr="007B4DDC">
          <w:rPr>
            <w:rFonts w:ascii="Times New Roman" w:eastAsia="Times New Roman" w:hAnsi="Times New Roman"/>
            <w:color w:val="1155CC"/>
            <w:u w:val="single"/>
            <w:lang w:val="en" w:eastAsia="en-GB"/>
          </w:rPr>
          <w:t>https://doi.org/10.1017/CBO9780511752902.005</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Darwin, C. (1859). </w:t>
      </w:r>
      <w:r w:rsidRPr="00D54570">
        <w:rPr>
          <w:rFonts w:ascii="Times New Roman" w:eastAsia="Times New Roman" w:hAnsi="Times New Roman"/>
          <w:i/>
          <w:iCs/>
          <w:lang w:val="en" w:eastAsia="en-GB"/>
        </w:rPr>
        <w:t>On the origin of species by means of natural selection</w:t>
      </w:r>
      <w:r w:rsidRPr="007B4DDC">
        <w:rPr>
          <w:rFonts w:ascii="Times New Roman" w:eastAsia="Times New Roman" w:hAnsi="Times New Roman"/>
          <w:lang w:val="en" w:eastAsia="en-GB"/>
        </w:rPr>
        <w:t>. John Murray.</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Darwin, C. (1868). </w:t>
      </w:r>
      <w:r w:rsidRPr="00D54570">
        <w:rPr>
          <w:rFonts w:ascii="Times New Roman" w:eastAsia="Times New Roman" w:hAnsi="Times New Roman"/>
          <w:i/>
          <w:iCs/>
          <w:lang w:val="en" w:eastAsia="en-GB"/>
        </w:rPr>
        <w:t>The variation of animals and plants under domestication</w:t>
      </w:r>
      <w:r w:rsidRPr="007B4DDC">
        <w:rPr>
          <w:rFonts w:ascii="Times New Roman" w:eastAsia="Times New Roman" w:hAnsi="Times New Roman"/>
          <w:lang w:val="en" w:eastAsia="en-GB"/>
        </w:rPr>
        <w:t xml:space="preserve"> (Vols. 1-2). John Murray.</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Dehaene, S., Changeux, J. P., Naccache, L., Sackur, J., &amp; Sergent, C. (2006). Conscious, preconscious, and subliminal processing: a testable taxonomy. Trends in cognitive sc</w:t>
      </w:r>
      <w:r w:rsidRPr="007B4DDC">
        <w:rPr>
          <w:rFonts w:ascii="Times New Roman" w:eastAsia="Times New Roman" w:hAnsi="Times New Roman"/>
          <w:lang w:val="en" w:eastAsia="en-GB"/>
        </w:rPr>
        <w:t>i</w:t>
      </w:r>
      <w:r w:rsidRPr="007B4DDC">
        <w:rPr>
          <w:rFonts w:ascii="Times New Roman" w:eastAsia="Times New Roman" w:hAnsi="Times New Roman"/>
          <w:lang w:val="en" w:eastAsia="en-GB"/>
        </w:rPr>
        <w:t xml:space="preserve">ences, 10(5), 204–211. </w:t>
      </w:r>
      <w:hyperlink r:id="rId10">
        <w:r w:rsidRPr="007B4DDC">
          <w:rPr>
            <w:rFonts w:ascii="Times New Roman" w:eastAsia="Times New Roman" w:hAnsi="Times New Roman"/>
            <w:color w:val="1155CC"/>
            <w:u w:val="single"/>
            <w:lang w:val="en" w:eastAsia="en-GB"/>
          </w:rPr>
          <w:t>https://doi.org/10.1016/j.tics.2006.03.007</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Dennett, D. C. (1995). Darwin's dangerous idea: Evolution and the meanings of life. Simon &amp; Schuster.</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Diamond, J. Evolution, consequences and future of plant and animal domestication. Nature 418, 700–707 (2002). </w:t>
      </w:r>
      <w:hyperlink r:id="rId11">
        <w:r w:rsidRPr="007B4DDC">
          <w:rPr>
            <w:rFonts w:ascii="Times New Roman" w:eastAsia="Times New Roman" w:hAnsi="Times New Roman"/>
            <w:color w:val="1155CC"/>
            <w:u w:val="single"/>
            <w:lang w:val="en" w:eastAsia="en-GB"/>
          </w:rPr>
          <w:t>https://doi.org/10.1038/nature01019</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Gregory, T.R. Artificial Selection and Domestication: Modern Lessons from Darwin’s E</w:t>
      </w:r>
      <w:r w:rsidRPr="007B4DDC">
        <w:rPr>
          <w:rFonts w:ascii="Times New Roman" w:eastAsia="Times New Roman" w:hAnsi="Times New Roman"/>
          <w:lang w:val="en" w:eastAsia="en-GB"/>
        </w:rPr>
        <w:t>n</w:t>
      </w:r>
      <w:r w:rsidRPr="007B4DDC">
        <w:rPr>
          <w:rFonts w:ascii="Times New Roman" w:eastAsia="Times New Roman" w:hAnsi="Times New Roman"/>
          <w:lang w:val="en" w:eastAsia="en-GB"/>
        </w:rPr>
        <w:t xml:space="preserve">during Analogy. Evo Edu Outreach 2, 5–27 (2009). </w:t>
      </w:r>
      <w:hyperlink r:id="rId12">
        <w:r w:rsidRPr="007B4DDC">
          <w:rPr>
            <w:rFonts w:ascii="Times New Roman" w:eastAsia="Times New Roman" w:hAnsi="Times New Roman"/>
            <w:color w:val="1155CC"/>
            <w:u w:val="single"/>
            <w:lang w:val="en" w:eastAsia="en-GB"/>
          </w:rPr>
          <w:t>https://doi.org/10.1007/s12052-008-0114-z</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Harlan, J. R. (1992). Crops and man (2nd ed.). American Society of Agronomy.</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Heiser, C.B. Aspects of unconscious selection and the evolution of domesticated plants. E</w:t>
      </w:r>
      <w:r w:rsidRPr="007B4DDC">
        <w:rPr>
          <w:rFonts w:ascii="Times New Roman" w:eastAsia="Times New Roman" w:hAnsi="Times New Roman"/>
          <w:lang w:val="en" w:eastAsia="en-GB"/>
        </w:rPr>
        <w:t>u</w:t>
      </w:r>
      <w:r w:rsidRPr="007B4DDC">
        <w:rPr>
          <w:rFonts w:ascii="Times New Roman" w:eastAsia="Times New Roman" w:hAnsi="Times New Roman"/>
          <w:lang w:val="en" w:eastAsia="en-GB"/>
        </w:rPr>
        <w:t xml:space="preserve">phytica 37, 77–81 (1988). </w:t>
      </w:r>
      <w:hyperlink r:id="rId13">
        <w:r w:rsidRPr="007B4DDC">
          <w:rPr>
            <w:rFonts w:ascii="Times New Roman" w:eastAsia="Times New Roman" w:hAnsi="Times New Roman"/>
            <w:color w:val="1155CC"/>
            <w:u w:val="single"/>
            <w:lang w:val="en" w:eastAsia="en-GB"/>
          </w:rPr>
          <w:t>https://doi.org/10.1007/BF00037227</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Hodge, M. J. S. (1977). The structure and strategy of Darwin's "long argument." British Jou</w:t>
      </w:r>
      <w:r w:rsidRPr="007B4DDC">
        <w:rPr>
          <w:rFonts w:ascii="Times New Roman" w:eastAsia="Times New Roman" w:hAnsi="Times New Roman"/>
          <w:lang w:val="en" w:eastAsia="en-GB"/>
        </w:rPr>
        <w:t>r</w:t>
      </w:r>
      <w:r w:rsidRPr="007B4DDC">
        <w:rPr>
          <w:rFonts w:ascii="Times New Roman" w:eastAsia="Times New Roman" w:hAnsi="Times New Roman"/>
          <w:lang w:val="en" w:eastAsia="en-GB"/>
        </w:rPr>
        <w:t xml:space="preserve">nal for the History of Science, 10(3), 237-246. </w:t>
      </w:r>
      <w:hyperlink r:id="rId14">
        <w:r w:rsidRPr="007B4DDC">
          <w:rPr>
            <w:rFonts w:ascii="Times New Roman" w:eastAsia="Times New Roman" w:hAnsi="Times New Roman"/>
            <w:color w:val="1155CC"/>
            <w:u w:val="single"/>
            <w:lang w:val="en" w:eastAsia="en-GB"/>
          </w:rPr>
          <w:t>https://doi.org/10.1017/S0007087400015685</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Lennox, J. G. (2005). Darwin's methodological evolution. Journal of the History of Biology, 38(1), 85-99.</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Mayr, E. (1982). The growth of biological thought: Diversity, evolution, and inheritance. Harvard University Press.</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Oatley, K. (2019). The Human Unconscious in Evolution. Psychological Inquiry, 30(2), 76–78. </w:t>
      </w:r>
      <w:hyperlink r:id="rId15">
        <w:r w:rsidRPr="007B4DDC">
          <w:rPr>
            <w:rFonts w:ascii="Times New Roman" w:eastAsia="Times New Roman" w:hAnsi="Times New Roman"/>
            <w:color w:val="1155CC"/>
            <w:u w:val="single"/>
            <w:lang w:val="en" w:eastAsia="en-GB"/>
          </w:rPr>
          <w:t>https://www.jstor.org/stable/48539268</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Papineau, David. (2005). Social learning and the Baldwin effect. 10.4324/9780203012918.</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Pigliucci, M. (2001). Phenotypic plasticity: Beyond nature and nurture. Johns Hopkins Un</w:t>
      </w:r>
      <w:r w:rsidRPr="007B4DDC">
        <w:rPr>
          <w:rFonts w:ascii="Times New Roman" w:eastAsia="Times New Roman" w:hAnsi="Times New Roman"/>
          <w:lang w:val="en" w:eastAsia="en-GB"/>
        </w:rPr>
        <w:t>i</w:t>
      </w:r>
      <w:r w:rsidRPr="007B4DDC">
        <w:rPr>
          <w:rFonts w:ascii="Times New Roman" w:eastAsia="Times New Roman" w:hAnsi="Times New Roman"/>
          <w:lang w:val="en" w:eastAsia="en-GB"/>
        </w:rPr>
        <w:t>versity Press.</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lastRenderedPageBreak/>
        <w:t xml:space="preserve">Reber, A. S. (1992). An evolutionary context for the cognitive unconscious. Philosophical Psychology, 5(1), 33–51. </w:t>
      </w:r>
      <w:hyperlink r:id="rId16">
        <w:r w:rsidRPr="007B4DDC">
          <w:rPr>
            <w:rFonts w:ascii="Times New Roman" w:eastAsia="Times New Roman" w:hAnsi="Times New Roman"/>
            <w:color w:val="1155CC"/>
            <w:u w:val="single"/>
            <w:lang w:val="en" w:eastAsia="en-GB"/>
          </w:rPr>
          <w:t>https://doi.org/10.1080/09515089208573042</w:t>
        </w:r>
      </w:hyperlink>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Richards, R. J. (1987). Darwin and the emergence of evolutionary theories of mind and b</w:t>
      </w:r>
      <w:r w:rsidRPr="007B4DDC">
        <w:rPr>
          <w:rFonts w:ascii="Times New Roman" w:eastAsia="Times New Roman" w:hAnsi="Times New Roman"/>
          <w:lang w:val="en" w:eastAsia="en-GB"/>
        </w:rPr>
        <w:t>e</w:t>
      </w:r>
      <w:r w:rsidRPr="007B4DDC">
        <w:rPr>
          <w:rFonts w:ascii="Times New Roman" w:eastAsia="Times New Roman" w:hAnsi="Times New Roman"/>
          <w:lang w:val="en" w:eastAsia="en-GB"/>
        </w:rPr>
        <w:t>havior. University of Chicago Press.</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Secord, J. A. (1981). Nature's fancy: Charles Darwin and the breeding of pigeons. Isis, 72(2), 162-186.</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 xml:space="preserve">Shevrin, H., &amp; Dickman, S. (1980). The psychological unconscious: A necessary assumption for all psychological theory? American Psychologist, 35(5), 421–434. </w:t>
      </w:r>
      <w:hyperlink r:id="rId17">
        <w:r w:rsidRPr="007B4DDC">
          <w:rPr>
            <w:rFonts w:ascii="Times New Roman" w:eastAsia="Times New Roman" w:hAnsi="Times New Roman"/>
            <w:color w:val="1155CC"/>
            <w:u w:val="single"/>
            <w:lang w:val="en" w:eastAsia="en-GB"/>
          </w:rPr>
          <w:t>https://doi.org/10.1037/0003-066X.35.5.421</w:t>
        </w:r>
      </w:hyperlink>
    </w:p>
    <w:p w:rsidR="00624D0C" w:rsidRPr="007B4DDC" w:rsidRDefault="00624D0C" w:rsidP="00624D0C">
      <w:pPr>
        <w:spacing w:before="120" w:after="120" w:line="240" w:lineRule="auto"/>
        <w:jc w:val="both"/>
        <w:rPr>
          <w:rFonts w:ascii="Times New Roman" w:eastAsia="Times New Roman" w:hAnsi="Times New Roman"/>
          <w:lang w:val="en" w:eastAsia="en-GB"/>
        </w:rPr>
      </w:pPr>
      <w:r w:rsidRPr="007B4DDC">
        <w:rPr>
          <w:rFonts w:ascii="Times New Roman" w:eastAsia="Times New Roman" w:hAnsi="Times New Roman"/>
          <w:lang w:val="en" w:eastAsia="en-GB"/>
        </w:rPr>
        <w:t>Sloan, P. R. (2019). Darwin: From the Origin of Species to the Descent of Man. In E. N. Za</w:t>
      </w:r>
      <w:r w:rsidRPr="007B4DDC">
        <w:rPr>
          <w:rFonts w:ascii="Times New Roman" w:eastAsia="Times New Roman" w:hAnsi="Times New Roman"/>
          <w:lang w:val="en" w:eastAsia="en-GB"/>
        </w:rPr>
        <w:t>l</w:t>
      </w:r>
      <w:r w:rsidRPr="007B4DDC">
        <w:rPr>
          <w:rFonts w:ascii="Times New Roman" w:eastAsia="Times New Roman" w:hAnsi="Times New Roman"/>
          <w:lang w:val="en" w:eastAsia="en-GB"/>
        </w:rPr>
        <w:t>ta (Ed.), The Stanford encyclopedia of philosophy (Winter 2020 ed.). Stanford University.</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West-Eberhard, M. J. (2003). Developmental plasticity and evolution. Oxford University Press.</w:t>
      </w:r>
    </w:p>
    <w:p w:rsidR="00624D0C" w:rsidRDefault="00624D0C" w:rsidP="00624D0C">
      <w:pPr>
        <w:spacing w:before="120" w:after="120" w:line="240" w:lineRule="auto"/>
        <w:ind w:left="720" w:hanging="720"/>
        <w:jc w:val="both"/>
        <w:rPr>
          <w:rFonts w:ascii="Times New Roman" w:eastAsia="Times New Roman" w:hAnsi="Times New Roman"/>
          <w:lang w:val="en" w:eastAsia="en-GB"/>
        </w:rPr>
      </w:pPr>
      <w:r w:rsidRPr="007B4DDC">
        <w:rPr>
          <w:rFonts w:ascii="Times New Roman" w:eastAsia="Times New Roman" w:hAnsi="Times New Roman"/>
          <w:lang w:val="en" w:eastAsia="en-GB"/>
        </w:rPr>
        <w:t>Zohary, D. (2004). Unconscious selection and the evolution of domesticated plants. Econo</w:t>
      </w:r>
      <w:r w:rsidRPr="007B4DDC">
        <w:rPr>
          <w:rFonts w:ascii="Times New Roman" w:eastAsia="Times New Roman" w:hAnsi="Times New Roman"/>
          <w:lang w:val="en" w:eastAsia="en-GB"/>
        </w:rPr>
        <w:t>m</w:t>
      </w:r>
      <w:r w:rsidRPr="007B4DDC">
        <w:rPr>
          <w:rFonts w:ascii="Times New Roman" w:eastAsia="Times New Roman" w:hAnsi="Times New Roman"/>
          <w:lang w:val="en" w:eastAsia="en-GB"/>
        </w:rPr>
        <w:t>ic Botany, 58(1), 5-10.</w:t>
      </w:r>
    </w:p>
    <w:p w:rsidR="00624D0C" w:rsidRPr="007B4DDC" w:rsidRDefault="00624D0C" w:rsidP="00624D0C">
      <w:pPr>
        <w:spacing w:before="120" w:after="120" w:line="240" w:lineRule="auto"/>
        <w:ind w:left="720" w:hanging="720"/>
        <w:jc w:val="both"/>
        <w:rPr>
          <w:rFonts w:ascii="Times New Roman" w:eastAsia="Times New Roman" w:hAnsi="Times New Roman"/>
          <w:lang w:val="en" w:eastAsia="en-GB"/>
        </w:rPr>
      </w:pPr>
    </w:p>
    <w:p w:rsidR="00624D0C" w:rsidRDefault="00624D0C" w:rsidP="00624D0C">
      <w:pPr>
        <w:spacing w:after="0" w:line="240" w:lineRule="auto"/>
        <w:rPr>
          <w:rFonts w:ascii="Times New Roman" w:hAnsi="Times New Roman"/>
          <w:lang w:val="en"/>
        </w:rPr>
      </w:pPr>
    </w:p>
    <w:p w:rsidR="00624D0C" w:rsidRDefault="00624D0C" w:rsidP="00624D0C">
      <w:pPr>
        <w:pStyle w:val="ListParagraph"/>
        <w:numPr>
          <w:ilvl w:val="0"/>
          <w:numId w:val="1"/>
        </w:numPr>
        <w:spacing w:after="0" w:line="480" w:lineRule="auto"/>
        <w:jc w:val="center"/>
        <w:rPr>
          <w:rFonts w:ascii="Times New Roman" w:hAnsi="Times New Roman"/>
        </w:rPr>
      </w:pPr>
      <w:r w:rsidRPr="00B8329B">
        <w:rPr>
          <w:rFonts w:ascii="Times New Roman" w:hAnsi="Times New Roman"/>
        </w:rPr>
        <w:t>Ex</w:t>
      </w:r>
      <w:r>
        <w:rPr>
          <w:rFonts w:ascii="Times New Roman" w:hAnsi="Times New Roman"/>
        </w:rPr>
        <w:t>perimental Met</w:t>
      </w:r>
      <w:r w:rsidRPr="00B8329B">
        <w:rPr>
          <w:rFonts w:ascii="Times New Roman" w:hAnsi="Times New Roman"/>
        </w:rPr>
        <w:t xml:space="preserve">hods and Paradigms </w:t>
      </w:r>
      <w:r>
        <w:rPr>
          <w:rFonts w:ascii="Times New Roman" w:hAnsi="Times New Roman"/>
        </w:rPr>
        <w:t>for Assessing the Unconscious</w:t>
      </w:r>
    </w:p>
    <w:p w:rsidR="00624D0C" w:rsidRPr="00B8329B" w:rsidRDefault="00624D0C" w:rsidP="00624D0C">
      <w:pPr>
        <w:pStyle w:val="ListParagraph"/>
        <w:spacing w:after="0" w:line="480" w:lineRule="auto"/>
        <w:jc w:val="center"/>
        <w:rPr>
          <w:rFonts w:ascii="Times New Roman" w:hAnsi="Times New Roman"/>
        </w:rPr>
      </w:pPr>
      <w:r>
        <w:rPr>
          <w:rFonts w:ascii="Times New Roman" w:hAnsi="Times New Roman"/>
        </w:rPr>
        <w:t>2.1: Methods and their Implications</w:t>
      </w:r>
    </w:p>
    <w:p w:rsidR="00624D0C" w:rsidRDefault="00624D0C" w:rsidP="00624D0C">
      <w:pPr>
        <w:spacing w:after="0" w:line="240" w:lineRule="auto"/>
        <w:jc w:val="both"/>
        <w:rPr>
          <w:rFonts w:ascii="Times New Roman" w:hAnsi="Times New Roman"/>
        </w:rPr>
      </w:pPr>
      <w:r w:rsidRPr="00B8329B">
        <w:rPr>
          <w:rFonts w:ascii="Times New Roman" w:hAnsi="Times New Roman"/>
        </w:rPr>
        <w:t>Researching unconscious processing presents a deceptively simple question: How can one demonstrate that the mind processes information without the person being aware of it? This question has driven decades of experimental work and theoretical debate and remains one of the most challenging problems in cognitive science today. At the core of this research is a key methodological challenge. Researchers need to show that awareness was absent; however, proving something doesn’t exist is difficult at best. A participant might have had a brief moment of awareness that they did not report. At the same time, researchers must prove that the stimulus still influences Behavior or brain activity. Any observed effect could be attributed to weak or unclear awareness rather than true unconscious processing (Holender, 1986). This challenge affects every study in the field and has driven the creation of more advanced measurement methods. Researchers have developed three main approaches to establish that awareness was absent. The objective threshold approach uses forced-choice tasks in which participants must guess which stimulus appeared. If accuracy equals chance performance (d</w:t>
      </w:r>
      <w:r>
        <w:rPr>
          <w:rFonts w:ascii="Times New Roman" w:hAnsi="Times New Roman"/>
        </w:rPr>
        <w:t>’ =0; A’/A’’ = .5; A = 0; see Zhang &amp; Mueller, 2005</w:t>
      </w:r>
      <w:r w:rsidRPr="00B8329B">
        <w:rPr>
          <w:rFonts w:ascii="Times New Roman" w:hAnsi="Times New Roman"/>
        </w:rPr>
        <w:t xml:space="preserve">), researchers infer that the stimulus did not reach conscious access. The graded awareness approach, exemplified by the Perceptual Awareness Scale (Ramsøy &amp; Overgaard, 2004), requires participants to rate their experience on a four-point scale ranging from "no experience" to "clear experience." This approach captures partial awareness that binary measures would miss. The Bayesian approach directly quantifies evidence for the null hypothesis. A Bayes Factor greater than three provides positive evidence that awareness was genuinely absent rather than simply undetected by an underpowered measure (Dienes, 2015). Three categories of evidence demonstrate that processing occurred despite absent awareness. Behavioral evidence includes faster responses to primed targets, shifted preferences toward previously exposed stimuli, and advantageous decisions made before participants can articulate why they are choosing as they do (Bechara et al., 1997). Neural evidence tracks processing through time. Early components such as P1 and N1, occurring within 80 to 150 milliseconds, remain intact for stimuli that participants report not seeing. Semantic processing, indexed by the N400 component at approximately 400 milliseconds, can survive attentional manipulations. However, the P300 component, occurring at 300 milliseconds and beyond, appears only for consciously perceived stimuli. Physiological evidence, including skin conductance responses, pupil dilation, and heart rate </w:t>
      </w:r>
      <w:r>
        <w:rPr>
          <w:rFonts w:ascii="Times New Roman" w:hAnsi="Times New Roman"/>
        </w:rPr>
        <w:t>responses</w:t>
      </w:r>
      <w:r w:rsidRPr="00B8329B">
        <w:rPr>
          <w:rFonts w:ascii="Times New Roman" w:hAnsi="Times New Roman"/>
        </w:rPr>
        <w:t xml:space="preserve">, can reveal emotional or cognitive processing independently of verbal report. Researchers use four main strategies to render stimuli unavailable to conscious report. Visual disruption involves presenting stimuli very briefly, typically 16 to 50 milliseconds, followed immediately by a pattern </w:t>
      </w:r>
      <w:r w:rsidRPr="00B8329B">
        <w:rPr>
          <w:rFonts w:ascii="Times New Roman" w:hAnsi="Times New Roman"/>
        </w:rPr>
        <w:lastRenderedPageBreak/>
        <w:t>mask (Dehaene et al., 1998). Alternatively, continuous flash suppression presents dynamic Mondrian patterns to one eye, which suppresses a static image presented to the other eye for periods lasting several minutes (Tsuchiya &amp; Koch, 2005). Attentional disruption exploits the attentional blink phenomenon. When participants identify one target in a rapid serial visual presentation stream, their ability to detect a second target presented 200 to 500 milliseconds later is temporarily impaired (Raymond et al., 1992). Implicit learning paradigms present participants with structured sequences or rule-governed stimuli. Participants demonstrate learning through improved performance but cannot articulate what they have learned (Nissen &amp; Bullemer, 1987). Lesion studies examine patients with damage to the primary visual cortex who demonstrate blindsight, responding appropriately to stimuli in their blind field that they report not seeing (Weiskrantz, 1986).</w:t>
      </w:r>
      <w:r>
        <w:rPr>
          <w:rFonts w:ascii="Times New Roman" w:hAnsi="Times New Roman"/>
        </w:rPr>
        <w:t xml:space="preserve"> </w:t>
      </w:r>
      <w:r w:rsidRPr="00B8329B">
        <w:rPr>
          <w:rFonts w:ascii="Times New Roman" w:hAnsi="Times New Roman"/>
        </w:rPr>
        <w:t xml:space="preserve">A central debate </w:t>
      </w:r>
      <w:r>
        <w:rPr>
          <w:rFonts w:ascii="Times New Roman" w:hAnsi="Times New Roman"/>
        </w:rPr>
        <w:t>in this topic revolves around</w:t>
      </w:r>
      <w:r w:rsidRPr="00B8329B">
        <w:rPr>
          <w:rFonts w:ascii="Times New Roman" w:hAnsi="Times New Roman"/>
        </w:rPr>
        <w:t xml:space="preserve"> how much processing can occur without awareness. Solid evidence supports unconscious processing of basic visual features, emotional valence, and motor preparation. Mixed evidence exists for more complex processing, including word meaning, face identity, and category membership, with results varying substantially across paradigms and laboratories (Kouider &amp; Dehaene, 2007). Little evidence supports unconscious processing of novel arbitrary associations, complex rules, or executive control functions. This debate remains contentious partly because different paradigms and awareness measures yield systematically different answers about what can be processed without awareness. Three major theoretical frameworks attempt to explain why some processing becomes conscious while other processing does not. Global Workspace Theory proposes that consciousness corresponds to information being broadcast widely across the brain (Dehaene &amp; Changeux, 2011). Unconscious processing remains local and modular, confined to specialized processors. Conscious processing involves ignition of a widespread prefrontal-parietal network that makes information globally available for reports, memory encoding, and flexible Behavioral control. Higher-Order Theory proposes that consciousness requires not merely first-order processing but </w:t>
      </w:r>
      <w:r>
        <w:rPr>
          <w:rFonts w:ascii="Times New Roman" w:hAnsi="Times New Roman"/>
        </w:rPr>
        <w:t xml:space="preserve">also </w:t>
      </w:r>
      <w:r w:rsidRPr="00B8329B">
        <w:rPr>
          <w:rFonts w:ascii="Times New Roman" w:hAnsi="Times New Roman"/>
        </w:rPr>
        <w:t xml:space="preserve">meta-awareness </w:t>
      </w:r>
      <w:r>
        <w:rPr>
          <w:rFonts w:ascii="Times New Roman" w:hAnsi="Times New Roman"/>
        </w:rPr>
        <w:t xml:space="preserve">and meta-cognition </w:t>
      </w:r>
      <w:r w:rsidRPr="00B8329B">
        <w:rPr>
          <w:rFonts w:ascii="Times New Roman" w:hAnsi="Times New Roman"/>
        </w:rPr>
        <w:t>(</w:t>
      </w:r>
      <w:r>
        <w:rPr>
          <w:rFonts w:ascii="Times New Roman" w:hAnsi="Times New Roman"/>
        </w:rPr>
        <w:t xml:space="preserve">for a review on these terms, see </w:t>
      </w:r>
      <w:r w:rsidRPr="00B8329B">
        <w:rPr>
          <w:rFonts w:ascii="Times New Roman" w:hAnsi="Times New Roman"/>
        </w:rPr>
        <w:t xml:space="preserve">Lau &amp; Rosenthal, 2011). One must not only process information but also represent the fact that one is processing it. This framework explains blindsight as intact first-order processing without the accompanying higher-order representation that would render it conscious. Predictive Processing frameworks propose that consciousness corresponds to the brain's current best prediction about the causes of sensory input. Unconscious processing involves prediction errors that have not yet been integrated into the global predictive model. </w:t>
      </w:r>
      <w:r>
        <w:rPr>
          <w:rFonts w:ascii="Times New Roman" w:hAnsi="Times New Roman"/>
        </w:rPr>
        <w:t>Finally, u</w:t>
      </w:r>
      <w:r w:rsidRPr="00B8329B">
        <w:rPr>
          <w:rFonts w:ascii="Times New Roman" w:hAnsi="Times New Roman"/>
        </w:rPr>
        <w:t xml:space="preserve">nderstanding unconscious processing </w:t>
      </w:r>
      <w:r>
        <w:rPr>
          <w:rFonts w:ascii="Times New Roman" w:hAnsi="Times New Roman"/>
        </w:rPr>
        <w:t>has been suggested to relate to</w:t>
      </w:r>
      <w:r w:rsidRPr="00B8329B">
        <w:rPr>
          <w:rFonts w:ascii="Times New Roman" w:hAnsi="Times New Roman"/>
        </w:rPr>
        <w:t xml:space="preserve"> several clinical conditions. In anxiety disorders, </w:t>
      </w:r>
      <w:r>
        <w:rPr>
          <w:rFonts w:ascii="Times New Roman" w:hAnsi="Times New Roman"/>
        </w:rPr>
        <w:t xml:space="preserve">it is suggested that </w:t>
      </w:r>
      <w:r w:rsidRPr="00B8329B">
        <w:rPr>
          <w:rFonts w:ascii="Times New Roman" w:hAnsi="Times New Roman"/>
        </w:rPr>
        <w:t xml:space="preserve">the threat detection system shows heightened sensitivity to subliminal danger signals, with the amygdala responding excessively to masked threatening faces even when participants report seeing nothing. In schizophrenia, </w:t>
      </w:r>
      <w:r>
        <w:rPr>
          <w:rFonts w:ascii="Times New Roman" w:hAnsi="Times New Roman"/>
        </w:rPr>
        <w:t xml:space="preserve">it is suggested that </w:t>
      </w:r>
      <w:r w:rsidRPr="00B8329B">
        <w:rPr>
          <w:rFonts w:ascii="Times New Roman" w:hAnsi="Times New Roman"/>
        </w:rPr>
        <w:t xml:space="preserve">the boundary between unconscious and conscious processing appears compromised, with automatic associations and internally generated signals intruding inappropriately into awareness (Frith, 1979). In depression, </w:t>
      </w:r>
      <w:r>
        <w:rPr>
          <w:rFonts w:ascii="Times New Roman" w:hAnsi="Times New Roman"/>
        </w:rPr>
        <w:t xml:space="preserve">it is suggested that </w:t>
      </w:r>
      <w:r w:rsidRPr="00B8329B">
        <w:rPr>
          <w:rFonts w:ascii="Times New Roman" w:hAnsi="Times New Roman"/>
        </w:rPr>
        <w:t>the normal positivity bias in unconscious processing gives way to negativity bias, with implicit self-concept becoming persistently negative. In disorders of consciousness</w:t>
      </w:r>
      <w:r>
        <w:rPr>
          <w:rFonts w:ascii="Times New Roman" w:hAnsi="Times New Roman"/>
        </w:rPr>
        <w:t>,</w:t>
      </w:r>
      <w:r w:rsidRPr="00B8329B">
        <w:rPr>
          <w:rFonts w:ascii="Times New Roman" w:hAnsi="Times New Roman"/>
        </w:rPr>
        <w:t xml:space="preserve"> such as </w:t>
      </w:r>
      <w:r>
        <w:rPr>
          <w:rFonts w:ascii="Times New Roman" w:hAnsi="Times New Roman"/>
        </w:rPr>
        <w:t>unconsciousness-comma states</w:t>
      </w:r>
      <w:r w:rsidRPr="00B8329B">
        <w:rPr>
          <w:rFonts w:ascii="Times New Roman" w:hAnsi="Times New Roman"/>
        </w:rPr>
        <w:t xml:space="preserve">, </w:t>
      </w:r>
      <w:r>
        <w:rPr>
          <w:rFonts w:ascii="Times New Roman" w:hAnsi="Times New Roman"/>
        </w:rPr>
        <w:t xml:space="preserve">it is suggested that </w:t>
      </w:r>
      <w:r w:rsidRPr="00B8329B">
        <w:rPr>
          <w:rFonts w:ascii="Times New Roman" w:hAnsi="Times New Roman"/>
        </w:rPr>
        <w:t xml:space="preserve">neural signatures can reveal covert awareness in patients who show no behavioural response, with profound implications for diagnosis, prognosis, and ethical decision-making (Owen et al., 2006). </w:t>
      </w:r>
    </w:p>
    <w:p w:rsidR="00624D0C" w:rsidRDefault="00624D0C" w:rsidP="00624D0C">
      <w:pPr>
        <w:spacing w:after="0" w:line="240" w:lineRule="auto"/>
        <w:jc w:val="both"/>
        <w:rPr>
          <w:rFonts w:ascii="Times New Roman" w:hAnsi="Times New Roman"/>
        </w:rPr>
      </w:pPr>
    </w:p>
    <w:p w:rsidR="00624D0C" w:rsidRDefault="00624D0C" w:rsidP="00624D0C">
      <w:pPr>
        <w:spacing w:after="0" w:line="240" w:lineRule="auto"/>
        <w:jc w:val="center"/>
        <w:rPr>
          <w:rFonts w:ascii="Times New Roman" w:hAnsi="Times New Roman"/>
        </w:rPr>
      </w:pPr>
      <w:r>
        <w:rPr>
          <w:rFonts w:ascii="Times New Roman" w:hAnsi="Times New Roman"/>
        </w:rPr>
        <w:t>References</w:t>
      </w:r>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Bechara, A., Damasio, H., Tranel, D., &amp; Damasio, A. R. (1997). Deciding advantageously before knowing the advantageous strategy. Science (New York, N.Y.), 275(5304), 1293–1295. </w:t>
      </w:r>
      <w:hyperlink r:id="rId18">
        <w:r w:rsidRPr="00B8329B">
          <w:rPr>
            <w:rFonts w:ascii="Times New Roman" w:eastAsia="Times New Roman" w:hAnsi="Times New Roman"/>
            <w:color w:val="1155CC"/>
            <w:u w:val="single"/>
            <w:lang w:val="en" w:eastAsia="en-GB"/>
          </w:rPr>
          <w:t>https://doi.org/10.1126/science.275.5304.1293</w:t>
        </w:r>
      </w:hyperlink>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Dehaene, S., &amp; Changeux, J. P. (2011). Experimental and theoretical approaches to conscious processing. Neuron, 70(2), 200–227. </w:t>
      </w:r>
      <w:hyperlink r:id="rId19">
        <w:r w:rsidRPr="00B8329B">
          <w:rPr>
            <w:rFonts w:ascii="Times New Roman" w:eastAsia="Times New Roman" w:hAnsi="Times New Roman"/>
            <w:color w:val="1155CC"/>
            <w:u w:val="single"/>
            <w:lang w:val="en" w:eastAsia="en-GB"/>
          </w:rPr>
          <w:t>https://doi.org/10.1016/j.neuron.2011.03.018</w:t>
        </w:r>
      </w:hyperlink>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Dehaene, S., Naccache, L., Le Clec'H, G., Koechlin, E., Mueller, M., Dehaene-Lambertz, G., van de Moortele, P. F., &amp; Le Bihan, D. (1998). Imaging unconscious semantic pri</w:t>
      </w:r>
      <w:r w:rsidRPr="00B8329B">
        <w:rPr>
          <w:rFonts w:ascii="Times New Roman" w:eastAsia="Times New Roman" w:hAnsi="Times New Roman"/>
          <w:lang w:val="en" w:eastAsia="en-GB"/>
        </w:rPr>
        <w:t>m</w:t>
      </w:r>
      <w:r w:rsidRPr="00B8329B">
        <w:rPr>
          <w:rFonts w:ascii="Times New Roman" w:eastAsia="Times New Roman" w:hAnsi="Times New Roman"/>
          <w:lang w:val="en" w:eastAsia="en-GB"/>
        </w:rPr>
        <w:t xml:space="preserve">ing. Nature, 395(6702), 597–600. </w:t>
      </w:r>
      <w:hyperlink r:id="rId20">
        <w:r w:rsidRPr="00B8329B">
          <w:rPr>
            <w:rFonts w:ascii="Times New Roman" w:eastAsia="Times New Roman" w:hAnsi="Times New Roman"/>
            <w:color w:val="1155CC"/>
            <w:u w:val="single"/>
            <w:lang w:val="en" w:eastAsia="en-GB"/>
          </w:rPr>
          <w:t>https://doi.org/10.1038/26967</w:t>
        </w:r>
      </w:hyperlink>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Dienes, Zoltan. (2015). How Bayesian statistics are needed to determine whether mental states are unconscious. 10.1093/acprof:oso/9780199688890.003.0012. </w:t>
      </w:r>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lastRenderedPageBreak/>
        <w:t xml:space="preserve">Frith C. D. (1979). Consciousness, information processing and schizophrenia. The British journal of psychiatry : the journal of mental science, 134, 225–235. </w:t>
      </w:r>
      <w:hyperlink r:id="rId21">
        <w:r w:rsidRPr="00B8329B">
          <w:rPr>
            <w:rFonts w:ascii="Times New Roman" w:eastAsia="Times New Roman" w:hAnsi="Times New Roman"/>
            <w:color w:val="1155CC"/>
            <w:u w:val="single"/>
            <w:lang w:val="en" w:eastAsia="en-GB"/>
          </w:rPr>
          <w:t>https://doi.org/10.1192/bjp.134.3.225</w:t>
        </w:r>
      </w:hyperlink>
    </w:p>
    <w:p w:rsidR="00624D0C" w:rsidRPr="00B8329B" w:rsidRDefault="00624D0C" w:rsidP="00624D0C">
      <w:pPr>
        <w:spacing w:before="120" w:after="120" w:line="240" w:lineRule="auto"/>
        <w:ind w:left="720"/>
        <w:jc w:val="both"/>
        <w:rPr>
          <w:rFonts w:ascii="Times New Roman" w:eastAsia="Times New Roman" w:hAnsi="Times New Roman"/>
          <w:lang w:val="en" w:eastAsia="en-GB"/>
        </w:rPr>
      </w:pPr>
      <w:r w:rsidRPr="00B8329B">
        <w:rPr>
          <w:rFonts w:ascii="Times New Roman" w:eastAsia="Times New Roman" w:hAnsi="Times New Roman"/>
          <w:lang w:val="en" w:eastAsia="en-GB"/>
        </w:rPr>
        <w:t>Holender, D. (1986). Semantic activation without conscious identification in dichotic listening, parafoveal vision, and visual masking: A survey and appraisal. Behavioral and Brain Sciences, 9(1), 1–23. doi:10.1017/S0140525X00021269</w:t>
      </w:r>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Kouider, S., &amp; Dehaene, S. (2007). Levels of processing during non-conscious perception: a critical review of visual masking. Philosophical transactions of the Royal Society of London. Series B, Biological sciences, 362(1481), 857–875. </w:t>
      </w:r>
      <w:hyperlink r:id="rId22">
        <w:r w:rsidRPr="00B8329B">
          <w:rPr>
            <w:rFonts w:ascii="Times New Roman" w:eastAsia="Times New Roman" w:hAnsi="Times New Roman"/>
            <w:color w:val="1155CC"/>
            <w:u w:val="single"/>
            <w:lang w:val="en" w:eastAsia="en-GB"/>
          </w:rPr>
          <w:t>https://doi.org/10.1098/rstb.2007.2093</w:t>
        </w:r>
      </w:hyperlink>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Lau, H., &amp; Rosenthal, D. (2011). Empirical support for higher-order theories of conscious awareness. Trends in cognitive sciences, 15(8), 365–373. </w:t>
      </w:r>
      <w:hyperlink r:id="rId23">
        <w:r w:rsidRPr="00B8329B">
          <w:rPr>
            <w:rFonts w:ascii="Times New Roman" w:eastAsia="Times New Roman" w:hAnsi="Times New Roman"/>
            <w:color w:val="1155CC"/>
            <w:u w:val="single"/>
            <w:lang w:val="en" w:eastAsia="en-GB"/>
          </w:rPr>
          <w:t>https://doi.org/10.1016/j.tics.2011.05.009</w:t>
        </w:r>
      </w:hyperlink>
    </w:p>
    <w:p w:rsidR="00624D0C" w:rsidRPr="00B8329B" w:rsidRDefault="00624D0C" w:rsidP="00624D0C">
      <w:pPr>
        <w:spacing w:before="120" w:after="120" w:line="240" w:lineRule="auto"/>
        <w:ind w:left="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Nissen, M. J., &amp; Bullemer, P. (1987). Attentional requirements of learning: Evidence from performance measures. Cognitive Psychology, 19(1), 1–32. </w:t>
      </w:r>
      <w:hyperlink r:id="rId24">
        <w:r w:rsidRPr="00B8329B">
          <w:rPr>
            <w:rFonts w:ascii="Times New Roman" w:eastAsia="Times New Roman" w:hAnsi="Times New Roman"/>
            <w:color w:val="1155CC"/>
            <w:u w:val="single"/>
            <w:lang w:val="en" w:eastAsia="en-GB"/>
          </w:rPr>
          <w:t>https://doi.org/10.1016/0010-0285(87)90002-8</w:t>
        </w:r>
      </w:hyperlink>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Owen, A. M., Coleman, M. R., Boly, M., Davis, M. H., Laureys, S., &amp; Pickard, J. D. (2006). Detecting awareness in the vegetative state. Science (New York, N.Y.), 313(5792), 1402. </w:t>
      </w:r>
      <w:hyperlink r:id="rId25">
        <w:r w:rsidRPr="00B8329B">
          <w:rPr>
            <w:rFonts w:ascii="Times New Roman" w:eastAsia="Times New Roman" w:hAnsi="Times New Roman"/>
            <w:color w:val="1155CC"/>
            <w:u w:val="single"/>
            <w:lang w:val="en" w:eastAsia="en-GB"/>
          </w:rPr>
          <w:t>https://doi.org/10.1126/science.1130197</w:t>
        </w:r>
      </w:hyperlink>
    </w:p>
    <w:p w:rsidR="00624D0C" w:rsidRPr="00B8329B" w:rsidRDefault="00624D0C" w:rsidP="00624D0C">
      <w:pPr>
        <w:spacing w:before="120" w:after="120" w:line="240" w:lineRule="auto"/>
        <w:ind w:left="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Ramsøy, T. Z., &amp; Overgaard, M. (2004). Introspection and subliminal perception. Phenomenology and the Cognitive Sciences, 3(1), 1–23. </w:t>
      </w:r>
      <w:hyperlink r:id="rId26">
        <w:r w:rsidRPr="00B8329B">
          <w:rPr>
            <w:rFonts w:ascii="Times New Roman" w:eastAsia="Times New Roman" w:hAnsi="Times New Roman"/>
            <w:color w:val="1155CC"/>
            <w:u w:val="single"/>
            <w:lang w:val="en" w:eastAsia="en-GB"/>
          </w:rPr>
          <w:t>https://doi.org/10.1023/B:PHEN.0000041900.30172.e8</w:t>
        </w:r>
      </w:hyperlink>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Raymond, J. E., Shapiro, K. L., &amp; Arnell, K. M. (1992). Temporary suppression of visual processing in an RSVP task: an attentional blink? . Journal of experimental psychol</w:t>
      </w:r>
      <w:r w:rsidRPr="00B8329B">
        <w:rPr>
          <w:rFonts w:ascii="Times New Roman" w:eastAsia="Times New Roman" w:hAnsi="Times New Roman"/>
          <w:lang w:val="en" w:eastAsia="en-GB"/>
        </w:rPr>
        <w:t>o</w:t>
      </w:r>
      <w:r w:rsidRPr="00B8329B">
        <w:rPr>
          <w:rFonts w:ascii="Times New Roman" w:eastAsia="Times New Roman" w:hAnsi="Times New Roman"/>
          <w:lang w:val="en" w:eastAsia="en-GB"/>
        </w:rPr>
        <w:t xml:space="preserve">gy. Human perception and performance, 18(3), 849–860. </w:t>
      </w:r>
      <w:hyperlink r:id="rId27">
        <w:r w:rsidRPr="00B8329B">
          <w:rPr>
            <w:rFonts w:ascii="Times New Roman" w:eastAsia="Times New Roman" w:hAnsi="Times New Roman"/>
            <w:color w:val="1155CC"/>
            <w:u w:val="single"/>
            <w:lang w:val="en" w:eastAsia="en-GB"/>
          </w:rPr>
          <w:t>https://doi.org/10.1037//0096-1523.18.3.849</w:t>
        </w:r>
      </w:hyperlink>
    </w:p>
    <w:p w:rsidR="00624D0C" w:rsidRPr="00B8329B"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Tsuchiya, N., &amp; Koch, C. (2005). Continuous flash suppression reduces negative afterimages. Nature neuroscience, 8(8), 1096–1101. </w:t>
      </w:r>
      <w:hyperlink r:id="rId28">
        <w:r w:rsidRPr="00B8329B">
          <w:rPr>
            <w:rFonts w:ascii="Times New Roman" w:eastAsia="Times New Roman" w:hAnsi="Times New Roman"/>
            <w:color w:val="1155CC"/>
            <w:u w:val="single"/>
            <w:lang w:val="en" w:eastAsia="en-GB"/>
          </w:rPr>
          <w:t>https://doi.org/10.1038/nn1500</w:t>
        </w:r>
      </w:hyperlink>
    </w:p>
    <w:p w:rsidR="00624D0C" w:rsidRDefault="00624D0C" w:rsidP="00624D0C">
      <w:pPr>
        <w:spacing w:before="120" w:after="120" w:line="240" w:lineRule="auto"/>
        <w:ind w:left="720" w:hanging="720"/>
        <w:jc w:val="both"/>
        <w:rPr>
          <w:rFonts w:ascii="Times New Roman" w:eastAsia="Times New Roman" w:hAnsi="Times New Roman"/>
          <w:lang w:val="en" w:eastAsia="en-GB"/>
        </w:rPr>
      </w:pPr>
      <w:r w:rsidRPr="00B8329B">
        <w:rPr>
          <w:rFonts w:ascii="Times New Roman" w:eastAsia="Times New Roman" w:hAnsi="Times New Roman"/>
          <w:lang w:val="en" w:eastAsia="en-GB"/>
        </w:rPr>
        <w:t xml:space="preserve">Shevrin, H. (1997). Commentaries. Journal of the American Psychoanalytic Association, 45(3), 746-752. </w:t>
      </w:r>
      <w:hyperlink r:id="rId29">
        <w:r w:rsidRPr="00B8329B">
          <w:rPr>
            <w:rFonts w:ascii="Times New Roman" w:eastAsia="Times New Roman" w:hAnsi="Times New Roman"/>
            <w:color w:val="1155CC"/>
            <w:u w:val="single"/>
            <w:lang w:val="en" w:eastAsia="en-GB"/>
          </w:rPr>
          <w:t>https://doi.org/10.1177/00030651970450031209</w:t>
        </w:r>
      </w:hyperlink>
    </w:p>
    <w:p w:rsidR="00624D0C" w:rsidRPr="00B34487" w:rsidRDefault="00624D0C" w:rsidP="00624D0C">
      <w:pPr>
        <w:spacing w:before="120" w:after="120" w:line="240" w:lineRule="auto"/>
        <w:ind w:left="720" w:hanging="720"/>
        <w:jc w:val="both"/>
        <w:rPr>
          <w:rFonts w:ascii="Times New Roman" w:eastAsia="Times New Roman" w:hAnsi="Times New Roman"/>
          <w:lang w:eastAsia="en-GB"/>
        </w:rPr>
      </w:pPr>
      <w:r w:rsidRPr="00B34487">
        <w:rPr>
          <w:rFonts w:ascii="Times New Roman" w:eastAsia="Times New Roman" w:hAnsi="Times New Roman"/>
          <w:lang w:eastAsia="en-GB"/>
        </w:rPr>
        <w:t xml:space="preserve">Zhang, J., &amp; Mueller, S., T. (2005). A note on ROC analysis and non-parametric estimate of sensitivity. </w:t>
      </w:r>
      <w:r w:rsidRPr="00B34487">
        <w:rPr>
          <w:rFonts w:ascii="Times New Roman" w:eastAsia="Times New Roman" w:hAnsi="Times New Roman"/>
          <w:i/>
          <w:iCs/>
          <w:lang w:eastAsia="en-GB"/>
        </w:rPr>
        <w:t>Psychometrika</w:t>
      </w:r>
      <w:r w:rsidRPr="00B34487">
        <w:rPr>
          <w:rFonts w:ascii="Times New Roman" w:eastAsia="Times New Roman" w:hAnsi="Times New Roman"/>
          <w:lang w:eastAsia="en-GB"/>
        </w:rPr>
        <w:t xml:space="preserve">, </w:t>
      </w:r>
      <w:r w:rsidRPr="00B34487">
        <w:rPr>
          <w:rFonts w:ascii="Times New Roman" w:eastAsia="Times New Roman" w:hAnsi="Times New Roman"/>
          <w:i/>
          <w:iCs/>
          <w:lang w:eastAsia="en-GB"/>
        </w:rPr>
        <w:t>70</w:t>
      </w:r>
      <w:r w:rsidRPr="00B34487">
        <w:rPr>
          <w:rFonts w:ascii="Times New Roman" w:eastAsia="Times New Roman" w:hAnsi="Times New Roman"/>
          <w:lang w:eastAsia="en-GB"/>
        </w:rPr>
        <w:t>, 203–212.</w:t>
      </w:r>
    </w:p>
    <w:p w:rsidR="00624D0C" w:rsidRDefault="00624D0C" w:rsidP="00624D0C">
      <w:pPr>
        <w:spacing w:after="0" w:line="240" w:lineRule="auto"/>
        <w:jc w:val="center"/>
        <w:rPr>
          <w:rFonts w:ascii="Times New Roman" w:hAnsi="Times New Roman"/>
        </w:rPr>
      </w:pPr>
      <w:r>
        <w:rPr>
          <w:rFonts w:ascii="Times New Roman" w:hAnsi="Times New Roman"/>
        </w:rPr>
        <w:t>2.2.: Experimental Paradigms, Methods and their Implications for the Unconscious Mind</w:t>
      </w:r>
    </w:p>
    <w:p w:rsidR="00624D0C" w:rsidRDefault="00624D0C" w:rsidP="00624D0C">
      <w:pPr>
        <w:spacing w:after="0" w:line="240" w:lineRule="auto"/>
        <w:jc w:val="center"/>
        <w:rPr>
          <w:rFonts w:ascii="Times New Roman" w:hAnsi="Times New Roman"/>
        </w:rPr>
      </w:pPr>
    </w:p>
    <w:p w:rsidR="00624D0C" w:rsidRPr="002C3CBD" w:rsidRDefault="00624D0C" w:rsidP="00624D0C">
      <w:pPr>
        <w:ind w:firstLine="720"/>
        <w:jc w:val="both"/>
        <w:rPr>
          <w:rFonts w:ascii="Times New Roman" w:eastAsia="Times New Roman" w:hAnsi="Times New Roman"/>
          <w:lang w:val="en" w:eastAsia="en-GB"/>
        </w:rPr>
      </w:pPr>
      <w:r w:rsidRPr="002C3CBD">
        <w:rPr>
          <w:rFonts w:ascii="Times New Roman" w:eastAsia="Times New Roman" w:hAnsi="Times New Roman"/>
          <w:lang w:val="en" w:eastAsia="en-GB"/>
        </w:rPr>
        <w:t>The confirmation of evidence for unconscious processing varies considerably across paradigms, and several influential findings have faced challenges. Motor priming effects from masked stimuli have been replicated consistently across laboratories. Researchers using masked primes have demonstrated reliable response preparation effects, with lateralized rea</w:t>
      </w:r>
      <w:r w:rsidRPr="002C3CBD">
        <w:rPr>
          <w:rFonts w:ascii="Times New Roman" w:eastAsia="Times New Roman" w:hAnsi="Times New Roman"/>
          <w:lang w:val="en" w:eastAsia="en-GB"/>
        </w:rPr>
        <w:t>d</w:t>
      </w:r>
      <w:r w:rsidRPr="002C3CBD">
        <w:rPr>
          <w:rFonts w:ascii="Times New Roman" w:eastAsia="Times New Roman" w:hAnsi="Times New Roman"/>
          <w:lang w:val="en" w:eastAsia="en-GB"/>
        </w:rPr>
        <w:t>iness potentials indicating that the motor system begins preparing responses to stimuli that participants cannot report (Dehaene et al., 1998). Basic feature processing, including orient</w:t>
      </w:r>
      <w:r w:rsidRPr="002C3CBD">
        <w:rPr>
          <w:rFonts w:ascii="Times New Roman" w:eastAsia="Times New Roman" w:hAnsi="Times New Roman"/>
          <w:lang w:val="en" w:eastAsia="en-GB"/>
        </w:rPr>
        <w:t>a</w:t>
      </w:r>
      <w:r w:rsidRPr="002C3CBD">
        <w:rPr>
          <w:rFonts w:ascii="Times New Roman" w:eastAsia="Times New Roman" w:hAnsi="Times New Roman"/>
          <w:lang w:val="en" w:eastAsia="en-GB"/>
        </w:rPr>
        <w:t>tion, color, and motion, survives masking and attentional manipulation with reasonable pos</w:t>
      </w:r>
      <w:r w:rsidRPr="002C3CBD">
        <w:rPr>
          <w:rFonts w:ascii="Times New Roman" w:eastAsia="Times New Roman" w:hAnsi="Times New Roman"/>
          <w:lang w:val="en" w:eastAsia="en-GB"/>
        </w:rPr>
        <w:t>i</w:t>
      </w:r>
      <w:r w:rsidRPr="002C3CBD">
        <w:rPr>
          <w:rFonts w:ascii="Times New Roman" w:eastAsia="Times New Roman" w:hAnsi="Times New Roman"/>
          <w:lang w:val="en" w:eastAsia="en-GB"/>
        </w:rPr>
        <w:t>tive consistency. Documentation for emotional valence extraction from masked faces has re</w:t>
      </w:r>
      <w:r w:rsidRPr="002C3CBD">
        <w:rPr>
          <w:rFonts w:ascii="Times New Roman" w:eastAsia="Times New Roman" w:hAnsi="Times New Roman"/>
          <w:lang w:val="en" w:eastAsia="en-GB"/>
        </w:rPr>
        <w:t>p</w:t>
      </w:r>
      <w:r w:rsidRPr="002C3CBD">
        <w:rPr>
          <w:rFonts w:ascii="Times New Roman" w:eastAsia="Times New Roman" w:hAnsi="Times New Roman"/>
          <w:lang w:val="en" w:eastAsia="en-GB"/>
        </w:rPr>
        <w:t>licated across multiple paradigms, with amygdala activation to unseen threatening faces o</w:t>
      </w:r>
      <w:r w:rsidRPr="002C3CBD">
        <w:rPr>
          <w:rFonts w:ascii="Times New Roman" w:eastAsia="Times New Roman" w:hAnsi="Times New Roman"/>
          <w:lang w:val="en" w:eastAsia="en-GB"/>
        </w:rPr>
        <w:t>b</w:t>
      </w:r>
      <w:r w:rsidRPr="002C3CBD">
        <w:rPr>
          <w:rFonts w:ascii="Times New Roman" w:eastAsia="Times New Roman" w:hAnsi="Times New Roman"/>
          <w:lang w:val="en" w:eastAsia="en-GB"/>
        </w:rPr>
        <w:t>served in both neuroimaging and lesion studies. The Iowa Gambling Task, once considered strong evidence for unconscious decision-making, has faced substantial criticism. Maia and McClelland (2004) demonstrated that participants who showed anticipatory skin conductance responses could, when properly questioned, have considerable knowledge about deck conti</w:t>
      </w:r>
      <w:r w:rsidRPr="002C3CBD">
        <w:rPr>
          <w:rFonts w:ascii="Times New Roman" w:eastAsia="Times New Roman" w:hAnsi="Times New Roman"/>
          <w:lang w:val="en" w:eastAsia="en-GB"/>
        </w:rPr>
        <w:t>n</w:t>
      </w:r>
      <w:r w:rsidRPr="002C3CBD">
        <w:rPr>
          <w:rFonts w:ascii="Times New Roman" w:eastAsia="Times New Roman" w:hAnsi="Times New Roman"/>
          <w:lang w:val="en" w:eastAsia="en-GB"/>
        </w:rPr>
        <w:t>gencies. This finding suggests that the original interpretation conflated poor metacognitive access with genuinely unconscious knowledge. Semantic priming from masked words r</w:t>
      </w:r>
      <w:r w:rsidRPr="002C3CBD">
        <w:rPr>
          <w:rFonts w:ascii="Times New Roman" w:eastAsia="Times New Roman" w:hAnsi="Times New Roman"/>
          <w:lang w:val="en" w:eastAsia="en-GB"/>
        </w:rPr>
        <w:t>e</w:t>
      </w:r>
      <w:r w:rsidRPr="002C3CBD">
        <w:rPr>
          <w:rFonts w:ascii="Times New Roman" w:eastAsia="Times New Roman" w:hAnsi="Times New Roman"/>
          <w:lang w:val="en" w:eastAsia="en-GB"/>
        </w:rPr>
        <w:t xml:space="preserve">mains controversial. While some studies demonstrate category-level priming, effect sizes are typically small and highly sensitive to stimulus parameters. Kouider and Dehaene (2007) concluded that semantic </w:t>
      </w:r>
      <w:r w:rsidRPr="002C3CBD">
        <w:rPr>
          <w:rFonts w:ascii="Times New Roman" w:eastAsia="Times New Roman" w:hAnsi="Times New Roman"/>
          <w:lang w:val="en" w:eastAsia="en-GB"/>
        </w:rPr>
        <w:lastRenderedPageBreak/>
        <w:t>processing of masked words, when it occurs, is partial and degraded rather than equivalent to conscious semantic access. Several early demonstrations of unco</w:t>
      </w:r>
      <w:r w:rsidRPr="002C3CBD">
        <w:rPr>
          <w:rFonts w:ascii="Times New Roman" w:eastAsia="Times New Roman" w:hAnsi="Times New Roman"/>
          <w:lang w:val="en" w:eastAsia="en-GB"/>
        </w:rPr>
        <w:t>n</w:t>
      </w:r>
      <w:r w:rsidRPr="002C3CBD">
        <w:rPr>
          <w:rFonts w:ascii="Times New Roman" w:eastAsia="Times New Roman" w:hAnsi="Times New Roman"/>
          <w:lang w:val="en" w:eastAsia="en-GB"/>
        </w:rPr>
        <w:t>scious perception have not survived methodological scrutiny. Studies claiming subliminal persuasion effects have consistently failed to replicate under controlled conditions. The "mere exposure" effect, while robust for supraliminal stimuli, shows inconsistent results when sti</w:t>
      </w:r>
      <w:r w:rsidRPr="002C3CBD">
        <w:rPr>
          <w:rFonts w:ascii="Times New Roman" w:eastAsia="Times New Roman" w:hAnsi="Times New Roman"/>
          <w:lang w:val="en" w:eastAsia="en-GB"/>
        </w:rPr>
        <w:t>m</w:t>
      </w:r>
      <w:r w:rsidRPr="002C3CBD">
        <w:rPr>
          <w:rFonts w:ascii="Times New Roman" w:eastAsia="Times New Roman" w:hAnsi="Times New Roman"/>
          <w:lang w:val="en" w:eastAsia="en-GB"/>
        </w:rPr>
        <w:t>uli are rendered genuinely invisible rather than merely degraded. Claims of unconscious arithmetic and unconscious reading of sentences have been challenged by studies showing that minimal awareness, captured by sensitive measures like the Perceptual Awareness Scale, can account for apparent unconscious effects (Sand &amp; Nilsson, 2016). A recurring issue across paradigms is whether null awareness truly reflects absent awareness or merely insensitive measurement. When researchers using the Perceptual Awareness Scale re-examine sti</w:t>
      </w:r>
      <w:r w:rsidRPr="002C3CBD">
        <w:rPr>
          <w:rFonts w:ascii="Times New Roman" w:eastAsia="Times New Roman" w:hAnsi="Times New Roman"/>
          <w:lang w:val="en" w:eastAsia="en-GB"/>
        </w:rPr>
        <w:t>m</w:t>
      </w:r>
      <w:r w:rsidRPr="002C3CBD">
        <w:rPr>
          <w:rFonts w:ascii="Times New Roman" w:eastAsia="Times New Roman" w:hAnsi="Times New Roman"/>
          <w:lang w:val="en" w:eastAsia="en-GB"/>
        </w:rPr>
        <w:t>uli previously classified as "unseen" using binary measures, they often find that participants report "brief glimpses" rather than complete absence of experience. This raises the possibility that some proportion of reported unconscious processing effects reflect processing of degra</w:t>
      </w:r>
      <w:r w:rsidRPr="002C3CBD">
        <w:rPr>
          <w:rFonts w:ascii="Times New Roman" w:eastAsia="Times New Roman" w:hAnsi="Times New Roman"/>
          <w:lang w:val="en" w:eastAsia="en-GB"/>
        </w:rPr>
        <w:t>d</w:t>
      </w:r>
      <w:r w:rsidRPr="002C3CBD">
        <w:rPr>
          <w:rFonts w:ascii="Times New Roman" w:eastAsia="Times New Roman" w:hAnsi="Times New Roman"/>
          <w:lang w:val="en" w:eastAsia="en-GB"/>
        </w:rPr>
        <w:t>ed but not absent conscious representations. The field has moved toward a more conservative position than was common in the 1990s and early 2000s. Researchers now generally accept that basic perceptual and affective processing can occur without reportable awareness, but claims for unconscious semantic processing, unconscious decision-making, and unconscious executive function face continued skepticism. The most defensible position holds that unco</w:t>
      </w:r>
      <w:r w:rsidRPr="002C3CBD">
        <w:rPr>
          <w:rFonts w:ascii="Times New Roman" w:eastAsia="Times New Roman" w:hAnsi="Times New Roman"/>
          <w:lang w:val="en" w:eastAsia="en-GB"/>
        </w:rPr>
        <w:t>n</w:t>
      </w:r>
      <w:r w:rsidRPr="002C3CBD">
        <w:rPr>
          <w:rFonts w:ascii="Times New Roman" w:eastAsia="Times New Roman" w:hAnsi="Times New Roman"/>
          <w:lang w:val="en" w:eastAsia="en-GB"/>
        </w:rPr>
        <w:t>scious processing is real but limited in scope, primarily supporting early perceptual analysis and simple associative responses rather than the complex cognition that some early theorists proposed. Three major theoretical frameworks attempt to explain why some processing b</w:t>
      </w:r>
      <w:r w:rsidRPr="002C3CBD">
        <w:rPr>
          <w:rFonts w:ascii="Times New Roman" w:eastAsia="Times New Roman" w:hAnsi="Times New Roman"/>
          <w:lang w:val="en" w:eastAsia="en-GB"/>
        </w:rPr>
        <w:t>e</w:t>
      </w:r>
      <w:r w:rsidRPr="002C3CBD">
        <w:rPr>
          <w:rFonts w:ascii="Times New Roman" w:eastAsia="Times New Roman" w:hAnsi="Times New Roman"/>
          <w:lang w:val="en" w:eastAsia="en-GB"/>
        </w:rPr>
        <w:t>comes conscious while other processing does not. Global Workspace Theory proposes that consciousness corresponds to information being broadcast widely across the brain (Dehaene &amp; Changeux, 2011). Unconscious processing remains local and modular, confined to specia</w:t>
      </w:r>
      <w:r w:rsidRPr="002C3CBD">
        <w:rPr>
          <w:rFonts w:ascii="Times New Roman" w:eastAsia="Times New Roman" w:hAnsi="Times New Roman"/>
          <w:lang w:val="en" w:eastAsia="en-GB"/>
        </w:rPr>
        <w:t>l</w:t>
      </w:r>
      <w:r w:rsidRPr="002C3CBD">
        <w:rPr>
          <w:rFonts w:ascii="Times New Roman" w:eastAsia="Times New Roman" w:hAnsi="Times New Roman"/>
          <w:lang w:val="en" w:eastAsia="en-GB"/>
        </w:rPr>
        <w:t>ized processors. Conscious processing involves ignition of a widespread prefrontal-parietal network that makes information globally available for report</w:t>
      </w:r>
      <w:r>
        <w:rPr>
          <w:rFonts w:ascii="Times New Roman" w:eastAsia="Times New Roman" w:hAnsi="Times New Roman"/>
          <w:lang w:val="en" w:eastAsia="en-GB"/>
        </w:rPr>
        <w:t>,</w:t>
      </w:r>
      <w:r w:rsidRPr="002C3CBD">
        <w:rPr>
          <w:rFonts w:ascii="Times New Roman" w:eastAsia="Times New Roman" w:hAnsi="Times New Roman"/>
          <w:lang w:val="en" w:eastAsia="en-GB"/>
        </w:rPr>
        <w:t xml:space="preserve"> memory encoding, and flexible behavioral control. Higher-Order Theory proposes that consciousness requires not merely first-order processing but meta-awareness (Lau &amp; Rosenthal, 2011). One must not only pr</w:t>
      </w:r>
      <w:r w:rsidRPr="002C3CBD">
        <w:rPr>
          <w:rFonts w:ascii="Times New Roman" w:eastAsia="Times New Roman" w:hAnsi="Times New Roman"/>
          <w:lang w:val="en" w:eastAsia="en-GB"/>
        </w:rPr>
        <w:t>o</w:t>
      </w:r>
      <w:r w:rsidRPr="002C3CBD">
        <w:rPr>
          <w:rFonts w:ascii="Times New Roman" w:eastAsia="Times New Roman" w:hAnsi="Times New Roman"/>
          <w:lang w:val="en" w:eastAsia="en-GB"/>
        </w:rPr>
        <w:t>cess information but also represent the fact that one is processing it. This framework explains blindsight as intact first-order processing without the accompanying higher-order represent</w:t>
      </w:r>
      <w:r w:rsidRPr="002C3CBD">
        <w:rPr>
          <w:rFonts w:ascii="Times New Roman" w:eastAsia="Times New Roman" w:hAnsi="Times New Roman"/>
          <w:lang w:val="en" w:eastAsia="en-GB"/>
        </w:rPr>
        <w:t>a</w:t>
      </w:r>
      <w:r w:rsidRPr="002C3CBD">
        <w:rPr>
          <w:rFonts w:ascii="Times New Roman" w:eastAsia="Times New Roman" w:hAnsi="Times New Roman"/>
          <w:lang w:val="en" w:eastAsia="en-GB"/>
        </w:rPr>
        <w:t xml:space="preserve">tion that would render it conscious. </w:t>
      </w:r>
      <w:r>
        <w:rPr>
          <w:rFonts w:ascii="Times New Roman" w:eastAsia="Times New Roman" w:hAnsi="Times New Roman"/>
          <w:lang w:val="en" w:eastAsia="en-GB"/>
        </w:rPr>
        <w:t xml:space="preserve">The </w:t>
      </w:r>
      <w:r w:rsidRPr="002C3CBD">
        <w:rPr>
          <w:rFonts w:ascii="Times New Roman" w:eastAsia="Times New Roman" w:hAnsi="Times New Roman"/>
          <w:lang w:val="en" w:eastAsia="en-GB"/>
        </w:rPr>
        <w:t xml:space="preserve">Predictive Processing </w:t>
      </w:r>
      <w:r>
        <w:rPr>
          <w:rFonts w:ascii="Times New Roman" w:eastAsia="Times New Roman" w:hAnsi="Times New Roman"/>
          <w:lang w:val="en" w:eastAsia="en-GB"/>
        </w:rPr>
        <w:t>F</w:t>
      </w:r>
      <w:r w:rsidRPr="002C3CBD">
        <w:rPr>
          <w:rFonts w:ascii="Times New Roman" w:eastAsia="Times New Roman" w:hAnsi="Times New Roman"/>
          <w:lang w:val="en" w:eastAsia="en-GB"/>
        </w:rPr>
        <w:t>rameworks propose that co</w:t>
      </w:r>
      <w:r w:rsidRPr="002C3CBD">
        <w:rPr>
          <w:rFonts w:ascii="Times New Roman" w:eastAsia="Times New Roman" w:hAnsi="Times New Roman"/>
          <w:lang w:val="en" w:eastAsia="en-GB"/>
        </w:rPr>
        <w:t>n</w:t>
      </w:r>
      <w:r w:rsidRPr="002C3CBD">
        <w:rPr>
          <w:rFonts w:ascii="Times New Roman" w:eastAsia="Times New Roman" w:hAnsi="Times New Roman"/>
          <w:lang w:val="en" w:eastAsia="en-GB"/>
        </w:rPr>
        <w:t>sciousness corresponds to the brain's current best prediction about the causes of sensory i</w:t>
      </w:r>
      <w:r w:rsidRPr="002C3CBD">
        <w:rPr>
          <w:rFonts w:ascii="Times New Roman" w:eastAsia="Times New Roman" w:hAnsi="Times New Roman"/>
          <w:lang w:val="en" w:eastAsia="en-GB"/>
        </w:rPr>
        <w:t>n</w:t>
      </w:r>
      <w:r w:rsidRPr="002C3CBD">
        <w:rPr>
          <w:rFonts w:ascii="Times New Roman" w:eastAsia="Times New Roman" w:hAnsi="Times New Roman"/>
          <w:lang w:val="en" w:eastAsia="en-GB"/>
        </w:rPr>
        <w:t xml:space="preserve">put. Unconscious processing involves prediction errors that have not yet been integrated into the global predictive model. </w:t>
      </w:r>
      <w:r>
        <w:rPr>
          <w:rFonts w:ascii="Times New Roman" w:eastAsia="Times New Roman" w:hAnsi="Times New Roman"/>
          <w:lang w:val="en" w:eastAsia="en-GB"/>
        </w:rPr>
        <w:t>Overall, the diversity of methods, and the frequent error of equating subliminality with workings of the unconscious mind in topical experimental par</w:t>
      </w:r>
      <w:r>
        <w:rPr>
          <w:rFonts w:ascii="Times New Roman" w:eastAsia="Times New Roman" w:hAnsi="Times New Roman"/>
          <w:lang w:val="en" w:eastAsia="en-GB"/>
        </w:rPr>
        <w:t>a</w:t>
      </w:r>
      <w:r>
        <w:rPr>
          <w:rFonts w:ascii="Times New Roman" w:eastAsia="Times New Roman" w:hAnsi="Times New Roman"/>
          <w:lang w:val="en" w:eastAsia="en-GB"/>
        </w:rPr>
        <w:t>digms (Bargh &amp; Morsella, 2008), shows that although the concept oft the unconscious mind seems to confer higher conceptual and ecological validity, compared to the conflicted notion of subliminality, we have not yet accomplished the implementation of dedicated paradigms for its exploration.</w:t>
      </w:r>
    </w:p>
    <w:p w:rsidR="00624D0C" w:rsidRDefault="00624D0C" w:rsidP="00624D0C">
      <w:pPr>
        <w:spacing w:after="0" w:line="240" w:lineRule="auto"/>
        <w:jc w:val="center"/>
        <w:rPr>
          <w:rFonts w:ascii="Times New Roman" w:hAnsi="Times New Roman"/>
        </w:rPr>
      </w:pPr>
      <w:r>
        <w:rPr>
          <w:rFonts w:ascii="Times New Roman" w:hAnsi="Times New Roman"/>
        </w:rPr>
        <w:t>References</w:t>
      </w:r>
    </w:p>
    <w:p w:rsidR="00624D0C"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Bargh, J. A., &amp; Morsella, E. (2008). The unconscious mind. Perspectives on Psychological Science, 3(1), 73–79. </w:t>
      </w:r>
      <w:hyperlink r:id="rId30">
        <w:r w:rsidRPr="002C3CBD">
          <w:rPr>
            <w:rStyle w:val="Hyperlink"/>
            <w:rFonts w:ascii="Times New Roman" w:eastAsia="Times New Roman" w:hAnsi="Times New Roman"/>
            <w:lang w:val="en" w:eastAsia="en-GB"/>
          </w:rPr>
          <w:t>https://doi.org/10.1111/j.1745-6916.2008.00064.x</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Bechara, A., Damasio, H., Tranel, D., &amp; Damasio, A. R. (1997). Deciding advantageously before knowing the advantageous strategy. Science (New York, N.Y.), 275(5304), 1293–1295. </w:t>
      </w:r>
      <w:hyperlink r:id="rId31">
        <w:r w:rsidRPr="002C3CBD">
          <w:rPr>
            <w:rFonts w:ascii="Times New Roman" w:eastAsia="Times New Roman" w:hAnsi="Times New Roman"/>
            <w:color w:val="1155CC"/>
            <w:u w:val="single"/>
            <w:lang w:val="en" w:eastAsia="en-GB"/>
          </w:rPr>
          <w:t>https://doi.org/10.1126/science.275.5304.1293</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Dehaene, S., &amp; Changeux, J. P. (2011). Experimental and theoretical approaches to conscious processing. Neuron, 70(2), 200–227. </w:t>
      </w:r>
      <w:hyperlink r:id="rId32">
        <w:r w:rsidRPr="002C3CBD">
          <w:rPr>
            <w:rFonts w:ascii="Times New Roman" w:eastAsia="Times New Roman" w:hAnsi="Times New Roman"/>
            <w:color w:val="1155CC"/>
            <w:u w:val="single"/>
            <w:lang w:val="en" w:eastAsia="en-GB"/>
          </w:rPr>
          <w:t>https://doi.org/10.1016/j.neuron.2011.03.018</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lastRenderedPageBreak/>
        <w:t>Dehaene, S., Naccache, L., Le Clec'H, G., Koechlin, E., Mueller, M., Dehaene-Lambertz, G., van de Moortele, P. F., &amp; Le Bihan, D. (1998). Imaging unconscious semantic pri</w:t>
      </w:r>
      <w:r w:rsidRPr="002C3CBD">
        <w:rPr>
          <w:rFonts w:ascii="Times New Roman" w:eastAsia="Times New Roman" w:hAnsi="Times New Roman"/>
          <w:lang w:val="en" w:eastAsia="en-GB"/>
        </w:rPr>
        <w:t>m</w:t>
      </w:r>
      <w:r w:rsidRPr="002C3CBD">
        <w:rPr>
          <w:rFonts w:ascii="Times New Roman" w:eastAsia="Times New Roman" w:hAnsi="Times New Roman"/>
          <w:lang w:val="en" w:eastAsia="en-GB"/>
        </w:rPr>
        <w:t xml:space="preserve">ing. Nature, 395(6702), 597–600. </w:t>
      </w:r>
      <w:hyperlink r:id="rId33">
        <w:r w:rsidRPr="002C3CBD">
          <w:rPr>
            <w:rFonts w:ascii="Times New Roman" w:eastAsia="Times New Roman" w:hAnsi="Times New Roman"/>
            <w:color w:val="1155CC"/>
            <w:u w:val="single"/>
            <w:lang w:val="en" w:eastAsia="en-GB"/>
          </w:rPr>
          <w:t>https://doi.org/10.1038/26967</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Dienes, Zoltan. (2015). How Bayesian statistics are needed to determine whether mental states are unconscious. </w:t>
      </w:r>
      <w:hyperlink r:id="rId34">
        <w:r w:rsidRPr="002C3CBD">
          <w:rPr>
            <w:rFonts w:ascii="Times New Roman" w:eastAsia="Times New Roman" w:hAnsi="Times New Roman"/>
            <w:color w:val="1155CC"/>
            <w:u w:val="single"/>
            <w:lang w:val="en" w:eastAsia="en-GB"/>
          </w:rPr>
          <w:t>https://doi.org/10.1093/acprof:oso/9780199688890.003.0012</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Frith C. D. (1979). Consciousness, information processing and schizophrenia. The British journal of psychiatry : the journal of mental science, 134, 225–235. </w:t>
      </w:r>
      <w:hyperlink r:id="rId35">
        <w:r w:rsidRPr="002C3CBD">
          <w:rPr>
            <w:rFonts w:ascii="Times New Roman" w:eastAsia="Times New Roman" w:hAnsi="Times New Roman"/>
            <w:color w:val="1155CC"/>
            <w:u w:val="single"/>
            <w:lang w:val="en" w:eastAsia="en-GB"/>
          </w:rPr>
          <w:t>https://doi.org/10.1192/bjp.134.3.225</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Holender, D. (1986). Semantic activation without conscious identification in dichotic liste</w:t>
      </w:r>
      <w:r w:rsidRPr="002C3CBD">
        <w:rPr>
          <w:rFonts w:ascii="Times New Roman" w:eastAsia="Times New Roman" w:hAnsi="Times New Roman"/>
          <w:lang w:val="en" w:eastAsia="en-GB"/>
        </w:rPr>
        <w:t>n</w:t>
      </w:r>
      <w:r w:rsidRPr="002C3CBD">
        <w:rPr>
          <w:rFonts w:ascii="Times New Roman" w:eastAsia="Times New Roman" w:hAnsi="Times New Roman"/>
          <w:lang w:val="en" w:eastAsia="en-GB"/>
        </w:rPr>
        <w:t xml:space="preserve">ing, parafoveal vision, and visual masking: A survey and appraisal. Behavioral and Brain Sciences, 9(1), 1–23. </w:t>
      </w:r>
      <w:hyperlink r:id="rId36">
        <w:r w:rsidRPr="002C3CBD">
          <w:rPr>
            <w:rFonts w:ascii="Times New Roman" w:eastAsia="Times New Roman" w:hAnsi="Times New Roman"/>
            <w:color w:val="1155CC"/>
            <w:u w:val="single"/>
            <w:lang w:val="en" w:eastAsia="en-GB"/>
          </w:rPr>
          <w:t>https://doi.org/10.1017/S0140525X00021269</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Kouider, S., &amp; Dehaene, S. (2007). Levels of processing during non-conscious perception: a critical review of visual masking. Philosophical transactions of the Royal Society of London. Series B, Biological sciences, 362(1481), 857–875. </w:t>
      </w:r>
      <w:hyperlink r:id="rId37">
        <w:r w:rsidRPr="002C3CBD">
          <w:rPr>
            <w:rFonts w:ascii="Times New Roman" w:eastAsia="Times New Roman" w:hAnsi="Times New Roman"/>
            <w:color w:val="1155CC"/>
            <w:u w:val="single"/>
            <w:lang w:val="en" w:eastAsia="en-GB"/>
          </w:rPr>
          <w:t>https://doi.org/10.1098/rstb.2007.2093</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Lau, H., &amp; Rosenthal, D. (2011). Empirical support for higher-order theories of conscious awareness. Trends in cognitive sciences, 15(8), 365–373. </w:t>
      </w:r>
      <w:hyperlink r:id="rId38">
        <w:r w:rsidRPr="002C3CBD">
          <w:rPr>
            <w:rFonts w:ascii="Times New Roman" w:eastAsia="Times New Roman" w:hAnsi="Times New Roman"/>
            <w:color w:val="1155CC"/>
            <w:u w:val="single"/>
            <w:lang w:val="en" w:eastAsia="en-GB"/>
          </w:rPr>
          <w:t>https://doi.org/10.1016/j.tics.2011.05.009</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Maia, T. V., &amp; McClelland, J. L. (2004). A reexamination of the evidence for the somatic marker hypothesis: what participants really know in the Iowa gambling task. Procee</w:t>
      </w:r>
      <w:r w:rsidRPr="002C3CBD">
        <w:rPr>
          <w:rFonts w:ascii="Times New Roman" w:eastAsia="Times New Roman" w:hAnsi="Times New Roman"/>
          <w:lang w:val="en" w:eastAsia="en-GB"/>
        </w:rPr>
        <w:t>d</w:t>
      </w:r>
      <w:r w:rsidRPr="002C3CBD">
        <w:rPr>
          <w:rFonts w:ascii="Times New Roman" w:eastAsia="Times New Roman" w:hAnsi="Times New Roman"/>
          <w:lang w:val="en" w:eastAsia="en-GB"/>
        </w:rPr>
        <w:t xml:space="preserve">ings of the National Academy of Sciences of the United States of America, 101(45), 16075–16080. </w:t>
      </w:r>
      <w:hyperlink r:id="rId39">
        <w:r w:rsidRPr="002C3CBD">
          <w:rPr>
            <w:rFonts w:ascii="Times New Roman" w:eastAsia="Times New Roman" w:hAnsi="Times New Roman"/>
            <w:color w:val="1155CC"/>
            <w:u w:val="single"/>
            <w:lang w:val="en" w:eastAsia="en-GB"/>
          </w:rPr>
          <w:t>https://doi.org/10.1073/pnas.0406666101</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Nissen, M. J., &amp; Bullemer, P. (1987). Attentional requirements of learning: Evidence from performance measures. Cognitive Psychology, 19(1), 1–32. </w:t>
      </w:r>
      <w:hyperlink r:id="rId40">
        <w:r w:rsidRPr="002C3CBD">
          <w:rPr>
            <w:rFonts w:ascii="Times New Roman" w:eastAsia="Times New Roman" w:hAnsi="Times New Roman"/>
            <w:color w:val="1155CC"/>
            <w:u w:val="single"/>
            <w:lang w:val="en" w:eastAsia="en-GB"/>
          </w:rPr>
          <w:t>https://doi.org/10.1016/0010-0285(87)90002-8</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Owen, A. M., Coleman, M. R., Boly, M., Davis, M. H., Laureys, S., &amp; Pickard, J. D. (2006). Detecting awareness in the vegetative state. Science (New York, N.Y.), 313(5792), 1402. </w:t>
      </w:r>
      <w:hyperlink r:id="rId41">
        <w:r w:rsidRPr="002C3CBD">
          <w:rPr>
            <w:rFonts w:ascii="Times New Roman" w:eastAsia="Times New Roman" w:hAnsi="Times New Roman"/>
            <w:color w:val="1155CC"/>
            <w:u w:val="single"/>
            <w:lang w:val="en" w:eastAsia="en-GB"/>
          </w:rPr>
          <w:t>https://doi.org/10.1126/science.1130197</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Ramsøy, T. Z., &amp; Overgaard, M. (2004). Introspection and subliminal perception. Phenom</w:t>
      </w:r>
      <w:r w:rsidRPr="002C3CBD">
        <w:rPr>
          <w:rFonts w:ascii="Times New Roman" w:eastAsia="Times New Roman" w:hAnsi="Times New Roman"/>
          <w:lang w:val="en" w:eastAsia="en-GB"/>
        </w:rPr>
        <w:t>e</w:t>
      </w:r>
      <w:r w:rsidRPr="002C3CBD">
        <w:rPr>
          <w:rFonts w:ascii="Times New Roman" w:eastAsia="Times New Roman" w:hAnsi="Times New Roman"/>
          <w:lang w:val="en" w:eastAsia="en-GB"/>
        </w:rPr>
        <w:t xml:space="preserve">nology and the Cognitive Sciences, 3(1), 1–23. </w:t>
      </w:r>
      <w:hyperlink r:id="rId42">
        <w:r w:rsidRPr="002C3CBD">
          <w:rPr>
            <w:rFonts w:ascii="Times New Roman" w:eastAsia="Times New Roman" w:hAnsi="Times New Roman"/>
            <w:color w:val="1155CC"/>
            <w:u w:val="single"/>
            <w:lang w:val="en" w:eastAsia="en-GB"/>
          </w:rPr>
          <w:t>https://doi.org/10.1023/B:PHEN.0000041900.30172.e8</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Raymond, J. E., Shapiro, K. L., &amp; Arnell, K. M. (1992). Temporary suppression of visual processing in an RSVP task: an attentional blink? . Journal of experimental psychol</w:t>
      </w:r>
      <w:r w:rsidRPr="002C3CBD">
        <w:rPr>
          <w:rFonts w:ascii="Times New Roman" w:eastAsia="Times New Roman" w:hAnsi="Times New Roman"/>
          <w:lang w:val="en" w:eastAsia="en-GB"/>
        </w:rPr>
        <w:t>o</w:t>
      </w:r>
      <w:r w:rsidRPr="002C3CBD">
        <w:rPr>
          <w:rFonts w:ascii="Times New Roman" w:eastAsia="Times New Roman" w:hAnsi="Times New Roman"/>
          <w:lang w:val="en" w:eastAsia="en-GB"/>
        </w:rPr>
        <w:t xml:space="preserve">gy. Human perception and performance, 18(3), 849–860. </w:t>
      </w:r>
      <w:hyperlink r:id="rId43">
        <w:r w:rsidRPr="002C3CBD">
          <w:rPr>
            <w:rFonts w:ascii="Times New Roman" w:eastAsia="Times New Roman" w:hAnsi="Times New Roman"/>
            <w:color w:val="1155CC"/>
            <w:u w:val="single"/>
            <w:lang w:val="en" w:eastAsia="en-GB"/>
          </w:rPr>
          <w:t>https://doi.org/10.1037//0096-1523.18.3.849</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Sand, A., &amp; Nilsson, M. E. (2016). Subliminal or not? Comparing null-hypothesis and Baye</w:t>
      </w:r>
      <w:r w:rsidRPr="002C3CBD">
        <w:rPr>
          <w:rFonts w:ascii="Times New Roman" w:eastAsia="Times New Roman" w:hAnsi="Times New Roman"/>
          <w:lang w:val="en" w:eastAsia="en-GB"/>
        </w:rPr>
        <w:t>s</w:t>
      </w:r>
      <w:r w:rsidRPr="002C3CBD">
        <w:rPr>
          <w:rFonts w:ascii="Times New Roman" w:eastAsia="Times New Roman" w:hAnsi="Times New Roman"/>
          <w:lang w:val="en" w:eastAsia="en-GB"/>
        </w:rPr>
        <w:t>ian methods for testing subliminal priming. Consciousness and Cognition: An Intern</w:t>
      </w:r>
      <w:r w:rsidRPr="002C3CBD">
        <w:rPr>
          <w:rFonts w:ascii="Times New Roman" w:eastAsia="Times New Roman" w:hAnsi="Times New Roman"/>
          <w:lang w:val="en" w:eastAsia="en-GB"/>
        </w:rPr>
        <w:t>a</w:t>
      </w:r>
      <w:r w:rsidRPr="002C3CBD">
        <w:rPr>
          <w:rFonts w:ascii="Times New Roman" w:eastAsia="Times New Roman" w:hAnsi="Times New Roman"/>
          <w:lang w:val="en" w:eastAsia="en-GB"/>
        </w:rPr>
        <w:t xml:space="preserve">tional Journal, 44, 29–40. </w:t>
      </w:r>
      <w:hyperlink r:id="rId44">
        <w:r w:rsidRPr="002C3CBD">
          <w:rPr>
            <w:rFonts w:ascii="Times New Roman" w:eastAsia="Times New Roman" w:hAnsi="Times New Roman"/>
            <w:color w:val="1155CC"/>
            <w:u w:val="single"/>
            <w:lang w:val="en" w:eastAsia="en-GB"/>
          </w:rPr>
          <w:t>https://doi.org/10.1016/j.concog.2016.06.012</w:t>
        </w:r>
      </w:hyperlink>
    </w:p>
    <w:p w:rsidR="00624D0C" w:rsidRPr="002C3CBD" w:rsidRDefault="00624D0C" w:rsidP="00624D0C">
      <w:pPr>
        <w:spacing w:before="120" w:after="120" w:line="240" w:lineRule="auto"/>
        <w:ind w:left="720" w:hanging="720"/>
        <w:jc w:val="both"/>
        <w:rPr>
          <w:rFonts w:ascii="Times New Roman" w:eastAsia="Times New Roman" w:hAnsi="Times New Roman"/>
          <w:lang w:val="en" w:eastAsia="en-GB"/>
        </w:rPr>
      </w:pPr>
      <w:r w:rsidRPr="002C3CBD">
        <w:rPr>
          <w:rFonts w:ascii="Times New Roman" w:eastAsia="Times New Roman" w:hAnsi="Times New Roman"/>
          <w:lang w:val="en" w:eastAsia="en-GB"/>
        </w:rPr>
        <w:t xml:space="preserve">Tsuchiya, N., &amp; Koch, C. (2005). Continuous flash suppression reduces negative afterimages. Nature neuroscience, 8(8), 1096–1101. </w:t>
      </w:r>
      <w:hyperlink r:id="rId45">
        <w:r w:rsidRPr="002C3CBD">
          <w:rPr>
            <w:rFonts w:ascii="Times New Roman" w:eastAsia="Times New Roman" w:hAnsi="Times New Roman"/>
            <w:color w:val="1155CC"/>
            <w:u w:val="single"/>
            <w:lang w:val="en" w:eastAsia="en-GB"/>
          </w:rPr>
          <w:t>https://doi.org/10.1038/nn1500</w:t>
        </w:r>
      </w:hyperlink>
    </w:p>
    <w:p w:rsidR="00624D0C" w:rsidRDefault="00624D0C" w:rsidP="00624D0C">
      <w:pPr>
        <w:spacing w:before="120" w:after="120" w:line="240" w:lineRule="auto"/>
        <w:ind w:left="720" w:hanging="720"/>
        <w:jc w:val="both"/>
      </w:pPr>
      <w:r w:rsidRPr="002C3CBD">
        <w:rPr>
          <w:rFonts w:ascii="Times New Roman" w:eastAsia="Times New Roman" w:hAnsi="Times New Roman"/>
          <w:lang w:val="en" w:eastAsia="en-GB"/>
        </w:rPr>
        <w:t xml:space="preserve">Shevrin, H. (1997). Commentaries. Journal of the American Psychoanalytic Association, 45(3), 746-752. </w:t>
      </w:r>
      <w:hyperlink r:id="rId46">
        <w:r w:rsidRPr="002C3CBD">
          <w:rPr>
            <w:rFonts w:ascii="Times New Roman" w:eastAsia="Times New Roman" w:hAnsi="Times New Roman"/>
            <w:color w:val="1155CC"/>
            <w:u w:val="single"/>
            <w:lang w:val="en" w:eastAsia="en-GB"/>
          </w:rPr>
          <w:t>https://doi.org/10.1177/00030651970450031209</w:t>
        </w:r>
      </w:hyperlink>
    </w:p>
    <w:p w:rsidR="00624D0C" w:rsidRPr="00EF30C9" w:rsidRDefault="00624D0C" w:rsidP="00624D0C">
      <w:pPr>
        <w:spacing w:before="120" w:after="120" w:line="240" w:lineRule="auto"/>
        <w:ind w:left="720" w:hanging="720"/>
        <w:jc w:val="both"/>
        <w:rPr>
          <w:rFonts w:ascii="Times New Roman" w:eastAsia="Times New Roman" w:hAnsi="Times New Roman"/>
          <w:lang w:val="en" w:eastAsia="en-GB"/>
        </w:rPr>
      </w:pPr>
    </w:p>
    <w:p w:rsidR="00624D0C" w:rsidRPr="003E7CE1" w:rsidRDefault="00624D0C" w:rsidP="00624D0C">
      <w:pPr>
        <w:pStyle w:val="ListParagraph"/>
        <w:numPr>
          <w:ilvl w:val="0"/>
          <w:numId w:val="1"/>
        </w:numPr>
        <w:spacing w:after="0" w:line="480" w:lineRule="auto"/>
        <w:jc w:val="center"/>
      </w:pPr>
      <w:r w:rsidRPr="00B34487">
        <w:rPr>
          <w:rFonts w:ascii="Times New Roman" w:hAnsi="Times New Roman"/>
        </w:rPr>
        <w:t>“A Quantitative Disentanglement”: Responses, No Responses, and Null Responses</w:t>
      </w:r>
    </w:p>
    <w:p w:rsidR="00624D0C" w:rsidRDefault="00624D0C" w:rsidP="00624D0C">
      <w:pPr>
        <w:spacing w:after="0" w:line="240" w:lineRule="auto"/>
        <w:jc w:val="both"/>
        <w:rPr>
          <w:rFonts w:ascii="Times New Roman" w:hAnsi="Times New Roman"/>
          <w:color w:val="000000"/>
        </w:rPr>
      </w:pPr>
      <w:r>
        <w:rPr>
          <w:rFonts w:ascii="Times New Roman" w:hAnsi="Times New Roman"/>
          <w:color w:val="000000"/>
        </w:rPr>
        <w:t>“</w:t>
      </w:r>
      <w:r w:rsidRPr="005A3CED">
        <w:rPr>
          <w:rFonts w:ascii="Times New Roman" w:hAnsi="Times New Roman"/>
          <w:color w:val="000000"/>
        </w:rPr>
        <w:t xml:space="preserve">NHST is a statistical method that, employing, in this area, an analysis called a one-sample t-test, could allow a researcher to conduct a comparison between the participants’ detection responses and mere-guess chance-level detection responses (e.g., 50%), such as responses to imperceptible stimuli or, in more colloquial terms, responses that we would expect from a blind individual. This method could provide evidence for whether a researcher could obtain significant or non-significant results, </w:t>
      </w:r>
      <w:r w:rsidRPr="005A3CED">
        <w:rPr>
          <w:rFonts w:ascii="Times New Roman" w:hAnsi="Times New Roman"/>
          <w:color w:val="000000"/>
        </w:rPr>
        <w:lastRenderedPageBreak/>
        <w:t>meaning whether they were able or whether they were not able to reject the null hypothesis that the participants’ detection performance was not statistically different to chance. In case of non-significant results, such as failing to reject the null, the out</w:t>
      </w:r>
      <w:r w:rsidRPr="005A3CED">
        <w:rPr>
          <w:rFonts w:ascii="Times New Roman" w:hAnsi="Times New Roman"/>
          <w:color w:val="000000"/>
        </w:rPr>
        <w:softHyphen/>
        <w:t>comes of this analysis were erroneously interpreted to show significance for proxim</w:t>
      </w:r>
      <w:r w:rsidRPr="005A3CED">
        <w:rPr>
          <w:rFonts w:ascii="Times New Roman" w:hAnsi="Times New Roman"/>
          <w:color w:val="000000"/>
        </w:rPr>
        <w:softHyphen/>
        <w:t>ity, such as evidence for the null (Dienes, 2015, 2016).</w:t>
      </w:r>
      <w:r>
        <w:rPr>
          <w:rFonts w:ascii="Times New Roman" w:hAnsi="Times New Roman"/>
          <w:color w:val="000000"/>
        </w:rPr>
        <w:t xml:space="preserve"> </w:t>
      </w:r>
      <w:r w:rsidRPr="005A3CED">
        <w:rPr>
          <w:rFonts w:ascii="Times New Roman" w:hAnsi="Times New Roman"/>
          <w:color w:val="000000"/>
        </w:rPr>
        <w:t>In this statistical analysis, we misinterpreted failing to reject the null hypothesis, that there are no significant differences between the participants’ performance and chance, with providing direct evidence that confirm the null hypoth</w:t>
      </w:r>
      <w:r w:rsidRPr="005A3CED">
        <w:rPr>
          <w:rFonts w:ascii="Times New Roman" w:hAnsi="Times New Roman"/>
          <w:color w:val="000000"/>
        </w:rPr>
        <w:softHyphen/>
        <w:t>esis, that the participants’ performance and chance were statistically proximate (see Dienes, 2016).</w:t>
      </w:r>
      <w:r w:rsidRPr="005A3CED">
        <w:rPr>
          <w:rFonts w:ascii="Times New Roman" w:hAnsi="Times New Roman"/>
          <w:color w:val="000000"/>
          <w:sz w:val="20"/>
          <w:szCs w:val="20"/>
        </w:rPr>
        <w:t xml:space="preserve"> </w:t>
      </w:r>
      <w:r w:rsidRPr="005A3CED">
        <w:rPr>
          <w:rFonts w:ascii="Times New Roman" w:hAnsi="Times New Roman"/>
          <w:color w:val="000000"/>
        </w:rPr>
        <w:t>Moreover, we already discussed that NHST cannot provide us with evidence that perception is at-chance. This method can only provide us with evidence that we can reject the null hypothesis that perception was not different to chance. Bayesian analysis can provide direct evidence for chance-level perception. Bayesian analysis requires a lower (LB) and an upper bound (UB). These bounds are called credible intervals. They stand for the lowest and highest values within which we can define a meaningful range for exploring whether the participants’ perception was proxi</w:t>
      </w:r>
      <w:r w:rsidRPr="005A3CED">
        <w:rPr>
          <w:rFonts w:ascii="Times New Roman" w:hAnsi="Times New Roman"/>
          <w:color w:val="000000"/>
        </w:rPr>
        <w:softHyphen/>
        <w:t>mate to chance-level perception (e.g., A chance</w:t>
      </w:r>
      <w:r>
        <w:rPr>
          <w:rFonts w:ascii="Times New Roman" w:hAnsi="Times New Roman"/>
          <w:color w:val="000000"/>
        </w:rPr>
        <w:t>-</w:t>
      </w:r>
      <w:r w:rsidRPr="005A3CED">
        <w:rPr>
          <w:rFonts w:ascii="Times New Roman" w:hAnsi="Times New Roman"/>
          <w:color w:val="000000"/>
        </w:rPr>
        <w:t>level = .5; Lower Bound (LB) = .4 or .45; Upper Bound (UP) = .6 or .55; see Tsikandilakis et al., 2020). The credible intervals can be based on previous research findings, or a theoretically-driven ratio</w:t>
      </w:r>
      <w:r w:rsidRPr="005A3CED">
        <w:rPr>
          <w:rFonts w:ascii="Times New Roman" w:hAnsi="Times New Roman"/>
          <w:color w:val="000000"/>
        </w:rPr>
        <w:softHyphen/>
        <w:t>nale (Schönbrodt &amp; Wagenmakers, 2018) or based on pre-determined study-specific expectancies, such as end-user requirement characteristics, or study-specific mini</w:t>
      </w:r>
      <w:r w:rsidRPr="005A3CED">
        <w:rPr>
          <w:rFonts w:ascii="Times New Roman" w:hAnsi="Times New Roman"/>
          <w:color w:val="000000"/>
        </w:rPr>
        <w:softHyphen/>
      </w:r>
      <w:r w:rsidRPr="005A3CED">
        <w:rPr>
          <w:rFonts w:ascii="Times New Roman" w:hAnsi="Times New Roman"/>
          <w:color w:val="000000"/>
          <w:sz w:val="20"/>
          <w:szCs w:val="20"/>
        </w:rPr>
        <w:t xml:space="preserve"> </w:t>
      </w:r>
      <w:r w:rsidRPr="005A3CED">
        <w:rPr>
          <w:rFonts w:ascii="Times New Roman" w:hAnsi="Times New Roman"/>
          <w:color w:val="000000"/>
        </w:rPr>
        <w:t>mum effect sizes of interest (e.g., η</w:t>
      </w:r>
      <w:r w:rsidRPr="00BA07BB">
        <w:rPr>
          <w:rFonts w:ascii="Times New Roman" w:hAnsi="Times New Roman"/>
          <w:color w:val="000000"/>
          <w:vertAlign w:val="superscript"/>
        </w:rPr>
        <w:t>2</w:t>
      </w:r>
      <w:r w:rsidRPr="00BA07BB">
        <w:rPr>
          <w:rFonts w:ascii="Times New Roman" w:hAnsi="Times New Roman"/>
          <w:color w:val="000000"/>
          <w:vertAlign w:val="subscript"/>
        </w:rPr>
        <w:t>p</w:t>
      </w:r>
      <w:r w:rsidRPr="005A3CED">
        <w:rPr>
          <w:rFonts w:ascii="Times New Roman" w:hAnsi="Times New Roman"/>
          <w:color w:val="000000"/>
        </w:rPr>
        <w:t xml:space="preserve"> ≥ .01 or Cohen’s d ≥ .2; for a dedicated review, see Dienes et al., 2018). Bayesian inference requires the standard error of the population sample, and a simple deduction of the sample mean from chance to provide a Bayes Factor (BF; see Dienes, 2014). The BF shows at a BF &lt; .33 direct evidence for the likelihood of the data being observed if the null hypothesis is true (i.e., chance-level detection perfor</w:t>
      </w:r>
      <w:r w:rsidRPr="005A3CED">
        <w:rPr>
          <w:rFonts w:ascii="Times New Roman" w:hAnsi="Times New Roman"/>
          <w:color w:val="000000"/>
        </w:rPr>
        <w:softHyphen/>
        <w:t>mance), at .33 &lt; BF &lt; 3 that the results are inconclusive, and at BF &gt; 3 evidence for the likelihood of the data being observed under the alternate hypothesis, that partici</w:t>
      </w:r>
      <w:r w:rsidRPr="005A3CED">
        <w:rPr>
          <w:rFonts w:ascii="Times New Roman" w:hAnsi="Times New Roman"/>
          <w:color w:val="000000"/>
        </w:rPr>
        <w:softHyphen/>
        <w:t>pants’ detection performance was substantially different to chance (Dienes, 2015).</w:t>
      </w:r>
      <w:r>
        <w:rPr>
          <w:rFonts w:ascii="Times New Roman" w:hAnsi="Times New Roman"/>
          <w:color w:val="000000"/>
        </w:rPr>
        <w:t>”</w:t>
      </w:r>
    </w:p>
    <w:p w:rsidR="00624D0C" w:rsidRDefault="00624D0C" w:rsidP="00624D0C">
      <w:pPr>
        <w:spacing w:after="0" w:line="240" w:lineRule="auto"/>
        <w:rPr>
          <w:rFonts w:ascii="Times New Roman" w:hAnsi="Times New Roman"/>
          <w:lang w:val="en"/>
        </w:rPr>
      </w:pPr>
    </w:p>
    <w:p w:rsidR="00624D0C" w:rsidRDefault="00624D0C" w:rsidP="00624D0C">
      <w:pPr>
        <w:spacing w:after="0" w:line="240" w:lineRule="auto"/>
        <w:jc w:val="both"/>
        <w:rPr>
          <w:rFonts w:ascii="Times New Roman" w:hAnsi="Times New Roman"/>
          <w:lang w:val="en"/>
        </w:rPr>
      </w:pPr>
      <w:r>
        <w:rPr>
          <w:rFonts w:ascii="Times New Roman" w:hAnsi="Times New Roman"/>
          <w:lang w:val="en"/>
        </w:rPr>
        <w:t xml:space="preserve">This passage is adapted with journal permissions from </w:t>
      </w:r>
      <w:r w:rsidRPr="00792FD2">
        <w:rPr>
          <w:rFonts w:ascii="Times New Roman" w:hAnsi="Times New Roman"/>
        </w:rPr>
        <w:t>Tsikandilakis</w:t>
      </w:r>
      <w:r>
        <w:rPr>
          <w:rFonts w:ascii="Times New Roman" w:hAnsi="Times New Roman"/>
        </w:rPr>
        <w:t xml:space="preserve"> and colleagues</w:t>
      </w:r>
      <w:r w:rsidRPr="00792FD2">
        <w:rPr>
          <w:rFonts w:ascii="Times New Roman" w:hAnsi="Times New Roman"/>
        </w:rPr>
        <w:t xml:space="preserve"> (2025</w:t>
      </w:r>
      <w:r>
        <w:rPr>
          <w:rFonts w:ascii="Times New Roman" w:hAnsi="Times New Roman"/>
        </w:rPr>
        <w:t>; pp. 7-12</w:t>
      </w:r>
      <w:r w:rsidRPr="00792FD2">
        <w:rPr>
          <w:rFonts w:ascii="Times New Roman" w:hAnsi="Times New Roman"/>
        </w:rPr>
        <w:t xml:space="preserve">). </w:t>
      </w:r>
    </w:p>
    <w:p w:rsidR="00624D0C" w:rsidRDefault="00624D0C" w:rsidP="00624D0C">
      <w:pPr>
        <w:spacing w:after="0" w:line="240" w:lineRule="auto"/>
        <w:rPr>
          <w:rFonts w:ascii="Times New Roman" w:hAnsi="Times New Roman"/>
          <w:lang w:val="en"/>
        </w:rPr>
      </w:pPr>
    </w:p>
    <w:p w:rsidR="00624D0C" w:rsidRPr="003E7CE1" w:rsidRDefault="00624D0C" w:rsidP="00624D0C">
      <w:pPr>
        <w:spacing w:after="240" w:line="240" w:lineRule="auto"/>
        <w:jc w:val="center"/>
        <w:rPr>
          <w:rFonts w:ascii="Times New Roman" w:hAnsi="Times New Roman"/>
          <w:lang w:val="en"/>
        </w:rPr>
      </w:pPr>
      <w:r w:rsidRPr="003E7CE1">
        <w:rPr>
          <w:rFonts w:ascii="Times New Roman" w:hAnsi="Times New Roman"/>
          <w:lang w:val="en"/>
        </w:rPr>
        <w:t>References</w:t>
      </w:r>
    </w:p>
    <w:p w:rsidR="00624D0C" w:rsidRDefault="00624D0C" w:rsidP="00624D0C">
      <w:pPr>
        <w:spacing w:after="0" w:line="240" w:lineRule="auto"/>
        <w:rPr>
          <w:rFonts w:ascii="Times New Roman" w:hAnsi="Times New Roman"/>
        </w:rPr>
      </w:pPr>
      <w:r w:rsidRPr="00792FD2">
        <w:rPr>
          <w:rFonts w:ascii="Times New Roman" w:hAnsi="Times New Roman"/>
        </w:rPr>
        <w:t>Dienes, Z. (2014). Using Bayes to get the most out of non-significant results. </w:t>
      </w:r>
      <w:r w:rsidRPr="00792FD2">
        <w:rPr>
          <w:rFonts w:ascii="Times New Roman" w:hAnsi="Times New Roman"/>
          <w:i/>
          <w:iCs/>
        </w:rPr>
        <w:t>Frontiers in psychology</w:t>
      </w:r>
      <w:r w:rsidRPr="00792FD2">
        <w:rPr>
          <w:rFonts w:ascii="Times New Roman" w:hAnsi="Times New Roman"/>
        </w:rPr>
        <w:t>, </w:t>
      </w:r>
      <w:r w:rsidRPr="00792FD2">
        <w:rPr>
          <w:rFonts w:ascii="Times New Roman" w:hAnsi="Times New Roman"/>
          <w:i/>
          <w:iCs/>
        </w:rPr>
        <w:t>5</w:t>
      </w:r>
      <w:r w:rsidRPr="00792FD2">
        <w:rPr>
          <w:rFonts w:ascii="Times New Roman" w:hAnsi="Times New Roman"/>
        </w:rPr>
        <w:t>, 781</w:t>
      </w:r>
      <w:r>
        <w:rPr>
          <w:rFonts w:ascii="Times New Roman" w:hAnsi="Times New Roman"/>
        </w:rPr>
        <w:t>-798</w:t>
      </w:r>
      <w:r w:rsidRPr="00792FD2">
        <w:rPr>
          <w:rFonts w:ascii="Times New Roman" w:hAnsi="Times New Roman"/>
        </w:rPr>
        <w:t>.</w:t>
      </w:r>
    </w:p>
    <w:p w:rsidR="00624D0C" w:rsidRDefault="00624D0C" w:rsidP="00624D0C">
      <w:pPr>
        <w:spacing w:after="0" w:line="240" w:lineRule="auto"/>
        <w:rPr>
          <w:rFonts w:ascii="Times New Roman" w:hAnsi="Times New Roman"/>
        </w:rPr>
      </w:pPr>
    </w:p>
    <w:p w:rsidR="00624D0C" w:rsidRDefault="00624D0C" w:rsidP="00624D0C">
      <w:pPr>
        <w:spacing w:after="0" w:line="240" w:lineRule="auto"/>
        <w:rPr>
          <w:rFonts w:ascii="Times New Roman" w:hAnsi="Times New Roman"/>
        </w:rPr>
      </w:pPr>
      <w:r w:rsidRPr="003E7CE1">
        <w:rPr>
          <w:rFonts w:ascii="Times New Roman" w:hAnsi="Times New Roman"/>
        </w:rPr>
        <w:t>Dienes, Z. (2015). How Bayesian statistics are needed to determine whether mental states are unconscious. </w:t>
      </w:r>
      <w:r w:rsidRPr="003E7CE1">
        <w:rPr>
          <w:rFonts w:ascii="Times New Roman" w:hAnsi="Times New Roman"/>
          <w:i/>
          <w:iCs/>
        </w:rPr>
        <w:t>Behavioral methods in consciousness research</w:t>
      </w:r>
      <w:r w:rsidRPr="003E7CE1">
        <w:rPr>
          <w:rFonts w:ascii="Times New Roman" w:hAnsi="Times New Roman"/>
        </w:rPr>
        <w:t>, 199-220.</w:t>
      </w:r>
    </w:p>
    <w:p w:rsidR="00624D0C" w:rsidRDefault="00624D0C" w:rsidP="00624D0C">
      <w:pPr>
        <w:spacing w:after="0" w:line="240" w:lineRule="auto"/>
        <w:rPr>
          <w:rFonts w:ascii="Times New Roman" w:hAnsi="Times New Roman"/>
        </w:rPr>
      </w:pPr>
    </w:p>
    <w:p w:rsidR="00624D0C" w:rsidRDefault="00624D0C" w:rsidP="00624D0C">
      <w:pPr>
        <w:spacing w:after="0" w:line="240" w:lineRule="auto"/>
        <w:rPr>
          <w:rFonts w:ascii="Times New Roman" w:hAnsi="Times New Roman"/>
        </w:rPr>
      </w:pPr>
      <w:r w:rsidRPr="003E7CE1">
        <w:rPr>
          <w:rFonts w:ascii="Times New Roman" w:hAnsi="Times New Roman"/>
        </w:rPr>
        <w:t>Dienes, Z. (2016). How Bayes factors change scientific practice. </w:t>
      </w:r>
      <w:r w:rsidRPr="003E7CE1">
        <w:rPr>
          <w:rFonts w:ascii="Times New Roman" w:hAnsi="Times New Roman"/>
          <w:i/>
          <w:iCs/>
        </w:rPr>
        <w:t>Journal of Mathematical Psychology</w:t>
      </w:r>
      <w:r w:rsidRPr="003E7CE1">
        <w:rPr>
          <w:rFonts w:ascii="Times New Roman" w:hAnsi="Times New Roman"/>
        </w:rPr>
        <w:t>, </w:t>
      </w:r>
      <w:r w:rsidRPr="003E7CE1">
        <w:rPr>
          <w:rFonts w:ascii="Times New Roman" w:hAnsi="Times New Roman"/>
          <w:i/>
          <w:iCs/>
        </w:rPr>
        <w:t>72</w:t>
      </w:r>
      <w:r w:rsidRPr="003E7CE1">
        <w:rPr>
          <w:rFonts w:ascii="Times New Roman" w:hAnsi="Times New Roman"/>
        </w:rPr>
        <w:t>, 78-89.</w:t>
      </w:r>
    </w:p>
    <w:p w:rsidR="00624D0C" w:rsidRDefault="00624D0C" w:rsidP="00624D0C">
      <w:pPr>
        <w:spacing w:after="0" w:line="240" w:lineRule="auto"/>
        <w:rPr>
          <w:rFonts w:ascii="Times New Roman" w:hAnsi="Times New Roman"/>
        </w:rPr>
      </w:pPr>
    </w:p>
    <w:p w:rsidR="00624D0C" w:rsidRDefault="00624D0C" w:rsidP="00624D0C">
      <w:pPr>
        <w:spacing w:after="0" w:line="240" w:lineRule="auto"/>
        <w:rPr>
          <w:rFonts w:ascii="Times New Roman" w:hAnsi="Times New Roman"/>
        </w:rPr>
      </w:pPr>
      <w:r w:rsidRPr="003E7CE1">
        <w:rPr>
          <w:rFonts w:ascii="Times New Roman" w:hAnsi="Times New Roman"/>
        </w:rPr>
        <w:t>Schönbrodt, F. D., &amp; Wagenmakers, E. J. (2018). Bayes factor design analysis: Planning for compelling evidence. </w:t>
      </w:r>
      <w:r w:rsidRPr="003E7CE1">
        <w:rPr>
          <w:rFonts w:ascii="Times New Roman" w:hAnsi="Times New Roman"/>
          <w:i/>
          <w:iCs/>
        </w:rPr>
        <w:t>Psychonomic bulletin &amp; review</w:t>
      </w:r>
      <w:r w:rsidRPr="003E7CE1">
        <w:rPr>
          <w:rFonts w:ascii="Times New Roman" w:hAnsi="Times New Roman"/>
        </w:rPr>
        <w:t>, </w:t>
      </w:r>
      <w:r w:rsidRPr="003E7CE1">
        <w:rPr>
          <w:rFonts w:ascii="Times New Roman" w:hAnsi="Times New Roman"/>
          <w:i/>
          <w:iCs/>
        </w:rPr>
        <w:t>25</w:t>
      </w:r>
      <w:r w:rsidRPr="003E7CE1">
        <w:rPr>
          <w:rFonts w:ascii="Times New Roman" w:hAnsi="Times New Roman"/>
        </w:rPr>
        <w:t>(1), 128-142.</w:t>
      </w:r>
    </w:p>
    <w:p w:rsidR="00624D0C" w:rsidRDefault="00624D0C" w:rsidP="00624D0C">
      <w:pPr>
        <w:spacing w:after="0" w:line="240" w:lineRule="auto"/>
        <w:rPr>
          <w:rFonts w:ascii="Times New Roman" w:hAnsi="Times New Roman"/>
        </w:rPr>
      </w:pPr>
    </w:p>
    <w:p w:rsidR="00624D0C" w:rsidRPr="003E7CE1" w:rsidRDefault="00624D0C" w:rsidP="00624D0C">
      <w:pPr>
        <w:spacing w:after="0" w:line="240" w:lineRule="auto"/>
        <w:rPr>
          <w:rFonts w:ascii="Times New Roman" w:hAnsi="Times New Roman"/>
        </w:rPr>
      </w:pPr>
      <w:r w:rsidRPr="003E7CE1">
        <w:rPr>
          <w:rFonts w:ascii="Times New Roman" w:hAnsi="Times New Roman"/>
        </w:rPr>
        <w:t>Tsikandilakis, M., Bali, P., Derrfuss, J., &amp; Chapman, P. (2020). “I can see you; I can feel it; and vice-versa”: consciousness and its relation to emotional physiology. </w:t>
      </w:r>
      <w:r w:rsidRPr="003E7CE1">
        <w:rPr>
          <w:rFonts w:ascii="Times New Roman" w:hAnsi="Times New Roman"/>
          <w:i/>
          <w:iCs/>
        </w:rPr>
        <w:t>Cognition and Emotion</w:t>
      </w:r>
      <w:r w:rsidRPr="003E7CE1">
        <w:rPr>
          <w:rFonts w:ascii="Times New Roman" w:hAnsi="Times New Roman"/>
        </w:rPr>
        <w:t>, </w:t>
      </w:r>
      <w:r w:rsidRPr="003E7CE1">
        <w:rPr>
          <w:rFonts w:ascii="Times New Roman" w:hAnsi="Times New Roman"/>
          <w:i/>
          <w:iCs/>
        </w:rPr>
        <w:t>34</w:t>
      </w:r>
      <w:r w:rsidRPr="003E7CE1">
        <w:rPr>
          <w:rFonts w:ascii="Times New Roman" w:hAnsi="Times New Roman"/>
        </w:rPr>
        <w:t>(3), 498–510.</w:t>
      </w:r>
    </w:p>
    <w:p w:rsidR="00624D0C" w:rsidRDefault="00624D0C" w:rsidP="00624D0C">
      <w:pPr>
        <w:spacing w:after="0" w:line="240" w:lineRule="auto"/>
        <w:rPr>
          <w:rFonts w:ascii="Times New Roman" w:hAnsi="Times New Roman"/>
          <w:lang w:val="en"/>
        </w:rPr>
      </w:pPr>
    </w:p>
    <w:p w:rsidR="00624D0C" w:rsidRPr="00BA07BB" w:rsidRDefault="00624D0C" w:rsidP="00624D0C">
      <w:pPr>
        <w:spacing w:after="0" w:line="240" w:lineRule="auto"/>
        <w:rPr>
          <w:rFonts w:ascii="Times New Roman" w:hAnsi="Times New Roman"/>
          <w:lang w:val="en"/>
        </w:rPr>
      </w:pPr>
      <w:r w:rsidRPr="00792FD2">
        <w:rPr>
          <w:rFonts w:ascii="Times New Roman" w:hAnsi="Times New Roman"/>
        </w:rPr>
        <w:t>Tsikandilakis, M., Bali, P., Pasachidou, V. M., Toranzos, R. L., Szczesniak, K., Mével, P. A., ... &amp; Milbank, A. (2025). A Re-Exploration of our Unconscious: What We Have Come To Unmask; What Still Lies Beneath. </w:t>
      </w:r>
      <w:r w:rsidRPr="00792FD2">
        <w:rPr>
          <w:rFonts w:ascii="Times New Roman" w:hAnsi="Times New Roman"/>
          <w:i/>
          <w:iCs/>
        </w:rPr>
        <w:t>Integrative Psychological and Behavioral Science</w:t>
      </w:r>
      <w:r w:rsidRPr="00792FD2">
        <w:rPr>
          <w:rFonts w:ascii="Times New Roman" w:hAnsi="Times New Roman"/>
        </w:rPr>
        <w:t>, </w:t>
      </w:r>
      <w:r w:rsidRPr="00792FD2">
        <w:rPr>
          <w:rFonts w:ascii="Times New Roman" w:hAnsi="Times New Roman"/>
          <w:i/>
          <w:iCs/>
        </w:rPr>
        <w:t>59</w:t>
      </w:r>
      <w:r w:rsidRPr="00792FD2">
        <w:rPr>
          <w:rFonts w:ascii="Times New Roman" w:hAnsi="Times New Roman"/>
        </w:rPr>
        <w:t>(4), 1-36.</w:t>
      </w:r>
    </w:p>
    <w:p w:rsidR="00526566" w:rsidRDefault="00526566"/>
    <w:sectPr w:rsidR="00526566">
      <w:headerReference w:type="default" r:id="rId47"/>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A4C" w:rsidRDefault="00624D0C">
    <w:pPr>
      <w:pStyle w:val="Header"/>
      <w:jc w:val="center"/>
    </w:pPr>
    <w:r>
      <w:fldChar w:fldCharType="begin"/>
    </w:r>
    <w:r>
      <w:instrText xml:space="preserve"> PAGE </w:instrText>
    </w:r>
    <w:r>
      <w:fldChar w:fldCharType="separate"/>
    </w:r>
    <w:r>
      <w:rPr>
        <w:noProof/>
      </w:rPr>
      <w:t>1</w:t>
    </w:r>
    <w:r>
      <w:fldChar w:fldCharType="end"/>
    </w:r>
  </w:p>
  <w:p w:rsidR="005C0A4C" w:rsidRDefault="00624D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31B7"/>
    <w:multiLevelType w:val="hybridMultilevel"/>
    <w:tmpl w:val="5F326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D0C"/>
    <w:rsid w:val="004435E9"/>
    <w:rsid w:val="00526566"/>
    <w:rsid w:val="00624D0C"/>
    <w:rsid w:val="0084016E"/>
    <w:rsid w:val="00896401"/>
    <w:rsid w:val="00972A74"/>
    <w:rsid w:val="00985ADA"/>
    <w:rsid w:val="00E0291E"/>
    <w:rsid w:val="00F57530"/>
    <w:rsid w:val="00F805FE"/>
    <w:rsid w:val="00FA6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624D0C"/>
    <w:pPr>
      <w:suppressAutoHyphens/>
      <w:autoSpaceDN w:val="0"/>
      <w:spacing w:after="160"/>
      <w:ind w:left="720"/>
      <w:contextualSpacing/>
    </w:pPr>
    <w:rPr>
      <w:rFonts w:ascii="Aptos" w:eastAsia="Aptos" w:hAnsi="Aptos" w:cs="Times New Roman"/>
      <w:kern w:val="3"/>
      <w:sz w:val="24"/>
      <w:szCs w:val="24"/>
      <w:lang w:val="en-GB"/>
    </w:rPr>
  </w:style>
  <w:style w:type="paragraph" w:styleId="Header">
    <w:name w:val="header"/>
    <w:basedOn w:val="Normal"/>
    <w:link w:val="HeaderChar"/>
    <w:rsid w:val="00624D0C"/>
    <w:pPr>
      <w:tabs>
        <w:tab w:val="center" w:pos="4513"/>
        <w:tab w:val="right" w:pos="9026"/>
      </w:tabs>
      <w:suppressAutoHyphens/>
      <w:autoSpaceDN w:val="0"/>
      <w:spacing w:after="0" w:line="240" w:lineRule="auto"/>
    </w:pPr>
    <w:rPr>
      <w:rFonts w:ascii="Aptos" w:eastAsia="Aptos" w:hAnsi="Aptos" w:cs="Times New Roman"/>
      <w:kern w:val="3"/>
      <w:sz w:val="24"/>
      <w:szCs w:val="24"/>
      <w:lang w:val="en-GB"/>
    </w:rPr>
  </w:style>
  <w:style w:type="character" w:customStyle="1" w:styleId="HeaderChar">
    <w:name w:val="Header Char"/>
    <w:basedOn w:val="DefaultParagraphFont"/>
    <w:link w:val="Header"/>
    <w:rsid w:val="00624D0C"/>
    <w:rPr>
      <w:rFonts w:ascii="Aptos" w:eastAsia="Aptos" w:hAnsi="Aptos" w:cs="Times New Roman"/>
      <w:kern w:val="3"/>
      <w:sz w:val="24"/>
      <w:szCs w:val="24"/>
      <w:lang w:val="en-GB"/>
    </w:rPr>
  </w:style>
  <w:style w:type="character" w:styleId="Hyperlink">
    <w:name w:val="Hyperlink"/>
    <w:basedOn w:val="DefaultParagraphFont"/>
    <w:rsid w:val="00624D0C"/>
    <w:rPr>
      <w:color w:val="467886"/>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624D0C"/>
    <w:pPr>
      <w:suppressAutoHyphens/>
      <w:autoSpaceDN w:val="0"/>
      <w:spacing w:after="160"/>
      <w:ind w:left="720"/>
      <w:contextualSpacing/>
    </w:pPr>
    <w:rPr>
      <w:rFonts w:ascii="Aptos" w:eastAsia="Aptos" w:hAnsi="Aptos" w:cs="Times New Roman"/>
      <w:kern w:val="3"/>
      <w:sz w:val="24"/>
      <w:szCs w:val="24"/>
      <w:lang w:val="en-GB"/>
    </w:rPr>
  </w:style>
  <w:style w:type="paragraph" w:styleId="Header">
    <w:name w:val="header"/>
    <w:basedOn w:val="Normal"/>
    <w:link w:val="HeaderChar"/>
    <w:rsid w:val="00624D0C"/>
    <w:pPr>
      <w:tabs>
        <w:tab w:val="center" w:pos="4513"/>
        <w:tab w:val="right" w:pos="9026"/>
      </w:tabs>
      <w:suppressAutoHyphens/>
      <w:autoSpaceDN w:val="0"/>
      <w:spacing w:after="0" w:line="240" w:lineRule="auto"/>
    </w:pPr>
    <w:rPr>
      <w:rFonts w:ascii="Aptos" w:eastAsia="Aptos" w:hAnsi="Aptos" w:cs="Times New Roman"/>
      <w:kern w:val="3"/>
      <w:sz w:val="24"/>
      <w:szCs w:val="24"/>
      <w:lang w:val="en-GB"/>
    </w:rPr>
  </w:style>
  <w:style w:type="character" w:customStyle="1" w:styleId="HeaderChar">
    <w:name w:val="Header Char"/>
    <w:basedOn w:val="DefaultParagraphFont"/>
    <w:link w:val="Header"/>
    <w:rsid w:val="00624D0C"/>
    <w:rPr>
      <w:rFonts w:ascii="Aptos" w:eastAsia="Aptos" w:hAnsi="Aptos" w:cs="Times New Roman"/>
      <w:kern w:val="3"/>
      <w:sz w:val="24"/>
      <w:szCs w:val="24"/>
      <w:lang w:val="en-GB"/>
    </w:rPr>
  </w:style>
  <w:style w:type="character" w:styleId="Hyperlink">
    <w:name w:val="Hyperlink"/>
    <w:basedOn w:val="DefaultParagraphFont"/>
    <w:rsid w:val="00624D0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BF00037227" TargetMode="External"/><Relationship Id="rId18" Type="http://schemas.openxmlformats.org/officeDocument/2006/relationships/hyperlink" Target="https://doi.org/10.1126/science.275.5304.1293" TargetMode="External"/><Relationship Id="rId26" Type="http://schemas.openxmlformats.org/officeDocument/2006/relationships/hyperlink" Target="https://doi.org/10.1023/B:PHEN.0000041900.30172.e8" TargetMode="External"/><Relationship Id="rId39" Type="http://schemas.openxmlformats.org/officeDocument/2006/relationships/hyperlink" Target="https://doi.org/10.1073/pnas.0406666101" TargetMode="External"/><Relationship Id="rId3" Type="http://schemas.microsoft.com/office/2007/relationships/stylesWithEffects" Target="stylesWithEffects.xml"/><Relationship Id="rId21" Type="http://schemas.openxmlformats.org/officeDocument/2006/relationships/hyperlink" Target="https://doi.org/10.1192/bjp.134.3.225" TargetMode="External"/><Relationship Id="rId34" Type="http://schemas.openxmlformats.org/officeDocument/2006/relationships/hyperlink" Target="https://doi.org/10.1093/acprof:oso/9780199688890.003.0012" TargetMode="External"/><Relationship Id="rId42" Type="http://schemas.openxmlformats.org/officeDocument/2006/relationships/hyperlink" Target="https://doi.org/10.1023/B:PHEN.0000041900.30172.e8" TargetMode="External"/><Relationship Id="rId47" Type="http://schemas.openxmlformats.org/officeDocument/2006/relationships/header" Target="header1.xml"/><Relationship Id="rId7" Type="http://schemas.openxmlformats.org/officeDocument/2006/relationships/hyperlink" Target="https://doi.org/10.1016/s1364-6613(00)01819-2" TargetMode="External"/><Relationship Id="rId12" Type="http://schemas.openxmlformats.org/officeDocument/2006/relationships/hyperlink" Target="https://doi.org/10.1007/s12052-008-0114-z" TargetMode="External"/><Relationship Id="rId17" Type="http://schemas.openxmlformats.org/officeDocument/2006/relationships/hyperlink" Target="https://doi.org/10.1037/0003-066X.35.5.421" TargetMode="External"/><Relationship Id="rId25" Type="http://schemas.openxmlformats.org/officeDocument/2006/relationships/hyperlink" Target="https://doi.org/10.1126/science.1130197" TargetMode="External"/><Relationship Id="rId33" Type="http://schemas.openxmlformats.org/officeDocument/2006/relationships/hyperlink" Target="https://doi.org/10.1038/26967" TargetMode="External"/><Relationship Id="rId38" Type="http://schemas.openxmlformats.org/officeDocument/2006/relationships/hyperlink" Target="https://doi.org/10.1016/j.tics.2011.05.009" TargetMode="External"/><Relationship Id="rId46" Type="http://schemas.openxmlformats.org/officeDocument/2006/relationships/hyperlink" Target="https://doi.org/10.1177/00030651970450031209" TargetMode="External"/><Relationship Id="rId2" Type="http://schemas.openxmlformats.org/officeDocument/2006/relationships/styles" Target="styles.xml"/><Relationship Id="rId16" Type="http://schemas.openxmlformats.org/officeDocument/2006/relationships/hyperlink" Target="https://doi.org/10.1080/09515089208573042" TargetMode="External"/><Relationship Id="rId20" Type="http://schemas.openxmlformats.org/officeDocument/2006/relationships/hyperlink" Target="https://doi.org/10.1038/26967" TargetMode="External"/><Relationship Id="rId29" Type="http://schemas.openxmlformats.org/officeDocument/2006/relationships/hyperlink" Target="https://doi.org/10.1177/00030651970450031209" TargetMode="External"/><Relationship Id="rId41" Type="http://schemas.openxmlformats.org/officeDocument/2006/relationships/hyperlink" Target="https://doi.org/10.1126/science.1130197" TargetMode="External"/><Relationship Id="rId1" Type="http://schemas.openxmlformats.org/officeDocument/2006/relationships/numbering" Target="numbering.xml"/><Relationship Id="rId6" Type="http://schemas.openxmlformats.org/officeDocument/2006/relationships/hyperlink" Target="https://doi.org/10.1093/acprof:oso/9780195102659.001.1" TargetMode="External"/><Relationship Id="rId11" Type="http://schemas.openxmlformats.org/officeDocument/2006/relationships/hyperlink" Target="https://doi.org/10.1038/nature01019" TargetMode="External"/><Relationship Id="rId24" Type="http://schemas.openxmlformats.org/officeDocument/2006/relationships/hyperlink" Target="https://doi.org/10.1016/0010-0285(87)90002-8" TargetMode="External"/><Relationship Id="rId32" Type="http://schemas.openxmlformats.org/officeDocument/2006/relationships/hyperlink" Target="https://doi.org/10.1016/j.neuron.2011.03.018" TargetMode="External"/><Relationship Id="rId37" Type="http://schemas.openxmlformats.org/officeDocument/2006/relationships/hyperlink" Target="https://doi.org/10.1098/rstb.2007.2093" TargetMode="External"/><Relationship Id="rId40" Type="http://schemas.openxmlformats.org/officeDocument/2006/relationships/hyperlink" Target="https://doi.org/10.1016/0010-0285(87)90002-8" TargetMode="External"/><Relationship Id="rId45" Type="http://schemas.openxmlformats.org/officeDocument/2006/relationships/hyperlink" Target="https://doi.org/10.1038/nn1500" TargetMode="External"/><Relationship Id="rId5" Type="http://schemas.openxmlformats.org/officeDocument/2006/relationships/webSettings" Target="webSettings.xml"/><Relationship Id="rId15" Type="http://schemas.openxmlformats.org/officeDocument/2006/relationships/hyperlink" Target="https://www.jstor.org/stable/48539268" TargetMode="External"/><Relationship Id="rId23" Type="http://schemas.openxmlformats.org/officeDocument/2006/relationships/hyperlink" Target="https://doi.org/10.1016/j.tics.2011.05.009" TargetMode="External"/><Relationship Id="rId28" Type="http://schemas.openxmlformats.org/officeDocument/2006/relationships/hyperlink" Target="https://doi.org/10.1038/nn1500" TargetMode="External"/><Relationship Id="rId36" Type="http://schemas.openxmlformats.org/officeDocument/2006/relationships/hyperlink" Target="https://doi.org/10.1017/S0140525X00021269" TargetMode="External"/><Relationship Id="rId49" Type="http://schemas.openxmlformats.org/officeDocument/2006/relationships/theme" Target="theme/theme1.xml"/><Relationship Id="rId10" Type="http://schemas.openxmlformats.org/officeDocument/2006/relationships/hyperlink" Target="https://doi.org/10.1016/j.tics.2006.03.007" TargetMode="External"/><Relationship Id="rId19" Type="http://schemas.openxmlformats.org/officeDocument/2006/relationships/hyperlink" Target="https://doi.org/10.1016/j.neuron.2011.03.018" TargetMode="External"/><Relationship Id="rId31" Type="http://schemas.openxmlformats.org/officeDocument/2006/relationships/hyperlink" Target="https://doi.org/10.1126/science.275.5304.1293" TargetMode="External"/><Relationship Id="rId44" Type="http://schemas.openxmlformats.org/officeDocument/2006/relationships/hyperlink" Target="https://doi.org/10.1016/j.concog.2016.06.012" TargetMode="External"/><Relationship Id="rId4" Type="http://schemas.openxmlformats.org/officeDocument/2006/relationships/settings" Target="settings.xml"/><Relationship Id="rId9" Type="http://schemas.openxmlformats.org/officeDocument/2006/relationships/hyperlink" Target="https://doi.org/10.1017/CBO9780511752902.005" TargetMode="External"/><Relationship Id="rId14" Type="http://schemas.openxmlformats.org/officeDocument/2006/relationships/hyperlink" Target="https://doi.org/10.1017/S0007087400015685" TargetMode="External"/><Relationship Id="rId22" Type="http://schemas.openxmlformats.org/officeDocument/2006/relationships/hyperlink" Target="https://doi.org/10.1098/rstb.2007.2093" TargetMode="External"/><Relationship Id="rId27" Type="http://schemas.openxmlformats.org/officeDocument/2006/relationships/hyperlink" Target="https://doi.org/10.1037//0096-1523.18.3.849" TargetMode="External"/><Relationship Id="rId30" Type="http://schemas.openxmlformats.org/officeDocument/2006/relationships/hyperlink" Target="https://doi.org/10.1111/j.1745-6916.2008.00064.x" TargetMode="External"/><Relationship Id="rId35" Type="http://schemas.openxmlformats.org/officeDocument/2006/relationships/hyperlink" Target="https://doi.org/10.1192/bjp.134.3.225" TargetMode="External"/><Relationship Id="rId43" Type="http://schemas.openxmlformats.org/officeDocument/2006/relationships/hyperlink" Target="https://doi.org/10.1037//0096-1523.18.3.849" TargetMode="External"/><Relationship Id="rId48" Type="http://schemas.openxmlformats.org/officeDocument/2006/relationships/fontTable" Target="fontTable.xml"/><Relationship Id="rId8" Type="http://schemas.openxmlformats.org/officeDocument/2006/relationships/hyperlink" Target="https://doi.org/10.1111/j.1745-6916.2008.0006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6240</Words>
  <Characters>38444</Characters>
  <Application>Microsoft Office Word</Application>
  <DocSecurity>0</DocSecurity>
  <Lines>640</Lines>
  <Paragraphs>156</Paragraphs>
  <ScaleCrop>false</ScaleCrop>
  <Company/>
  <LinksUpToDate>false</LinksUpToDate>
  <CharactersWithSpaces>44528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E754955</dc:creator>
  <cp:lastModifiedBy>E754955</cp:lastModifiedBy>
  <cp:revision>1</cp:revision>
  <dcterms:created xsi:type="dcterms:W3CDTF">2026-02-27T07:51:00Z</dcterms:created>
  <dcterms:modified xsi:type="dcterms:W3CDTF">2026-02-27T07:51:00Z</dcterms:modified>
</cp:coreProperties>
</file>