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AB717" w14:textId="77777777" w:rsidR="00B66158" w:rsidRDefault="00B66158" w:rsidP="00B66158">
      <w:pPr>
        <w:autoSpaceDE w:val="0"/>
        <w:autoSpaceDN w:val="0"/>
        <w:adjustRightInd w:val="0"/>
        <w:spacing w:line="276" w:lineRule="auto"/>
        <w:ind w:right="-720"/>
        <w:jc w:val="center"/>
        <w:rPr>
          <w:color w:val="000000" w:themeColor="text1"/>
        </w:rPr>
      </w:pPr>
    </w:p>
    <w:p w14:paraId="40AEE039" w14:textId="3684EB64" w:rsidR="00B66158" w:rsidRDefault="00B66158" w:rsidP="00B66158">
      <w:pPr>
        <w:autoSpaceDE w:val="0"/>
        <w:autoSpaceDN w:val="0"/>
        <w:adjustRightInd w:val="0"/>
        <w:spacing w:line="360" w:lineRule="auto"/>
        <w:ind w:right="-720"/>
        <w:jc w:val="center"/>
        <w:rPr>
          <w:color w:val="000000" w:themeColor="text1"/>
        </w:rPr>
      </w:pPr>
      <w:r>
        <w:rPr>
          <w:b/>
          <w:bCs/>
          <w:color w:val="000000" w:themeColor="text1"/>
        </w:rPr>
        <w:t>The Social Impact</w:t>
      </w:r>
      <w:r w:rsidRPr="00464FED">
        <w:rPr>
          <w:b/>
          <w:bCs/>
          <w:color w:val="000000" w:themeColor="text1"/>
        </w:rPr>
        <w:t xml:space="preserve"> of COVID-19 on </w:t>
      </w:r>
      <w:r>
        <w:rPr>
          <w:b/>
          <w:bCs/>
          <w:color w:val="000000" w:themeColor="text1"/>
        </w:rPr>
        <w:t>Migrants in Urban Africa</w:t>
      </w:r>
    </w:p>
    <w:p w14:paraId="0FDCAFB8" w14:textId="77777777" w:rsidR="00B66158" w:rsidRPr="00AE282F" w:rsidRDefault="00B66158" w:rsidP="00B66158">
      <w:pPr>
        <w:autoSpaceDE w:val="0"/>
        <w:autoSpaceDN w:val="0"/>
        <w:adjustRightInd w:val="0"/>
        <w:spacing w:line="360" w:lineRule="auto"/>
        <w:ind w:right="-720"/>
        <w:jc w:val="center"/>
        <w:rPr>
          <w:color w:val="000000" w:themeColor="text1"/>
        </w:rPr>
      </w:pPr>
      <w:r>
        <w:rPr>
          <w:b/>
          <w:bCs/>
          <w:color w:val="000000" w:themeColor="text1"/>
        </w:rPr>
        <w:t>Supplementary Appendix</w:t>
      </w:r>
    </w:p>
    <w:p w14:paraId="204DE47C" w14:textId="77777777" w:rsidR="00B66158" w:rsidRDefault="00B66158" w:rsidP="00B66158">
      <w:pPr>
        <w:spacing w:line="276" w:lineRule="auto"/>
        <w:jc w:val="center"/>
        <w:rPr>
          <w:b/>
          <w:bCs/>
          <w:color w:val="000000" w:themeColor="text1"/>
        </w:rPr>
      </w:pPr>
    </w:p>
    <w:p w14:paraId="67433D30" w14:textId="77777777" w:rsidR="00B66158" w:rsidRDefault="00B66158" w:rsidP="00B66158">
      <w:pPr>
        <w:spacing w:line="276" w:lineRule="auto"/>
        <w:jc w:val="center"/>
        <w:rPr>
          <w:b/>
          <w:bCs/>
          <w:color w:val="000000" w:themeColor="text1"/>
        </w:rPr>
      </w:pPr>
      <w:r>
        <w:rPr>
          <w:b/>
          <w:bCs/>
          <w:color w:val="000000" w:themeColor="text1"/>
        </w:rPr>
        <w:t>Table of Contents</w:t>
      </w:r>
    </w:p>
    <w:p w14:paraId="198F59F8" w14:textId="77777777" w:rsidR="00B66158" w:rsidRDefault="00B66158" w:rsidP="00B66158">
      <w:pPr>
        <w:spacing w:line="276" w:lineRule="auto"/>
        <w:jc w:val="center"/>
        <w:rPr>
          <w:b/>
          <w:bCs/>
          <w:color w:val="000000" w:themeColor="text1"/>
        </w:rPr>
      </w:pPr>
    </w:p>
    <w:p w14:paraId="2B7B386A" w14:textId="67ED04AE" w:rsidR="00B66158" w:rsidRPr="00D91410" w:rsidRDefault="00B66158" w:rsidP="00B66158">
      <w:pPr>
        <w:spacing w:line="276" w:lineRule="auto"/>
        <w:rPr>
          <w:color w:val="000000" w:themeColor="text1"/>
        </w:rPr>
      </w:pPr>
      <w:r w:rsidRPr="00D91410">
        <w:rPr>
          <w:color w:val="000000" w:themeColor="text1"/>
        </w:rPr>
        <w:t xml:space="preserve">Appendix A: Survey Coding and Demographic Statistics (p. </w:t>
      </w:r>
      <w:r>
        <w:rPr>
          <w:color w:val="000000" w:themeColor="text1"/>
        </w:rPr>
        <w:t>2</w:t>
      </w:r>
      <w:r w:rsidRPr="00D91410">
        <w:rPr>
          <w:color w:val="000000" w:themeColor="text1"/>
        </w:rPr>
        <w:t>)</w:t>
      </w:r>
    </w:p>
    <w:p w14:paraId="313012A0" w14:textId="77777777" w:rsidR="00B66158" w:rsidRPr="00D91410" w:rsidRDefault="00B66158" w:rsidP="00B66158">
      <w:pPr>
        <w:spacing w:line="276" w:lineRule="auto"/>
        <w:rPr>
          <w:color w:val="000000" w:themeColor="text1"/>
        </w:rPr>
      </w:pPr>
    </w:p>
    <w:p w14:paraId="1C474EFB" w14:textId="2772EA0E" w:rsidR="00B66158" w:rsidRPr="00D91410" w:rsidRDefault="00B66158" w:rsidP="00B66158">
      <w:pPr>
        <w:spacing w:line="276" w:lineRule="auto"/>
        <w:rPr>
          <w:color w:val="000000" w:themeColor="text1"/>
        </w:rPr>
      </w:pPr>
      <w:r w:rsidRPr="00D91410">
        <w:rPr>
          <w:color w:val="000000" w:themeColor="text1"/>
        </w:rPr>
        <w:t xml:space="preserve">Appendix B: Survey Analysis (p. </w:t>
      </w:r>
      <w:r>
        <w:rPr>
          <w:color w:val="000000" w:themeColor="text1"/>
        </w:rPr>
        <w:t>8)</w:t>
      </w:r>
      <w:r w:rsidRPr="00D91410">
        <w:rPr>
          <w:color w:val="000000" w:themeColor="text1"/>
        </w:rPr>
        <w:t xml:space="preserve"> </w:t>
      </w:r>
    </w:p>
    <w:p w14:paraId="76ADB844" w14:textId="77777777" w:rsidR="00B66158" w:rsidRPr="00D91410" w:rsidRDefault="00B66158" w:rsidP="00B66158">
      <w:pPr>
        <w:spacing w:line="276" w:lineRule="auto"/>
        <w:rPr>
          <w:color w:val="000000" w:themeColor="text1"/>
        </w:rPr>
      </w:pPr>
    </w:p>
    <w:p w14:paraId="0182F4AE" w14:textId="6042F4CB" w:rsidR="00B66158" w:rsidRPr="00D91410" w:rsidRDefault="00B66158" w:rsidP="00B66158">
      <w:pPr>
        <w:spacing w:line="276" w:lineRule="auto"/>
        <w:rPr>
          <w:color w:val="000000" w:themeColor="text1"/>
        </w:rPr>
      </w:pPr>
      <w:r w:rsidRPr="00D91410">
        <w:rPr>
          <w:color w:val="000000" w:themeColor="text1"/>
        </w:rPr>
        <w:t xml:space="preserve">Appendix C: Neighborhood Vignettes (p. </w:t>
      </w:r>
      <w:r w:rsidR="00BB697D">
        <w:rPr>
          <w:color w:val="000000" w:themeColor="text1"/>
        </w:rPr>
        <w:t>9</w:t>
      </w:r>
      <w:r w:rsidRPr="00D91410">
        <w:rPr>
          <w:color w:val="000000" w:themeColor="text1"/>
        </w:rPr>
        <w:t>)</w:t>
      </w:r>
    </w:p>
    <w:p w14:paraId="17F160F3" w14:textId="77777777" w:rsidR="00B66158" w:rsidRPr="00D91410" w:rsidRDefault="00B66158" w:rsidP="00B66158">
      <w:pPr>
        <w:spacing w:line="276" w:lineRule="auto"/>
        <w:rPr>
          <w:color w:val="000000" w:themeColor="text1"/>
        </w:rPr>
      </w:pPr>
    </w:p>
    <w:p w14:paraId="2221046D" w14:textId="54622ACE" w:rsidR="00B66158" w:rsidRPr="00D91410" w:rsidRDefault="00B66158" w:rsidP="00B66158">
      <w:pPr>
        <w:spacing w:line="276" w:lineRule="auto"/>
      </w:pPr>
      <w:r w:rsidRPr="00D91410">
        <w:t xml:space="preserve">Appendix D: Police Brutality and Protests in Johannesburg (p. </w:t>
      </w:r>
      <w:r>
        <w:t>1</w:t>
      </w:r>
      <w:r w:rsidR="001D4939">
        <w:t>2</w:t>
      </w:r>
      <w:r w:rsidRPr="00D91410">
        <w:t>)</w:t>
      </w:r>
      <w:r w:rsidRPr="00D91410">
        <w:br/>
      </w:r>
    </w:p>
    <w:p w14:paraId="67B386C6" w14:textId="088A23B8" w:rsidR="00B66158" w:rsidRPr="00D91410" w:rsidRDefault="00B66158" w:rsidP="00B66158">
      <w:pPr>
        <w:spacing w:line="276" w:lineRule="auto"/>
      </w:pPr>
      <w:r w:rsidRPr="00D91410">
        <w:t xml:space="preserve">Appendix E: Migrant Employment Status by City  (p. </w:t>
      </w:r>
      <w:r>
        <w:t>1</w:t>
      </w:r>
      <w:r w:rsidR="001D4939">
        <w:t>3</w:t>
      </w:r>
      <w:r w:rsidRPr="00D91410">
        <w:t>)</w:t>
      </w:r>
    </w:p>
    <w:p w14:paraId="6D4652D3" w14:textId="77777777" w:rsidR="00B66158" w:rsidRPr="003F61FB" w:rsidRDefault="00B66158" w:rsidP="00B66158">
      <w:pPr>
        <w:spacing w:line="480" w:lineRule="auto"/>
        <w:rPr>
          <w:b/>
          <w:bCs/>
        </w:rPr>
      </w:pPr>
    </w:p>
    <w:p w14:paraId="3DE45898" w14:textId="77777777" w:rsidR="00B66158" w:rsidRDefault="00B66158" w:rsidP="00B66158">
      <w:pPr>
        <w:spacing w:line="276" w:lineRule="auto"/>
        <w:rPr>
          <w:b/>
          <w:bCs/>
          <w:color w:val="000000" w:themeColor="text1"/>
        </w:rPr>
      </w:pPr>
    </w:p>
    <w:p w14:paraId="7C27A771" w14:textId="77777777" w:rsidR="00B66158" w:rsidRDefault="00B66158" w:rsidP="00B66158">
      <w:pPr>
        <w:spacing w:line="276" w:lineRule="auto"/>
        <w:rPr>
          <w:b/>
          <w:bCs/>
          <w:color w:val="000000" w:themeColor="text1"/>
        </w:rPr>
      </w:pPr>
    </w:p>
    <w:p w14:paraId="184F8D4B" w14:textId="77777777" w:rsidR="00B66158" w:rsidRDefault="00B66158" w:rsidP="00B66158">
      <w:pPr>
        <w:spacing w:line="276" w:lineRule="auto"/>
        <w:rPr>
          <w:b/>
          <w:bCs/>
          <w:color w:val="000000" w:themeColor="text1"/>
        </w:rPr>
      </w:pPr>
    </w:p>
    <w:p w14:paraId="3EEC37CF" w14:textId="77777777" w:rsidR="00B66158" w:rsidRDefault="00B66158" w:rsidP="00B66158">
      <w:pPr>
        <w:spacing w:line="360" w:lineRule="auto"/>
        <w:rPr>
          <w:b/>
          <w:bCs/>
          <w:color w:val="000000" w:themeColor="text1"/>
        </w:rPr>
      </w:pPr>
    </w:p>
    <w:p w14:paraId="0725D792" w14:textId="77777777" w:rsidR="00B66158" w:rsidRDefault="00B66158" w:rsidP="00B66158">
      <w:pPr>
        <w:spacing w:line="360" w:lineRule="auto"/>
        <w:rPr>
          <w:b/>
          <w:bCs/>
          <w:color w:val="000000" w:themeColor="text1"/>
        </w:rPr>
      </w:pPr>
    </w:p>
    <w:p w14:paraId="51CBA792" w14:textId="77777777" w:rsidR="00B66158" w:rsidRDefault="00B66158" w:rsidP="00B66158">
      <w:pPr>
        <w:spacing w:line="360" w:lineRule="auto"/>
        <w:rPr>
          <w:b/>
          <w:bCs/>
          <w:color w:val="000000" w:themeColor="text1"/>
        </w:rPr>
      </w:pPr>
    </w:p>
    <w:p w14:paraId="0CE87A56" w14:textId="77777777" w:rsidR="00B66158" w:rsidRDefault="00B66158" w:rsidP="00B66158">
      <w:pPr>
        <w:spacing w:line="360" w:lineRule="auto"/>
        <w:rPr>
          <w:b/>
          <w:bCs/>
          <w:color w:val="000000" w:themeColor="text1"/>
        </w:rPr>
      </w:pPr>
    </w:p>
    <w:p w14:paraId="4DA9F71B" w14:textId="77777777" w:rsidR="00B66158" w:rsidRDefault="00B66158" w:rsidP="00B66158">
      <w:pPr>
        <w:spacing w:line="360" w:lineRule="auto"/>
        <w:rPr>
          <w:b/>
          <w:bCs/>
          <w:color w:val="000000" w:themeColor="text1"/>
        </w:rPr>
      </w:pPr>
    </w:p>
    <w:p w14:paraId="0C7993B0" w14:textId="77777777" w:rsidR="00B66158" w:rsidRDefault="00B66158" w:rsidP="00B66158">
      <w:pPr>
        <w:spacing w:line="360" w:lineRule="auto"/>
        <w:rPr>
          <w:b/>
          <w:bCs/>
          <w:color w:val="000000" w:themeColor="text1"/>
        </w:rPr>
      </w:pPr>
    </w:p>
    <w:p w14:paraId="2F23885A" w14:textId="77777777" w:rsidR="00B66158" w:rsidRDefault="00B66158" w:rsidP="00B66158">
      <w:pPr>
        <w:spacing w:line="360" w:lineRule="auto"/>
        <w:rPr>
          <w:b/>
          <w:bCs/>
          <w:color w:val="000000" w:themeColor="text1"/>
        </w:rPr>
      </w:pPr>
    </w:p>
    <w:p w14:paraId="0132AE21" w14:textId="77777777" w:rsidR="00B66158" w:rsidRDefault="00B66158" w:rsidP="00B66158">
      <w:pPr>
        <w:spacing w:line="360" w:lineRule="auto"/>
        <w:rPr>
          <w:b/>
          <w:bCs/>
          <w:color w:val="000000" w:themeColor="text1"/>
        </w:rPr>
      </w:pPr>
    </w:p>
    <w:p w14:paraId="104EDBC4" w14:textId="77777777" w:rsidR="00B66158" w:rsidRDefault="00B66158" w:rsidP="00B66158">
      <w:pPr>
        <w:spacing w:line="360" w:lineRule="auto"/>
        <w:rPr>
          <w:b/>
          <w:bCs/>
          <w:color w:val="000000" w:themeColor="text1"/>
        </w:rPr>
      </w:pPr>
    </w:p>
    <w:p w14:paraId="3C51B563" w14:textId="77777777" w:rsidR="00B66158" w:rsidRDefault="00B66158" w:rsidP="00B66158">
      <w:pPr>
        <w:spacing w:line="360" w:lineRule="auto"/>
        <w:rPr>
          <w:b/>
          <w:bCs/>
          <w:color w:val="000000" w:themeColor="text1"/>
        </w:rPr>
      </w:pPr>
    </w:p>
    <w:p w14:paraId="25A86B60" w14:textId="77777777" w:rsidR="00B66158" w:rsidRDefault="00B66158" w:rsidP="00B66158">
      <w:pPr>
        <w:spacing w:line="360" w:lineRule="auto"/>
        <w:rPr>
          <w:b/>
          <w:bCs/>
          <w:color w:val="000000" w:themeColor="text1"/>
        </w:rPr>
      </w:pPr>
    </w:p>
    <w:p w14:paraId="492BF9EC" w14:textId="77777777" w:rsidR="00B66158" w:rsidRDefault="00B66158" w:rsidP="00B66158">
      <w:pPr>
        <w:spacing w:line="360" w:lineRule="auto"/>
        <w:rPr>
          <w:b/>
          <w:bCs/>
          <w:color w:val="000000" w:themeColor="text1"/>
        </w:rPr>
      </w:pPr>
    </w:p>
    <w:p w14:paraId="371FA77B" w14:textId="77777777" w:rsidR="00B66158" w:rsidRDefault="00B66158" w:rsidP="00B66158">
      <w:pPr>
        <w:spacing w:line="360" w:lineRule="auto"/>
        <w:rPr>
          <w:b/>
          <w:bCs/>
          <w:color w:val="000000" w:themeColor="text1"/>
        </w:rPr>
      </w:pPr>
    </w:p>
    <w:p w14:paraId="5468DDDE" w14:textId="77777777" w:rsidR="00B66158" w:rsidRDefault="00B66158" w:rsidP="00B66158">
      <w:pPr>
        <w:spacing w:line="360" w:lineRule="auto"/>
        <w:rPr>
          <w:b/>
          <w:bCs/>
          <w:color w:val="000000" w:themeColor="text1"/>
        </w:rPr>
      </w:pPr>
    </w:p>
    <w:p w14:paraId="40C6229E" w14:textId="24471A6B" w:rsidR="00B66158" w:rsidRDefault="00B66158" w:rsidP="00B66158">
      <w:pPr>
        <w:spacing w:line="360" w:lineRule="auto"/>
        <w:rPr>
          <w:b/>
          <w:bCs/>
          <w:color w:val="000000" w:themeColor="text1"/>
        </w:rPr>
      </w:pPr>
    </w:p>
    <w:p w14:paraId="56CD5276" w14:textId="77777777" w:rsidR="00B66158" w:rsidRPr="000A7684" w:rsidRDefault="00B66158" w:rsidP="00B66158">
      <w:pPr>
        <w:spacing w:line="360" w:lineRule="auto"/>
      </w:pPr>
    </w:p>
    <w:p w14:paraId="0C2AE776" w14:textId="77777777" w:rsidR="00B66158" w:rsidRDefault="00B66158" w:rsidP="00B66158">
      <w:pPr>
        <w:spacing w:line="480" w:lineRule="auto"/>
        <w:jc w:val="center"/>
        <w:rPr>
          <w:color w:val="000000" w:themeColor="text1"/>
        </w:rPr>
      </w:pPr>
      <w:r>
        <w:rPr>
          <w:b/>
          <w:bCs/>
        </w:rPr>
        <w:lastRenderedPageBreak/>
        <w:t xml:space="preserve">Appendix A: </w:t>
      </w:r>
      <w:r>
        <w:rPr>
          <w:b/>
          <w:bCs/>
          <w:color w:val="000000" w:themeColor="text1"/>
        </w:rPr>
        <w:t xml:space="preserve">Survey Coding and Demographic Statistics </w:t>
      </w:r>
    </w:p>
    <w:p w14:paraId="64FE4819" w14:textId="77777777" w:rsidR="00B66158" w:rsidRDefault="00B66158" w:rsidP="00B66158">
      <w:r>
        <w:t xml:space="preserve">The following section details how we coded survey respondents into demographic categories for comparative analysis. Across the demographic questions, a total of 10 respondents were recorded as “unknown/no response”; we dropped these observations from the analysis. </w:t>
      </w:r>
    </w:p>
    <w:p w14:paraId="0A20C3B2" w14:textId="77777777" w:rsidR="00B66158" w:rsidRDefault="00B66158" w:rsidP="00B66158"/>
    <w:p w14:paraId="26004AA0" w14:textId="77777777" w:rsidR="00B66158" w:rsidRPr="00294E52" w:rsidRDefault="00B66158" w:rsidP="00B66158">
      <w:pPr>
        <w:rPr>
          <w:b/>
          <w:bCs/>
        </w:rPr>
      </w:pPr>
      <w:r>
        <w:rPr>
          <w:b/>
          <w:bCs/>
        </w:rPr>
        <w:t xml:space="preserve">Table A1. Migrant </w:t>
      </w:r>
      <w:r w:rsidRPr="00294E52">
        <w:rPr>
          <w:b/>
          <w:bCs/>
        </w:rPr>
        <w:t>Type of Survey Respondent</w:t>
      </w:r>
      <w:r>
        <w:rPr>
          <w:b/>
          <w:bCs/>
        </w:rPr>
        <w:t>s</w:t>
      </w:r>
    </w:p>
    <w:p w14:paraId="743B901F" w14:textId="77777777" w:rsidR="00B66158" w:rsidRPr="00294E52" w:rsidRDefault="00B66158" w:rsidP="00B66158"/>
    <w:tbl>
      <w:tblPr>
        <w:tblW w:w="8679"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42"/>
        <w:gridCol w:w="2181"/>
        <w:gridCol w:w="3056"/>
      </w:tblGrid>
      <w:tr w:rsidR="00B66158" w:rsidRPr="00294E52" w14:paraId="48A7CEE6" w14:textId="77777777" w:rsidTr="008F2733">
        <w:trPr>
          <w:trHeight w:val="257"/>
          <w:tblHeader/>
        </w:trPr>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2C14F7B7" w14:textId="77777777" w:rsidR="00B66158" w:rsidRPr="00294E52" w:rsidRDefault="00B66158" w:rsidP="008F2733">
            <w:pPr>
              <w:spacing w:line="276" w:lineRule="auto"/>
              <w:rPr>
                <w:b/>
                <w:bCs/>
              </w:rPr>
            </w:pPr>
            <w:r w:rsidRPr="00294E52">
              <w:rPr>
                <w:b/>
                <w:bCs/>
              </w:rPr>
              <w:t>Respondent Type</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3B6FE419" w14:textId="77777777" w:rsidR="00B66158" w:rsidRPr="00294E52" w:rsidRDefault="00B66158" w:rsidP="008F2733">
            <w:pPr>
              <w:spacing w:line="276" w:lineRule="auto"/>
              <w:rPr>
                <w:b/>
                <w:bCs/>
              </w:rPr>
            </w:pPr>
            <w:r w:rsidRPr="00294E52">
              <w:rPr>
                <w:b/>
                <w:bCs/>
              </w:rPr>
              <w:t>Frequency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4E8E6AE6" w14:textId="77777777" w:rsidR="00B66158" w:rsidRPr="00294E52" w:rsidRDefault="00B66158" w:rsidP="008F2733">
            <w:pPr>
              <w:spacing w:line="276" w:lineRule="auto"/>
              <w:rPr>
                <w:b/>
                <w:bCs/>
              </w:rPr>
            </w:pPr>
            <w:r w:rsidRPr="00294E52">
              <w:rPr>
                <w:b/>
                <w:bCs/>
              </w:rPr>
              <w:t>Percentage (%)</w:t>
            </w:r>
          </w:p>
        </w:tc>
      </w:tr>
      <w:tr w:rsidR="00B66158" w:rsidRPr="00294E52" w14:paraId="00D30D05" w14:textId="77777777" w:rsidTr="008F2733">
        <w:trPr>
          <w:trHeight w:val="276"/>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68B9231F" w14:textId="77777777" w:rsidR="00B66158" w:rsidRPr="00294E52" w:rsidRDefault="00B66158" w:rsidP="008F2733">
            <w:r w:rsidRPr="00294E52">
              <w:t>Native/Long-Term</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218546BD" w14:textId="77777777" w:rsidR="00B66158" w:rsidRPr="00294E52" w:rsidRDefault="00B66158" w:rsidP="008F2733">
            <w:r w:rsidRPr="00294E52">
              <w:t>538</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10F77869" w14:textId="77777777" w:rsidR="00B66158" w:rsidRPr="00294E52" w:rsidRDefault="00B66158" w:rsidP="008F2733">
            <w:r w:rsidRPr="00294E52">
              <w:t>32.73</w:t>
            </w:r>
          </w:p>
        </w:tc>
      </w:tr>
      <w:tr w:rsidR="00B66158" w:rsidRPr="00294E52" w14:paraId="3F02DF4A" w14:textId="77777777" w:rsidTr="008F2733">
        <w:trPr>
          <w:trHeight w:val="276"/>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BA7271F" w14:textId="77777777" w:rsidR="00B66158" w:rsidRPr="00294E52" w:rsidRDefault="00B66158" w:rsidP="008F2733">
            <w:r w:rsidRPr="00294E52">
              <w:t>Domestic</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694B3D8" w14:textId="77777777" w:rsidR="00B66158" w:rsidRPr="00294E52" w:rsidRDefault="00B66158" w:rsidP="008F2733">
            <w:r w:rsidRPr="00294E52">
              <w:t>603</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1C433C4" w14:textId="77777777" w:rsidR="00B66158" w:rsidRPr="00294E52" w:rsidRDefault="00B66158" w:rsidP="008F2733">
            <w:r w:rsidRPr="00294E52">
              <w:t>54.52</w:t>
            </w:r>
          </w:p>
        </w:tc>
      </w:tr>
      <w:tr w:rsidR="00B66158" w:rsidRPr="00294E52" w14:paraId="07BC155F" w14:textId="77777777" w:rsidTr="008F2733">
        <w:trPr>
          <w:trHeight w:val="276"/>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C3CE1BD" w14:textId="77777777" w:rsidR="00B66158" w:rsidRPr="00294E52" w:rsidRDefault="00B66158" w:rsidP="008F2733">
            <w:r w:rsidRPr="00294E52">
              <w:t>International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6ACF0EA" w14:textId="77777777" w:rsidR="00B66158" w:rsidRPr="00294E52" w:rsidRDefault="00B66158" w:rsidP="008F2733">
            <w:r w:rsidRPr="00294E52">
              <w:t>503</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3A33884" w14:textId="77777777" w:rsidR="00B66158" w:rsidRPr="00294E52" w:rsidRDefault="00B66158" w:rsidP="008F2733">
            <w:r w:rsidRPr="00294E52">
              <w:t>45.48</w:t>
            </w:r>
          </w:p>
        </w:tc>
      </w:tr>
      <w:tr w:rsidR="00B66158" w:rsidRPr="00294E52" w14:paraId="40618238" w14:textId="77777777" w:rsidTr="008F2733">
        <w:trPr>
          <w:trHeight w:val="276"/>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58C82D3" w14:textId="77777777" w:rsidR="00B66158" w:rsidRPr="00294E52" w:rsidRDefault="00B66158" w:rsidP="008F2733">
            <w:r w:rsidRPr="00294E52">
              <w:t>Total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A83C407" w14:textId="77777777" w:rsidR="00B66158" w:rsidRPr="00294E52" w:rsidRDefault="00B66158" w:rsidP="008F2733">
            <w:r w:rsidRPr="00294E52">
              <w:t>1644</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C03FF2E" w14:textId="77777777" w:rsidR="00B66158" w:rsidRPr="00294E52" w:rsidRDefault="00B66158" w:rsidP="008F2733">
            <w:r w:rsidRPr="00294E52">
              <w:t>100.00</w:t>
            </w:r>
          </w:p>
        </w:tc>
      </w:tr>
    </w:tbl>
    <w:p w14:paraId="77CD7795" w14:textId="77777777" w:rsidR="00B66158" w:rsidRDefault="00B66158" w:rsidP="00B66158"/>
    <w:p w14:paraId="207175C8" w14:textId="77777777" w:rsidR="00B66158" w:rsidRPr="00294E52" w:rsidRDefault="00B66158" w:rsidP="00B66158">
      <w:pPr>
        <w:rPr>
          <w:i/>
          <w:iCs/>
        </w:rPr>
      </w:pPr>
      <w:r w:rsidRPr="00294E52">
        <w:rPr>
          <w:i/>
          <w:iCs/>
        </w:rPr>
        <w:t>Questions #3: “Were you born in this country?</w:t>
      </w:r>
      <w:r>
        <w:rPr>
          <w:i/>
          <w:iCs/>
        </w:rPr>
        <w:t xml:space="preserve"> </w:t>
      </w:r>
      <w:r w:rsidRPr="00294E52">
        <w:rPr>
          <w:i/>
          <w:iCs/>
        </w:rPr>
        <w:t>Note to fieldworker: Record to retain a 70:30 quota with 25% domestic migrants?”</w:t>
      </w:r>
    </w:p>
    <w:p w14:paraId="3BC04DCD" w14:textId="77777777" w:rsidR="00B66158" w:rsidRPr="00294E52" w:rsidRDefault="00B66158" w:rsidP="00B66158">
      <w:pPr>
        <w:rPr>
          <w:i/>
          <w:iCs/>
        </w:rPr>
      </w:pPr>
      <w:r w:rsidRPr="00294E52">
        <w:rPr>
          <w:i/>
          <w:iCs/>
        </w:rPr>
        <w:t>Questions #103: “What country were you born in?”</w:t>
      </w:r>
    </w:p>
    <w:p w14:paraId="5B758AA3" w14:textId="77777777" w:rsidR="00B66158" w:rsidRPr="00294E52" w:rsidRDefault="00B66158" w:rsidP="00B66158"/>
    <w:p w14:paraId="47546EE6" w14:textId="77777777" w:rsidR="00B66158" w:rsidRPr="00294E52" w:rsidRDefault="00B66158" w:rsidP="00B66158">
      <w:pPr>
        <w:rPr>
          <w:i/>
          <w:iCs/>
        </w:rPr>
      </w:pPr>
      <w:r w:rsidRPr="00294E52">
        <w:t xml:space="preserve">To ascertain respond type </w:t>
      </w:r>
      <w:r>
        <w:t>we</w:t>
      </w:r>
      <w:r w:rsidRPr="00294E52">
        <w:t xml:space="preserve"> used survey questions 3 and 103. </w:t>
      </w:r>
      <w:r>
        <w:t>We</w:t>
      </w:r>
      <w:r w:rsidRPr="00294E52">
        <w:t xml:space="preserve"> generated a variable, </w:t>
      </w:r>
      <w:r w:rsidRPr="00294E52">
        <w:rPr>
          <w:i/>
          <w:iCs/>
        </w:rPr>
        <w:t xml:space="preserve">RespondentType, </w:t>
      </w:r>
      <w:r w:rsidRPr="00294E52">
        <w:t xml:space="preserve">and coded all responses as native / long-term residents. Respondent type was changed to international migrant if they answered “No” to question 3. This produced 575 international migrants, however </w:t>
      </w:r>
      <w:r>
        <w:t>we</w:t>
      </w:r>
      <w:r w:rsidRPr="00294E52">
        <w:t xml:space="preserve"> expected 603. Using question 103, </w:t>
      </w:r>
      <w:r>
        <w:t>We</w:t>
      </w:r>
      <w:r w:rsidRPr="00294E52">
        <w:t xml:space="preserve"> found that international migrants from other survey city countries (for example, a migrant from South Africa in Nairobi), were originally counted as native / long-term residents. These 28 responses were then </w:t>
      </w:r>
      <w:r>
        <w:t>recoded</w:t>
      </w:r>
      <w:r w:rsidRPr="00294E52">
        <w:t xml:space="preserve"> as international migrants. Respondents were </w:t>
      </w:r>
      <w:r>
        <w:t>coded</w:t>
      </w:r>
      <w:r w:rsidRPr="00294E52">
        <w:t xml:space="preserve"> as domestic migrants if they responded “yes” to question 3. The remaining respondents (n = 538) were </w:t>
      </w:r>
      <w:r>
        <w:t>coded</w:t>
      </w:r>
      <w:r w:rsidRPr="00294E52">
        <w:t xml:space="preserve"> as native / long-term residents. This </w:t>
      </w:r>
      <w:r>
        <w:t xml:space="preserve">classification was further confirmed by triangulating answers from with Q236 (see Table A5). </w:t>
      </w:r>
    </w:p>
    <w:p w14:paraId="0D2F45AC" w14:textId="77777777" w:rsidR="00B66158" w:rsidRDefault="00B66158" w:rsidP="00B66158"/>
    <w:p w14:paraId="6990A256" w14:textId="77777777" w:rsidR="00B66158" w:rsidRPr="00A23EAC" w:rsidRDefault="00B66158" w:rsidP="00B66158">
      <w:pPr>
        <w:rPr>
          <w:b/>
          <w:bCs/>
        </w:rPr>
      </w:pPr>
      <w:r>
        <w:rPr>
          <w:b/>
          <w:bCs/>
        </w:rPr>
        <w:t xml:space="preserve">Table A2. </w:t>
      </w:r>
      <w:r w:rsidRPr="00A23EAC">
        <w:rPr>
          <w:b/>
          <w:bCs/>
        </w:rPr>
        <w:t xml:space="preserve">Migrant Survey Location </w:t>
      </w:r>
    </w:p>
    <w:p w14:paraId="6CB0A8B0" w14:textId="77777777" w:rsidR="00B66158" w:rsidRPr="00A23EAC" w:rsidRDefault="00B66158" w:rsidP="00B66158"/>
    <w:tbl>
      <w:tblPr>
        <w:tblW w:w="8640"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04"/>
        <w:gridCol w:w="1357"/>
        <w:gridCol w:w="5679"/>
      </w:tblGrid>
      <w:tr w:rsidR="00B66158" w:rsidRPr="00A23EAC" w14:paraId="6853E1BE" w14:textId="77777777" w:rsidTr="008F2733">
        <w:trPr>
          <w:tblHeader/>
        </w:trPr>
        <w:tc>
          <w:tcPr>
            <w:tcW w:w="8640" w:type="dxa"/>
            <w:gridSpan w:val="3"/>
            <w:tcBorders>
              <w:left w:val="nil"/>
              <w:bottom w:val="single" w:sz="12" w:space="0" w:color="D3D3D3"/>
              <w:right w:val="nil"/>
            </w:tcBorders>
            <w:shd w:val="clear" w:color="auto" w:fill="FFFFFF"/>
            <w:tcMar>
              <w:top w:w="60" w:type="dxa"/>
              <w:left w:w="75" w:type="dxa"/>
              <w:bottom w:w="60" w:type="dxa"/>
              <w:right w:w="75" w:type="dxa"/>
            </w:tcMar>
            <w:vAlign w:val="center"/>
            <w:hideMark/>
          </w:tcPr>
          <w:p w14:paraId="504453E9" w14:textId="77777777" w:rsidR="00B66158" w:rsidRPr="00A23EAC" w:rsidRDefault="00B66158" w:rsidP="008F2733">
            <w:pPr>
              <w:spacing w:line="276" w:lineRule="auto"/>
              <w:rPr>
                <w:b/>
                <w:bCs/>
              </w:rPr>
            </w:pPr>
            <w:r w:rsidRPr="00A23EAC">
              <w:rPr>
                <w:b/>
                <w:bCs/>
              </w:rPr>
              <w:t xml:space="preserve">Migrants by Survey City </w:t>
            </w:r>
          </w:p>
        </w:tc>
      </w:tr>
      <w:tr w:rsidR="00B66158" w:rsidRPr="00A23EAC" w14:paraId="006BF4D6" w14:textId="77777777" w:rsidTr="008F2733">
        <w:trPr>
          <w:tblHeader/>
        </w:trPr>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75081687" w14:textId="77777777" w:rsidR="00B66158" w:rsidRPr="00A23EAC" w:rsidRDefault="00B66158" w:rsidP="008F2733">
            <w:pPr>
              <w:spacing w:line="276" w:lineRule="auto"/>
              <w:rPr>
                <w:b/>
                <w:bCs/>
              </w:rPr>
            </w:pPr>
            <w:r w:rsidRPr="00A23EAC">
              <w:rPr>
                <w:b/>
                <w:bCs/>
              </w:rPr>
              <w:t>City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52553772" w14:textId="77777777" w:rsidR="00B66158" w:rsidRPr="00A23EAC" w:rsidRDefault="00B66158" w:rsidP="008F2733">
            <w:pPr>
              <w:spacing w:line="276" w:lineRule="auto"/>
              <w:rPr>
                <w:b/>
                <w:bCs/>
              </w:rPr>
            </w:pPr>
            <w:r w:rsidRPr="00A23EAC">
              <w:rPr>
                <w:b/>
                <w:bCs/>
              </w:rPr>
              <w:t>Frequency</w:t>
            </w:r>
          </w:p>
        </w:tc>
        <w:tc>
          <w:tcPr>
            <w:tcW w:w="5205" w:type="dxa"/>
            <w:tcBorders>
              <w:left w:val="nil"/>
              <w:bottom w:val="single" w:sz="18" w:space="0" w:color="000000"/>
              <w:right w:val="nil"/>
            </w:tcBorders>
            <w:shd w:val="clear" w:color="auto" w:fill="FFFFFF"/>
            <w:tcMar>
              <w:top w:w="75" w:type="dxa"/>
              <w:left w:w="75" w:type="dxa"/>
              <w:bottom w:w="90" w:type="dxa"/>
              <w:right w:w="75" w:type="dxa"/>
            </w:tcMar>
            <w:vAlign w:val="bottom"/>
            <w:hideMark/>
          </w:tcPr>
          <w:p w14:paraId="2A3CFABD" w14:textId="77777777" w:rsidR="00B66158" w:rsidRPr="00A23EAC" w:rsidRDefault="00B66158" w:rsidP="008F2733">
            <w:pPr>
              <w:spacing w:line="276" w:lineRule="auto"/>
              <w:rPr>
                <w:b/>
                <w:bCs/>
              </w:rPr>
            </w:pPr>
            <w:r w:rsidRPr="00A23EAC">
              <w:rPr>
                <w:b/>
                <w:bCs/>
              </w:rPr>
              <w:t>Percentage (%)</w:t>
            </w:r>
          </w:p>
        </w:tc>
      </w:tr>
      <w:tr w:rsidR="00B66158" w:rsidRPr="00A23EAC" w14:paraId="268FDAD0" w14:textId="77777777" w:rsidTr="008F2733">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89C76DB" w14:textId="77777777" w:rsidR="00B66158" w:rsidRPr="00A23EAC" w:rsidRDefault="00B66158" w:rsidP="008F2733">
            <w:r w:rsidRPr="00A23EAC">
              <w:t>Accra</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588837B" w14:textId="77777777" w:rsidR="00B66158" w:rsidRPr="00A23EAC" w:rsidRDefault="00B66158" w:rsidP="008F2733">
            <w:r w:rsidRPr="00A23EAC">
              <w:t>388</w:t>
            </w:r>
          </w:p>
        </w:tc>
        <w:tc>
          <w:tcPr>
            <w:tcW w:w="5205" w:type="dxa"/>
            <w:tcBorders>
              <w:top w:val="single" w:sz="6" w:space="0" w:color="D3D3D3"/>
              <w:left w:val="nil"/>
              <w:right w:val="nil"/>
            </w:tcBorders>
            <w:shd w:val="clear" w:color="auto" w:fill="FFFFFF"/>
            <w:tcMar>
              <w:top w:w="45" w:type="dxa"/>
              <w:left w:w="75" w:type="dxa"/>
              <w:bottom w:w="45" w:type="dxa"/>
              <w:right w:w="75" w:type="dxa"/>
            </w:tcMar>
            <w:vAlign w:val="center"/>
            <w:hideMark/>
          </w:tcPr>
          <w:p w14:paraId="5128D568" w14:textId="77777777" w:rsidR="00B66158" w:rsidRPr="00A23EAC" w:rsidRDefault="00B66158" w:rsidP="008F2733">
            <w:r w:rsidRPr="00A23EAC">
              <w:t>35.08</w:t>
            </w:r>
          </w:p>
        </w:tc>
      </w:tr>
      <w:tr w:rsidR="00B66158" w:rsidRPr="00A23EAC" w14:paraId="4982E38F" w14:textId="77777777" w:rsidTr="008F2733">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7CA23D8" w14:textId="77777777" w:rsidR="00B66158" w:rsidRPr="00A23EAC" w:rsidRDefault="00B66158" w:rsidP="008F2733">
            <w:r w:rsidRPr="00A23EAC">
              <w:t>Johannesburg</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0CDFDD9" w14:textId="77777777" w:rsidR="00B66158" w:rsidRPr="00A23EAC" w:rsidRDefault="00B66158" w:rsidP="008F2733">
            <w:r w:rsidRPr="00A23EAC">
              <w:t>313</w:t>
            </w:r>
          </w:p>
        </w:tc>
        <w:tc>
          <w:tcPr>
            <w:tcW w:w="5205" w:type="dxa"/>
            <w:tcBorders>
              <w:top w:val="single" w:sz="6" w:space="0" w:color="D3D3D3"/>
              <w:left w:val="nil"/>
              <w:right w:val="nil"/>
            </w:tcBorders>
            <w:shd w:val="clear" w:color="auto" w:fill="FFFFFF"/>
            <w:tcMar>
              <w:top w:w="45" w:type="dxa"/>
              <w:left w:w="75" w:type="dxa"/>
              <w:bottom w:w="45" w:type="dxa"/>
              <w:right w:w="75" w:type="dxa"/>
            </w:tcMar>
            <w:vAlign w:val="center"/>
            <w:hideMark/>
          </w:tcPr>
          <w:p w14:paraId="1990225C" w14:textId="77777777" w:rsidR="00B66158" w:rsidRPr="00A23EAC" w:rsidRDefault="00B66158" w:rsidP="008F2733">
            <w:r w:rsidRPr="00A23EAC">
              <w:t>28.30</w:t>
            </w:r>
          </w:p>
        </w:tc>
      </w:tr>
      <w:tr w:rsidR="00B66158" w:rsidRPr="00A23EAC" w14:paraId="088A77D6" w14:textId="77777777" w:rsidTr="008F2733">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D60D15F" w14:textId="77777777" w:rsidR="00B66158" w:rsidRPr="00A23EAC" w:rsidRDefault="00B66158" w:rsidP="008F2733">
            <w:r w:rsidRPr="00A23EAC">
              <w:t>Nairobi</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64CFCFB" w14:textId="77777777" w:rsidR="00B66158" w:rsidRPr="00A23EAC" w:rsidRDefault="00B66158" w:rsidP="008F2733">
            <w:r w:rsidRPr="00A23EAC">
              <w:t>405</w:t>
            </w:r>
          </w:p>
        </w:tc>
        <w:tc>
          <w:tcPr>
            <w:tcW w:w="5205" w:type="dxa"/>
            <w:tcBorders>
              <w:top w:val="single" w:sz="6" w:space="0" w:color="D3D3D3"/>
              <w:left w:val="nil"/>
              <w:right w:val="nil"/>
            </w:tcBorders>
            <w:shd w:val="clear" w:color="auto" w:fill="FFFFFF"/>
            <w:tcMar>
              <w:top w:w="45" w:type="dxa"/>
              <w:left w:w="75" w:type="dxa"/>
              <w:bottom w:w="45" w:type="dxa"/>
              <w:right w:w="75" w:type="dxa"/>
            </w:tcMar>
            <w:vAlign w:val="center"/>
            <w:hideMark/>
          </w:tcPr>
          <w:p w14:paraId="1292105D" w14:textId="77777777" w:rsidR="00B66158" w:rsidRPr="00A23EAC" w:rsidRDefault="00B66158" w:rsidP="008F2733">
            <w:r w:rsidRPr="00A23EAC">
              <w:t>36.62</w:t>
            </w:r>
          </w:p>
        </w:tc>
      </w:tr>
      <w:tr w:rsidR="00B66158" w:rsidRPr="00A23EAC" w14:paraId="33EFAEE8" w14:textId="77777777" w:rsidTr="008F2733">
        <w:trPr>
          <w:trHeight w:val="39"/>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323FB1F" w14:textId="77777777" w:rsidR="00B66158" w:rsidRPr="00A23EAC" w:rsidRDefault="00B66158" w:rsidP="008F2733">
            <w:r w:rsidRPr="00A23EAC">
              <w:t>Total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665BECF" w14:textId="77777777" w:rsidR="00B66158" w:rsidRPr="00A23EAC" w:rsidRDefault="00B66158" w:rsidP="008F2733">
            <w:r w:rsidRPr="00A23EAC">
              <w:t>1106</w:t>
            </w:r>
          </w:p>
        </w:tc>
        <w:tc>
          <w:tcPr>
            <w:tcW w:w="5205" w:type="dxa"/>
            <w:tcBorders>
              <w:top w:val="single" w:sz="6" w:space="0" w:color="D3D3D3"/>
              <w:left w:val="nil"/>
              <w:right w:val="nil"/>
            </w:tcBorders>
            <w:shd w:val="clear" w:color="auto" w:fill="FFFFFF"/>
            <w:tcMar>
              <w:top w:w="45" w:type="dxa"/>
              <w:left w:w="75" w:type="dxa"/>
              <w:bottom w:w="45" w:type="dxa"/>
              <w:right w:w="75" w:type="dxa"/>
            </w:tcMar>
            <w:vAlign w:val="center"/>
            <w:hideMark/>
          </w:tcPr>
          <w:p w14:paraId="1855F048" w14:textId="77777777" w:rsidR="00B66158" w:rsidRPr="00A23EAC" w:rsidRDefault="00B66158" w:rsidP="008F2733">
            <w:r w:rsidRPr="00A23EAC">
              <w:t>100.00</w:t>
            </w:r>
          </w:p>
        </w:tc>
      </w:tr>
    </w:tbl>
    <w:p w14:paraId="0D15CF54" w14:textId="77777777" w:rsidR="00B66158" w:rsidRDefault="00B66158" w:rsidP="00B66158"/>
    <w:p w14:paraId="18BF8337" w14:textId="77777777" w:rsidR="00B66158" w:rsidRPr="00A23EAC" w:rsidRDefault="00B66158" w:rsidP="00B66158">
      <w:pPr>
        <w:rPr>
          <w:b/>
          <w:bCs/>
          <w:i/>
          <w:iCs/>
        </w:rPr>
      </w:pPr>
      <w:r w:rsidRPr="00A23EAC">
        <w:rPr>
          <w:i/>
          <w:iCs/>
        </w:rPr>
        <w:t>Question #8: “Question to the Fieldworker: Which city is the interview conducted in?”</w:t>
      </w:r>
    </w:p>
    <w:p w14:paraId="06198337" w14:textId="77777777" w:rsidR="00B66158" w:rsidRDefault="00B66158" w:rsidP="00B66158"/>
    <w:p w14:paraId="1BCB8B3B" w14:textId="77777777" w:rsidR="00B66158" w:rsidRPr="009E393C" w:rsidRDefault="00B66158" w:rsidP="00B66158">
      <w:r w:rsidRPr="009E393C">
        <w:lastRenderedPageBreak/>
        <w:t xml:space="preserve">Fieldworkers were asked the record where the interview was conducted. For the purpose of analysis, </w:t>
      </w:r>
      <w:r>
        <w:t>we</w:t>
      </w:r>
      <w:r w:rsidRPr="009E393C">
        <w:t xml:space="preserve"> generated three distinct city variables: Accra, Johannesburg, and Nairobi. Each city variable includes all migrants interviewed in that city. </w:t>
      </w:r>
    </w:p>
    <w:p w14:paraId="6AA91D63" w14:textId="77777777" w:rsidR="00B66158" w:rsidRDefault="00B66158" w:rsidP="00B66158"/>
    <w:p w14:paraId="74D95FB0" w14:textId="77777777" w:rsidR="00B66158" w:rsidRPr="008309A9" w:rsidRDefault="00B66158" w:rsidP="00B66158">
      <w:pPr>
        <w:rPr>
          <w:b/>
          <w:bCs/>
          <w:i/>
          <w:iCs/>
        </w:rPr>
      </w:pPr>
      <w:r>
        <w:rPr>
          <w:b/>
          <w:bCs/>
        </w:rPr>
        <w:t xml:space="preserve">Table A3. </w:t>
      </w:r>
      <w:r w:rsidRPr="008309A9">
        <w:rPr>
          <w:b/>
          <w:bCs/>
        </w:rPr>
        <w:t xml:space="preserve">Migrant Gender </w:t>
      </w:r>
    </w:p>
    <w:p w14:paraId="5238E563" w14:textId="77777777" w:rsidR="00B66158" w:rsidRPr="008309A9" w:rsidRDefault="00B66158" w:rsidP="00B66158"/>
    <w:tbl>
      <w:tblPr>
        <w:tblW w:w="8728"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62"/>
        <w:gridCol w:w="2776"/>
        <w:gridCol w:w="3890"/>
      </w:tblGrid>
      <w:tr w:rsidR="00B66158" w:rsidRPr="008309A9" w14:paraId="7C4FC0BA" w14:textId="77777777" w:rsidTr="008F2733">
        <w:trPr>
          <w:trHeight w:val="297"/>
          <w:tblHeader/>
        </w:trPr>
        <w:tc>
          <w:tcPr>
            <w:tcW w:w="0" w:type="auto"/>
            <w:gridSpan w:val="3"/>
            <w:tcBorders>
              <w:left w:val="nil"/>
              <w:bottom w:val="single" w:sz="12" w:space="0" w:color="D3D3D3"/>
              <w:right w:val="nil"/>
            </w:tcBorders>
            <w:shd w:val="clear" w:color="auto" w:fill="FFFFFF"/>
            <w:tcMar>
              <w:top w:w="60" w:type="dxa"/>
              <w:left w:w="75" w:type="dxa"/>
              <w:bottom w:w="60" w:type="dxa"/>
              <w:right w:w="75" w:type="dxa"/>
            </w:tcMar>
            <w:vAlign w:val="center"/>
            <w:hideMark/>
          </w:tcPr>
          <w:p w14:paraId="6BC4E9F1" w14:textId="77777777" w:rsidR="00B66158" w:rsidRPr="008309A9" w:rsidRDefault="00B66158" w:rsidP="008F2733">
            <w:pPr>
              <w:spacing w:line="276" w:lineRule="auto"/>
              <w:rPr>
                <w:b/>
                <w:bCs/>
              </w:rPr>
            </w:pPr>
            <w:r w:rsidRPr="008309A9">
              <w:rPr>
                <w:b/>
                <w:bCs/>
              </w:rPr>
              <w:t>Migrant Gender</w:t>
            </w:r>
          </w:p>
        </w:tc>
      </w:tr>
      <w:tr w:rsidR="00B66158" w:rsidRPr="008309A9" w14:paraId="40BDA831" w14:textId="77777777" w:rsidTr="008F2733">
        <w:trPr>
          <w:trHeight w:val="297"/>
          <w:tblHeader/>
        </w:trPr>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1AA19B48" w14:textId="77777777" w:rsidR="00B66158" w:rsidRPr="008309A9" w:rsidRDefault="00B66158" w:rsidP="008F2733">
            <w:pPr>
              <w:spacing w:line="276" w:lineRule="auto"/>
              <w:rPr>
                <w:b/>
                <w:bCs/>
              </w:rPr>
            </w:pPr>
            <w:r w:rsidRPr="008309A9">
              <w:rPr>
                <w:b/>
                <w:bCs/>
              </w:rPr>
              <w:t>Gender</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44CEC870" w14:textId="77777777" w:rsidR="00B66158" w:rsidRPr="008309A9" w:rsidRDefault="00B66158" w:rsidP="008F2733">
            <w:pPr>
              <w:spacing w:line="276" w:lineRule="auto"/>
              <w:rPr>
                <w:b/>
                <w:bCs/>
              </w:rPr>
            </w:pPr>
            <w:r w:rsidRPr="008309A9">
              <w:rPr>
                <w:b/>
                <w:bCs/>
              </w:rPr>
              <w:t>Frequency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4BEC3BC4" w14:textId="77777777" w:rsidR="00B66158" w:rsidRPr="008309A9" w:rsidRDefault="00B66158" w:rsidP="008F2733">
            <w:pPr>
              <w:spacing w:line="276" w:lineRule="auto"/>
              <w:rPr>
                <w:b/>
                <w:bCs/>
              </w:rPr>
            </w:pPr>
            <w:r w:rsidRPr="008309A9">
              <w:rPr>
                <w:b/>
                <w:bCs/>
              </w:rPr>
              <w:t>Percentage (%)</w:t>
            </w:r>
          </w:p>
        </w:tc>
      </w:tr>
      <w:tr w:rsidR="00B66158" w:rsidRPr="008309A9" w14:paraId="65E89B6A" w14:textId="77777777" w:rsidTr="008F2733">
        <w:trPr>
          <w:trHeight w:val="318"/>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6EA3F69" w14:textId="77777777" w:rsidR="00B66158" w:rsidRPr="008309A9" w:rsidRDefault="00B66158" w:rsidP="008F2733">
            <w:r w:rsidRPr="008309A9">
              <w:t>Female</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38F704B" w14:textId="77777777" w:rsidR="00B66158" w:rsidRPr="008309A9" w:rsidRDefault="00B66158" w:rsidP="008F2733">
            <w:r w:rsidRPr="008309A9">
              <w:t>559</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0D3BC38" w14:textId="77777777" w:rsidR="00B66158" w:rsidRPr="008309A9" w:rsidRDefault="00B66158" w:rsidP="008F2733">
            <w:r w:rsidRPr="008309A9">
              <w:t>50.59</w:t>
            </w:r>
          </w:p>
        </w:tc>
      </w:tr>
      <w:tr w:rsidR="00B66158" w:rsidRPr="008309A9" w14:paraId="1CA786F1" w14:textId="77777777" w:rsidTr="008F2733">
        <w:trPr>
          <w:trHeight w:val="318"/>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79F2101" w14:textId="77777777" w:rsidR="00B66158" w:rsidRPr="008309A9" w:rsidRDefault="00B66158" w:rsidP="008F2733">
            <w:r w:rsidRPr="008309A9">
              <w:t>Male</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EC1E1A2" w14:textId="77777777" w:rsidR="00B66158" w:rsidRPr="008309A9" w:rsidRDefault="00B66158" w:rsidP="008F2733">
            <w:r w:rsidRPr="008309A9">
              <w:t>546</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EF9B528" w14:textId="77777777" w:rsidR="00B66158" w:rsidRPr="008309A9" w:rsidRDefault="00B66158" w:rsidP="008F2733">
            <w:r w:rsidRPr="008309A9">
              <w:t>49.41</w:t>
            </w:r>
          </w:p>
        </w:tc>
      </w:tr>
      <w:tr w:rsidR="00B66158" w:rsidRPr="008309A9" w14:paraId="58AEC97B" w14:textId="77777777" w:rsidTr="008F2733">
        <w:trPr>
          <w:trHeight w:val="318"/>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1F082FF" w14:textId="77777777" w:rsidR="00B66158" w:rsidRPr="008309A9" w:rsidRDefault="00B66158" w:rsidP="008F2733">
            <w:r w:rsidRPr="008309A9">
              <w:t>Total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2DE5A5C" w14:textId="77777777" w:rsidR="00B66158" w:rsidRPr="008309A9" w:rsidRDefault="00B66158" w:rsidP="008F2733">
            <w:r w:rsidRPr="008309A9">
              <w:t>1105</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73D6094" w14:textId="77777777" w:rsidR="00B66158" w:rsidRPr="008309A9" w:rsidRDefault="00B66158" w:rsidP="008F2733">
            <w:r w:rsidRPr="008309A9">
              <w:t>100.00</w:t>
            </w:r>
          </w:p>
        </w:tc>
      </w:tr>
    </w:tbl>
    <w:p w14:paraId="44746AF8" w14:textId="77777777" w:rsidR="00B66158" w:rsidRPr="008309A9" w:rsidRDefault="00B66158" w:rsidP="00B66158"/>
    <w:p w14:paraId="41388C87" w14:textId="77777777" w:rsidR="00B66158" w:rsidRPr="008309A9" w:rsidRDefault="00B66158" w:rsidP="00B66158">
      <w:pPr>
        <w:rPr>
          <w:i/>
          <w:iCs/>
        </w:rPr>
      </w:pPr>
      <w:r w:rsidRPr="008309A9">
        <w:rPr>
          <w:i/>
          <w:iCs/>
        </w:rPr>
        <w:t>Question #4</w:t>
      </w:r>
      <w:r w:rsidRPr="008309A9">
        <w:t>: “</w:t>
      </w:r>
      <w:r w:rsidRPr="008309A9">
        <w:rPr>
          <w:i/>
          <w:iCs/>
        </w:rPr>
        <w:t>Respondent’s sex. If unclear, ask the respondent how they identify Note to fieldworker: Record to retain 50:50 Quota”</w:t>
      </w:r>
    </w:p>
    <w:p w14:paraId="3173E81E" w14:textId="77777777" w:rsidR="00B66158" w:rsidRDefault="00B66158" w:rsidP="00B66158"/>
    <w:p w14:paraId="469C8EE8" w14:textId="77777777" w:rsidR="00B66158" w:rsidRDefault="00B66158" w:rsidP="00B66158"/>
    <w:p w14:paraId="7F23231C" w14:textId="77777777" w:rsidR="00B66158" w:rsidRPr="00663380" w:rsidRDefault="00B66158" w:rsidP="00B66158">
      <w:pPr>
        <w:rPr>
          <w:b/>
          <w:bCs/>
        </w:rPr>
      </w:pPr>
      <w:r>
        <w:rPr>
          <w:b/>
          <w:bCs/>
        </w:rPr>
        <w:t xml:space="preserve">Table A4. </w:t>
      </w:r>
      <w:r w:rsidRPr="00663380">
        <w:rPr>
          <w:b/>
          <w:bCs/>
        </w:rPr>
        <w:t xml:space="preserve">Migrant Education </w:t>
      </w:r>
    </w:p>
    <w:p w14:paraId="0206D84B" w14:textId="77777777" w:rsidR="00B66158" w:rsidRPr="00663380" w:rsidRDefault="00B66158" w:rsidP="00B66158"/>
    <w:tbl>
      <w:tblPr>
        <w:tblW w:w="8674"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94"/>
        <w:gridCol w:w="1949"/>
        <w:gridCol w:w="2731"/>
      </w:tblGrid>
      <w:tr w:rsidR="00B66158" w:rsidRPr="00663380" w14:paraId="4F7A3A0D" w14:textId="77777777" w:rsidTr="008F2733">
        <w:trPr>
          <w:trHeight w:val="251"/>
          <w:tblHeader/>
        </w:trPr>
        <w:tc>
          <w:tcPr>
            <w:tcW w:w="0" w:type="auto"/>
            <w:gridSpan w:val="3"/>
            <w:tcBorders>
              <w:left w:val="nil"/>
              <w:bottom w:val="single" w:sz="12" w:space="0" w:color="D3D3D3"/>
              <w:right w:val="nil"/>
            </w:tcBorders>
            <w:shd w:val="clear" w:color="auto" w:fill="FFFFFF"/>
            <w:tcMar>
              <w:top w:w="60" w:type="dxa"/>
              <w:left w:w="75" w:type="dxa"/>
              <w:bottom w:w="60" w:type="dxa"/>
              <w:right w:w="75" w:type="dxa"/>
            </w:tcMar>
            <w:vAlign w:val="center"/>
            <w:hideMark/>
          </w:tcPr>
          <w:p w14:paraId="5BA4771B" w14:textId="77777777" w:rsidR="00B66158" w:rsidRPr="00663380" w:rsidRDefault="00B66158" w:rsidP="008F2733">
            <w:pPr>
              <w:spacing w:line="276" w:lineRule="auto"/>
              <w:rPr>
                <w:b/>
                <w:bCs/>
              </w:rPr>
            </w:pPr>
            <w:r w:rsidRPr="00663380">
              <w:rPr>
                <w:b/>
                <w:bCs/>
              </w:rPr>
              <w:t>Migrant Education Level</w:t>
            </w:r>
          </w:p>
        </w:tc>
      </w:tr>
      <w:tr w:rsidR="00B66158" w:rsidRPr="00663380" w14:paraId="596D208F" w14:textId="77777777" w:rsidTr="008F2733">
        <w:trPr>
          <w:trHeight w:val="251"/>
          <w:tblHeader/>
        </w:trPr>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1F11DD24" w14:textId="77777777" w:rsidR="00B66158" w:rsidRPr="00663380" w:rsidRDefault="00B66158" w:rsidP="008F2733">
            <w:pPr>
              <w:spacing w:line="276" w:lineRule="auto"/>
              <w:rPr>
                <w:b/>
                <w:bCs/>
              </w:rPr>
            </w:pPr>
            <w:r w:rsidRPr="00663380">
              <w:rPr>
                <w:b/>
                <w:bCs/>
              </w:rPr>
              <w:t>Education Level</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0B5D6E72" w14:textId="77777777" w:rsidR="00B66158" w:rsidRPr="00663380" w:rsidRDefault="00B66158" w:rsidP="008F2733">
            <w:pPr>
              <w:spacing w:line="276" w:lineRule="auto"/>
              <w:rPr>
                <w:b/>
                <w:bCs/>
              </w:rPr>
            </w:pPr>
            <w:r w:rsidRPr="00663380">
              <w:rPr>
                <w:b/>
                <w:bCs/>
              </w:rPr>
              <w:t>Frequency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1A62C004" w14:textId="77777777" w:rsidR="00B66158" w:rsidRPr="00663380" w:rsidRDefault="00B66158" w:rsidP="008F2733">
            <w:pPr>
              <w:spacing w:line="276" w:lineRule="auto"/>
              <w:rPr>
                <w:b/>
                <w:bCs/>
              </w:rPr>
            </w:pPr>
            <w:r w:rsidRPr="00663380">
              <w:rPr>
                <w:b/>
                <w:bCs/>
              </w:rPr>
              <w:t>Percentage (%)</w:t>
            </w:r>
          </w:p>
        </w:tc>
      </w:tr>
      <w:tr w:rsidR="00B66158" w:rsidRPr="00663380" w14:paraId="2FEC09AE" w14:textId="77777777" w:rsidTr="008F2733">
        <w:trPr>
          <w:trHeight w:val="556"/>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A86F640" w14:textId="77777777" w:rsidR="00B66158" w:rsidRPr="00663380" w:rsidRDefault="00B66158" w:rsidP="008F2733">
            <w:r w:rsidRPr="00663380">
              <w:t>None</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6A1C918" w14:textId="77777777" w:rsidR="00B66158" w:rsidRPr="00663380" w:rsidRDefault="00B66158" w:rsidP="008F2733">
            <w:r w:rsidRPr="00663380">
              <w:t>72</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7AC815F" w14:textId="77777777" w:rsidR="00B66158" w:rsidRPr="00663380" w:rsidRDefault="00B66158" w:rsidP="008F2733">
            <w:r w:rsidRPr="00663380">
              <w:t>6.52</w:t>
            </w:r>
          </w:p>
        </w:tc>
      </w:tr>
      <w:tr w:rsidR="00B66158" w:rsidRPr="00663380" w14:paraId="71A63556" w14:textId="77777777" w:rsidTr="008F2733">
        <w:trPr>
          <w:trHeight w:val="556"/>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D3C2EE8" w14:textId="77777777" w:rsidR="00B66158" w:rsidRPr="00663380" w:rsidRDefault="00B66158" w:rsidP="008F2733">
            <w:r w:rsidRPr="00663380">
              <w:t>Some or all of primary</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8E033D3" w14:textId="77777777" w:rsidR="00B66158" w:rsidRPr="00663380" w:rsidRDefault="00B66158" w:rsidP="008F2733">
            <w:r w:rsidRPr="00663380">
              <w:t>335</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C3112AD" w14:textId="77777777" w:rsidR="00B66158" w:rsidRPr="00663380" w:rsidRDefault="00B66158" w:rsidP="008F2733">
            <w:r w:rsidRPr="00663380">
              <w:t>30.34</w:t>
            </w:r>
          </w:p>
        </w:tc>
      </w:tr>
      <w:tr w:rsidR="00B66158" w:rsidRPr="00663380" w14:paraId="3C865698" w14:textId="77777777" w:rsidTr="008F2733">
        <w:trPr>
          <w:trHeight w:val="556"/>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05910D1" w14:textId="77777777" w:rsidR="00B66158" w:rsidRPr="00663380" w:rsidRDefault="00B66158" w:rsidP="008F2733">
            <w:r w:rsidRPr="00663380">
              <w:t>Some or all of secondary</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3E6DD0B" w14:textId="77777777" w:rsidR="00B66158" w:rsidRPr="00663380" w:rsidRDefault="00B66158" w:rsidP="008F2733">
            <w:r w:rsidRPr="00663380">
              <w:t>539</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ABAD4E7" w14:textId="77777777" w:rsidR="00B66158" w:rsidRPr="00663380" w:rsidRDefault="00B66158" w:rsidP="008F2733">
            <w:r w:rsidRPr="00663380">
              <w:t>48.82</w:t>
            </w:r>
          </w:p>
        </w:tc>
      </w:tr>
      <w:tr w:rsidR="00B66158" w:rsidRPr="00663380" w14:paraId="57891F0F" w14:textId="77777777" w:rsidTr="008F2733">
        <w:trPr>
          <w:trHeight w:val="539"/>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8B4D34C" w14:textId="77777777" w:rsidR="00B66158" w:rsidRPr="00663380" w:rsidRDefault="00B66158" w:rsidP="008F2733">
            <w:r w:rsidRPr="00663380">
              <w:t>More than secondary</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C1AC86E" w14:textId="77777777" w:rsidR="00B66158" w:rsidRPr="00663380" w:rsidRDefault="00B66158" w:rsidP="008F2733">
            <w:r w:rsidRPr="00663380">
              <w:t>158</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A87D1D1" w14:textId="77777777" w:rsidR="00B66158" w:rsidRPr="00663380" w:rsidRDefault="00B66158" w:rsidP="008F2733">
            <w:r w:rsidRPr="00663380">
              <w:t>14.31</w:t>
            </w:r>
          </w:p>
        </w:tc>
      </w:tr>
      <w:tr w:rsidR="00B66158" w:rsidRPr="00663380" w14:paraId="477F0DB5" w14:textId="77777777" w:rsidTr="008F2733">
        <w:trPr>
          <w:trHeight w:val="556"/>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2795E03" w14:textId="77777777" w:rsidR="00B66158" w:rsidRPr="00663380" w:rsidRDefault="00B66158" w:rsidP="008F2733">
            <w:r w:rsidRPr="00663380">
              <w:t>Total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5187195" w14:textId="77777777" w:rsidR="00B66158" w:rsidRPr="00663380" w:rsidRDefault="00B66158" w:rsidP="008F2733">
            <w:r w:rsidRPr="00663380">
              <w:t>1104</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5CA2876" w14:textId="77777777" w:rsidR="00B66158" w:rsidRPr="00663380" w:rsidRDefault="00B66158" w:rsidP="008F2733">
            <w:r w:rsidRPr="00663380">
              <w:t>100.00</w:t>
            </w:r>
          </w:p>
        </w:tc>
      </w:tr>
    </w:tbl>
    <w:p w14:paraId="703DC699" w14:textId="77777777" w:rsidR="00B66158" w:rsidRPr="00663380" w:rsidRDefault="00B66158" w:rsidP="00B66158"/>
    <w:p w14:paraId="0CF8C05D" w14:textId="77777777" w:rsidR="00B66158" w:rsidRPr="00663380" w:rsidRDefault="00B66158" w:rsidP="00B66158">
      <w:pPr>
        <w:rPr>
          <w:i/>
          <w:iCs/>
        </w:rPr>
      </w:pPr>
      <w:r w:rsidRPr="00663380">
        <w:rPr>
          <w:i/>
          <w:iCs/>
        </w:rPr>
        <w:t>Question #111: “What is the highest level of formal education you have completed?”</w:t>
      </w:r>
    </w:p>
    <w:p w14:paraId="3DF86F1A" w14:textId="77777777" w:rsidR="00B66158" w:rsidRDefault="00B66158" w:rsidP="00B66158"/>
    <w:p w14:paraId="7ECAFE93" w14:textId="77777777" w:rsidR="00B66158" w:rsidRDefault="00B66158" w:rsidP="00B66158">
      <w:r>
        <w:t>While the survey had X options to this question, we categorized the</w:t>
      </w:r>
      <w:r w:rsidRPr="00663380">
        <w:t xml:space="preserve"> education </w:t>
      </w:r>
      <w:r>
        <w:t xml:space="preserve">variable </w:t>
      </w:r>
      <w:r w:rsidRPr="00663380">
        <w:t xml:space="preserve">as 4 categories. Primary education includes both respondents who completed primary school and those who did not. Secondary education also represents those who completed secondary school and those who did not,  however, it also includes the “Other” category. The original survey responses included an “Other, please specify” category. </w:t>
      </w:r>
      <w:r>
        <w:t>We</w:t>
      </w:r>
      <w:r w:rsidRPr="00663380">
        <w:t xml:space="preserve"> determined that the majority of those responses were those who partially completed secondary school. Therefore, for the purposes of the analysis, </w:t>
      </w:r>
      <w:r>
        <w:t>we</w:t>
      </w:r>
      <w:r w:rsidRPr="00663380">
        <w:t xml:space="preserve"> include those responses with secondary education. We also merged “Finished </w:t>
      </w:r>
      <w:r w:rsidRPr="00663380">
        <w:lastRenderedPageBreak/>
        <w:t xml:space="preserve">tertiary education” and “Post-grad degree” into one distinct category, labeled “Beyond secondary.” </w:t>
      </w:r>
    </w:p>
    <w:p w14:paraId="4C954E34" w14:textId="77777777" w:rsidR="00B66158" w:rsidRDefault="00B66158" w:rsidP="00B66158"/>
    <w:p w14:paraId="16E60406" w14:textId="77777777" w:rsidR="00B66158" w:rsidRDefault="00B66158" w:rsidP="00B66158">
      <w:pPr>
        <w:rPr>
          <w:b/>
          <w:bCs/>
        </w:rPr>
      </w:pPr>
      <w:r>
        <w:rPr>
          <w:b/>
          <w:bCs/>
        </w:rPr>
        <w:t xml:space="preserve">Table A5. </w:t>
      </w:r>
      <w:r w:rsidRPr="0019148B">
        <w:rPr>
          <w:b/>
          <w:bCs/>
        </w:rPr>
        <w:t xml:space="preserve">Migrant Residence Time </w:t>
      </w:r>
      <w:r>
        <w:rPr>
          <w:b/>
          <w:bCs/>
        </w:rPr>
        <w:t>in Survey City</w:t>
      </w:r>
    </w:p>
    <w:p w14:paraId="11351992" w14:textId="77777777" w:rsidR="00B66158" w:rsidRPr="001A609B" w:rsidRDefault="00B66158" w:rsidP="00B66158">
      <w:pPr>
        <w:rPr>
          <w:b/>
          <w:bCs/>
        </w:rPr>
      </w:pPr>
    </w:p>
    <w:tbl>
      <w:tblPr>
        <w:tblW w:w="8758"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006"/>
        <w:gridCol w:w="1979"/>
        <w:gridCol w:w="2773"/>
      </w:tblGrid>
      <w:tr w:rsidR="00B66158" w:rsidRPr="0019148B" w14:paraId="6C08D099" w14:textId="77777777" w:rsidTr="008F2733">
        <w:trPr>
          <w:trHeight w:val="261"/>
          <w:tblHeader/>
        </w:trPr>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3D22C324" w14:textId="77777777" w:rsidR="00B66158" w:rsidRPr="0019148B" w:rsidRDefault="00B66158" w:rsidP="008F2733">
            <w:pPr>
              <w:spacing w:line="276" w:lineRule="auto"/>
              <w:rPr>
                <w:b/>
                <w:bCs/>
              </w:rPr>
            </w:pPr>
            <w:r w:rsidRPr="0019148B">
              <w:rPr>
                <w:b/>
                <w:bCs/>
              </w:rPr>
              <w:t>Residence Time</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79A51264" w14:textId="77777777" w:rsidR="00B66158" w:rsidRPr="0019148B" w:rsidRDefault="00B66158" w:rsidP="008F2733">
            <w:pPr>
              <w:spacing w:line="276" w:lineRule="auto"/>
              <w:rPr>
                <w:b/>
                <w:bCs/>
              </w:rPr>
            </w:pPr>
            <w:r w:rsidRPr="0019148B">
              <w:rPr>
                <w:b/>
                <w:bCs/>
              </w:rPr>
              <w:t>Frequency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4CBF901F" w14:textId="77777777" w:rsidR="00B66158" w:rsidRPr="0019148B" w:rsidRDefault="00B66158" w:rsidP="008F2733">
            <w:pPr>
              <w:spacing w:line="276" w:lineRule="auto"/>
              <w:rPr>
                <w:b/>
                <w:bCs/>
              </w:rPr>
            </w:pPr>
            <w:r w:rsidRPr="0019148B">
              <w:rPr>
                <w:b/>
                <w:bCs/>
              </w:rPr>
              <w:t>Percentage (%)</w:t>
            </w:r>
          </w:p>
        </w:tc>
      </w:tr>
      <w:tr w:rsidR="00B66158" w:rsidRPr="0019148B" w14:paraId="20368016" w14:textId="77777777" w:rsidTr="008F2733">
        <w:trPr>
          <w:trHeight w:val="59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9376788" w14:textId="77777777" w:rsidR="00B66158" w:rsidRPr="0019148B" w:rsidRDefault="00B66158" w:rsidP="008F2733">
            <w:r w:rsidRPr="0019148B">
              <w:t>New (&lt;2 yrs.)</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D8BA040" w14:textId="77777777" w:rsidR="00B66158" w:rsidRPr="0019148B" w:rsidRDefault="00B66158" w:rsidP="008F2733">
            <w:r w:rsidRPr="0019148B">
              <w:t>283</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08F9AE9" w14:textId="77777777" w:rsidR="00B66158" w:rsidRPr="0019148B" w:rsidRDefault="00B66158" w:rsidP="008F2733">
            <w:r w:rsidRPr="0019148B">
              <w:t>25.61</w:t>
            </w:r>
          </w:p>
        </w:tc>
      </w:tr>
      <w:tr w:rsidR="00B66158" w:rsidRPr="0019148B" w14:paraId="71025631" w14:textId="77777777" w:rsidTr="008F2733">
        <w:trPr>
          <w:trHeight w:val="59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5DCA29C" w14:textId="77777777" w:rsidR="00B66158" w:rsidRPr="0019148B" w:rsidRDefault="00B66158" w:rsidP="008F2733">
            <w:r w:rsidRPr="0019148B">
              <w:t>Medium-Term (2-8 yrs.)</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C571F1D" w14:textId="77777777" w:rsidR="00B66158" w:rsidRPr="0019148B" w:rsidRDefault="00B66158" w:rsidP="008F2733">
            <w:r w:rsidRPr="0019148B">
              <w:t>737</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5517501" w14:textId="77777777" w:rsidR="00B66158" w:rsidRPr="0019148B" w:rsidRDefault="00B66158" w:rsidP="008F2733">
            <w:r w:rsidRPr="0019148B">
              <w:t>66.70</w:t>
            </w:r>
          </w:p>
        </w:tc>
      </w:tr>
      <w:tr w:rsidR="00B66158" w:rsidRPr="0019148B" w14:paraId="2938E75A" w14:textId="77777777" w:rsidTr="008F2733">
        <w:trPr>
          <w:trHeight w:val="618"/>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1B183CD" w14:textId="77777777" w:rsidR="00B66158" w:rsidRPr="0019148B" w:rsidRDefault="00B66158" w:rsidP="008F2733">
            <w:r w:rsidRPr="0019148B">
              <w:t>Long-Term (&gt;8 yrs.)</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219F577" w14:textId="77777777" w:rsidR="00B66158" w:rsidRPr="0019148B" w:rsidRDefault="00B66158" w:rsidP="008F2733">
            <w:r w:rsidRPr="0019148B">
              <w:t>85</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8EA8D3C" w14:textId="77777777" w:rsidR="00B66158" w:rsidRPr="0019148B" w:rsidRDefault="00B66158" w:rsidP="008F2733">
            <w:r w:rsidRPr="0019148B">
              <w:t>7.69</w:t>
            </w:r>
          </w:p>
        </w:tc>
      </w:tr>
      <w:tr w:rsidR="00B66158" w:rsidRPr="0019148B" w14:paraId="274CEC75" w14:textId="77777777" w:rsidTr="008F2733">
        <w:trPr>
          <w:trHeight w:val="59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7103626" w14:textId="77777777" w:rsidR="00B66158" w:rsidRPr="0019148B" w:rsidRDefault="00B66158" w:rsidP="008F2733">
            <w:r w:rsidRPr="0019148B">
              <w:t>Total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3FA0A1A" w14:textId="77777777" w:rsidR="00B66158" w:rsidRPr="0019148B" w:rsidRDefault="00B66158" w:rsidP="008F2733">
            <w:r w:rsidRPr="0019148B">
              <w:t>1105</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A62470E" w14:textId="77777777" w:rsidR="00B66158" w:rsidRPr="0019148B" w:rsidRDefault="00B66158" w:rsidP="008F2733">
            <w:r w:rsidRPr="0019148B">
              <w:t>100.00</w:t>
            </w:r>
          </w:p>
        </w:tc>
      </w:tr>
    </w:tbl>
    <w:p w14:paraId="4D180E75" w14:textId="77777777" w:rsidR="00B66158" w:rsidRPr="0019148B" w:rsidRDefault="00B66158" w:rsidP="00B66158">
      <w:pPr>
        <w:rPr>
          <w:b/>
          <w:bCs/>
        </w:rPr>
      </w:pPr>
    </w:p>
    <w:p w14:paraId="2EEF830F" w14:textId="77777777" w:rsidR="00B66158" w:rsidRPr="0019148B" w:rsidRDefault="00B66158" w:rsidP="00B66158">
      <w:pPr>
        <w:rPr>
          <w:i/>
          <w:iCs/>
        </w:rPr>
      </w:pPr>
      <w:r w:rsidRPr="0019148B">
        <w:rPr>
          <w:i/>
          <w:iCs/>
        </w:rPr>
        <w:t>Question #236: “How long have you been at your current residence?”</w:t>
      </w:r>
    </w:p>
    <w:p w14:paraId="3583A726" w14:textId="77777777" w:rsidR="00B66158" w:rsidRDefault="00B66158" w:rsidP="00B66158"/>
    <w:p w14:paraId="16B02856" w14:textId="77777777" w:rsidR="00B66158" w:rsidRDefault="00B66158" w:rsidP="00B66158">
      <w:r w:rsidRPr="0019148B">
        <w:t xml:space="preserve">Fieldworkers were asked to record how long a respondent has been at their current residence. The responses were recorded as one of the following: less than 1 month, 1-3 months, 3-6 months, less than a year, one year, more than 2 years, more than 8 years. For the purposes of this analysis, we merged these responses to form three categories: new resident, medium-term resident, and long-term resident. New residents have lived in their current residence for less than 2 years, medium-term residents for 2-8 years, long-term residents for over 8 years. </w:t>
      </w:r>
    </w:p>
    <w:p w14:paraId="7F082250" w14:textId="77777777" w:rsidR="00B66158" w:rsidRPr="0019148B" w:rsidRDefault="00B66158" w:rsidP="00B66158"/>
    <w:p w14:paraId="7619444E" w14:textId="77777777" w:rsidR="00B66158" w:rsidRPr="002E578C" w:rsidRDefault="00B66158" w:rsidP="00B66158">
      <w:pPr>
        <w:rPr>
          <w:b/>
          <w:bCs/>
        </w:rPr>
      </w:pPr>
    </w:p>
    <w:p w14:paraId="425E5E3F" w14:textId="77777777" w:rsidR="00B66158" w:rsidRPr="002E578C" w:rsidRDefault="00B66158" w:rsidP="00B66158">
      <w:pPr>
        <w:rPr>
          <w:b/>
          <w:bCs/>
        </w:rPr>
      </w:pPr>
      <w:r>
        <w:rPr>
          <w:b/>
          <w:bCs/>
        </w:rPr>
        <w:t xml:space="preserve">Table A6. </w:t>
      </w:r>
      <w:r w:rsidRPr="002E578C">
        <w:rPr>
          <w:b/>
          <w:bCs/>
        </w:rPr>
        <w:t xml:space="preserve">Migrant Refugee Status </w:t>
      </w:r>
    </w:p>
    <w:p w14:paraId="39525EBE" w14:textId="77777777" w:rsidR="00B66158" w:rsidRPr="002E578C" w:rsidRDefault="00B66158" w:rsidP="00B66158"/>
    <w:tbl>
      <w:tblPr>
        <w:tblW w:w="8794"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62"/>
        <w:gridCol w:w="2346"/>
        <w:gridCol w:w="3286"/>
      </w:tblGrid>
      <w:tr w:rsidR="00B66158" w:rsidRPr="002E578C" w14:paraId="457343FE" w14:textId="77777777" w:rsidTr="008F2733">
        <w:trPr>
          <w:trHeight w:val="253"/>
          <w:tblHeader/>
        </w:trPr>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28098048" w14:textId="77777777" w:rsidR="00B66158" w:rsidRPr="002E578C" w:rsidRDefault="00B66158" w:rsidP="008F2733">
            <w:pPr>
              <w:spacing w:line="276" w:lineRule="auto"/>
              <w:rPr>
                <w:b/>
                <w:bCs/>
              </w:rPr>
            </w:pPr>
            <w:r w:rsidRPr="002E578C">
              <w:rPr>
                <w:b/>
                <w:bCs/>
              </w:rPr>
              <w:t>Refugee Status</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0F8B1B28" w14:textId="77777777" w:rsidR="00B66158" w:rsidRPr="002E578C" w:rsidRDefault="00B66158" w:rsidP="008F2733">
            <w:pPr>
              <w:spacing w:line="276" w:lineRule="auto"/>
              <w:rPr>
                <w:b/>
                <w:bCs/>
              </w:rPr>
            </w:pPr>
            <w:r w:rsidRPr="002E578C">
              <w:rPr>
                <w:b/>
                <w:bCs/>
              </w:rPr>
              <w:t>Frequency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669D8E91" w14:textId="77777777" w:rsidR="00B66158" w:rsidRPr="002E578C" w:rsidRDefault="00B66158" w:rsidP="008F2733">
            <w:pPr>
              <w:spacing w:line="276" w:lineRule="auto"/>
              <w:rPr>
                <w:b/>
                <w:bCs/>
              </w:rPr>
            </w:pPr>
            <w:r w:rsidRPr="002E578C">
              <w:rPr>
                <w:b/>
                <w:bCs/>
              </w:rPr>
              <w:t>Percentage (%)</w:t>
            </w:r>
          </w:p>
        </w:tc>
      </w:tr>
      <w:tr w:rsidR="00B66158" w:rsidRPr="002E578C" w14:paraId="699609CA" w14:textId="77777777" w:rsidTr="008F2733">
        <w:trPr>
          <w:trHeight w:val="55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2042FA7" w14:textId="77777777" w:rsidR="00B66158" w:rsidRPr="002E578C" w:rsidRDefault="00B66158" w:rsidP="008F2733">
            <w:r w:rsidRPr="002E578C">
              <w:t>Non-Refugee</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5A50558" w14:textId="77777777" w:rsidR="00B66158" w:rsidRPr="002E578C" w:rsidRDefault="00B66158" w:rsidP="008F2733">
            <w:r w:rsidRPr="002E578C">
              <w:t>1066</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6CAB532" w14:textId="77777777" w:rsidR="00B66158" w:rsidRPr="002E578C" w:rsidRDefault="00B66158" w:rsidP="008F2733">
            <w:r w:rsidRPr="002E578C">
              <w:t>96.47</w:t>
            </w:r>
          </w:p>
        </w:tc>
      </w:tr>
      <w:tr w:rsidR="00B66158" w:rsidRPr="002E578C" w14:paraId="2F03579C" w14:textId="77777777" w:rsidTr="008F2733">
        <w:trPr>
          <w:trHeight w:val="55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C02874A" w14:textId="77777777" w:rsidR="00B66158" w:rsidRPr="002E578C" w:rsidRDefault="00B66158" w:rsidP="008F2733">
            <w:r w:rsidRPr="002E578C">
              <w:t>Refugee</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80CF3DB" w14:textId="77777777" w:rsidR="00B66158" w:rsidRPr="002E578C" w:rsidRDefault="00B66158" w:rsidP="008F2733">
            <w:r w:rsidRPr="002E578C">
              <w:t>39</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3F3E776" w14:textId="77777777" w:rsidR="00B66158" w:rsidRPr="002E578C" w:rsidRDefault="00B66158" w:rsidP="008F2733">
            <w:r w:rsidRPr="002E578C">
              <w:t>3.53</w:t>
            </w:r>
          </w:p>
        </w:tc>
      </w:tr>
      <w:tr w:rsidR="00B66158" w:rsidRPr="002E578C" w14:paraId="79381D17" w14:textId="77777777" w:rsidTr="008F2733">
        <w:trPr>
          <w:trHeight w:val="55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E44C8ED" w14:textId="77777777" w:rsidR="00B66158" w:rsidRPr="002E578C" w:rsidRDefault="00B66158" w:rsidP="008F2733">
            <w:r w:rsidRPr="002E578C">
              <w:t>Total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FDCE9FE" w14:textId="77777777" w:rsidR="00B66158" w:rsidRPr="002E578C" w:rsidRDefault="00B66158" w:rsidP="008F2733">
            <w:r w:rsidRPr="002E578C">
              <w:t>1105</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9096A18" w14:textId="77777777" w:rsidR="00B66158" w:rsidRPr="002E578C" w:rsidRDefault="00B66158" w:rsidP="008F2733">
            <w:r w:rsidRPr="002E578C">
              <w:t>100.00</w:t>
            </w:r>
          </w:p>
        </w:tc>
      </w:tr>
    </w:tbl>
    <w:p w14:paraId="78C0FDA7" w14:textId="77777777" w:rsidR="00B66158" w:rsidRDefault="00B66158" w:rsidP="00B66158"/>
    <w:p w14:paraId="1ECFEB14" w14:textId="77777777" w:rsidR="00B66158" w:rsidRPr="002E578C" w:rsidRDefault="00B66158" w:rsidP="00B66158">
      <w:pPr>
        <w:rPr>
          <w:i/>
          <w:iCs/>
        </w:rPr>
      </w:pPr>
      <w:r w:rsidRPr="002E578C">
        <w:rPr>
          <w:i/>
          <w:iCs/>
        </w:rPr>
        <w:t>Question #214: “Have you ever stayed in a camp or settlement specially designated for refugees or displaced persons?”</w:t>
      </w:r>
    </w:p>
    <w:p w14:paraId="297A1809" w14:textId="77777777" w:rsidR="00B66158" w:rsidRDefault="00B66158" w:rsidP="00B66158"/>
    <w:p w14:paraId="4BF8ECD5" w14:textId="77777777" w:rsidR="00B66158" w:rsidRDefault="00B66158" w:rsidP="00B66158">
      <w:r w:rsidRPr="002E578C">
        <w:t xml:space="preserve">Respondents who answered “yes” to question 214 were recorded as a refugee. Respondents who answered “no” were recorded as a “non-refugee.” </w:t>
      </w:r>
    </w:p>
    <w:p w14:paraId="27A27FDF" w14:textId="77777777" w:rsidR="00B66158" w:rsidRDefault="00B66158" w:rsidP="00B66158"/>
    <w:p w14:paraId="20105559" w14:textId="77777777" w:rsidR="00B66158" w:rsidRDefault="00B66158" w:rsidP="00B66158">
      <w:pPr>
        <w:rPr>
          <w:b/>
          <w:bCs/>
        </w:rPr>
      </w:pPr>
      <w:r>
        <w:rPr>
          <w:b/>
          <w:bCs/>
        </w:rPr>
        <w:lastRenderedPageBreak/>
        <w:t xml:space="preserve">Table A7. </w:t>
      </w:r>
      <w:r w:rsidRPr="006C6619">
        <w:rPr>
          <w:b/>
          <w:bCs/>
        </w:rPr>
        <w:t xml:space="preserve">Migrant Age </w:t>
      </w:r>
    </w:p>
    <w:p w14:paraId="2DA6E7D0" w14:textId="77777777" w:rsidR="00B66158" w:rsidRPr="001A609B" w:rsidRDefault="00B66158" w:rsidP="00B66158">
      <w:pPr>
        <w:rPr>
          <w:b/>
          <w:bCs/>
        </w:rPr>
      </w:pPr>
    </w:p>
    <w:tbl>
      <w:tblPr>
        <w:tblW w:w="8991"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078"/>
        <w:gridCol w:w="2046"/>
        <w:gridCol w:w="2867"/>
      </w:tblGrid>
      <w:tr w:rsidR="00B66158" w:rsidRPr="006C6619" w14:paraId="69AE30C6" w14:textId="77777777" w:rsidTr="008F2733">
        <w:trPr>
          <w:trHeight w:val="255"/>
          <w:tblHeader/>
        </w:trPr>
        <w:tc>
          <w:tcPr>
            <w:tcW w:w="0" w:type="auto"/>
            <w:gridSpan w:val="3"/>
            <w:tcBorders>
              <w:left w:val="nil"/>
              <w:bottom w:val="single" w:sz="12" w:space="0" w:color="D3D3D3"/>
              <w:right w:val="nil"/>
            </w:tcBorders>
            <w:shd w:val="clear" w:color="auto" w:fill="FFFFFF"/>
            <w:tcMar>
              <w:top w:w="60" w:type="dxa"/>
              <w:left w:w="75" w:type="dxa"/>
              <w:bottom w:w="60" w:type="dxa"/>
              <w:right w:w="75" w:type="dxa"/>
            </w:tcMar>
            <w:vAlign w:val="center"/>
            <w:hideMark/>
          </w:tcPr>
          <w:p w14:paraId="7717DE0B" w14:textId="77777777" w:rsidR="00B66158" w:rsidRPr="006C6619" w:rsidRDefault="00B66158" w:rsidP="008F2733">
            <w:pPr>
              <w:spacing w:line="276" w:lineRule="auto"/>
              <w:rPr>
                <w:b/>
                <w:bCs/>
              </w:rPr>
            </w:pPr>
            <w:r w:rsidRPr="006C6619">
              <w:rPr>
                <w:b/>
                <w:bCs/>
              </w:rPr>
              <w:t>Migrant Age</w:t>
            </w:r>
          </w:p>
        </w:tc>
      </w:tr>
      <w:tr w:rsidR="00B66158" w:rsidRPr="006C6619" w14:paraId="7981707B" w14:textId="77777777" w:rsidTr="008F2733">
        <w:trPr>
          <w:trHeight w:val="255"/>
          <w:tblHeader/>
        </w:trPr>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5A92019B" w14:textId="77777777" w:rsidR="00B66158" w:rsidRPr="006C6619" w:rsidRDefault="00B66158" w:rsidP="008F2733">
            <w:pPr>
              <w:spacing w:line="276" w:lineRule="auto"/>
              <w:rPr>
                <w:b/>
                <w:bCs/>
              </w:rPr>
            </w:pPr>
            <w:r w:rsidRPr="006C6619">
              <w:rPr>
                <w:b/>
                <w:bCs/>
              </w:rPr>
              <w:t>Age Range</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2E5483CE" w14:textId="77777777" w:rsidR="00B66158" w:rsidRPr="006C6619" w:rsidRDefault="00B66158" w:rsidP="008F2733">
            <w:pPr>
              <w:spacing w:line="276" w:lineRule="auto"/>
              <w:rPr>
                <w:b/>
                <w:bCs/>
              </w:rPr>
            </w:pPr>
            <w:r w:rsidRPr="006C6619">
              <w:rPr>
                <w:b/>
                <w:bCs/>
              </w:rPr>
              <w:t>Frequency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7B515045" w14:textId="77777777" w:rsidR="00B66158" w:rsidRPr="006C6619" w:rsidRDefault="00B66158" w:rsidP="008F2733">
            <w:pPr>
              <w:spacing w:line="276" w:lineRule="auto"/>
              <w:rPr>
                <w:b/>
                <w:bCs/>
              </w:rPr>
            </w:pPr>
            <w:r w:rsidRPr="006C6619">
              <w:rPr>
                <w:b/>
                <w:bCs/>
              </w:rPr>
              <w:t>Percentage (%)</w:t>
            </w:r>
          </w:p>
        </w:tc>
      </w:tr>
      <w:tr w:rsidR="00B66158" w:rsidRPr="006C6619" w14:paraId="0ACFC596" w14:textId="77777777" w:rsidTr="008F2733">
        <w:trPr>
          <w:trHeight w:val="558"/>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5C523FA" w14:textId="77777777" w:rsidR="00B66158" w:rsidRPr="006C6619" w:rsidRDefault="00B66158" w:rsidP="008F2733">
            <w:r w:rsidRPr="006C6619">
              <w:t>Young Adult  (&lt;24 yrs.)</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702336B" w14:textId="77777777" w:rsidR="00B66158" w:rsidRPr="006C6619" w:rsidRDefault="00B66158" w:rsidP="008F2733">
            <w:r w:rsidRPr="006C6619">
              <w:t>221</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A7B649E" w14:textId="77777777" w:rsidR="00B66158" w:rsidRPr="006C6619" w:rsidRDefault="00B66158" w:rsidP="008F2733">
            <w:r w:rsidRPr="006C6619">
              <w:t>19.38</w:t>
            </w:r>
          </w:p>
        </w:tc>
      </w:tr>
      <w:tr w:rsidR="00B66158" w:rsidRPr="006C6619" w14:paraId="57C8B4DC" w14:textId="77777777" w:rsidTr="008F2733">
        <w:trPr>
          <w:trHeight w:val="558"/>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FDBCA35" w14:textId="77777777" w:rsidR="00B66158" w:rsidRPr="006C6619" w:rsidRDefault="00B66158" w:rsidP="008F2733">
            <w:r w:rsidRPr="006C6619">
              <w:t>Adult (25-64 yrs.)</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DE92E5F" w14:textId="77777777" w:rsidR="00B66158" w:rsidRPr="006C6619" w:rsidRDefault="00B66158" w:rsidP="008F2733">
            <w:r w:rsidRPr="006C6619">
              <w:t>872</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5A4A131" w14:textId="77777777" w:rsidR="00B66158" w:rsidRPr="006C6619" w:rsidRDefault="00B66158" w:rsidP="008F2733">
            <w:r w:rsidRPr="006C6619">
              <w:t>78.84</w:t>
            </w:r>
          </w:p>
        </w:tc>
      </w:tr>
      <w:tr w:rsidR="00B66158" w:rsidRPr="006C6619" w14:paraId="3614B237" w14:textId="77777777" w:rsidTr="008F2733">
        <w:trPr>
          <w:trHeight w:val="558"/>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9CF3084" w14:textId="77777777" w:rsidR="00B66158" w:rsidRPr="006C6619" w:rsidRDefault="00B66158" w:rsidP="008F2733">
            <w:r w:rsidRPr="006C6619">
              <w:t>Senior (&gt;65 yrs.)</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C851491" w14:textId="77777777" w:rsidR="00B66158" w:rsidRPr="006C6619" w:rsidRDefault="00B66158" w:rsidP="008F2733">
            <w:r w:rsidRPr="006C6619">
              <w:t>13</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872C5A3" w14:textId="77777777" w:rsidR="00B66158" w:rsidRPr="006C6619" w:rsidRDefault="00B66158" w:rsidP="008F2733">
            <w:r w:rsidRPr="006C6619">
              <w:t>1.18</w:t>
            </w:r>
          </w:p>
        </w:tc>
      </w:tr>
      <w:tr w:rsidR="00B66158" w:rsidRPr="006C6619" w14:paraId="6FBD7AC8" w14:textId="77777777" w:rsidTr="008F2733">
        <w:trPr>
          <w:trHeight w:val="558"/>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305C411" w14:textId="77777777" w:rsidR="00B66158" w:rsidRPr="006C6619" w:rsidRDefault="00B66158" w:rsidP="008F2733">
            <w:r w:rsidRPr="006C6619">
              <w:t>Total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F3FA315" w14:textId="77777777" w:rsidR="00B66158" w:rsidRPr="006C6619" w:rsidRDefault="00B66158" w:rsidP="008F2733">
            <w:r w:rsidRPr="006C6619">
              <w:t>1106</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7602D79" w14:textId="77777777" w:rsidR="00B66158" w:rsidRPr="006C6619" w:rsidRDefault="00B66158" w:rsidP="008F2733">
            <w:r w:rsidRPr="006C6619">
              <w:t>100.00</w:t>
            </w:r>
          </w:p>
        </w:tc>
      </w:tr>
    </w:tbl>
    <w:p w14:paraId="531C4636" w14:textId="77777777" w:rsidR="00B66158" w:rsidRPr="006C6619" w:rsidRDefault="00B66158" w:rsidP="00B66158">
      <w:pPr>
        <w:rPr>
          <w:b/>
          <w:bCs/>
          <w:u w:val="single"/>
        </w:rPr>
      </w:pPr>
    </w:p>
    <w:p w14:paraId="7EBE73AF" w14:textId="77777777" w:rsidR="00B66158" w:rsidRPr="006C6619" w:rsidRDefault="00B66158" w:rsidP="00B66158">
      <w:pPr>
        <w:rPr>
          <w:i/>
          <w:iCs/>
        </w:rPr>
      </w:pPr>
      <w:r w:rsidRPr="006C6619">
        <w:rPr>
          <w:i/>
          <w:iCs/>
        </w:rPr>
        <w:t>Question #104: “Year of Birth : What year were you born</w:t>
      </w:r>
      <w:r>
        <w:rPr>
          <w:i/>
          <w:iCs/>
        </w:rPr>
        <w:t>?</w:t>
      </w:r>
      <w:r w:rsidRPr="006C6619">
        <w:rPr>
          <w:i/>
          <w:iCs/>
        </w:rPr>
        <w:t>”</w:t>
      </w:r>
    </w:p>
    <w:p w14:paraId="6B68FA41" w14:textId="77777777" w:rsidR="00B66158" w:rsidRDefault="00B66158" w:rsidP="00B66158"/>
    <w:p w14:paraId="35558F38" w14:textId="77777777" w:rsidR="00B66158" w:rsidRDefault="00B66158" w:rsidP="00B66158">
      <w:r w:rsidRPr="006C6619">
        <w:t xml:space="preserve">Respondent age was originally recorded as birth year. To better interpret these results, </w:t>
      </w:r>
      <w:r>
        <w:t>we divided the sample into</w:t>
      </w:r>
      <w:r w:rsidRPr="006C6619">
        <w:t xml:space="preserve"> three age categories: young adult (&lt;24 yrs.), adult (25-64 yrs.), and senior (&gt; 65 yrs.). </w:t>
      </w:r>
      <w:r>
        <w:t>we</w:t>
      </w:r>
      <w:r w:rsidRPr="006C6619">
        <w:t xml:space="preserve"> then calculated the birth years which fit within each age group, for the year 2021. Young adults were born after 1997, adults were born between 1956 – 1996, and seniors were born before 1955. </w:t>
      </w:r>
    </w:p>
    <w:p w14:paraId="2E6417B5" w14:textId="77777777" w:rsidR="00B66158" w:rsidRPr="006C6619" w:rsidRDefault="00B66158" w:rsidP="00B66158"/>
    <w:p w14:paraId="50EE55B7" w14:textId="77777777" w:rsidR="00B66158" w:rsidRPr="00494165" w:rsidRDefault="00B66158" w:rsidP="00B66158">
      <w:pPr>
        <w:rPr>
          <w:b/>
          <w:bCs/>
          <w:u w:val="single"/>
        </w:rPr>
      </w:pPr>
    </w:p>
    <w:p w14:paraId="625B3AF3" w14:textId="77777777" w:rsidR="00B66158" w:rsidRPr="00494165" w:rsidRDefault="00B66158" w:rsidP="00B66158">
      <w:pPr>
        <w:rPr>
          <w:b/>
          <w:bCs/>
        </w:rPr>
      </w:pPr>
      <w:r>
        <w:rPr>
          <w:b/>
          <w:bCs/>
        </w:rPr>
        <w:t xml:space="preserve">Table A8. </w:t>
      </w:r>
      <w:r w:rsidRPr="00494165">
        <w:rPr>
          <w:b/>
          <w:bCs/>
        </w:rPr>
        <w:t xml:space="preserve">Migrant Mobility During COVID-19 </w:t>
      </w:r>
    </w:p>
    <w:p w14:paraId="60F16493" w14:textId="77777777" w:rsidR="00B66158" w:rsidRPr="00494165" w:rsidRDefault="00B66158" w:rsidP="00B66158"/>
    <w:tbl>
      <w:tblPr>
        <w:tblW w:w="8886"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04"/>
        <w:gridCol w:w="1991"/>
        <w:gridCol w:w="2791"/>
      </w:tblGrid>
      <w:tr w:rsidR="00B66158" w:rsidRPr="00494165" w14:paraId="195D2554" w14:textId="77777777" w:rsidTr="008F2733">
        <w:trPr>
          <w:trHeight w:val="262"/>
          <w:tblHeader/>
        </w:trPr>
        <w:tc>
          <w:tcPr>
            <w:tcW w:w="0" w:type="auto"/>
            <w:gridSpan w:val="3"/>
            <w:tcBorders>
              <w:left w:val="nil"/>
              <w:bottom w:val="single" w:sz="12" w:space="0" w:color="D3D3D3"/>
              <w:right w:val="nil"/>
            </w:tcBorders>
            <w:shd w:val="clear" w:color="auto" w:fill="FFFFFF"/>
            <w:tcMar>
              <w:top w:w="60" w:type="dxa"/>
              <w:left w:w="75" w:type="dxa"/>
              <w:bottom w:w="60" w:type="dxa"/>
              <w:right w:w="75" w:type="dxa"/>
            </w:tcMar>
            <w:vAlign w:val="center"/>
            <w:hideMark/>
          </w:tcPr>
          <w:p w14:paraId="27AC559D" w14:textId="77777777" w:rsidR="00B66158" w:rsidRPr="00494165" w:rsidRDefault="00B66158" w:rsidP="008F2733">
            <w:pPr>
              <w:spacing w:line="276" w:lineRule="auto"/>
              <w:rPr>
                <w:b/>
                <w:bCs/>
              </w:rPr>
            </w:pPr>
            <w:r w:rsidRPr="00494165">
              <w:rPr>
                <w:b/>
                <w:bCs/>
              </w:rPr>
              <w:t>Migrants with Change of Residence Since March 2020</w:t>
            </w:r>
          </w:p>
        </w:tc>
      </w:tr>
      <w:tr w:rsidR="00B66158" w:rsidRPr="00494165" w14:paraId="2997AEFD" w14:textId="77777777" w:rsidTr="008F2733">
        <w:trPr>
          <w:trHeight w:val="262"/>
          <w:tblHeader/>
        </w:trPr>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256DD152" w14:textId="77777777" w:rsidR="00B66158" w:rsidRPr="00494165" w:rsidRDefault="00B66158" w:rsidP="008F2733">
            <w:pPr>
              <w:spacing w:line="276" w:lineRule="auto"/>
              <w:rPr>
                <w:b/>
                <w:bCs/>
              </w:rPr>
            </w:pPr>
            <w:r w:rsidRPr="00494165">
              <w:rPr>
                <w:b/>
                <w:bCs/>
              </w:rPr>
              <w:t>Residence Change (y/n)</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01040D69" w14:textId="77777777" w:rsidR="00B66158" w:rsidRPr="00494165" w:rsidRDefault="00B66158" w:rsidP="008F2733">
            <w:pPr>
              <w:spacing w:line="276" w:lineRule="auto"/>
              <w:rPr>
                <w:b/>
                <w:bCs/>
              </w:rPr>
            </w:pPr>
            <w:r w:rsidRPr="00494165">
              <w:rPr>
                <w:b/>
                <w:bCs/>
              </w:rPr>
              <w:t>Frequency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138327B9" w14:textId="77777777" w:rsidR="00B66158" w:rsidRPr="00494165" w:rsidRDefault="00B66158" w:rsidP="008F2733">
            <w:pPr>
              <w:spacing w:line="276" w:lineRule="auto"/>
              <w:rPr>
                <w:b/>
                <w:bCs/>
              </w:rPr>
            </w:pPr>
            <w:r w:rsidRPr="00494165">
              <w:rPr>
                <w:b/>
                <w:bCs/>
              </w:rPr>
              <w:t>Percentage (%)</w:t>
            </w:r>
          </w:p>
        </w:tc>
      </w:tr>
      <w:tr w:rsidR="00B66158" w:rsidRPr="00494165" w14:paraId="1024D885" w14:textId="77777777" w:rsidTr="008F2733">
        <w:trPr>
          <w:trHeight w:val="542"/>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B20E987" w14:textId="77777777" w:rsidR="00B66158" w:rsidRPr="00494165" w:rsidRDefault="00B66158" w:rsidP="008F2733">
            <w:r w:rsidRPr="00494165">
              <w:t>Yes</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8ABB86B" w14:textId="77777777" w:rsidR="00B66158" w:rsidRPr="00494165" w:rsidRDefault="00B66158" w:rsidP="008F2733">
            <w:r w:rsidRPr="00494165">
              <w:t>988</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ECED741" w14:textId="77777777" w:rsidR="00B66158" w:rsidRPr="00494165" w:rsidRDefault="00B66158" w:rsidP="008F2733">
            <w:r w:rsidRPr="00494165">
              <w:t>89.41</w:t>
            </w:r>
          </w:p>
        </w:tc>
      </w:tr>
      <w:tr w:rsidR="00B66158" w:rsidRPr="00494165" w14:paraId="25141ACC" w14:textId="77777777" w:rsidTr="008F2733">
        <w:trPr>
          <w:trHeight w:val="561"/>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0931C30" w14:textId="77777777" w:rsidR="00B66158" w:rsidRPr="00494165" w:rsidRDefault="00B66158" w:rsidP="008F2733">
            <w:r w:rsidRPr="00494165">
              <w:t>No</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6AD4E47" w14:textId="77777777" w:rsidR="00B66158" w:rsidRPr="00494165" w:rsidRDefault="00B66158" w:rsidP="008F2733">
            <w:r w:rsidRPr="00494165">
              <w:t>117</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1A0E8E9" w14:textId="77777777" w:rsidR="00B66158" w:rsidRPr="00494165" w:rsidRDefault="00B66158" w:rsidP="008F2733">
            <w:r w:rsidRPr="00494165">
              <w:t>10.59</w:t>
            </w:r>
          </w:p>
        </w:tc>
      </w:tr>
      <w:tr w:rsidR="00B66158" w:rsidRPr="00494165" w14:paraId="56391369" w14:textId="77777777" w:rsidTr="008F2733">
        <w:trPr>
          <w:trHeight w:val="542"/>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F54CA05" w14:textId="77777777" w:rsidR="00B66158" w:rsidRPr="00494165" w:rsidRDefault="00B66158" w:rsidP="008F2733">
            <w:r w:rsidRPr="00494165">
              <w:t>Total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2D6E75A" w14:textId="77777777" w:rsidR="00B66158" w:rsidRPr="00494165" w:rsidRDefault="00B66158" w:rsidP="008F2733">
            <w:r w:rsidRPr="00494165">
              <w:t>1105</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97630C0" w14:textId="77777777" w:rsidR="00B66158" w:rsidRPr="00494165" w:rsidRDefault="00B66158" w:rsidP="008F2733">
            <w:r w:rsidRPr="00494165">
              <w:t>100.00</w:t>
            </w:r>
          </w:p>
        </w:tc>
      </w:tr>
    </w:tbl>
    <w:p w14:paraId="66AA7EEE" w14:textId="77777777" w:rsidR="00B66158" w:rsidRPr="00494165" w:rsidRDefault="00B66158" w:rsidP="00B66158"/>
    <w:p w14:paraId="35D45DDB" w14:textId="77777777" w:rsidR="00B66158" w:rsidRDefault="00B66158" w:rsidP="00B66158"/>
    <w:p w14:paraId="2F217BE4" w14:textId="77777777" w:rsidR="00B66158" w:rsidRPr="00494165" w:rsidRDefault="00B66158" w:rsidP="00B66158">
      <w:pPr>
        <w:rPr>
          <w:i/>
          <w:iCs/>
        </w:rPr>
      </w:pPr>
      <w:r w:rsidRPr="00494165">
        <w:rPr>
          <w:i/>
          <w:iCs/>
        </w:rPr>
        <w:t>Question #226: “Since March 2020, have you changed your place of residence? ”</w:t>
      </w:r>
    </w:p>
    <w:p w14:paraId="329AB1CC" w14:textId="77777777" w:rsidR="00B66158" w:rsidRDefault="00B66158" w:rsidP="00B66158"/>
    <w:p w14:paraId="73A39C06" w14:textId="77777777" w:rsidR="00B66158" w:rsidRPr="00E574D3" w:rsidRDefault="00B66158" w:rsidP="00B66158">
      <w:r w:rsidRPr="00494165">
        <w:t xml:space="preserve">Using question 226, </w:t>
      </w:r>
      <w:r>
        <w:t>we</w:t>
      </w:r>
      <w:r w:rsidRPr="00494165">
        <w:t xml:space="preserve"> determined how many migrants changed their place of residence since March of 2020.” </w:t>
      </w:r>
    </w:p>
    <w:p w14:paraId="66A585DE" w14:textId="77777777" w:rsidR="00B66158" w:rsidRDefault="00B66158" w:rsidP="00B66158">
      <w:pPr>
        <w:rPr>
          <w:b/>
          <w:bCs/>
          <w:u w:val="single"/>
        </w:rPr>
      </w:pPr>
    </w:p>
    <w:p w14:paraId="770D80DE" w14:textId="77777777" w:rsidR="00B66158" w:rsidRDefault="00B66158" w:rsidP="00B66158">
      <w:pPr>
        <w:rPr>
          <w:b/>
          <w:bCs/>
          <w:u w:val="single"/>
        </w:rPr>
      </w:pPr>
    </w:p>
    <w:p w14:paraId="5C15C214" w14:textId="77777777" w:rsidR="00B66158" w:rsidRPr="00494165" w:rsidRDefault="00B66158" w:rsidP="00B66158">
      <w:pPr>
        <w:rPr>
          <w:b/>
          <w:bCs/>
          <w:u w:val="single"/>
        </w:rPr>
      </w:pPr>
    </w:p>
    <w:p w14:paraId="49C355CD" w14:textId="77777777" w:rsidR="00B66158" w:rsidRPr="00494165" w:rsidRDefault="00B66158" w:rsidP="00B66158">
      <w:pPr>
        <w:rPr>
          <w:b/>
          <w:bCs/>
        </w:rPr>
      </w:pPr>
      <w:r>
        <w:rPr>
          <w:b/>
          <w:bCs/>
        </w:rPr>
        <w:lastRenderedPageBreak/>
        <w:t xml:space="preserve">Table A9. </w:t>
      </w:r>
      <w:r w:rsidRPr="00494165">
        <w:rPr>
          <w:b/>
          <w:bCs/>
        </w:rPr>
        <w:t xml:space="preserve">Migrant Social Engagements Inside of Survey City </w:t>
      </w:r>
    </w:p>
    <w:p w14:paraId="65BF7FD3" w14:textId="77777777" w:rsidR="00B66158" w:rsidRPr="00494165" w:rsidRDefault="00B66158" w:rsidP="00B66158">
      <w:pPr>
        <w:rPr>
          <w:i/>
          <w:iCs/>
        </w:rPr>
      </w:pPr>
    </w:p>
    <w:tbl>
      <w:tblPr>
        <w:tblW w:w="8823"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76"/>
        <w:gridCol w:w="1644"/>
        <w:gridCol w:w="2303"/>
      </w:tblGrid>
      <w:tr w:rsidR="00B66158" w:rsidRPr="00494165" w14:paraId="19E73A6E" w14:textId="77777777" w:rsidTr="008F2733">
        <w:trPr>
          <w:trHeight w:val="264"/>
          <w:tblHeader/>
        </w:trPr>
        <w:tc>
          <w:tcPr>
            <w:tcW w:w="0" w:type="auto"/>
            <w:gridSpan w:val="3"/>
            <w:tcBorders>
              <w:left w:val="nil"/>
              <w:bottom w:val="single" w:sz="12" w:space="0" w:color="D3D3D3"/>
              <w:right w:val="nil"/>
            </w:tcBorders>
            <w:shd w:val="clear" w:color="auto" w:fill="FFFFFF"/>
            <w:tcMar>
              <w:top w:w="60" w:type="dxa"/>
              <w:left w:w="75" w:type="dxa"/>
              <w:bottom w:w="60" w:type="dxa"/>
              <w:right w:w="75" w:type="dxa"/>
            </w:tcMar>
            <w:vAlign w:val="center"/>
            <w:hideMark/>
          </w:tcPr>
          <w:p w14:paraId="7E97A022" w14:textId="77777777" w:rsidR="00B66158" w:rsidRPr="00494165" w:rsidRDefault="00B66158" w:rsidP="008F2733">
            <w:pPr>
              <w:spacing w:line="276" w:lineRule="auto"/>
              <w:rPr>
                <w:b/>
                <w:bCs/>
              </w:rPr>
            </w:pPr>
            <w:r w:rsidRPr="00494165">
              <w:rPr>
                <w:b/>
                <w:bCs/>
              </w:rPr>
              <w:t>Migrant Social Engagements Inside Survey City Since March 2020</w:t>
            </w:r>
          </w:p>
        </w:tc>
      </w:tr>
      <w:tr w:rsidR="00B66158" w:rsidRPr="00494165" w14:paraId="1C4FA4DB" w14:textId="77777777" w:rsidTr="008F2733">
        <w:trPr>
          <w:trHeight w:val="264"/>
          <w:tblHeader/>
        </w:trPr>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56B94E06" w14:textId="77777777" w:rsidR="00B66158" w:rsidRPr="00494165" w:rsidRDefault="00B66158" w:rsidP="008F2733">
            <w:pPr>
              <w:rPr>
                <w:b/>
                <w:bCs/>
              </w:rPr>
            </w:pPr>
            <w:r w:rsidRPr="00494165">
              <w:rPr>
                <w:b/>
                <w:bCs/>
              </w:rPr>
              <w:t>Change in Engagement Frequency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1DF321A3" w14:textId="77777777" w:rsidR="00B66158" w:rsidRPr="00494165" w:rsidRDefault="00B66158" w:rsidP="008F2733">
            <w:pPr>
              <w:rPr>
                <w:b/>
                <w:bCs/>
              </w:rPr>
            </w:pPr>
            <w:r w:rsidRPr="00494165">
              <w:rPr>
                <w:b/>
                <w:bCs/>
              </w:rPr>
              <w:t>Frequency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135E1B72" w14:textId="77777777" w:rsidR="00B66158" w:rsidRPr="00494165" w:rsidRDefault="00B66158" w:rsidP="008F2733">
            <w:pPr>
              <w:rPr>
                <w:b/>
                <w:bCs/>
              </w:rPr>
            </w:pPr>
            <w:r w:rsidRPr="00494165">
              <w:rPr>
                <w:b/>
                <w:bCs/>
              </w:rPr>
              <w:t>Percentage (%)</w:t>
            </w:r>
          </w:p>
        </w:tc>
      </w:tr>
      <w:tr w:rsidR="00B66158" w:rsidRPr="00494165" w14:paraId="0C9D96AE"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6742121" w14:textId="77777777" w:rsidR="00B66158" w:rsidRPr="00494165" w:rsidRDefault="00B66158" w:rsidP="008F2733">
            <w:r w:rsidRPr="00494165">
              <w:t>Increased</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027B1FA" w14:textId="77777777" w:rsidR="00B66158" w:rsidRPr="00494165" w:rsidRDefault="00B66158" w:rsidP="008F2733">
            <w:r w:rsidRPr="00494165">
              <w:t>80</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DE38622" w14:textId="77777777" w:rsidR="00B66158" w:rsidRPr="00494165" w:rsidRDefault="00B66158" w:rsidP="008F2733">
            <w:r w:rsidRPr="00494165">
              <w:t>7.24</w:t>
            </w:r>
          </w:p>
        </w:tc>
      </w:tr>
      <w:tr w:rsidR="00B66158" w:rsidRPr="00494165" w14:paraId="454CF5D7" w14:textId="77777777" w:rsidTr="008F2733">
        <w:trPr>
          <w:trHeight w:val="281"/>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4AA39E6" w14:textId="77777777" w:rsidR="00B66158" w:rsidRPr="00494165" w:rsidRDefault="00B66158" w:rsidP="008F2733">
            <w:r w:rsidRPr="00494165">
              <w:t>Decreased</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17BF83B" w14:textId="77777777" w:rsidR="00B66158" w:rsidRPr="00494165" w:rsidRDefault="00B66158" w:rsidP="008F2733">
            <w:r w:rsidRPr="00494165">
              <w:t>675</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BEEDACE" w14:textId="77777777" w:rsidR="00B66158" w:rsidRPr="00494165" w:rsidRDefault="00B66158" w:rsidP="008F2733">
            <w:r w:rsidRPr="00494165">
              <w:t>59.46</w:t>
            </w:r>
          </w:p>
        </w:tc>
      </w:tr>
      <w:tr w:rsidR="00B66158" w:rsidRPr="00494165" w14:paraId="6648DAEA"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4800D40" w14:textId="77777777" w:rsidR="00B66158" w:rsidRPr="00494165" w:rsidRDefault="00B66158" w:rsidP="008F2733">
            <w:r w:rsidRPr="00494165">
              <w:t>Remained the Same</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F89296A" w14:textId="77777777" w:rsidR="00B66158" w:rsidRPr="00494165" w:rsidRDefault="00B66158" w:rsidP="008F2733">
            <w:r w:rsidRPr="00494165">
              <w:t>368</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C06A731" w14:textId="77777777" w:rsidR="00B66158" w:rsidRPr="00494165" w:rsidRDefault="00B66158" w:rsidP="008F2733">
            <w:r w:rsidRPr="00494165">
              <w:t>33.30</w:t>
            </w:r>
          </w:p>
        </w:tc>
      </w:tr>
      <w:tr w:rsidR="00B66158" w:rsidRPr="00494165" w14:paraId="20A3131B"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403343A" w14:textId="77777777" w:rsidR="00B66158" w:rsidRPr="00494165" w:rsidRDefault="00B66158" w:rsidP="008F2733">
            <w:r w:rsidRPr="00494165">
              <w:t>Total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9F75A27" w14:textId="77777777" w:rsidR="00B66158" w:rsidRPr="00494165" w:rsidRDefault="00B66158" w:rsidP="008F2733">
            <w:r w:rsidRPr="00494165">
              <w:t>1105</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14A7625" w14:textId="77777777" w:rsidR="00B66158" w:rsidRPr="00494165" w:rsidRDefault="00B66158" w:rsidP="008F2733">
            <w:r w:rsidRPr="00494165">
              <w:t>100.00</w:t>
            </w:r>
          </w:p>
        </w:tc>
      </w:tr>
    </w:tbl>
    <w:p w14:paraId="2B20A5FD" w14:textId="77777777" w:rsidR="00B66158" w:rsidRDefault="00B66158" w:rsidP="00B66158"/>
    <w:p w14:paraId="1E8C9C36" w14:textId="77777777" w:rsidR="00B66158" w:rsidRPr="001A609B" w:rsidRDefault="00B66158" w:rsidP="00B66158">
      <w:pPr>
        <w:rPr>
          <w:i/>
          <w:iCs/>
        </w:rPr>
      </w:pPr>
      <w:r w:rsidRPr="00494165">
        <w:rPr>
          <w:i/>
          <w:iCs/>
        </w:rPr>
        <w:t>Question #228: “Have your social engagements with other people inside the city increased or decreased since March 2020? ”</w:t>
      </w:r>
    </w:p>
    <w:p w14:paraId="135195C7" w14:textId="77777777" w:rsidR="00B66158" w:rsidRDefault="00B66158" w:rsidP="00B66158"/>
    <w:p w14:paraId="3BEBC06F" w14:textId="77777777" w:rsidR="00B66158" w:rsidRDefault="00B66158" w:rsidP="00B66158">
      <w:pPr>
        <w:spacing w:line="480" w:lineRule="auto"/>
        <w:rPr>
          <w:b/>
          <w:bCs/>
        </w:rPr>
      </w:pPr>
      <w:r w:rsidRPr="00494165">
        <w:t>Respondents were asked about their social engagements inside the survey city in question 228. Their responses were recorded as “increased,” “decreased,” or “remained the same</w:t>
      </w:r>
      <w:r>
        <w:t>.”</w:t>
      </w:r>
    </w:p>
    <w:p w14:paraId="5E4228F1" w14:textId="77777777" w:rsidR="00B66158" w:rsidRDefault="00B66158" w:rsidP="00B66158">
      <w:pPr>
        <w:rPr>
          <w:b/>
          <w:bCs/>
        </w:rPr>
      </w:pPr>
      <w:r>
        <w:rPr>
          <w:b/>
          <w:bCs/>
        </w:rPr>
        <w:t xml:space="preserve">Table A10. </w:t>
      </w:r>
      <w:r w:rsidRPr="00494165">
        <w:rPr>
          <w:b/>
          <w:bCs/>
        </w:rPr>
        <w:t xml:space="preserve">Migrant </w:t>
      </w:r>
      <w:r>
        <w:rPr>
          <w:b/>
          <w:bCs/>
        </w:rPr>
        <w:t>Employment Status</w:t>
      </w:r>
    </w:p>
    <w:p w14:paraId="2B299A24" w14:textId="77777777" w:rsidR="00B66158" w:rsidRPr="00494165" w:rsidRDefault="00B66158" w:rsidP="00B66158">
      <w:pPr>
        <w:rPr>
          <w:i/>
          <w:iCs/>
        </w:rPr>
      </w:pPr>
    </w:p>
    <w:tbl>
      <w:tblPr>
        <w:tblW w:w="8823"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14"/>
        <w:gridCol w:w="2128"/>
        <w:gridCol w:w="2981"/>
      </w:tblGrid>
      <w:tr w:rsidR="00B66158" w:rsidRPr="00494165" w14:paraId="2444115C" w14:textId="77777777" w:rsidTr="008F2733">
        <w:trPr>
          <w:trHeight w:val="264"/>
          <w:tblHeader/>
        </w:trPr>
        <w:tc>
          <w:tcPr>
            <w:tcW w:w="0" w:type="auto"/>
            <w:gridSpan w:val="3"/>
            <w:tcBorders>
              <w:left w:val="nil"/>
              <w:bottom w:val="single" w:sz="12" w:space="0" w:color="D3D3D3"/>
              <w:right w:val="nil"/>
            </w:tcBorders>
            <w:shd w:val="clear" w:color="auto" w:fill="FFFFFF"/>
            <w:tcMar>
              <w:top w:w="60" w:type="dxa"/>
              <w:left w:w="75" w:type="dxa"/>
              <w:bottom w:w="60" w:type="dxa"/>
              <w:right w:w="75" w:type="dxa"/>
            </w:tcMar>
            <w:vAlign w:val="center"/>
            <w:hideMark/>
          </w:tcPr>
          <w:p w14:paraId="760B22D4" w14:textId="77777777" w:rsidR="00B66158" w:rsidRPr="00494165" w:rsidRDefault="00B66158" w:rsidP="008F2733">
            <w:pPr>
              <w:spacing w:line="276" w:lineRule="auto"/>
              <w:rPr>
                <w:b/>
                <w:bCs/>
              </w:rPr>
            </w:pPr>
            <w:r w:rsidRPr="00494165">
              <w:rPr>
                <w:b/>
                <w:bCs/>
              </w:rPr>
              <w:t xml:space="preserve">Migrant </w:t>
            </w:r>
            <w:r>
              <w:rPr>
                <w:b/>
                <w:bCs/>
              </w:rPr>
              <w:t>Employment Status</w:t>
            </w:r>
          </w:p>
        </w:tc>
      </w:tr>
      <w:tr w:rsidR="00B66158" w:rsidRPr="00494165" w14:paraId="23DE508F" w14:textId="77777777" w:rsidTr="008F2733">
        <w:trPr>
          <w:trHeight w:val="264"/>
          <w:tblHeader/>
        </w:trPr>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625AB117" w14:textId="77777777" w:rsidR="00B66158" w:rsidRPr="00494165" w:rsidRDefault="00B66158" w:rsidP="008F2733">
            <w:pPr>
              <w:spacing w:line="276" w:lineRule="auto"/>
              <w:rPr>
                <w:b/>
                <w:bCs/>
              </w:rPr>
            </w:pPr>
            <w:r>
              <w:rPr>
                <w:b/>
                <w:bCs/>
              </w:rPr>
              <w:t>Employment Status</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4C48A1D0" w14:textId="77777777" w:rsidR="00B66158" w:rsidRPr="00494165" w:rsidRDefault="00B66158" w:rsidP="008F2733">
            <w:pPr>
              <w:spacing w:line="276" w:lineRule="auto"/>
              <w:rPr>
                <w:b/>
                <w:bCs/>
              </w:rPr>
            </w:pPr>
            <w:r w:rsidRPr="00494165">
              <w:rPr>
                <w:b/>
                <w:bCs/>
              </w:rPr>
              <w:t>Frequency</w:t>
            </w:r>
          </w:p>
        </w:tc>
        <w:tc>
          <w:tcPr>
            <w:tcW w:w="0" w:type="auto"/>
            <w:tcBorders>
              <w:left w:val="nil"/>
              <w:bottom w:val="single" w:sz="18" w:space="0" w:color="000000"/>
              <w:right w:val="nil"/>
            </w:tcBorders>
            <w:shd w:val="clear" w:color="auto" w:fill="FFFFFF"/>
            <w:tcMar>
              <w:top w:w="75" w:type="dxa"/>
              <w:left w:w="75" w:type="dxa"/>
              <w:bottom w:w="90" w:type="dxa"/>
              <w:right w:w="75" w:type="dxa"/>
            </w:tcMar>
            <w:vAlign w:val="bottom"/>
            <w:hideMark/>
          </w:tcPr>
          <w:p w14:paraId="197475F7" w14:textId="77777777" w:rsidR="00B66158" w:rsidRPr="00494165" w:rsidRDefault="00B66158" w:rsidP="008F2733">
            <w:pPr>
              <w:spacing w:line="276" w:lineRule="auto"/>
              <w:rPr>
                <w:b/>
                <w:bCs/>
              </w:rPr>
            </w:pPr>
            <w:r w:rsidRPr="00494165">
              <w:rPr>
                <w:b/>
                <w:bCs/>
              </w:rPr>
              <w:t>Percentage (%)</w:t>
            </w:r>
          </w:p>
        </w:tc>
      </w:tr>
      <w:tr w:rsidR="00B66158" w:rsidRPr="00494165" w14:paraId="54AEEFE4"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2C550E6" w14:textId="77777777" w:rsidR="00B66158" w:rsidRPr="00494165" w:rsidRDefault="00B66158" w:rsidP="008F2733">
            <w:r>
              <w:t>Full-Time</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6BD3DF5" w14:textId="77777777" w:rsidR="00B66158" w:rsidRPr="00494165" w:rsidRDefault="00B66158" w:rsidP="008F2733">
            <w:r>
              <w:t>167</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24FE8E89" w14:textId="77777777" w:rsidR="00B66158" w:rsidRPr="00494165" w:rsidRDefault="00B66158" w:rsidP="008F2733">
            <w:r>
              <w:t>15.14</w:t>
            </w:r>
          </w:p>
        </w:tc>
      </w:tr>
      <w:tr w:rsidR="00B66158" w:rsidRPr="00494165" w14:paraId="5F959220" w14:textId="77777777" w:rsidTr="008F2733">
        <w:trPr>
          <w:trHeight w:val="281"/>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5635DAAA" w14:textId="77777777" w:rsidR="00B66158" w:rsidRPr="00494165" w:rsidRDefault="00B66158" w:rsidP="008F2733">
            <w:r>
              <w:t>Part-Time</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B12879E" w14:textId="77777777" w:rsidR="00B66158" w:rsidRPr="00494165" w:rsidRDefault="00B66158" w:rsidP="008F2733">
            <w:r>
              <w:t>54</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40E9ACC3" w14:textId="77777777" w:rsidR="00B66158" w:rsidRPr="00494165" w:rsidRDefault="00B66158" w:rsidP="008F2733">
            <w:r>
              <w:t>4.90</w:t>
            </w:r>
          </w:p>
        </w:tc>
      </w:tr>
      <w:tr w:rsidR="00B66158" w:rsidRPr="00494165" w14:paraId="037C7FE1"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0813B4F0" w14:textId="77777777" w:rsidR="00B66158" w:rsidRPr="00494165" w:rsidRDefault="00B66158" w:rsidP="008F2733">
            <w:r>
              <w:t>Self-Employed</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7111075" w14:textId="77777777" w:rsidR="00B66158" w:rsidRPr="00494165" w:rsidRDefault="00B66158" w:rsidP="008F2733">
            <w:r>
              <w:t>418</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64B15E53" w14:textId="77777777" w:rsidR="00B66158" w:rsidRPr="00494165" w:rsidRDefault="00B66158" w:rsidP="008F2733">
            <w:r>
              <w:t>37.90</w:t>
            </w:r>
          </w:p>
        </w:tc>
      </w:tr>
      <w:tr w:rsidR="00B66158" w:rsidRPr="00494165" w14:paraId="55ED494B"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5A429987" w14:textId="77777777" w:rsidR="00B66158" w:rsidRDefault="00B66158" w:rsidP="008F2733">
            <w:r>
              <w:t>Casual Employment</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4808B220" w14:textId="77777777" w:rsidR="00B66158" w:rsidRPr="00494165" w:rsidRDefault="00B66158" w:rsidP="008F2733">
            <w:r>
              <w:t>153</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10A6468D" w14:textId="77777777" w:rsidR="00B66158" w:rsidRPr="00494165" w:rsidRDefault="00B66158" w:rsidP="008F2733">
            <w:r>
              <w:t>13.87</w:t>
            </w:r>
          </w:p>
        </w:tc>
      </w:tr>
      <w:tr w:rsidR="00B66158" w:rsidRPr="00494165" w14:paraId="7C07D04E"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0B219352" w14:textId="77777777" w:rsidR="00B66158" w:rsidRDefault="00B66158" w:rsidP="008F2733">
            <w:r>
              <w:t>Voluntary Worker</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221D78CC" w14:textId="77777777" w:rsidR="00B66158" w:rsidRPr="00494165" w:rsidRDefault="00B66158" w:rsidP="008F2733">
            <w:r>
              <w:t>6</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5FAFF2F0" w14:textId="77777777" w:rsidR="00B66158" w:rsidRPr="00494165" w:rsidRDefault="00B66158" w:rsidP="008F2733">
            <w:r>
              <w:t>0.54</w:t>
            </w:r>
          </w:p>
        </w:tc>
      </w:tr>
      <w:tr w:rsidR="00B66158" w:rsidRPr="00494165" w14:paraId="423F9124"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52CF287C" w14:textId="77777777" w:rsidR="00B66158" w:rsidRDefault="00B66158" w:rsidP="008F2733">
            <w:r>
              <w:t>Student</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70510977" w14:textId="77777777" w:rsidR="00B66158" w:rsidRPr="00494165" w:rsidRDefault="00B66158" w:rsidP="008F2733">
            <w:r>
              <w:t>38</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6FE51410" w14:textId="77777777" w:rsidR="00B66158" w:rsidRPr="00494165" w:rsidRDefault="00B66158" w:rsidP="008F2733">
            <w:r>
              <w:t>3.45</w:t>
            </w:r>
          </w:p>
        </w:tc>
      </w:tr>
      <w:tr w:rsidR="00B66158" w:rsidRPr="00494165" w14:paraId="60EAB9A8"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1BAFD823" w14:textId="77777777" w:rsidR="00B66158" w:rsidRDefault="00B66158" w:rsidP="008F2733">
            <w:r>
              <w:t>Homemaker</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44038A2F" w14:textId="77777777" w:rsidR="00B66158" w:rsidRPr="00494165" w:rsidRDefault="00B66158" w:rsidP="008F2733">
            <w:r>
              <w:t>19</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56D91440" w14:textId="77777777" w:rsidR="00B66158" w:rsidRPr="00494165" w:rsidRDefault="00B66158" w:rsidP="008F2733">
            <w:r>
              <w:t>1.72</w:t>
            </w:r>
          </w:p>
        </w:tc>
      </w:tr>
      <w:tr w:rsidR="00B66158" w:rsidRPr="00494165" w14:paraId="1981B8FD"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27E15D24" w14:textId="77777777" w:rsidR="00B66158" w:rsidRDefault="00B66158" w:rsidP="008F2733">
            <w:r>
              <w:t>Unemployed</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0BBEF244" w14:textId="77777777" w:rsidR="00B66158" w:rsidRPr="00494165" w:rsidRDefault="00B66158" w:rsidP="008F2733">
            <w:r>
              <w:t>189</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3760D96B" w14:textId="77777777" w:rsidR="00B66158" w:rsidRPr="00494165" w:rsidRDefault="00B66158" w:rsidP="008F2733">
            <w:r>
              <w:t>17.14</w:t>
            </w:r>
          </w:p>
        </w:tc>
      </w:tr>
      <w:tr w:rsidR="00B66158" w:rsidRPr="00494165" w14:paraId="7693D18E"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20A27098" w14:textId="77777777" w:rsidR="00B66158" w:rsidRDefault="00B66158" w:rsidP="008F2733">
            <w:r>
              <w:t>Other</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12C630EB" w14:textId="77777777" w:rsidR="00B66158" w:rsidRPr="00494165" w:rsidRDefault="00B66158" w:rsidP="008F2733">
            <w:r>
              <w:t>59</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tcPr>
          <w:p w14:paraId="584F559A" w14:textId="77777777" w:rsidR="00B66158" w:rsidRPr="00494165" w:rsidRDefault="00B66158" w:rsidP="008F2733">
            <w:r>
              <w:t>5.35</w:t>
            </w:r>
          </w:p>
        </w:tc>
      </w:tr>
      <w:tr w:rsidR="00B66158" w:rsidRPr="00494165" w14:paraId="60588A56" w14:textId="77777777" w:rsidTr="008F2733">
        <w:trPr>
          <w:trHeight w:val="264"/>
        </w:trPr>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1FDB21E9" w14:textId="77777777" w:rsidR="00B66158" w:rsidRPr="00494165" w:rsidRDefault="00B66158" w:rsidP="008F2733">
            <w:r w:rsidRPr="00494165">
              <w:t>Total</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34B09BB9" w14:textId="77777777" w:rsidR="00B66158" w:rsidRPr="00494165" w:rsidRDefault="00B66158" w:rsidP="008F2733">
            <w:r w:rsidRPr="00494165">
              <w:t>110</w:t>
            </w:r>
            <w:r>
              <w:t>3</w:t>
            </w:r>
          </w:p>
        </w:tc>
        <w:tc>
          <w:tcPr>
            <w:tcW w:w="0" w:type="auto"/>
            <w:tcBorders>
              <w:top w:val="single" w:sz="6" w:space="0" w:color="D3D3D3"/>
              <w:left w:val="nil"/>
              <w:right w:val="nil"/>
            </w:tcBorders>
            <w:shd w:val="clear" w:color="auto" w:fill="FFFFFF"/>
            <w:tcMar>
              <w:top w:w="45" w:type="dxa"/>
              <w:left w:w="75" w:type="dxa"/>
              <w:bottom w:w="45" w:type="dxa"/>
              <w:right w:w="75" w:type="dxa"/>
            </w:tcMar>
            <w:vAlign w:val="center"/>
            <w:hideMark/>
          </w:tcPr>
          <w:p w14:paraId="7652C4E5" w14:textId="77777777" w:rsidR="00B66158" w:rsidRPr="00494165" w:rsidRDefault="00B66158" w:rsidP="008F2733">
            <w:r w:rsidRPr="00494165">
              <w:t>100.00</w:t>
            </w:r>
          </w:p>
        </w:tc>
      </w:tr>
    </w:tbl>
    <w:p w14:paraId="3FBFFCE7" w14:textId="77777777" w:rsidR="00B66158" w:rsidRDefault="00B66158" w:rsidP="00B66158"/>
    <w:p w14:paraId="435606D4" w14:textId="77777777" w:rsidR="00B66158" w:rsidRPr="001A609B" w:rsidRDefault="00B66158" w:rsidP="00B66158">
      <w:pPr>
        <w:rPr>
          <w:i/>
          <w:iCs/>
        </w:rPr>
      </w:pPr>
      <w:r w:rsidRPr="00494165">
        <w:rPr>
          <w:i/>
          <w:iCs/>
        </w:rPr>
        <w:t>Question #</w:t>
      </w:r>
      <w:r>
        <w:rPr>
          <w:i/>
          <w:iCs/>
        </w:rPr>
        <w:t>303</w:t>
      </w:r>
      <w:r w:rsidRPr="00494165">
        <w:rPr>
          <w:i/>
          <w:iCs/>
        </w:rPr>
        <w:t xml:space="preserve">: </w:t>
      </w:r>
      <w:r w:rsidRPr="00A069D3">
        <w:rPr>
          <w:i/>
          <w:iCs/>
        </w:rPr>
        <w:t>“</w:t>
      </w:r>
      <w:r w:rsidRPr="008F2733">
        <w:rPr>
          <w:i/>
          <w:iCs/>
        </w:rPr>
        <w:t>How would you define your current employment status?</w:t>
      </w:r>
      <w:r w:rsidRPr="00A069D3">
        <w:rPr>
          <w:i/>
          <w:iCs/>
        </w:rPr>
        <w:t>”</w:t>
      </w:r>
    </w:p>
    <w:p w14:paraId="5650D5D8" w14:textId="77777777" w:rsidR="00B66158" w:rsidRDefault="00B66158" w:rsidP="00B66158"/>
    <w:p w14:paraId="7628AFB5" w14:textId="77777777" w:rsidR="00B66158" w:rsidRDefault="00B66158" w:rsidP="00B66158">
      <w:r w:rsidRPr="00494165">
        <w:t xml:space="preserve">Respondents were asked about their </w:t>
      </w:r>
      <w:r>
        <w:t>employment status in question 303</w:t>
      </w:r>
      <w:r w:rsidRPr="00494165">
        <w:t xml:space="preserve">. Their responses were </w:t>
      </w:r>
      <w:r>
        <w:t>categorized into pre-determined list of employment types: casual employment/temporary worker, doing casual jobs, housewife/homemaker, self-employed (run small business/income generation project), university/technikon/correspondence student/ voluntary worker, working full-time (formal/informal sector), working part-time (formal/informal sector), unemployed, and other.</w:t>
      </w:r>
      <w:r w:rsidRPr="00494165">
        <w:t xml:space="preserve"> </w:t>
      </w:r>
      <w:r>
        <w:lastRenderedPageBreak/>
        <w:t>From our analysis, we combined “causal employment/temporary worker” and “doing causal jobs” categories.</w:t>
      </w:r>
    </w:p>
    <w:p w14:paraId="11E9B6B5" w14:textId="0AD96ED7" w:rsidR="00B66158" w:rsidRDefault="00B66158" w:rsidP="00B66158">
      <w:pPr>
        <w:spacing w:line="480" w:lineRule="auto"/>
        <w:rPr>
          <w:b/>
          <w:bCs/>
        </w:rPr>
      </w:pPr>
    </w:p>
    <w:p w14:paraId="527DE999" w14:textId="437774F7" w:rsidR="00B66158" w:rsidRDefault="00B66158" w:rsidP="00B66158">
      <w:pPr>
        <w:spacing w:line="480" w:lineRule="auto"/>
        <w:rPr>
          <w:b/>
          <w:bCs/>
        </w:rPr>
      </w:pPr>
    </w:p>
    <w:p w14:paraId="58CEEE29" w14:textId="15939136" w:rsidR="00B66158" w:rsidRDefault="00B66158" w:rsidP="00B66158">
      <w:pPr>
        <w:spacing w:line="480" w:lineRule="auto"/>
        <w:rPr>
          <w:b/>
          <w:bCs/>
        </w:rPr>
      </w:pPr>
    </w:p>
    <w:p w14:paraId="593670D3" w14:textId="18932EF0" w:rsidR="00B66158" w:rsidRDefault="00B66158" w:rsidP="00B66158">
      <w:pPr>
        <w:spacing w:line="480" w:lineRule="auto"/>
        <w:rPr>
          <w:b/>
          <w:bCs/>
        </w:rPr>
      </w:pPr>
    </w:p>
    <w:p w14:paraId="617C7052" w14:textId="7DEDF066" w:rsidR="00B66158" w:rsidRDefault="00B66158" w:rsidP="00B66158">
      <w:pPr>
        <w:spacing w:line="480" w:lineRule="auto"/>
        <w:rPr>
          <w:b/>
          <w:bCs/>
        </w:rPr>
      </w:pPr>
    </w:p>
    <w:p w14:paraId="2C2C6780" w14:textId="3E8B6973" w:rsidR="00B66158" w:rsidRDefault="00B66158" w:rsidP="00B66158">
      <w:pPr>
        <w:spacing w:line="480" w:lineRule="auto"/>
        <w:rPr>
          <w:b/>
          <w:bCs/>
        </w:rPr>
      </w:pPr>
    </w:p>
    <w:p w14:paraId="0559335A" w14:textId="4A13BD9D" w:rsidR="00B66158" w:rsidRDefault="00B66158" w:rsidP="00B66158">
      <w:pPr>
        <w:spacing w:line="480" w:lineRule="auto"/>
        <w:rPr>
          <w:b/>
          <w:bCs/>
        </w:rPr>
      </w:pPr>
    </w:p>
    <w:p w14:paraId="725E1988" w14:textId="1F066D05" w:rsidR="00B66158" w:rsidRDefault="00B66158" w:rsidP="00B66158">
      <w:pPr>
        <w:spacing w:line="480" w:lineRule="auto"/>
        <w:rPr>
          <w:b/>
          <w:bCs/>
        </w:rPr>
      </w:pPr>
    </w:p>
    <w:p w14:paraId="549120F9" w14:textId="5EAAC739" w:rsidR="00B66158" w:rsidRDefault="00B66158" w:rsidP="00B66158">
      <w:pPr>
        <w:spacing w:line="480" w:lineRule="auto"/>
        <w:rPr>
          <w:b/>
          <w:bCs/>
        </w:rPr>
      </w:pPr>
    </w:p>
    <w:p w14:paraId="58A9BC95" w14:textId="02B48908" w:rsidR="00B66158" w:rsidRDefault="00B66158" w:rsidP="00B66158">
      <w:pPr>
        <w:spacing w:line="480" w:lineRule="auto"/>
        <w:rPr>
          <w:b/>
          <w:bCs/>
        </w:rPr>
      </w:pPr>
    </w:p>
    <w:p w14:paraId="62F9B6C5" w14:textId="20E58C9F" w:rsidR="00B66158" w:rsidRDefault="00B66158" w:rsidP="00B66158">
      <w:pPr>
        <w:spacing w:line="480" w:lineRule="auto"/>
        <w:rPr>
          <w:b/>
          <w:bCs/>
        </w:rPr>
      </w:pPr>
    </w:p>
    <w:p w14:paraId="21506D35" w14:textId="257A3BA2" w:rsidR="00B66158" w:rsidRDefault="00B66158" w:rsidP="00B66158">
      <w:pPr>
        <w:spacing w:line="480" w:lineRule="auto"/>
        <w:rPr>
          <w:b/>
          <w:bCs/>
        </w:rPr>
      </w:pPr>
    </w:p>
    <w:p w14:paraId="5D4E843A" w14:textId="28337EC3" w:rsidR="00B66158" w:rsidRDefault="00B66158" w:rsidP="00B66158">
      <w:pPr>
        <w:spacing w:line="480" w:lineRule="auto"/>
        <w:rPr>
          <w:b/>
          <w:bCs/>
        </w:rPr>
      </w:pPr>
    </w:p>
    <w:p w14:paraId="5A92C293" w14:textId="4B3F6309" w:rsidR="00B66158" w:rsidRDefault="00B66158" w:rsidP="00B66158">
      <w:pPr>
        <w:spacing w:line="480" w:lineRule="auto"/>
        <w:rPr>
          <w:b/>
          <w:bCs/>
        </w:rPr>
      </w:pPr>
    </w:p>
    <w:p w14:paraId="59C71DBE" w14:textId="46CCFB2F" w:rsidR="00B66158" w:rsidRDefault="00B66158" w:rsidP="00B66158">
      <w:pPr>
        <w:spacing w:line="480" w:lineRule="auto"/>
        <w:rPr>
          <w:b/>
          <w:bCs/>
        </w:rPr>
      </w:pPr>
    </w:p>
    <w:p w14:paraId="40CD08E6" w14:textId="14DB3CB2" w:rsidR="00B66158" w:rsidRDefault="00B66158" w:rsidP="00B66158">
      <w:pPr>
        <w:spacing w:line="480" w:lineRule="auto"/>
        <w:rPr>
          <w:b/>
          <w:bCs/>
        </w:rPr>
      </w:pPr>
    </w:p>
    <w:p w14:paraId="39B423AC" w14:textId="4EC9615D" w:rsidR="00B66158" w:rsidRDefault="00B66158" w:rsidP="00B66158">
      <w:pPr>
        <w:spacing w:line="480" w:lineRule="auto"/>
        <w:rPr>
          <w:b/>
          <w:bCs/>
        </w:rPr>
      </w:pPr>
    </w:p>
    <w:p w14:paraId="1EA90B7F" w14:textId="562AD164" w:rsidR="00B66158" w:rsidRDefault="00B66158" w:rsidP="00B66158">
      <w:pPr>
        <w:spacing w:line="480" w:lineRule="auto"/>
        <w:rPr>
          <w:b/>
          <w:bCs/>
        </w:rPr>
      </w:pPr>
    </w:p>
    <w:p w14:paraId="43AFC364" w14:textId="48E7B9E8" w:rsidR="00B66158" w:rsidRDefault="00B66158" w:rsidP="00B66158">
      <w:pPr>
        <w:spacing w:line="480" w:lineRule="auto"/>
        <w:rPr>
          <w:b/>
          <w:bCs/>
        </w:rPr>
      </w:pPr>
    </w:p>
    <w:p w14:paraId="7CD3C64E" w14:textId="636B940C" w:rsidR="00B66158" w:rsidRDefault="00B66158" w:rsidP="00B66158">
      <w:pPr>
        <w:spacing w:line="480" w:lineRule="auto"/>
        <w:rPr>
          <w:b/>
          <w:bCs/>
        </w:rPr>
      </w:pPr>
    </w:p>
    <w:p w14:paraId="311B77FD" w14:textId="05D6E068" w:rsidR="00B66158" w:rsidRDefault="00B66158" w:rsidP="00B66158">
      <w:pPr>
        <w:spacing w:line="480" w:lineRule="auto"/>
        <w:rPr>
          <w:b/>
          <w:bCs/>
        </w:rPr>
      </w:pPr>
    </w:p>
    <w:p w14:paraId="1F6BB1CD" w14:textId="77777777" w:rsidR="00B66158" w:rsidRPr="00A65934" w:rsidRDefault="00B66158" w:rsidP="00B66158">
      <w:pPr>
        <w:spacing w:line="480" w:lineRule="auto"/>
        <w:rPr>
          <w:b/>
          <w:bCs/>
        </w:rPr>
      </w:pPr>
    </w:p>
    <w:p w14:paraId="4E12EC49" w14:textId="77777777" w:rsidR="00B66158" w:rsidRDefault="00B66158" w:rsidP="00B66158">
      <w:pPr>
        <w:spacing w:line="480" w:lineRule="auto"/>
        <w:jc w:val="center"/>
        <w:rPr>
          <w:b/>
          <w:bCs/>
          <w:color w:val="000000" w:themeColor="text1"/>
        </w:rPr>
      </w:pPr>
      <w:r>
        <w:rPr>
          <w:b/>
          <w:bCs/>
        </w:rPr>
        <w:lastRenderedPageBreak/>
        <w:t xml:space="preserve">Appendix B: Survey </w:t>
      </w:r>
      <w:r>
        <w:rPr>
          <w:b/>
          <w:bCs/>
          <w:color w:val="000000" w:themeColor="text1"/>
        </w:rPr>
        <w:t>Analysis</w:t>
      </w:r>
      <w:r w:rsidRPr="00506E46">
        <w:rPr>
          <w:b/>
          <w:bCs/>
          <w:color w:val="000000" w:themeColor="text1"/>
        </w:rPr>
        <w:t xml:space="preserve">  </w:t>
      </w:r>
    </w:p>
    <w:p w14:paraId="2B5F5583" w14:textId="75A43E4F" w:rsidR="00B66158" w:rsidRDefault="006D7584" w:rsidP="00B66158">
      <w:pPr>
        <w:spacing w:line="360" w:lineRule="auto"/>
        <w:rPr>
          <w:b/>
          <w:bCs/>
        </w:rPr>
      </w:pPr>
      <w:r>
        <w:rPr>
          <w:b/>
          <w:bCs/>
          <w:color w:val="000000" w:themeColor="text1"/>
        </w:rPr>
        <w:t>Fig</w:t>
      </w:r>
      <w:r w:rsidR="001D4939">
        <w:rPr>
          <w:b/>
          <w:bCs/>
          <w:color w:val="000000" w:themeColor="text1"/>
        </w:rPr>
        <w:t>ure</w:t>
      </w:r>
      <w:r w:rsidR="00BB697D">
        <w:rPr>
          <w:b/>
          <w:bCs/>
          <w:color w:val="000000" w:themeColor="text1"/>
        </w:rPr>
        <w:t xml:space="preserve"> B1</w:t>
      </w:r>
      <w:r w:rsidR="001D4939">
        <w:rPr>
          <w:b/>
          <w:bCs/>
          <w:color w:val="000000" w:themeColor="text1"/>
        </w:rPr>
        <w:t>.</w:t>
      </w:r>
      <w:r w:rsidR="00B66158">
        <w:rPr>
          <w:b/>
          <w:bCs/>
          <w:color w:val="000000" w:themeColor="text1"/>
        </w:rPr>
        <w:t xml:space="preserve"> </w:t>
      </w:r>
      <w:r w:rsidR="00B66158" w:rsidRPr="00CF79FD">
        <w:rPr>
          <w:b/>
          <w:bCs/>
        </w:rPr>
        <w:t xml:space="preserve">Migrant </w:t>
      </w:r>
      <w:r w:rsidR="00B66158">
        <w:rPr>
          <w:b/>
          <w:bCs/>
        </w:rPr>
        <w:t>Social Engagements</w:t>
      </w:r>
      <w:r w:rsidR="00B66158" w:rsidRPr="00CF79FD">
        <w:rPr>
          <w:b/>
          <w:bCs/>
        </w:rPr>
        <w:t xml:space="preserve"> During COVID-19</w:t>
      </w:r>
      <w:r w:rsidR="00422000">
        <w:rPr>
          <w:b/>
          <w:bCs/>
        </w:rPr>
        <w:t xml:space="preserve"> </w:t>
      </w:r>
    </w:p>
    <w:p w14:paraId="6CEE80D8" w14:textId="6420588B" w:rsidR="00422000" w:rsidRDefault="00422000" w:rsidP="00B66158">
      <w:pPr>
        <w:spacing w:line="360" w:lineRule="auto"/>
        <w:rPr>
          <w:color w:val="000000" w:themeColor="text1"/>
        </w:rPr>
      </w:pPr>
      <w:r>
        <w:rPr>
          <w:b/>
          <w:bCs/>
        </w:rPr>
        <w:t xml:space="preserve">Survey question: </w:t>
      </w:r>
      <w:r w:rsidRPr="00CC780F">
        <w:rPr>
          <w:color w:val="000000" w:themeColor="text1"/>
        </w:rPr>
        <w:t>Have your social engagements with other people inside the city increased or decreased since March 2020?</w:t>
      </w:r>
    </w:p>
    <w:p w14:paraId="6DD22454" w14:textId="23DBCD3F" w:rsidR="00586A90" w:rsidRDefault="00422000" w:rsidP="00B66158">
      <w:pPr>
        <w:spacing w:line="360" w:lineRule="auto"/>
        <w:rPr>
          <w:color w:val="000000" w:themeColor="text1"/>
        </w:rPr>
      </w:pPr>
      <w:r>
        <w:rPr>
          <w:color w:val="000000" w:themeColor="text1"/>
        </w:rPr>
        <w:t>Values: Decreased</w:t>
      </w:r>
      <w:r w:rsidR="00785D53">
        <w:rPr>
          <w:color w:val="000000" w:themeColor="text1"/>
        </w:rPr>
        <w:t xml:space="preserve">, </w:t>
      </w:r>
      <w:r>
        <w:rPr>
          <w:color w:val="000000" w:themeColor="text1"/>
        </w:rPr>
        <w:t>Stayed the same</w:t>
      </w:r>
      <w:r w:rsidR="00785D53">
        <w:rPr>
          <w:color w:val="000000" w:themeColor="text1"/>
        </w:rPr>
        <w:t>, Increased</w:t>
      </w:r>
    </w:p>
    <w:p w14:paraId="1219418E" w14:textId="3DF6D89A" w:rsidR="00302C94" w:rsidRDefault="00785D53" w:rsidP="00B66158">
      <w:pPr>
        <w:spacing w:line="276" w:lineRule="auto"/>
      </w:pPr>
      <w:r>
        <w:rPr>
          <w:noProof/>
        </w:rPr>
        <w:drawing>
          <wp:inline distT="0" distB="0" distL="0" distR="0" wp14:anchorId="14B2DC18" wp14:editId="11773455">
            <wp:extent cx="5943600" cy="5337175"/>
            <wp:effectExtent l="0" t="0" r="0" b="0"/>
            <wp:docPr id="864247856" name="Picture 1" descr="A table of statistics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47856" name="Picture 1" descr="A table of statistics with numbers and text&#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943600" cy="5337175"/>
                    </a:xfrm>
                    <a:prstGeom prst="rect">
                      <a:avLst/>
                    </a:prstGeom>
                  </pic:spPr>
                </pic:pic>
              </a:graphicData>
            </a:graphic>
          </wp:inline>
        </w:drawing>
      </w:r>
    </w:p>
    <w:p w14:paraId="5188F28E" w14:textId="77777777" w:rsidR="00047007" w:rsidRDefault="00047007" w:rsidP="00B66158">
      <w:pPr>
        <w:spacing w:line="480" w:lineRule="auto"/>
        <w:jc w:val="center"/>
        <w:rPr>
          <w:b/>
          <w:bCs/>
        </w:rPr>
      </w:pPr>
    </w:p>
    <w:p w14:paraId="336873FB" w14:textId="77777777" w:rsidR="00047007" w:rsidRDefault="00047007" w:rsidP="00B66158">
      <w:pPr>
        <w:spacing w:line="480" w:lineRule="auto"/>
        <w:jc w:val="center"/>
        <w:rPr>
          <w:b/>
          <w:bCs/>
        </w:rPr>
      </w:pPr>
    </w:p>
    <w:p w14:paraId="3D5E673C" w14:textId="77777777" w:rsidR="00047007" w:rsidRDefault="00047007" w:rsidP="00B66158">
      <w:pPr>
        <w:spacing w:line="480" w:lineRule="auto"/>
        <w:jc w:val="center"/>
        <w:rPr>
          <w:b/>
          <w:bCs/>
        </w:rPr>
      </w:pPr>
    </w:p>
    <w:p w14:paraId="6C3EE0D4" w14:textId="77777777" w:rsidR="00047007" w:rsidRDefault="00047007" w:rsidP="00B66158">
      <w:pPr>
        <w:spacing w:line="480" w:lineRule="auto"/>
        <w:jc w:val="center"/>
        <w:rPr>
          <w:b/>
          <w:bCs/>
        </w:rPr>
      </w:pPr>
    </w:p>
    <w:p w14:paraId="466FD71D" w14:textId="69AB5092" w:rsidR="00B66158" w:rsidRDefault="00B66158" w:rsidP="00B66158">
      <w:pPr>
        <w:spacing w:line="480" w:lineRule="auto"/>
        <w:jc w:val="center"/>
        <w:rPr>
          <w:b/>
          <w:bCs/>
        </w:rPr>
      </w:pPr>
      <w:r>
        <w:rPr>
          <w:b/>
          <w:bCs/>
        </w:rPr>
        <w:lastRenderedPageBreak/>
        <w:t xml:space="preserve">Appendix C: Survey Neighborhoods </w:t>
      </w:r>
    </w:p>
    <w:p w14:paraId="4B9C44D5" w14:textId="77777777" w:rsidR="00B66158" w:rsidRPr="00B66158" w:rsidRDefault="00B66158" w:rsidP="00B66158">
      <w:pPr>
        <w:spacing w:line="480" w:lineRule="auto"/>
        <w:rPr>
          <w:i/>
          <w:iCs/>
        </w:rPr>
      </w:pPr>
      <w:r w:rsidRPr="00B66158">
        <w:rPr>
          <w:i/>
          <w:iCs/>
        </w:rPr>
        <w:t xml:space="preserve">The MTAFP surveyed three neighborhoods with large migrant populations in each of the cities. Below are brief vignettes about each neighborhood. </w:t>
      </w:r>
    </w:p>
    <w:p w14:paraId="45097C4A" w14:textId="77777777" w:rsidR="00B66158" w:rsidRDefault="00B66158" w:rsidP="00B66158">
      <w:pPr>
        <w:spacing w:line="480" w:lineRule="auto"/>
        <w:rPr>
          <w:b/>
          <w:bCs/>
        </w:rPr>
      </w:pPr>
      <w:r w:rsidRPr="00F81C36">
        <w:rPr>
          <w:b/>
          <w:bCs/>
        </w:rPr>
        <w:t xml:space="preserve">Accra </w:t>
      </w:r>
    </w:p>
    <w:p w14:paraId="17F205B7" w14:textId="77777777" w:rsidR="00B66158" w:rsidRDefault="00B66158" w:rsidP="00B66158">
      <w:pPr>
        <w:spacing w:line="480" w:lineRule="auto"/>
        <w:ind w:firstLine="720"/>
        <w:rPr>
          <w:color w:val="000000" w:themeColor="text1"/>
        </w:rPr>
      </w:pPr>
      <w:r w:rsidRPr="00F81C36">
        <w:t xml:space="preserve">The survey </w:t>
      </w:r>
      <w:r>
        <w:t>enumerators</w:t>
      </w:r>
      <w:r w:rsidRPr="00F81C36">
        <w:t xml:space="preserve"> visited three Accra neighborhoods: Jamestown, Old Fadama, and Madina. These neighborhoods are characterized by rapid urbanization and large migrant populations </w:t>
      </w:r>
      <w:r w:rsidRPr="008F2733">
        <w:rPr>
          <w:color w:val="000000" w:themeColor="text1"/>
        </w:rPr>
        <w:t>(</w:t>
      </w:r>
      <w:r>
        <w:rPr>
          <w:color w:val="000000" w:themeColor="text1"/>
        </w:rPr>
        <w:t>Landau et al., 2021</w:t>
      </w:r>
      <w:r w:rsidRPr="008F2733">
        <w:rPr>
          <w:color w:val="000000" w:themeColor="text1"/>
        </w:rPr>
        <w:t xml:space="preserve">). </w:t>
      </w:r>
    </w:p>
    <w:p w14:paraId="3AD2075C" w14:textId="77777777" w:rsidR="00B66158" w:rsidRDefault="00B66158" w:rsidP="00B66158">
      <w:pPr>
        <w:spacing w:line="480" w:lineRule="auto"/>
        <w:ind w:firstLine="720"/>
      </w:pPr>
      <w:r w:rsidRPr="00F81C36">
        <w:t>Jamestown is one of Accra’s oldest areas and is located close to the Central Business District. Despite its central location, Jamestown has high poverty rates and a high percentage of low-income housing (</w:t>
      </w:r>
      <w:r w:rsidRPr="00C859DC">
        <w:rPr>
          <w:color w:val="000000" w:themeColor="text1"/>
        </w:rPr>
        <w:t>Tutu</w:t>
      </w:r>
      <w:r>
        <w:rPr>
          <w:color w:val="000000" w:themeColor="text1"/>
        </w:rPr>
        <w:t xml:space="preserve"> et al., </w:t>
      </w:r>
      <w:r w:rsidRPr="00C859DC">
        <w:rPr>
          <w:color w:val="000000" w:themeColor="text1"/>
        </w:rPr>
        <w:t xml:space="preserve">2017). </w:t>
      </w:r>
      <w:r w:rsidRPr="00F81C36">
        <w:t xml:space="preserve">Jamestown’s proximity to the economic district and low housing costs makes it a popular destination for migrants </w:t>
      </w:r>
      <w:r w:rsidRPr="0069771E">
        <w:rPr>
          <w:color w:val="000000" w:themeColor="text1"/>
        </w:rPr>
        <w:t>(</w:t>
      </w:r>
      <w:r>
        <w:rPr>
          <w:color w:val="000000" w:themeColor="text1"/>
        </w:rPr>
        <w:t>Landau et al., 2021</w:t>
      </w:r>
      <w:r w:rsidRPr="0069771E">
        <w:rPr>
          <w:color w:val="000000" w:themeColor="text1"/>
        </w:rPr>
        <w:t xml:space="preserve">). </w:t>
      </w:r>
      <w:r w:rsidRPr="00F81C36">
        <w:t xml:space="preserve">In particular, </w:t>
      </w:r>
      <w:r>
        <w:t>the neighborhood’s</w:t>
      </w:r>
      <w:r w:rsidRPr="00F81C36">
        <w:t xml:space="preserve"> composition has </w:t>
      </w:r>
      <w:r>
        <w:t xml:space="preserve">also </w:t>
      </w:r>
      <w:r w:rsidRPr="00F81C36">
        <w:t xml:space="preserve">noticeably changed </w:t>
      </w:r>
      <w:r>
        <w:t xml:space="preserve">in recent years </w:t>
      </w:r>
      <w:r w:rsidRPr="00F81C36">
        <w:t xml:space="preserve">due to </w:t>
      </w:r>
      <w:r>
        <w:t xml:space="preserve">domestic </w:t>
      </w:r>
      <w:r w:rsidRPr="00F81C36">
        <w:t xml:space="preserve">rural-urban migration </w:t>
      </w:r>
      <w:r w:rsidRPr="00C859DC">
        <w:rPr>
          <w:color w:val="000000" w:themeColor="text1"/>
        </w:rPr>
        <w:t>(Codjoe</w:t>
      </w:r>
      <w:r>
        <w:rPr>
          <w:color w:val="000000" w:themeColor="text1"/>
        </w:rPr>
        <w:t xml:space="preserve"> et al., </w:t>
      </w:r>
      <w:r w:rsidRPr="00C859DC">
        <w:rPr>
          <w:color w:val="000000" w:themeColor="text1"/>
        </w:rPr>
        <w:t xml:space="preserve">2014). </w:t>
      </w:r>
    </w:p>
    <w:p w14:paraId="26713202" w14:textId="77777777" w:rsidR="00B66158" w:rsidRDefault="00B66158" w:rsidP="00B66158">
      <w:pPr>
        <w:spacing w:line="480" w:lineRule="auto"/>
        <w:ind w:firstLine="720"/>
      </w:pPr>
      <w:r w:rsidRPr="00F81C36">
        <w:t>Old Fadama is one of the largest informal settlements in Accra. Like Jamestown, Old Fadama is also a popular destination for domestic migrants</w:t>
      </w:r>
      <w:r>
        <w:t xml:space="preserve">, especially from Northern Ghana </w:t>
      </w:r>
      <w:r w:rsidRPr="0069771E">
        <w:rPr>
          <w:color w:val="000000" w:themeColor="text1"/>
        </w:rPr>
        <w:t>(</w:t>
      </w:r>
      <w:r>
        <w:rPr>
          <w:color w:val="000000" w:themeColor="text1"/>
        </w:rPr>
        <w:t>Landau et al., 2021</w:t>
      </w:r>
      <w:r w:rsidRPr="0069771E">
        <w:rPr>
          <w:color w:val="000000" w:themeColor="text1"/>
        </w:rPr>
        <w:t xml:space="preserve">). </w:t>
      </w:r>
      <w:r w:rsidRPr="00F81C36">
        <w:t xml:space="preserve">Located in the heart of Accra, the </w:t>
      </w:r>
      <w:r>
        <w:t>neighborhood features informal</w:t>
      </w:r>
      <w:r w:rsidRPr="00F81C36">
        <w:t xml:space="preserve"> </w:t>
      </w:r>
      <w:r>
        <w:t xml:space="preserve">housing </w:t>
      </w:r>
      <w:r w:rsidRPr="00F81C36">
        <w:t xml:space="preserve"> and</w:t>
      </w:r>
      <w:r>
        <w:t xml:space="preserve"> access to </w:t>
      </w:r>
      <w:r w:rsidRPr="00F81C36">
        <w:t>adequate sanitation</w:t>
      </w:r>
      <w:r>
        <w:t xml:space="preserve"> </w:t>
      </w:r>
      <w:r w:rsidRPr="00F81C36">
        <w:t>(</w:t>
      </w:r>
      <w:r>
        <w:rPr>
          <w:color w:val="000000" w:themeColor="text1"/>
        </w:rPr>
        <w:t xml:space="preserve">Landau et al., 2021; </w:t>
      </w:r>
      <w:r w:rsidRPr="00C859DC">
        <w:rPr>
          <w:color w:val="000000" w:themeColor="text1"/>
        </w:rPr>
        <w:t>Tutu</w:t>
      </w:r>
      <w:r>
        <w:rPr>
          <w:color w:val="000000" w:themeColor="text1"/>
        </w:rPr>
        <w:t xml:space="preserve"> et al., </w:t>
      </w:r>
      <w:r w:rsidRPr="00C859DC">
        <w:rPr>
          <w:color w:val="000000" w:themeColor="text1"/>
        </w:rPr>
        <w:t>2017</w:t>
      </w:r>
      <w:r w:rsidRPr="00F81C36">
        <w:t>). </w:t>
      </w:r>
    </w:p>
    <w:p w14:paraId="5F984B8B" w14:textId="77777777" w:rsidR="00B66158" w:rsidRDefault="00B66158" w:rsidP="00B66158">
      <w:pPr>
        <w:spacing w:line="480" w:lineRule="auto"/>
        <w:ind w:firstLine="720"/>
      </w:pPr>
      <w:r w:rsidRPr="00F81C36">
        <w:t xml:space="preserve">The final Accra neighborhood is Madina. Like Jamestown and Old Fadama, Madina attracts large numbers of domestic and international migrants </w:t>
      </w:r>
      <w:r w:rsidRPr="0069771E">
        <w:rPr>
          <w:color w:val="000000" w:themeColor="text1"/>
        </w:rPr>
        <w:t>(</w:t>
      </w:r>
      <w:r>
        <w:rPr>
          <w:color w:val="000000" w:themeColor="text1"/>
        </w:rPr>
        <w:t>Landau et al., 2021</w:t>
      </w:r>
      <w:r w:rsidRPr="0069771E">
        <w:rPr>
          <w:color w:val="000000" w:themeColor="text1"/>
        </w:rPr>
        <w:t xml:space="preserve">). </w:t>
      </w:r>
      <w:r w:rsidRPr="00F81C36">
        <w:t xml:space="preserve">However, unlike the other two neighborhoods, Madina is better known for its international migrants. Madina is a Zongo settlement, </w:t>
      </w:r>
      <w:r>
        <w:t xml:space="preserve">which refers to an urban African area </w:t>
      </w:r>
      <w:r w:rsidRPr="00F81C36">
        <w:t>mostly</w:t>
      </w:r>
      <w:r>
        <w:t xml:space="preserve"> </w:t>
      </w:r>
      <w:r w:rsidRPr="00F81C36">
        <w:t>populated by migrants from northern savannah regions (Ghana Property Centre</w:t>
      </w:r>
      <w:r>
        <w:t>, 2023).</w:t>
      </w:r>
    </w:p>
    <w:p w14:paraId="70970503" w14:textId="77777777" w:rsidR="00B66158" w:rsidRPr="002E641D" w:rsidRDefault="00B66158" w:rsidP="00B66158">
      <w:pPr>
        <w:spacing w:line="480" w:lineRule="auto"/>
        <w:ind w:firstLine="720"/>
      </w:pPr>
    </w:p>
    <w:p w14:paraId="6CA8250B" w14:textId="77777777" w:rsidR="00B66158" w:rsidRDefault="00B66158" w:rsidP="00B66158">
      <w:pPr>
        <w:pStyle w:val="NormalWeb"/>
        <w:spacing w:before="0" w:beforeAutospacing="0" w:after="0" w:afterAutospacing="0" w:line="480" w:lineRule="auto"/>
        <w:rPr>
          <w:b/>
          <w:bCs/>
        </w:rPr>
      </w:pPr>
      <w:r w:rsidRPr="00F81C36">
        <w:rPr>
          <w:b/>
          <w:bCs/>
        </w:rPr>
        <w:lastRenderedPageBreak/>
        <w:t xml:space="preserve">Johannesburg </w:t>
      </w:r>
    </w:p>
    <w:p w14:paraId="09A21900" w14:textId="77777777" w:rsidR="00B66158" w:rsidRDefault="00B66158" w:rsidP="00B66158">
      <w:pPr>
        <w:pStyle w:val="NormalWeb"/>
        <w:spacing w:before="0" w:beforeAutospacing="0" w:after="0" w:afterAutospacing="0" w:line="480" w:lineRule="auto"/>
        <w:ind w:firstLine="720"/>
        <w:rPr>
          <w:b/>
          <w:bCs/>
        </w:rPr>
      </w:pPr>
      <w:r>
        <w:t xml:space="preserve">The survey teams visited three Johannesburg neighborhoods: Berea, Diepsloot, and Katlehong South. These neighborhoods are commonly known as townships. Like Accra, urbanization has also shaped these areas; however, apartheid-era policies of racial exclusion from cities significantly altered their development. Following the dismantling of apartheid policies in the 1990s, large number of South Africans migrated from rural to urban areas. Berea is one such example. Berea is a densely populated inner-city neighborhood of Johannesburg. After apartheid, the neighborhood transitioned from a middle-class white area to a primarily black area, with a large percentage of international migrants </w:t>
      </w:r>
      <w:r w:rsidRPr="0069771E">
        <w:rPr>
          <w:color w:val="000000" w:themeColor="text1"/>
        </w:rPr>
        <w:t>(</w:t>
      </w:r>
      <w:r>
        <w:rPr>
          <w:color w:val="000000" w:themeColor="text1"/>
        </w:rPr>
        <w:t>Landau et al., 2021</w:t>
      </w:r>
      <w:r w:rsidRPr="0069771E">
        <w:rPr>
          <w:color w:val="000000" w:themeColor="text1"/>
        </w:rPr>
        <w:t xml:space="preserve">). </w:t>
      </w:r>
    </w:p>
    <w:p w14:paraId="2AA5CE2C" w14:textId="77777777" w:rsidR="00B66158" w:rsidRPr="00F81C36" w:rsidRDefault="00B66158" w:rsidP="00B66158">
      <w:pPr>
        <w:pStyle w:val="NormalWeb"/>
        <w:spacing w:before="0" w:beforeAutospacing="0" w:after="0" w:afterAutospacing="0" w:line="480" w:lineRule="auto"/>
        <w:ind w:firstLine="720"/>
        <w:rPr>
          <w:b/>
          <w:bCs/>
        </w:rPr>
      </w:pPr>
      <w:r>
        <w:t xml:space="preserve">Situated north of Johannesburg, Diepsloot is another densely populated area, home to nearly 200,000 people (Mahajan &amp; Sandeep, 2014). Like Berea, the apartheid also shaped Diepsloot, which was initially a transit camp for people forcibly removed from other informal settlements (Ibid.). Diepsloot has rapidly expanded since its establishment and is now home to many international migrants </w:t>
      </w:r>
      <w:r w:rsidRPr="0069771E">
        <w:rPr>
          <w:color w:val="000000" w:themeColor="text1"/>
        </w:rPr>
        <w:t>(</w:t>
      </w:r>
      <w:r>
        <w:rPr>
          <w:color w:val="000000" w:themeColor="text1"/>
        </w:rPr>
        <w:t>Landau et al., 2021</w:t>
      </w:r>
      <w:r w:rsidRPr="0069771E">
        <w:rPr>
          <w:color w:val="000000" w:themeColor="text1"/>
        </w:rPr>
        <w:t xml:space="preserve">). </w:t>
      </w:r>
      <w:r>
        <w:t xml:space="preserve">Given the MTFAP’s interest in migrant behavior, the survey team focused on Extension One, one of the most transient areas of Diepsloot and a frequent site of violence against international migrants (Ibid.). </w:t>
      </w:r>
    </w:p>
    <w:p w14:paraId="35E3382A" w14:textId="77777777" w:rsidR="00B66158" w:rsidRPr="002E641D" w:rsidRDefault="00B66158" w:rsidP="00B66158">
      <w:pPr>
        <w:pStyle w:val="NormalWeb"/>
        <w:spacing w:before="0" w:beforeAutospacing="0" w:after="0" w:afterAutospacing="0" w:line="480" w:lineRule="auto"/>
        <w:ind w:firstLine="720"/>
        <w:rPr>
          <w:color w:val="000000" w:themeColor="text1"/>
        </w:rPr>
      </w:pPr>
      <w:r>
        <w:t>Katlehong is the third largest township in South Africa. Like its counterparts, it emerged in response to apartheid-era  race-based urban management policies (</w:t>
      </w:r>
      <w:r w:rsidRPr="00E25D09">
        <w:rPr>
          <w:color w:val="000000" w:themeColor="text1"/>
        </w:rPr>
        <w:t>Mokoena</w:t>
      </w:r>
      <w:r>
        <w:rPr>
          <w:color w:val="000000" w:themeColor="text1"/>
        </w:rPr>
        <w:t xml:space="preserve"> et al., </w:t>
      </w:r>
      <w:r w:rsidRPr="00E25D09">
        <w:rPr>
          <w:color w:val="000000" w:themeColor="text1"/>
        </w:rPr>
        <w:t>2019</w:t>
      </w:r>
      <w:r>
        <w:t xml:space="preserve">). </w:t>
      </w:r>
      <w:r w:rsidRPr="00F81C36">
        <w:t xml:space="preserve">Katlehong was initially established as several </w:t>
      </w:r>
      <w:r>
        <w:t xml:space="preserve">illegal </w:t>
      </w:r>
      <w:r w:rsidRPr="00F81C36">
        <w:t>squatter camps</w:t>
      </w:r>
      <w:r>
        <w:rPr>
          <w:color w:val="000000" w:themeColor="text1"/>
        </w:rPr>
        <w:t>.</w:t>
      </w:r>
      <w:r w:rsidRPr="00F81C36">
        <w:rPr>
          <w:color w:val="000000" w:themeColor="text1"/>
        </w:rPr>
        <w:t xml:space="preserve"> The township has dramatically expanded since that time and is now one of the most migrant-heavy areas in the country </w:t>
      </w:r>
      <w:r w:rsidRPr="0069771E">
        <w:rPr>
          <w:color w:val="000000" w:themeColor="text1"/>
        </w:rPr>
        <w:t>(</w:t>
      </w:r>
      <w:r>
        <w:rPr>
          <w:color w:val="000000" w:themeColor="text1"/>
        </w:rPr>
        <w:t>Landau et al., 2021</w:t>
      </w:r>
      <w:r w:rsidRPr="0069771E">
        <w:rPr>
          <w:color w:val="000000" w:themeColor="text1"/>
        </w:rPr>
        <w:t xml:space="preserve">). </w:t>
      </w:r>
    </w:p>
    <w:p w14:paraId="6CB0604E" w14:textId="77777777" w:rsidR="00586A90" w:rsidRDefault="00586A90" w:rsidP="00B66158">
      <w:pPr>
        <w:pStyle w:val="NormalWeb"/>
        <w:spacing w:before="0" w:beforeAutospacing="0" w:after="0" w:afterAutospacing="0" w:line="480" w:lineRule="auto"/>
        <w:rPr>
          <w:b/>
          <w:bCs/>
        </w:rPr>
      </w:pPr>
    </w:p>
    <w:p w14:paraId="4AAEAEA4" w14:textId="77777777" w:rsidR="00586A90" w:rsidRDefault="00586A90" w:rsidP="00B66158">
      <w:pPr>
        <w:pStyle w:val="NormalWeb"/>
        <w:spacing w:before="0" w:beforeAutospacing="0" w:after="0" w:afterAutospacing="0" w:line="480" w:lineRule="auto"/>
        <w:rPr>
          <w:b/>
          <w:bCs/>
        </w:rPr>
      </w:pPr>
    </w:p>
    <w:p w14:paraId="68EE765A" w14:textId="456B9136" w:rsidR="00B66158" w:rsidRDefault="00B66158" w:rsidP="00B66158">
      <w:pPr>
        <w:pStyle w:val="NormalWeb"/>
        <w:spacing w:before="0" w:beforeAutospacing="0" w:after="0" w:afterAutospacing="0" w:line="480" w:lineRule="auto"/>
        <w:rPr>
          <w:b/>
          <w:bCs/>
        </w:rPr>
      </w:pPr>
      <w:r w:rsidRPr="00F81C36">
        <w:rPr>
          <w:b/>
          <w:bCs/>
        </w:rPr>
        <w:lastRenderedPageBreak/>
        <w:t xml:space="preserve">Nairobi </w:t>
      </w:r>
    </w:p>
    <w:p w14:paraId="1F3F4565" w14:textId="77777777" w:rsidR="00B66158" w:rsidRPr="00F81C36" w:rsidRDefault="00B66158" w:rsidP="00B66158">
      <w:pPr>
        <w:spacing w:line="480" w:lineRule="auto"/>
        <w:ind w:firstLine="720"/>
      </w:pPr>
      <w:r w:rsidRPr="00F81C36">
        <w:t>The neighborhoods surveyed in Nairobi were Ongata Rongai, Kawangware, and Kayole. Ongata Rongai, also knowns as Rongai, is a fast-developing residential urban area (</w:t>
      </w:r>
      <w:r>
        <w:t>Kazungu et al., 2011</w:t>
      </w:r>
      <w:r w:rsidRPr="00F81C36">
        <w:t xml:space="preserve">). </w:t>
      </w:r>
      <w:r>
        <w:t>The</w:t>
      </w:r>
      <w:r w:rsidRPr="00F81C36">
        <w:t xml:space="preserve"> town continues to </w:t>
      </w:r>
      <w:r>
        <w:t>absorb</w:t>
      </w:r>
      <w:r w:rsidRPr="00F81C36">
        <w:t xml:space="preserve"> an influx of migrants </w:t>
      </w:r>
      <w:r>
        <w:t>struggling to</w:t>
      </w:r>
      <w:r w:rsidRPr="00F81C36">
        <w:t xml:space="preserve"> find housing in Nairobi </w:t>
      </w:r>
      <w:r w:rsidRPr="0069771E">
        <w:rPr>
          <w:color w:val="000000" w:themeColor="text1"/>
        </w:rPr>
        <w:t>(</w:t>
      </w:r>
      <w:r>
        <w:rPr>
          <w:color w:val="000000" w:themeColor="text1"/>
        </w:rPr>
        <w:t>Landau et al., 2021</w:t>
      </w:r>
      <w:r w:rsidRPr="0069771E">
        <w:rPr>
          <w:color w:val="000000" w:themeColor="text1"/>
        </w:rPr>
        <w:t xml:space="preserve">). </w:t>
      </w:r>
    </w:p>
    <w:p w14:paraId="59560058" w14:textId="77777777" w:rsidR="00B66158" w:rsidRPr="00F81C36" w:rsidRDefault="00B66158" w:rsidP="00B66158">
      <w:pPr>
        <w:spacing w:line="480" w:lineRule="auto"/>
        <w:ind w:firstLine="720"/>
      </w:pPr>
      <w:r w:rsidRPr="00F81C36">
        <w:t xml:space="preserve">Kawangware has also experienced rapid population growth driven by urbanization </w:t>
      </w:r>
      <w:r w:rsidRPr="0069771E">
        <w:rPr>
          <w:color w:val="000000" w:themeColor="text1"/>
        </w:rPr>
        <w:t>(</w:t>
      </w:r>
      <w:r>
        <w:rPr>
          <w:color w:val="000000" w:themeColor="text1"/>
        </w:rPr>
        <w:t>Landau et al., 2021</w:t>
      </w:r>
      <w:r w:rsidRPr="0069771E">
        <w:rPr>
          <w:color w:val="000000" w:themeColor="text1"/>
        </w:rPr>
        <w:t xml:space="preserve">). </w:t>
      </w:r>
      <w:r w:rsidRPr="00F81C36">
        <w:t>As one of Nairobi’s largest informal settlements, Kawangware residents face poor living conditions</w:t>
      </w:r>
      <w:r>
        <w:t xml:space="preserve">. Despite these conditions, the settlement is </w:t>
      </w:r>
      <w:r w:rsidRPr="00F81C36">
        <w:t>home to a diverse group of domestic migrants, mainly from Luhya, Kissii, Luo, and Kikuyu</w:t>
      </w:r>
      <w:r>
        <w:t>-dominant regions</w:t>
      </w:r>
      <w:r w:rsidRPr="00F81C36">
        <w:t>, and international migrants from East African countries such as Burundi, Uganda, and Ethiopia (</w:t>
      </w:r>
      <w:r>
        <w:t>Ibid.</w:t>
      </w:r>
      <w:r w:rsidRPr="00F81C36">
        <w:t xml:space="preserve">). </w:t>
      </w:r>
    </w:p>
    <w:p w14:paraId="535802D7" w14:textId="77777777" w:rsidR="00B66158" w:rsidRDefault="00B66158" w:rsidP="00B66158">
      <w:pPr>
        <w:spacing w:line="480" w:lineRule="auto"/>
        <w:ind w:firstLine="720"/>
        <w:rPr>
          <w:color w:val="000000" w:themeColor="text1"/>
        </w:rPr>
      </w:pPr>
      <w:r w:rsidRPr="00F81C36">
        <w:t xml:space="preserve">Like Kawangware, Kayole is predominantly composed of informal settlements </w:t>
      </w:r>
      <w:r w:rsidRPr="0069771E">
        <w:rPr>
          <w:color w:val="000000" w:themeColor="text1"/>
        </w:rPr>
        <w:t>(</w:t>
      </w:r>
      <w:r>
        <w:rPr>
          <w:color w:val="000000" w:themeColor="text1"/>
        </w:rPr>
        <w:t>Landau et al., 2021</w:t>
      </w:r>
      <w:r w:rsidRPr="0069771E">
        <w:rPr>
          <w:color w:val="000000" w:themeColor="text1"/>
        </w:rPr>
        <w:t xml:space="preserve">). </w:t>
      </w:r>
      <w:r w:rsidRPr="00F81C36">
        <w:t xml:space="preserve">Located in the Embakasi Division of Nairobi’s Eastland area, Kayole developed through the </w:t>
      </w:r>
      <w:r>
        <w:t xml:space="preserve">forced </w:t>
      </w:r>
      <w:r w:rsidRPr="00F81C36">
        <w:t>relocation of people from Nairobi’s city center to the outskirts (</w:t>
      </w:r>
      <w:r w:rsidRPr="00AF5820">
        <w:rPr>
          <w:color w:val="000000" w:themeColor="text1"/>
        </w:rPr>
        <w:t>Njambi</w:t>
      </w:r>
      <w:r>
        <w:rPr>
          <w:color w:val="000000" w:themeColor="text1"/>
        </w:rPr>
        <w:t>,</w:t>
      </w:r>
      <w:r w:rsidRPr="00AF5820">
        <w:rPr>
          <w:color w:val="000000" w:themeColor="text1"/>
        </w:rPr>
        <w:t xml:space="preserve"> 2013</w:t>
      </w:r>
      <w:r w:rsidRPr="00F81C36">
        <w:t xml:space="preserve">). The settlement is also home to many asylum seekers and urban migrants from Africa’s Great Lakes Region </w:t>
      </w:r>
      <w:r w:rsidRPr="0069771E">
        <w:rPr>
          <w:color w:val="000000" w:themeColor="text1"/>
        </w:rPr>
        <w:t>(</w:t>
      </w:r>
      <w:r>
        <w:rPr>
          <w:color w:val="000000" w:themeColor="text1"/>
        </w:rPr>
        <w:t>Landau et al., 2021</w:t>
      </w:r>
      <w:r w:rsidRPr="0069771E">
        <w:rPr>
          <w:color w:val="000000" w:themeColor="text1"/>
        </w:rPr>
        <w:t xml:space="preserve">). </w:t>
      </w:r>
    </w:p>
    <w:p w14:paraId="7271C7E5" w14:textId="7E89D946" w:rsidR="00B66158" w:rsidRDefault="00B66158" w:rsidP="00B66158">
      <w:pPr>
        <w:spacing w:line="480" w:lineRule="auto"/>
        <w:ind w:firstLine="720"/>
      </w:pPr>
    </w:p>
    <w:p w14:paraId="0961497F" w14:textId="744D3260" w:rsidR="00B66158" w:rsidRDefault="00B66158" w:rsidP="00B66158">
      <w:pPr>
        <w:spacing w:line="480" w:lineRule="auto"/>
        <w:ind w:firstLine="720"/>
      </w:pPr>
    </w:p>
    <w:p w14:paraId="50927147" w14:textId="1D1099EB" w:rsidR="00B66158" w:rsidRDefault="00B66158" w:rsidP="00B66158">
      <w:pPr>
        <w:spacing w:line="480" w:lineRule="auto"/>
        <w:ind w:firstLine="720"/>
      </w:pPr>
    </w:p>
    <w:p w14:paraId="20EDA025" w14:textId="572561C3" w:rsidR="00B66158" w:rsidRDefault="00B66158" w:rsidP="00B66158">
      <w:pPr>
        <w:spacing w:line="480" w:lineRule="auto"/>
        <w:ind w:firstLine="720"/>
      </w:pPr>
    </w:p>
    <w:p w14:paraId="50246A21" w14:textId="20084A3C" w:rsidR="00B66158" w:rsidRDefault="00B66158" w:rsidP="00B66158">
      <w:pPr>
        <w:spacing w:line="480" w:lineRule="auto"/>
        <w:ind w:firstLine="720"/>
      </w:pPr>
    </w:p>
    <w:p w14:paraId="336590A7" w14:textId="77777777" w:rsidR="00B66158" w:rsidRDefault="00B66158" w:rsidP="00B66158">
      <w:pPr>
        <w:spacing w:line="480" w:lineRule="auto"/>
        <w:ind w:firstLine="720"/>
      </w:pPr>
    </w:p>
    <w:p w14:paraId="28602693" w14:textId="77777777" w:rsidR="00047007" w:rsidRDefault="00047007" w:rsidP="00B66158">
      <w:pPr>
        <w:spacing w:line="480" w:lineRule="auto"/>
        <w:ind w:firstLine="720"/>
      </w:pPr>
    </w:p>
    <w:p w14:paraId="120E9B93" w14:textId="77777777" w:rsidR="00B66158" w:rsidRPr="003F61FB" w:rsidRDefault="00B66158" w:rsidP="00B66158">
      <w:pPr>
        <w:spacing w:line="480" w:lineRule="auto"/>
        <w:jc w:val="center"/>
        <w:rPr>
          <w:b/>
          <w:bCs/>
        </w:rPr>
      </w:pPr>
      <w:r>
        <w:rPr>
          <w:b/>
          <w:bCs/>
        </w:rPr>
        <w:lastRenderedPageBreak/>
        <w:t xml:space="preserve">Appendix D: Police Brutality and Protests in Johannesburg </w:t>
      </w:r>
    </w:p>
    <w:p w14:paraId="557301C9" w14:textId="7AF74A20" w:rsidR="00B66158" w:rsidRPr="005C4E2A" w:rsidRDefault="00B66158" w:rsidP="00B66158">
      <w:pPr>
        <w:spacing w:line="360" w:lineRule="auto"/>
        <w:rPr>
          <w:b/>
          <w:bCs/>
        </w:rPr>
      </w:pPr>
      <w:r w:rsidRPr="005C4E2A">
        <w:rPr>
          <w:b/>
          <w:bCs/>
        </w:rPr>
        <w:t>Fig</w:t>
      </w:r>
      <w:r w:rsidR="006D7584">
        <w:rPr>
          <w:b/>
          <w:bCs/>
        </w:rPr>
        <w:t xml:space="preserve"> </w:t>
      </w:r>
      <w:r w:rsidR="004D520F">
        <w:rPr>
          <w:b/>
          <w:bCs/>
        </w:rPr>
        <w:t>D1</w:t>
      </w:r>
      <w:r w:rsidRPr="005C4E2A">
        <w:rPr>
          <w:b/>
          <w:bCs/>
        </w:rPr>
        <w:t xml:space="preserve"> Location of Johannesburg Protests </w:t>
      </w:r>
    </w:p>
    <w:p w14:paraId="38185C61" w14:textId="41C411A2" w:rsidR="00B66158" w:rsidRPr="005C4E2A" w:rsidRDefault="006D7584" w:rsidP="00B66158">
      <w:pPr>
        <w:spacing w:line="276" w:lineRule="auto"/>
        <w:rPr>
          <w:b/>
          <w:bCs/>
          <w:i/>
          <w:iCs/>
        </w:rPr>
      </w:pPr>
      <w:r>
        <w:rPr>
          <w:i/>
          <w:iCs/>
          <w:color w:val="000000" w:themeColor="text1"/>
          <w:sz w:val="20"/>
          <w:szCs w:val="20"/>
        </w:rPr>
        <w:t xml:space="preserve">Fig 1D. </w:t>
      </w:r>
      <w:r w:rsidR="00B66158" w:rsidRPr="005C4E2A">
        <w:rPr>
          <w:i/>
          <w:iCs/>
          <w:color w:val="000000" w:themeColor="text1"/>
          <w:sz w:val="20"/>
          <w:szCs w:val="20"/>
        </w:rPr>
        <w:t>Google Earth image of Johannesburg, South Africa, and its surrounding townships</w:t>
      </w:r>
      <w:r w:rsidR="00B66158">
        <w:rPr>
          <w:i/>
          <w:iCs/>
          <w:color w:val="000000" w:themeColor="text1"/>
          <w:sz w:val="20"/>
          <w:szCs w:val="20"/>
        </w:rPr>
        <w:t xml:space="preserve">. </w:t>
      </w:r>
      <w:r w:rsidR="00B66158" w:rsidRPr="005C4E2A">
        <w:rPr>
          <w:i/>
          <w:iCs/>
          <w:color w:val="000000" w:themeColor="text1"/>
          <w:sz w:val="20"/>
          <w:szCs w:val="20"/>
        </w:rPr>
        <w:t xml:space="preserve">The </w:t>
      </w:r>
      <w:r w:rsidR="00B66158">
        <w:rPr>
          <w:i/>
          <w:iCs/>
          <w:color w:val="000000" w:themeColor="text1"/>
          <w:sz w:val="20"/>
          <w:szCs w:val="20"/>
        </w:rPr>
        <w:t xml:space="preserve">townships </w:t>
      </w:r>
      <w:r w:rsidR="00B66158" w:rsidRPr="005C4E2A">
        <w:rPr>
          <w:i/>
          <w:iCs/>
          <w:color w:val="000000" w:themeColor="text1"/>
          <w:sz w:val="20"/>
          <w:szCs w:val="20"/>
        </w:rPr>
        <w:t xml:space="preserve">where the survey was conducted (Diepsloot, Berea, and Katlehong) are marked with a star. The townships were Collins Khosa and Sibusiso Amos are marked with a circle (Alexandra and Vosloorus respectively). Protests that occurred in Johannesburg between March 2020 and April 2021 are marked with a square. Protests at the Constitutional Court and U.S. Consulate General were against police brutality and occurred in June of 2020 </w:t>
      </w:r>
      <w:r w:rsidR="00B66158" w:rsidRPr="00AF5820">
        <w:rPr>
          <w:i/>
          <w:iCs/>
          <w:color w:val="000000" w:themeColor="text1"/>
          <w:sz w:val="20"/>
          <w:szCs w:val="20"/>
        </w:rPr>
        <w:t>(The Zimbabwe Mail 2020; Harrisberg 2020 ).</w:t>
      </w:r>
      <w:r w:rsidR="00B66158" w:rsidRPr="005C4E2A">
        <w:rPr>
          <w:i/>
          <w:iCs/>
          <w:color w:val="000000" w:themeColor="text1"/>
          <w:sz w:val="20"/>
          <w:szCs w:val="20"/>
        </w:rPr>
        <w:t xml:space="preserve"> The protest at the University of Witwatersrand was against </w:t>
      </w:r>
      <w:r w:rsidR="00B66158">
        <w:rPr>
          <w:i/>
          <w:iCs/>
          <w:color w:val="000000" w:themeColor="text1"/>
          <w:sz w:val="20"/>
          <w:szCs w:val="20"/>
        </w:rPr>
        <w:t xml:space="preserve">the </w:t>
      </w:r>
      <w:r w:rsidR="00B66158" w:rsidRPr="005C4E2A">
        <w:rPr>
          <w:i/>
          <w:iCs/>
          <w:color w:val="000000" w:themeColor="text1"/>
          <w:sz w:val="20"/>
          <w:szCs w:val="20"/>
        </w:rPr>
        <w:t>human trial of the COVID-19 vaccine and occurred in July of 2020</w:t>
      </w:r>
      <w:r w:rsidR="00B66158" w:rsidRPr="005C4E2A">
        <w:rPr>
          <w:i/>
          <w:iCs/>
          <w:color w:val="000000" w:themeColor="text1"/>
        </w:rPr>
        <w:t xml:space="preserve"> </w:t>
      </w:r>
      <w:r w:rsidR="00B66158" w:rsidRPr="00AF5820">
        <w:rPr>
          <w:i/>
          <w:iCs/>
          <w:color w:val="000000" w:themeColor="text1"/>
          <w:sz w:val="20"/>
          <w:szCs w:val="20"/>
        </w:rPr>
        <w:t>(Civicus Monitor 2020</w:t>
      </w:r>
      <w:r>
        <w:rPr>
          <w:i/>
          <w:iCs/>
          <w:color w:val="000000" w:themeColor="text1"/>
          <w:sz w:val="20"/>
          <w:szCs w:val="20"/>
        </w:rPr>
        <w:t>)</w:t>
      </w:r>
    </w:p>
    <w:p w14:paraId="199CBF58" w14:textId="77777777" w:rsidR="00B66158" w:rsidRDefault="00B66158" w:rsidP="00B66158">
      <w:pPr>
        <w:spacing w:line="480" w:lineRule="auto"/>
        <w:rPr>
          <w:b/>
          <w:bCs/>
        </w:rPr>
      </w:pPr>
    </w:p>
    <w:p w14:paraId="2D655F19" w14:textId="6D9E6405" w:rsidR="00B66158" w:rsidRDefault="00586A90" w:rsidP="00B66158">
      <w:pPr>
        <w:spacing w:line="480" w:lineRule="auto"/>
        <w:rPr>
          <w:b/>
          <w:bCs/>
        </w:rPr>
      </w:pPr>
      <w:r>
        <w:rPr>
          <w:b/>
          <w:bCs/>
          <w:noProof/>
        </w:rPr>
        <w:drawing>
          <wp:inline distT="0" distB="0" distL="0" distR="0" wp14:anchorId="7070172A" wp14:editId="06F8B960">
            <wp:extent cx="5943600" cy="4292600"/>
            <wp:effectExtent l="0" t="0" r="0" b="0"/>
            <wp:docPr id="799854552" name="Picture 2" descr="A satellite image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54552" name="Picture 2" descr="A satellite image of a city&#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4292600"/>
                    </a:xfrm>
                    <a:prstGeom prst="rect">
                      <a:avLst/>
                    </a:prstGeom>
                  </pic:spPr>
                </pic:pic>
              </a:graphicData>
            </a:graphic>
          </wp:inline>
        </w:drawing>
      </w:r>
    </w:p>
    <w:p w14:paraId="5C5366DB" w14:textId="069DC35E" w:rsidR="00B66158" w:rsidRDefault="00B66158" w:rsidP="00B66158">
      <w:pPr>
        <w:spacing w:line="480" w:lineRule="auto"/>
        <w:rPr>
          <w:b/>
          <w:bCs/>
        </w:rPr>
      </w:pPr>
    </w:p>
    <w:p w14:paraId="6D5C9E86" w14:textId="153A6F6C" w:rsidR="00B66158" w:rsidRDefault="00B66158" w:rsidP="00B66158">
      <w:pPr>
        <w:spacing w:line="480" w:lineRule="auto"/>
        <w:rPr>
          <w:b/>
          <w:bCs/>
        </w:rPr>
      </w:pPr>
    </w:p>
    <w:p w14:paraId="7DD135B5" w14:textId="5E0658CA" w:rsidR="00B66158" w:rsidRDefault="00B66158" w:rsidP="00B66158">
      <w:pPr>
        <w:spacing w:line="480" w:lineRule="auto"/>
        <w:rPr>
          <w:b/>
          <w:bCs/>
        </w:rPr>
      </w:pPr>
    </w:p>
    <w:p w14:paraId="2C356066" w14:textId="77777777" w:rsidR="00047007" w:rsidRDefault="00047007" w:rsidP="00B66158">
      <w:pPr>
        <w:spacing w:line="480" w:lineRule="auto"/>
        <w:rPr>
          <w:b/>
          <w:bCs/>
        </w:rPr>
      </w:pPr>
    </w:p>
    <w:p w14:paraId="62CB6DB9" w14:textId="77777777" w:rsidR="00B66158" w:rsidRDefault="00B66158" w:rsidP="00B66158">
      <w:pPr>
        <w:spacing w:line="480" w:lineRule="auto"/>
        <w:rPr>
          <w:b/>
          <w:bCs/>
        </w:rPr>
      </w:pPr>
    </w:p>
    <w:p w14:paraId="24FE0A8A" w14:textId="77777777" w:rsidR="00B66158" w:rsidRDefault="00B66158" w:rsidP="00B66158">
      <w:pPr>
        <w:spacing w:line="480" w:lineRule="auto"/>
        <w:jc w:val="center"/>
        <w:rPr>
          <w:b/>
          <w:bCs/>
        </w:rPr>
      </w:pPr>
      <w:r>
        <w:rPr>
          <w:b/>
          <w:bCs/>
        </w:rPr>
        <w:lastRenderedPageBreak/>
        <w:t xml:space="preserve">Appendix E: Migrant Employment Status by City  </w:t>
      </w:r>
    </w:p>
    <w:p w14:paraId="40E71C69" w14:textId="77777777" w:rsidR="00B66158" w:rsidRDefault="00B66158" w:rsidP="00B66158">
      <w:pPr>
        <w:spacing w:line="480" w:lineRule="auto"/>
        <w:rPr>
          <w:b/>
          <w:bCs/>
        </w:rPr>
      </w:pPr>
      <w:r>
        <w:rPr>
          <w:b/>
          <w:bCs/>
        </w:rPr>
        <w:t xml:space="preserve">Table E1. Migrant Employment Type by City  </w:t>
      </w:r>
    </w:p>
    <w:tbl>
      <w:tblPr>
        <w:tblW w:w="9360" w:type="dxa"/>
        <w:tblBorders>
          <w:top w:val="single" w:sz="12" w:space="0" w:color="auto"/>
          <w:bottom w:val="single"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90"/>
        <w:gridCol w:w="1890"/>
        <w:gridCol w:w="2610"/>
        <w:gridCol w:w="2070"/>
      </w:tblGrid>
      <w:tr w:rsidR="00B66158" w:rsidRPr="00464FED" w14:paraId="22C1E0C4" w14:textId="77777777" w:rsidTr="008F2733">
        <w:trPr>
          <w:trHeight w:val="257"/>
          <w:tblHeader/>
        </w:trPr>
        <w:tc>
          <w:tcPr>
            <w:tcW w:w="7290" w:type="dxa"/>
            <w:gridSpan w:val="3"/>
            <w:tcBorders>
              <w:left w:val="nil"/>
              <w:bottom w:val="single" w:sz="12" w:space="0" w:color="D3D3D3"/>
              <w:right w:val="nil"/>
            </w:tcBorders>
            <w:shd w:val="clear" w:color="auto" w:fill="FFFFFF"/>
            <w:tcMar>
              <w:top w:w="60" w:type="dxa"/>
              <w:left w:w="75" w:type="dxa"/>
              <w:bottom w:w="60" w:type="dxa"/>
              <w:right w:w="75" w:type="dxa"/>
            </w:tcMar>
            <w:vAlign w:val="center"/>
            <w:hideMark/>
          </w:tcPr>
          <w:p w14:paraId="7D39BE89" w14:textId="77777777" w:rsidR="00B66158" w:rsidRPr="00464FED" w:rsidRDefault="00B66158" w:rsidP="008F2733">
            <w:pPr>
              <w:spacing w:line="276" w:lineRule="auto"/>
              <w:rPr>
                <w:b/>
                <w:bCs/>
              </w:rPr>
            </w:pPr>
            <w:r>
              <w:rPr>
                <w:b/>
                <w:bCs/>
              </w:rPr>
              <w:t xml:space="preserve">Percent of Migrant Employment Type by City  </w:t>
            </w:r>
          </w:p>
        </w:tc>
        <w:tc>
          <w:tcPr>
            <w:tcW w:w="2070" w:type="dxa"/>
            <w:tcBorders>
              <w:left w:val="nil"/>
              <w:bottom w:val="single" w:sz="12" w:space="0" w:color="D3D3D3"/>
              <w:right w:val="nil"/>
            </w:tcBorders>
            <w:shd w:val="clear" w:color="auto" w:fill="FFFFFF"/>
          </w:tcPr>
          <w:p w14:paraId="2B4F782B" w14:textId="77777777" w:rsidR="00B66158" w:rsidRDefault="00B66158" w:rsidP="008F2733">
            <w:pPr>
              <w:spacing w:line="276" w:lineRule="auto"/>
              <w:rPr>
                <w:b/>
                <w:bCs/>
              </w:rPr>
            </w:pPr>
          </w:p>
        </w:tc>
      </w:tr>
      <w:tr w:rsidR="00B66158" w:rsidRPr="00464FED" w14:paraId="0931959C" w14:textId="77777777" w:rsidTr="008F2733">
        <w:trPr>
          <w:trHeight w:val="257"/>
          <w:tblHeader/>
        </w:trPr>
        <w:tc>
          <w:tcPr>
            <w:tcW w:w="2790" w:type="dxa"/>
            <w:tcBorders>
              <w:left w:val="nil"/>
              <w:bottom w:val="single" w:sz="18" w:space="0" w:color="000000"/>
              <w:right w:val="nil"/>
            </w:tcBorders>
            <w:shd w:val="clear" w:color="auto" w:fill="FFFFFF"/>
            <w:tcMar>
              <w:top w:w="75" w:type="dxa"/>
              <w:left w:w="75" w:type="dxa"/>
              <w:bottom w:w="90" w:type="dxa"/>
              <w:right w:w="75" w:type="dxa"/>
            </w:tcMar>
            <w:vAlign w:val="bottom"/>
          </w:tcPr>
          <w:p w14:paraId="02D87C33" w14:textId="77777777" w:rsidR="00B66158" w:rsidRDefault="00B66158" w:rsidP="008F2733">
            <w:pPr>
              <w:spacing w:line="276" w:lineRule="auto"/>
              <w:rPr>
                <w:b/>
                <w:bCs/>
              </w:rPr>
            </w:pPr>
            <w:r>
              <w:rPr>
                <w:b/>
                <w:bCs/>
              </w:rPr>
              <w:t xml:space="preserve">Employment Status </w:t>
            </w:r>
          </w:p>
        </w:tc>
        <w:tc>
          <w:tcPr>
            <w:tcW w:w="6570" w:type="dxa"/>
            <w:gridSpan w:val="3"/>
            <w:tcBorders>
              <w:left w:val="nil"/>
              <w:bottom w:val="single" w:sz="18" w:space="0" w:color="000000"/>
              <w:right w:val="nil"/>
            </w:tcBorders>
            <w:shd w:val="clear" w:color="auto" w:fill="FFFFFF"/>
            <w:tcMar>
              <w:top w:w="75" w:type="dxa"/>
              <w:left w:w="75" w:type="dxa"/>
              <w:bottom w:w="90" w:type="dxa"/>
              <w:right w:w="75" w:type="dxa"/>
            </w:tcMar>
            <w:vAlign w:val="bottom"/>
          </w:tcPr>
          <w:p w14:paraId="46215E75" w14:textId="77777777" w:rsidR="00B66158" w:rsidRDefault="00B66158" w:rsidP="008F2733">
            <w:pPr>
              <w:spacing w:line="276" w:lineRule="auto"/>
              <w:rPr>
                <w:b/>
                <w:bCs/>
              </w:rPr>
            </w:pPr>
            <w:r>
              <w:rPr>
                <w:b/>
                <w:bCs/>
              </w:rPr>
              <w:t xml:space="preserve">City </w:t>
            </w:r>
          </w:p>
        </w:tc>
      </w:tr>
      <w:tr w:rsidR="00B66158" w:rsidRPr="00464FED" w14:paraId="45BE5732" w14:textId="77777777" w:rsidTr="008F2733">
        <w:trPr>
          <w:trHeight w:val="257"/>
          <w:tblHeader/>
        </w:trPr>
        <w:tc>
          <w:tcPr>
            <w:tcW w:w="2790" w:type="dxa"/>
            <w:tcBorders>
              <w:left w:val="nil"/>
              <w:bottom w:val="single" w:sz="18" w:space="0" w:color="000000"/>
              <w:right w:val="nil"/>
            </w:tcBorders>
            <w:shd w:val="clear" w:color="auto" w:fill="FFFFFF"/>
            <w:tcMar>
              <w:top w:w="75" w:type="dxa"/>
              <w:left w:w="75" w:type="dxa"/>
              <w:bottom w:w="90" w:type="dxa"/>
              <w:right w:w="75" w:type="dxa"/>
            </w:tcMar>
            <w:vAlign w:val="bottom"/>
            <w:hideMark/>
          </w:tcPr>
          <w:p w14:paraId="4E4549C1" w14:textId="77777777" w:rsidR="00B66158" w:rsidRPr="00464FED" w:rsidRDefault="00B66158" w:rsidP="008F2733">
            <w:pPr>
              <w:spacing w:line="276" w:lineRule="auto"/>
              <w:rPr>
                <w:b/>
                <w:bCs/>
              </w:rPr>
            </w:pPr>
          </w:p>
        </w:tc>
        <w:tc>
          <w:tcPr>
            <w:tcW w:w="1890" w:type="dxa"/>
            <w:tcBorders>
              <w:left w:val="nil"/>
              <w:bottom w:val="single" w:sz="18" w:space="0" w:color="000000"/>
              <w:right w:val="nil"/>
            </w:tcBorders>
            <w:shd w:val="clear" w:color="auto" w:fill="FFFFFF"/>
            <w:tcMar>
              <w:top w:w="75" w:type="dxa"/>
              <w:left w:w="75" w:type="dxa"/>
              <w:bottom w:w="90" w:type="dxa"/>
              <w:right w:w="75" w:type="dxa"/>
            </w:tcMar>
            <w:vAlign w:val="bottom"/>
            <w:hideMark/>
          </w:tcPr>
          <w:p w14:paraId="532B40E9" w14:textId="77777777" w:rsidR="00B66158" w:rsidRPr="00464FED" w:rsidRDefault="00B66158" w:rsidP="008F2733">
            <w:pPr>
              <w:spacing w:line="276" w:lineRule="auto"/>
              <w:rPr>
                <w:b/>
                <w:bCs/>
              </w:rPr>
            </w:pPr>
            <w:r>
              <w:rPr>
                <w:b/>
                <w:bCs/>
              </w:rPr>
              <w:t>Accra (n = 388)</w:t>
            </w:r>
          </w:p>
        </w:tc>
        <w:tc>
          <w:tcPr>
            <w:tcW w:w="2610" w:type="dxa"/>
            <w:tcBorders>
              <w:left w:val="nil"/>
              <w:bottom w:val="single" w:sz="18" w:space="0" w:color="000000"/>
              <w:right w:val="nil"/>
            </w:tcBorders>
            <w:shd w:val="clear" w:color="auto" w:fill="FFFFFF"/>
            <w:tcMar>
              <w:top w:w="75" w:type="dxa"/>
              <w:left w:w="75" w:type="dxa"/>
              <w:bottom w:w="90" w:type="dxa"/>
              <w:right w:w="75" w:type="dxa"/>
            </w:tcMar>
            <w:vAlign w:val="bottom"/>
            <w:hideMark/>
          </w:tcPr>
          <w:p w14:paraId="3D6615A5" w14:textId="77777777" w:rsidR="00B66158" w:rsidRPr="00464FED" w:rsidRDefault="00B66158" w:rsidP="008F2733">
            <w:pPr>
              <w:spacing w:line="276" w:lineRule="auto"/>
              <w:rPr>
                <w:b/>
                <w:bCs/>
              </w:rPr>
            </w:pPr>
            <w:r>
              <w:rPr>
                <w:b/>
                <w:bCs/>
              </w:rPr>
              <w:t>Johannesburg (n = 313)</w:t>
            </w:r>
          </w:p>
        </w:tc>
        <w:tc>
          <w:tcPr>
            <w:tcW w:w="2070" w:type="dxa"/>
            <w:tcBorders>
              <w:left w:val="nil"/>
              <w:bottom w:val="single" w:sz="18" w:space="0" w:color="000000"/>
              <w:right w:val="nil"/>
            </w:tcBorders>
            <w:shd w:val="clear" w:color="auto" w:fill="FFFFFF"/>
          </w:tcPr>
          <w:p w14:paraId="10591D1B" w14:textId="77777777" w:rsidR="00B66158" w:rsidRPr="00464FED" w:rsidRDefault="00B66158" w:rsidP="008F2733">
            <w:pPr>
              <w:spacing w:line="276" w:lineRule="auto"/>
              <w:rPr>
                <w:b/>
                <w:bCs/>
              </w:rPr>
            </w:pPr>
            <w:r>
              <w:rPr>
                <w:b/>
                <w:bCs/>
              </w:rPr>
              <w:t>Nairobi (n = 402)</w:t>
            </w:r>
          </w:p>
        </w:tc>
      </w:tr>
      <w:tr w:rsidR="00B66158" w:rsidRPr="00464FED" w14:paraId="1DB67F1F" w14:textId="77777777" w:rsidTr="008F2733">
        <w:trPr>
          <w:trHeight w:val="462"/>
        </w:trPr>
        <w:tc>
          <w:tcPr>
            <w:tcW w:w="2790" w:type="dxa"/>
            <w:tcBorders>
              <w:top w:val="single" w:sz="6" w:space="0" w:color="D3D3D3"/>
              <w:left w:val="nil"/>
              <w:right w:val="nil"/>
            </w:tcBorders>
            <w:shd w:val="clear" w:color="auto" w:fill="FFFFFF"/>
            <w:tcMar>
              <w:top w:w="45" w:type="dxa"/>
              <w:left w:w="75" w:type="dxa"/>
              <w:bottom w:w="45" w:type="dxa"/>
              <w:right w:w="75" w:type="dxa"/>
            </w:tcMar>
            <w:vAlign w:val="center"/>
          </w:tcPr>
          <w:p w14:paraId="3223F075" w14:textId="77777777" w:rsidR="00B66158" w:rsidRPr="00464FED" w:rsidRDefault="00B66158" w:rsidP="008F2733">
            <w:pPr>
              <w:spacing w:line="276" w:lineRule="auto"/>
            </w:pPr>
            <w:r>
              <w:t>Full-Time</w:t>
            </w:r>
          </w:p>
        </w:tc>
        <w:tc>
          <w:tcPr>
            <w:tcW w:w="1890" w:type="dxa"/>
            <w:tcBorders>
              <w:top w:val="single" w:sz="6" w:space="0" w:color="D3D3D3"/>
              <w:left w:val="nil"/>
              <w:right w:val="nil"/>
            </w:tcBorders>
            <w:shd w:val="clear" w:color="auto" w:fill="FFFFFF"/>
            <w:tcMar>
              <w:top w:w="45" w:type="dxa"/>
              <w:left w:w="75" w:type="dxa"/>
              <w:bottom w:w="45" w:type="dxa"/>
              <w:right w:w="75" w:type="dxa"/>
            </w:tcMar>
            <w:vAlign w:val="center"/>
          </w:tcPr>
          <w:p w14:paraId="27CC836F" w14:textId="77777777" w:rsidR="00B66158" w:rsidRPr="00464FED" w:rsidRDefault="00B66158" w:rsidP="008F2733">
            <w:pPr>
              <w:spacing w:line="276" w:lineRule="auto"/>
              <w:jc w:val="center"/>
            </w:pPr>
            <w:r>
              <w:t>15.46</w:t>
            </w:r>
          </w:p>
        </w:tc>
        <w:tc>
          <w:tcPr>
            <w:tcW w:w="2610" w:type="dxa"/>
            <w:tcBorders>
              <w:top w:val="single" w:sz="6" w:space="0" w:color="D3D3D3"/>
              <w:left w:val="nil"/>
              <w:right w:val="nil"/>
            </w:tcBorders>
            <w:shd w:val="clear" w:color="auto" w:fill="FFFFFF"/>
            <w:tcMar>
              <w:top w:w="45" w:type="dxa"/>
              <w:left w:w="75" w:type="dxa"/>
              <w:bottom w:w="45" w:type="dxa"/>
              <w:right w:w="75" w:type="dxa"/>
            </w:tcMar>
            <w:vAlign w:val="center"/>
          </w:tcPr>
          <w:p w14:paraId="6BDB0560" w14:textId="77777777" w:rsidR="00B66158" w:rsidRPr="00464FED" w:rsidRDefault="00B66158" w:rsidP="008F2733">
            <w:pPr>
              <w:spacing w:line="276" w:lineRule="auto"/>
              <w:jc w:val="center"/>
            </w:pPr>
            <w:r>
              <w:t>20.44</w:t>
            </w:r>
          </w:p>
        </w:tc>
        <w:tc>
          <w:tcPr>
            <w:tcW w:w="2070" w:type="dxa"/>
            <w:tcBorders>
              <w:top w:val="single" w:sz="6" w:space="0" w:color="D3D3D3"/>
              <w:left w:val="nil"/>
              <w:right w:val="nil"/>
            </w:tcBorders>
            <w:shd w:val="clear" w:color="auto" w:fill="FFFFFF"/>
            <w:vAlign w:val="center"/>
          </w:tcPr>
          <w:p w14:paraId="4C6A1BBA" w14:textId="77777777" w:rsidR="00B66158" w:rsidRPr="00974A35" w:rsidRDefault="00B66158" w:rsidP="008F2733">
            <w:pPr>
              <w:spacing w:line="276" w:lineRule="auto"/>
              <w:jc w:val="center"/>
            </w:pPr>
            <w:r>
              <w:t>10.70</w:t>
            </w:r>
          </w:p>
        </w:tc>
      </w:tr>
      <w:tr w:rsidR="00B66158" w:rsidRPr="00464FED" w14:paraId="28A15BB5" w14:textId="77777777" w:rsidTr="008F2733">
        <w:trPr>
          <w:trHeight w:val="444"/>
        </w:trPr>
        <w:tc>
          <w:tcPr>
            <w:tcW w:w="2790" w:type="dxa"/>
            <w:tcBorders>
              <w:top w:val="single" w:sz="6" w:space="0" w:color="D3D3D3"/>
              <w:left w:val="nil"/>
              <w:right w:val="nil"/>
            </w:tcBorders>
            <w:shd w:val="clear" w:color="auto" w:fill="FFFFFF"/>
            <w:tcMar>
              <w:top w:w="45" w:type="dxa"/>
              <w:left w:w="75" w:type="dxa"/>
              <w:bottom w:w="45" w:type="dxa"/>
              <w:right w:w="75" w:type="dxa"/>
            </w:tcMar>
            <w:vAlign w:val="center"/>
            <w:hideMark/>
          </w:tcPr>
          <w:p w14:paraId="7D3785D9" w14:textId="77777777" w:rsidR="00B66158" w:rsidRPr="00464FED" w:rsidRDefault="00B66158" w:rsidP="008F2733">
            <w:pPr>
              <w:spacing w:line="276" w:lineRule="auto"/>
            </w:pPr>
            <w:r>
              <w:t>Part-Time</w:t>
            </w:r>
          </w:p>
        </w:tc>
        <w:tc>
          <w:tcPr>
            <w:tcW w:w="1890" w:type="dxa"/>
            <w:tcBorders>
              <w:top w:val="single" w:sz="6" w:space="0" w:color="D3D3D3"/>
              <w:left w:val="nil"/>
              <w:right w:val="nil"/>
            </w:tcBorders>
            <w:shd w:val="clear" w:color="auto" w:fill="FFFFFF"/>
            <w:tcMar>
              <w:top w:w="45" w:type="dxa"/>
              <w:left w:w="75" w:type="dxa"/>
              <w:bottom w:w="45" w:type="dxa"/>
              <w:right w:w="75" w:type="dxa"/>
            </w:tcMar>
            <w:vAlign w:val="center"/>
            <w:hideMark/>
          </w:tcPr>
          <w:p w14:paraId="5616E1DF" w14:textId="77777777" w:rsidR="00B66158" w:rsidRPr="00464FED" w:rsidRDefault="00B66158" w:rsidP="008F2733">
            <w:pPr>
              <w:spacing w:line="276" w:lineRule="auto"/>
              <w:jc w:val="center"/>
            </w:pPr>
            <w:r>
              <w:t>2.84</w:t>
            </w:r>
          </w:p>
        </w:tc>
        <w:tc>
          <w:tcPr>
            <w:tcW w:w="2610" w:type="dxa"/>
            <w:tcBorders>
              <w:top w:val="single" w:sz="6" w:space="0" w:color="D3D3D3"/>
              <w:left w:val="nil"/>
              <w:right w:val="nil"/>
            </w:tcBorders>
            <w:shd w:val="clear" w:color="auto" w:fill="FFFFFF"/>
            <w:tcMar>
              <w:top w:w="45" w:type="dxa"/>
              <w:left w:w="75" w:type="dxa"/>
              <w:bottom w:w="45" w:type="dxa"/>
              <w:right w:w="75" w:type="dxa"/>
            </w:tcMar>
            <w:vAlign w:val="center"/>
            <w:hideMark/>
          </w:tcPr>
          <w:p w14:paraId="46E41495" w14:textId="77777777" w:rsidR="00B66158" w:rsidRPr="00464FED" w:rsidRDefault="00B66158" w:rsidP="008F2733">
            <w:pPr>
              <w:spacing w:line="276" w:lineRule="auto"/>
              <w:jc w:val="center"/>
            </w:pPr>
            <w:r>
              <w:t>7.03</w:t>
            </w:r>
          </w:p>
        </w:tc>
        <w:tc>
          <w:tcPr>
            <w:tcW w:w="2070" w:type="dxa"/>
            <w:tcBorders>
              <w:top w:val="single" w:sz="6" w:space="0" w:color="D3D3D3"/>
              <w:left w:val="nil"/>
              <w:right w:val="nil"/>
            </w:tcBorders>
            <w:shd w:val="clear" w:color="auto" w:fill="FFFFFF"/>
            <w:vAlign w:val="center"/>
          </w:tcPr>
          <w:p w14:paraId="36F67989" w14:textId="77777777" w:rsidR="00B66158" w:rsidRDefault="00B66158" w:rsidP="008F2733">
            <w:pPr>
              <w:spacing w:line="276" w:lineRule="auto"/>
              <w:jc w:val="center"/>
            </w:pPr>
            <w:r>
              <w:t>5.22</w:t>
            </w:r>
          </w:p>
        </w:tc>
      </w:tr>
      <w:tr w:rsidR="00B66158" w:rsidRPr="00464FED" w14:paraId="2B857911" w14:textId="77777777" w:rsidTr="008F2733">
        <w:trPr>
          <w:trHeight w:val="435"/>
        </w:trPr>
        <w:tc>
          <w:tcPr>
            <w:tcW w:w="27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hideMark/>
          </w:tcPr>
          <w:p w14:paraId="5147E78C" w14:textId="77777777" w:rsidR="00B66158" w:rsidRPr="00464FED" w:rsidRDefault="00B66158" w:rsidP="008F2733">
            <w:pPr>
              <w:spacing w:line="276" w:lineRule="auto"/>
            </w:pPr>
            <w:r>
              <w:t>Self-Employed</w:t>
            </w:r>
          </w:p>
        </w:tc>
        <w:tc>
          <w:tcPr>
            <w:tcW w:w="18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hideMark/>
          </w:tcPr>
          <w:p w14:paraId="4E8AD9EC" w14:textId="77777777" w:rsidR="00B66158" w:rsidRPr="00464FED" w:rsidRDefault="00B66158" w:rsidP="008F2733">
            <w:pPr>
              <w:spacing w:line="276" w:lineRule="auto"/>
              <w:jc w:val="center"/>
            </w:pPr>
            <w:r>
              <w:t>46.65</w:t>
            </w:r>
          </w:p>
        </w:tc>
        <w:tc>
          <w:tcPr>
            <w:tcW w:w="261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hideMark/>
          </w:tcPr>
          <w:p w14:paraId="3FD71A6F" w14:textId="77777777" w:rsidR="00B66158" w:rsidRPr="00464FED" w:rsidRDefault="00B66158" w:rsidP="008F2733">
            <w:pPr>
              <w:spacing w:line="276" w:lineRule="auto"/>
              <w:jc w:val="center"/>
            </w:pPr>
            <w:r>
              <w:t>31.95</w:t>
            </w:r>
          </w:p>
        </w:tc>
        <w:tc>
          <w:tcPr>
            <w:tcW w:w="2070" w:type="dxa"/>
            <w:tcBorders>
              <w:top w:val="single" w:sz="6" w:space="0" w:color="D3D3D3"/>
              <w:left w:val="nil"/>
              <w:bottom w:val="single" w:sz="6" w:space="0" w:color="D3D3D3"/>
              <w:right w:val="nil"/>
            </w:tcBorders>
            <w:shd w:val="clear" w:color="auto" w:fill="FFFFFF"/>
            <w:vAlign w:val="center"/>
          </w:tcPr>
          <w:p w14:paraId="3A1DFD26" w14:textId="77777777" w:rsidR="00B66158" w:rsidRDefault="00B66158" w:rsidP="008F2733">
            <w:pPr>
              <w:spacing w:line="276" w:lineRule="auto"/>
              <w:jc w:val="center"/>
            </w:pPr>
            <w:r>
              <w:t>34.08</w:t>
            </w:r>
          </w:p>
        </w:tc>
      </w:tr>
      <w:tr w:rsidR="00B66158" w:rsidRPr="00464FED" w14:paraId="0649893E" w14:textId="77777777" w:rsidTr="008F2733">
        <w:trPr>
          <w:trHeight w:val="372"/>
        </w:trPr>
        <w:tc>
          <w:tcPr>
            <w:tcW w:w="27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3A8247FC" w14:textId="77777777" w:rsidR="00B66158" w:rsidRDefault="00B66158" w:rsidP="008F2733">
            <w:pPr>
              <w:spacing w:line="276" w:lineRule="auto"/>
            </w:pPr>
            <w:r>
              <w:t>Casual Employment</w:t>
            </w:r>
          </w:p>
        </w:tc>
        <w:tc>
          <w:tcPr>
            <w:tcW w:w="18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33105AFA" w14:textId="77777777" w:rsidR="00B66158" w:rsidRDefault="00B66158" w:rsidP="008F2733">
            <w:pPr>
              <w:spacing w:line="276" w:lineRule="auto"/>
              <w:jc w:val="center"/>
            </w:pPr>
            <w:r>
              <w:t>14.95</w:t>
            </w:r>
          </w:p>
        </w:tc>
        <w:tc>
          <w:tcPr>
            <w:tcW w:w="261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157EE6CA" w14:textId="77777777" w:rsidR="00B66158" w:rsidRDefault="00B66158" w:rsidP="008F2733">
            <w:pPr>
              <w:spacing w:line="276" w:lineRule="auto"/>
              <w:jc w:val="center"/>
            </w:pPr>
            <w:r>
              <w:t>6.71</w:t>
            </w:r>
          </w:p>
        </w:tc>
        <w:tc>
          <w:tcPr>
            <w:tcW w:w="2070" w:type="dxa"/>
            <w:tcBorders>
              <w:top w:val="single" w:sz="6" w:space="0" w:color="D3D3D3"/>
              <w:left w:val="nil"/>
              <w:bottom w:val="single" w:sz="6" w:space="0" w:color="D3D3D3"/>
              <w:right w:val="nil"/>
            </w:tcBorders>
            <w:shd w:val="clear" w:color="auto" w:fill="FFFFFF"/>
            <w:vAlign w:val="center"/>
          </w:tcPr>
          <w:p w14:paraId="40688F2D" w14:textId="77777777" w:rsidR="00B66158" w:rsidRDefault="00B66158" w:rsidP="008F2733">
            <w:pPr>
              <w:spacing w:line="276" w:lineRule="auto"/>
              <w:jc w:val="center"/>
            </w:pPr>
            <w:r>
              <w:t>18.41</w:t>
            </w:r>
          </w:p>
        </w:tc>
      </w:tr>
      <w:tr w:rsidR="00B66158" w:rsidRPr="00464FED" w14:paraId="21E644E0" w14:textId="77777777" w:rsidTr="008F2733">
        <w:trPr>
          <w:trHeight w:val="408"/>
        </w:trPr>
        <w:tc>
          <w:tcPr>
            <w:tcW w:w="27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4E22C579" w14:textId="77777777" w:rsidR="00B66158" w:rsidRDefault="00B66158" w:rsidP="008F2733">
            <w:pPr>
              <w:spacing w:line="276" w:lineRule="auto"/>
            </w:pPr>
            <w:r>
              <w:t>Voluntary Worker</w:t>
            </w:r>
          </w:p>
        </w:tc>
        <w:tc>
          <w:tcPr>
            <w:tcW w:w="18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26FE8468" w14:textId="77777777" w:rsidR="00B66158" w:rsidRDefault="00B66158" w:rsidP="008F2733">
            <w:pPr>
              <w:spacing w:line="276" w:lineRule="auto"/>
              <w:jc w:val="center"/>
            </w:pPr>
            <w:r>
              <w:t>1.03</w:t>
            </w:r>
          </w:p>
        </w:tc>
        <w:tc>
          <w:tcPr>
            <w:tcW w:w="261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0D2A4E45" w14:textId="77777777" w:rsidR="00B66158" w:rsidRDefault="00B66158" w:rsidP="008F2733">
            <w:pPr>
              <w:spacing w:line="276" w:lineRule="auto"/>
              <w:jc w:val="center"/>
            </w:pPr>
            <w:r>
              <w:t>0.64</w:t>
            </w:r>
          </w:p>
        </w:tc>
        <w:tc>
          <w:tcPr>
            <w:tcW w:w="2070" w:type="dxa"/>
            <w:tcBorders>
              <w:top w:val="single" w:sz="6" w:space="0" w:color="D3D3D3"/>
              <w:left w:val="nil"/>
              <w:bottom w:val="single" w:sz="6" w:space="0" w:color="D3D3D3"/>
              <w:right w:val="nil"/>
            </w:tcBorders>
            <w:shd w:val="clear" w:color="auto" w:fill="FFFFFF"/>
            <w:vAlign w:val="center"/>
          </w:tcPr>
          <w:p w14:paraId="2B09614B" w14:textId="77777777" w:rsidR="00B66158" w:rsidRDefault="00B66158" w:rsidP="008F2733">
            <w:pPr>
              <w:spacing w:line="276" w:lineRule="auto"/>
              <w:jc w:val="center"/>
            </w:pPr>
            <w:r>
              <w:t>0.00</w:t>
            </w:r>
          </w:p>
        </w:tc>
      </w:tr>
      <w:tr w:rsidR="00B66158" w:rsidRPr="00464FED" w14:paraId="3934E75D" w14:textId="77777777" w:rsidTr="008F2733">
        <w:trPr>
          <w:trHeight w:val="435"/>
        </w:trPr>
        <w:tc>
          <w:tcPr>
            <w:tcW w:w="27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19ED1BEB" w14:textId="77777777" w:rsidR="00B66158" w:rsidRDefault="00B66158" w:rsidP="008F2733">
            <w:pPr>
              <w:spacing w:line="276" w:lineRule="auto"/>
            </w:pPr>
            <w:r>
              <w:t>Student</w:t>
            </w:r>
          </w:p>
        </w:tc>
        <w:tc>
          <w:tcPr>
            <w:tcW w:w="18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3854D858" w14:textId="77777777" w:rsidR="00B66158" w:rsidRDefault="00B66158" w:rsidP="008F2733">
            <w:pPr>
              <w:spacing w:line="276" w:lineRule="auto"/>
              <w:jc w:val="center"/>
            </w:pPr>
            <w:r>
              <w:t>1.55</w:t>
            </w:r>
          </w:p>
        </w:tc>
        <w:tc>
          <w:tcPr>
            <w:tcW w:w="261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29FC76DF" w14:textId="77777777" w:rsidR="00B66158" w:rsidRDefault="00B66158" w:rsidP="008F2733">
            <w:pPr>
              <w:spacing w:line="276" w:lineRule="auto"/>
              <w:jc w:val="center"/>
            </w:pPr>
            <w:r>
              <w:t>3.51</w:t>
            </w:r>
          </w:p>
        </w:tc>
        <w:tc>
          <w:tcPr>
            <w:tcW w:w="2070" w:type="dxa"/>
            <w:tcBorders>
              <w:top w:val="single" w:sz="6" w:space="0" w:color="D3D3D3"/>
              <w:left w:val="nil"/>
              <w:bottom w:val="single" w:sz="6" w:space="0" w:color="D3D3D3"/>
              <w:right w:val="nil"/>
            </w:tcBorders>
            <w:shd w:val="clear" w:color="auto" w:fill="FFFFFF"/>
            <w:vAlign w:val="center"/>
          </w:tcPr>
          <w:p w14:paraId="556906C0" w14:textId="77777777" w:rsidR="00B66158" w:rsidRDefault="00B66158" w:rsidP="008F2733">
            <w:pPr>
              <w:spacing w:line="276" w:lineRule="auto"/>
              <w:jc w:val="center"/>
            </w:pPr>
            <w:r>
              <w:t>5.22</w:t>
            </w:r>
          </w:p>
        </w:tc>
      </w:tr>
      <w:tr w:rsidR="00B66158" w:rsidRPr="00464FED" w14:paraId="7745159C" w14:textId="77777777" w:rsidTr="008F2733">
        <w:trPr>
          <w:trHeight w:val="435"/>
        </w:trPr>
        <w:tc>
          <w:tcPr>
            <w:tcW w:w="27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3D9CBF0A" w14:textId="77777777" w:rsidR="00B66158" w:rsidRDefault="00B66158" w:rsidP="008F2733">
            <w:pPr>
              <w:spacing w:line="276" w:lineRule="auto"/>
            </w:pPr>
            <w:r>
              <w:t>Homemaker</w:t>
            </w:r>
          </w:p>
        </w:tc>
        <w:tc>
          <w:tcPr>
            <w:tcW w:w="18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4159BDD2" w14:textId="77777777" w:rsidR="00B66158" w:rsidRDefault="00B66158" w:rsidP="008F2733">
            <w:pPr>
              <w:spacing w:line="276" w:lineRule="auto"/>
              <w:jc w:val="center"/>
            </w:pPr>
            <w:r>
              <w:t>1.03</w:t>
            </w:r>
          </w:p>
        </w:tc>
        <w:tc>
          <w:tcPr>
            <w:tcW w:w="261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2AD3FD4D" w14:textId="77777777" w:rsidR="00B66158" w:rsidRDefault="00B66158" w:rsidP="008F2733">
            <w:pPr>
              <w:spacing w:line="276" w:lineRule="auto"/>
              <w:jc w:val="center"/>
            </w:pPr>
            <w:r>
              <w:t>0.96</w:t>
            </w:r>
          </w:p>
        </w:tc>
        <w:tc>
          <w:tcPr>
            <w:tcW w:w="2070" w:type="dxa"/>
            <w:tcBorders>
              <w:top w:val="single" w:sz="6" w:space="0" w:color="D3D3D3"/>
              <w:left w:val="nil"/>
              <w:bottom w:val="single" w:sz="6" w:space="0" w:color="D3D3D3"/>
              <w:right w:val="nil"/>
            </w:tcBorders>
            <w:shd w:val="clear" w:color="auto" w:fill="FFFFFF"/>
            <w:vAlign w:val="center"/>
          </w:tcPr>
          <w:p w14:paraId="21A94EE9" w14:textId="77777777" w:rsidR="00B66158" w:rsidRDefault="00B66158" w:rsidP="008F2733">
            <w:pPr>
              <w:spacing w:line="276" w:lineRule="auto"/>
              <w:jc w:val="center"/>
            </w:pPr>
            <w:r>
              <w:t>2.99</w:t>
            </w:r>
          </w:p>
        </w:tc>
      </w:tr>
      <w:tr w:rsidR="00B66158" w:rsidRPr="00464FED" w14:paraId="2565DD2A" w14:textId="77777777" w:rsidTr="008F2733">
        <w:trPr>
          <w:trHeight w:val="435"/>
        </w:trPr>
        <w:tc>
          <w:tcPr>
            <w:tcW w:w="27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305B0120" w14:textId="77777777" w:rsidR="00B66158" w:rsidRDefault="00B66158" w:rsidP="008F2733">
            <w:pPr>
              <w:spacing w:line="276" w:lineRule="auto"/>
            </w:pPr>
            <w:r>
              <w:t>Unemployed</w:t>
            </w:r>
          </w:p>
        </w:tc>
        <w:tc>
          <w:tcPr>
            <w:tcW w:w="189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2E47016B" w14:textId="77777777" w:rsidR="00B66158" w:rsidRDefault="00B66158" w:rsidP="008F2733">
            <w:pPr>
              <w:spacing w:line="276" w:lineRule="auto"/>
              <w:jc w:val="center"/>
            </w:pPr>
            <w:r>
              <w:t>6.70</w:t>
            </w:r>
          </w:p>
        </w:tc>
        <w:tc>
          <w:tcPr>
            <w:tcW w:w="2610" w:type="dxa"/>
            <w:tcBorders>
              <w:top w:val="single" w:sz="6" w:space="0" w:color="D3D3D3"/>
              <w:left w:val="nil"/>
              <w:bottom w:val="single" w:sz="6" w:space="0" w:color="D3D3D3"/>
              <w:right w:val="nil"/>
            </w:tcBorders>
            <w:shd w:val="clear" w:color="auto" w:fill="FFFFFF"/>
            <w:tcMar>
              <w:top w:w="45" w:type="dxa"/>
              <w:left w:w="75" w:type="dxa"/>
              <w:bottom w:w="45" w:type="dxa"/>
              <w:right w:w="75" w:type="dxa"/>
            </w:tcMar>
            <w:vAlign w:val="center"/>
          </w:tcPr>
          <w:p w14:paraId="750E22B6" w14:textId="77777777" w:rsidR="00B66158" w:rsidRDefault="00B66158" w:rsidP="008F2733">
            <w:pPr>
              <w:spacing w:line="276" w:lineRule="auto"/>
              <w:jc w:val="center"/>
            </w:pPr>
            <w:r>
              <w:t>26.52</w:t>
            </w:r>
          </w:p>
        </w:tc>
        <w:tc>
          <w:tcPr>
            <w:tcW w:w="2070" w:type="dxa"/>
            <w:tcBorders>
              <w:top w:val="single" w:sz="6" w:space="0" w:color="D3D3D3"/>
              <w:left w:val="nil"/>
              <w:bottom w:val="single" w:sz="6" w:space="0" w:color="D3D3D3"/>
              <w:right w:val="nil"/>
            </w:tcBorders>
            <w:shd w:val="clear" w:color="auto" w:fill="FFFFFF"/>
            <w:vAlign w:val="center"/>
          </w:tcPr>
          <w:p w14:paraId="3A568CD7" w14:textId="77777777" w:rsidR="00B66158" w:rsidRDefault="00B66158" w:rsidP="008F2733">
            <w:pPr>
              <w:spacing w:line="276" w:lineRule="auto"/>
              <w:jc w:val="center"/>
            </w:pPr>
            <w:r>
              <w:t>19.90</w:t>
            </w:r>
          </w:p>
        </w:tc>
      </w:tr>
      <w:tr w:rsidR="00B66158" w:rsidRPr="00464FED" w14:paraId="2A786B01" w14:textId="77777777" w:rsidTr="008F2733">
        <w:trPr>
          <w:trHeight w:val="435"/>
        </w:trPr>
        <w:tc>
          <w:tcPr>
            <w:tcW w:w="2790" w:type="dxa"/>
            <w:tcBorders>
              <w:top w:val="single" w:sz="6" w:space="0" w:color="D3D3D3"/>
              <w:left w:val="nil"/>
              <w:right w:val="nil"/>
            </w:tcBorders>
            <w:shd w:val="clear" w:color="auto" w:fill="FFFFFF"/>
            <w:tcMar>
              <w:top w:w="45" w:type="dxa"/>
              <w:left w:w="75" w:type="dxa"/>
              <w:bottom w:w="45" w:type="dxa"/>
              <w:right w:w="75" w:type="dxa"/>
            </w:tcMar>
            <w:vAlign w:val="center"/>
          </w:tcPr>
          <w:p w14:paraId="4FE24B8E" w14:textId="77777777" w:rsidR="00B66158" w:rsidRDefault="00B66158" w:rsidP="008F2733">
            <w:pPr>
              <w:spacing w:line="276" w:lineRule="auto"/>
            </w:pPr>
            <w:r>
              <w:t>Other</w:t>
            </w:r>
          </w:p>
        </w:tc>
        <w:tc>
          <w:tcPr>
            <w:tcW w:w="1890" w:type="dxa"/>
            <w:tcBorders>
              <w:top w:val="single" w:sz="6" w:space="0" w:color="D3D3D3"/>
              <w:left w:val="nil"/>
              <w:right w:val="nil"/>
            </w:tcBorders>
            <w:shd w:val="clear" w:color="auto" w:fill="FFFFFF"/>
            <w:tcMar>
              <w:top w:w="45" w:type="dxa"/>
              <w:left w:w="75" w:type="dxa"/>
              <w:bottom w:w="45" w:type="dxa"/>
              <w:right w:w="75" w:type="dxa"/>
            </w:tcMar>
            <w:vAlign w:val="center"/>
          </w:tcPr>
          <w:p w14:paraId="37796260" w14:textId="77777777" w:rsidR="00B66158" w:rsidRDefault="00B66158" w:rsidP="008F2733">
            <w:pPr>
              <w:spacing w:line="276" w:lineRule="auto"/>
              <w:jc w:val="center"/>
            </w:pPr>
            <w:r>
              <w:t>9.79</w:t>
            </w:r>
          </w:p>
        </w:tc>
        <w:tc>
          <w:tcPr>
            <w:tcW w:w="2610" w:type="dxa"/>
            <w:tcBorders>
              <w:top w:val="single" w:sz="6" w:space="0" w:color="D3D3D3"/>
              <w:left w:val="nil"/>
              <w:right w:val="nil"/>
            </w:tcBorders>
            <w:shd w:val="clear" w:color="auto" w:fill="FFFFFF"/>
            <w:tcMar>
              <w:top w:w="45" w:type="dxa"/>
              <w:left w:w="75" w:type="dxa"/>
              <w:bottom w:w="45" w:type="dxa"/>
              <w:right w:w="75" w:type="dxa"/>
            </w:tcMar>
            <w:vAlign w:val="center"/>
          </w:tcPr>
          <w:p w14:paraId="46BFC3E8" w14:textId="77777777" w:rsidR="00B66158" w:rsidRDefault="00B66158" w:rsidP="008F2733">
            <w:pPr>
              <w:spacing w:line="276" w:lineRule="auto"/>
              <w:jc w:val="center"/>
            </w:pPr>
            <w:r>
              <w:t>2.24</w:t>
            </w:r>
          </w:p>
        </w:tc>
        <w:tc>
          <w:tcPr>
            <w:tcW w:w="2070" w:type="dxa"/>
            <w:tcBorders>
              <w:top w:val="single" w:sz="6" w:space="0" w:color="D3D3D3"/>
              <w:left w:val="nil"/>
              <w:right w:val="nil"/>
            </w:tcBorders>
            <w:shd w:val="clear" w:color="auto" w:fill="FFFFFF"/>
            <w:vAlign w:val="center"/>
          </w:tcPr>
          <w:p w14:paraId="45CB7C9D" w14:textId="77777777" w:rsidR="00B66158" w:rsidRDefault="00B66158" w:rsidP="008F2733">
            <w:pPr>
              <w:spacing w:line="276" w:lineRule="auto"/>
              <w:jc w:val="center"/>
            </w:pPr>
            <w:r>
              <w:t>3.48</w:t>
            </w:r>
          </w:p>
        </w:tc>
      </w:tr>
    </w:tbl>
    <w:p w14:paraId="68ADC247" w14:textId="77777777" w:rsidR="00B66158" w:rsidRPr="00772046" w:rsidRDefault="00B66158" w:rsidP="00B66158">
      <w:pPr>
        <w:pStyle w:val="Caption"/>
        <w:rPr>
          <w:color w:val="000000" w:themeColor="text1"/>
          <w:sz w:val="2"/>
          <w:szCs w:val="2"/>
        </w:rPr>
      </w:pPr>
    </w:p>
    <w:p w14:paraId="6D03117B" w14:textId="77777777" w:rsidR="00B66158" w:rsidRPr="00044900" w:rsidRDefault="00B66158" w:rsidP="00B66158">
      <w:pPr>
        <w:pStyle w:val="Caption"/>
        <w:rPr>
          <w:color w:val="000000" w:themeColor="text1"/>
          <w:sz w:val="20"/>
          <w:szCs w:val="20"/>
        </w:rPr>
      </w:pPr>
      <w:r w:rsidRPr="00772046">
        <w:rPr>
          <w:color w:val="000000" w:themeColor="text1"/>
          <w:sz w:val="20"/>
          <w:szCs w:val="20"/>
        </w:rPr>
        <w:t xml:space="preserve">Table </w:t>
      </w:r>
      <w:r>
        <w:rPr>
          <w:color w:val="000000" w:themeColor="text1"/>
          <w:sz w:val="20"/>
          <w:szCs w:val="20"/>
        </w:rPr>
        <w:t>E</w:t>
      </w:r>
      <w:r w:rsidRPr="00772046">
        <w:rPr>
          <w:color w:val="000000" w:themeColor="text1"/>
          <w:sz w:val="20"/>
          <w:szCs w:val="20"/>
        </w:rPr>
        <w:fldChar w:fldCharType="begin"/>
      </w:r>
      <w:r w:rsidRPr="00772046">
        <w:rPr>
          <w:color w:val="000000" w:themeColor="text1"/>
          <w:sz w:val="20"/>
          <w:szCs w:val="20"/>
        </w:rPr>
        <w:instrText xml:space="preserve"> SEQ Table \* ARABIC </w:instrText>
      </w:r>
      <w:r w:rsidRPr="00772046">
        <w:rPr>
          <w:color w:val="000000" w:themeColor="text1"/>
          <w:sz w:val="20"/>
          <w:szCs w:val="20"/>
        </w:rPr>
        <w:fldChar w:fldCharType="separate"/>
      </w:r>
      <w:r>
        <w:rPr>
          <w:noProof/>
          <w:color w:val="000000" w:themeColor="text1"/>
          <w:sz w:val="20"/>
          <w:szCs w:val="20"/>
        </w:rPr>
        <w:t>3</w:t>
      </w:r>
      <w:r w:rsidRPr="00772046">
        <w:rPr>
          <w:color w:val="000000" w:themeColor="text1"/>
          <w:sz w:val="20"/>
          <w:szCs w:val="20"/>
        </w:rPr>
        <w:fldChar w:fldCharType="end"/>
      </w:r>
      <w:r w:rsidRPr="00772046">
        <w:rPr>
          <w:color w:val="000000" w:themeColor="text1"/>
          <w:sz w:val="20"/>
          <w:szCs w:val="20"/>
        </w:rPr>
        <w:t xml:space="preserve">. </w:t>
      </w:r>
      <w:r>
        <w:rPr>
          <w:color w:val="000000" w:themeColor="text1"/>
          <w:sz w:val="20"/>
          <w:szCs w:val="20"/>
        </w:rPr>
        <w:t xml:space="preserve">Percent of each migrant employment type in each survey city.  </w:t>
      </w:r>
    </w:p>
    <w:p w14:paraId="29C286E8" w14:textId="313D393C" w:rsidR="00B66158" w:rsidRDefault="00B66158" w:rsidP="00B66158">
      <w:pPr>
        <w:spacing w:line="276" w:lineRule="auto"/>
        <w:rPr>
          <w:b/>
          <w:bCs/>
        </w:rPr>
      </w:pPr>
    </w:p>
    <w:p w14:paraId="14C98346" w14:textId="11BDCB0E" w:rsidR="00B66158" w:rsidRDefault="00B66158" w:rsidP="00B66158">
      <w:pPr>
        <w:spacing w:line="276" w:lineRule="auto"/>
        <w:rPr>
          <w:b/>
          <w:bCs/>
        </w:rPr>
      </w:pPr>
    </w:p>
    <w:p w14:paraId="39239B86" w14:textId="26122971" w:rsidR="00B66158" w:rsidRDefault="00B66158" w:rsidP="00B66158">
      <w:pPr>
        <w:spacing w:line="276" w:lineRule="auto"/>
        <w:rPr>
          <w:b/>
          <w:bCs/>
        </w:rPr>
      </w:pPr>
    </w:p>
    <w:p w14:paraId="21CC8BA6" w14:textId="3F16309A" w:rsidR="00B66158" w:rsidRDefault="00B66158" w:rsidP="00B66158">
      <w:pPr>
        <w:spacing w:line="276" w:lineRule="auto"/>
        <w:rPr>
          <w:b/>
          <w:bCs/>
        </w:rPr>
      </w:pPr>
    </w:p>
    <w:p w14:paraId="515360DB" w14:textId="06B79465" w:rsidR="00B66158" w:rsidRDefault="00B66158" w:rsidP="00B66158">
      <w:pPr>
        <w:spacing w:line="276" w:lineRule="auto"/>
        <w:rPr>
          <w:b/>
          <w:bCs/>
        </w:rPr>
      </w:pPr>
    </w:p>
    <w:p w14:paraId="4BC48A35" w14:textId="4DF6F0D7" w:rsidR="00B66158" w:rsidRDefault="00B66158" w:rsidP="00B66158">
      <w:pPr>
        <w:spacing w:line="276" w:lineRule="auto"/>
        <w:rPr>
          <w:b/>
          <w:bCs/>
        </w:rPr>
      </w:pPr>
    </w:p>
    <w:p w14:paraId="15823CED" w14:textId="40681B40" w:rsidR="00B66158" w:rsidRDefault="00B66158" w:rsidP="00B66158">
      <w:pPr>
        <w:spacing w:line="276" w:lineRule="auto"/>
        <w:rPr>
          <w:b/>
          <w:bCs/>
        </w:rPr>
      </w:pPr>
    </w:p>
    <w:p w14:paraId="74EA4734" w14:textId="5ABA97BD" w:rsidR="00B66158" w:rsidRDefault="00B66158" w:rsidP="00B66158">
      <w:pPr>
        <w:spacing w:line="276" w:lineRule="auto"/>
        <w:rPr>
          <w:b/>
          <w:bCs/>
        </w:rPr>
      </w:pPr>
    </w:p>
    <w:p w14:paraId="435C259F" w14:textId="411C172F" w:rsidR="00B66158" w:rsidRDefault="00B66158" w:rsidP="00B66158">
      <w:pPr>
        <w:spacing w:line="276" w:lineRule="auto"/>
        <w:rPr>
          <w:b/>
          <w:bCs/>
        </w:rPr>
      </w:pPr>
    </w:p>
    <w:p w14:paraId="6DB2386B" w14:textId="692B529C" w:rsidR="00B66158" w:rsidRDefault="00B66158" w:rsidP="00B66158">
      <w:pPr>
        <w:spacing w:line="276" w:lineRule="auto"/>
        <w:rPr>
          <w:b/>
          <w:bCs/>
        </w:rPr>
      </w:pPr>
    </w:p>
    <w:p w14:paraId="3E0D20AF" w14:textId="18ABB6A3" w:rsidR="00B66158" w:rsidRDefault="00B66158" w:rsidP="00B66158">
      <w:pPr>
        <w:spacing w:line="276" w:lineRule="auto"/>
        <w:rPr>
          <w:b/>
          <w:bCs/>
        </w:rPr>
      </w:pPr>
    </w:p>
    <w:p w14:paraId="0E8A559F" w14:textId="6C037666" w:rsidR="00B66158" w:rsidRDefault="00B66158" w:rsidP="00B66158">
      <w:pPr>
        <w:spacing w:line="276" w:lineRule="auto"/>
        <w:rPr>
          <w:b/>
          <w:bCs/>
        </w:rPr>
      </w:pPr>
    </w:p>
    <w:p w14:paraId="5BE20563" w14:textId="08F59B2F" w:rsidR="00B66158" w:rsidRDefault="00B66158" w:rsidP="00B66158">
      <w:pPr>
        <w:spacing w:line="276" w:lineRule="auto"/>
        <w:rPr>
          <w:b/>
          <w:bCs/>
        </w:rPr>
      </w:pPr>
    </w:p>
    <w:p w14:paraId="514F02FC" w14:textId="5F325E21" w:rsidR="00B66158" w:rsidRDefault="00B66158" w:rsidP="00B66158">
      <w:pPr>
        <w:spacing w:line="276" w:lineRule="auto"/>
        <w:rPr>
          <w:b/>
          <w:bCs/>
        </w:rPr>
      </w:pPr>
    </w:p>
    <w:p w14:paraId="2A51F700" w14:textId="77777777" w:rsidR="00B66158" w:rsidRDefault="00B66158" w:rsidP="00B66158">
      <w:pPr>
        <w:spacing w:line="276" w:lineRule="auto"/>
        <w:rPr>
          <w:b/>
          <w:bCs/>
        </w:rPr>
      </w:pPr>
    </w:p>
    <w:p w14:paraId="26BE496D" w14:textId="257D7AC4" w:rsidR="00B66158" w:rsidRPr="007B3290" w:rsidRDefault="00B66158" w:rsidP="00B66158">
      <w:pPr>
        <w:spacing w:line="480" w:lineRule="auto"/>
        <w:rPr>
          <w:b/>
          <w:bCs/>
        </w:rPr>
      </w:pPr>
      <w:r w:rsidRPr="00A164F4">
        <w:rPr>
          <w:b/>
          <w:bCs/>
        </w:rPr>
        <w:lastRenderedPageBreak/>
        <w:t>References</w:t>
      </w:r>
    </w:p>
    <w:p w14:paraId="6D139796" w14:textId="77777777" w:rsidR="00B66158" w:rsidRDefault="00B66158" w:rsidP="00B66158">
      <w:pPr>
        <w:autoSpaceDE w:val="0"/>
        <w:autoSpaceDN w:val="0"/>
        <w:adjustRightInd w:val="0"/>
        <w:spacing w:line="276" w:lineRule="auto"/>
        <w:ind w:left="720" w:right="-720" w:hanging="720"/>
      </w:pPr>
      <w:r>
        <w:t xml:space="preserve">Civicus Monitor </w:t>
      </w:r>
      <w:r w:rsidRPr="00A164F4">
        <w:t xml:space="preserve"> (2020). </w:t>
      </w:r>
      <w:r>
        <w:t>“</w:t>
      </w:r>
      <w:r w:rsidRPr="008F2733">
        <w:t>Protests documented amid COVID19 Restrictions</w:t>
      </w:r>
      <w:r>
        <w:t>.”</w:t>
      </w:r>
      <w:r w:rsidRPr="00A164F4">
        <w:t xml:space="preserve"> </w:t>
      </w:r>
      <w:hyperlink r:id="rId8" w:history="1">
        <w:r w:rsidRPr="0008700F">
          <w:rPr>
            <w:rStyle w:val="Hyperlink"/>
          </w:rPr>
          <w:t>https://monitor.civicus.org/updates/2020/10/26/protests-documented-amid-covid-19-restrictions/</w:t>
        </w:r>
      </w:hyperlink>
      <w:r>
        <w:t xml:space="preserve"> </w:t>
      </w:r>
    </w:p>
    <w:p w14:paraId="23AB5027" w14:textId="77777777" w:rsidR="00B66158" w:rsidRDefault="00B66158" w:rsidP="00B66158">
      <w:pPr>
        <w:autoSpaceDE w:val="0"/>
        <w:autoSpaceDN w:val="0"/>
        <w:adjustRightInd w:val="0"/>
        <w:spacing w:line="276" w:lineRule="auto"/>
        <w:ind w:left="720" w:right="-720" w:hanging="720"/>
      </w:pPr>
    </w:p>
    <w:p w14:paraId="7E2EA8FA" w14:textId="77777777" w:rsidR="00B66158" w:rsidRDefault="00B66158" w:rsidP="00B66158">
      <w:pPr>
        <w:autoSpaceDE w:val="0"/>
        <w:autoSpaceDN w:val="0"/>
        <w:adjustRightInd w:val="0"/>
        <w:spacing w:line="276" w:lineRule="auto"/>
        <w:ind w:left="720" w:right="-720" w:hanging="720"/>
      </w:pPr>
      <w:r w:rsidRPr="00A164F4">
        <w:t xml:space="preserve">Codjoe, S. N. A., Owusu, G., &amp; Burkett, V. (2014). Perception, experience, and indigenous knowledge of climate change and variability: The case of Accra, a sub-Saharan African city. </w:t>
      </w:r>
      <w:r w:rsidRPr="00A164F4">
        <w:rPr>
          <w:i/>
          <w:iCs/>
        </w:rPr>
        <w:t>Regional environmental change</w:t>
      </w:r>
      <w:r w:rsidRPr="00A164F4">
        <w:t>,</w:t>
      </w:r>
      <w:r w:rsidRPr="00A164F4">
        <w:rPr>
          <w:i/>
          <w:iCs/>
        </w:rPr>
        <w:t xml:space="preserve"> 14</w:t>
      </w:r>
      <w:r w:rsidRPr="00A164F4">
        <w:t xml:space="preserve">(1), 369-383. </w:t>
      </w:r>
    </w:p>
    <w:p w14:paraId="5F158397" w14:textId="77777777" w:rsidR="00B66158" w:rsidRDefault="00B66158" w:rsidP="00B66158">
      <w:pPr>
        <w:spacing w:line="276" w:lineRule="auto"/>
        <w:rPr>
          <w:b/>
          <w:bCs/>
        </w:rPr>
      </w:pPr>
    </w:p>
    <w:p w14:paraId="576632F6" w14:textId="77777777" w:rsidR="00B66158" w:rsidRDefault="00B66158" w:rsidP="00B66158">
      <w:pPr>
        <w:autoSpaceDE w:val="0"/>
        <w:autoSpaceDN w:val="0"/>
        <w:adjustRightInd w:val="0"/>
        <w:spacing w:line="276" w:lineRule="auto"/>
        <w:ind w:left="720" w:right="-720" w:hanging="720"/>
        <w:rPr>
          <w:rStyle w:val="Hyperlink"/>
        </w:rPr>
      </w:pPr>
      <w:r w:rsidRPr="00A164F4">
        <w:t>Ghana Property Centre</w:t>
      </w:r>
      <w:r>
        <w:t xml:space="preserve">. </w:t>
      </w:r>
      <w:r w:rsidRPr="00A164F4">
        <w:t xml:space="preserve">(2023). </w:t>
      </w:r>
      <w:r>
        <w:t>“</w:t>
      </w:r>
      <w:r w:rsidRPr="008F2733">
        <w:t>Madina Area Guide</w:t>
      </w:r>
      <w:r w:rsidRPr="00873134">
        <w:t>.</w:t>
      </w:r>
      <w:r>
        <w:t>”</w:t>
      </w:r>
      <w:r w:rsidRPr="00A164F4">
        <w:t xml:space="preserve"> </w:t>
      </w:r>
      <w:hyperlink r:id="rId9" w:history="1">
        <w:r w:rsidRPr="0008700F">
          <w:rPr>
            <w:rStyle w:val="Hyperlink"/>
          </w:rPr>
          <w:t>https://ghanapropertycentre.com/area-guides/greater-accra/la-nkwantanang-madina-municipal/madina</w:t>
        </w:r>
      </w:hyperlink>
    </w:p>
    <w:p w14:paraId="06BDF1EB" w14:textId="77777777" w:rsidR="00B66158" w:rsidRDefault="00B66158" w:rsidP="00B66158">
      <w:pPr>
        <w:spacing w:line="276" w:lineRule="auto"/>
        <w:rPr>
          <w:b/>
          <w:bCs/>
        </w:rPr>
      </w:pPr>
    </w:p>
    <w:p w14:paraId="3FF68316" w14:textId="77777777" w:rsidR="00B66158" w:rsidRDefault="00B66158" w:rsidP="00B66158">
      <w:pPr>
        <w:autoSpaceDE w:val="0"/>
        <w:autoSpaceDN w:val="0"/>
        <w:adjustRightInd w:val="0"/>
        <w:spacing w:line="276" w:lineRule="auto"/>
        <w:ind w:left="720" w:right="-720" w:hanging="720"/>
      </w:pPr>
      <w:r w:rsidRPr="00A164F4">
        <w:t xml:space="preserve">Kazungu, R., Gitau, J., &amp; Gichuru, P. (2011). Planning challenge of Karen and Ongata-Ronga peripheral locations. </w:t>
      </w:r>
      <w:r w:rsidRPr="008F2733">
        <w:rPr>
          <w:i/>
          <w:iCs/>
        </w:rPr>
        <w:t>International Society of City and Regional Planners.</w:t>
      </w:r>
      <w:r>
        <w:t xml:space="preserve"> </w:t>
      </w:r>
      <w:r w:rsidRPr="00A164F4">
        <w:t xml:space="preserve"> </w:t>
      </w:r>
    </w:p>
    <w:p w14:paraId="6F0FBE1A" w14:textId="77777777" w:rsidR="00B66158" w:rsidRDefault="00B66158" w:rsidP="00B66158">
      <w:pPr>
        <w:autoSpaceDE w:val="0"/>
        <w:autoSpaceDN w:val="0"/>
        <w:adjustRightInd w:val="0"/>
        <w:spacing w:line="276" w:lineRule="auto"/>
        <w:ind w:right="-720"/>
        <w:rPr>
          <w:color w:val="000000" w:themeColor="text1"/>
        </w:rPr>
      </w:pPr>
    </w:p>
    <w:p w14:paraId="49FCE6DA" w14:textId="77777777" w:rsidR="00B66158" w:rsidRDefault="00B66158" w:rsidP="00B66158">
      <w:pPr>
        <w:autoSpaceDE w:val="0"/>
        <w:autoSpaceDN w:val="0"/>
        <w:adjustRightInd w:val="0"/>
        <w:spacing w:line="276" w:lineRule="auto"/>
        <w:ind w:left="720" w:right="-720" w:hanging="720"/>
        <w:rPr>
          <w:i/>
          <w:iCs/>
          <w:color w:val="000000" w:themeColor="text1"/>
        </w:rPr>
      </w:pPr>
      <w:r w:rsidRPr="008F2733">
        <w:rPr>
          <w:color w:val="000000" w:themeColor="text1"/>
        </w:rPr>
        <w:t xml:space="preserve">Landau, L. B., Blue, K., Setrana, M., &amp; Majidi, N. (2021). </w:t>
      </w:r>
      <w:r w:rsidRPr="008F2733">
        <w:rPr>
          <w:i/>
          <w:iCs/>
          <w:color w:val="000000" w:themeColor="text1"/>
        </w:rPr>
        <w:t>Mobility, Temporality, and Africa’s Future Politics Project</w:t>
      </w:r>
      <w:r w:rsidRPr="002E641D">
        <w:rPr>
          <w:i/>
          <w:iCs/>
          <w:color w:val="000000" w:themeColor="text1"/>
        </w:rPr>
        <w:t xml:space="preserve">. </w:t>
      </w:r>
    </w:p>
    <w:p w14:paraId="06311955" w14:textId="77777777" w:rsidR="00B66158" w:rsidRDefault="00B66158" w:rsidP="00B66158">
      <w:pPr>
        <w:spacing w:line="276" w:lineRule="auto"/>
        <w:rPr>
          <w:b/>
          <w:bCs/>
        </w:rPr>
      </w:pPr>
    </w:p>
    <w:p w14:paraId="24A58714" w14:textId="77777777" w:rsidR="00B66158" w:rsidRPr="007B3290" w:rsidRDefault="00B66158" w:rsidP="00B66158">
      <w:pPr>
        <w:autoSpaceDE w:val="0"/>
        <w:autoSpaceDN w:val="0"/>
        <w:adjustRightInd w:val="0"/>
        <w:spacing w:line="276" w:lineRule="auto"/>
        <w:ind w:left="720" w:right="-720" w:hanging="720"/>
      </w:pPr>
      <w:r w:rsidRPr="008F2733">
        <w:t xml:space="preserve">Mahajan, </w:t>
      </w:r>
      <w:r>
        <w:t>S.</w:t>
      </w:r>
      <w:r w:rsidRPr="008F2733">
        <w:t xml:space="preserve"> </w:t>
      </w:r>
      <w:r>
        <w:t>(</w:t>
      </w:r>
      <w:r w:rsidRPr="008F2733">
        <w:t>2014</w:t>
      </w:r>
      <w:r>
        <w:t>)</w:t>
      </w:r>
      <w:r w:rsidRPr="008F2733">
        <w:t>. </w:t>
      </w:r>
      <w:r w:rsidRPr="003D4FCE">
        <w:rPr>
          <w:i/>
          <w:iCs/>
        </w:rPr>
        <w:t>Economics of South African Townships: Special Focus on Diepsloot. </w:t>
      </w:r>
      <w:r w:rsidRPr="008F2733">
        <w:t xml:space="preserve">World Bank </w:t>
      </w:r>
      <w:r w:rsidRPr="003D4FCE">
        <w:t>Study.</w:t>
      </w:r>
      <w:r w:rsidRPr="008F2733">
        <w:t xml:space="preserve"> Washington, DC: World Bank Group. </w:t>
      </w:r>
      <w:hyperlink r:id="rId10" w:history="1">
        <w:r w:rsidRPr="008F2733">
          <w:rPr>
            <w:rStyle w:val="Hyperlink"/>
          </w:rPr>
          <w:t>https://openknowledge.worldbank.org/handle/10986/19282</w:t>
        </w:r>
      </w:hyperlink>
      <w:r>
        <w:t xml:space="preserve"> </w:t>
      </w:r>
      <w:r w:rsidRPr="008F2733">
        <w:t xml:space="preserve"> </w:t>
      </w:r>
    </w:p>
    <w:p w14:paraId="7D3BE2C1" w14:textId="77777777" w:rsidR="00B66158" w:rsidRDefault="00B66158" w:rsidP="00B66158">
      <w:pPr>
        <w:spacing w:line="276" w:lineRule="auto"/>
        <w:rPr>
          <w:b/>
          <w:bCs/>
        </w:rPr>
      </w:pPr>
    </w:p>
    <w:p w14:paraId="7D76F3CE" w14:textId="77777777" w:rsidR="00B66158" w:rsidRDefault="00B66158" w:rsidP="00B66158">
      <w:pPr>
        <w:autoSpaceDE w:val="0"/>
        <w:autoSpaceDN w:val="0"/>
        <w:adjustRightInd w:val="0"/>
        <w:spacing w:line="276" w:lineRule="auto"/>
        <w:ind w:left="720" w:right="-720" w:hanging="720"/>
      </w:pPr>
      <w:r w:rsidRPr="00A164F4">
        <w:t xml:space="preserve">Mokoena, B., Moyo, T., Makoni, E., &amp; Musakwa, W. (2019). Spatio-Temporal Modelling &amp; the New Urban Agenda in Post-Apartheid South Africa. </w:t>
      </w:r>
      <w:r w:rsidRPr="00A164F4">
        <w:rPr>
          <w:i/>
          <w:iCs/>
        </w:rPr>
        <w:t>The International Archives of Photogrammetry, Remote Sensing and Spatial Information Sciences</w:t>
      </w:r>
      <w:r w:rsidRPr="00A164F4">
        <w:t>,</w:t>
      </w:r>
      <w:r w:rsidRPr="00A164F4">
        <w:rPr>
          <w:i/>
          <w:iCs/>
        </w:rPr>
        <w:t xml:space="preserve"> 42</w:t>
      </w:r>
      <w:r w:rsidRPr="00A164F4">
        <w:t xml:space="preserve">, 1327-1332. </w:t>
      </w:r>
    </w:p>
    <w:p w14:paraId="5774230A" w14:textId="77777777" w:rsidR="00B66158" w:rsidRDefault="00B66158" w:rsidP="00B66158">
      <w:pPr>
        <w:spacing w:line="276" w:lineRule="auto"/>
        <w:rPr>
          <w:b/>
          <w:bCs/>
        </w:rPr>
      </w:pPr>
    </w:p>
    <w:p w14:paraId="1D71248E" w14:textId="77777777" w:rsidR="00B66158" w:rsidRDefault="00B66158" w:rsidP="00B66158">
      <w:pPr>
        <w:autoSpaceDE w:val="0"/>
        <w:autoSpaceDN w:val="0"/>
        <w:adjustRightInd w:val="0"/>
        <w:spacing w:line="276" w:lineRule="auto"/>
        <w:ind w:left="720" w:right="-720" w:hanging="720"/>
      </w:pPr>
      <w:r w:rsidRPr="00A164F4">
        <w:t xml:space="preserve">Njambi, L. (2013). </w:t>
      </w:r>
      <w:r w:rsidRPr="008F2733">
        <w:t>Kayole Soweto Project</w:t>
      </w:r>
      <w:r w:rsidRPr="00E76484">
        <w:t>.</w:t>
      </w:r>
      <w:r w:rsidRPr="00A164F4">
        <w:t xml:space="preserve"> </w:t>
      </w:r>
      <w:r>
        <w:rPr>
          <w:i/>
          <w:iCs/>
        </w:rPr>
        <w:t>Nairobi City Water and Sewerage Company</w:t>
      </w:r>
      <w:r>
        <w:t xml:space="preserve">. </w:t>
      </w:r>
    </w:p>
    <w:p w14:paraId="189420F9" w14:textId="77777777" w:rsidR="00B66158" w:rsidRDefault="00B66158" w:rsidP="00B66158">
      <w:pPr>
        <w:spacing w:line="276" w:lineRule="auto"/>
        <w:rPr>
          <w:b/>
          <w:bCs/>
        </w:rPr>
      </w:pPr>
    </w:p>
    <w:p w14:paraId="05C1AB94" w14:textId="77777777" w:rsidR="00B66158" w:rsidRDefault="00B66158" w:rsidP="00B66158">
      <w:pPr>
        <w:autoSpaceDE w:val="0"/>
        <w:autoSpaceDN w:val="0"/>
        <w:adjustRightInd w:val="0"/>
        <w:spacing w:line="276" w:lineRule="auto"/>
        <w:ind w:left="720" w:right="-720" w:hanging="720"/>
      </w:pPr>
      <w:r>
        <w:t>The Zimbabwe Mail</w:t>
      </w:r>
      <w:r w:rsidRPr="00A164F4">
        <w:t xml:space="preserve"> (2020). </w:t>
      </w:r>
      <w:r w:rsidRPr="003D4FCE">
        <w:t>“</w:t>
      </w:r>
      <w:r w:rsidRPr="008F2733">
        <w:t>South Africa, Kenya protest against US fascist regime</w:t>
      </w:r>
      <w:r w:rsidRPr="003D4FCE">
        <w:t xml:space="preserve">.” </w:t>
      </w:r>
      <w:hyperlink r:id="rId11" w:history="1">
        <w:r w:rsidRPr="0008700F">
          <w:rPr>
            <w:rStyle w:val="Hyperlink"/>
          </w:rPr>
          <w:t>https://www.thezimbabwemail.com/world-news/south-africa-kenya-protest-against-us-fascist-regime/</w:t>
        </w:r>
      </w:hyperlink>
    </w:p>
    <w:p w14:paraId="71E00C4D" w14:textId="77777777" w:rsidR="00B66158" w:rsidRDefault="00B66158" w:rsidP="00B66158">
      <w:pPr>
        <w:autoSpaceDE w:val="0"/>
        <w:autoSpaceDN w:val="0"/>
        <w:adjustRightInd w:val="0"/>
        <w:spacing w:line="276" w:lineRule="auto"/>
        <w:ind w:right="-720"/>
      </w:pPr>
    </w:p>
    <w:p w14:paraId="3B44E760" w14:textId="77777777" w:rsidR="00B66158" w:rsidRDefault="00B66158" w:rsidP="00B66158">
      <w:pPr>
        <w:autoSpaceDE w:val="0"/>
        <w:autoSpaceDN w:val="0"/>
        <w:adjustRightInd w:val="0"/>
        <w:spacing w:line="276" w:lineRule="auto"/>
        <w:ind w:left="720" w:right="-720" w:hanging="720"/>
      </w:pPr>
      <w:r w:rsidRPr="00A164F4">
        <w:t xml:space="preserve">Tutu, R. A., Boateng, J. K., Busingye, J. D., &amp; Ameyaw, E. (2017). Asymmetry in an uneven place: migrants’ lifestyles, social capital, and self-rated health status in James Town, Accra. </w:t>
      </w:r>
      <w:r w:rsidRPr="00A164F4">
        <w:rPr>
          <w:i/>
          <w:iCs/>
        </w:rPr>
        <w:t>GeoJournal</w:t>
      </w:r>
      <w:r w:rsidRPr="00A164F4">
        <w:t>,</w:t>
      </w:r>
      <w:r w:rsidRPr="00A164F4">
        <w:rPr>
          <w:i/>
          <w:iCs/>
        </w:rPr>
        <w:t xml:space="preserve"> 82</w:t>
      </w:r>
      <w:r w:rsidRPr="00A164F4">
        <w:t xml:space="preserve">(5), 907-921. </w:t>
      </w:r>
    </w:p>
    <w:p w14:paraId="379A20E9" w14:textId="77777777" w:rsidR="00C073AE" w:rsidRDefault="00C073AE"/>
    <w:sectPr w:rsidR="00C073AE" w:rsidSect="00D3143A">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005CA" w14:textId="77777777" w:rsidR="00D3143A" w:rsidRDefault="00D3143A" w:rsidP="00B66158">
      <w:r>
        <w:separator/>
      </w:r>
    </w:p>
  </w:endnote>
  <w:endnote w:type="continuationSeparator" w:id="0">
    <w:p w14:paraId="4227680E" w14:textId="77777777" w:rsidR="00D3143A" w:rsidRDefault="00D3143A" w:rsidP="00B6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26855706"/>
      <w:docPartObj>
        <w:docPartGallery w:val="Page Numbers (Bottom of Page)"/>
        <w:docPartUnique/>
      </w:docPartObj>
    </w:sdtPr>
    <w:sdtEndPr>
      <w:rPr>
        <w:rStyle w:val="PageNumber"/>
      </w:rPr>
    </w:sdtEndPr>
    <w:sdtContent>
      <w:p w14:paraId="48ABBDC7" w14:textId="627DCC44" w:rsidR="00B66158" w:rsidRDefault="00B66158" w:rsidP="004B2E9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9D900B" w14:textId="77777777" w:rsidR="00B66158" w:rsidRDefault="00B661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1089045"/>
      <w:docPartObj>
        <w:docPartGallery w:val="Page Numbers (Bottom of Page)"/>
        <w:docPartUnique/>
      </w:docPartObj>
    </w:sdtPr>
    <w:sdtEndPr>
      <w:rPr>
        <w:rStyle w:val="PageNumber"/>
      </w:rPr>
    </w:sdtEndPr>
    <w:sdtContent>
      <w:p w14:paraId="5C69797E" w14:textId="42EFD9AA" w:rsidR="00B66158" w:rsidRDefault="00B66158" w:rsidP="004B2E9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1D4EED" w14:textId="77777777" w:rsidR="00B66158" w:rsidRDefault="00B66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220A5" w14:textId="77777777" w:rsidR="00D3143A" w:rsidRDefault="00D3143A" w:rsidP="00B66158">
      <w:r>
        <w:separator/>
      </w:r>
    </w:p>
  </w:footnote>
  <w:footnote w:type="continuationSeparator" w:id="0">
    <w:p w14:paraId="25F2B6E4" w14:textId="77777777" w:rsidR="00D3143A" w:rsidRDefault="00D3143A" w:rsidP="00B661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973"/>
    <w:rsid w:val="00047007"/>
    <w:rsid w:val="000C1117"/>
    <w:rsid w:val="000E7A7C"/>
    <w:rsid w:val="001D4939"/>
    <w:rsid w:val="00266D98"/>
    <w:rsid w:val="002D7E38"/>
    <w:rsid w:val="00302C94"/>
    <w:rsid w:val="003E2805"/>
    <w:rsid w:val="00422000"/>
    <w:rsid w:val="00492623"/>
    <w:rsid w:val="004B2E93"/>
    <w:rsid w:val="004D520F"/>
    <w:rsid w:val="00586A90"/>
    <w:rsid w:val="006018D3"/>
    <w:rsid w:val="00641EE7"/>
    <w:rsid w:val="006D7584"/>
    <w:rsid w:val="00785D53"/>
    <w:rsid w:val="00846535"/>
    <w:rsid w:val="00873008"/>
    <w:rsid w:val="00937A9C"/>
    <w:rsid w:val="009A6973"/>
    <w:rsid w:val="009B573C"/>
    <w:rsid w:val="00A021B9"/>
    <w:rsid w:val="00A10B5B"/>
    <w:rsid w:val="00AB1EE7"/>
    <w:rsid w:val="00AB7A61"/>
    <w:rsid w:val="00AD56B4"/>
    <w:rsid w:val="00B24238"/>
    <w:rsid w:val="00B66158"/>
    <w:rsid w:val="00B848BF"/>
    <w:rsid w:val="00BB697D"/>
    <w:rsid w:val="00C073AE"/>
    <w:rsid w:val="00D3143A"/>
    <w:rsid w:val="00D50463"/>
    <w:rsid w:val="00D8469D"/>
    <w:rsid w:val="00E85CB2"/>
    <w:rsid w:val="00FA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0713CE"/>
  <w15:chartTrackingRefBased/>
  <w15:docId w15:val="{105F6A42-EA2F-094E-A32D-D6B2A22B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15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66158"/>
    <w:pPr>
      <w:spacing w:after="200"/>
    </w:pPr>
    <w:rPr>
      <w:i/>
      <w:iCs/>
      <w:color w:val="44546A" w:themeColor="text2"/>
      <w:sz w:val="18"/>
      <w:szCs w:val="18"/>
    </w:rPr>
  </w:style>
  <w:style w:type="character" w:styleId="Hyperlink">
    <w:name w:val="Hyperlink"/>
    <w:basedOn w:val="DefaultParagraphFont"/>
    <w:uiPriority w:val="99"/>
    <w:unhideWhenUsed/>
    <w:rsid w:val="00B66158"/>
    <w:rPr>
      <w:color w:val="0563C1" w:themeColor="hyperlink"/>
      <w:u w:val="single"/>
    </w:rPr>
  </w:style>
  <w:style w:type="paragraph" w:styleId="NormalWeb">
    <w:name w:val="Normal (Web)"/>
    <w:basedOn w:val="Normal"/>
    <w:uiPriority w:val="99"/>
    <w:semiHidden/>
    <w:unhideWhenUsed/>
    <w:rsid w:val="00B66158"/>
    <w:pPr>
      <w:spacing w:before="100" w:beforeAutospacing="1" w:after="100" w:afterAutospacing="1"/>
    </w:pPr>
  </w:style>
  <w:style w:type="paragraph" w:styleId="Footer">
    <w:name w:val="footer"/>
    <w:basedOn w:val="Normal"/>
    <w:link w:val="FooterChar"/>
    <w:uiPriority w:val="99"/>
    <w:unhideWhenUsed/>
    <w:rsid w:val="00B66158"/>
    <w:pPr>
      <w:tabs>
        <w:tab w:val="center" w:pos="4680"/>
        <w:tab w:val="right" w:pos="9360"/>
      </w:tabs>
    </w:pPr>
  </w:style>
  <w:style w:type="character" w:customStyle="1" w:styleId="FooterChar">
    <w:name w:val="Footer Char"/>
    <w:basedOn w:val="DefaultParagraphFont"/>
    <w:link w:val="Footer"/>
    <w:uiPriority w:val="99"/>
    <w:rsid w:val="00B66158"/>
    <w:rPr>
      <w:rFonts w:ascii="Times New Roman" w:eastAsia="Times New Roman" w:hAnsi="Times New Roman" w:cs="Times New Roman"/>
    </w:rPr>
  </w:style>
  <w:style w:type="character" w:styleId="PageNumber">
    <w:name w:val="page number"/>
    <w:basedOn w:val="DefaultParagraphFont"/>
    <w:uiPriority w:val="99"/>
    <w:semiHidden/>
    <w:unhideWhenUsed/>
    <w:rsid w:val="00B66158"/>
  </w:style>
  <w:style w:type="paragraph" w:styleId="Header">
    <w:name w:val="header"/>
    <w:basedOn w:val="Normal"/>
    <w:link w:val="HeaderChar"/>
    <w:uiPriority w:val="99"/>
    <w:unhideWhenUsed/>
    <w:rsid w:val="00B66158"/>
    <w:pPr>
      <w:tabs>
        <w:tab w:val="center" w:pos="4680"/>
        <w:tab w:val="right" w:pos="9360"/>
      </w:tabs>
    </w:pPr>
  </w:style>
  <w:style w:type="character" w:customStyle="1" w:styleId="HeaderChar">
    <w:name w:val="Header Char"/>
    <w:basedOn w:val="DefaultParagraphFont"/>
    <w:link w:val="Header"/>
    <w:uiPriority w:val="99"/>
    <w:rsid w:val="00B6615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itor.civicus.org/updates/2020/10/26/protests-documented-amid-covid-19-restriction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thezimbabwemail.com/world-news/south-africa-kenya-protest-against-us-fascist-regim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openknowledge.worldbank.org/handle/10986/19282" TargetMode="External"/><Relationship Id="rId4" Type="http://schemas.openxmlformats.org/officeDocument/2006/relationships/footnotes" Target="footnotes.xml"/><Relationship Id="rId9" Type="http://schemas.openxmlformats.org/officeDocument/2006/relationships/hyperlink" Target="https://ghanapropertycentre.com/area-guides/greater-accra/la-nkwantanang-madina-municipal/madin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2390</Words>
  <Characters>13628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Gates Tenerowicz</dc:creator>
  <cp:keywords/>
  <dc:description/>
  <cp:lastModifiedBy>Gates Tenerowicz</cp:lastModifiedBy>
  <cp:revision>3</cp:revision>
  <dcterms:created xsi:type="dcterms:W3CDTF">2024-04-19T02:05:00Z</dcterms:created>
  <dcterms:modified xsi:type="dcterms:W3CDTF">2024-04-19T02:13:00Z</dcterms:modified>
</cp:coreProperties>
</file>