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A6B" w:rsidRPr="00AE264B" w:rsidRDefault="0043071B">
      <w:pPr>
        <w:pStyle w:val="Standard"/>
        <w:rPr>
          <w:lang w:val="en-US"/>
        </w:rPr>
      </w:pPr>
      <w:r w:rsidRPr="00AE264B">
        <w:rPr>
          <w:lang w:val="en-US"/>
        </w:rPr>
        <w:t xml:space="preserve">Table </w:t>
      </w:r>
      <w:r w:rsidR="00A33F5E">
        <w:rPr>
          <w:lang w:val="en-US"/>
        </w:rPr>
        <w:t>B</w:t>
      </w:r>
      <w:r w:rsidR="00A637B3">
        <w:rPr>
          <w:lang w:val="en-US"/>
        </w:rPr>
        <w:t xml:space="preserve"> (Supplement</w:t>
      </w:r>
      <w:r w:rsidR="00E809B0">
        <w:rPr>
          <w:lang w:val="en-US"/>
        </w:rPr>
        <w:t>)</w:t>
      </w:r>
    </w:p>
    <w:p w:rsidR="00146A6B" w:rsidRPr="00AE264B" w:rsidRDefault="0043071B">
      <w:pPr>
        <w:pStyle w:val="Standard"/>
        <w:rPr>
          <w:i/>
          <w:iCs/>
          <w:lang w:val="en-US"/>
        </w:rPr>
      </w:pPr>
      <w:r w:rsidRPr="00AE264B">
        <w:rPr>
          <w:i/>
          <w:iCs/>
          <w:lang w:val="en-US"/>
        </w:rPr>
        <w:t xml:space="preserve">Analysis of Variance Table. The dependent </w:t>
      </w:r>
      <w:r w:rsidR="00AE264B">
        <w:rPr>
          <w:i/>
          <w:iCs/>
          <w:lang w:val="en-US"/>
        </w:rPr>
        <w:t xml:space="preserve">variable </w:t>
      </w:r>
      <w:r w:rsidR="009D082E">
        <w:rPr>
          <w:rFonts w:ascii="Times New Roman" w:hAnsi="Times New Roman" w:cs="Times New Roman"/>
          <w:i/>
          <w:iCs/>
          <w:lang w:val="en-US"/>
        </w:rPr>
        <w:t>was risk-</w:t>
      </w:r>
      <w:r>
        <w:rPr>
          <w:rFonts w:ascii="Times New Roman" w:hAnsi="Times New Roman" w:cs="Times New Roman"/>
          <w:i/>
          <w:iCs/>
          <w:lang w:val="en-US"/>
        </w:rPr>
        <w:t>taking in the non-rewarded condition of the Spaceride task</w:t>
      </w:r>
    </w:p>
    <w:tbl>
      <w:tblPr>
        <w:tblW w:w="964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0"/>
        <w:gridCol w:w="1200"/>
        <w:gridCol w:w="1920"/>
        <w:gridCol w:w="1098"/>
        <w:gridCol w:w="837"/>
        <w:gridCol w:w="569"/>
      </w:tblGrid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Pr="00AE264B" w:rsidRDefault="00146A6B">
            <w:pPr>
              <w:pStyle w:val="TableContents"/>
              <w:rPr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df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Sum of squares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F</w:t>
            </w:r>
          </w:p>
        </w:tc>
        <w:tc>
          <w:tcPr>
            <w:tcW w:w="837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p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146A6B">
            <w:pPr>
              <w:pStyle w:val="TableContents"/>
            </w:pPr>
          </w:p>
        </w:tc>
      </w:tr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40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</w:pPr>
            <w:r>
              <w:t>Age group</w:t>
            </w:r>
          </w:p>
        </w:tc>
        <w:tc>
          <w:tcPr>
            <w:tcW w:w="12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1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0</w:t>
            </w:r>
          </w:p>
        </w:tc>
        <w:tc>
          <w:tcPr>
            <w:tcW w:w="109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0</w:t>
            </w:r>
          </w:p>
        </w:tc>
        <w:tc>
          <w:tcPr>
            <w:tcW w:w="8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right"/>
            </w:pPr>
            <w:r>
              <w:t>.95</w:t>
            </w:r>
          </w:p>
        </w:tc>
        <w:tc>
          <w:tcPr>
            <w:tcW w:w="5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146A6B">
            <w:pPr>
              <w:pStyle w:val="TableContents"/>
            </w:pPr>
          </w:p>
        </w:tc>
      </w:tr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40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Standard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Reward sensitivity (IVS  task)</w:t>
            </w:r>
          </w:p>
        </w:tc>
        <w:tc>
          <w:tcPr>
            <w:tcW w:w="12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1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0.12</w:t>
            </w:r>
          </w:p>
        </w:tc>
        <w:tc>
          <w:tcPr>
            <w:tcW w:w="109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1.1</w:t>
            </w:r>
          </w:p>
        </w:tc>
        <w:tc>
          <w:tcPr>
            <w:tcW w:w="8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right"/>
            </w:pPr>
            <w:r>
              <w:t>.3</w:t>
            </w:r>
          </w:p>
        </w:tc>
        <w:tc>
          <w:tcPr>
            <w:tcW w:w="5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146A6B">
            <w:pPr>
              <w:pStyle w:val="TableContents"/>
            </w:pPr>
          </w:p>
        </w:tc>
      </w:tr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40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92045A">
            <w:pPr>
              <w:pStyle w:val="Standard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Cognitive control (Go/n</w:t>
            </w:r>
            <w:r w:rsidR="0043071B">
              <w:rPr>
                <w:rFonts w:ascii="Times New Roman" w:hAnsi="Times New Roman" w:cs="Times New Roman"/>
                <w:lang w:val="en-US"/>
              </w:rPr>
              <w:t>o go task)</w:t>
            </w:r>
          </w:p>
        </w:tc>
        <w:tc>
          <w:tcPr>
            <w:tcW w:w="12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1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0.18</w:t>
            </w:r>
          </w:p>
        </w:tc>
        <w:tc>
          <w:tcPr>
            <w:tcW w:w="109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1.58</w:t>
            </w:r>
          </w:p>
        </w:tc>
        <w:tc>
          <w:tcPr>
            <w:tcW w:w="8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right"/>
            </w:pPr>
            <w:r>
              <w:t>.21</w:t>
            </w:r>
          </w:p>
        </w:tc>
        <w:tc>
          <w:tcPr>
            <w:tcW w:w="5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146A6B">
            <w:pPr>
              <w:pStyle w:val="TableContents"/>
            </w:pPr>
          </w:p>
        </w:tc>
      </w:tr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40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Standard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Impulsivity (MFF Test)</w:t>
            </w:r>
          </w:p>
        </w:tc>
        <w:tc>
          <w:tcPr>
            <w:tcW w:w="12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1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0.18</w:t>
            </w:r>
          </w:p>
        </w:tc>
        <w:tc>
          <w:tcPr>
            <w:tcW w:w="109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1.63</w:t>
            </w:r>
          </w:p>
        </w:tc>
        <w:tc>
          <w:tcPr>
            <w:tcW w:w="8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right"/>
            </w:pPr>
            <w:r>
              <w:t>.2</w:t>
            </w:r>
          </w:p>
        </w:tc>
        <w:tc>
          <w:tcPr>
            <w:tcW w:w="5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146A6B">
            <w:pPr>
              <w:pStyle w:val="TableContents"/>
            </w:pPr>
          </w:p>
        </w:tc>
      </w:tr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40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</w:pPr>
            <w:r>
              <w:t>Gender</w:t>
            </w:r>
          </w:p>
        </w:tc>
        <w:tc>
          <w:tcPr>
            <w:tcW w:w="12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1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0.28</w:t>
            </w:r>
          </w:p>
        </w:tc>
        <w:tc>
          <w:tcPr>
            <w:tcW w:w="109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2.53</w:t>
            </w:r>
          </w:p>
        </w:tc>
        <w:tc>
          <w:tcPr>
            <w:tcW w:w="8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right"/>
            </w:pPr>
            <w:r>
              <w:t>.11</w:t>
            </w:r>
          </w:p>
        </w:tc>
        <w:tc>
          <w:tcPr>
            <w:tcW w:w="5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146A6B">
            <w:pPr>
              <w:pStyle w:val="TableContents"/>
            </w:pPr>
          </w:p>
        </w:tc>
      </w:tr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40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</w:pPr>
            <w:r>
              <w:t>Group relative age</w:t>
            </w:r>
          </w:p>
        </w:tc>
        <w:tc>
          <w:tcPr>
            <w:tcW w:w="12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1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0.02</w:t>
            </w:r>
          </w:p>
        </w:tc>
        <w:tc>
          <w:tcPr>
            <w:tcW w:w="109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0.15</w:t>
            </w:r>
          </w:p>
        </w:tc>
        <w:tc>
          <w:tcPr>
            <w:tcW w:w="8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right"/>
            </w:pPr>
            <w:r>
              <w:t>.7</w:t>
            </w:r>
          </w:p>
        </w:tc>
        <w:tc>
          <w:tcPr>
            <w:tcW w:w="5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146A6B">
            <w:pPr>
              <w:pStyle w:val="TableContents"/>
            </w:pPr>
          </w:p>
        </w:tc>
      </w:tr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40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</w:pPr>
            <w:r>
              <w:t>Braking (Sp</w:t>
            </w:r>
            <w:r w:rsidR="00AE264B">
              <w:t>a</w:t>
            </w:r>
            <w:r>
              <w:t xml:space="preserve">ceride </w:t>
            </w:r>
            <w:r w:rsidR="00AE264B">
              <w:t>t</w:t>
            </w:r>
            <w:r>
              <w:t>ask)</w:t>
            </w:r>
          </w:p>
        </w:tc>
        <w:tc>
          <w:tcPr>
            <w:tcW w:w="12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1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0.03</w:t>
            </w:r>
          </w:p>
        </w:tc>
        <w:tc>
          <w:tcPr>
            <w:tcW w:w="109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0.25</w:t>
            </w:r>
          </w:p>
        </w:tc>
        <w:tc>
          <w:tcPr>
            <w:tcW w:w="8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right"/>
            </w:pPr>
            <w:r>
              <w:t>.62</w:t>
            </w:r>
          </w:p>
        </w:tc>
        <w:tc>
          <w:tcPr>
            <w:tcW w:w="5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146A6B">
            <w:pPr>
              <w:pStyle w:val="TableContents"/>
            </w:pPr>
          </w:p>
        </w:tc>
      </w:tr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40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</w:pPr>
            <w:r>
              <w:t>Age group × Reward sensitivity</w:t>
            </w:r>
          </w:p>
        </w:tc>
        <w:tc>
          <w:tcPr>
            <w:tcW w:w="12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1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0.02</w:t>
            </w:r>
          </w:p>
        </w:tc>
        <w:tc>
          <w:tcPr>
            <w:tcW w:w="109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0.16</w:t>
            </w:r>
          </w:p>
        </w:tc>
        <w:tc>
          <w:tcPr>
            <w:tcW w:w="8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right"/>
            </w:pPr>
            <w:r>
              <w:t>.69</w:t>
            </w:r>
          </w:p>
        </w:tc>
        <w:tc>
          <w:tcPr>
            <w:tcW w:w="5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146A6B">
            <w:pPr>
              <w:pStyle w:val="TableContents"/>
            </w:pPr>
          </w:p>
        </w:tc>
      </w:tr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40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</w:pPr>
            <w:r>
              <w:t>Age group × Cognitive control</w:t>
            </w:r>
          </w:p>
        </w:tc>
        <w:tc>
          <w:tcPr>
            <w:tcW w:w="12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1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0.23</w:t>
            </w:r>
          </w:p>
        </w:tc>
        <w:tc>
          <w:tcPr>
            <w:tcW w:w="109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2.08</w:t>
            </w:r>
          </w:p>
        </w:tc>
        <w:tc>
          <w:tcPr>
            <w:tcW w:w="8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right"/>
            </w:pPr>
            <w:r>
              <w:t>.15</w:t>
            </w:r>
          </w:p>
        </w:tc>
        <w:tc>
          <w:tcPr>
            <w:tcW w:w="5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146A6B">
            <w:pPr>
              <w:pStyle w:val="TableContents"/>
            </w:pPr>
          </w:p>
        </w:tc>
      </w:tr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40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</w:pPr>
            <w:r>
              <w:t>Residuals</w:t>
            </w:r>
          </w:p>
        </w:tc>
        <w:tc>
          <w:tcPr>
            <w:tcW w:w="12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TableContents"/>
              <w:jc w:val="center"/>
            </w:pPr>
            <w:r>
              <w:t>162</w:t>
            </w:r>
          </w:p>
        </w:tc>
        <w:tc>
          <w:tcPr>
            <w:tcW w:w="19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146A6B">
            <w:pPr>
              <w:pStyle w:val="TableContents"/>
              <w:jc w:val="center"/>
            </w:pPr>
          </w:p>
        </w:tc>
        <w:tc>
          <w:tcPr>
            <w:tcW w:w="109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146A6B">
            <w:pPr>
              <w:pStyle w:val="TableContents"/>
              <w:jc w:val="center"/>
            </w:pPr>
          </w:p>
        </w:tc>
        <w:tc>
          <w:tcPr>
            <w:tcW w:w="8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146A6B">
            <w:pPr>
              <w:pStyle w:val="TableContents"/>
              <w:jc w:val="right"/>
            </w:pPr>
          </w:p>
        </w:tc>
        <w:tc>
          <w:tcPr>
            <w:tcW w:w="5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146A6B">
            <w:pPr>
              <w:pStyle w:val="TableContents"/>
            </w:pPr>
          </w:p>
        </w:tc>
      </w:tr>
      <w:tr w:rsidR="00146A6B" w:rsidRPr="00AE264B" w:rsidTr="00146A6B">
        <w:tblPrEx>
          <w:tblCellMar>
            <w:top w:w="0" w:type="dxa"/>
            <w:bottom w:w="0" w:type="dxa"/>
          </w:tblCellMar>
        </w:tblPrEx>
        <w:tc>
          <w:tcPr>
            <w:tcW w:w="9644" w:type="dxa"/>
            <w:gridSpan w:val="6"/>
            <w:tcBorders>
              <w:top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Pr="00AE264B" w:rsidRDefault="0043071B">
            <w:pPr>
              <w:pStyle w:val="TableContents"/>
              <w:rPr>
                <w:lang w:val="en-US"/>
              </w:rPr>
            </w:pPr>
            <w:r w:rsidRPr="00AE264B">
              <w:rPr>
                <w:i/>
                <w:iCs/>
                <w:lang w:val="en-US"/>
              </w:rPr>
              <w:t>Note</w:t>
            </w:r>
            <w:r w:rsidRPr="00AE264B">
              <w:rPr>
                <w:lang w:val="en-US"/>
              </w:rPr>
              <w:t xml:space="preserve">: Adjusted </w:t>
            </w:r>
            <w:r w:rsidRPr="00AE264B">
              <w:rPr>
                <w:i/>
                <w:iCs/>
                <w:lang w:val="en-US"/>
              </w:rPr>
              <w:t>R</w:t>
            </w:r>
            <w:r w:rsidRPr="00AE264B">
              <w:rPr>
                <w:vertAlign w:val="superscript"/>
                <w:lang w:val="en-US"/>
              </w:rPr>
              <w:t>2</w:t>
            </w:r>
            <w:r w:rsidRPr="00AE264B">
              <w:rPr>
                <w:lang w:val="en-US"/>
              </w:rPr>
              <w:t xml:space="preserve"> = .003, </w:t>
            </w:r>
            <w:r w:rsidRPr="00AE264B">
              <w:rPr>
                <w:i/>
                <w:iCs/>
                <w:lang w:val="en-US"/>
              </w:rPr>
              <w:t>F</w:t>
            </w:r>
            <w:r w:rsidRPr="00AE264B">
              <w:rPr>
                <w:lang w:val="en-US"/>
              </w:rPr>
              <w:t xml:space="preserve">[9, 162] = 1.06, </w:t>
            </w:r>
            <w:r w:rsidRPr="00AE264B">
              <w:rPr>
                <w:i/>
                <w:iCs/>
                <w:lang w:val="en-US"/>
              </w:rPr>
              <w:t>p</w:t>
            </w:r>
            <w:r w:rsidRPr="00AE264B">
              <w:rPr>
                <w:lang w:val="en-US"/>
              </w:rPr>
              <w:t xml:space="preserve"> = .4</w:t>
            </w:r>
          </w:p>
        </w:tc>
      </w:tr>
    </w:tbl>
    <w:p w:rsidR="00146A6B" w:rsidRPr="00AE264B" w:rsidRDefault="00146A6B">
      <w:pPr>
        <w:pStyle w:val="Standard"/>
        <w:rPr>
          <w:lang w:val="en-US"/>
        </w:rPr>
        <w:sectPr w:rsidR="00146A6B" w:rsidRPr="00AE264B">
          <w:pgSz w:w="11906" w:h="16838"/>
          <w:pgMar w:top="1134" w:right="1134" w:bottom="1134" w:left="1134" w:header="708" w:footer="708" w:gutter="0"/>
          <w:cols w:space="708"/>
        </w:sectPr>
      </w:pPr>
    </w:p>
    <w:tbl>
      <w:tblPr>
        <w:tblW w:w="5000" w:type="pct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748"/>
      </w:tblGrid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Standard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Reward sensitivity (IVS  task)</w:t>
            </w:r>
          </w:p>
        </w:tc>
      </w:tr>
      <w:tr w:rsidR="00146A6B" w:rsidRPr="00AE264B" w:rsidTr="00146A6B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Standard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Cognitive control (Go/No go task)</w:t>
            </w:r>
          </w:p>
        </w:tc>
      </w:tr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Standard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Impulsivity (MFF Test)</w:t>
            </w:r>
          </w:p>
        </w:tc>
      </w:tr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Standard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Age group (adults)</w:t>
            </w:r>
          </w:p>
        </w:tc>
      </w:tr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Standard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Reward sensitivity × Age group</w:t>
            </w:r>
          </w:p>
        </w:tc>
      </w:tr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Standard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Cognitive control × Age group</w:t>
            </w:r>
          </w:p>
        </w:tc>
      </w:tr>
      <w:tr w:rsidR="00146A6B" w:rsidTr="00146A6B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6A6B" w:rsidRDefault="0043071B">
            <w:pPr>
              <w:pStyle w:val="Standard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Impulsivity × Age group</w:t>
            </w:r>
          </w:p>
        </w:tc>
      </w:tr>
    </w:tbl>
    <w:p w:rsidR="00146A6B" w:rsidRDefault="00146A6B">
      <w:pPr>
        <w:pStyle w:val="Standard"/>
      </w:pPr>
    </w:p>
    <w:sectPr w:rsidR="00146A6B" w:rsidSect="00146A6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EA1" w:rsidRDefault="00FD2EA1" w:rsidP="00146A6B">
      <w:r>
        <w:separator/>
      </w:r>
    </w:p>
  </w:endnote>
  <w:endnote w:type="continuationSeparator" w:id="0">
    <w:p w:rsidR="00FD2EA1" w:rsidRDefault="00FD2EA1" w:rsidP="00146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EA1" w:rsidRDefault="00FD2EA1" w:rsidP="00146A6B">
      <w:r w:rsidRPr="00146A6B">
        <w:rPr>
          <w:color w:val="000000"/>
        </w:rPr>
        <w:separator/>
      </w:r>
    </w:p>
  </w:footnote>
  <w:footnote w:type="continuationSeparator" w:id="0">
    <w:p w:rsidR="00FD2EA1" w:rsidRDefault="00FD2EA1" w:rsidP="00146A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6A6B"/>
    <w:rsid w:val="00087DBC"/>
    <w:rsid w:val="00146A6B"/>
    <w:rsid w:val="00233179"/>
    <w:rsid w:val="0043071B"/>
    <w:rsid w:val="00522081"/>
    <w:rsid w:val="007738C4"/>
    <w:rsid w:val="0092045A"/>
    <w:rsid w:val="009D082E"/>
    <w:rsid w:val="00A33F5E"/>
    <w:rsid w:val="00A637B3"/>
    <w:rsid w:val="00AE264B"/>
    <w:rsid w:val="00BE6DC1"/>
    <w:rsid w:val="00DE0335"/>
    <w:rsid w:val="00E062C2"/>
    <w:rsid w:val="00E809B0"/>
    <w:rsid w:val="00F212D3"/>
    <w:rsid w:val="00FD2EA1"/>
    <w:rsid w:val="00FE1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46A6B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146A6B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rsid w:val="00146A6B"/>
    <w:pPr>
      <w:spacing w:after="140" w:line="276" w:lineRule="auto"/>
    </w:pPr>
  </w:style>
  <w:style w:type="paragraph" w:styleId="Lista">
    <w:name w:val="List"/>
    <w:basedOn w:val="Textbody"/>
    <w:rsid w:val="00146A6B"/>
  </w:style>
  <w:style w:type="paragraph" w:customStyle="1" w:styleId="Caption">
    <w:name w:val="Caption"/>
    <w:basedOn w:val="Standard"/>
    <w:rsid w:val="00146A6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46A6B"/>
    <w:pPr>
      <w:suppressLineNumbers/>
    </w:pPr>
  </w:style>
  <w:style w:type="paragraph" w:customStyle="1" w:styleId="TableContents">
    <w:name w:val="Table Contents"/>
    <w:basedOn w:val="Standard"/>
    <w:rsid w:val="00146A6B"/>
    <w:pPr>
      <w:suppressLineNumbers/>
    </w:pPr>
  </w:style>
  <w:style w:type="paragraph" w:customStyle="1" w:styleId="TableHeading">
    <w:name w:val="Table Heading"/>
    <w:basedOn w:val="TableContents"/>
    <w:rsid w:val="00146A6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Smoleń</dc:creator>
  <cp:lastModifiedBy>Joasia</cp:lastModifiedBy>
  <cp:revision>2</cp:revision>
  <dcterms:created xsi:type="dcterms:W3CDTF">2021-01-22T09:53:00Z</dcterms:created>
  <dcterms:modified xsi:type="dcterms:W3CDTF">2021-01-22T09:53:00Z</dcterms:modified>
</cp:coreProperties>
</file>