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0E1EE" w14:textId="392019F7" w:rsidR="00630CE2" w:rsidRPr="007D58C0" w:rsidRDefault="00630CE2" w:rsidP="00630CE2">
      <w:pPr>
        <w:spacing w:line="480" w:lineRule="auto"/>
        <w:jc w:val="center"/>
        <w:rPr>
          <w:rFonts w:ascii="Times New Roman" w:hAnsi="Times New Roman" w:cs="Times New Roman"/>
          <w:b/>
          <w:bCs/>
          <w:sz w:val="24"/>
          <w:szCs w:val="24"/>
          <w:lang w:val="en-GB"/>
        </w:rPr>
      </w:pPr>
      <w:r w:rsidRPr="007D58C0">
        <w:rPr>
          <w:rFonts w:ascii="Times New Roman" w:hAnsi="Times New Roman" w:cs="Times New Roman"/>
          <w:b/>
          <w:bCs/>
          <w:sz w:val="24"/>
          <w:szCs w:val="24"/>
          <w:lang w:val="en-GB"/>
        </w:rPr>
        <w:t>Study 1</w:t>
      </w:r>
    </w:p>
    <w:p w14:paraId="519458BC" w14:textId="3C6FC615" w:rsidR="00442772" w:rsidRPr="007D58C0" w:rsidRDefault="00630CE2" w:rsidP="00630CE2">
      <w:pPr>
        <w:spacing w:line="480" w:lineRule="auto"/>
        <w:rPr>
          <w:rFonts w:ascii="Times New Roman" w:hAnsi="Times New Roman" w:cs="Times New Roman"/>
          <w:b/>
          <w:bCs/>
          <w:sz w:val="24"/>
          <w:szCs w:val="24"/>
          <w:lang w:val="en-GB"/>
        </w:rPr>
      </w:pPr>
      <w:r w:rsidRPr="007D58C0">
        <w:rPr>
          <w:rFonts w:ascii="Times New Roman" w:hAnsi="Times New Roman" w:cs="Times New Roman"/>
          <w:b/>
          <w:bCs/>
          <w:sz w:val="24"/>
          <w:szCs w:val="24"/>
          <w:lang w:val="en-GB"/>
        </w:rPr>
        <w:t>All measures used</w:t>
      </w:r>
    </w:p>
    <w:p w14:paraId="52AA66A0" w14:textId="3BDEEC69" w:rsidR="00630CE2" w:rsidRDefault="00630CE2" w:rsidP="00630CE2">
      <w:pPr>
        <w:spacing w:line="480" w:lineRule="auto"/>
        <w:ind w:firstLine="708"/>
        <w:rPr>
          <w:rFonts w:ascii="Times New Roman" w:hAnsi="Times New Roman" w:cs="Times New Roman"/>
          <w:sz w:val="24"/>
          <w:szCs w:val="24"/>
          <w:lang w:val="en-GB"/>
        </w:rPr>
      </w:pPr>
      <w:r w:rsidRPr="12851616">
        <w:rPr>
          <w:rFonts w:ascii="Times New Roman" w:hAnsi="Times New Roman" w:cs="Times New Roman"/>
          <w:b/>
          <w:bCs/>
          <w:sz w:val="24"/>
          <w:szCs w:val="24"/>
          <w:lang w:val="en-GB"/>
        </w:rPr>
        <w:t>Social Dominance Orientation</w:t>
      </w:r>
      <w:r w:rsidRPr="12851616">
        <w:rPr>
          <w:rFonts w:ascii="Times New Roman" w:hAnsi="Times New Roman" w:cs="Times New Roman"/>
          <w:i/>
          <w:iCs/>
          <w:sz w:val="24"/>
          <w:szCs w:val="24"/>
          <w:lang w:val="en-GB"/>
        </w:rPr>
        <w:t xml:space="preserve"> </w:t>
      </w:r>
      <w:r w:rsidRPr="12851616">
        <w:rPr>
          <w:rFonts w:ascii="Times New Roman" w:eastAsiaTheme="minorEastAsia" w:hAnsi="Times New Roman" w:cs="Times New Roman"/>
          <w:color w:val="000000" w:themeColor="text1"/>
          <w:kern w:val="24"/>
          <w:sz w:val="24"/>
          <w:szCs w:val="24"/>
          <w:lang w:val="en-GB"/>
        </w:rPr>
        <w:t>(</w:t>
      </w:r>
      <w:r w:rsidRPr="12851616">
        <w:rPr>
          <w:rFonts w:ascii="Times New Roman" w:eastAsiaTheme="minorEastAsia" w:hAnsi="Times New Roman" w:cs="Times New Roman"/>
          <w:color w:val="000000" w:themeColor="text1"/>
          <w:kern w:val="24"/>
          <w:sz w:val="24"/>
          <w:szCs w:val="24"/>
          <w:lang w:val="el-GR"/>
        </w:rPr>
        <w:t>α =</w:t>
      </w:r>
      <w:r w:rsidRPr="12851616">
        <w:rPr>
          <w:rFonts w:ascii="Times New Roman" w:eastAsiaTheme="minorEastAsia" w:hAnsi="Times New Roman" w:cs="Times New Roman"/>
          <w:color w:val="000000" w:themeColor="text1"/>
          <w:kern w:val="24"/>
          <w:sz w:val="24"/>
          <w:szCs w:val="24"/>
          <w:lang w:val="en-GB"/>
        </w:rPr>
        <w:t xml:space="preserve"> </w:t>
      </w:r>
      <w:r w:rsidRPr="12851616">
        <w:rPr>
          <w:rFonts w:ascii="Times New Roman" w:eastAsiaTheme="minorEastAsia" w:hAnsi="Times New Roman" w:cs="Times New Roman"/>
          <w:color w:val="000000" w:themeColor="text1"/>
          <w:kern w:val="24"/>
          <w:sz w:val="24"/>
          <w:szCs w:val="24"/>
          <w:lang w:val="el-GR"/>
        </w:rPr>
        <w:t>.8</w:t>
      </w:r>
      <w:r w:rsidRPr="12851616">
        <w:rPr>
          <w:rFonts w:ascii="Times New Roman" w:eastAsiaTheme="minorEastAsia" w:hAnsi="Times New Roman" w:cs="Times New Roman"/>
          <w:color w:val="000000" w:themeColor="text1"/>
          <w:kern w:val="24"/>
          <w:sz w:val="24"/>
          <w:szCs w:val="24"/>
          <w:lang w:val="en-GB"/>
        </w:rPr>
        <w:t>7)</w:t>
      </w:r>
      <w:r w:rsidRPr="12851616">
        <w:rPr>
          <w:rFonts w:ascii="Times New Roman" w:hAnsi="Times New Roman" w:cs="Times New Roman"/>
          <w:sz w:val="24"/>
          <w:szCs w:val="24"/>
          <w:lang w:val="en-GB"/>
        </w:rPr>
        <w:t>.</w:t>
      </w:r>
      <w:r w:rsidRPr="12851616">
        <w:rPr>
          <w:rFonts w:ascii="Times New Roman" w:hAnsi="Times New Roman" w:cs="Times New Roman"/>
          <w:i/>
          <w:iCs/>
          <w:sz w:val="24"/>
          <w:szCs w:val="24"/>
          <w:lang w:val="en-GB"/>
        </w:rPr>
        <w:t xml:space="preserve"> </w:t>
      </w:r>
      <w:r w:rsidRPr="12851616">
        <w:rPr>
          <w:rFonts w:ascii="Times New Roman" w:hAnsi="Times New Roman" w:cs="Times New Roman"/>
          <w:sz w:val="24"/>
          <w:szCs w:val="24"/>
          <w:lang w:val="en-GB"/>
        </w:rPr>
        <w:t xml:space="preserve">This variable was measured using the Social Dominance Orientation Scale (Pratto et al., 1994), validated and adapted to Spanish by </w:t>
      </w:r>
      <w:proofErr w:type="spellStart"/>
      <w:r w:rsidRPr="12851616">
        <w:rPr>
          <w:rFonts w:ascii="Times New Roman" w:hAnsi="Times New Roman" w:cs="Times New Roman"/>
          <w:sz w:val="24"/>
          <w:szCs w:val="24"/>
          <w:lang w:val="en-GB"/>
        </w:rPr>
        <w:t>Silván</w:t>
      </w:r>
      <w:proofErr w:type="spellEnd"/>
      <w:r w:rsidRPr="12851616">
        <w:rPr>
          <w:rFonts w:ascii="Times New Roman" w:hAnsi="Times New Roman" w:cs="Times New Roman"/>
          <w:sz w:val="24"/>
          <w:szCs w:val="24"/>
          <w:lang w:val="en-GB"/>
        </w:rPr>
        <w:t>-Ferrero and Bustillos (2007). This scale has 16 items (e.g., “Some groups of people are just more worthy than others</w:t>
      </w:r>
      <w:r w:rsidR="00D239EA">
        <w:rPr>
          <w:rFonts w:ascii="Times New Roman" w:hAnsi="Times New Roman" w:cs="Times New Roman"/>
          <w:sz w:val="24"/>
          <w:szCs w:val="24"/>
          <w:lang w:val="en-GB"/>
        </w:rPr>
        <w:t>,</w:t>
      </w:r>
      <w:r w:rsidRPr="12851616">
        <w:rPr>
          <w:rFonts w:ascii="Times New Roman" w:hAnsi="Times New Roman" w:cs="Times New Roman"/>
          <w:sz w:val="24"/>
          <w:szCs w:val="24"/>
          <w:lang w:val="en-GB"/>
        </w:rPr>
        <w:t>” “No one group should dominate in society”) with a 1</w:t>
      </w:r>
      <w:r w:rsidR="00C44749">
        <w:rPr>
          <w:rFonts w:ascii="Times New Roman" w:hAnsi="Times New Roman" w:cs="Times New Roman"/>
          <w:sz w:val="24"/>
          <w:szCs w:val="24"/>
          <w:lang w:val="en-GB"/>
        </w:rPr>
        <w:t xml:space="preserve"> (Totally disagree)</w:t>
      </w:r>
      <w:r w:rsidRPr="12851616">
        <w:rPr>
          <w:rFonts w:ascii="Times New Roman" w:hAnsi="Times New Roman" w:cs="Times New Roman"/>
          <w:sz w:val="24"/>
          <w:szCs w:val="24"/>
          <w:lang w:val="en-GB"/>
        </w:rPr>
        <w:t xml:space="preserve"> to 7</w:t>
      </w:r>
      <w:r w:rsidR="00C44749">
        <w:rPr>
          <w:rFonts w:ascii="Times New Roman" w:hAnsi="Times New Roman" w:cs="Times New Roman"/>
          <w:sz w:val="24"/>
          <w:szCs w:val="24"/>
          <w:lang w:val="en-GB"/>
        </w:rPr>
        <w:t xml:space="preserve"> (Totally agree)</w:t>
      </w:r>
      <w:r w:rsidRPr="12851616">
        <w:rPr>
          <w:rFonts w:ascii="Times New Roman" w:hAnsi="Times New Roman" w:cs="Times New Roman"/>
          <w:sz w:val="24"/>
          <w:szCs w:val="24"/>
          <w:lang w:val="en-GB"/>
        </w:rPr>
        <w:t xml:space="preserve"> Likert response. </w:t>
      </w:r>
    </w:p>
    <w:p w14:paraId="6E2FE841" w14:textId="4DB07233" w:rsidR="00630CE2" w:rsidRDefault="00630CE2" w:rsidP="00630CE2">
      <w:pPr>
        <w:spacing w:line="480" w:lineRule="auto"/>
        <w:ind w:firstLine="708"/>
        <w:rPr>
          <w:rFonts w:ascii="Times New Roman" w:hAnsi="Times New Roman" w:cs="Times New Roman"/>
          <w:sz w:val="24"/>
          <w:szCs w:val="24"/>
          <w:lang w:val="en-GB"/>
        </w:rPr>
      </w:pPr>
      <w:r w:rsidRPr="12851616">
        <w:rPr>
          <w:rFonts w:ascii="Times New Roman" w:hAnsi="Times New Roman" w:cs="Times New Roman"/>
          <w:b/>
          <w:bCs/>
          <w:sz w:val="24"/>
          <w:szCs w:val="24"/>
          <w:lang w:val="en-GB"/>
        </w:rPr>
        <w:t>System Justification Scale</w:t>
      </w:r>
      <w:r w:rsidRPr="12851616">
        <w:rPr>
          <w:rFonts w:ascii="Times New Roman" w:hAnsi="Times New Roman" w:cs="Times New Roman"/>
          <w:i/>
          <w:iCs/>
          <w:sz w:val="24"/>
          <w:szCs w:val="24"/>
          <w:lang w:val="en-GB"/>
        </w:rPr>
        <w:t xml:space="preserve"> </w:t>
      </w:r>
      <w:r w:rsidRPr="12851616">
        <w:rPr>
          <w:rFonts w:ascii="Times New Roman" w:eastAsiaTheme="minorEastAsia" w:hAnsi="Times New Roman" w:cs="Times New Roman"/>
          <w:color w:val="000000" w:themeColor="text1"/>
          <w:kern w:val="24"/>
          <w:sz w:val="24"/>
          <w:szCs w:val="24"/>
          <w:lang w:val="en-GB"/>
        </w:rPr>
        <w:t>(</w:t>
      </w:r>
      <w:r w:rsidRPr="12851616">
        <w:rPr>
          <w:rFonts w:ascii="Times New Roman" w:eastAsiaTheme="minorEastAsia" w:hAnsi="Times New Roman" w:cs="Times New Roman"/>
          <w:color w:val="000000" w:themeColor="text1"/>
          <w:kern w:val="24"/>
          <w:sz w:val="24"/>
          <w:szCs w:val="24"/>
          <w:lang w:val="el-GR"/>
        </w:rPr>
        <w:t>α =</w:t>
      </w:r>
      <w:r w:rsidRPr="12851616">
        <w:rPr>
          <w:rFonts w:ascii="Times New Roman" w:eastAsiaTheme="minorEastAsia" w:hAnsi="Times New Roman" w:cs="Times New Roman"/>
          <w:color w:val="000000" w:themeColor="text1"/>
          <w:kern w:val="24"/>
          <w:sz w:val="24"/>
          <w:szCs w:val="24"/>
          <w:lang w:val="en-GB"/>
        </w:rPr>
        <w:t xml:space="preserve"> </w:t>
      </w:r>
      <w:r w:rsidRPr="12851616">
        <w:rPr>
          <w:rFonts w:ascii="Times New Roman" w:eastAsiaTheme="minorEastAsia" w:hAnsi="Times New Roman" w:cs="Times New Roman"/>
          <w:color w:val="000000" w:themeColor="text1"/>
          <w:kern w:val="24"/>
          <w:sz w:val="24"/>
          <w:szCs w:val="24"/>
          <w:lang w:val="el-GR"/>
        </w:rPr>
        <w:t>.8</w:t>
      </w:r>
      <w:r w:rsidRPr="12851616">
        <w:rPr>
          <w:rFonts w:ascii="Times New Roman" w:eastAsiaTheme="minorEastAsia" w:hAnsi="Times New Roman" w:cs="Times New Roman"/>
          <w:color w:val="000000" w:themeColor="text1"/>
          <w:kern w:val="24"/>
          <w:sz w:val="24"/>
          <w:szCs w:val="24"/>
          <w:lang w:val="en-GB"/>
        </w:rPr>
        <w:t>2)</w:t>
      </w:r>
      <w:r w:rsidRPr="12851616">
        <w:rPr>
          <w:rFonts w:ascii="Times New Roman" w:hAnsi="Times New Roman" w:cs="Times New Roman"/>
          <w:i/>
          <w:iCs/>
          <w:sz w:val="24"/>
          <w:szCs w:val="24"/>
          <w:lang w:val="en-GB"/>
        </w:rPr>
        <w:t xml:space="preserve">. </w:t>
      </w:r>
      <w:r w:rsidRPr="12851616">
        <w:rPr>
          <w:rFonts w:ascii="Times New Roman" w:hAnsi="Times New Roman" w:cs="Times New Roman"/>
          <w:sz w:val="24"/>
          <w:szCs w:val="24"/>
          <w:lang w:val="en-GB"/>
        </w:rPr>
        <w:t>Measured through a</w:t>
      </w:r>
      <w:r w:rsidR="003A18FF">
        <w:rPr>
          <w:rFonts w:ascii="Times New Roman" w:hAnsi="Times New Roman" w:cs="Times New Roman"/>
          <w:sz w:val="24"/>
          <w:szCs w:val="24"/>
          <w:lang w:val="en-GB"/>
        </w:rPr>
        <w:t xml:space="preserve"> </w:t>
      </w:r>
      <w:r w:rsidR="003A18FF" w:rsidRPr="003A18FF">
        <w:rPr>
          <w:rFonts w:ascii="Times New Roman" w:hAnsi="Times New Roman" w:cs="Times New Roman"/>
          <w:sz w:val="24"/>
          <w:szCs w:val="24"/>
          <w:highlight w:val="yellow"/>
          <w:lang w:val="en-GB"/>
        </w:rPr>
        <w:t>translation and</w:t>
      </w:r>
      <w:r w:rsidRPr="12851616">
        <w:rPr>
          <w:rFonts w:ascii="Times New Roman" w:hAnsi="Times New Roman" w:cs="Times New Roman"/>
          <w:sz w:val="24"/>
          <w:szCs w:val="24"/>
          <w:lang w:val="en-GB"/>
        </w:rPr>
        <w:t xml:space="preserve"> adaptation of the System Justification Scale (Kay &amp; Jost, 2003).</w:t>
      </w:r>
      <w:r w:rsidR="003A18FF">
        <w:rPr>
          <w:rFonts w:ascii="Times New Roman" w:hAnsi="Times New Roman" w:cs="Times New Roman"/>
          <w:sz w:val="24"/>
          <w:szCs w:val="24"/>
          <w:lang w:val="en-GB"/>
        </w:rPr>
        <w:t xml:space="preserve"> </w:t>
      </w:r>
      <w:r w:rsidR="003A18FF" w:rsidRPr="00AB34E7">
        <w:rPr>
          <w:rFonts w:ascii="Times New Roman" w:hAnsi="Times New Roman" w:cs="Times New Roman"/>
          <w:sz w:val="24"/>
          <w:szCs w:val="24"/>
          <w:highlight w:val="yellow"/>
          <w:lang w:val="en-GB"/>
        </w:rPr>
        <w:t>The adaptation consisted of adapting the wording of the items to the Spanish context. For example, where the original</w:t>
      </w:r>
      <w:r w:rsidR="00AB34E7" w:rsidRPr="00AB34E7">
        <w:rPr>
          <w:rFonts w:ascii="Times New Roman" w:hAnsi="Times New Roman" w:cs="Times New Roman"/>
          <w:sz w:val="24"/>
          <w:szCs w:val="24"/>
          <w:highlight w:val="yellow"/>
          <w:lang w:val="en-GB"/>
        </w:rPr>
        <w:t xml:space="preserve"> scale</w:t>
      </w:r>
      <w:r w:rsidR="003A18FF" w:rsidRPr="00AB34E7">
        <w:rPr>
          <w:rFonts w:ascii="Times New Roman" w:hAnsi="Times New Roman" w:cs="Times New Roman"/>
          <w:sz w:val="24"/>
          <w:szCs w:val="24"/>
          <w:highlight w:val="yellow"/>
          <w:lang w:val="en-GB"/>
        </w:rPr>
        <w:t xml:space="preserve"> says "</w:t>
      </w:r>
      <w:r w:rsidR="00AB34E7" w:rsidRPr="00AB34E7">
        <w:rPr>
          <w:rFonts w:ascii="Times New Roman" w:hAnsi="Times New Roman" w:cs="Times New Roman"/>
          <w:sz w:val="24"/>
          <w:szCs w:val="24"/>
          <w:highlight w:val="yellow"/>
          <w:lang w:val="en-GB"/>
        </w:rPr>
        <w:t>United States is the best country to live in</w:t>
      </w:r>
      <w:r w:rsidR="003A18FF" w:rsidRPr="00AB34E7">
        <w:rPr>
          <w:rFonts w:ascii="Times New Roman" w:hAnsi="Times New Roman" w:cs="Times New Roman"/>
          <w:sz w:val="24"/>
          <w:szCs w:val="24"/>
          <w:highlight w:val="yellow"/>
          <w:lang w:val="en-GB"/>
        </w:rPr>
        <w:t>" we changed the item to: "</w:t>
      </w:r>
      <w:r w:rsidR="00AB34E7" w:rsidRPr="00AB34E7">
        <w:rPr>
          <w:rFonts w:ascii="Times New Roman" w:hAnsi="Times New Roman" w:cs="Times New Roman"/>
          <w:sz w:val="24"/>
          <w:szCs w:val="24"/>
          <w:highlight w:val="yellow"/>
          <w:lang w:val="en-GB"/>
        </w:rPr>
        <w:t xml:space="preserve">Spain </w:t>
      </w:r>
      <w:r w:rsidR="00AB34E7" w:rsidRPr="00AB34E7">
        <w:rPr>
          <w:rFonts w:ascii="Times New Roman" w:hAnsi="Times New Roman" w:cs="Times New Roman"/>
          <w:sz w:val="24"/>
          <w:szCs w:val="24"/>
          <w:highlight w:val="yellow"/>
          <w:lang w:val="en-GB"/>
        </w:rPr>
        <w:t>is the best country to live in</w:t>
      </w:r>
      <w:r w:rsidR="00AB34E7" w:rsidRPr="00AB34E7">
        <w:rPr>
          <w:rFonts w:ascii="Times New Roman" w:hAnsi="Times New Roman" w:cs="Times New Roman"/>
          <w:sz w:val="24"/>
          <w:szCs w:val="24"/>
          <w:highlight w:val="yellow"/>
          <w:lang w:val="en-GB"/>
        </w:rPr>
        <w:t xml:space="preserve"> </w:t>
      </w:r>
      <w:r w:rsidR="003A18FF" w:rsidRPr="00AB34E7">
        <w:rPr>
          <w:rFonts w:ascii="Times New Roman" w:hAnsi="Times New Roman" w:cs="Times New Roman"/>
          <w:sz w:val="24"/>
          <w:szCs w:val="24"/>
          <w:highlight w:val="yellow"/>
          <w:lang w:val="en-GB"/>
        </w:rPr>
        <w:t>".</w:t>
      </w:r>
      <w:r w:rsidR="003A18FF" w:rsidRPr="003A18FF">
        <w:rPr>
          <w:rFonts w:ascii="Times New Roman" w:hAnsi="Times New Roman" w:cs="Times New Roman"/>
          <w:sz w:val="24"/>
          <w:szCs w:val="24"/>
          <w:lang w:val="en-GB"/>
        </w:rPr>
        <w:t xml:space="preserve"> </w:t>
      </w:r>
      <w:r w:rsidRPr="12851616">
        <w:rPr>
          <w:rFonts w:ascii="Times New Roman" w:hAnsi="Times New Roman" w:cs="Times New Roman"/>
          <w:sz w:val="24"/>
          <w:szCs w:val="24"/>
          <w:lang w:val="en-GB"/>
        </w:rPr>
        <w:t xml:space="preserve"> It </w:t>
      </w:r>
      <w:r w:rsidR="00AB34E7">
        <w:rPr>
          <w:rFonts w:ascii="Times New Roman" w:hAnsi="Times New Roman" w:cs="Times New Roman"/>
          <w:sz w:val="24"/>
          <w:szCs w:val="24"/>
          <w:lang w:val="en-GB"/>
        </w:rPr>
        <w:t>was composed</w:t>
      </w:r>
      <w:r w:rsidRPr="12851616">
        <w:rPr>
          <w:rFonts w:ascii="Times New Roman" w:hAnsi="Times New Roman" w:cs="Times New Roman"/>
          <w:sz w:val="24"/>
          <w:szCs w:val="24"/>
          <w:lang w:val="en-GB"/>
        </w:rPr>
        <w:t xml:space="preserve"> of eight items (e.g., “In general, I find society to be fair”) with a Likert response format of 1</w:t>
      </w:r>
      <w:r w:rsidR="00C44749">
        <w:rPr>
          <w:rFonts w:ascii="Times New Roman" w:hAnsi="Times New Roman" w:cs="Times New Roman"/>
          <w:sz w:val="24"/>
          <w:szCs w:val="24"/>
          <w:lang w:val="en-GB"/>
        </w:rPr>
        <w:t xml:space="preserve"> (Totally disagree)</w:t>
      </w:r>
      <w:r w:rsidR="00C44749" w:rsidRPr="12851616">
        <w:rPr>
          <w:rFonts w:ascii="Times New Roman" w:hAnsi="Times New Roman" w:cs="Times New Roman"/>
          <w:sz w:val="24"/>
          <w:szCs w:val="24"/>
          <w:lang w:val="en-GB"/>
        </w:rPr>
        <w:t xml:space="preserve"> </w:t>
      </w:r>
      <w:r w:rsidRPr="12851616">
        <w:rPr>
          <w:rFonts w:ascii="Times New Roman" w:hAnsi="Times New Roman" w:cs="Times New Roman"/>
          <w:sz w:val="24"/>
          <w:szCs w:val="24"/>
          <w:lang w:val="en-GB"/>
        </w:rPr>
        <w:t xml:space="preserve"> to 8</w:t>
      </w:r>
      <w:r w:rsidR="00C44749">
        <w:rPr>
          <w:rFonts w:ascii="Times New Roman" w:hAnsi="Times New Roman" w:cs="Times New Roman"/>
          <w:sz w:val="24"/>
          <w:szCs w:val="24"/>
          <w:lang w:val="en-GB"/>
        </w:rPr>
        <w:t xml:space="preserve"> (Totally agree)</w:t>
      </w:r>
      <w:r w:rsidRPr="12851616">
        <w:rPr>
          <w:rFonts w:ascii="Times New Roman" w:hAnsi="Times New Roman" w:cs="Times New Roman"/>
          <w:sz w:val="24"/>
          <w:szCs w:val="24"/>
          <w:lang w:val="en-GB"/>
        </w:rPr>
        <w:t xml:space="preserve">. </w:t>
      </w:r>
    </w:p>
    <w:p w14:paraId="7F7C8513" w14:textId="5D074171" w:rsidR="00630CE2" w:rsidRDefault="00630CE2" w:rsidP="00630CE2">
      <w:pPr>
        <w:spacing w:line="480" w:lineRule="auto"/>
        <w:ind w:firstLine="708"/>
        <w:rPr>
          <w:rFonts w:ascii="Times New Roman" w:hAnsi="Times New Roman" w:cs="Times New Roman"/>
          <w:sz w:val="24"/>
          <w:szCs w:val="24"/>
          <w:lang w:val="en-GB"/>
        </w:rPr>
      </w:pPr>
      <w:r w:rsidRPr="12851616">
        <w:rPr>
          <w:rFonts w:ascii="Times New Roman" w:hAnsi="Times New Roman" w:cs="Times New Roman"/>
          <w:b/>
          <w:bCs/>
          <w:sz w:val="24"/>
          <w:szCs w:val="24"/>
          <w:lang w:val="en-GB"/>
        </w:rPr>
        <w:t>Economic Threat</w:t>
      </w:r>
      <w:r w:rsidRPr="4621CEE8">
        <w:rPr>
          <w:rFonts w:ascii="Times New Roman" w:hAnsi="Times New Roman" w:cs="Times New Roman"/>
          <w:i/>
          <w:iCs/>
          <w:sz w:val="24"/>
          <w:szCs w:val="24"/>
          <w:lang w:val="en-GB"/>
        </w:rPr>
        <w:t xml:space="preserve"> </w:t>
      </w:r>
      <w:r w:rsidRPr="12851616">
        <w:rPr>
          <w:rFonts w:ascii="Times New Roman" w:eastAsiaTheme="minorEastAsia" w:hAnsi="Times New Roman" w:cs="Times New Roman"/>
          <w:color w:val="000000" w:themeColor="text1"/>
          <w:kern w:val="24"/>
          <w:sz w:val="24"/>
          <w:szCs w:val="24"/>
          <w:lang w:val="en-GB"/>
        </w:rPr>
        <w:t>(</w:t>
      </w:r>
      <w:r w:rsidRPr="12851616">
        <w:rPr>
          <w:rFonts w:ascii="Times New Roman" w:eastAsiaTheme="minorEastAsia" w:hAnsi="Times New Roman" w:cs="Times New Roman"/>
          <w:color w:val="000000" w:themeColor="text1"/>
          <w:kern w:val="24"/>
          <w:sz w:val="24"/>
          <w:szCs w:val="24"/>
          <w:lang w:val="el-GR"/>
        </w:rPr>
        <w:t>α =</w:t>
      </w:r>
      <w:r w:rsidRPr="12851616">
        <w:rPr>
          <w:rFonts w:ascii="Times New Roman" w:eastAsiaTheme="minorEastAsia" w:hAnsi="Times New Roman" w:cs="Times New Roman"/>
          <w:color w:val="000000" w:themeColor="text1"/>
          <w:kern w:val="24"/>
          <w:sz w:val="24"/>
          <w:szCs w:val="24"/>
          <w:lang w:val="en-GB"/>
        </w:rPr>
        <w:t xml:space="preserve"> </w:t>
      </w:r>
      <w:r w:rsidRPr="12851616">
        <w:rPr>
          <w:rFonts w:ascii="Times New Roman" w:eastAsiaTheme="minorEastAsia" w:hAnsi="Times New Roman" w:cs="Times New Roman"/>
          <w:color w:val="000000" w:themeColor="text1"/>
          <w:kern w:val="24"/>
          <w:sz w:val="24"/>
          <w:szCs w:val="24"/>
          <w:lang w:val="el-GR"/>
        </w:rPr>
        <w:t>.8</w:t>
      </w:r>
      <w:r w:rsidRPr="12851616">
        <w:rPr>
          <w:rFonts w:ascii="Times New Roman" w:eastAsiaTheme="minorEastAsia" w:hAnsi="Times New Roman" w:cs="Times New Roman"/>
          <w:color w:val="000000" w:themeColor="text1"/>
          <w:kern w:val="24"/>
          <w:sz w:val="24"/>
          <w:szCs w:val="24"/>
          <w:lang w:val="en-GB"/>
        </w:rPr>
        <w:t>9)</w:t>
      </w:r>
      <w:r w:rsidRPr="4621CEE8">
        <w:rPr>
          <w:rFonts w:ascii="Times New Roman" w:hAnsi="Times New Roman" w:cs="Times New Roman"/>
          <w:i/>
          <w:iCs/>
          <w:sz w:val="24"/>
          <w:szCs w:val="24"/>
          <w:lang w:val="en-GB"/>
        </w:rPr>
        <w:t xml:space="preserve">. </w:t>
      </w:r>
      <w:r w:rsidRPr="12851616">
        <w:rPr>
          <w:rFonts w:ascii="Times New Roman" w:hAnsi="Times New Roman" w:cs="Times New Roman"/>
          <w:sz w:val="24"/>
          <w:szCs w:val="24"/>
          <w:lang w:val="en-GB"/>
        </w:rPr>
        <w:t>We used the Financial Threat Scale (Marjanovic et al., 2013)</w:t>
      </w:r>
      <w:r w:rsidRPr="4621CEE8">
        <w:rPr>
          <w:rFonts w:ascii="Times New Roman" w:hAnsi="Times New Roman" w:cs="Times New Roman"/>
          <w:sz w:val="24"/>
          <w:szCs w:val="24"/>
          <w:lang w:val="en-GB"/>
        </w:rPr>
        <w:t>,</w:t>
      </w:r>
      <w:r w:rsidRPr="12851616">
        <w:rPr>
          <w:rFonts w:ascii="Times New Roman" w:hAnsi="Times New Roman" w:cs="Times New Roman"/>
          <w:sz w:val="24"/>
          <w:szCs w:val="24"/>
          <w:lang w:val="en-GB"/>
        </w:rPr>
        <w:t xml:space="preserve"> translated to Spanish. This scale consisted of five items (e.g.</w:t>
      </w:r>
      <w:r>
        <w:rPr>
          <w:rFonts w:ascii="Times New Roman" w:hAnsi="Times New Roman" w:cs="Times New Roman"/>
          <w:sz w:val="24"/>
          <w:szCs w:val="24"/>
          <w:lang w:val="en-GB"/>
        </w:rPr>
        <w:t>,</w:t>
      </w:r>
      <w:r w:rsidRPr="12851616">
        <w:rPr>
          <w:rFonts w:ascii="Times New Roman" w:hAnsi="Times New Roman" w:cs="Times New Roman"/>
          <w:sz w:val="24"/>
          <w:szCs w:val="24"/>
          <w:lang w:val="en-GB"/>
        </w:rPr>
        <w:t xml:space="preserve"> “How economic/financial uncertainty do you feel?”) with a 1</w:t>
      </w:r>
      <w:r w:rsidR="00C44749">
        <w:rPr>
          <w:rFonts w:ascii="Times New Roman" w:hAnsi="Times New Roman" w:cs="Times New Roman"/>
          <w:sz w:val="24"/>
          <w:szCs w:val="24"/>
          <w:lang w:val="en-GB"/>
        </w:rPr>
        <w:t xml:space="preserve"> (Totally disagree)</w:t>
      </w:r>
      <w:r w:rsidRPr="12851616">
        <w:rPr>
          <w:rFonts w:ascii="Times New Roman" w:hAnsi="Times New Roman" w:cs="Times New Roman"/>
          <w:sz w:val="24"/>
          <w:szCs w:val="24"/>
          <w:lang w:val="en-GB"/>
        </w:rPr>
        <w:t xml:space="preserve"> to 5</w:t>
      </w:r>
      <w:r w:rsidR="00C44749">
        <w:rPr>
          <w:rFonts w:ascii="Times New Roman" w:hAnsi="Times New Roman" w:cs="Times New Roman"/>
          <w:sz w:val="24"/>
          <w:szCs w:val="24"/>
          <w:lang w:val="en-GB"/>
        </w:rPr>
        <w:t xml:space="preserve"> (Totally agree)</w:t>
      </w:r>
      <w:r w:rsidR="00C44749" w:rsidRPr="12851616">
        <w:rPr>
          <w:rFonts w:ascii="Times New Roman" w:hAnsi="Times New Roman" w:cs="Times New Roman"/>
          <w:sz w:val="24"/>
          <w:szCs w:val="24"/>
          <w:lang w:val="en-GB"/>
        </w:rPr>
        <w:t xml:space="preserve"> </w:t>
      </w:r>
      <w:r w:rsidRPr="12851616">
        <w:rPr>
          <w:rFonts w:ascii="Times New Roman" w:hAnsi="Times New Roman" w:cs="Times New Roman"/>
          <w:sz w:val="24"/>
          <w:szCs w:val="24"/>
          <w:lang w:val="en-GB"/>
        </w:rPr>
        <w:t xml:space="preserve"> Likert response. </w:t>
      </w:r>
    </w:p>
    <w:p w14:paraId="278C420A" w14:textId="77777777" w:rsidR="00630CE2" w:rsidRDefault="00630CE2" w:rsidP="00630CE2">
      <w:pPr>
        <w:spacing w:line="480" w:lineRule="auto"/>
        <w:ind w:firstLine="708"/>
        <w:rPr>
          <w:rFonts w:ascii="Times New Roman" w:hAnsi="Times New Roman" w:cs="Times New Roman"/>
          <w:sz w:val="24"/>
          <w:szCs w:val="24"/>
          <w:lang w:val="en-GB"/>
        </w:rPr>
      </w:pPr>
      <w:r w:rsidRPr="4621CEE8">
        <w:rPr>
          <w:rFonts w:ascii="Times New Roman" w:hAnsi="Times New Roman" w:cs="Times New Roman"/>
          <w:sz w:val="24"/>
          <w:szCs w:val="24"/>
          <w:lang w:val="en-GB"/>
        </w:rPr>
        <w:t xml:space="preserve">In addition, we measured social class in the following way: </w:t>
      </w:r>
    </w:p>
    <w:p w14:paraId="4ACE4922" w14:textId="77777777" w:rsidR="00630CE2" w:rsidRPr="00446515" w:rsidRDefault="00630CE2" w:rsidP="00630CE2">
      <w:pPr>
        <w:spacing w:line="480" w:lineRule="auto"/>
        <w:ind w:left="1418"/>
        <w:rPr>
          <w:rFonts w:ascii="Times New Roman" w:hAnsi="Times New Roman" w:cs="Times New Roman"/>
          <w:sz w:val="24"/>
          <w:szCs w:val="24"/>
          <w:lang w:val="en-GB"/>
        </w:rPr>
      </w:pPr>
      <w:r w:rsidRPr="4621CEE8">
        <w:rPr>
          <w:rFonts w:ascii="Times New Roman" w:hAnsi="Times New Roman" w:cs="Times New Roman"/>
          <w:sz w:val="24"/>
          <w:szCs w:val="24"/>
          <w:lang w:val="en-GB"/>
        </w:rPr>
        <w:t>1. Subjective social class: MacArthur Scale of Subjective SES (e.g., Kraus et al., 2009). It consisted of a ladder with 10 rungs representing people with different levels of education, income, and occupational status. Participants placed a mark</w:t>
      </w:r>
      <w:r w:rsidRPr="4621CEE8">
        <w:rPr>
          <w:rFonts w:ascii="Times New Roman" w:hAnsi="Times New Roman" w:cs="Times New Roman"/>
          <w:i/>
          <w:iCs/>
          <w:sz w:val="24"/>
          <w:szCs w:val="24"/>
          <w:lang w:val="en-GB"/>
        </w:rPr>
        <w:t xml:space="preserve"> </w:t>
      </w:r>
      <w:r w:rsidRPr="4621CEE8">
        <w:rPr>
          <w:rFonts w:ascii="Times New Roman" w:hAnsi="Times New Roman" w:cs="Times New Roman"/>
          <w:sz w:val="24"/>
          <w:szCs w:val="24"/>
          <w:lang w:val="en-GB"/>
        </w:rPr>
        <w:t>on the rung where they feel they stand relative to the society.</w:t>
      </w:r>
    </w:p>
    <w:p w14:paraId="66D86C79" w14:textId="7A667313" w:rsidR="00630CE2" w:rsidRDefault="00630CE2" w:rsidP="00630CE2">
      <w:pPr>
        <w:spacing w:line="480" w:lineRule="auto"/>
        <w:ind w:left="1418"/>
        <w:rPr>
          <w:rFonts w:ascii="Times New Roman" w:hAnsi="Times New Roman" w:cs="Times New Roman"/>
          <w:sz w:val="24"/>
          <w:szCs w:val="24"/>
          <w:lang w:val="en-GB"/>
        </w:rPr>
      </w:pPr>
      <w:r w:rsidRPr="4621CEE8">
        <w:rPr>
          <w:rFonts w:ascii="Times New Roman" w:hAnsi="Times New Roman" w:cs="Times New Roman"/>
          <w:sz w:val="24"/>
          <w:szCs w:val="24"/>
          <w:lang w:val="en-GB"/>
        </w:rPr>
        <w:lastRenderedPageBreak/>
        <w:t>2. Objective social class: Objective social class was measured based on scores on income and participants’ educational level. These scores were standardized and summed to obtain a general standardized measure of objective SES (e.g.</w:t>
      </w:r>
      <w:r w:rsidR="00D239EA">
        <w:rPr>
          <w:rFonts w:ascii="Times New Roman" w:hAnsi="Times New Roman" w:cs="Times New Roman"/>
          <w:sz w:val="24"/>
          <w:szCs w:val="24"/>
          <w:lang w:val="en-GB"/>
        </w:rPr>
        <w:t>,</w:t>
      </w:r>
      <w:r w:rsidRPr="4621CEE8">
        <w:rPr>
          <w:rFonts w:ascii="Times New Roman" w:hAnsi="Times New Roman" w:cs="Times New Roman"/>
          <w:sz w:val="24"/>
          <w:szCs w:val="24"/>
          <w:lang w:val="en-GB"/>
        </w:rPr>
        <w:t xml:space="preserve"> </w:t>
      </w:r>
      <w:proofErr w:type="spellStart"/>
      <w:r w:rsidRPr="4621CEE8">
        <w:rPr>
          <w:rFonts w:ascii="Times New Roman" w:hAnsi="Times New Roman" w:cs="Times New Roman"/>
          <w:sz w:val="24"/>
          <w:szCs w:val="24"/>
          <w:lang w:val="en-GB"/>
        </w:rPr>
        <w:t>Piff</w:t>
      </w:r>
      <w:proofErr w:type="spellEnd"/>
      <w:r w:rsidRPr="4621CEE8">
        <w:rPr>
          <w:rFonts w:ascii="Times New Roman" w:hAnsi="Times New Roman" w:cs="Times New Roman"/>
          <w:sz w:val="24"/>
          <w:szCs w:val="24"/>
          <w:lang w:val="en-GB"/>
        </w:rPr>
        <w:t xml:space="preserve"> et al, 2010; Navarro-Carrillo et al., 2018).</w:t>
      </w:r>
    </w:p>
    <w:p w14:paraId="7942AFA7" w14:textId="3BE57A91" w:rsidR="00630CE2" w:rsidRDefault="00630CE2" w:rsidP="00B01635">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All the results of the hypotheses in the pre-registration</w:t>
      </w:r>
    </w:p>
    <w:p w14:paraId="22DA3CC2" w14:textId="12D86EC9" w:rsidR="006E376E" w:rsidRPr="006E376E" w:rsidRDefault="006E376E"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1. </w:t>
      </w:r>
      <w:r w:rsidRPr="006E376E">
        <w:rPr>
          <w:rFonts w:ascii="Times New Roman" w:hAnsi="Times New Roman" w:cs="Times New Roman"/>
          <w:sz w:val="24"/>
          <w:lang w:val="en-GB"/>
        </w:rPr>
        <w:t>The scores in competence and warmth attributed to the target will show a negative relationship with</w:t>
      </w:r>
      <w:r>
        <w:rPr>
          <w:rFonts w:ascii="Times New Roman" w:hAnsi="Times New Roman" w:cs="Times New Roman"/>
          <w:sz w:val="24"/>
          <w:lang w:val="en-GB"/>
        </w:rPr>
        <w:t xml:space="preserve"> scores in the system justification scale and scores in social dominance scale. </w:t>
      </w:r>
      <w:r w:rsidRPr="006E376E">
        <w:rPr>
          <w:rFonts w:ascii="Times New Roman" w:hAnsi="Times New Roman" w:cs="Times New Roman"/>
          <w:sz w:val="24"/>
          <w:lang w:val="en-GB"/>
        </w:rPr>
        <w:t xml:space="preserve"> </w:t>
      </w:r>
    </w:p>
    <w:p w14:paraId="6C249EC7" w14:textId="3C0272FC" w:rsidR="00B543F7" w:rsidRDefault="002A2129"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There is not a statistical significant relation</w:t>
      </w:r>
      <w:r w:rsidR="00401083">
        <w:rPr>
          <w:rFonts w:ascii="Times New Roman" w:hAnsi="Times New Roman" w:cs="Times New Roman"/>
          <w:sz w:val="24"/>
          <w:lang w:val="en-GB"/>
        </w:rPr>
        <w:t>. Warmth scores did not correlate</w:t>
      </w:r>
      <w:r w:rsidR="00401083" w:rsidRPr="00401083">
        <w:rPr>
          <w:lang w:val="en-GB"/>
        </w:rPr>
        <w:t xml:space="preserve"> </w:t>
      </w:r>
      <w:r w:rsidR="00401083" w:rsidRPr="00401083">
        <w:rPr>
          <w:rFonts w:ascii="Times New Roman" w:hAnsi="Times New Roman" w:cs="Times New Roman"/>
          <w:sz w:val="24"/>
          <w:lang w:val="en-GB"/>
        </w:rPr>
        <w:t>with social dominance orientation</w:t>
      </w:r>
      <w:r w:rsidR="00B543F7">
        <w:rPr>
          <w:rFonts w:ascii="Times New Roman" w:hAnsi="Times New Roman" w:cs="Times New Roman"/>
          <w:sz w:val="24"/>
          <w:lang w:val="en-GB"/>
        </w:rPr>
        <w:t xml:space="preserve"> (</w:t>
      </w:r>
      <w:r w:rsidR="00B543F7">
        <w:rPr>
          <w:rFonts w:ascii="Times New Roman" w:hAnsi="Times New Roman" w:cs="Times New Roman"/>
          <w:i/>
          <w:iCs/>
          <w:sz w:val="24"/>
          <w:lang w:val="en-GB"/>
        </w:rPr>
        <w:t>r</w:t>
      </w:r>
      <w:r w:rsidR="00B543F7">
        <w:rPr>
          <w:rFonts w:ascii="Times New Roman" w:hAnsi="Times New Roman" w:cs="Times New Roman"/>
          <w:sz w:val="24"/>
          <w:lang w:val="en-GB"/>
        </w:rPr>
        <w:t xml:space="preserve"> = -</w:t>
      </w:r>
      <w:r w:rsidR="003A3DD9">
        <w:rPr>
          <w:rFonts w:ascii="Times New Roman" w:hAnsi="Times New Roman" w:cs="Times New Roman"/>
          <w:sz w:val="24"/>
          <w:lang w:val="en-GB"/>
        </w:rPr>
        <w:t>.</w:t>
      </w:r>
      <w:r w:rsidR="00B543F7">
        <w:rPr>
          <w:rFonts w:ascii="Times New Roman" w:hAnsi="Times New Roman" w:cs="Times New Roman"/>
          <w:sz w:val="24"/>
          <w:lang w:val="en-GB"/>
        </w:rPr>
        <w:t xml:space="preserve">07, </w:t>
      </w:r>
      <w:r w:rsidR="00B543F7">
        <w:rPr>
          <w:rFonts w:ascii="Times New Roman" w:hAnsi="Times New Roman" w:cs="Times New Roman"/>
          <w:i/>
          <w:iCs/>
          <w:sz w:val="24"/>
          <w:lang w:val="en-GB"/>
        </w:rPr>
        <w:t>p</w:t>
      </w:r>
      <w:r w:rsidR="00B543F7">
        <w:rPr>
          <w:rFonts w:ascii="Times New Roman" w:hAnsi="Times New Roman" w:cs="Times New Roman"/>
          <w:sz w:val="24"/>
          <w:lang w:val="en-GB"/>
        </w:rPr>
        <w:t xml:space="preserve"> =</w:t>
      </w:r>
      <w:r w:rsidR="00401083">
        <w:rPr>
          <w:rFonts w:ascii="Times New Roman" w:hAnsi="Times New Roman" w:cs="Times New Roman"/>
          <w:sz w:val="24"/>
          <w:lang w:val="en-GB"/>
        </w:rPr>
        <w:t xml:space="preserve"> </w:t>
      </w:r>
      <w:r w:rsidR="00B543F7">
        <w:rPr>
          <w:rFonts w:ascii="Times New Roman" w:hAnsi="Times New Roman" w:cs="Times New Roman"/>
          <w:sz w:val="24"/>
          <w:lang w:val="en-GB"/>
        </w:rPr>
        <w:t>.29)</w:t>
      </w:r>
      <w:r w:rsidR="00401083" w:rsidRPr="00401083">
        <w:rPr>
          <w:rFonts w:ascii="Times New Roman" w:hAnsi="Times New Roman" w:cs="Times New Roman"/>
          <w:sz w:val="24"/>
          <w:lang w:val="en-GB"/>
        </w:rPr>
        <w:t xml:space="preserve"> and system justification</w:t>
      </w:r>
      <w:r w:rsidR="00B543F7">
        <w:rPr>
          <w:rFonts w:ascii="Times New Roman" w:hAnsi="Times New Roman" w:cs="Times New Roman"/>
          <w:sz w:val="24"/>
          <w:lang w:val="en-GB"/>
        </w:rPr>
        <w:t xml:space="preserve"> (</w:t>
      </w:r>
      <w:r w:rsidR="00B543F7">
        <w:rPr>
          <w:rFonts w:ascii="Times New Roman" w:hAnsi="Times New Roman" w:cs="Times New Roman"/>
          <w:i/>
          <w:iCs/>
          <w:sz w:val="24"/>
          <w:lang w:val="en-GB"/>
        </w:rPr>
        <w:t>r</w:t>
      </w:r>
      <w:r w:rsidR="00B543F7">
        <w:rPr>
          <w:rFonts w:ascii="Times New Roman" w:hAnsi="Times New Roman" w:cs="Times New Roman"/>
          <w:sz w:val="24"/>
          <w:lang w:val="en-GB"/>
        </w:rPr>
        <w:t xml:space="preserve"> = -</w:t>
      </w:r>
      <w:r w:rsidR="003A3DD9">
        <w:rPr>
          <w:rFonts w:ascii="Times New Roman" w:hAnsi="Times New Roman" w:cs="Times New Roman"/>
          <w:sz w:val="24"/>
          <w:lang w:val="en-GB"/>
        </w:rPr>
        <w:t>.</w:t>
      </w:r>
      <w:r w:rsidR="00B543F7">
        <w:rPr>
          <w:rFonts w:ascii="Times New Roman" w:hAnsi="Times New Roman" w:cs="Times New Roman"/>
          <w:sz w:val="24"/>
          <w:lang w:val="en-GB"/>
        </w:rPr>
        <w:t xml:space="preserve">01, </w:t>
      </w:r>
      <w:r w:rsidR="00B543F7">
        <w:rPr>
          <w:rFonts w:ascii="Times New Roman" w:hAnsi="Times New Roman" w:cs="Times New Roman"/>
          <w:i/>
          <w:iCs/>
          <w:sz w:val="24"/>
          <w:lang w:val="en-GB"/>
        </w:rPr>
        <w:t>p</w:t>
      </w:r>
      <w:r w:rsidR="00B543F7">
        <w:rPr>
          <w:rFonts w:ascii="Times New Roman" w:hAnsi="Times New Roman" w:cs="Times New Roman"/>
          <w:sz w:val="24"/>
          <w:lang w:val="en-GB"/>
        </w:rPr>
        <w:t xml:space="preserve"> = .93)</w:t>
      </w:r>
      <w:r w:rsidR="00401083" w:rsidRPr="00401083">
        <w:rPr>
          <w:rFonts w:ascii="Times New Roman" w:hAnsi="Times New Roman" w:cs="Times New Roman"/>
          <w:sz w:val="24"/>
          <w:lang w:val="en-GB"/>
        </w:rPr>
        <w:t>.</w:t>
      </w:r>
      <w:r w:rsidR="006E376E" w:rsidRPr="006E376E">
        <w:rPr>
          <w:rFonts w:ascii="Times New Roman" w:hAnsi="Times New Roman" w:cs="Times New Roman"/>
          <w:sz w:val="24"/>
          <w:lang w:val="en-GB"/>
        </w:rPr>
        <w:t xml:space="preserve"> </w:t>
      </w:r>
      <w:r w:rsidR="00B543F7">
        <w:rPr>
          <w:rFonts w:ascii="Times New Roman" w:hAnsi="Times New Roman" w:cs="Times New Roman"/>
          <w:sz w:val="24"/>
          <w:lang w:val="en-GB"/>
        </w:rPr>
        <w:t>Competence scores did not correlate</w:t>
      </w:r>
      <w:r w:rsidR="00B543F7" w:rsidRPr="00401083">
        <w:rPr>
          <w:lang w:val="en-GB"/>
        </w:rPr>
        <w:t xml:space="preserve"> </w:t>
      </w:r>
      <w:r w:rsidR="00B543F7" w:rsidRPr="00401083">
        <w:rPr>
          <w:rFonts w:ascii="Times New Roman" w:hAnsi="Times New Roman" w:cs="Times New Roman"/>
          <w:sz w:val="24"/>
          <w:lang w:val="en-GB"/>
        </w:rPr>
        <w:t>with social dominance orientation</w:t>
      </w:r>
      <w:r w:rsidR="00B543F7">
        <w:rPr>
          <w:rFonts w:ascii="Times New Roman" w:hAnsi="Times New Roman" w:cs="Times New Roman"/>
          <w:sz w:val="24"/>
          <w:lang w:val="en-GB"/>
        </w:rPr>
        <w:t xml:space="preserve"> (</w:t>
      </w:r>
      <w:r w:rsidR="00B543F7">
        <w:rPr>
          <w:rFonts w:ascii="Times New Roman" w:hAnsi="Times New Roman" w:cs="Times New Roman"/>
          <w:i/>
          <w:iCs/>
          <w:sz w:val="24"/>
          <w:lang w:val="en-GB"/>
        </w:rPr>
        <w:t>r</w:t>
      </w:r>
      <w:r w:rsidR="00B543F7">
        <w:rPr>
          <w:rFonts w:ascii="Times New Roman" w:hAnsi="Times New Roman" w:cs="Times New Roman"/>
          <w:sz w:val="24"/>
          <w:lang w:val="en-GB"/>
        </w:rPr>
        <w:t xml:space="preserve"> = -</w:t>
      </w:r>
      <w:r w:rsidR="003A3DD9">
        <w:rPr>
          <w:rFonts w:ascii="Times New Roman" w:hAnsi="Times New Roman" w:cs="Times New Roman"/>
          <w:sz w:val="24"/>
          <w:lang w:val="en-GB"/>
        </w:rPr>
        <w:t>.</w:t>
      </w:r>
      <w:r w:rsidR="00B543F7">
        <w:rPr>
          <w:rFonts w:ascii="Times New Roman" w:hAnsi="Times New Roman" w:cs="Times New Roman"/>
          <w:sz w:val="24"/>
          <w:lang w:val="en-GB"/>
        </w:rPr>
        <w:t>0</w:t>
      </w:r>
      <w:r w:rsidR="003A3DD9">
        <w:rPr>
          <w:rFonts w:ascii="Times New Roman" w:hAnsi="Times New Roman" w:cs="Times New Roman"/>
          <w:sz w:val="24"/>
          <w:lang w:val="en-GB"/>
        </w:rPr>
        <w:t>6</w:t>
      </w:r>
      <w:r w:rsidR="00B543F7">
        <w:rPr>
          <w:rFonts w:ascii="Times New Roman" w:hAnsi="Times New Roman" w:cs="Times New Roman"/>
          <w:sz w:val="24"/>
          <w:lang w:val="en-GB"/>
        </w:rPr>
        <w:t xml:space="preserve">, </w:t>
      </w:r>
      <w:r w:rsidR="00B543F7">
        <w:rPr>
          <w:rFonts w:ascii="Times New Roman" w:hAnsi="Times New Roman" w:cs="Times New Roman"/>
          <w:i/>
          <w:iCs/>
          <w:sz w:val="24"/>
          <w:lang w:val="en-GB"/>
        </w:rPr>
        <w:t>p</w:t>
      </w:r>
      <w:r w:rsidR="00B543F7">
        <w:rPr>
          <w:rFonts w:ascii="Times New Roman" w:hAnsi="Times New Roman" w:cs="Times New Roman"/>
          <w:sz w:val="24"/>
          <w:lang w:val="en-GB"/>
        </w:rPr>
        <w:t xml:space="preserve"> = .</w:t>
      </w:r>
      <w:r w:rsidR="003A3DD9">
        <w:rPr>
          <w:rFonts w:ascii="Times New Roman" w:hAnsi="Times New Roman" w:cs="Times New Roman"/>
          <w:sz w:val="24"/>
          <w:lang w:val="en-GB"/>
        </w:rPr>
        <w:t>38</w:t>
      </w:r>
      <w:r w:rsidR="00B543F7">
        <w:rPr>
          <w:rFonts w:ascii="Times New Roman" w:hAnsi="Times New Roman" w:cs="Times New Roman"/>
          <w:sz w:val="24"/>
          <w:lang w:val="en-GB"/>
        </w:rPr>
        <w:t>)</w:t>
      </w:r>
      <w:r w:rsidR="00B543F7" w:rsidRPr="00401083">
        <w:rPr>
          <w:rFonts w:ascii="Times New Roman" w:hAnsi="Times New Roman" w:cs="Times New Roman"/>
          <w:sz w:val="24"/>
          <w:lang w:val="en-GB"/>
        </w:rPr>
        <w:t xml:space="preserve"> and system justification</w:t>
      </w:r>
      <w:r w:rsidR="00B543F7">
        <w:rPr>
          <w:rFonts w:ascii="Times New Roman" w:hAnsi="Times New Roman" w:cs="Times New Roman"/>
          <w:sz w:val="24"/>
          <w:lang w:val="en-GB"/>
        </w:rPr>
        <w:t xml:space="preserve"> (</w:t>
      </w:r>
      <w:r w:rsidR="00B543F7">
        <w:rPr>
          <w:rFonts w:ascii="Times New Roman" w:hAnsi="Times New Roman" w:cs="Times New Roman"/>
          <w:i/>
          <w:iCs/>
          <w:sz w:val="24"/>
          <w:lang w:val="en-GB"/>
        </w:rPr>
        <w:t>r</w:t>
      </w:r>
      <w:r w:rsidR="00B543F7">
        <w:rPr>
          <w:rFonts w:ascii="Times New Roman" w:hAnsi="Times New Roman" w:cs="Times New Roman"/>
          <w:sz w:val="24"/>
          <w:lang w:val="en-GB"/>
        </w:rPr>
        <w:t xml:space="preserve"> = -</w:t>
      </w:r>
      <w:r w:rsidR="003A3DD9">
        <w:rPr>
          <w:rFonts w:ascii="Times New Roman" w:hAnsi="Times New Roman" w:cs="Times New Roman"/>
          <w:sz w:val="24"/>
          <w:lang w:val="en-GB"/>
        </w:rPr>
        <w:t>.</w:t>
      </w:r>
      <w:r w:rsidR="00B543F7">
        <w:rPr>
          <w:rFonts w:ascii="Times New Roman" w:hAnsi="Times New Roman" w:cs="Times New Roman"/>
          <w:sz w:val="24"/>
          <w:lang w:val="en-GB"/>
        </w:rPr>
        <w:t xml:space="preserve">02, </w:t>
      </w:r>
      <w:r w:rsidR="00B543F7">
        <w:rPr>
          <w:rFonts w:ascii="Times New Roman" w:hAnsi="Times New Roman" w:cs="Times New Roman"/>
          <w:i/>
          <w:iCs/>
          <w:sz w:val="24"/>
          <w:lang w:val="en-GB"/>
        </w:rPr>
        <w:t>p</w:t>
      </w:r>
      <w:r w:rsidR="00B543F7">
        <w:rPr>
          <w:rFonts w:ascii="Times New Roman" w:hAnsi="Times New Roman" w:cs="Times New Roman"/>
          <w:sz w:val="24"/>
          <w:lang w:val="en-GB"/>
        </w:rPr>
        <w:t xml:space="preserve"> = .79)</w:t>
      </w:r>
      <w:r w:rsidR="00B543F7" w:rsidRPr="00401083">
        <w:rPr>
          <w:rFonts w:ascii="Times New Roman" w:hAnsi="Times New Roman" w:cs="Times New Roman"/>
          <w:sz w:val="24"/>
          <w:lang w:val="en-GB"/>
        </w:rPr>
        <w:t>.</w:t>
      </w:r>
      <w:r w:rsidR="00B543F7" w:rsidRPr="006E376E">
        <w:rPr>
          <w:rFonts w:ascii="Times New Roman" w:hAnsi="Times New Roman" w:cs="Times New Roman"/>
          <w:sz w:val="24"/>
          <w:lang w:val="en-GB"/>
        </w:rPr>
        <w:t xml:space="preserve"> </w:t>
      </w:r>
    </w:p>
    <w:p w14:paraId="637AF1D9" w14:textId="1A9A9095" w:rsidR="002A2129" w:rsidRPr="002A2129" w:rsidRDefault="002A2129"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2. </w:t>
      </w:r>
      <w:r w:rsidRPr="002A2129">
        <w:rPr>
          <w:rFonts w:ascii="Times New Roman" w:hAnsi="Times New Roman" w:cs="Times New Roman"/>
          <w:sz w:val="24"/>
          <w:lang w:val="en-GB"/>
        </w:rPr>
        <w:t>Favourable attitudes towards social protection policies will correlate negatively with</w:t>
      </w:r>
      <w:r>
        <w:rPr>
          <w:rFonts w:ascii="Times New Roman" w:hAnsi="Times New Roman" w:cs="Times New Roman"/>
          <w:sz w:val="24"/>
          <w:lang w:val="en-GB"/>
        </w:rPr>
        <w:t xml:space="preserve"> scores in the system justification scale and scores in social dominance scale. </w:t>
      </w:r>
    </w:p>
    <w:p w14:paraId="6762BC20" w14:textId="7D14D8F9" w:rsidR="002A2129" w:rsidRDefault="002A2129"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We found a significant relation between </w:t>
      </w:r>
      <w:r w:rsidRPr="002A2129">
        <w:rPr>
          <w:rFonts w:ascii="Times New Roman" w:hAnsi="Times New Roman" w:cs="Times New Roman"/>
          <w:sz w:val="24"/>
          <w:lang w:val="en-GB"/>
        </w:rPr>
        <w:t>attitudes towards social protection policies</w:t>
      </w:r>
      <w:r>
        <w:rPr>
          <w:rFonts w:ascii="Times New Roman" w:hAnsi="Times New Roman" w:cs="Times New Roman"/>
          <w:sz w:val="24"/>
          <w:lang w:val="en-GB"/>
        </w:rPr>
        <w:t xml:space="preserve"> and social dominance orientation (</w:t>
      </w:r>
      <w:r>
        <w:rPr>
          <w:rFonts w:ascii="Times New Roman" w:hAnsi="Times New Roman" w:cs="Times New Roman"/>
          <w:i/>
          <w:iCs/>
          <w:sz w:val="24"/>
          <w:lang w:val="en-GB"/>
        </w:rPr>
        <w:t>r</w:t>
      </w:r>
      <w:r>
        <w:rPr>
          <w:rFonts w:ascii="Times New Roman" w:hAnsi="Times New Roman" w:cs="Times New Roman"/>
          <w:sz w:val="24"/>
          <w:lang w:val="en-GB"/>
        </w:rPr>
        <w:t xml:space="preserve"> = .40, </w:t>
      </w:r>
      <w:r>
        <w:rPr>
          <w:rFonts w:ascii="Times New Roman" w:hAnsi="Times New Roman" w:cs="Times New Roman"/>
          <w:i/>
          <w:iCs/>
          <w:sz w:val="24"/>
          <w:lang w:val="en-GB"/>
        </w:rPr>
        <w:t xml:space="preserve">p </w:t>
      </w:r>
      <w:r>
        <w:rPr>
          <w:rFonts w:ascii="Times New Roman" w:hAnsi="Times New Roman" w:cs="Times New Roman"/>
          <w:sz w:val="24"/>
          <w:lang w:val="en-GB"/>
        </w:rPr>
        <w:t xml:space="preserve">&lt; .001) </w:t>
      </w:r>
      <w:r w:rsidR="00B01635">
        <w:rPr>
          <w:rFonts w:ascii="Times New Roman" w:hAnsi="Times New Roman" w:cs="Times New Roman"/>
          <w:sz w:val="24"/>
          <w:lang w:val="en-GB"/>
        </w:rPr>
        <w:t>and system justification (</w:t>
      </w:r>
      <w:r w:rsidR="00B01635">
        <w:rPr>
          <w:rFonts w:ascii="Times New Roman" w:hAnsi="Times New Roman" w:cs="Times New Roman"/>
          <w:i/>
          <w:iCs/>
          <w:sz w:val="24"/>
          <w:lang w:val="en-GB"/>
        </w:rPr>
        <w:t xml:space="preserve">r </w:t>
      </w:r>
      <w:r w:rsidR="00B01635">
        <w:rPr>
          <w:rFonts w:ascii="Times New Roman" w:hAnsi="Times New Roman" w:cs="Times New Roman"/>
          <w:sz w:val="24"/>
          <w:lang w:val="en-GB"/>
        </w:rPr>
        <w:t xml:space="preserve">= .41, </w:t>
      </w:r>
      <w:r w:rsidR="00B01635">
        <w:rPr>
          <w:rFonts w:ascii="Times New Roman" w:hAnsi="Times New Roman" w:cs="Times New Roman"/>
          <w:i/>
          <w:iCs/>
          <w:sz w:val="24"/>
          <w:lang w:val="en-GB"/>
        </w:rPr>
        <w:t>p</w:t>
      </w:r>
      <w:r w:rsidR="00B01635">
        <w:rPr>
          <w:rFonts w:ascii="Times New Roman" w:hAnsi="Times New Roman" w:cs="Times New Roman"/>
          <w:sz w:val="24"/>
          <w:lang w:val="en-GB"/>
        </w:rPr>
        <w:t xml:space="preserve"> &lt; .001). </w:t>
      </w:r>
    </w:p>
    <w:p w14:paraId="74E59712" w14:textId="5EA1C61D" w:rsidR="00B01635" w:rsidRDefault="00B01635"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3. S</w:t>
      </w:r>
      <w:r w:rsidRPr="00B01635">
        <w:rPr>
          <w:rFonts w:ascii="Times New Roman" w:hAnsi="Times New Roman" w:cs="Times New Roman"/>
          <w:sz w:val="24"/>
          <w:lang w:val="en-GB"/>
        </w:rPr>
        <w:t xml:space="preserve">ocial class </w:t>
      </w:r>
      <w:r>
        <w:rPr>
          <w:rFonts w:ascii="Times New Roman" w:hAnsi="Times New Roman" w:cs="Times New Roman"/>
          <w:sz w:val="24"/>
          <w:lang w:val="en-GB"/>
        </w:rPr>
        <w:t xml:space="preserve">will </w:t>
      </w:r>
      <w:r w:rsidRPr="00B01635">
        <w:rPr>
          <w:rFonts w:ascii="Times New Roman" w:hAnsi="Times New Roman" w:cs="Times New Roman"/>
          <w:sz w:val="24"/>
          <w:lang w:val="en-GB"/>
        </w:rPr>
        <w:t xml:space="preserve">moderate </w:t>
      </w:r>
      <w:r>
        <w:rPr>
          <w:rFonts w:ascii="Times New Roman" w:hAnsi="Times New Roman" w:cs="Times New Roman"/>
          <w:sz w:val="24"/>
          <w:lang w:val="en-GB"/>
        </w:rPr>
        <w:t>the relation</w:t>
      </w:r>
      <w:r w:rsidRPr="00B01635">
        <w:rPr>
          <w:rFonts w:ascii="Times New Roman" w:hAnsi="Times New Roman" w:cs="Times New Roman"/>
          <w:sz w:val="24"/>
          <w:lang w:val="en-GB"/>
        </w:rPr>
        <w:t xml:space="preserve"> between the perceived group –person in chronic poverty (coded 0) vs poor person because of economic crisis (coded 1)- and the assignment of competence and warmth.</w:t>
      </w:r>
    </w:p>
    <w:p w14:paraId="63197191" w14:textId="34BC3F52" w:rsidR="00B01635" w:rsidRDefault="00B01635"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We did not found a significant moderator effect of  subjective or objective social class.</w:t>
      </w:r>
    </w:p>
    <w:p w14:paraId="34D5F04D" w14:textId="7F3A1D86" w:rsidR="00B01635" w:rsidRDefault="00B01635"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lastRenderedPageBreak/>
        <w:t>4. S</w:t>
      </w:r>
      <w:r w:rsidRPr="00B01635">
        <w:rPr>
          <w:rFonts w:ascii="Times New Roman" w:hAnsi="Times New Roman" w:cs="Times New Roman"/>
          <w:sz w:val="24"/>
          <w:lang w:val="en-GB"/>
        </w:rPr>
        <w:t>ocial class will moderate the relation between the perceived group –person in chronic poverty (coded 0) vs poor person because of economic crisis (coded 1)- and the identification with the group.</w:t>
      </w:r>
    </w:p>
    <w:p w14:paraId="1004AA77" w14:textId="2C31C3B8" w:rsidR="00B01635" w:rsidRDefault="00B01635"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A</w:t>
      </w:r>
      <w:r w:rsidRPr="00B01635">
        <w:rPr>
          <w:rFonts w:ascii="Times New Roman" w:hAnsi="Times New Roman" w:cs="Times New Roman"/>
          <w:sz w:val="24"/>
          <w:lang w:val="en-GB"/>
        </w:rPr>
        <w:t xml:space="preserve">n effect of perceived group x Subjective SES on identification with the group was found, </w:t>
      </w:r>
      <w:r w:rsidRPr="00B01635">
        <w:rPr>
          <w:rFonts w:ascii="Times New Roman" w:hAnsi="Times New Roman" w:cs="Times New Roman"/>
          <w:i/>
          <w:iCs/>
          <w:sz w:val="24"/>
          <w:lang w:val="en-GB"/>
        </w:rPr>
        <w:t>b</w:t>
      </w:r>
      <w:r w:rsidRPr="00B01635">
        <w:rPr>
          <w:rFonts w:ascii="Times New Roman" w:hAnsi="Times New Roman" w:cs="Times New Roman"/>
          <w:sz w:val="24"/>
          <w:lang w:val="en-GB"/>
        </w:rPr>
        <w:t xml:space="preserve"> =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.20, </w:t>
      </w:r>
      <w:r w:rsidRPr="00B01635">
        <w:rPr>
          <w:rFonts w:ascii="Times New Roman" w:hAnsi="Times New Roman" w:cs="Times New Roman"/>
          <w:i/>
          <w:iCs/>
          <w:sz w:val="24"/>
          <w:lang w:val="en-GB"/>
        </w:rPr>
        <w:t>t</w:t>
      </w:r>
      <w:r w:rsidRPr="00B01635">
        <w:rPr>
          <w:rFonts w:ascii="Times New Roman" w:hAnsi="Times New Roman" w:cs="Times New Roman"/>
          <w:sz w:val="24"/>
          <w:lang w:val="en-GB"/>
        </w:rPr>
        <w:t xml:space="preserve">(248) = -2.57, </w:t>
      </w:r>
      <w:r w:rsidRPr="00B01635">
        <w:rPr>
          <w:rFonts w:ascii="Times New Roman" w:hAnsi="Times New Roman" w:cs="Times New Roman"/>
          <w:i/>
          <w:iCs/>
          <w:sz w:val="24"/>
          <w:lang w:val="en-GB"/>
        </w:rPr>
        <w:t>p</w:t>
      </w:r>
      <w:r w:rsidRPr="00B01635">
        <w:rPr>
          <w:rFonts w:ascii="Times New Roman" w:hAnsi="Times New Roman" w:cs="Times New Roman"/>
          <w:sz w:val="24"/>
          <w:lang w:val="en-GB"/>
        </w:rPr>
        <w:t xml:space="preserve"> = .01. 95%CI = [-</w:t>
      </w:r>
      <w:r w:rsidR="004136D7">
        <w:rPr>
          <w:rFonts w:ascii="Times New Roman" w:hAnsi="Times New Roman" w:cs="Times New Roman"/>
          <w:sz w:val="24"/>
          <w:lang w:val="en-GB"/>
        </w:rPr>
        <w:t>0</w:t>
      </w:r>
      <w:r w:rsidRPr="00B01635">
        <w:rPr>
          <w:rFonts w:ascii="Times New Roman" w:hAnsi="Times New Roman" w:cs="Times New Roman"/>
          <w:sz w:val="24"/>
          <w:lang w:val="en-GB"/>
        </w:rPr>
        <w:t>.36,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.05]. When perceiving a person in poverty due to economic crisis (in comparison with someone in persistent poverty), identification with them increased—but only among low subjective SES participants, </w:t>
      </w:r>
      <w:r w:rsidRPr="00B01635">
        <w:rPr>
          <w:rFonts w:ascii="Times New Roman" w:hAnsi="Times New Roman" w:cs="Times New Roman"/>
          <w:i/>
          <w:iCs/>
          <w:sz w:val="24"/>
          <w:lang w:val="en-GB"/>
        </w:rPr>
        <w:t>b</w:t>
      </w:r>
      <w:r w:rsidRPr="00B01635">
        <w:rPr>
          <w:rFonts w:ascii="Times New Roman" w:hAnsi="Times New Roman" w:cs="Times New Roman"/>
          <w:sz w:val="24"/>
          <w:lang w:val="en-GB"/>
        </w:rPr>
        <w:t xml:space="preserve"> =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.25, </w:t>
      </w:r>
      <w:r w:rsidRPr="00B01635">
        <w:rPr>
          <w:rFonts w:ascii="Times New Roman" w:hAnsi="Times New Roman" w:cs="Times New Roman"/>
          <w:i/>
          <w:iCs/>
          <w:sz w:val="24"/>
          <w:lang w:val="en-GB"/>
        </w:rPr>
        <w:t>SE</w:t>
      </w:r>
      <w:r w:rsidRPr="00B01635">
        <w:rPr>
          <w:rFonts w:ascii="Times New Roman" w:hAnsi="Times New Roman" w:cs="Times New Roman"/>
          <w:sz w:val="24"/>
          <w:lang w:val="en-GB"/>
        </w:rPr>
        <w:t xml:space="preserve"> =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.12, </w:t>
      </w:r>
      <w:r w:rsidRPr="00B01635">
        <w:rPr>
          <w:rFonts w:ascii="Times New Roman" w:hAnsi="Times New Roman" w:cs="Times New Roman"/>
          <w:i/>
          <w:iCs/>
          <w:sz w:val="24"/>
          <w:lang w:val="en-GB"/>
        </w:rPr>
        <w:t>p</w:t>
      </w:r>
      <w:r w:rsidRPr="00B01635">
        <w:rPr>
          <w:rFonts w:ascii="Times New Roman" w:hAnsi="Times New Roman" w:cs="Times New Roman"/>
          <w:sz w:val="24"/>
          <w:lang w:val="en-GB"/>
        </w:rPr>
        <w:t xml:space="preserve"> = .037, 95%CI =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.01,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.50]; however, among those with higher subjective SES the effect was non-significant, </w:t>
      </w:r>
      <w:r w:rsidRPr="00B01635">
        <w:rPr>
          <w:rFonts w:ascii="Times New Roman" w:hAnsi="Times New Roman" w:cs="Times New Roman"/>
          <w:i/>
          <w:iCs/>
          <w:sz w:val="24"/>
          <w:lang w:val="en-GB"/>
        </w:rPr>
        <w:t>b</w:t>
      </w:r>
      <w:r w:rsidRPr="00B01635">
        <w:rPr>
          <w:rFonts w:ascii="Times New Roman" w:hAnsi="Times New Roman" w:cs="Times New Roman"/>
          <w:sz w:val="24"/>
          <w:lang w:val="en-GB"/>
        </w:rPr>
        <w:t xml:space="preserve"> =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.14, </w:t>
      </w:r>
      <w:r w:rsidRPr="00B01635">
        <w:rPr>
          <w:rFonts w:ascii="Times New Roman" w:hAnsi="Times New Roman" w:cs="Times New Roman"/>
          <w:i/>
          <w:iCs/>
          <w:sz w:val="24"/>
          <w:lang w:val="en-GB"/>
        </w:rPr>
        <w:t>SE</w:t>
      </w:r>
      <w:r w:rsidRPr="00B01635">
        <w:rPr>
          <w:rFonts w:ascii="Times New Roman" w:hAnsi="Times New Roman" w:cs="Times New Roman"/>
          <w:sz w:val="24"/>
          <w:lang w:val="en-GB"/>
        </w:rPr>
        <w:t xml:space="preserve"> =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.14, </w:t>
      </w:r>
      <w:r w:rsidRPr="00B01635">
        <w:rPr>
          <w:rFonts w:ascii="Times New Roman" w:hAnsi="Times New Roman" w:cs="Times New Roman"/>
          <w:i/>
          <w:iCs/>
          <w:sz w:val="24"/>
          <w:lang w:val="en-GB"/>
        </w:rPr>
        <w:t>p</w:t>
      </w:r>
      <w:r w:rsidRPr="00B01635">
        <w:rPr>
          <w:rFonts w:ascii="Times New Roman" w:hAnsi="Times New Roman" w:cs="Times New Roman"/>
          <w:sz w:val="24"/>
          <w:lang w:val="en-GB"/>
        </w:rPr>
        <w:t xml:space="preserve"> = .3, 95%CI =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.42, </w:t>
      </w:r>
      <w:r w:rsidR="004136D7">
        <w:rPr>
          <w:rFonts w:ascii="Times New Roman" w:hAnsi="Times New Roman" w:cs="Times New Roman"/>
          <w:sz w:val="24"/>
          <w:lang w:val="en-GB"/>
        </w:rPr>
        <w:t>0</w:t>
      </w:r>
      <w:r w:rsidRPr="00B01635">
        <w:rPr>
          <w:rFonts w:ascii="Times New Roman" w:hAnsi="Times New Roman" w:cs="Times New Roman"/>
          <w:sz w:val="24"/>
          <w:lang w:val="en-GB"/>
        </w:rPr>
        <w:t xml:space="preserve">.13]. Objective SES did not have a </w:t>
      </w:r>
      <w:r w:rsidR="00401083">
        <w:rPr>
          <w:rFonts w:ascii="Times New Roman" w:hAnsi="Times New Roman" w:cs="Times New Roman"/>
          <w:sz w:val="24"/>
          <w:lang w:val="en-GB"/>
        </w:rPr>
        <w:t xml:space="preserve">statistically </w:t>
      </w:r>
      <w:r w:rsidRPr="00B01635">
        <w:rPr>
          <w:rFonts w:ascii="Times New Roman" w:hAnsi="Times New Roman" w:cs="Times New Roman"/>
          <w:sz w:val="24"/>
          <w:lang w:val="en-GB"/>
        </w:rPr>
        <w:t xml:space="preserve">significant effect. </w:t>
      </w:r>
    </w:p>
    <w:p w14:paraId="3C2DA651" w14:textId="4E6EA8BD" w:rsidR="00B01635" w:rsidRDefault="00B01635"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5. </w:t>
      </w:r>
      <w:r w:rsidR="00EE6B8D" w:rsidRPr="00EE6B8D">
        <w:rPr>
          <w:rFonts w:ascii="Times New Roman" w:hAnsi="Times New Roman" w:cs="Times New Roman"/>
          <w:sz w:val="24"/>
          <w:lang w:val="en-GB"/>
        </w:rPr>
        <w:t>The relation between the perceived group (people who is poor because of economic crisis vs. people in chronic poverty) and the assignment of scores in competence and warmth will be mediated by causal attributions on poverty</w:t>
      </w:r>
      <w:r w:rsidR="00EE6B8D">
        <w:rPr>
          <w:rFonts w:ascii="Times New Roman" w:hAnsi="Times New Roman" w:cs="Times New Roman"/>
          <w:sz w:val="24"/>
          <w:lang w:val="en-GB"/>
        </w:rPr>
        <w:t xml:space="preserve">. </w:t>
      </w:r>
    </w:p>
    <w:p w14:paraId="064C3CE5" w14:textId="73CF5C8D" w:rsidR="00EE6B8D" w:rsidRDefault="00EE6B8D"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We did not found support for this hypothesis. </w:t>
      </w:r>
    </w:p>
    <w:p w14:paraId="751E8508" w14:textId="0205D8E9" w:rsidR="00EE6B8D" w:rsidRDefault="00EE6B8D" w:rsidP="00B01635">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6. </w:t>
      </w:r>
      <w:r w:rsidRPr="00EE6B8D">
        <w:rPr>
          <w:rFonts w:ascii="Times New Roman" w:hAnsi="Times New Roman" w:cs="Times New Roman"/>
          <w:sz w:val="24"/>
          <w:lang w:val="en-GB"/>
        </w:rPr>
        <w:t>The relationship between the perceived group (people who is poor because of economic crisis vs. people in chronic poverty) and the assignment of scores in competence and warmth will be mediated by the financial threat perception</w:t>
      </w:r>
      <w:r>
        <w:rPr>
          <w:rFonts w:ascii="Times New Roman" w:hAnsi="Times New Roman" w:cs="Times New Roman"/>
          <w:sz w:val="24"/>
          <w:lang w:val="en-GB"/>
        </w:rPr>
        <w:t xml:space="preserve">. </w:t>
      </w:r>
    </w:p>
    <w:p w14:paraId="7AA58EEF" w14:textId="2CFE078D" w:rsidR="00630CE2" w:rsidRDefault="00EE6B8D" w:rsidP="00EE6B8D">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We did not found support for this hypothesis. </w:t>
      </w:r>
    </w:p>
    <w:p w14:paraId="7C10FC0C" w14:textId="77777777" w:rsidR="00FB4A74" w:rsidRDefault="00FB4A74" w:rsidP="00FB4A74">
      <w:pPr>
        <w:spacing w:after="120" w:line="240" w:lineRule="auto"/>
        <w:rPr>
          <w:rFonts w:ascii="Times New Roman" w:hAnsi="Times New Roman" w:cs="Times New Roman"/>
          <w:sz w:val="24"/>
          <w:szCs w:val="24"/>
          <w:lang w:val="en-GB"/>
        </w:rPr>
      </w:pPr>
    </w:p>
    <w:p w14:paraId="1AA7CCFE" w14:textId="77777777" w:rsidR="00FB4A74" w:rsidRDefault="00FB4A74" w:rsidP="00FB4A74">
      <w:pPr>
        <w:spacing w:after="120" w:line="240" w:lineRule="auto"/>
        <w:rPr>
          <w:rFonts w:ascii="Times New Roman" w:hAnsi="Times New Roman" w:cs="Times New Roman"/>
          <w:sz w:val="24"/>
          <w:szCs w:val="24"/>
          <w:lang w:val="en-GB"/>
        </w:rPr>
      </w:pPr>
    </w:p>
    <w:p w14:paraId="08D93B12" w14:textId="77777777" w:rsidR="00FB4A74" w:rsidRDefault="00FB4A74" w:rsidP="00FB4A74">
      <w:pPr>
        <w:spacing w:after="120" w:line="240" w:lineRule="auto"/>
        <w:rPr>
          <w:rFonts w:ascii="Times New Roman" w:hAnsi="Times New Roman" w:cs="Times New Roman"/>
          <w:sz w:val="24"/>
          <w:szCs w:val="24"/>
          <w:lang w:val="en-GB"/>
        </w:rPr>
      </w:pPr>
    </w:p>
    <w:p w14:paraId="13ED0957" w14:textId="77777777" w:rsidR="00FB4A74" w:rsidRDefault="00FB4A74" w:rsidP="00FB4A74">
      <w:pPr>
        <w:spacing w:after="120" w:line="240" w:lineRule="auto"/>
        <w:rPr>
          <w:rFonts w:ascii="Times New Roman" w:hAnsi="Times New Roman" w:cs="Times New Roman"/>
          <w:sz w:val="24"/>
          <w:szCs w:val="24"/>
          <w:lang w:val="en-GB"/>
        </w:rPr>
      </w:pPr>
    </w:p>
    <w:p w14:paraId="21BFCB39" w14:textId="77777777" w:rsidR="00FB4A74" w:rsidRDefault="00FB4A74" w:rsidP="00FB4A74">
      <w:pPr>
        <w:spacing w:after="120" w:line="240" w:lineRule="auto"/>
        <w:rPr>
          <w:rFonts w:ascii="Times New Roman" w:hAnsi="Times New Roman" w:cs="Times New Roman"/>
          <w:sz w:val="24"/>
          <w:szCs w:val="24"/>
          <w:lang w:val="en-GB"/>
        </w:rPr>
      </w:pPr>
    </w:p>
    <w:p w14:paraId="2BDB678B" w14:textId="77777777" w:rsidR="00FB4A74" w:rsidRDefault="00FB4A74" w:rsidP="00FB4A74">
      <w:pPr>
        <w:spacing w:after="120" w:line="240" w:lineRule="auto"/>
        <w:rPr>
          <w:rFonts w:ascii="Times New Roman" w:hAnsi="Times New Roman" w:cs="Times New Roman"/>
          <w:sz w:val="24"/>
          <w:szCs w:val="24"/>
          <w:lang w:val="en-GB"/>
        </w:rPr>
      </w:pPr>
    </w:p>
    <w:p w14:paraId="358D970D" w14:textId="77777777" w:rsidR="00FB4A74" w:rsidRDefault="00FB4A74" w:rsidP="00FB4A74">
      <w:pPr>
        <w:spacing w:after="120" w:line="240" w:lineRule="auto"/>
        <w:rPr>
          <w:rFonts w:ascii="Times New Roman" w:hAnsi="Times New Roman" w:cs="Times New Roman"/>
          <w:sz w:val="24"/>
          <w:szCs w:val="24"/>
          <w:lang w:val="en-GB"/>
        </w:rPr>
      </w:pPr>
    </w:p>
    <w:p w14:paraId="423CAEAE" w14:textId="77777777" w:rsidR="00AB34E7" w:rsidRDefault="00AB34E7" w:rsidP="00FB4A74">
      <w:pPr>
        <w:spacing w:after="120" w:line="240" w:lineRule="auto"/>
        <w:rPr>
          <w:rFonts w:ascii="Times New Roman" w:hAnsi="Times New Roman" w:cs="Times New Roman"/>
          <w:sz w:val="24"/>
          <w:szCs w:val="24"/>
          <w:lang w:val="en-GB"/>
        </w:rPr>
      </w:pPr>
    </w:p>
    <w:p w14:paraId="53E500AB" w14:textId="3887866C" w:rsidR="00140D8F" w:rsidRDefault="00FB4A74" w:rsidP="00FB4A74">
      <w:pPr>
        <w:spacing w:after="120" w:line="240" w:lineRule="auto"/>
        <w:rPr>
          <w:rFonts w:ascii="Times New Roman" w:hAnsi="Times New Roman" w:cs="Times New Roman"/>
          <w:sz w:val="24"/>
          <w:szCs w:val="24"/>
          <w:lang w:val="en-GB"/>
        </w:rPr>
      </w:pPr>
      <w:r w:rsidRPr="00140D8F">
        <w:rPr>
          <w:rFonts w:ascii="Times New Roman" w:hAnsi="Times New Roman" w:cs="Times New Roman"/>
          <w:b/>
          <w:bCs/>
          <w:sz w:val="24"/>
          <w:szCs w:val="24"/>
          <w:lang w:val="en-GB"/>
        </w:rPr>
        <w:lastRenderedPageBreak/>
        <w:t>Table S1.</w:t>
      </w:r>
    </w:p>
    <w:p w14:paraId="16F7C021" w14:textId="13577D7C" w:rsidR="00FB4A74" w:rsidRPr="00140D8F" w:rsidRDefault="00FB4A74" w:rsidP="00FB4A74">
      <w:pPr>
        <w:spacing w:after="120" w:line="240" w:lineRule="auto"/>
        <w:rPr>
          <w:rFonts w:ascii="Times New Roman" w:hAnsi="Times New Roman" w:cs="Times New Roman"/>
          <w:i/>
          <w:iCs/>
          <w:sz w:val="24"/>
          <w:szCs w:val="24"/>
          <w:lang w:val="en-GB"/>
        </w:rPr>
      </w:pPr>
      <w:r w:rsidRPr="00140D8F">
        <w:rPr>
          <w:rFonts w:ascii="Times New Roman" w:hAnsi="Times New Roman" w:cs="Times New Roman"/>
          <w:i/>
          <w:iCs/>
          <w:sz w:val="24"/>
          <w:szCs w:val="24"/>
          <w:lang w:val="en-GB"/>
        </w:rPr>
        <w:t xml:space="preserve">Correlations </w:t>
      </w:r>
      <w:r w:rsidR="00704531" w:rsidRPr="00140D8F">
        <w:rPr>
          <w:rFonts w:ascii="Times New Roman" w:hAnsi="Times New Roman" w:cs="Times New Roman"/>
          <w:i/>
          <w:iCs/>
          <w:sz w:val="24"/>
          <w:szCs w:val="24"/>
          <w:lang w:val="en-GB"/>
        </w:rPr>
        <w:t>B</w:t>
      </w:r>
      <w:r w:rsidRPr="00140D8F">
        <w:rPr>
          <w:rFonts w:ascii="Times New Roman" w:hAnsi="Times New Roman" w:cs="Times New Roman"/>
          <w:i/>
          <w:iCs/>
          <w:sz w:val="24"/>
          <w:szCs w:val="24"/>
          <w:lang w:val="en-GB"/>
        </w:rPr>
        <w:t xml:space="preserve">etween all </w:t>
      </w:r>
      <w:r w:rsidR="00704531" w:rsidRPr="00140D8F">
        <w:rPr>
          <w:rFonts w:ascii="Times New Roman" w:hAnsi="Times New Roman" w:cs="Times New Roman"/>
          <w:i/>
          <w:iCs/>
          <w:sz w:val="24"/>
          <w:szCs w:val="24"/>
          <w:lang w:val="en-GB"/>
        </w:rPr>
        <w:t>V</w:t>
      </w:r>
      <w:r w:rsidRPr="00140D8F">
        <w:rPr>
          <w:rFonts w:ascii="Times New Roman" w:hAnsi="Times New Roman" w:cs="Times New Roman"/>
          <w:i/>
          <w:iCs/>
          <w:sz w:val="24"/>
          <w:szCs w:val="24"/>
          <w:lang w:val="en-GB"/>
        </w:rPr>
        <w:t>ariables in Study 1</w:t>
      </w:r>
    </w:p>
    <w:tbl>
      <w:tblPr>
        <w:tblW w:w="10781" w:type="dxa"/>
        <w:tblInd w:w="-1133"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253"/>
        <w:gridCol w:w="20"/>
        <w:gridCol w:w="709"/>
        <w:gridCol w:w="709"/>
        <w:gridCol w:w="709"/>
        <w:gridCol w:w="709"/>
        <w:gridCol w:w="709"/>
        <w:gridCol w:w="709"/>
        <w:gridCol w:w="709"/>
        <w:gridCol w:w="709"/>
        <w:gridCol w:w="709"/>
        <w:gridCol w:w="709"/>
        <w:gridCol w:w="709"/>
        <w:gridCol w:w="709"/>
      </w:tblGrid>
      <w:tr w:rsidR="00FB4A74" w:rsidRPr="008A5F6E" w14:paraId="293A88BD" w14:textId="77777777" w:rsidTr="000D3278">
        <w:trPr>
          <w:cantSplit/>
          <w:trHeight w:val="405"/>
        </w:trPr>
        <w:tc>
          <w:tcPr>
            <w:tcW w:w="2253" w:type="dxa"/>
            <w:tcBorders>
              <w:top w:val="single" w:sz="4" w:space="0" w:color="auto"/>
              <w:bottom w:val="single" w:sz="4" w:space="0" w:color="auto"/>
            </w:tcBorders>
            <w:shd w:val="clear" w:color="auto" w:fill="FFFFFF"/>
          </w:tcPr>
          <w:p w14:paraId="399269F6"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20" w:type="dxa"/>
            <w:tcBorders>
              <w:top w:val="single" w:sz="4" w:space="0" w:color="auto"/>
              <w:bottom w:val="single" w:sz="4" w:space="0" w:color="auto"/>
            </w:tcBorders>
            <w:shd w:val="clear" w:color="auto" w:fill="FFFFFF"/>
          </w:tcPr>
          <w:p w14:paraId="40F7D025"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bottom w:val="single" w:sz="4" w:space="0" w:color="auto"/>
            </w:tcBorders>
            <w:shd w:val="clear" w:color="auto" w:fill="FFFFFF"/>
            <w:vAlign w:val="center"/>
          </w:tcPr>
          <w:p w14:paraId="7DF8E3BE"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tcBorders>
              <w:top w:val="single" w:sz="4" w:space="0" w:color="auto"/>
              <w:bottom w:val="single" w:sz="4" w:space="0" w:color="auto"/>
            </w:tcBorders>
            <w:shd w:val="clear" w:color="auto" w:fill="FFFFFF"/>
            <w:vAlign w:val="center"/>
          </w:tcPr>
          <w:p w14:paraId="5045FB17"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2</w:t>
            </w:r>
          </w:p>
        </w:tc>
        <w:tc>
          <w:tcPr>
            <w:tcW w:w="709" w:type="dxa"/>
            <w:tcBorders>
              <w:top w:val="single" w:sz="4" w:space="0" w:color="auto"/>
              <w:bottom w:val="single" w:sz="4" w:space="0" w:color="auto"/>
            </w:tcBorders>
            <w:shd w:val="clear" w:color="auto" w:fill="FFFFFF"/>
            <w:vAlign w:val="center"/>
          </w:tcPr>
          <w:p w14:paraId="27BE7FFE"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3</w:t>
            </w:r>
          </w:p>
        </w:tc>
        <w:tc>
          <w:tcPr>
            <w:tcW w:w="709" w:type="dxa"/>
            <w:tcBorders>
              <w:top w:val="single" w:sz="4" w:space="0" w:color="auto"/>
              <w:bottom w:val="single" w:sz="4" w:space="0" w:color="auto"/>
            </w:tcBorders>
            <w:shd w:val="clear" w:color="auto" w:fill="FFFFFF"/>
            <w:vAlign w:val="center"/>
          </w:tcPr>
          <w:p w14:paraId="5240F68F"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4</w:t>
            </w:r>
          </w:p>
        </w:tc>
        <w:tc>
          <w:tcPr>
            <w:tcW w:w="709" w:type="dxa"/>
            <w:tcBorders>
              <w:top w:val="single" w:sz="4" w:space="0" w:color="auto"/>
              <w:bottom w:val="single" w:sz="4" w:space="0" w:color="auto"/>
            </w:tcBorders>
            <w:shd w:val="clear" w:color="auto" w:fill="FFFFFF"/>
            <w:vAlign w:val="center"/>
          </w:tcPr>
          <w:p w14:paraId="213FAA2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5</w:t>
            </w:r>
          </w:p>
        </w:tc>
        <w:tc>
          <w:tcPr>
            <w:tcW w:w="709" w:type="dxa"/>
            <w:tcBorders>
              <w:top w:val="single" w:sz="4" w:space="0" w:color="auto"/>
              <w:bottom w:val="single" w:sz="4" w:space="0" w:color="auto"/>
            </w:tcBorders>
            <w:shd w:val="clear" w:color="auto" w:fill="FFFFFF"/>
            <w:vAlign w:val="center"/>
          </w:tcPr>
          <w:p w14:paraId="226EC08E"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6</w:t>
            </w:r>
          </w:p>
        </w:tc>
        <w:tc>
          <w:tcPr>
            <w:tcW w:w="709" w:type="dxa"/>
            <w:tcBorders>
              <w:top w:val="single" w:sz="4" w:space="0" w:color="auto"/>
              <w:bottom w:val="single" w:sz="4" w:space="0" w:color="auto"/>
            </w:tcBorders>
            <w:shd w:val="clear" w:color="auto" w:fill="FFFFFF"/>
            <w:vAlign w:val="center"/>
          </w:tcPr>
          <w:p w14:paraId="0DDDD82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7</w:t>
            </w:r>
          </w:p>
        </w:tc>
        <w:tc>
          <w:tcPr>
            <w:tcW w:w="709" w:type="dxa"/>
            <w:tcBorders>
              <w:top w:val="single" w:sz="4" w:space="0" w:color="auto"/>
              <w:bottom w:val="single" w:sz="4" w:space="0" w:color="auto"/>
            </w:tcBorders>
            <w:shd w:val="clear" w:color="auto" w:fill="FFFFFF"/>
            <w:vAlign w:val="center"/>
          </w:tcPr>
          <w:p w14:paraId="12B9744F"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8</w:t>
            </w:r>
          </w:p>
        </w:tc>
        <w:tc>
          <w:tcPr>
            <w:tcW w:w="709" w:type="dxa"/>
            <w:tcBorders>
              <w:top w:val="single" w:sz="4" w:space="0" w:color="auto"/>
              <w:bottom w:val="single" w:sz="4" w:space="0" w:color="auto"/>
            </w:tcBorders>
            <w:shd w:val="clear" w:color="auto" w:fill="FFFFFF"/>
            <w:vAlign w:val="center"/>
          </w:tcPr>
          <w:p w14:paraId="6FAFBA0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9</w:t>
            </w:r>
          </w:p>
        </w:tc>
        <w:tc>
          <w:tcPr>
            <w:tcW w:w="709" w:type="dxa"/>
            <w:tcBorders>
              <w:top w:val="single" w:sz="4" w:space="0" w:color="auto"/>
              <w:bottom w:val="single" w:sz="4" w:space="0" w:color="auto"/>
            </w:tcBorders>
            <w:shd w:val="clear" w:color="auto" w:fill="FFFFFF"/>
            <w:vAlign w:val="center"/>
          </w:tcPr>
          <w:p w14:paraId="437FF196"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10</w:t>
            </w:r>
          </w:p>
        </w:tc>
        <w:tc>
          <w:tcPr>
            <w:tcW w:w="709" w:type="dxa"/>
            <w:tcBorders>
              <w:top w:val="single" w:sz="4" w:space="0" w:color="auto"/>
              <w:bottom w:val="single" w:sz="4" w:space="0" w:color="auto"/>
            </w:tcBorders>
            <w:shd w:val="clear" w:color="auto" w:fill="FFFFFF"/>
            <w:vAlign w:val="center"/>
          </w:tcPr>
          <w:p w14:paraId="1E63E1EF"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11</w:t>
            </w:r>
          </w:p>
        </w:tc>
        <w:tc>
          <w:tcPr>
            <w:tcW w:w="709" w:type="dxa"/>
            <w:tcBorders>
              <w:top w:val="single" w:sz="4" w:space="0" w:color="auto"/>
              <w:bottom w:val="single" w:sz="4" w:space="0" w:color="auto"/>
            </w:tcBorders>
            <w:shd w:val="clear" w:color="auto" w:fill="FFFFFF"/>
            <w:vAlign w:val="center"/>
          </w:tcPr>
          <w:p w14:paraId="78DF4A8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12</w:t>
            </w:r>
          </w:p>
        </w:tc>
      </w:tr>
      <w:tr w:rsidR="00FB4A74" w:rsidRPr="008A5F6E" w14:paraId="50175239" w14:textId="77777777" w:rsidTr="000D3278">
        <w:trPr>
          <w:cantSplit/>
          <w:trHeight w:val="420"/>
        </w:trPr>
        <w:tc>
          <w:tcPr>
            <w:tcW w:w="2253" w:type="dxa"/>
            <w:tcBorders>
              <w:top w:val="single" w:sz="4" w:space="0" w:color="auto"/>
            </w:tcBorders>
            <w:shd w:val="clear" w:color="auto" w:fill="FFFFFF"/>
            <w:vAlign w:val="center"/>
          </w:tcPr>
          <w:p w14:paraId="459C8BF5" w14:textId="3293DA27"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1</w:t>
            </w:r>
            <w:r w:rsidR="000D3278">
              <w:rPr>
                <w:rFonts w:ascii="Times New Roman" w:hAnsi="Times New Roman" w:cs="Times New Roman"/>
                <w:lang w:val="en-GB"/>
              </w:rPr>
              <w:t>.</w:t>
            </w:r>
            <w:r w:rsidRPr="00192BAC">
              <w:rPr>
                <w:rFonts w:ascii="Times New Roman" w:hAnsi="Times New Roman" w:cs="Times New Roman"/>
                <w:lang w:val="en-GB"/>
              </w:rPr>
              <w:t>Social Dominance Orientation</w:t>
            </w:r>
          </w:p>
        </w:tc>
        <w:tc>
          <w:tcPr>
            <w:tcW w:w="20" w:type="dxa"/>
            <w:tcBorders>
              <w:top w:val="single" w:sz="4" w:space="0" w:color="auto"/>
            </w:tcBorders>
            <w:shd w:val="clear" w:color="auto" w:fill="FFFFFF"/>
            <w:vAlign w:val="center"/>
          </w:tcPr>
          <w:p w14:paraId="21B212EB"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tcBorders>
              <w:top w:val="single" w:sz="4" w:space="0" w:color="auto"/>
            </w:tcBorders>
            <w:shd w:val="clear" w:color="auto" w:fill="FFFFFF"/>
            <w:vAlign w:val="center"/>
          </w:tcPr>
          <w:p w14:paraId="478C7DD7"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tcBorders>
              <w:top w:val="single" w:sz="4" w:space="0" w:color="auto"/>
            </w:tcBorders>
            <w:shd w:val="clear" w:color="auto" w:fill="FFFFFF"/>
            <w:vAlign w:val="center"/>
          </w:tcPr>
          <w:p w14:paraId="73C46AFB"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51492322"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7DD5A43E"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080AD70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22E74491"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1D3E242D"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73FEA058"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0A5A538C"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4643D3D6"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33229880"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tcBorders>
              <w:top w:val="single" w:sz="4" w:space="0" w:color="auto"/>
            </w:tcBorders>
            <w:shd w:val="clear" w:color="auto" w:fill="FFFFFF"/>
            <w:vAlign w:val="center"/>
          </w:tcPr>
          <w:p w14:paraId="51414595"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47B4D4A3" w14:textId="77777777" w:rsidTr="000D3278">
        <w:trPr>
          <w:cantSplit/>
          <w:trHeight w:val="405"/>
        </w:trPr>
        <w:tc>
          <w:tcPr>
            <w:tcW w:w="2253" w:type="dxa"/>
            <w:shd w:val="clear" w:color="auto" w:fill="FFFFFF"/>
            <w:vAlign w:val="center"/>
          </w:tcPr>
          <w:p w14:paraId="29BA4088" w14:textId="6D24C5BC"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2</w:t>
            </w:r>
            <w:r w:rsidR="000D3278">
              <w:rPr>
                <w:rFonts w:ascii="Times New Roman" w:hAnsi="Times New Roman" w:cs="Times New Roman"/>
                <w:lang w:val="en-GB"/>
              </w:rPr>
              <w:t>.</w:t>
            </w:r>
            <w:r w:rsidRPr="00192BAC">
              <w:rPr>
                <w:rFonts w:ascii="Times New Roman" w:hAnsi="Times New Roman" w:cs="Times New Roman"/>
                <w:lang w:val="en-GB"/>
              </w:rPr>
              <w:t>System Justification</w:t>
            </w:r>
          </w:p>
        </w:tc>
        <w:tc>
          <w:tcPr>
            <w:tcW w:w="20" w:type="dxa"/>
            <w:shd w:val="clear" w:color="auto" w:fill="FFFFFF"/>
            <w:vAlign w:val="center"/>
          </w:tcPr>
          <w:p w14:paraId="694A637E"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65D7BA8E" w14:textId="475996BD"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5</w:t>
            </w:r>
            <w:r w:rsidR="00FB4A74" w:rsidRPr="00192BAC">
              <w:rPr>
                <w:rFonts w:ascii="Times New Roman" w:hAnsi="Times New Roman" w:cs="Times New Roman"/>
                <w:lang w:val="en-GB"/>
              </w:rPr>
              <w:t>1</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201CB500"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08588B8F"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47EE9629"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270378FD"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4B45506F"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3D2B99F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4CBDE122"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2B72B7BC"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AFF6DBA"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4216EE1"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71A7A6BF"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43396BA4" w14:textId="77777777" w:rsidTr="000D3278">
        <w:trPr>
          <w:cantSplit/>
          <w:trHeight w:val="420"/>
        </w:trPr>
        <w:tc>
          <w:tcPr>
            <w:tcW w:w="2253" w:type="dxa"/>
            <w:shd w:val="clear" w:color="auto" w:fill="FFFFFF"/>
            <w:vAlign w:val="center"/>
          </w:tcPr>
          <w:p w14:paraId="7F4E56BD" w14:textId="36C2A6A6"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3</w:t>
            </w:r>
            <w:r w:rsidR="000D3278">
              <w:rPr>
                <w:rFonts w:ascii="Times New Roman" w:hAnsi="Times New Roman" w:cs="Times New Roman"/>
                <w:lang w:val="en-GB"/>
              </w:rPr>
              <w:t>.</w:t>
            </w:r>
            <w:r w:rsidRPr="00192BAC">
              <w:rPr>
                <w:rFonts w:ascii="Times New Roman" w:hAnsi="Times New Roman" w:cs="Times New Roman"/>
                <w:lang w:val="en-GB"/>
              </w:rPr>
              <w:t xml:space="preserve"> Competence</w:t>
            </w:r>
          </w:p>
        </w:tc>
        <w:tc>
          <w:tcPr>
            <w:tcW w:w="20" w:type="dxa"/>
            <w:shd w:val="clear" w:color="auto" w:fill="FFFFFF"/>
            <w:vAlign w:val="center"/>
          </w:tcPr>
          <w:p w14:paraId="7B629594"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101157F6" w14:textId="52F8ADCC"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6</w:t>
            </w:r>
          </w:p>
        </w:tc>
        <w:tc>
          <w:tcPr>
            <w:tcW w:w="709" w:type="dxa"/>
            <w:shd w:val="clear" w:color="auto" w:fill="FFFFFF"/>
            <w:vAlign w:val="center"/>
          </w:tcPr>
          <w:p w14:paraId="04684253" w14:textId="2B5BA528"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2</w:t>
            </w:r>
          </w:p>
        </w:tc>
        <w:tc>
          <w:tcPr>
            <w:tcW w:w="709" w:type="dxa"/>
            <w:shd w:val="clear" w:color="auto" w:fill="FFFFFF"/>
            <w:vAlign w:val="center"/>
          </w:tcPr>
          <w:p w14:paraId="2EC52858"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5CA988AA"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EECD3A5"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0E8064BE"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EA593FA"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12ADE8C"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44A87D19"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0ED3F290"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740D46EA"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3C667F96"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1EE3F5E1" w14:textId="77777777" w:rsidTr="000D3278">
        <w:trPr>
          <w:cantSplit/>
          <w:trHeight w:val="420"/>
        </w:trPr>
        <w:tc>
          <w:tcPr>
            <w:tcW w:w="2253" w:type="dxa"/>
            <w:shd w:val="clear" w:color="auto" w:fill="FFFFFF"/>
            <w:vAlign w:val="center"/>
          </w:tcPr>
          <w:p w14:paraId="0CE35DBB" w14:textId="647FF0C4"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4</w:t>
            </w:r>
            <w:r w:rsidR="000D3278">
              <w:rPr>
                <w:rFonts w:ascii="Times New Roman" w:hAnsi="Times New Roman" w:cs="Times New Roman"/>
                <w:lang w:val="en-GB"/>
              </w:rPr>
              <w:t>.</w:t>
            </w:r>
            <w:r w:rsidRPr="00192BAC">
              <w:rPr>
                <w:rFonts w:ascii="Times New Roman" w:hAnsi="Times New Roman" w:cs="Times New Roman"/>
                <w:lang w:val="en-GB"/>
              </w:rPr>
              <w:t xml:space="preserve"> Warmth</w:t>
            </w:r>
          </w:p>
        </w:tc>
        <w:tc>
          <w:tcPr>
            <w:tcW w:w="20" w:type="dxa"/>
            <w:shd w:val="clear" w:color="auto" w:fill="FFFFFF"/>
            <w:vAlign w:val="center"/>
          </w:tcPr>
          <w:p w14:paraId="098F78AC"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601518A1" w14:textId="29303C7C"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7</w:t>
            </w:r>
          </w:p>
        </w:tc>
        <w:tc>
          <w:tcPr>
            <w:tcW w:w="709" w:type="dxa"/>
            <w:shd w:val="clear" w:color="auto" w:fill="FFFFFF"/>
            <w:vAlign w:val="center"/>
          </w:tcPr>
          <w:p w14:paraId="245EB088" w14:textId="447DDB8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1</w:t>
            </w:r>
          </w:p>
        </w:tc>
        <w:tc>
          <w:tcPr>
            <w:tcW w:w="709" w:type="dxa"/>
            <w:shd w:val="clear" w:color="auto" w:fill="FFFFFF"/>
            <w:vAlign w:val="center"/>
          </w:tcPr>
          <w:p w14:paraId="5FA7154A" w14:textId="75DBC492"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6</w:t>
            </w:r>
            <w:r w:rsidR="00FB4A74" w:rsidRPr="00192BAC">
              <w:rPr>
                <w:rFonts w:ascii="Times New Roman" w:hAnsi="Times New Roman" w:cs="Times New Roman"/>
                <w:lang w:val="en-GB"/>
              </w:rPr>
              <w:t>5</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27E8A774"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236CD260"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20CF806C"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537E7704"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35A8AEBE"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23448425"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168E401B"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A3E1C48"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BCFD324"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6A88A654" w14:textId="77777777" w:rsidTr="000D3278">
        <w:trPr>
          <w:cantSplit/>
          <w:trHeight w:val="405"/>
        </w:trPr>
        <w:tc>
          <w:tcPr>
            <w:tcW w:w="2253" w:type="dxa"/>
            <w:shd w:val="clear" w:color="auto" w:fill="FFFFFF"/>
            <w:vAlign w:val="center"/>
          </w:tcPr>
          <w:p w14:paraId="2A5C7E80" w14:textId="1B446D77"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5</w:t>
            </w:r>
            <w:r w:rsidR="000D3278">
              <w:rPr>
                <w:rFonts w:ascii="Times New Roman" w:hAnsi="Times New Roman" w:cs="Times New Roman"/>
                <w:lang w:val="en-GB"/>
              </w:rPr>
              <w:t>.</w:t>
            </w:r>
            <w:r w:rsidRPr="00192BAC">
              <w:rPr>
                <w:rFonts w:ascii="Times New Roman" w:hAnsi="Times New Roman" w:cs="Times New Roman"/>
                <w:lang w:val="en-GB"/>
              </w:rPr>
              <w:t xml:space="preserve"> Individualistic attributions</w:t>
            </w:r>
          </w:p>
        </w:tc>
        <w:tc>
          <w:tcPr>
            <w:tcW w:w="20" w:type="dxa"/>
            <w:shd w:val="clear" w:color="auto" w:fill="FFFFFF"/>
            <w:vAlign w:val="center"/>
          </w:tcPr>
          <w:p w14:paraId="396DAC19"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3F700C61" w14:textId="3A8D1E90"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38</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4897C226" w14:textId="11F02310"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44</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01000EA4" w14:textId="0B111B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3</w:t>
            </w:r>
          </w:p>
        </w:tc>
        <w:tc>
          <w:tcPr>
            <w:tcW w:w="709" w:type="dxa"/>
            <w:shd w:val="clear" w:color="auto" w:fill="FFFFFF"/>
            <w:vAlign w:val="center"/>
          </w:tcPr>
          <w:p w14:paraId="7A3E4D17" w14:textId="35222301"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3</w:t>
            </w:r>
          </w:p>
        </w:tc>
        <w:tc>
          <w:tcPr>
            <w:tcW w:w="709" w:type="dxa"/>
            <w:shd w:val="clear" w:color="auto" w:fill="FFFFFF"/>
            <w:vAlign w:val="center"/>
          </w:tcPr>
          <w:p w14:paraId="43206F4E"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4E5AE3C5"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0FE0CDA4"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3E3DD496"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5114752"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2EA03E8"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46A4C36E"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39EA3F3C"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33943E7D" w14:textId="77777777" w:rsidTr="000D3278">
        <w:trPr>
          <w:cantSplit/>
          <w:trHeight w:val="420"/>
        </w:trPr>
        <w:tc>
          <w:tcPr>
            <w:tcW w:w="2253" w:type="dxa"/>
            <w:shd w:val="clear" w:color="auto" w:fill="FFFFFF"/>
            <w:vAlign w:val="center"/>
          </w:tcPr>
          <w:p w14:paraId="1761D3F0" w14:textId="2B28350A"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6</w:t>
            </w:r>
            <w:r w:rsidR="000D3278">
              <w:rPr>
                <w:rFonts w:ascii="Times New Roman" w:hAnsi="Times New Roman" w:cs="Times New Roman"/>
                <w:lang w:val="en-GB"/>
              </w:rPr>
              <w:t>.</w:t>
            </w:r>
            <w:r w:rsidRPr="00192BAC">
              <w:rPr>
                <w:rFonts w:ascii="Times New Roman" w:hAnsi="Times New Roman" w:cs="Times New Roman"/>
                <w:lang w:val="en-GB"/>
              </w:rPr>
              <w:t xml:space="preserve"> Structural attributions</w:t>
            </w:r>
          </w:p>
        </w:tc>
        <w:tc>
          <w:tcPr>
            <w:tcW w:w="20" w:type="dxa"/>
            <w:shd w:val="clear" w:color="auto" w:fill="FFFFFF"/>
            <w:vAlign w:val="center"/>
          </w:tcPr>
          <w:p w14:paraId="1F0C557D"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373851D6" w14:textId="52DA5905"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15</w:t>
            </w:r>
            <w:r w:rsidRPr="008A5F6E">
              <w:rPr>
                <w:rFonts w:ascii="Times New Roman" w:hAnsi="Times New Roman" w:cs="Times New Roman"/>
                <w:vertAlign w:val="superscript"/>
                <w:lang w:val="en-GB"/>
              </w:rPr>
              <w:t>*</w:t>
            </w:r>
          </w:p>
        </w:tc>
        <w:tc>
          <w:tcPr>
            <w:tcW w:w="709" w:type="dxa"/>
            <w:shd w:val="clear" w:color="auto" w:fill="FFFFFF"/>
            <w:vAlign w:val="center"/>
          </w:tcPr>
          <w:p w14:paraId="06A845C7" w14:textId="13612C60"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19</w:t>
            </w:r>
            <w:r w:rsidRPr="008A5F6E">
              <w:rPr>
                <w:rFonts w:ascii="Times New Roman" w:hAnsi="Times New Roman" w:cs="Times New Roman"/>
                <w:vertAlign w:val="superscript"/>
                <w:lang w:val="en-GB"/>
              </w:rPr>
              <w:t>**</w:t>
            </w:r>
          </w:p>
        </w:tc>
        <w:tc>
          <w:tcPr>
            <w:tcW w:w="709" w:type="dxa"/>
            <w:shd w:val="clear" w:color="auto" w:fill="FFFFFF"/>
            <w:vAlign w:val="center"/>
          </w:tcPr>
          <w:p w14:paraId="00899E44" w14:textId="2A57529D"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11</w:t>
            </w:r>
          </w:p>
        </w:tc>
        <w:tc>
          <w:tcPr>
            <w:tcW w:w="709" w:type="dxa"/>
            <w:shd w:val="clear" w:color="auto" w:fill="FFFFFF"/>
            <w:vAlign w:val="center"/>
          </w:tcPr>
          <w:p w14:paraId="3A89484E" w14:textId="79A59DA6"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03</w:t>
            </w:r>
          </w:p>
        </w:tc>
        <w:tc>
          <w:tcPr>
            <w:tcW w:w="709" w:type="dxa"/>
            <w:shd w:val="clear" w:color="auto" w:fill="FFFFFF"/>
            <w:vAlign w:val="center"/>
          </w:tcPr>
          <w:p w14:paraId="3FA7BB9E" w14:textId="417F9E4A"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7</w:t>
            </w:r>
          </w:p>
        </w:tc>
        <w:tc>
          <w:tcPr>
            <w:tcW w:w="709" w:type="dxa"/>
            <w:shd w:val="clear" w:color="auto" w:fill="FFFFFF"/>
            <w:vAlign w:val="center"/>
          </w:tcPr>
          <w:p w14:paraId="20D57531"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37FD95A5"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1662A14D"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0D2CFF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12809A56"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6AAD8EC9"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1F4BA20B"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2D9E07A5" w14:textId="77777777" w:rsidTr="000D3278">
        <w:trPr>
          <w:cantSplit/>
          <w:trHeight w:val="420"/>
        </w:trPr>
        <w:tc>
          <w:tcPr>
            <w:tcW w:w="2253" w:type="dxa"/>
            <w:shd w:val="clear" w:color="auto" w:fill="FFFFFF"/>
            <w:vAlign w:val="center"/>
          </w:tcPr>
          <w:p w14:paraId="592E079E" w14:textId="40878D0F"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7</w:t>
            </w:r>
            <w:r w:rsidR="000D3278">
              <w:rPr>
                <w:rFonts w:ascii="Times New Roman" w:hAnsi="Times New Roman" w:cs="Times New Roman"/>
                <w:lang w:val="en-GB"/>
              </w:rPr>
              <w:t>.</w:t>
            </w:r>
            <w:r w:rsidRPr="00192BAC">
              <w:rPr>
                <w:rFonts w:ascii="Times New Roman" w:hAnsi="Times New Roman" w:cs="Times New Roman"/>
                <w:lang w:val="en-GB"/>
              </w:rPr>
              <w:t xml:space="preserve"> Attitudes toward social protection</w:t>
            </w:r>
          </w:p>
        </w:tc>
        <w:tc>
          <w:tcPr>
            <w:tcW w:w="20" w:type="dxa"/>
            <w:shd w:val="clear" w:color="auto" w:fill="FFFFFF"/>
            <w:vAlign w:val="center"/>
          </w:tcPr>
          <w:p w14:paraId="55E719CE"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1DD5D2C6" w14:textId="1D960570"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40</w:t>
            </w:r>
            <w:r w:rsidRPr="008A5F6E">
              <w:rPr>
                <w:rFonts w:ascii="Times New Roman" w:hAnsi="Times New Roman" w:cs="Times New Roman"/>
                <w:vertAlign w:val="superscript"/>
                <w:lang w:val="en-GB"/>
              </w:rPr>
              <w:t>**</w:t>
            </w:r>
          </w:p>
        </w:tc>
        <w:tc>
          <w:tcPr>
            <w:tcW w:w="709" w:type="dxa"/>
            <w:shd w:val="clear" w:color="auto" w:fill="FFFFFF"/>
            <w:vAlign w:val="center"/>
          </w:tcPr>
          <w:p w14:paraId="2F03AEBA" w14:textId="2FDEDA15"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4</w:t>
            </w:r>
            <w:r w:rsidRPr="00192BAC">
              <w:rPr>
                <w:rFonts w:ascii="Times New Roman" w:hAnsi="Times New Roman" w:cs="Times New Roman"/>
                <w:lang w:val="en-GB"/>
              </w:rPr>
              <w:t>1</w:t>
            </w:r>
            <w:r w:rsidRPr="008A5F6E">
              <w:rPr>
                <w:rFonts w:ascii="Times New Roman" w:hAnsi="Times New Roman" w:cs="Times New Roman"/>
                <w:vertAlign w:val="superscript"/>
                <w:lang w:val="en-GB"/>
              </w:rPr>
              <w:t>**</w:t>
            </w:r>
          </w:p>
        </w:tc>
        <w:tc>
          <w:tcPr>
            <w:tcW w:w="709" w:type="dxa"/>
            <w:shd w:val="clear" w:color="auto" w:fill="FFFFFF"/>
            <w:vAlign w:val="center"/>
          </w:tcPr>
          <w:p w14:paraId="3B52E346" w14:textId="73091538"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00</w:t>
            </w:r>
          </w:p>
        </w:tc>
        <w:tc>
          <w:tcPr>
            <w:tcW w:w="709" w:type="dxa"/>
            <w:shd w:val="clear" w:color="auto" w:fill="FFFFFF"/>
            <w:vAlign w:val="center"/>
          </w:tcPr>
          <w:p w14:paraId="75E5B5C4" w14:textId="619DE3A9"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8</w:t>
            </w:r>
          </w:p>
        </w:tc>
        <w:tc>
          <w:tcPr>
            <w:tcW w:w="709" w:type="dxa"/>
            <w:shd w:val="clear" w:color="auto" w:fill="FFFFFF"/>
            <w:vAlign w:val="center"/>
          </w:tcPr>
          <w:p w14:paraId="087B0908" w14:textId="664A0A72"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5</w:t>
            </w:r>
            <w:r w:rsidRPr="00192BAC">
              <w:rPr>
                <w:rFonts w:ascii="Times New Roman" w:hAnsi="Times New Roman" w:cs="Times New Roman"/>
                <w:lang w:val="en-GB"/>
              </w:rPr>
              <w:t>7</w:t>
            </w:r>
            <w:r w:rsidRPr="008A5F6E">
              <w:rPr>
                <w:rFonts w:ascii="Times New Roman" w:hAnsi="Times New Roman" w:cs="Times New Roman"/>
                <w:vertAlign w:val="superscript"/>
                <w:lang w:val="en-GB"/>
              </w:rPr>
              <w:t>**</w:t>
            </w:r>
          </w:p>
        </w:tc>
        <w:tc>
          <w:tcPr>
            <w:tcW w:w="709" w:type="dxa"/>
            <w:shd w:val="clear" w:color="auto" w:fill="FFFFFF"/>
            <w:vAlign w:val="center"/>
          </w:tcPr>
          <w:p w14:paraId="73162FE0" w14:textId="57E865C8"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5</w:t>
            </w:r>
          </w:p>
        </w:tc>
        <w:tc>
          <w:tcPr>
            <w:tcW w:w="709" w:type="dxa"/>
            <w:shd w:val="clear" w:color="auto" w:fill="FFFFFF"/>
            <w:vAlign w:val="center"/>
          </w:tcPr>
          <w:p w14:paraId="35379884"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30E2C869"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072F306D"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386175A1"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0DEA6587"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74459CD2"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617DBA3C" w14:textId="77777777" w:rsidTr="000D3278">
        <w:trPr>
          <w:cantSplit/>
          <w:trHeight w:val="405"/>
        </w:trPr>
        <w:tc>
          <w:tcPr>
            <w:tcW w:w="2253" w:type="dxa"/>
            <w:shd w:val="clear" w:color="auto" w:fill="FFFFFF"/>
            <w:vAlign w:val="center"/>
          </w:tcPr>
          <w:p w14:paraId="22981963" w14:textId="2B3B5CC8"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8</w:t>
            </w:r>
            <w:r w:rsidR="000D3278">
              <w:rPr>
                <w:rFonts w:ascii="Times New Roman" w:hAnsi="Times New Roman" w:cs="Times New Roman"/>
                <w:lang w:val="en-GB"/>
              </w:rPr>
              <w:t>.</w:t>
            </w:r>
            <w:r w:rsidRPr="00192BAC">
              <w:rPr>
                <w:rFonts w:ascii="Times New Roman" w:hAnsi="Times New Roman" w:cs="Times New Roman"/>
                <w:lang w:val="en-GB"/>
              </w:rPr>
              <w:t xml:space="preserve"> Political ideology</w:t>
            </w:r>
          </w:p>
        </w:tc>
        <w:tc>
          <w:tcPr>
            <w:tcW w:w="20" w:type="dxa"/>
            <w:shd w:val="clear" w:color="auto" w:fill="FFFFFF"/>
            <w:vAlign w:val="center"/>
          </w:tcPr>
          <w:p w14:paraId="4012B9A4"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296897C7" w14:textId="1F5B4D64"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3</w:t>
            </w:r>
            <w:r w:rsidR="00FB4A74" w:rsidRPr="00192BAC">
              <w:rPr>
                <w:rFonts w:ascii="Times New Roman" w:hAnsi="Times New Roman" w:cs="Times New Roman"/>
                <w:lang w:val="en-GB"/>
              </w:rPr>
              <w:t>7</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2C9386E9" w14:textId="2965579D"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47</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32AB556A" w14:textId="3E7FEA6C"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1</w:t>
            </w:r>
          </w:p>
        </w:tc>
        <w:tc>
          <w:tcPr>
            <w:tcW w:w="709" w:type="dxa"/>
            <w:shd w:val="clear" w:color="auto" w:fill="FFFFFF"/>
            <w:vAlign w:val="center"/>
          </w:tcPr>
          <w:p w14:paraId="71F882E5" w14:textId="0133BC11"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1</w:t>
            </w:r>
          </w:p>
        </w:tc>
        <w:tc>
          <w:tcPr>
            <w:tcW w:w="709" w:type="dxa"/>
            <w:shd w:val="clear" w:color="auto" w:fill="FFFFFF"/>
            <w:vAlign w:val="center"/>
          </w:tcPr>
          <w:p w14:paraId="65C27EA7" w14:textId="2D1DAB86"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41</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7181C96C" w14:textId="09958EE3"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4</w:t>
            </w:r>
          </w:p>
        </w:tc>
        <w:tc>
          <w:tcPr>
            <w:tcW w:w="709" w:type="dxa"/>
            <w:shd w:val="clear" w:color="auto" w:fill="FFFFFF"/>
            <w:vAlign w:val="center"/>
          </w:tcPr>
          <w:p w14:paraId="1B191EA3" w14:textId="79695A06"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59</w:t>
            </w:r>
            <w:r w:rsidRPr="008A5F6E">
              <w:rPr>
                <w:rFonts w:ascii="Times New Roman" w:hAnsi="Times New Roman" w:cs="Times New Roman"/>
                <w:vertAlign w:val="superscript"/>
                <w:lang w:val="en-GB"/>
              </w:rPr>
              <w:t>**</w:t>
            </w:r>
          </w:p>
        </w:tc>
        <w:tc>
          <w:tcPr>
            <w:tcW w:w="709" w:type="dxa"/>
            <w:shd w:val="clear" w:color="auto" w:fill="FFFFFF"/>
            <w:vAlign w:val="center"/>
          </w:tcPr>
          <w:p w14:paraId="2DB903FF"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2DDB0AA1"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473396C8"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212C5DC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3E15B2EB"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3E21FC57" w14:textId="77777777" w:rsidTr="000D3278">
        <w:trPr>
          <w:cantSplit/>
          <w:trHeight w:val="420"/>
        </w:trPr>
        <w:tc>
          <w:tcPr>
            <w:tcW w:w="2253" w:type="dxa"/>
            <w:shd w:val="clear" w:color="auto" w:fill="FFFFFF"/>
            <w:vAlign w:val="center"/>
          </w:tcPr>
          <w:p w14:paraId="2F5E79F9" w14:textId="1F632074"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9</w:t>
            </w:r>
            <w:r w:rsidR="000D3278">
              <w:rPr>
                <w:rFonts w:ascii="Times New Roman" w:hAnsi="Times New Roman" w:cs="Times New Roman"/>
                <w:lang w:val="en-GB"/>
              </w:rPr>
              <w:t>.</w:t>
            </w:r>
            <w:r w:rsidRPr="00192BAC">
              <w:rPr>
                <w:rFonts w:ascii="Times New Roman" w:hAnsi="Times New Roman" w:cs="Times New Roman"/>
                <w:lang w:val="en-GB"/>
              </w:rPr>
              <w:t xml:space="preserve"> Financial threat</w:t>
            </w:r>
          </w:p>
        </w:tc>
        <w:tc>
          <w:tcPr>
            <w:tcW w:w="20" w:type="dxa"/>
            <w:shd w:val="clear" w:color="auto" w:fill="FFFFFF"/>
            <w:vAlign w:val="center"/>
          </w:tcPr>
          <w:p w14:paraId="567A07B1"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22860105" w14:textId="0CB4B58C"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13</w:t>
            </w:r>
            <w:r w:rsidRPr="008A5F6E">
              <w:rPr>
                <w:rFonts w:ascii="Times New Roman" w:hAnsi="Times New Roman" w:cs="Times New Roman"/>
                <w:vertAlign w:val="superscript"/>
                <w:lang w:val="en-GB"/>
              </w:rPr>
              <w:t>*</w:t>
            </w:r>
          </w:p>
        </w:tc>
        <w:tc>
          <w:tcPr>
            <w:tcW w:w="709" w:type="dxa"/>
            <w:shd w:val="clear" w:color="auto" w:fill="FFFFFF"/>
            <w:vAlign w:val="center"/>
          </w:tcPr>
          <w:p w14:paraId="09E1EFFE" w14:textId="62426D3B"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2</w:t>
            </w:r>
            <w:r w:rsidRPr="00192BAC">
              <w:rPr>
                <w:rFonts w:ascii="Times New Roman" w:hAnsi="Times New Roman" w:cs="Times New Roman"/>
                <w:lang w:val="en-GB"/>
              </w:rPr>
              <w:t>6</w:t>
            </w:r>
            <w:r w:rsidRPr="008A5F6E">
              <w:rPr>
                <w:rFonts w:ascii="Times New Roman" w:hAnsi="Times New Roman" w:cs="Times New Roman"/>
                <w:vertAlign w:val="superscript"/>
                <w:lang w:val="en-GB"/>
              </w:rPr>
              <w:t>**</w:t>
            </w:r>
          </w:p>
        </w:tc>
        <w:tc>
          <w:tcPr>
            <w:tcW w:w="709" w:type="dxa"/>
            <w:shd w:val="clear" w:color="auto" w:fill="FFFFFF"/>
            <w:vAlign w:val="center"/>
          </w:tcPr>
          <w:p w14:paraId="3BC08837" w14:textId="4C510C6C"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03</w:t>
            </w:r>
          </w:p>
        </w:tc>
        <w:tc>
          <w:tcPr>
            <w:tcW w:w="709" w:type="dxa"/>
            <w:shd w:val="clear" w:color="auto" w:fill="FFFFFF"/>
            <w:vAlign w:val="center"/>
          </w:tcPr>
          <w:p w14:paraId="64366E82" w14:textId="38C27A58"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02</w:t>
            </w:r>
          </w:p>
        </w:tc>
        <w:tc>
          <w:tcPr>
            <w:tcW w:w="709" w:type="dxa"/>
            <w:shd w:val="clear" w:color="auto" w:fill="FFFFFF"/>
            <w:vAlign w:val="center"/>
          </w:tcPr>
          <w:p w14:paraId="173A6AD7" w14:textId="2E0FBEF6"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14</w:t>
            </w:r>
            <w:r w:rsidRPr="008A5F6E">
              <w:rPr>
                <w:rFonts w:ascii="Times New Roman" w:hAnsi="Times New Roman" w:cs="Times New Roman"/>
                <w:vertAlign w:val="superscript"/>
                <w:lang w:val="en-GB"/>
              </w:rPr>
              <w:t>*</w:t>
            </w:r>
          </w:p>
        </w:tc>
        <w:tc>
          <w:tcPr>
            <w:tcW w:w="709" w:type="dxa"/>
            <w:shd w:val="clear" w:color="auto" w:fill="FFFFFF"/>
            <w:vAlign w:val="center"/>
          </w:tcPr>
          <w:p w14:paraId="37216604" w14:textId="49975D2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1</w:t>
            </w:r>
          </w:p>
        </w:tc>
        <w:tc>
          <w:tcPr>
            <w:tcW w:w="709" w:type="dxa"/>
            <w:shd w:val="clear" w:color="auto" w:fill="FFFFFF"/>
            <w:vAlign w:val="center"/>
          </w:tcPr>
          <w:p w14:paraId="17536BDE" w14:textId="2B551091"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2</w:t>
            </w:r>
            <w:r w:rsidR="00FB4A74" w:rsidRPr="00192BAC">
              <w:rPr>
                <w:rFonts w:ascii="Times New Roman" w:hAnsi="Times New Roman" w:cs="Times New Roman"/>
                <w:lang w:val="en-GB"/>
              </w:rPr>
              <w:t>4</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765DD0E7" w14:textId="59AF7FBB"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2</w:t>
            </w:r>
            <w:r w:rsidRPr="00192BAC">
              <w:rPr>
                <w:rFonts w:ascii="Times New Roman" w:hAnsi="Times New Roman" w:cs="Times New Roman"/>
                <w:lang w:val="en-GB"/>
              </w:rPr>
              <w:t>2</w:t>
            </w:r>
            <w:r w:rsidRPr="008A5F6E">
              <w:rPr>
                <w:rFonts w:ascii="Times New Roman" w:hAnsi="Times New Roman" w:cs="Times New Roman"/>
                <w:vertAlign w:val="superscript"/>
                <w:lang w:val="en-GB"/>
              </w:rPr>
              <w:t>**</w:t>
            </w:r>
          </w:p>
        </w:tc>
        <w:tc>
          <w:tcPr>
            <w:tcW w:w="709" w:type="dxa"/>
            <w:shd w:val="clear" w:color="auto" w:fill="FFFFFF"/>
            <w:vAlign w:val="center"/>
          </w:tcPr>
          <w:p w14:paraId="08242309"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6D60C025"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33B84E44"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409F663D"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09FCE215" w14:textId="77777777" w:rsidTr="000D3278">
        <w:trPr>
          <w:cantSplit/>
          <w:trHeight w:val="420"/>
        </w:trPr>
        <w:tc>
          <w:tcPr>
            <w:tcW w:w="2253" w:type="dxa"/>
            <w:shd w:val="clear" w:color="auto" w:fill="FFFFFF"/>
            <w:vAlign w:val="center"/>
          </w:tcPr>
          <w:p w14:paraId="38DA68B4" w14:textId="38E0B3AB"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10</w:t>
            </w:r>
            <w:r w:rsidR="000D3278">
              <w:rPr>
                <w:rFonts w:ascii="Times New Roman" w:hAnsi="Times New Roman" w:cs="Times New Roman"/>
                <w:lang w:val="en-GB"/>
              </w:rPr>
              <w:t>.</w:t>
            </w:r>
            <w:r w:rsidRPr="00192BAC">
              <w:rPr>
                <w:rFonts w:ascii="Times New Roman" w:hAnsi="Times New Roman" w:cs="Times New Roman"/>
                <w:lang w:val="en-GB"/>
              </w:rPr>
              <w:t xml:space="preserve"> Total identification index</w:t>
            </w:r>
            <w:r w:rsidRPr="008A5F6E">
              <w:rPr>
                <w:rFonts w:ascii="Times New Roman" w:hAnsi="Times New Roman" w:cs="Times New Roman"/>
                <w:lang w:val="en-GB"/>
              </w:rPr>
              <w:t xml:space="preserve"> </w:t>
            </w:r>
          </w:p>
        </w:tc>
        <w:tc>
          <w:tcPr>
            <w:tcW w:w="20" w:type="dxa"/>
            <w:shd w:val="clear" w:color="auto" w:fill="FFFFFF"/>
            <w:vAlign w:val="center"/>
          </w:tcPr>
          <w:p w14:paraId="2DEF85BA"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shd w:val="clear" w:color="auto" w:fill="FFFFFF"/>
            <w:vAlign w:val="center"/>
          </w:tcPr>
          <w:p w14:paraId="58E9FD39" w14:textId="0BA56287"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1</w:t>
            </w:r>
            <w:r w:rsidR="00FB4A74" w:rsidRPr="00192BAC">
              <w:rPr>
                <w:rFonts w:ascii="Times New Roman" w:hAnsi="Times New Roman" w:cs="Times New Roman"/>
                <w:lang w:val="en-GB"/>
              </w:rPr>
              <w:t>1</w:t>
            </w:r>
          </w:p>
        </w:tc>
        <w:tc>
          <w:tcPr>
            <w:tcW w:w="709" w:type="dxa"/>
            <w:shd w:val="clear" w:color="auto" w:fill="FFFFFF"/>
            <w:vAlign w:val="center"/>
          </w:tcPr>
          <w:p w14:paraId="23A44694" w14:textId="496C7E9F"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15</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7034718E" w14:textId="5C56673F"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8</w:t>
            </w:r>
          </w:p>
        </w:tc>
        <w:tc>
          <w:tcPr>
            <w:tcW w:w="709" w:type="dxa"/>
            <w:shd w:val="clear" w:color="auto" w:fill="FFFFFF"/>
            <w:vAlign w:val="center"/>
          </w:tcPr>
          <w:p w14:paraId="26F553F7" w14:textId="17DC5538"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01</w:t>
            </w:r>
          </w:p>
        </w:tc>
        <w:tc>
          <w:tcPr>
            <w:tcW w:w="709" w:type="dxa"/>
            <w:shd w:val="clear" w:color="auto" w:fill="FFFFFF"/>
            <w:vAlign w:val="center"/>
          </w:tcPr>
          <w:p w14:paraId="2CA2FC7B" w14:textId="2D01831D"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7</w:t>
            </w:r>
          </w:p>
        </w:tc>
        <w:tc>
          <w:tcPr>
            <w:tcW w:w="709" w:type="dxa"/>
            <w:shd w:val="clear" w:color="auto" w:fill="FFFFFF"/>
            <w:vAlign w:val="center"/>
          </w:tcPr>
          <w:p w14:paraId="03BCB4AF" w14:textId="4EDD6DF8"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16</w:t>
            </w:r>
            <w:r w:rsidRPr="008A5F6E">
              <w:rPr>
                <w:rFonts w:ascii="Times New Roman" w:hAnsi="Times New Roman" w:cs="Times New Roman"/>
                <w:vertAlign w:val="superscript"/>
                <w:lang w:val="en-GB"/>
              </w:rPr>
              <w:t>*</w:t>
            </w:r>
          </w:p>
        </w:tc>
        <w:tc>
          <w:tcPr>
            <w:tcW w:w="709" w:type="dxa"/>
            <w:shd w:val="clear" w:color="auto" w:fill="FFFFFF"/>
            <w:vAlign w:val="center"/>
          </w:tcPr>
          <w:p w14:paraId="796C4150" w14:textId="6E96D422"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1</w:t>
            </w:r>
            <w:r w:rsidR="00FB4A74" w:rsidRPr="00192BAC">
              <w:rPr>
                <w:rFonts w:ascii="Times New Roman" w:hAnsi="Times New Roman" w:cs="Times New Roman"/>
                <w:lang w:val="en-GB"/>
              </w:rPr>
              <w:t>2</w:t>
            </w:r>
          </w:p>
        </w:tc>
        <w:tc>
          <w:tcPr>
            <w:tcW w:w="709" w:type="dxa"/>
            <w:shd w:val="clear" w:color="auto" w:fill="FFFFFF"/>
            <w:vAlign w:val="center"/>
          </w:tcPr>
          <w:p w14:paraId="49128C8D" w14:textId="3CC403F9"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3</w:t>
            </w:r>
          </w:p>
        </w:tc>
        <w:tc>
          <w:tcPr>
            <w:tcW w:w="709" w:type="dxa"/>
            <w:shd w:val="clear" w:color="auto" w:fill="FFFFFF"/>
            <w:vAlign w:val="center"/>
          </w:tcPr>
          <w:p w14:paraId="67A6EC0A" w14:textId="3FD41CE3"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18</w:t>
            </w:r>
            <w:r w:rsidR="00FB4A74" w:rsidRPr="008A5F6E">
              <w:rPr>
                <w:rFonts w:ascii="Times New Roman" w:hAnsi="Times New Roman" w:cs="Times New Roman"/>
                <w:vertAlign w:val="superscript"/>
                <w:lang w:val="en-GB"/>
              </w:rPr>
              <w:t>**</w:t>
            </w:r>
          </w:p>
        </w:tc>
        <w:tc>
          <w:tcPr>
            <w:tcW w:w="709" w:type="dxa"/>
            <w:shd w:val="clear" w:color="auto" w:fill="FFFFFF"/>
            <w:vAlign w:val="center"/>
          </w:tcPr>
          <w:p w14:paraId="09BA2E47"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shd w:val="clear" w:color="auto" w:fill="FFFFFF"/>
            <w:vAlign w:val="center"/>
          </w:tcPr>
          <w:p w14:paraId="468E09D2"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c>
          <w:tcPr>
            <w:tcW w:w="709" w:type="dxa"/>
            <w:shd w:val="clear" w:color="auto" w:fill="FFFFFF"/>
            <w:vAlign w:val="center"/>
          </w:tcPr>
          <w:p w14:paraId="521BA7B0"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1EDCC376" w14:textId="77777777" w:rsidTr="000D3278">
        <w:trPr>
          <w:cantSplit/>
          <w:trHeight w:val="405"/>
        </w:trPr>
        <w:tc>
          <w:tcPr>
            <w:tcW w:w="2253" w:type="dxa"/>
            <w:tcBorders>
              <w:bottom w:val="nil"/>
            </w:tcBorders>
            <w:shd w:val="clear" w:color="auto" w:fill="FFFFFF"/>
            <w:vAlign w:val="center"/>
          </w:tcPr>
          <w:p w14:paraId="4579FC9F" w14:textId="1F59836F" w:rsidR="00FB4A74" w:rsidRPr="008A5F6E" w:rsidRDefault="00FB4A74" w:rsidP="00F64539">
            <w:pPr>
              <w:autoSpaceDE w:val="0"/>
              <w:autoSpaceDN w:val="0"/>
              <w:adjustRightInd w:val="0"/>
              <w:spacing w:after="0" w:line="400" w:lineRule="atLeast"/>
              <w:rPr>
                <w:rFonts w:ascii="Times New Roman" w:hAnsi="Times New Roman" w:cs="Times New Roman"/>
                <w:lang w:val="en-GB"/>
              </w:rPr>
            </w:pPr>
            <w:r w:rsidRPr="00192BAC">
              <w:rPr>
                <w:rFonts w:ascii="Times New Roman" w:hAnsi="Times New Roman" w:cs="Times New Roman"/>
                <w:lang w:val="en-GB"/>
              </w:rPr>
              <w:t>11</w:t>
            </w:r>
            <w:r w:rsidR="000D3278">
              <w:rPr>
                <w:rFonts w:ascii="Times New Roman" w:hAnsi="Times New Roman" w:cs="Times New Roman"/>
                <w:lang w:val="en-GB"/>
              </w:rPr>
              <w:t>.</w:t>
            </w:r>
            <w:r w:rsidRPr="00192BAC">
              <w:rPr>
                <w:rFonts w:ascii="Times New Roman" w:hAnsi="Times New Roman" w:cs="Times New Roman"/>
                <w:lang w:val="en-GB"/>
              </w:rPr>
              <w:t xml:space="preserve"> Objective </w:t>
            </w:r>
            <w:r>
              <w:rPr>
                <w:rFonts w:ascii="Times New Roman" w:hAnsi="Times New Roman" w:cs="Times New Roman"/>
                <w:lang w:val="en-GB"/>
              </w:rPr>
              <w:t>social class</w:t>
            </w:r>
          </w:p>
        </w:tc>
        <w:tc>
          <w:tcPr>
            <w:tcW w:w="20" w:type="dxa"/>
            <w:tcBorders>
              <w:bottom w:val="nil"/>
            </w:tcBorders>
            <w:shd w:val="clear" w:color="auto" w:fill="FFFFFF"/>
            <w:vAlign w:val="center"/>
          </w:tcPr>
          <w:p w14:paraId="73DD340E" w14:textId="77777777" w:rsidR="00FB4A74" w:rsidRPr="008A5F6E" w:rsidRDefault="00FB4A74" w:rsidP="00F64539">
            <w:pPr>
              <w:autoSpaceDE w:val="0"/>
              <w:autoSpaceDN w:val="0"/>
              <w:adjustRightInd w:val="0"/>
              <w:spacing w:after="0" w:line="400" w:lineRule="atLeast"/>
              <w:rPr>
                <w:rFonts w:ascii="Times New Roman" w:hAnsi="Times New Roman" w:cs="Times New Roman"/>
                <w:sz w:val="24"/>
                <w:szCs w:val="24"/>
                <w:lang w:val="en-GB"/>
              </w:rPr>
            </w:pPr>
          </w:p>
        </w:tc>
        <w:tc>
          <w:tcPr>
            <w:tcW w:w="709" w:type="dxa"/>
            <w:tcBorders>
              <w:bottom w:val="nil"/>
            </w:tcBorders>
            <w:shd w:val="clear" w:color="auto" w:fill="FFFFFF"/>
            <w:vAlign w:val="center"/>
          </w:tcPr>
          <w:p w14:paraId="0822E431" w14:textId="62C17E07"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1</w:t>
            </w:r>
          </w:p>
        </w:tc>
        <w:tc>
          <w:tcPr>
            <w:tcW w:w="709" w:type="dxa"/>
            <w:tcBorders>
              <w:bottom w:val="nil"/>
            </w:tcBorders>
            <w:shd w:val="clear" w:color="auto" w:fill="FFFFFF"/>
            <w:vAlign w:val="center"/>
          </w:tcPr>
          <w:p w14:paraId="3D98DCE1" w14:textId="6A7FF1CF"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1</w:t>
            </w:r>
            <w:r w:rsidR="00FB4A74" w:rsidRPr="00192BAC">
              <w:rPr>
                <w:rFonts w:ascii="Times New Roman" w:hAnsi="Times New Roman" w:cs="Times New Roman"/>
                <w:lang w:val="en-GB"/>
              </w:rPr>
              <w:t>1</w:t>
            </w:r>
          </w:p>
        </w:tc>
        <w:tc>
          <w:tcPr>
            <w:tcW w:w="709" w:type="dxa"/>
            <w:tcBorders>
              <w:bottom w:val="nil"/>
            </w:tcBorders>
            <w:shd w:val="clear" w:color="auto" w:fill="FFFFFF"/>
            <w:vAlign w:val="center"/>
          </w:tcPr>
          <w:p w14:paraId="2C5E7C9B" w14:textId="79C3B7D2"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13</w:t>
            </w:r>
            <w:r w:rsidRPr="008A5F6E">
              <w:rPr>
                <w:rFonts w:ascii="Times New Roman" w:hAnsi="Times New Roman" w:cs="Times New Roman"/>
                <w:vertAlign w:val="superscript"/>
                <w:lang w:val="en-GB"/>
              </w:rPr>
              <w:t>*</w:t>
            </w:r>
          </w:p>
        </w:tc>
        <w:tc>
          <w:tcPr>
            <w:tcW w:w="709" w:type="dxa"/>
            <w:tcBorders>
              <w:bottom w:val="nil"/>
            </w:tcBorders>
            <w:shd w:val="clear" w:color="auto" w:fill="FFFFFF"/>
            <w:vAlign w:val="center"/>
          </w:tcPr>
          <w:p w14:paraId="3FDF0A1E" w14:textId="7ABDFCB6"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1</w:t>
            </w:r>
            <w:r w:rsidRPr="00192BAC">
              <w:rPr>
                <w:rFonts w:ascii="Times New Roman" w:hAnsi="Times New Roman" w:cs="Times New Roman"/>
                <w:lang w:val="en-GB"/>
              </w:rPr>
              <w:t>3</w:t>
            </w:r>
            <w:r w:rsidRPr="008A5F6E">
              <w:rPr>
                <w:rFonts w:ascii="Times New Roman" w:hAnsi="Times New Roman" w:cs="Times New Roman"/>
                <w:vertAlign w:val="superscript"/>
                <w:lang w:val="en-GB"/>
              </w:rPr>
              <w:t>*</w:t>
            </w:r>
          </w:p>
        </w:tc>
        <w:tc>
          <w:tcPr>
            <w:tcW w:w="709" w:type="dxa"/>
            <w:tcBorders>
              <w:bottom w:val="nil"/>
            </w:tcBorders>
            <w:shd w:val="clear" w:color="auto" w:fill="FFFFFF"/>
            <w:vAlign w:val="center"/>
          </w:tcPr>
          <w:p w14:paraId="6A94097F" w14:textId="3EE331FD"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5</w:t>
            </w:r>
          </w:p>
        </w:tc>
        <w:tc>
          <w:tcPr>
            <w:tcW w:w="709" w:type="dxa"/>
            <w:tcBorders>
              <w:bottom w:val="nil"/>
            </w:tcBorders>
            <w:shd w:val="clear" w:color="auto" w:fill="FFFFFF"/>
            <w:vAlign w:val="center"/>
          </w:tcPr>
          <w:p w14:paraId="4C3D3CDB" w14:textId="1FD0A3E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01</w:t>
            </w:r>
          </w:p>
        </w:tc>
        <w:tc>
          <w:tcPr>
            <w:tcW w:w="709" w:type="dxa"/>
            <w:tcBorders>
              <w:bottom w:val="nil"/>
            </w:tcBorders>
            <w:shd w:val="clear" w:color="auto" w:fill="FFFFFF"/>
            <w:vAlign w:val="center"/>
          </w:tcPr>
          <w:p w14:paraId="645470BA" w14:textId="2F912720"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2</w:t>
            </w:r>
          </w:p>
        </w:tc>
        <w:tc>
          <w:tcPr>
            <w:tcW w:w="709" w:type="dxa"/>
            <w:tcBorders>
              <w:bottom w:val="nil"/>
            </w:tcBorders>
            <w:shd w:val="clear" w:color="auto" w:fill="FFFFFF"/>
            <w:vAlign w:val="center"/>
          </w:tcPr>
          <w:p w14:paraId="1675813D" w14:textId="46D93588"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03</w:t>
            </w:r>
          </w:p>
        </w:tc>
        <w:tc>
          <w:tcPr>
            <w:tcW w:w="709" w:type="dxa"/>
            <w:tcBorders>
              <w:bottom w:val="nil"/>
            </w:tcBorders>
            <w:shd w:val="clear" w:color="auto" w:fill="FFFFFF"/>
            <w:vAlign w:val="center"/>
          </w:tcPr>
          <w:p w14:paraId="34EBC9B1" w14:textId="4F45B240"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3</w:t>
            </w:r>
            <w:r w:rsidRPr="00192BAC">
              <w:rPr>
                <w:rFonts w:ascii="Times New Roman" w:hAnsi="Times New Roman" w:cs="Times New Roman"/>
                <w:lang w:val="en-GB"/>
              </w:rPr>
              <w:t>1</w:t>
            </w:r>
            <w:r w:rsidRPr="008A5F6E">
              <w:rPr>
                <w:rFonts w:ascii="Times New Roman" w:hAnsi="Times New Roman" w:cs="Times New Roman"/>
                <w:vertAlign w:val="superscript"/>
                <w:lang w:val="en-GB"/>
              </w:rPr>
              <w:t>**</w:t>
            </w:r>
          </w:p>
        </w:tc>
        <w:tc>
          <w:tcPr>
            <w:tcW w:w="709" w:type="dxa"/>
            <w:tcBorders>
              <w:bottom w:val="nil"/>
            </w:tcBorders>
            <w:shd w:val="clear" w:color="auto" w:fill="FFFFFF"/>
            <w:vAlign w:val="center"/>
          </w:tcPr>
          <w:p w14:paraId="54A55E8C" w14:textId="47650FEC" w:rsidR="00FB4A74" w:rsidRPr="008A5F6E" w:rsidRDefault="000D3278" w:rsidP="00F64539">
            <w:pPr>
              <w:autoSpaceDE w:val="0"/>
              <w:autoSpaceDN w:val="0"/>
              <w:adjustRightInd w:val="0"/>
              <w:spacing w:after="0" w:line="400" w:lineRule="atLeast"/>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01</w:t>
            </w:r>
          </w:p>
        </w:tc>
        <w:tc>
          <w:tcPr>
            <w:tcW w:w="709" w:type="dxa"/>
            <w:tcBorders>
              <w:bottom w:val="nil"/>
            </w:tcBorders>
            <w:shd w:val="clear" w:color="auto" w:fill="FFFFFF"/>
            <w:vAlign w:val="center"/>
          </w:tcPr>
          <w:p w14:paraId="6728F321"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r w:rsidRPr="008A5F6E">
              <w:rPr>
                <w:rFonts w:ascii="Times New Roman" w:hAnsi="Times New Roman" w:cs="Times New Roman"/>
                <w:lang w:val="en-GB"/>
              </w:rPr>
              <w:t>1</w:t>
            </w:r>
          </w:p>
        </w:tc>
        <w:tc>
          <w:tcPr>
            <w:tcW w:w="709" w:type="dxa"/>
            <w:tcBorders>
              <w:bottom w:val="nil"/>
            </w:tcBorders>
            <w:shd w:val="clear" w:color="auto" w:fill="FFFFFF"/>
            <w:vAlign w:val="center"/>
          </w:tcPr>
          <w:p w14:paraId="290423C3" w14:textId="77777777" w:rsidR="00FB4A74" w:rsidRPr="008A5F6E" w:rsidRDefault="00FB4A74" w:rsidP="00F64539">
            <w:pPr>
              <w:autoSpaceDE w:val="0"/>
              <w:autoSpaceDN w:val="0"/>
              <w:adjustRightInd w:val="0"/>
              <w:spacing w:after="0" w:line="400" w:lineRule="atLeast"/>
              <w:jc w:val="center"/>
              <w:rPr>
                <w:rFonts w:ascii="Times New Roman" w:hAnsi="Times New Roman" w:cs="Times New Roman"/>
                <w:lang w:val="en-GB"/>
              </w:rPr>
            </w:pPr>
          </w:p>
        </w:tc>
      </w:tr>
      <w:tr w:rsidR="00FB4A74" w:rsidRPr="008A5F6E" w14:paraId="53A72234" w14:textId="77777777" w:rsidTr="000D3278">
        <w:trPr>
          <w:cantSplit/>
          <w:trHeight w:val="420"/>
        </w:trPr>
        <w:tc>
          <w:tcPr>
            <w:tcW w:w="2253" w:type="dxa"/>
            <w:tcBorders>
              <w:top w:val="nil"/>
              <w:bottom w:val="single" w:sz="4" w:space="0" w:color="auto"/>
            </w:tcBorders>
            <w:shd w:val="clear" w:color="auto" w:fill="FFFFFF"/>
            <w:vAlign w:val="center"/>
          </w:tcPr>
          <w:p w14:paraId="1643549F" w14:textId="48140AC5" w:rsidR="00FB4A74" w:rsidRPr="008A5F6E" w:rsidRDefault="00FB4A74" w:rsidP="00F64539">
            <w:pPr>
              <w:autoSpaceDE w:val="0"/>
              <w:autoSpaceDN w:val="0"/>
              <w:adjustRightInd w:val="0"/>
              <w:spacing w:after="0" w:line="240" w:lineRule="auto"/>
              <w:rPr>
                <w:rFonts w:ascii="Times New Roman" w:hAnsi="Times New Roman" w:cs="Times New Roman"/>
                <w:lang w:val="en-GB"/>
              </w:rPr>
            </w:pPr>
            <w:r w:rsidRPr="00192BAC">
              <w:rPr>
                <w:rFonts w:ascii="Times New Roman" w:hAnsi="Times New Roman" w:cs="Times New Roman"/>
                <w:lang w:val="en-GB"/>
              </w:rPr>
              <w:t>12</w:t>
            </w:r>
            <w:r w:rsidR="000D3278">
              <w:rPr>
                <w:rFonts w:ascii="Times New Roman" w:hAnsi="Times New Roman" w:cs="Times New Roman"/>
                <w:lang w:val="en-GB"/>
              </w:rPr>
              <w:t>.</w:t>
            </w:r>
            <w:r w:rsidRPr="00192BAC">
              <w:rPr>
                <w:rFonts w:ascii="Times New Roman" w:hAnsi="Times New Roman" w:cs="Times New Roman"/>
                <w:lang w:val="en-GB"/>
              </w:rPr>
              <w:t xml:space="preserve"> Subjective </w:t>
            </w:r>
            <w:r>
              <w:rPr>
                <w:rFonts w:ascii="Times New Roman" w:hAnsi="Times New Roman" w:cs="Times New Roman"/>
                <w:lang w:val="en-GB"/>
              </w:rPr>
              <w:t>social class</w:t>
            </w:r>
          </w:p>
        </w:tc>
        <w:tc>
          <w:tcPr>
            <w:tcW w:w="20" w:type="dxa"/>
            <w:tcBorders>
              <w:top w:val="nil"/>
              <w:bottom w:val="single" w:sz="4" w:space="0" w:color="auto"/>
            </w:tcBorders>
            <w:shd w:val="clear" w:color="auto" w:fill="FFFFFF"/>
            <w:vAlign w:val="center"/>
          </w:tcPr>
          <w:p w14:paraId="30120791" w14:textId="77777777" w:rsidR="00FB4A74" w:rsidRPr="008A5F6E" w:rsidRDefault="00FB4A74" w:rsidP="00F64539">
            <w:pPr>
              <w:autoSpaceDE w:val="0"/>
              <w:autoSpaceDN w:val="0"/>
              <w:adjustRightInd w:val="0"/>
              <w:spacing w:after="0" w:line="240" w:lineRule="auto"/>
              <w:rPr>
                <w:rFonts w:ascii="Times New Roman" w:hAnsi="Times New Roman" w:cs="Times New Roman"/>
                <w:sz w:val="24"/>
                <w:szCs w:val="24"/>
                <w:lang w:val="en-GB"/>
              </w:rPr>
            </w:pPr>
          </w:p>
        </w:tc>
        <w:tc>
          <w:tcPr>
            <w:tcW w:w="709" w:type="dxa"/>
            <w:tcBorders>
              <w:top w:val="nil"/>
              <w:bottom w:val="single" w:sz="4" w:space="0" w:color="auto"/>
            </w:tcBorders>
            <w:shd w:val="clear" w:color="auto" w:fill="FFFFFF"/>
            <w:vAlign w:val="center"/>
          </w:tcPr>
          <w:p w14:paraId="3EB91B2B" w14:textId="340CBA18" w:rsidR="00FB4A74" w:rsidRPr="008A5F6E" w:rsidRDefault="000D3278" w:rsidP="00F64539">
            <w:pPr>
              <w:autoSpaceDE w:val="0"/>
              <w:autoSpaceDN w:val="0"/>
              <w:adjustRightInd w:val="0"/>
              <w:spacing w:after="0" w:line="240" w:lineRule="auto"/>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1</w:t>
            </w:r>
            <w:r w:rsidR="00FB4A74" w:rsidRPr="00192BAC">
              <w:rPr>
                <w:rFonts w:ascii="Times New Roman" w:hAnsi="Times New Roman" w:cs="Times New Roman"/>
                <w:lang w:val="en-GB"/>
              </w:rPr>
              <w:t>3</w:t>
            </w:r>
            <w:r w:rsidR="00FB4A74" w:rsidRPr="008A5F6E">
              <w:rPr>
                <w:rFonts w:ascii="Times New Roman" w:hAnsi="Times New Roman" w:cs="Times New Roman"/>
                <w:vertAlign w:val="superscript"/>
                <w:lang w:val="en-GB"/>
              </w:rPr>
              <w:t>*</w:t>
            </w:r>
          </w:p>
        </w:tc>
        <w:tc>
          <w:tcPr>
            <w:tcW w:w="709" w:type="dxa"/>
            <w:tcBorders>
              <w:top w:val="nil"/>
              <w:bottom w:val="single" w:sz="4" w:space="0" w:color="auto"/>
            </w:tcBorders>
            <w:shd w:val="clear" w:color="auto" w:fill="FFFFFF"/>
            <w:vAlign w:val="center"/>
          </w:tcPr>
          <w:p w14:paraId="5E542420" w14:textId="674C059B" w:rsidR="00FB4A74" w:rsidRPr="008A5F6E" w:rsidRDefault="000D3278" w:rsidP="00F64539">
            <w:pPr>
              <w:autoSpaceDE w:val="0"/>
              <w:autoSpaceDN w:val="0"/>
              <w:adjustRightInd w:val="0"/>
              <w:spacing w:after="0" w:line="240" w:lineRule="auto"/>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20</w:t>
            </w:r>
            <w:r w:rsidR="00FB4A74" w:rsidRPr="008A5F6E">
              <w:rPr>
                <w:rFonts w:ascii="Times New Roman" w:hAnsi="Times New Roman" w:cs="Times New Roman"/>
                <w:vertAlign w:val="superscript"/>
                <w:lang w:val="en-GB"/>
              </w:rPr>
              <w:t>**</w:t>
            </w:r>
          </w:p>
        </w:tc>
        <w:tc>
          <w:tcPr>
            <w:tcW w:w="709" w:type="dxa"/>
            <w:tcBorders>
              <w:top w:val="nil"/>
              <w:bottom w:val="single" w:sz="4" w:space="0" w:color="auto"/>
            </w:tcBorders>
            <w:shd w:val="clear" w:color="auto" w:fill="FFFFFF"/>
            <w:vAlign w:val="center"/>
          </w:tcPr>
          <w:p w14:paraId="5CFAC1DB" w14:textId="646FEE9F" w:rsidR="00FB4A74" w:rsidRPr="008A5F6E" w:rsidRDefault="000D3278" w:rsidP="00F64539">
            <w:pPr>
              <w:autoSpaceDE w:val="0"/>
              <w:autoSpaceDN w:val="0"/>
              <w:adjustRightInd w:val="0"/>
              <w:spacing w:after="0" w:line="240" w:lineRule="auto"/>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00</w:t>
            </w:r>
          </w:p>
        </w:tc>
        <w:tc>
          <w:tcPr>
            <w:tcW w:w="709" w:type="dxa"/>
            <w:tcBorders>
              <w:top w:val="nil"/>
              <w:bottom w:val="single" w:sz="4" w:space="0" w:color="auto"/>
            </w:tcBorders>
            <w:shd w:val="clear" w:color="auto" w:fill="FFFFFF"/>
            <w:vAlign w:val="center"/>
          </w:tcPr>
          <w:p w14:paraId="1AEBCD6C" w14:textId="6594DB3C" w:rsidR="00FB4A74" w:rsidRPr="008A5F6E" w:rsidRDefault="00FB4A74" w:rsidP="00F64539">
            <w:pPr>
              <w:autoSpaceDE w:val="0"/>
              <w:autoSpaceDN w:val="0"/>
              <w:adjustRightInd w:val="0"/>
              <w:spacing w:after="0" w:line="240" w:lineRule="auto"/>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01</w:t>
            </w:r>
          </w:p>
        </w:tc>
        <w:tc>
          <w:tcPr>
            <w:tcW w:w="709" w:type="dxa"/>
            <w:tcBorders>
              <w:top w:val="nil"/>
              <w:bottom w:val="single" w:sz="4" w:space="0" w:color="auto"/>
            </w:tcBorders>
            <w:shd w:val="clear" w:color="auto" w:fill="FFFFFF"/>
            <w:vAlign w:val="center"/>
          </w:tcPr>
          <w:p w14:paraId="63345A0F" w14:textId="1AAB7639" w:rsidR="00FB4A74" w:rsidRPr="008A5F6E" w:rsidRDefault="000D3278" w:rsidP="00F64539">
            <w:pPr>
              <w:autoSpaceDE w:val="0"/>
              <w:autoSpaceDN w:val="0"/>
              <w:adjustRightInd w:val="0"/>
              <w:spacing w:after="0" w:line="240" w:lineRule="auto"/>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1</w:t>
            </w:r>
          </w:p>
        </w:tc>
        <w:tc>
          <w:tcPr>
            <w:tcW w:w="709" w:type="dxa"/>
            <w:tcBorders>
              <w:top w:val="nil"/>
              <w:bottom w:val="single" w:sz="4" w:space="0" w:color="auto"/>
            </w:tcBorders>
            <w:shd w:val="clear" w:color="auto" w:fill="FFFFFF"/>
            <w:vAlign w:val="center"/>
          </w:tcPr>
          <w:p w14:paraId="6A6FE9A2" w14:textId="222CA279" w:rsidR="00FB4A74" w:rsidRPr="008A5F6E" w:rsidRDefault="00FB4A74" w:rsidP="00F64539">
            <w:pPr>
              <w:autoSpaceDE w:val="0"/>
              <w:autoSpaceDN w:val="0"/>
              <w:adjustRightInd w:val="0"/>
              <w:spacing w:after="0" w:line="240" w:lineRule="auto"/>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5</w:t>
            </w:r>
          </w:p>
        </w:tc>
        <w:tc>
          <w:tcPr>
            <w:tcW w:w="709" w:type="dxa"/>
            <w:tcBorders>
              <w:top w:val="nil"/>
              <w:bottom w:val="single" w:sz="4" w:space="0" w:color="auto"/>
            </w:tcBorders>
            <w:shd w:val="clear" w:color="auto" w:fill="FFFFFF"/>
            <w:vAlign w:val="center"/>
          </w:tcPr>
          <w:p w14:paraId="6262D32D" w14:textId="2561AF5C" w:rsidR="00FB4A74" w:rsidRPr="008A5F6E" w:rsidRDefault="00FB4A74" w:rsidP="00F64539">
            <w:pPr>
              <w:autoSpaceDE w:val="0"/>
              <w:autoSpaceDN w:val="0"/>
              <w:adjustRightInd w:val="0"/>
              <w:spacing w:after="0" w:line="240" w:lineRule="auto"/>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0</w:t>
            </w:r>
            <w:r w:rsidRPr="00192BAC">
              <w:rPr>
                <w:rFonts w:ascii="Times New Roman" w:hAnsi="Times New Roman" w:cs="Times New Roman"/>
                <w:lang w:val="en-GB"/>
              </w:rPr>
              <w:t>9</w:t>
            </w:r>
          </w:p>
        </w:tc>
        <w:tc>
          <w:tcPr>
            <w:tcW w:w="709" w:type="dxa"/>
            <w:tcBorders>
              <w:top w:val="nil"/>
              <w:bottom w:val="single" w:sz="4" w:space="0" w:color="auto"/>
            </w:tcBorders>
            <w:shd w:val="clear" w:color="auto" w:fill="FFFFFF"/>
            <w:vAlign w:val="center"/>
          </w:tcPr>
          <w:p w14:paraId="044C51B3" w14:textId="15E78697" w:rsidR="00FB4A74" w:rsidRPr="008A5F6E" w:rsidRDefault="000D3278" w:rsidP="00F64539">
            <w:pPr>
              <w:autoSpaceDE w:val="0"/>
              <w:autoSpaceDN w:val="0"/>
              <w:adjustRightInd w:val="0"/>
              <w:spacing w:after="0" w:line="240" w:lineRule="auto"/>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27</w:t>
            </w:r>
            <w:r w:rsidR="00FB4A74" w:rsidRPr="008A5F6E">
              <w:rPr>
                <w:rFonts w:ascii="Times New Roman" w:hAnsi="Times New Roman" w:cs="Times New Roman"/>
                <w:vertAlign w:val="superscript"/>
                <w:lang w:val="en-GB"/>
              </w:rPr>
              <w:t>**</w:t>
            </w:r>
          </w:p>
        </w:tc>
        <w:tc>
          <w:tcPr>
            <w:tcW w:w="709" w:type="dxa"/>
            <w:tcBorders>
              <w:top w:val="nil"/>
              <w:bottom w:val="single" w:sz="4" w:space="0" w:color="auto"/>
            </w:tcBorders>
            <w:shd w:val="clear" w:color="auto" w:fill="FFFFFF"/>
            <w:vAlign w:val="center"/>
          </w:tcPr>
          <w:p w14:paraId="7EE6E62A" w14:textId="6E22FCB6" w:rsidR="00FB4A74" w:rsidRPr="008A5F6E" w:rsidRDefault="00FB4A74" w:rsidP="00F64539">
            <w:pPr>
              <w:autoSpaceDE w:val="0"/>
              <w:autoSpaceDN w:val="0"/>
              <w:adjustRightInd w:val="0"/>
              <w:spacing w:after="0" w:line="240" w:lineRule="auto"/>
              <w:jc w:val="center"/>
              <w:rPr>
                <w:rFonts w:ascii="Times New Roman" w:hAnsi="Times New Roman" w:cs="Times New Roman"/>
                <w:lang w:val="en-GB"/>
              </w:rPr>
            </w:pPr>
            <w:r w:rsidRPr="008A5F6E">
              <w:rPr>
                <w:rFonts w:ascii="Times New Roman" w:hAnsi="Times New Roman" w:cs="Times New Roman"/>
                <w:lang w:val="en-GB"/>
              </w:rPr>
              <w:t>-</w:t>
            </w:r>
            <w:r w:rsidR="000D3278">
              <w:rPr>
                <w:rFonts w:ascii="Times New Roman" w:hAnsi="Times New Roman" w:cs="Times New Roman"/>
                <w:lang w:val="en-GB"/>
              </w:rPr>
              <w:t>.</w:t>
            </w:r>
            <w:r w:rsidRPr="008A5F6E">
              <w:rPr>
                <w:rFonts w:ascii="Times New Roman" w:hAnsi="Times New Roman" w:cs="Times New Roman"/>
                <w:lang w:val="en-GB"/>
              </w:rPr>
              <w:t>43</w:t>
            </w:r>
            <w:r w:rsidRPr="008A5F6E">
              <w:rPr>
                <w:rFonts w:ascii="Times New Roman" w:hAnsi="Times New Roman" w:cs="Times New Roman"/>
                <w:vertAlign w:val="superscript"/>
                <w:lang w:val="en-GB"/>
              </w:rPr>
              <w:t>**</w:t>
            </w:r>
          </w:p>
        </w:tc>
        <w:tc>
          <w:tcPr>
            <w:tcW w:w="709" w:type="dxa"/>
            <w:tcBorders>
              <w:top w:val="nil"/>
              <w:bottom w:val="single" w:sz="4" w:space="0" w:color="auto"/>
            </w:tcBorders>
            <w:shd w:val="clear" w:color="auto" w:fill="FFFFFF"/>
            <w:vAlign w:val="center"/>
          </w:tcPr>
          <w:p w14:paraId="7B18C48D" w14:textId="0B20BA50" w:rsidR="00FB4A74" w:rsidRPr="008A5F6E" w:rsidRDefault="000D3278" w:rsidP="00F64539">
            <w:pPr>
              <w:autoSpaceDE w:val="0"/>
              <w:autoSpaceDN w:val="0"/>
              <w:adjustRightInd w:val="0"/>
              <w:spacing w:after="0" w:line="240" w:lineRule="auto"/>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0</w:t>
            </w:r>
            <w:r w:rsidR="00FB4A74" w:rsidRPr="00192BAC">
              <w:rPr>
                <w:rFonts w:ascii="Times New Roman" w:hAnsi="Times New Roman" w:cs="Times New Roman"/>
                <w:lang w:val="en-GB"/>
              </w:rPr>
              <w:t>7</w:t>
            </w:r>
          </w:p>
        </w:tc>
        <w:tc>
          <w:tcPr>
            <w:tcW w:w="709" w:type="dxa"/>
            <w:tcBorders>
              <w:top w:val="nil"/>
              <w:bottom w:val="single" w:sz="4" w:space="0" w:color="auto"/>
            </w:tcBorders>
            <w:shd w:val="clear" w:color="auto" w:fill="FFFFFF"/>
            <w:vAlign w:val="center"/>
          </w:tcPr>
          <w:p w14:paraId="003959A0" w14:textId="01983FEB" w:rsidR="00FB4A74" w:rsidRPr="008A5F6E" w:rsidRDefault="000D3278" w:rsidP="00F64539">
            <w:pPr>
              <w:autoSpaceDE w:val="0"/>
              <w:autoSpaceDN w:val="0"/>
              <w:adjustRightInd w:val="0"/>
              <w:spacing w:after="0" w:line="240" w:lineRule="auto"/>
              <w:jc w:val="center"/>
              <w:rPr>
                <w:rFonts w:ascii="Times New Roman" w:hAnsi="Times New Roman" w:cs="Times New Roman"/>
                <w:lang w:val="en-GB"/>
              </w:rPr>
            </w:pPr>
            <w:r>
              <w:rPr>
                <w:rFonts w:ascii="Times New Roman" w:hAnsi="Times New Roman" w:cs="Times New Roman"/>
                <w:lang w:val="en-GB"/>
              </w:rPr>
              <w:t>.</w:t>
            </w:r>
            <w:r w:rsidR="00FB4A74" w:rsidRPr="008A5F6E">
              <w:rPr>
                <w:rFonts w:ascii="Times New Roman" w:hAnsi="Times New Roman" w:cs="Times New Roman"/>
                <w:lang w:val="en-GB"/>
              </w:rPr>
              <w:t>39</w:t>
            </w:r>
            <w:r w:rsidR="00FB4A74" w:rsidRPr="008A5F6E">
              <w:rPr>
                <w:rFonts w:ascii="Times New Roman" w:hAnsi="Times New Roman" w:cs="Times New Roman"/>
                <w:vertAlign w:val="superscript"/>
                <w:lang w:val="en-GB"/>
              </w:rPr>
              <w:t>**</w:t>
            </w:r>
          </w:p>
        </w:tc>
        <w:tc>
          <w:tcPr>
            <w:tcW w:w="709" w:type="dxa"/>
            <w:tcBorders>
              <w:top w:val="nil"/>
              <w:bottom w:val="single" w:sz="4" w:space="0" w:color="auto"/>
            </w:tcBorders>
            <w:shd w:val="clear" w:color="auto" w:fill="FFFFFF"/>
            <w:vAlign w:val="center"/>
          </w:tcPr>
          <w:p w14:paraId="3330011A" w14:textId="77777777" w:rsidR="00FB4A74" w:rsidRPr="008A5F6E" w:rsidRDefault="00FB4A74" w:rsidP="00F64539">
            <w:pPr>
              <w:autoSpaceDE w:val="0"/>
              <w:autoSpaceDN w:val="0"/>
              <w:adjustRightInd w:val="0"/>
              <w:spacing w:after="0" w:line="240" w:lineRule="auto"/>
              <w:jc w:val="center"/>
              <w:rPr>
                <w:rFonts w:ascii="Times New Roman" w:hAnsi="Times New Roman" w:cs="Times New Roman"/>
                <w:lang w:val="en-GB"/>
              </w:rPr>
            </w:pPr>
            <w:r w:rsidRPr="008A5F6E">
              <w:rPr>
                <w:rFonts w:ascii="Times New Roman" w:hAnsi="Times New Roman" w:cs="Times New Roman"/>
                <w:lang w:val="en-GB"/>
              </w:rPr>
              <w:t>1</w:t>
            </w:r>
          </w:p>
        </w:tc>
      </w:tr>
    </w:tbl>
    <w:p w14:paraId="4DD8125C" w14:textId="77777777" w:rsidR="00FB4A74" w:rsidRPr="00FB4A74" w:rsidRDefault="00FB4A74" w:rsidP="000D3278">
      <w:pPr>
        <w:autoSpaceDE w:val="0"/>
        <w:autoSpaceDN w:val="0"/>
        <w:adjustRightInd w:val="0"/>
        <w:spacing w:before="120" w:after="0" w:line="240" w:lineRule="auto"/>
        <w:ind w:right="-680"/>
        <w:rPr>
          <w:rFonts w:ascii="Times New Roman" w:hAnsi="Times New Roman" w:cs="Times New Roman"/>
          <w:lang w:val="en-GB"/>
        </w:rPr>
      </w:pPr>
      <w:r w:rsidRPr="008A5F6E">
        <w:rPr>
          <w:rFonts w:ascii="Times New Roman" w:hAnsi="Times New Roman" w:cs="Times New Roman"/>
          <w:lang w:val="en-GB"/>
        </w:rPr>
        <w:t>**</w:t>
      </w:r>
      <w:r w:rsidRPr="00FB4A74">
        <w:rPr>
          <w:rFonts w:ascii="Times New Roman" w:hAnsi="Times New Roman" w:cs="Times New Roman"/>
          <w:lang w:val="en-GB"/>
        </w:rPr>
        <w:t xml:space="preserve"> </w:t>
      </w:r>
      <w:r w:rsidRPr="00FB4A74">
        <w:rPr>
          <w:rFonts w:ascii="Times New Roman" w:hAnsi="Times New Roman" w:cs="Times New Roman"/>
          <w:i/>
          <w:iCs/>
          <w:lang w:val="en-GB"/>
        </w:rPr>
        <w:t xml:space="preserve">p </w:t>
      </w:r>
      <w:r w:rsidRPr="00FB4A74">
        <w:rPr>
          <w:rFonts w:ascii="Times New Roman" w:hAnsi="Times New Roman" w:cs="Times New Roman"/>
          <w:lang w:val="en-GB"/>
        </w:rPr>
        <w:t xml:space="preserve">&lt; </w:t>
      </w:r>
      <w:r w:rsidRPr="008A5F6E">
        <w:rPr>
          <w:rFonts w:ascii="Times New Roman" w:hAnsi="Times New Roman" w:cs="Times New Roman"/>
          <w:lang w:val="en-GB"/>
        </w:rPr>
        <w:t>0.01 (2-tailed).</w:t>
      </w:r>
      <w:r w:rsidRPr="00FB4A74">
        <w:rPr>
          <w:rFonts w:ascii="Times New Roman" w:hAnsi="Times New Roman" w:cs="Times New Roman"/>
          <w:lang w:val="en-GB"/>
        </w:rPr>
        <w:t xml:space="preserve"> </w:t>
      </w:r>
      <w:r w:rsidRPr="008A5F6E">
        <w:rPr>
          <w:rFonts w:ascii="Times New Roman" w:hAnsi="Times New Roman" w:cs="Times New Roman"/>
          <w:lang w:val="en-GB"/>
        </w:rPr>
        <w:t xml:space="preserve">* </w:t>
      </w:r>
      <w:r w:rsidRPr="00FB4A74">
        <w:rPr>
          <w:rFonts w:ascii="Times New Roman" w:hAnsi="Times New Roman" w:cs="Times New Roman"/>
          <w:i/>
          <w:iCs/>
          <w:lang w:val="en-GB"/>
        </w:rPr>
        <w:t xml:space="preserve">p </w:t>
      </w:r>
      <w:r w:rsidRPr="00FB4A74">
        <w:rPr>
          <w:rFonts w:ascii="Times New Roman" w:hAnsi="Times New Roman" w:cs="Times New Roman"/>
          <w:lang w:val="en-GB"/>
        </w:rPr>
        <w:t xml:space="preserve">&lt; </w:t>
      </w:r>
      <w:r w:rsidRPr="008A5F6E">
        <w:rPr>
          <w:rFonts w:ascii="Times New Roman" w:hAnsi="Times New Roman" w:cs="Times New Roman"/>
          <w:lang w:val="en-GB"/>
        </w:rPr>
        <w:t>0.0</w:t>
      </w:r>
      <w:r w:rsidRPr="00FB4A74">
        <w:rPr>
          <w:rFonts w:ascii="Times New Roman" w:hAnsi="Times New Roman" w:cs="Times New Roman"/>
          <w:lang w:val="en-GB"/>
        </w:rPr>
        <w:t>5</w:t>
      </w:r>
      <w:r w:rsidRPr="008A5F6E">
        <w:rPr>
          <w:rFonts w:ascii="Times New Roman" w:hAnsi="Times New Roman" w:cs="Times New Roman"/>
          <w:lang w:val="en-GB"/>
        </w:rPr>
        <w:t xml:space="preserve"> (2-tailed).</w:t>
      </w:r>
    </w:p>
    <w:p w14:paraId="287476A1" w14:textId="77777777" w:rsidR="00FB4A74" w:rsidRDefault="00FB4A74" w:rsidP="00EE6B8D">
      <w:pPr>
        <w:spacing w:line="480" w:lineRule="auto"/>
        <w:jc w:val="both"/>
        <w:rPr>
          <w:rFonts w:ascii="Times New Roman" w:hAnsi="Times New Roman" w:cs="Times New Roman"/>
          <w:sz w:val="24"/>
          <w:lang w:val="en-GB"/>
        </w:rPr>
      </w:pPr>
    </w:p>
    <w:p w14:paraId="6E7FD15B" w14:textId="77777777" w:rsidR="00140D8F" w:rsidRDefault="00140D8F" w:rsidP="00B01635">
      <w:pPr>
        <w:spacing w:line="480" w:lineRule="auto"/>
        <w:jc w:val="center"/>
        <w:rPr>
          <w:rFonts w:ascii="Times New Roman" w:hAnsi="Times New Roman" w:cs="Times New Roman"/>
          <w:b/>
          <w:bCs/>
          <w:sz w:val="24"/>
          <w:szCs w:val="24"/>
          <w:lang w:val="en-GB"/>
        </w:rPr>
      </w:pPr>
    </w:p>
    <w:p w14:paraId="73904F43" w14:textId="77777777" w:rsidR="00140D8F" w:rsidRDefault="00140D8F" w:rsidP="00B01635">
      <w:pPr>
        <w:spacing w:line="480" w:lineRule="auto"/>
        <w:jc w:val="center"/>
        <w:rPr>
          <w:rFonts w:ascii="Times New Roman" w:hAnsi="Times New Roman" w:cs="Times New Roman"/>
          <w:b/>
          <w:bCs/>
          <w:sz w:val="24"/>
          <w:szCs w:val="24"/>
          <w:lang w:val="en-GB"/>
        </w:rPr>
      </w:pPr>
    </w:p>
    <w:p w14:paraId="121997CD" w14:textId="77777777" w:rsidR="00140D8F" w:rsidRDefault="00140D8F" w:rsidP="00B01635">
      <w:pPr>
        <w:spacing w:line="480" w:lineRule="auto"/>
        <w:jc w:val="center"/>
        <w:rPr>
          <w:rFonts w:ascii="Times New Roman" w:hAnsi="Times New Roman" w:cs="Times New Roman"/>
          <w:b/>
          <w:bCs/>
          <w:sz w:val="24"/>
          <w:szCs w:val="24"/>
          <w:lang w:val="en-GB"/>
        </w:rPr>
      </w:pPr>
    </w:p>
    <w:p w14:paraId="2F4662A2" w14:textId="77777777" w:rsidR="00140D8F" w:rsidRDefault="00140D8F" w:rsidP="00B01635">
      <w:pPr>
        <w:spacing w:line="480" w:lineRule="auto"/>
        <w:jc w:val="center"/>
        <w:rPr>
          <w:rFonts w:ascii="Times New Roman" w:hAnsi="Times New Roman" w:cs="Times New Roman"/>
          <w:b/>
          <w:bCs/>
          <w:sz w:val="24"/>
          <w:szCs w:val="24"/>
          <w:lang w:val="en-GB"/>
        </w:rPr>
      </w:pPr>
    </w:p>
    <w:p w14:paraId="2DDB6025" w14:textId="77777777" w:rsidR="00140D8F" w:rsidRDefault="00140D8F" w:rsidP="00B01635">
      <w:pPr>
        <w:spacing w:line="480" w:lineRule="auto"/>
        <w:jc w:val="center"/>
        <w:rPr>
          <w:rFonts w:ascii="Times New Roman" w:hAnsi="Times New Roman" w:cs="Times New Roman"/>
          <w:b/>
          <w:bCs/>
          <w:sz w:val="24"/>
          <w:szCs w:val="24"/>
          <w:lang w:val="en-GB"/>
        </w:rPr>
      </w:pPr>
    </w:p>
    <w:p w14:paraId="41DFF878" w14:textId="77777777" w:rsidR="00140D8F" w:rsidRDefault="00140D8F" w:rsidP="00B01635">
      <w:pPr>
        <w:spacing w:line="480" w:lineRule="auto"/>
        <w:jc w:val="center"/>
        <w:rPr>
          <w:rFonts w:ascii="Times New Roman" w:hAnsi="Times New Roman" w:cs="Times New Roman"/>
          <w:b/>
          <w:bCs/>
          <w:sz w:val="24"/>
          <w:szCs w:val="24"/>
          <w:lang w:val="en-GB"/>
        </w:rPr>
      </w:pPr>
    </w:p>
    <w:p w14:paraId="332D7315" w14:textId="77777777" w:rsidR="00140D8F" w:rsidRDefault="00140D8F" w:rsidP="00230C50">
      <w:pPr>
        <w:spacing w:line="480" w:lineRule="auto"/>
        <w:rPr>
          <w:rFonts w:ascii="Times New Roman" w:hAnsi="Times New Roman" w:cs="Times New Roman"/>
          <w:b/>
          <w:bCs/>
          <w:sz w:val="24"/>
          <w:szCs w:val="24"/>
          <w:lang w:val="en-GB"/>
        </w:rPr>
      </w:pPr>
    </w:p>
    <w:p w14:paraId="5828493B" w14:textId="645D9EC2" w:rsidR="00140D8F" w:rsidRDefault="00140D8F" w:rsidP="00140D8F">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Figure </w:t>
      </w:r>
      <w:r w:rsidR="00230C50">
        <w:rPr>
          <w:rFonts w:ascii="Times New Roman" w:hAnsi="Times New Roman" w:cs="Times New Roman"/>
          <w:b/>
          <w:bCs/>
          <w:sz w:val="24"/>
          <w:szCs w:val="24"/>
          <w:lang w:val="en-GB"/>
        </w:rPr>
        <w:t>S</w:t>
      </w:r>
      <w:r>
        <w:rPr>
          <w:rFonts w:ascii="Times New Roman" w:hAnsi="Times New Roman" w:cs="Times New Roman"/>
          <w:b/>
          <w:bCs/>
          <w:sz w:val="24"/>
          <w:szCs w:val="24"/>
          <w:lang w:val="en-GB"/>
        </w:rPr>
        <w:t xml:space="preserve">1. </w:t>
      </w:r>
    </w:p>
    <w:p w14:paraId="26055DE3" w14:textId="2D903C76" w:rsidR="00140D8F" w:rsidRDefault="00F47D35" w:rsidP="00140D8F">
      <w:pPr>
        <w:spacing w:line="480" w:lineRule="auto"/>
        <w:rPr>
          <w:rFonts w:ascii="Times New Roman" w:hAnsi="Times New Roman" w:cs="Times New Roman"/>
          <w:i/>
          <w:iCs/>
          <w:sz w:val="24"/>
          <w:szCs w:val="24"/>
          <w:lang w:val="en-GB"/>
        </w:rPr>
      </w:pPr>
      <w:r>
        <w:rPr>
          <w:noProof/>
        </w:rPr>
        <w:drawing>
          <wp:anchor distT="0" distB="0" distL="114300" distR="114300" simplePos="0" relativeHeight="251660288" behindDoc="0" locked="0" layoutInCell="1" allowOverlap="1" wp14:anchorId="3FF7E125" wp14:editId="312494B0">
            <wp:simplePos x="0" y="0"/>
            <wp:positionH relativeFrom="margin">
              <wp:posOffset>-565785</wp:posOffset>
            </wp:positionH>
            <wp:positionV relativeFrom="paragraph">
              <wp:posOffset>800100</wp:posOffset>
            </wp:positionV>
            <wp:extent cx="6619875" cy="4029075"/>
            <wp:effectExtent l="0" t="0" r="9525" b="9525"/>
            <wp:wrapTopAndBottom/>
            <wp:docPr id="5"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19875" cy="402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0C50">
        <w:rPr>
          <w:rFonts w:ascii="Times New Roman" w:hAnsi="Times New Roman" w:cs="Times New Roman"/>
          <w:i/>
          <w:iCs/>
          <w:sz w:val="24"/>
          <w:szCs w:val="24"/>
          <w:lang w:val="en-GB"/>
        </w:rPr>
        <w:t>Model Including the Mediation Effects of Attributions and the Moderat</w:t>
      </w:r>
      <w:r w:rsidR="005875DE">
        <w:rPr>
          <w:rFonts w:ascii="Times New Roman" w:hAnsi="Times New Roman" w:cs="Times New Roman"/>
          <w:i/>
          <w:iCs/>
          <w:sz w:val="24"/>
          <w:szCs w:val="24"/>
          <w:lang w:val="en-GB"/>
        </w:rPr>
        <w:t>ion</w:t>
      </w:r>
      <w:r w:rsidR="00230C50">
        <w:rPr>
          <w:rFonts w:ascii="Times New Roman" w:hAnsi="Times New Roman" w:cs="Times New Roman"/>
          <w:i/>
          <w:iCs/>
          <w:sz w:val="24"/>
          <w:szCs w:val="24"/>
          <w:lang w:val="en-GB"/>
        </w:rPr>
        <w:t xml:space="preserve"> Effect o</w:t>
      </w:r>
      <w:r w:rsidR="005875DE">
        <w:rPr>
          <w:rFonts w:ascii="Times New Roman" w:hAnsi="Times New Roman" w:cs="Times New Roman"/>
          <w:i/>
          <w:iCs/>
          <w:sz w:val="24"/>
          <w:szCs w:val="24"/>
          <w:lang w:val="en-GB"/>
        </w:rPr>
        <w:t>f</w:t>
      </w:r>
      <w:r w:rsidR="00230C50">
        <w:rPr>
          <w:rFonts w:ascii="Times New Roman" w:hAnsi="Times New Roman" w:cs="Times New Roman"/>
          <w:i/>
          <w:iCs/>
          <w:sz w:val="24"/>
          <w:szCs w:val="24"/>
          <w:lang w:val="en-GB"/>
        </w:rPr>
        <w:t xml:space="preserve"> Identification with the Group. </w:t>
      </w:r>
    </w:p>
    <w:p w14:paraId="620EC5B5" w14:textId="2C46A763" w:rsidR="00230C50" w:rsidRDefault="00230C50" w:rsidP="00140D8F">
      <w:pPr>
        <w:spacing w:line="480" w:lineRule="auto"/>
        <w:rPr>
          <w:rFonts w:ascii="Times New Roman" w:hAnsi="Times New Roman" w:cs="Times New Roman"/>
          <w:sz w:val="24"/>
          <w:szCs w:val="24"/>
          <w:lang w:val="en-GB"/>
        </w:rPr>
      </w:pPr>
    </w:p>
    <w:p w14:paraId="7A156610" w14:textId="21F95E96" w:rsidR="00230C50" w:rsidRDefault="00230C50" w:rsidP="00140D8F">
      <w:pPr>
        <w:spacing w:line="480" w:lineRule="auto"/>
        <w:rPr>
          <w:rFonts w:ascii="Times New Roman" w:hAnsi="Times New Roman" w:cs="Times New Roman"/>
          <w:sz w:val="24"/>
          <w:szCs w:val="24"/>
          <w:lang w:val="en-GB"/>
        </w:rPr>
      </w:pPr>
    </w:p>
    <w:p w14:paraId="76AE742F" w14:textId="1DAC2B28" w:rsidR="00230C50" w:rsidRDefault="00230C50" w:rsidP="00140D8F">
      <w:pPr>
        <w:spacing w:line="480" w:lineRule="auto"/>
        <w:rPr>
          <w:rFonts w:ascii="Times New Roman" w:hAnsi="Times New Roman" w:cs="Times New Roman"/>
          <w:sz w:val="24"/>
          <w:szCs w:val="24"/>
          <w:lang w:val="en-GB"/>
        </w:rPr>
      </w:pPr>
    </w:p>
    <w:p w14:paraId="71006F93" w14:textId="38C556A2" w:rsidR="00230C50" w:rsidRDefault="00230C50" w:rsidP="00140D8F">
      <w:pPr>
        <w:spacing w:line="480" w:lineRule="auto"/>
        <w:rPr>
          <w:rFonts w:ascii="Times New Roman" w:hAnsi="Times New Roman" w:cs="Times New Roman"/>
          <w:sz w:val="24"/>
          <w:szCs w:val="24"/>
          <w:lang w:val="en-GB"/>
        </w:rPr>
      </w:pPr>
    </w:p>
    <w:p w14:paraId="059964FD" w14:textId="68C3F31B" w:rsidR="00230C50" w:rsidRDefault="00230C50" w:rsidP="00140D8F">
      <w:pPr>
        <w:spacing w:line="480" w:lineRule="auto"/>
        <w:rPr>
          <w:rFonts w:ascii="Times New Roman" w:hAnsi="Times New Roman" w:cs="Times New Roman"/>
          <w:sz w:val="24"/>
          <w:szCs w:val="24"/>
          <w:lang w:val="en-GB"/>
        </w:rPr>
      </w:pPr>
    </w:p>
    <w:p w14:paraId="405251AA" w14:textId="3113AE17" w:rsidR="00230C50" w:rsidRDefault="00230C50" w:rsidP="00140D8F">
      <w:pPr>
        <w:spacing w:line="480" w:lineRule="auto"/>
        <w:rPr>
          <w:rFonts w:ascii="Times New Roman" w:hAnsi="Times New Roman" w:cs="Times New Roman"/>
          <w:sz w:val="24"/>
          <w:szCs w:val="24"/>
          <w:lang w:val="en-GB"/>
        </w:rPr>
      </w:pPr>
    </w:p>
    <w:p w14:paraId="5B0A7F32" w14:textId="77777777" w:rsidR="00230C50" w:rsidRPr="00230C50" w:rsidRDefault="00230C50" w:rsidP="00140D8F">
      <w:pPr>
        <w:spacing w:line="480" w:lineRule="auto"/>
        <w:rPr>
          <w:rFonts w:ascii="Times New Roman" w:hAnsi="Times New Roman" w:cs="Times New Roman"/>
          <w:sz w:val="24"/>
          <w:szCs w:val="24"/>
          <w:lang w:val="en-GB"/>
        </w:rPr>
      </w:pPr>
    </w:p>
    <w:p w14:paraId="0EB17E3F" w14:textId="77777777" w:rsidR="00140D8F" w:rsidRPr="00140D8F" w:rsidRDefault="00140D8F" w:rsidP="00140D8F">
      <w:pPr>
        <w:spacing w:line="480" w:lineRule="auto"/>
        <w:rPr>
          <w:rFonts w:ascii="Times New Roman" w:hAnsi="Times New Roman" w:cs="Times New Roman"/>
          <w:i/>
          <w:iCs/>
          <w:sz w:val="24"/>
          <w:szCs w:val="24"/>
          <w:lang w:val="en-GB"/>
        </w:rPr>
      </w:pPr>
    </w:p>
    <w:p w14:paraId="17DBCF86" w14:textId="71A4BE5F" w:rsidR="00630CE2" w:rsidRDefault="00630CE2" w:rsidP="00B01635">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Study 2</w:t>
      </w:r>
    </w:p>
    <w:p w14:paraId="51A9679E" w14:textId="319643C2" w:rsidR="00630CE2" w:rsidRPr="00630CE2" w:rsidRDefault="00630CE2" w:rsidP="00B01635">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All measures used</w:t>
      </w:r>
    </w:p>
    <w:p w14:paraId="04373512" w14:textId="48D8DE55" w:rsidR="00630CE2" w:rsidRPr="00086242" w:rsidRDefault="00630CE2" w:rsidP="00B01635">
      <w:pPr>
        <w:spacing w:line="480" w:lineRule="auto"/>
        <w:ind w:firstLine="708"/>
        <w:rPr>
          <w:rFonts w:ascii="Times New Roman" w:hAnsi="Times New Roman" w:cs="Times New Roman"/>
          <w:iCs/>
          <w:sz w:val="24"/>
          <w:lang w:val="en-GB"/>
        </w:rPr>
      </w:pPr>
      <w:r w:rsidRPr="00DA16CE">
        <w:rPr>
          <w:rFonts w:ascii="Times New Roman" w:hAnsi="Times New Roman" w:cs="Times New Roman"/>
          <w:b/>
          <w:sz w:val="24"/>
          <w:lang w:val="en-GB"/>
        </w:rPr>
        <w:t>Social Dominance Orientation</w:t>
      </w:r>
      <w:r>
        <w:rPr>
          <w:rFonts w:ascii="Times New Roman" w:hAnsi="Times New Roman" w:cs="Times New Roman"/>
          <w:i/>
          <w:sz w:val="24"/>
          <w:lang w:val="en-GB"/>
        </w:rPr>
        <w:t xml:space="preserve"> </w:t>
      </w:r>
      <w:r w:rsidRPr="003D1DE1">
        <w:rPr>
          <w:rFonts w:ascii="Times New Roman" w:eastAsiaTheme="minorEastAsia" w:hAnsi="Times New Roman" w:cs="Times New Roman"/>
          <w:color w:val="000000" w:themeColor="text1"/>
          <w:kern w:val="24"/>
          <w:sz w:val="24"/>
          <w:szCs w:val="24"/>
          <w:lang w:val="en-GB"/>
        </w:rPr>
        <w:t>(</w:t>
      </w:r>
      <w:r w:rsidRPr="003D1DE1">
        <w:rPr>
          <w:rFonts w:ascii="Times New Roman" w:eastAsiaTheme="minorEastAsia" w:hAnsi="Times New Roman" w:cs="Times New Roman"/>
          <w:color w:val="000000" w:themeColor="text1"/>
          <w:kern w:val="24"/>
          <w:sz w:val="24"/>
          <w:szCs w:val="24"/>
          <w:lang w:val="el-GR"/>
        </w:rPr>
        <w:t>α =</w:t>
      </w:r>
      <w:r w:rsidRPr="00AB6346">
        <w:rPr>
          <w:rFonts w:ascii="Times New Roman" w:eastAsiaTheme="minorEastAsia" w:hAnsi="Times New Roman" w:cs="Times New Roman"/>
          <w:color w:val="000000" w:themeColor="text1"/>
          <w:kern w:val="24"/>
          <w:sz w:val="24"/>
          <w:szCs w:val="24"/>
          <w:lang w:val="en-GB"/>
        </w:rPr>
        <w:t xml:space="preserve"> </w:t>
      </w:r>
      <w:r w:rsidRPr="003D1DE1">
        <w:rPr>
          <w:rFonts w:ascii="Times New Roman" w:eastAsiaTheme="minorEastAsia" w:hAnsi="Times New Roman" w:cs="Times New Roman"/>
          <w:color w:val="000000" w:themeColor="text1"/>
          <w:kern w:val="24"/>
          <w:sz w:val="24"/>
          <w:szCs w:val="24"/>
          <w:lang w:val="el-GR"/>
        </w:rPr>
        <w:t>.8</w:t>
      </w:r>
      <w:r>
        <w:rPr>
          <w:rFonts w:ascii="Times New Roman" w:eastAsiaTheme="minorEastAsia" w:hAnsi="Times New Roman" w:cs="Times New Roman"/>
          <w:color w:val="000000" w:themeColor="text1"/>
          <w:kern w:val="24"/>
          <w:sz w:val="24"/>
          <w:szCs w:val="24"/>
          <w:lang w:val="en-GB"/>
        </w:rPr>
        <w:t>8</w:t>
      </w:r>
      <w:r w:rsidRPr="003D1DE1">
        <w:rPr>
          <w:rFonts w:ascii="Times New Roman" w:eastAsiaTheme="minorEastAsia" w:hAnsi="Times New Roman" w:cs="Times New Roman"/>
          <w:color w:val="000000" w:themeColor="text1"/>
          <w:kern w:val="24"/>
          <w:sz w:val="24"/>
          <w:szCs w:val="24"/>
          <w:lang w:val="en-GB"/>
        </w:rPr>
        <w:t>)</w:t>
      </w:r>
      <w:r>
        <w:rPr>
          <w:rFonts w:ascii="Times New Roman" w:hAnsi="Times New Roman" w:cs="Times New Roman"/>
          <w:iCs/>
          <w:sz w:val="24"/>
          <w:szCs w:val="24"/>
          <w:lang w:val="en-GB"/>
        </w:rPr>
        <w:t>.</w:t>
      </w:r>
      <w:r w:rsidRPr="003D1DE1">
        <w:rPr>
          <w:rFonts w:ascii="Times New Roman" w:hAnsi="Times New Roman" w:cs="Times New Roman"/>
          <w:i/>
          <w:sz w:val="24"/>
          <w:szCs w:val="24"/>
          <w:lang w:val="en-GB"/>
        </w:rPr>
        <w:t xml:space="preserve"> </w:t>
      </w:r>
      <w:r>
        <w:rPr>
          <w:rFonts w:ascii="Times New Roman" w:hAnsi="Times New Roman" w:cs="Times New Roman"/>
          <w:iCs/>
          <w:sz w:val="24"/>
          <w:szCs w:val="24"/>
          <w:lang w:val="en-GB"/>
        </w:rPr>
        <w:t xml:space="preserve">This variable was measured in the same way as in Study 1. </w:t>
      </w:r>
    </w:p>
    <w:p w14:paraId="032BEA7F" w14:textId="21754C65" w:rsidR="00630CE2" w:rsidRDefault="00630CE2" w:rsidP="00B01635">
      <w:pPr>
        <w:spacing w:line="480" w:lineRule="auto"/>
        <w:rPr>
          <w:rFonts w:ascii="Times New Roman" w:hAnsi="Times New Roman" w:cs="Times New Roman"/>
          <w:sz w:val="24"/>
          <w:szCs w:val="24"/>
          <w:lang w:val="en-GB"/>
        </w:rPr>
      </w:pPr>
      <w:r w:rsidRPr="4621CEE8">
        <w:rPr>
          <w:rFonts w:ascii="Times New Roman" w:hAnsi="Times New Roman" w:cs="Times New Roman"/>
          <w:sz w:val="24"/>
          <w:szCs w:val="24"/>
          <w:lang w:val="en-GB"/>
        </w:rPr>
        <w:t>Sociodemographic and social class information was collected as in Study 1.</w:t>
      </w:r>
    </w:p>
    <w:p w14:paraId="2C007637" w14:textId="7A6F89A9" w:rsidR="00630CE2" w:rsidRDefault="00630CE2" w:rsidP="00B01635">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All the results of the hypotheses in the pre-registration</w:t>
      </w:r>
    </w:p>
    <w:p w14:paraId="19607CEA" w14:textId="152EACED" w:rsidR="00EE6B8D" w:rsidRDefault="00EE6B8D" w:rsidP="00EE6B8D">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1.</w:t>
      </w:r>
      <w:r w:rsidRPr="00EE6B8D">
        <w:rPr>
          <w:rFonts w:ascii="Times New Roman" w:hAnsi="Times New Roman" w:cs="Times New Roman"/>
          <w:sz w:val="24"/>
          <w:szCs w:val="24"/>
          <w:lang w:val="en-GB"/>
        </w:rPr>
        <w:t xml:space="preserve"> The scores in deservingness attributed to the target will show a negative relationship with scores in the social dominance orientation scale. </w:t>
      </w:r>
    </w:p>
    <w:p w14:paraId="3AACBE10" w14:textId="6D3BB414" w:rsidR="00EE6B8D" w:rsidRPr="00EE6B8D" w:rsidRDefault="00EE6B8D" w:rsidP="00EE6B8D">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This hypothesis was confirmed (</w:t>
      </w:r>
      <w:r>
        <w:rPr>
          <w:rFonts w:ascii="Times New Roman" w:hAnsi="Times New Roman" w:cs="Times New Roman"/>
          <w:i/>
          <w:iCs/>
          <w:sz w:val="24"/>
          <w:szCs w:val="24"/>
          <w:lang w:val="en-GB"/>
        </w:rPr>
        <w:t xml:space="preserve">r </w:t>
      </w:r>
      <w:r>
        <w:rPr>
          <w:rFonts w:ascii="Times New Roman" w:hAnsi="Times New Roman" w:cs="Times New Roman"/>
          <w:sz w:val="24"/>
          <w:szCs w:val="24"/>
          <w:lang w:val="en-GB"/>
        </w:rPr>
        <w:t xml:space="preserve">= -.47, </w:t>
      </w:r>
      <w:r>
        <w:rPr>
          <w:rFonts w:ascii="Times New Roman" w:hAnsi="Times New Roman" w:cs="Times New Roman"/>
          <w:i/>
          <w:iCs/>
          <w:sz w:val="24"/>
          <w:szCs w:val="24"/>
          <w:lang w:val="en-GB"/>
        </w:rPr>
        <w:t>p</w:t>
      </w:r>
      <w:r>
        <w:rPr>
          <w:rFonts w:ascii="Times New Roman" w:hAnsi="Times New Roman" w:cs="Times New Roman"/>
          <w:sz w:val="24"/>
          <w:szCs w:val="24"/>
          <w:lang w:val="en-GB"/>
        </w:rPr>
        <w:t xml:space="preserve"> &lt; .001).</w:t>
      </w:r>
    </w:p>
    <w:p w14:paraId="2401196C" w14:textId="10044DF9" w:rsidR="00EE6B8D" w:rsidRDefault="00EE6B8D" w:rsidP="00EE6B8D">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EE6B8D">
        <w:rPr>
          <w:rFonts w:ascii="Times New Roman" w:hAnsi="Times New Roman" w:cs="Times New Roman"/>
          <w:sz w:val="24"/>
          <w:szCs w:val="24"/>
          <w:lang w:val="en-GB"/>
        </w:rPr>
        <w:t xml:space="preserve"> Favourable attitudes towards social protection policies will correlate negatively with scores in social dominance orientation scale.</w:t>
      </w:r>
    </w:p>
    <w:p w14:paraId="102FFAFD" w14:textId="3242901B" w:rsidR="00EE6B8D" w:rsidRDefault="00EE6B8D" w:rsidP="00EE6B8D">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This hypothesis was confirmed (</w:t>
      </w:r>
      <w:r>
        <w:rPr>
          <w:rFonts w:ascii="Times New Roman" w:hAnsi="Times New Roman" w:cs="Times New Roman"/>
          <w:i/>
          <w:iCs/>
          <w:sz w:val="24"/>
          <w:szCs w:val="24"/>
          <w:lang w:val="en-GB"/>
        </w:rPr>
        <w:t xml:space="preserve">r </w:t>
      </w:r>
      <w:r>
        <w:rPr>
          <w:rFonts w:ascii="Times New Roman" w:hAnsi="Times New Roman" w:cs="Times New Roman"/>
          <w:sz w:val="24"/>
          <w:szCs w:val="24"/>
          <w:lang w:val="en-GB"/>
        </w:rPr>
        <w:t>= -</w:t>
      </w:r>
      <w:r w:rsidR="000D3278">
        <w:rPr>
          <w:rFonts w:ascii="Times New Roman" w:hAnsi="Times New Roman" w:cs="Times New Roman"/>
          <w:sz w:val="24"/>
          <w:szCs w:val="24"/>
          <w:lang w:val="en-GB"/>
        </w:rPr>
        <w:t>.</w:t>
      </w:r>
      <w:r>
        <w:rPr>
          <w:rFonts w:ascii="Times New Roman" w:hAnsi="Times New Roman" w:cs="Times New Roman"/>
          <w:sz w:val="24"/>
          <w:szCs w:val="24"/>
          <w:lang w:val="en-GB"/>
        </w:rPr>
        <w:t xml:space="preserve">55, </w:t>
      </w:r>
      <w:r>
        <w:rPr>
          <w:rFonts w:ascii="Times New Roman" w:hAnsi="Times New Roman" w:cs="Times New Roman"/>
          <w:i/>
          <w:iCs/>
          <w:sz w:val="24"/>
          <w:szCs w:val="24"/>
          <w:lang w:val="en-GB"/>
        </w:rPr>
        <w:t>p</w:t>
      </w:r>
      <w:r>
        <w:rPr>
          <w:rFonts w:ascii="Times New Roman" w:hAnsi="Times New Roman" w:cs="Times New Roman"/>
          <w:sz w:val="24"/>
          <w:szCs w:val="24"/>
          <w:lang w:val="en-GB"/>
        </w:rPr>
        <w:t xml:space="preserve"> &lt; .001).</w:t>
      </w:r>
    </w:p>
    <w:p w14:paraId="644BFB5A" w14:textId="77777777" w:rsidR="00EE6B8D" w:rsidRDefault="00EE6B8D" w:rsidP="00EE6B8D">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3. S</w:t>
      </w:r>
      <w:r w:rsidRPr="00EE6B8D">
        <w:rPr>
          <w:rFonts w:ascii="Times New Roman" w:hAnsi="Times New Roman" w:cs="Times New Roman"/>
          <w:sz w:val="24"/>
          <w:szCs w:val="24"/>
          <w:lang w:val="en-GB"/>
        </w:rPr>
        <w:t>ocial class will moderate the relation between the perceived group –person in chronic poverty (coded 0) vs poor person because of economic crisis (coded 1)- and the identification with the group</w:t>
      </w:r>
      <w:r>
        <w:rPr>
          <w:rFonts w:ascii="Times New Roman" w:hAnsi="Times New Roman" w:cs="Times New Roman"/>
          <w:sz w:val="24"/>
          <w:szCs w:val="24"/>
          <w:lang w:val="en-GB"/>
        </w:rPr>
        <w:t>.</w:t>
      </w:r>
    </w:p>
    <w:p w14:paraId="58B10DB0" w14:textId="4358B727" w:rsidR="00EE6B8D" w:rsidRDefault="00EE6B8D" w:rsidP="00EE6B8D">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w:t>
      </w:r>
      <w:r w:rsidRPr="4621CEE8">
        <w:rPr>
          <w:rFonts w:ascii="Times New Roman" w:hAnsi="Times New Roman" w:cs="Times New Roman"/>
          <w:sz w:val="24"/>
          <w:szCs w:val="24"/>
          <w:lang w:val="en-GB"/>
        </w:rPr>
        <w:t xml:space="preserve">either objective nor subjective socioeconomic status moderated the relation between perceived group and identification with the group. </w:t>
      </w:r>
    </w:p>
    <w:p w14:paraId="3D773B8B" w14:textId="22341E50" w:rsidR="005875DE" w:rsidRDefault="005875DE" w:rsidP="00EE6B8D">
      <w:pPr>
        <w:spacing w:line="480" w:lineRule="auto"/>
        <w:rPr>
          <w:rFonts w:ascii="Times New Roman" w:hAnsi="Times New Roman" w:cs="Times New Roman"/>
          <w:sz w:val="24"/>
          <w:szCs w:val="24"/>
          <w:lang w:val="en-GB"/>
        </w:rPr>
      </w:pPr>
    </w:p>
    <w:p w14:paraId="447B9C3C" w14:textId="552573FA" w:rsidR="005875DE" w:rsidRDefault="005875DE" w:rsidP="00EE6B8D">
      <w:pPr>
        <w:spacing w:line="480" w:lineRule="auto"/>
        <w:rPr>
          <w:rFonts w:ascii="Times New Roman" w:hAnsi="Times New Roman" w:cs="Times New Roman"/>
          <w:sz w:val="24"/>
          <w:szCs w:val="24"/>
          <w:lang w:val="en-GB"/>
        </w:rPr>
      </w:pPr>
    </w:p>
    <w:p w14:paraId="18DF10EB" w14:textId="4098CBB5" w:rsidR="005875DE" w:rsidRDefault="005875DE" w:rsidP="00EE6B8D">
      <w:pPr>
        <w:spacing w:line="480" w:lineRule="auto"/>
        <w:rPr>
          <w:rFonts w:ascii="Times New Roman" w:hAnsi="Times New Roman" w:cs="Times New Roman"/>
          <w:sz w:val="24"/>
          <w:szCs w:val="24"/>
          <w:lang w:val="en-GB"/>
        </w:rPr>
      </w:pPr>
    </w:p>
    <w:p w14:paraId="40CBAB68" w14:textId="77777777" w:rsidR="005875DE" w:rsidRDefault="005875DE" w:rsidP="00EE6B8D">
      <w:pPr>
        <w:spacing w:line="480" w:lineRule="auto"/>
        <w:rPr>
          <w:rFonts w:ascii="Times New Roman" w:hAnsi="Times New Roman" w:cs="Times New Roman"/>
          <w:sz w:val="24"/>
          <w:szCs w:val="24"/>
          <w:lang w:val="en-GB"/>
        </w:rPr>
      </w:pPr>
    </w:p>
    <w:p w14:paraId="3B7F4709" w14:textId="4C21ACA7" w:rsidR="00EB207C" w:rsidRDefault="00EB207C" w:rsidP="00DB2CC9">
      <w:pPr>
        <w:spacing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Table S</w:t>
      </w:r>
      <w:r w:rsidR="00260E8B">
        <w:rPr>
          <w:rFonts w:ascii="Times New Roman" w:hAnsi="Times New Roman" w:cs="Times New Roman"/>
          <w:sz w:val="24"/>
          <w:szCs w:val="24"/>
          <w:lang w:val="en-GB"/>
        </w:rPr>
        <w:t>2</w:t>
      </w:r>
      <w:r>
        <w:rPr>
          <w:rFonts w:ascii="Times New Roman" w:hAnsi="Times New Roman" w:cs="Times New Roman"/>
          <w:sz w:val="24"/>
          <w:szCs w:val="24"/>
          <w:lang w:val="en-GB"/>
        </w:rPr>
        <w:t xml:space="preserve">. Correlations </w:t>
      </w:r>
      <w:r w:rsidR="00704531">
        <w:rPr>
          <w:rFonts w:ascii="Times New Roman" w:hAnsi="Times New Roman" w:cs="Times New Roman"/>
          <w:sz w:val="24"/>
          <w:szCs w:val="24"/>
          <w:lang w:val="en-GB"/>
        </w:rPr>
        <w:t>B</w:t>
      </w:r>
      <w:r>
        <w:rPr>
          <w:rFonts w:ascii="Times New Roman" w:hAnsi="Times New Roman" w:cs="Times New Roman"/>
          <w:sz w:val="24"/>
          <w:szCs w:val="24"/>
          <w:lang w:val="en-GB"/>
        </w:rPr>
        <w:t xml:space="preserve">etween all </w:t>
      </w:r>
      <w:r w:rsidR="00704531">
        <w:rPr>
          <w:rFonts w:ascii="Times New Roman" w:hAnsi="Times New Roman" w:cs="Times New Roman"/>
          <w:sz w:val="24"/>
          <w:szCs w:val="24"/>
          <w:lang w:val="en-GB"/>
        </w:rPr>
        <w:t>V</w:t>
      </w:r>
      <w:r>
        <w:rPr>
          <w:rFonts w:ascii="Times New Roman" w:hAnsi="Times New Roman" w:cs="Times New Roman"/>
          <w:sz w:val="24"/>
          <w:szCs w:val="24"/>
          <w:lang w:val="en-GB"/>
        </w:rPr>
        <w:t xml:space="preserve">ariables in Study </w:t>
      </w:r>
      <w:r w:rsidR="00260E8B">
        <w:rPr>
          <w:rFonts w:ascii="Times New Roman" w:hAnsi="Times New Roman" w:cs="Times New Roman"/>
          <w:sz w:val="24"/>
          <w:szCs w:val="24"/>
          <w:lang w:val="en-GB"/>
        </w:rPr>
        <w:t>2</w:t>
      </w:r>
    </w:p>
    <w:tbl>
      <w:tblPr>
        <w:tblpPr w:leftFromText="141" w:rightFromText="141" w:vertAnchor="text" w:horzAnchor="margin" w:tblpY="3"/>
        <w:tblW w:w="9683"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149"/>
        <w:gridCol w:w="726"/>
        <w:gridCol w:w="726"/>
        <w:gridCol w:w="726"/>
        <w:gridCol w:w="726"/>
        <w:gridCol w:w="726"/>
        <w:gridCol w:w="726"/>
        <w:gridCol w:w="726"/>
        <w:gridCol w:w="726"/>
        <w:gridCol w:w="726"/>
      </w:tblGrid>
      <w:tr w:rsidR="00260E8B" w:rsidRPr="00EB775B" w14:paraId="7837E845" w14:textId="77777777" w:rsidTr="000D3278">
        <w:trPr>
          <w:cantSplit/>
          <w:trHeight w:val="305"/>
        </w:trPr>
        <w:tc>
          <w:tcPr>
            <w:tcW w:w="3149" w:type="dxa"/>
            <w:tcBorders>
              <w:top w:val="single" w:sz="4" w:space="0" w:color="auto"/>
              <w:bottom w:val="single" w:sz="4" w:space="0" w:color="auto"/>
            </w:tcBorders>
            <w:shd w:val="clear" w:color="auto" w:fill="FFFFFF"/>
          </w:tcPr>
          <w:p w14:paraId="68C25752"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tcBorders>
              <w:top w:val="single" w:sz="4" w:space="0" w:color="auto"/>
              <w:bottom w:val="single" w:sz="4" w:space="0" w:color="auto"/>
            </w:tcBorders>
            <w:shd w:val="clear" w:color="auto" w:fill="FFFFFF"/>
            <w:vAlign w:val="center"/>
          </w:tcPr>
          <w:p w14:paraId="029CCFA4"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tcBorders>
              <w:top w:val="single" w:sz="4" w:space="0" w:color="auto"/>
              <w:bottom w:val="single" w:sz="4" w:space="0" w:color="auto"/>
            </w:tcBorders>
            <w:shd w:val="clear" w:color="auto" w:fill="FFFFFF"/>
            <w:vAlign w:val="center"/>
          </w:tcPr>
          <w:p w14:paraId="54D67ACD"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2</w:t>
            </w:r>
          </w:p>
        </w:tc>
        <w:tc>
          <w:tcPr>
            <w:tcW w:w="726" w:type="dxa"/>
            <w:tcBorders>
              <w:top w:val="single" w:sz="4" w:space="0" w:color="auto"/>
              <w:bottom w:val="single" w:sz="4" w:space="0" w:color="auto"/>
            </w:tcBorders>
            <w:shd w:val="clear" w:color="auto" w:fill="FFFFFF"/>
            <w:vAlign w:val="center"/>
          </w:tcPr>
          <w:p w14:paraId="4331FB78"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3</w:t>
            </w:r>
          </w:p>
        </w:tc>
        <w:tc>
          <w:tcPr>
            <w:tcW w:w="726" w:type="dxa"/>
            <w:tcBorders>
              <w:top w:val="single" w:sz="4" w:space="0" w:color="auto"/>
              <w:bottom w:val="single" w:sz="4" w:space="0" w:color="auto"/>
            </w:tcBorders>
            <w:shd w:val="clear" w:color="auto" w:fill="FFFFFF"/>
            <w:vAlign w:val="center"/>
          </w:tcPr>
          <w:p w14:paraId="6F88F1C6"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4</w:t>
            </w:r>
          </w:p>
        </w:tc>
        <w:tc>
          <w:tcPr>
            <w:tcW w:w="726" w:type="dxa"/>
            <w:tcBorders>
              <w:top w:val="single" w:sz="4" w:space="0" w:color="auto"/>
              <w:bottom w:val="single" w:sz="4" w:space="0" w:color="auto"/>
            </w:tcBorders>
            <w:shd w:val="clear" w:color="auto" w:fill="FFFFFF"/>
            <w:vAlign w:val="center"/>
          </w:tcPr>
          <w:p w14:paraId="73B02832"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5</w:t>
            </w:r>
          </w:p>
        </w:tc>
        <w:tc>
          <w:tcPr>
            <w:tcW w:w="726" w:type="dxa"/>
            <w:tcBorders>
              <w:top w:val="single" w:sz="4" w:space="0" w:color="auto"/>
              <w:bottom w:val="single" w:sz="4" w:space="0" w:color="auto"/>
            </w:tcBorders>
            <w:shd w:val="clear" w:color="auto" w:fill="FFFFFF"/>
            <w:vAlign w:val="center"/>
          </w:tcPr>
          <w:p w14:paraId="4802FC53"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6</w:t>
            </w:r>
          </w:p>
        </w:tc>
        <w:tc>
          <w:tcPr>
            <w:tcW w:w="726" w:type="dxa"/>
            <w:tcBorders>
              <w:top w:val="single" w:sz="4" w:space="0" w:color="auto"/>
              <w:bottom w:val="single" w:sz="4" w:space="0" w:color="auto"/>
            </w:tcBorders>
            <w:shd w:val="clear" w:color="auto" w:fill="FFFFFF"/>
            <w:vAlign w:val="center"/>
          </w:tcPr>
          <w:p w14:paraId="3596E73A"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7</w:t>
            </w:r>
          </w:p>
        </w:tc>
        <w:tc>
          <w:tcPr>
            <w:tcW w:w="726" w:type="dxa"/>
            <w:tcBorders>
              <w:top w:val="single" w:sz="4" w:space="0" w:color="auto"/>
              <w:bottom w:val="single" w:sz="4" w:space="0" w:color="auto"/>
            </w:tcBorders>
            <w:shd w:val="clear" w:color="auto" w:fill="FFFFFF"/>
            <w:vAlign w:val="center"/>
          </w:tcPr>
          <w:p w14:paraId="79316532"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8</w:t>
            </w:r>
          </w:p>
        </w:tc>
        <w:tc>
          <w:tcPr>
            <w:tcW w:w="726" w:type="dxa"/>
            <w:tcBorders>
              <w:top w:val="single" w:sz="4" w:space="0" w:color="auto"/>
              <w:bottom w:val="single" w:sz="4" w:space="0" w:color="auto"/>
            </w:tcBorders>
            <w:shd w:val="clear" w:color="auto" w:fill="FFFFFF"/>
            <w:vAlign w:val="center"/>
          </w:tcPr>
          <w:p w14:paraId="77043A27"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9</w:t>
            </w:r>
          </w:p>
        </w:tc>
      </w:tr>
      <w:tr w:rsidR="00260E8B" w:rsidRPr="00EB775B" w14:paraId="68767A91" w14:textId="77777777" w:rsidTr="000D3278">
        <w:trPr>
          <w:cantSplit/>
          <w:trHeight w:val="384"/>
        </w:trPr>
        <w:tc>
          <w:tcPr>
            <w:tcW w:w="3149" w:type="dxa"/>
            <w:tcBorders>
              <w:top w:val="single" w:sz="4" w:space="0" w:color="auto"/>
            </w:tcBorders>
            <w:shd w:val="clear" w:color="auto" w:fill="FFFFFF"/>
            <w:vAlign w:val="center"/>
          </w:tcPr>
          <w:p w14:paraId="13D693E2" w14:textId="77777777"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1. </w:t>
            </w:r>
            <w:r w:rsidRPr="00EB775B">
              <w:rPr>
                <w:rFonts w:ascii="Times New Roman" w:hAnsi="Times New Roman" w:cs="Times New Roman"/>
                <w:color w:val="000000"/>
                <w:lang w:val="en-GB"/>
              </w:rPr>
              <w:t>Social Dominance Orientation</w:t>
            </w:r>
          </w:p>
        </w:tc>
        <w:tc>
          <w:tcPr>
            <w:tcW w:w="726" w:type="dxa"/>
            <w:tcBorders>
              <w:top w:val="single" w:sz="4" w:space="0" w:color="auto"/>
            </w:tcBorders>
            <w:shd w:val="clear" w:color="auto" w:fill="FFFFFF"/>
            <w:vAlign w:val="center"/>
          </w:tcPr>
          <w:p w14:paraId="29F3FF79" w14:textId="524AAA1D"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tcBorders>
              <w:top w:val="single" w:sz="4" w:space="0" w:color="auto"/>
            </w:tcBorders>
            <w:shd w:val="clear" w:color="auto" w:fill="FFFFFF"/>
            <w:vAlign w:val="center"/>
          </w:tcPr>
          <w:p w14:paraId="109C8B8B"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tcBorders>
              <w:top w:val="single" w:sz="4" w:space="0" w:color="auto"/>
            </w:tcBorders>
            <w:shd w:val="clear" w:color="auto" w:fill="FFFFFF"/>
            <w:vAlign w:val="center"/>
          </w:tcPr>
          <w:p w14:paraId="60A20B04"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tcBorders>
              <w:top w:val="single" w:sz="4" w:space="0" w:color="auto"/>
            </w:tcBorders>
            <w:shd w:val="clear" w:color="auto" w:fill="FFFFFF"/>
            <w:vAlign w:val="center"/>
          </w:tcPr>
          <w:p w14:paraId="438D8925"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tcBorders>
              <w:top w:val="single" w:sz="4" w:space="0" w:color="auto"/>
            </w:tcBorders>
            <w:shd w:val="clear" w:color="auto" w:fill="FFFFFF"/>
            <w:vAlign w:val="center"/>
          </w:tcPr>
          <w:p w14:paraId="27D3317A"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tcBorders>
              <w:top w:val="single" w:sz="4" w:space="0" w:color="auto"/>
            </w:tcBorders>
            <w:shd w:val="clear" w:color="auto" w:fill="FFFFFF"/>
            <w:vAlign w:val="center"/>
          </w:tcPr>
          <w:p w14:paraId="6C1DD169"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tcBorders>
              <w:top w:val="single" w:sz="4" w:space="0" w:color="auto"/>
            </w:tcBorders>
            <w:shd w:val="clear" w:color="auto" w:fill="FFFFFF"/>
            <w:vAlign w:val="center"/>
          </w:tcPr>
          <w:p w14:paraId="4EF79CE8"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tcBorders>
              <w:top w:val="single" w:sz="4" w:space="0" w:color="auto"/>
            </w:tcBorders>
            <w:shd w:val="clear" w:color="auto" w:fill="FFFFFF"/>
            <w:vAlign w:val="center"/>
          </w:tcPr>
          <w:p w14:paraId="0C4B628D"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tcBorders>
              <w:top w:val="single" w:sz="4" w:space="0" w:color="auto"/>
            </w:tcBorders>
            <w:shd w:val="clear" w:color="auto" w:fill="FFFFFF"/>
            <w:vAlign w:val="center"/>
          </w:tcPr>
          <w:p w14:paraId="43106EC6"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r>
      <w:tr w:rsidR="00260E8B" w:rsidRPr="00EB775B" w14:paraId="7EA9F3CE" w14:textId="77777777" w:rsidTr="000D3278">
        <w:trPr>
          <w:cantSplit/>
          <w:trHeight w:val="384"/>
        </w:trPr>
        <w:tc>
          <w:tcPr>
            <w:tcW w:w="3149" w:type="dxa"/>
            <w:shd w:val="clear" w:color="auto" w:fill="FFFFFF"/>
            <w:vAlign w:val="center"/>
          </w:tcPr>
          <w:p w14:paraId="2449084F" w14:textId="77777777"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2. </w:t>
            </w:r>
            <w:r w:rsidRPr="00EB775B">
              <w:rPr>
                <w:rFonts w:ascii="Times New Roman" w:hAnsi="Times New Roman" w:cs="Times New Roman"/>
                <w:color w:val="000000"/>
                <w:lang w:val="en-GB"/>
              </w:rPr>
              <w:t>Individualistic attributions</w:t>
            </w:r>
          </w:p>
        </w:tc>
        <w:tc>
          <w:tcPr>
            <w:tcW w:w="726" w:type="dxa"/>
            <w:shd w:val="clear" w:color="auto" w:fill="FFFFFF"/>
            <w:vAlign w:val="center"/>
          </w:tcPr>
          <w:p w14:paraId="20D08D4D" w14:textId="71070EF0"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4</w:t>
            </w:r>
            <w:r w:rsidR="00260E8B">
              <w:rPr>
                <w:rFonts w:ascii="Times New Roman" w:hAnsi="Times New Roman" w:cs="Times New Roman"/>
                <w:color w:val="000000"/>
                <w:lang w:val="en-GB"/>
              </w:rPr>
              <w:t>3</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7BC98B33"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shd w:val="clear" w:color="auto" w:fill="FFFFFF"/>
            <w:vAlign w:val="center"/>
          </w:tcPr>
          <w:p w14:paraId="7DEE279F"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347307F5"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3C050BF5"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28A89A8F"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673E30A5"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57DD1BD5"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588197D0"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r>
      <w:tr w:rsidR="00260E8B" w:rsidRPr="00EB775B" w14:paraId="0619CEB4" w14:textId="77777777" w:rsidTr="000D3278">
        <w:trPr>
          <w:cantSplit/>
          <w:trHeight w:val="384"/>
        </w:trPr>
        <w:tc>
          <w:tcPr>
            <w:tcW w:w="3149" w:type="dxa"/>
            <w:shd w:val="clear" w:color="auto" w:fill="FFFFFF"/>
            <w:vAlign w:val="center"/>
          </w:tcPr>
          <w:p w14:paraId="58FB1F98" w14:textId="77777777"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3. </w:t>
            </w:r>
            <w:r w:rsidRPr="00EB775B">
              <w:rPr>
                <w:rFonts w:ascii="Times New Roman" w:hAnsi="Times New Roman" w:cs="Times New Roman"/>
                <w:color w:val="000000"/>
                <w:lang w:val="en-GB"/>
              </w:rPr>
              <w:t>Structural attributions</w:t>
            </w:r>
          </w:p>
        </w:tc>
        <w:tc>
          <w:tcPr>
            <w:tcW w:w="726" w:type="dxa"/>
            <w:shd w:val="clear" w:color="auto" w:fill="FFFFFF"/>
            <w:vAlign w:val="center"/>
          </w:tcPr>
          <w:p w14:paraId="34F7EA81" w14:textId="27135FA1"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23</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25EC1A00" w14:textId="50367A1C"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2</w:t>
            </w:r>
            <w:r>
              <w:rPr>
                <w:rFonts w:ascii="Times New Roman" w:hAnsi="Times New Roman" w:cs="Times New Roman"/>
                <w:color w:val="000000"/>
                <w:lang w:val="en-GB"/>
              </w:rPr>
              <w:t>1</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6DAE423F"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shd w:val="clear" w:color="auto" w:fill="FFFFFF"/>
            <w:vAlign w:val="center"/>
          </w:tcPr>
          <w:p w14:paraId="51305955"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46DFE1D4"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15E75497"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66A4DEC6"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5E033B6D"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3D0BBB36"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r>
      <w:tr w:rsidR="00260E8B" w:rsidRPr="00EB775B" w14:paraId="65141B11" w14:textId="77777777" w:rsidTr="000D3278">
        <w:trPr>
          <w:cantSplit/>
          <w:trHeight w:val="384"/>
        </w:trPr>
        <w:tc>
          <w:tcPr>
            <w:tcW w:w="3149" w:type="dxa"/>
            <w:shd w:val="clear" w:color="auto" w:fill="FFFFFF"/>
            <w:vAlign w:val="center"/>
          </w:tcPr>
          <w:p w14:paraId="271B78D4" w14:textId="77777777"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4. </w:t>
            </w:r>
            <w:r w:rsidRPr="00EB775B">
              <w:rPr>
                <w:rFonts w:ascii="Times New Roman" w:hAnsi="Times New Roman" w:cs="Times New Roman"/>
                <w:color w:val="000000"/>
                <w:lang w:val="en-GB"/>
              </w:rPr>
              <w:t>Deservingness</w:t>
            </w:r>
          </w:p>
        </w:tc>
        <w:tc>
          <w:tcPr>
            <w:tcW w:w="726" w:type="dxa"/>
            <w:shd w:val="clear" w:color="auto" w:fill="FFFFFF"/>
            <w:vAlign w:val="center"/>
          </w:tcPr>
          <w:p w14:paraId="63F721A6" w14:textId="22EFC7CC"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Pr>
                <w:rFonts w:ascii="Times New Roman" w:hAnsi="Times New Roman" w:cs="Times New Roman"/>
                <w:color w:val="000000"/>
                <w:lang w:val="en-GB"/>
              </w:rPr>
              <w:t>.</w:t>
            </w:r>
            <w:r w:rsidR="0013500D">
              <w:rPr>
                <w:rFonts w:ascii="Times New Roman" w:hAnsi="Times New Roman" w:cs="Times New Roman"/>
                <w:color w:val="000000"/>
                <w:lang w:val="en-GB"/>
              </w:rPr>
              <w:t>0</w:t>
            </w:r>
            <w:r w:rsidRPr="00EB775B">
              <w:rPr>
                <w:rFonts w:ascii="Times New Roman" w:hAnsi="Times New Roman" w:cs="Times New Roman"/>
                <w:color w:val="000000"/>
                <w:lang w:val="en-GB"/>
              </w:rPr>
              <w:t>47</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1AD2C5D5" w14:textId="332BB040"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54</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22FC3EC4" w14:textId="0509A33B"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41</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4200BC7F"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shd w:val="clear" w:color="auto" w:fill="FFFFFF"/>
            <w:vAlign w:val="center"/>
          </w:tcPr>
          <w:p w14:paraId="314C1F11"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50509B3A"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3F5FE7EC"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5D511922"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0B3E035F"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r>
      <w:tr w:rsidR="00260E8B" w:rsidRPr="00EB775B" w14:paraId="3FF6A52F" w14:textId="77777777" w:rsidTr="000D3278">
        <w:trPr>
          <w:cantSplit/>
          <w:trHeight w:val="384"/>
        </w:trPr>
        <w:tc>
          <w:tcPr>
            <w:tcW w:w="3149" w:type="dxa"/>
            <w:shd w:val="clear" w:color="auto" w:fill="FFFFFF"/>
            <w:vAlign w:val="center"/>
          </w:tcPr>
          <w:p w14:paraId="4F5F46EC" w14:textId="77777777"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5. </w:t>
            </w:r>
            <w:r w:rsidRPr="00EB775B">
              <w:rPr>
                <w:rFonts w:ascii="Times New Roman" w:hAnsi="Times New Roman" w:cs="Times New Roman"/>
                <w:color w:val="000000"/>
                <w:lang w:val="en-GB"/>
              </w:rPr>
              <w:t xml:space="preserve">Attitudes toward social protection </w:t>
            </w:r>
          </w:p>
        </w:tc>
        <w:tc>
          <w:tcPr>
            <w:tcW w:w="726" w:type="dxa"/>
            <w:shd w:val="clear" w:color="auto" w:fill="FFFFFF"/>
            <w:vAlign w:val="center"/>
          </w:tcPr>
          <w:p w14:paraId="1530AD38" w14:textId="5255C59A"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5</w:t>
            </w:r>
            <w:r>
              <w:rPr>
                <w:rFonts w:ascii="Times New Roman" w:hAnsi="Times New Roman" w:cs="Times New Roman"/>
                <w:color w:val="000000"/>
                <w:lang w:val="en-GB"/>
              </w:rPr>
              <w:t>4</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0771FCE3" w14:textId="404B49E3"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55</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3AFF4524" w14:textId="791CC199"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27</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6E0C4427" w14:textId="1AD8D0FA"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Pr>
                <w:rFonts w:ascii="Times New Roman" w:hAnsi="Times New Roman" w:cs="Times New Roman"/>
                <w:color w:val="000000"/>
                <w:lang w:val="en-GB"/>
              </w:rPr>
              <w:t>60</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679F7058"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shd w:val="clear" w:color="auto" w:fill="FFFFFF"/>
            <w:vAlign w:val="center"/>
          </w:tcPr>
          <w:p w14:paraId="6AA5DAA0"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77C11339"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450B6F83"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62C1CD87"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r>
      <w:tr w:rsidR="00260E8B" w:rsidRPr="00EB775B" w14:paraId="71EF3FE3" w14:textId="77777777" w:rsidTr="000D3278">
        <w:trPr>
          <w:cantSplit/>
          <w:trHeight w:val="384"/>
        </w:trPr>
        <w:tc>
          <w:tcPr>
            <w:tcW w:w="3149" w:type="dxa"/>
            <w:shd w:val="clear" w:color="auto" w:fill="FFFFFF"/>
            <w:vAlign w:val="center"/>
          </w:tcPr>
          <w:p w14:paraId="742BE08D" w14:textId="64C5599B"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6. </w:t>
            </w:r>
            <w:r w:rsidR="005676D3" w:rsidRPr="00192BAC">
              <w:rPr>
                <w:rFonts w:ascii="Times New Roman" w:hAnsi="Times New Roman" w:cs="Times New Roman"/>
                <w:lang w:val="en-GB"/>
              </w:rPr>
              <w:t>Total identification index</w:t>
            </w:r>
          </w:p>
        </w:tc>
        <w:tc>
          <w:tcPr>
            <w:tcW w:w="726" w:type="dxa"/>
            <w:shd w:val="clear" w:color="auto" w:fill="FFFFFF"/>
            <w:vAlign w:val="center"/>
          </w:tcPr>
          <w:p w14:paraId="52527151" w14:textId="46894E10"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09</w:t>
            </w:r>
          </w:p>
        </w:tc>
        <w:tc>
          <w:tcPr>
            <w:tcW w:w="726" w:type="dxa"/>
            <w:shd w:val="clear" w:color="auto" w:fill="FFFFFF"/>
            <w:vAlign w:val="center"/>
          </w:tcPr>
          <w:p w14:paraId="3FD20013" w14:textId="25AA56A0"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w:t>
            </w:r>
            <w:r w:rsidR="00260E8B">
              <w:rPr>
                <w:rFonts w:ascii="Times New Roman" w:hAnsi="Times New Roman" w:cs="Times New Roman"/>
                <w:color w:val="000000"/>
                <w:lang w:val="en-GB"/>
              </w:rPr>
              <w:t>9</w:t>
            </w:r>
          </w:p>
        </w:tc>
        <w:tc>
          <w:tcPr>
            <w:tcW w:w="726" w:type="dxa"/>
            <w:shd w:val="clear" w:color="auto" w:fill="FFFFFF"/>
            <w:vAlign w:val="center"/>
          </w:tcPr>
          <w:p w14:paraId="7659B5F6" w14:textId="6B96341E"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0</w:t>
            </w:r>
            <w:r>
              <w:rPr>
                <w:rFonts w:ascii="Times New Roman" w:hAnsi="Times New Roman" w:cs="Times New Roman"/>
                <w:color w:val="000000"/>
                <w:lang w:val="en-GB"/>
              </w:rPr>
              <w:t>1</w:t>
            </w:r>
          </w:p>
        </w:tc>
        <w:tc>
          <w:tcPr>
            <w:tcW w:w="726" w:type="dxa"/>
            <w:shd w:val="clear" w:color="auto" w:fill="FFFFFF"/>
            <w:vAlign w:val="center"/>
          </w:tcPr>
          <w:p w14:paraId="6AA68F22" w14:textId="30E6A1A6"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w:t>
            </w:r>
            <w:r w:rsidR="00260E8B">
              <w:rPr>
                <w:rFonts w:ascii="Times New Roman" w:hAnsi="Times New Roman" w:cs="Times New Roman"/>
                <w:color w:val="000000"/>
                <w:lang w:val="en-GB"/>
              </w:rPr>
              <w:t>7</w:t>
            </w:r>
          </w:p>
        </w:tc>
        <w:tc>
          <w:tcPr>
            <w:tcW w:w="726" w:type="dxa"/>
            <w:shd w:val="clear" w:color="auto" w:fill="FFFFFF"/>
            <w:vAlign w:val="center"/>
          </w:tcPr>
          <w:p w14:paraId="12CDF36E" w14:textId="55CB0C5C"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16</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020081E8"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shd w:val="clear" w:color="auto" w:fill="FFFFFF"/>
            <w:vAlign w:val="center"/>
          </w:tcPr>
          <w:p w14:paraId="68844492"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35478416"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13A311D1"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r>
      <w:tr w:rsidR="00260E8B" w:rsidRPr="00EB775B" w14:paraId="4AE184C7" w14:textId="77777777" w:rsidTr="000D3278">
        <w:trPr>
          <w:cantSplit/>
          <w:trHeight w:val="384"/>
        </w:trPr>
        <w:tc>
          <w:tcPr>
            <w:tcW w:w="3149" w:type="dxa"/>
            <w:shd w:val="clear" w:color="auto" w:fill="FFFFFF"/>
            <w:vAlign w:val="center"/>
          </w:tcPr>
          <w:p w14:paraId="0272D3D1" w14:textId="77777777"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7. </w:t>
            </w:r>
            <w:r w:rsidRPr="00EB775B">
              <w:rPr>
                <w:rFonts w:ascii="Times New Roman" w:hAnsi="Times New Roman" w:cs="Times New Roman"/>
                <w:color w:val="000000"/>
                <w:lang w:val="en-GB"/>
              </w:rPr>
              <w:t>Political ideology</w:t>
            </w:r>
          </w:p>
        </w:tc>
        <w:tc>
          <w:tcPr>
            <w:tcW w:w="726" w:type="dxa"/>
            <w:shd w:val="clear" w:color="auto" w:fill="FFFFFF"/>
            <w:vAlign w:val="center"/>
          </w:tcPr>
          <w:p w14:paraId="0A349F38" w14:textId="2277A568"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4</w:t>
            </w:r>
            <w:r w:rsidR="00260E8B">
              <w:rPr>
                <w:rFonts w:ascii="Times New Roman" w:hAnsi="Times New Roman" w:cs="Times New Roman"/>
                <w:color w:val="000000"/>
                <w:lang w:val="en-GB"/>
              </w:rPr>
              <w:t>4</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1FCCD3DB" w14:textId="2B16980F"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3</w:t>
            </w:r>
            <w:r w:rsidR="00260E8B">
              <w:rPr>
                <w:rFonts w:ascii="Times New Roman" w:hAnsi="Times New Roman" w:cs="Times New Roman"/>
                <w:color w:val="000000"/>
                <w:lang w:val="en-GB"/>
              </w:rPr>
              <w:t>5</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0FE83EFC" w14:textId="15203983"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1</w:t>
            </w:r>
            <w:r>
              <w:rPr>
                <w:rFonts w:ascii="Times New Roman" w:hAnsi="Times New Roman" w:cs="Times New Roman"/>
                <w:color w:val="000000"/>
                <w:lang w:val="en-GB"/>
              </w:rPr>
              <w:t>8</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5BC50A3F" w14:textId="28F389AE"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2</w:t>
            </w:r>
            <w:r>
              <w:rPr>
                <w:rFonts w:ascii="Times New Roman" w:hAnsi="Times New Roman" w:cs="Times New Roman"/>
                <w:color w:val="000000"/>
                <w:lang w:val="en-GB"/>
              </w:rPr>
              <w:t>7</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3126FA07" w14:textId="64DCE685"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45</w:t>
            </w:r>
            <w:r w:rsidRPr="00EB775B">
              <w:rPr>
                <w:rFonts w:ascii="Times New Roman" w:hAnsi="Times New Roman" w:cs="Times New Roman"/>
                <w:color w:val="000000"/>
                <w:vertAlign w:val="superscript"/>
                <w:lang w:val="en-GB"/>
              </w:rPr>
              <w:t>**</w:t>
            </w:r>
          </w:p>
        </w:tc>
        <w:tc>
          <w:tcPr>
            <w:tcW w:w="726" w:type="dxa"/>
            <w:shd w:val="clear" w:color="auto" w:fill="FFFFFF"/>
            <w:vAlign w:val="center"/>
          </w:tcPr>
          <w:p w14:paraId="3F52A653" w14:textId="386AE5DB"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w:t>
            </w:r>
            <w:r w:rsidR="00260E8B">
              <w:rPr>
                <w:rFonts w:ascii="Times New Roman" w:hAnsi="Times New Roman" w:cs="Times New Roman"/>
                <w:color w:val="000000"/>
                <w:lang w:val="en-GB"/>
              </w:rPr>
              <w:t>2</w:t>
            </w:r>
          </w:p>
        </w:tc>
        <w:tc>
          <w:tcPr>
            <w:tcW w:w="726" w:type="dxa"/>
            <w:shd w:val="clear" w:color="auto" w:fill="FFFFFF"/>
            <w:vAlign w:val="center"/>
          </w:tcPr>
          <w:p w14:paraId="60C39870"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shd w:val="clear" w:color="auto" w:fill="FFFFFF"/>
            <w:vAlign w:val="center"/>
          </w:tcPr>
          <w:p w14:paraId="4ABBFC2B"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c>
          <w:tcPr>
            <w:tcW w:w="726" w:type="dxa"/>
            <w:shd w:val="clear" w:color="auto" w:fill="FFFFFF"/>
            <w:vAlign w:val="center"/>
          </w:tcPr>
          <w:p w14:paraId="28C5E4A6"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r>
      <w:tr w:rsidR="00260E8B" w:rsidRPr="00EB775B" w14:paraId="23DB9323" w14:textId="77777777" w:rsidTr="000D3278">
        <w:trPr>
          <w:cantSplit/>
          <w:trHeight w:val="384"/>
        </w:trPr>
        <w:tc>
          <w:tcPr>
            <w:tcW w:w="3149" w:type="dxa"/>
            <w:shd w:val="clear" w:color="auto" w:fill="FFFFFF"/>
            <w:vAlign w:val="center"/>
          </w:tcPr>
          <w:p w14:paraId="48AFA347" w14:textId="77777777"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8. </w:t>
            </w:r>
            <w:r w:rsidRPr="00EB775B">
              <w:rPr>
                <w:rFonts w:ascii="Times New Roman" w:hAnsi="Times New Roman" w:cs="Times New Roman"/>
                <w:color w:val="000000"/>
                <w:lang w:val="en-GB"/>
              </w:rPr>
              <w:t xml:space="preserve">Objective </w:t>
            </w:r>
            <w:r>
              <w:rPr>
                <w:rFonts w:ascii="Times New Roman" w:hAnsi="Times New Roman" w:cs="Times New Roman"/>
                <w:color w:val="000000"/>
                <w:lang w:val="en-GB"/>
              </w:rPr>
              <w:t>social class</w:t>
            </w:r>
          </w:p>
        </w:tc>
        <w:tc>
          <w:tcPr>
            <w:tcW w:w="726" w:type="dxa"/>
            <w:shd w:val="clear" w:color="auto" w:fill="FFFFFF"/>
            <w:vAlign w:val="center"/>
          </w:tcPr>
          <w:p w14:paraId="1517C498" w14:textId="510BE9A5"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01</w:t>
            </w:r>
          </w:p>
        </w:tc>
        <w:tc>
          <w:tcPr>
            <w:tcW w:w="726" w:type="dxa"/>
            <w:shd w:val="clear" w:color="auto" w:fill="FFFFFF"/>
            <w:vAlign w:val="center"/>
          </w:tcPr>
          <w:p w14:paraId="4BDDC0FA" w14:textId="4FF6A2D8"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w:t>
            </w:r>
            <w:r w:rsidR="00260E8B">
              <w:rPr>
                <w:rFonts w:ascii="Times New Roman" w:hAnsi="Times New Roman" w:cs="Times New Roman"/>
                <w:color w:val="000000"/>
                <w:lang w:val="en-GB"/>
              </w:rPr>
              <w:t>2</w:t>
            </w:r>
          </w:p>
        </w:tc>
        <w:tc>
          <w:tcPr>
            <w:tcW w:w="726" w:type="dxa"/>
            <w:shd w:val="clear" w:color="auto" w:fill="FFFFFF"/>
            <w:vAlign w:val="center"/>
          </w:tcPr>
          <w:p w14:paraId="154114C9" w14:textId="6F7C56B1"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09</w:t>
            </w:r>
          </w:p>
        </w:tc>
        <w:tc>
          <w:tcPr>
            <w:tcW w:w="726" w:type="dxa"/>
            <w:shd w:val="clear" w:color="auto" w:fill="FFFFFF"/>
            <w:vAlign w:val="center"/>
          </w:tcPr>
          <w:p w14:paraId="7CC70DF3" w14:textId="547D5A9C"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0</w:t>
            </w:r>
            <w:r>
              <w:rPr>
                <w:rFonts w:ascii="Times New Roman" w:hAnsi="Times New Roman" w:cs="Times New Roman"/>
                <w:color w:val="000000"/>
                <w:lang w:val="en-GB"/>
              </w:rPr>
              <w:t>2</w:t>
            </w:r>
          </w:p>
        </w:tc>
        <w:tc>
          <w:tcPr>
            <w:tcW w:w="726" w:type="dxa"/>
            <w:shd w:val="clear" w:color="auto" w:fill="FFFFFF"/>
            <w:vAlign w:val="center"/>
          </w:tcPr>
          <w:p w14:paraId="7B6F268C" w14:textId="60BD4402"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14</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7226D20D" w14:textId="520D73CC"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w:t>
            </w:r>
            <w:r w:rsidR="00260E8B">
              <w:rPr>
                <w:rFonts w:ascii="Times New Roman" w:hAnsi="Times New Roman" w:cs="Times New Roman"/>
                <w:color w:val="000000"/>
                <w:lang w:val="en-GB"/>
              </w:rPr>
              <w:t>9</w:t>
            </w:r>
          </w:p>
        </w:tc>
        <w:tc>
          <w:tcPr>
            <w:tcW w:w="726" w:type="dxa"/>
            <w:shd w:val="clear" w:color="auto" w:fill="FFFFFF"/>
            <w:vAlign w:val="center"/>
          </w:tcPr>
          <w:p w14:paraId="56552D0A" w14:textId="1706DB25"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04</w:t>
            </w:r>
          </w:p>
        </w:tc>
        <w:tc>
          <w:tcPr>
            <w:tcW w:w="726" w:type="dxa"/>
            <w:shd w:val="clear" w:color="auto" w:fill="FFFFFF"/>
            <w:vAlign w:val="center"/>
          </w:tcPr>
          <w:p w14:paraId="1CADBD44"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c>
          <w:tcPr>
            <w:tcW w:w="726" w:type="dxa"/>
            <w:shd w:val="clear" w:color="auto" w:fill="FFFFFF"/>
            <w:vAlign w:val="center"/>
          </w:tcPr>
          <w:p w14:paraId="50428B01"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p>
        </w:tc>
      </w:tr>
      <w:tr w:rsidR="00260E8B" w:rsidRPr="00EB775B" w14:paraId="5DF1DA8E" w14:textId="77777777" w:rsidTr="000D3278">
        <w:trPr>
          <w:cantSplit/>
          <w:trHeight w:val="384"/>
        </w:trPr>
        <w:tc>
          <w:tcPr>
            <w:tcW w:w="3149" w:type="dxa"/>
            <w:shd w:val="clear" w:color="auto" w:fill="FFFFFF"/>
            <w:vAlign w:val="center"/>
          </w:tcPr>
          <w:p w14:paraId="39A85D2A" w14:textId="77777777" w:rsidR="00260E8B" w:rsidRPr="00EB775B" w:rsidRDefault="00260E8B" w:rsidP="00260E8B">
            <w:pPr>
              <w:autoSpaceDE w:val="0"/>
              <w:autoSpaceDN w:val="0"/>
              <w:adjustRightInd w:val="0"/>
              <w:spacing w:after="0" w:line="320" w:lineRule="atLeast"/>
              <w:ind w:left="60" w:right="60"/>
              <w:rPr>
                <w:rFonts w:ascii="Times New Roman" w:hAnsi="Times New Roman" w:cs="Times New Roman"/>
                <w:color w:val="000000"/>
                <w:lang w:val="en-GB"/>
              </w:rPr>
            </w:pPr>
            <w:r>
              <w:rPr>
                <w:rFonts w:ascii="Times New Roman" w:hAnsi="Times New Roman" w:cs="Times New Roman"/>
                <w:color w:val="000000"/>
                <w:lang w:val="en-GB"/>
              </w:rPr>
              <w:t xml:space="preserve">9. </w:t>
            </w:r>
            <w:r w:rsidRPr="00EB775B">
              <w:rPr>
                <w:rFonts w:ascii="Times New Roman" w:hAnsi="Times New Roman" w:cs="Times New Roman"/>
                <w:color w:val="000000"/>
                <w:lang w:val="en-GB"/>
              </w:rPr>
              <w:t xml:space="preserve">Subjective </w:t>
            </w:r>
            <w:r>
              <w:rPr>
                <w:rFonts w:ascii="Times New Roman" w:hAnsi="Times New Roman" w:cs="Times New Roman"/>
                <w:color w:val="000000"/>
                <w:lang w:val="en-GB"/>
              </w:rPr>
              <w:t>social class</w:t>
            </w:r>
          </w:p>
        </w:tc>
        <w:tc>
          <w:tcPr>
            <w:tcW w:w="726" w:type="dxa"/>
            <w:shd w:val="clear" w:color="auto" w:fill="FFFFFF"/>
            <w:vAlign w:val="center"/>
          </w:tcPr>
          <w:p w14:paraId="0B0AD79F" w14:textId="3190C577"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Pr>
                <w:rFonts w:ascii="Times New Roman" w:hAnsi="Times New Roman" w:cs="Times New Roman"/>
                <w:color w:val="000000"/>
                <w:lang w:val="en-GB"/>
              </w:rPr>
              <w:t>10</w:t>
            </w:r>
          </w:p>
        </w:tc>
        <w:tc>
          <w:tcPr>
            <w:tcW w:w="726" w:type="dxa"/>
            <w:shd w:val="clear" w:color="auto" w:fill="FFFFFF"/>
            <w:vAlign w:val="center"/>
          </w:tcPr>
          <w:p w14:paraId="39FEAD8D" w14:textId="45FAF5DF"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w:t>
            </w:r>
            <w:r w:rsidR="00260E8B">
              <w:rPr>
                <w:rFonts w:ascii="Times New Roman" w:hAnsi="Times New Roman" w:cs="Times New Roman"/>
                <w:color w:val="000000"/>
                <w:lang w:val="en-GB"/>
              </w:rPr>
              <w:t>5</w:t>
            </w:r>
          </w:p>
        </w:tc>
        <w:tc>
          <w:tcPr>
            <w:tcW w:w="726" w:type="dxa"/>
            <w:shd w:val="clear" w:color="auto" w:fill="FFFFFF"/>
            <w:vAlign w:val="center"/>
          </w:tcPr>
          <w:p w14:paraId="7A54DC4D" w14:textId="5E5E3E16"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01</w:t>
            </w:r>
          </w:p>
        </w:tc>
        <w:tc>
          <w:tcPr>
            <w:tcW w:w="726" w:type="dxa"/>
            <w:shd w:val="clear" w:color="auto" w:fill="FFFFFF"/>
            <w:vAlign w:val="center"/>
          </w:tcPr>
          <w:p w14:paraId="24946D43" w14:textId="48602198"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01</w:t>
            </w:r>
          </w:p>
        </w:tc>
        <w:tc>
          <w:tcPr>
            <w:tcW w:w="726" w:type="dxa"/>
            <w:shd w:val="clear" w:color="auto" w:fill="FFFFFF"/>
            <w:vAlign w:val="center"/>
          </w:tcPr>
          <w:p w14:paraId="6D305D68" w14:textId="2E3B9A6A"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w:t>
            </w:r>
            <w:r w:rsidR="00D239EA">
              <w:rPr>
                <w:rFonts w:ascii="Times New Roman" w:hAnsi="Times New Roman" w:cs="Times New Roman"/>
                <w:color w:val="000000"/>
                <w:lang w:val="en-GB"/>
              </w:rPr>
              <w:t>.</w:t>
            </w:r>
            <w:r w:rsidRPr="00EB775B">
              <w:rPr>
                <w:rFonts w:ascii="Times New Roman" w:hAnsi="Times New Roman" w:cs="Times New Roman"/>
                <w:color w:val="000000"/>
                <w:lang w:val="en-GB"/>
              </w:rPr>
              <w:t>0</w:t>
            </w:r>
            <w:r>
              <w:rPr>
                <w:rFonts w:ascii="Times New Roman" w:hAnsi="Times New Roman" w:cs="Times New Roman"/>
                <w:color w:val="000000"/>
                <w:lang w:val="en-GB"/>
              </w:rPr>
              <w:t>8</w:t>
            </w:r>
          </w:p>
        </w:tc>
        <w:tc>
          <w:tcPr>
            <w:tcW w:w="726" w:type="dxa"/>
            <w:shd w:val="clear" w:color="auto" w:fill="FFFFFF"/>
            <w:vAlign w:val="center"/>
          </w:tcPr>
          <w:p w14:paraId="737C5637" w14:textId="66FF96E8"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03</w:t>
            </w:r>
          </w:p>
        </w:tc>
        <w:tc>
          <w:tcPr>
            <w:tcW w:w="726" w:type="dxa"/>
            <w:shd w:val="clear" w:color="auto" w:fill="FFFFFF"/>
            <w:vAlign w:val="center"/>
          </w:tcPr>
          <w:p w14:paraId="04046A81" w14:textId="08B25220"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2</w:t>
            </w:r>
            <w:r w:rsidR="00260E8B">
              <w:rPr>
                <w:rFonts w:ascii="Times New Roman" w:hAnsi="Times New Roman" w:cs="Times New Roman"/>
                <w:color w:val="000000"/>
                <w:lang w:val="en-GB"/>
              </w:rPr>
              <w:t>5</w:t>
            </w:r>
            <w:r w:rsidR="00260E8B" w:rsidRPr="00EB775B">
              <w:rPr>
                <w:rFonts w:ascii="Times New Roman" w:hAnsi="Times New Roman" w:cs="Times New Roman"/>
                <w:color w:val="000000"/>
                <w:vertAlign w:val="superscript"/>
                <w:lang w:val="en-GB"/>
              </w:rPr>
              <w:t>**</w:t>
            </w:r>
          </w:p>
        </w:tc>
        <w:tc>
          <w:tcPr>
            <w:tcW w:w="726" w:type="dxa"/>
            <w:shd w:val="clear" w:color="auto" w:fill="FFFFFF"/>
            <w:vAlign w:val="center"/>
          </w:tcPr>
          <w:p w14:paraId="38768758" w14:textId="31F4BA91" w:rsidR="00260E8B" w:rsidRPr="00EB775B" w:rsidRDefault="00D239EA"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Pr>
                <w:rFonts w:ascii="Times New Roman" w:hAnsi="Times New Roman" w:cs="Times New Roman"/>
                <w:color w:val="000000"/>
                <w:lang w:val="en-GB"/>
              </w:rPr>
              <w:t>.</w:t>
            </w:r>
            <w:r w:rsidR="00260E8B" w:rsidRPr="00EB775B">
              <w:rPr>
                <w:rFonts w:ascii="Times New Roman" w:hAnsi="Times New Roman" w:cs="Times New Roman"/>
                <w:color w:val="000000"/>
                <w:lang w:val="en-GB"/>
              </w:rPr>
              <w:t>09</w:t>
            </w:r>
          </w:p>
        </w:tc>
        <w:tc>
          <w:tcPr>
            <w:tcW w:w="726" w:type="dxa"/>
            <w:shd w:val="clear" w:color="auto" w:fill="FFFFFF"/>
            <w:vAlign w:val="center"/>
          </w:tcPr>
          <w:p w14:paraId="36330274" w14:textId="77777777" w:rsidR="00260E8B" w:rsidRPr="00EB775B" w:rsidRDefault="00260E8B" w:rsidP="00260E8B">
            <w:pPr>
              <w:autoSpaceDE w:val="0"/>
              <w:autoSpaceDN w:val="0"/>
              <w:adjustRightInd w:val="0"/>
              <w:spacing w:after="0" w:line="320" w:lineRule="atLeast"/>
              <w:ind w:left="60" w:right="60"/>
              <w:jc w:val="center"/>
              <w:rPr>
                <w:rFonts w:ascii="Times New Roman" w:hAnsi="Times New Roman" w:cs="Times New Roman"/>
                <w:color w:val="000000"/>
                <w:lang w:val="en-GB"/>
              </w:rPr>
            </w:pPr>
            <w:r w:rsidRPr="00EB775B">
              <w:rPr>
                <w:rFonts w:ascii="Times New Roman" w:hAnsi="Times New Roman" w:cs="Times New Roman"/>
                <w:color w:val="000000"/>
                <w:lang w:val="en-GB"/>
              </w:rPr>
              <w:t>1</w:t>
            </w:r>
          </w:p>
        </w:tc>
      </w:tr>
    </w:tbl>
    <w:p w14:paraId="5A84A9EC" w14:textId="7E66DCF3" w:rsidR="00DB2CC9" w:rsidRPr="00FB4A74" w:rsidRDefault="00DB2CC9" w:rsidP="00FB4A74">
      <w:pPr>
        <w:autoSpaceDE w:val="0"/>
        <w:autoSpaceDN w:val="0"/>
        <w:adjustRightInd w:val="0"/>
        <w:spacing w:before="120" w:after="0" w:line="240" w:lineRule="auto"/>
        <w:rPr>
          <w:rFonts w:ascii="Times New Roman" w:hAnsi="Times New Roman" w:cs="Times New Roman"/>
          <w:lang w:val="en-GB"/>
        </w:rPr>
      </w:pPr>
      <w:r w:rsidRPr="008A5F6E">
        <w:rPr>
          <w:rFonts w:ascii="Times New Roman" w:hAnsi="Times New Roman" w:cs="Times New Roman"/>
          <w:lang w:val="en-GB"/>
        </w:rPr>
        <w:t>**</w:t>
      </w:r>
      <w:r w:rsidRPr="00FB4A74">
        <w:rPr>
          <w:rFonts w:ascii="Times New Roman" w:hAnsi="Times New Roman" w:cs="Times New Roman"/>
          <w:lang w:val="en-GB"/>
        </w:rPr>
        <w:t xml:space="preserve"> </w:t>
      </w:r>
      <w:r w:rsidRPr="00FB4A74">
        <w:rPr>
          <w:rFonts w:ascii="Times New Roman" w:hAnsi="Times New Roman" w:cs="Times New Roman"/>
          <w:i/>
          <w:iCs/>
          <w:lang w:val="en-GB"/>
        </w:rPr>
        <w:t xml:space="preserve">p </w:t>
      </w:r>
      <w:r w:rsidRPr="00FB4A74">
        <w:rPr>
          <w:rFonts w:ascii="Times New Roman" w:hAnsi="Times New Roman" w:cs="Times New Roman"/>
          <w:lang w:val="en-GB"/>
        </w:rPr>
        <w:t xml:space="preserve">&lt; </w:t>
      </w:r>
      <w:r w:rsidR="00D239EA">
        <w:rPr>
          <w:rFonts w:ascii="Times New Roman" w:hAnsi="Times New Roman" w:cs="Times New Roman"/>
          <w:lang w:val="en-GB"/>
        </w:rPr>
        <w:t>.</w:t>
      </w:r>
      <w:r w:rsidRPr="008A5F6E">
        <w:rPr>
          <w:rFonts w:ascii="Times New Roman" w:hAnsi="Times New Roman" w:cs="Times New Roman"/>
          <w:lang w:val="en-GB"/>
        </w:rPr>
        <w:t>01 (2-tailed).</w:t>
      </w:r>
      <w:r w:rsidR="00FB4A74" w:rsidRPr="00FB4A74">
        <w:rPr>
          <w:rFonts w:ascii="Times New Roman" w:hAnsi="Times New Roman" w:cs="Times New Roman"/>
          <w:lang w:val="en-GB"/>
        </w:rPr>
        <w:t xml:space="preserve"> </w:t>
      </w:r>
      <w:r w:rsidRPr="008A5F6E">
        <w:rPr>
          <w:rFonts w:ascii="Times New Roman" w:hAnsi="Times New Roman" w:cs="Times New Roman"/>
          <w:lang w:val="en-GB"/>
        </w:rPr>
        <w:t xml:space="preserve">* </w:t>
      </w:r>
      <w:r w:rsidRPr="00FB4A74">
        <w:rPr>
          <w:rFonts w:ascii="Times New Roman" w:hAnsi="Times New Roman" w:cs="Times New Roman"/>
          <w:i/>
          <w:iCs/>
          <w:lang w:val="en-GB"/>
        </w:rPr>
        <w:t xml:space="preserve">p </w:t>
      </w:r>
      <w:r w:rsidRPr="00FB4A74">
        <w:rPr>
          <w:rFonts w:ascii="Times New Roman" w:hAnsi="Times New Roman" w:cs="Times New Roman"/>
          <w:lang w:val="en-GB"/>
        </w:rPr>
        <w:t xml:space="preserve">&lt; </w:t>
      </w:r>
      <w:r w:rsidR="00D239EA">
        <w:rPr>
          <w:rFonts w:ascii="Times New Roman" w:hAnsi="Times New Roman" w:cs="Times New Roman"/>
          <w:lang w:val="en-GB"/>
        </w:rPr>
        <w:t>.</w:t>
      </w:r>
      <w:r w:rsidRPr="008A5F6E">
        <w:rPr>
          <w:rFonts w:ascii="Times New Roman" w:hAnsi="Times New Roman" w:cs="Times New Roman"/>
          <w:lang w:val="en-GB"/>
        </w:rPr>
        <w:t>0</w:t>
      </w:r>
      <w:r w:rsidRPr="00FB4A74">
        <w:rPr>
          <w:rFonts w:ascii="Times New Roman" w:hAnsi="Times New Roman" w:cs="Times New Roman"/>
          <w:lang w:val="en-GB"/>
        </w:rPr>
        <w:t>5</w:t>
      </w:r>
      <w:r w:rsidRPr="008A5F6E">
        <w:rPr>
          <w:rFonts w:ascii="Times New Roman" w:hAnsi="Times New Roman" w:cs="Times New Roman"/>
          <w:lang w:val="en-GB"/>
        </w:rPr>
        <w:t xml:space="preserve"> (2-tailed).</w:t>
      </w:r>
    </w:p>
    <w:p w14:paraId="34486ACF" w14:textId="77777777" w:rsidR="00EB207C" w:rsidRDefault="00EB207C" w:rsidP="00EE6B8D">
      <w:pPr>
        <w:spacing w:line="480" w:lineRule="auto"/>
        <w:rPr>
          <w:rFonts w:ascii="Times New Roman" w:hAnsi="Times New Roman" w:cs="Times New Roman"/>
          <w:sz w:val="24"/>
          <w:szCs w:val="24"/>
          <w:lang w:val="en-GB"/>
        </w:rPr>
      </w:pPr>
    </w:p>
    <w:p w14:paraId="207F0CCB" w14:textId="607B87A6" w:rsidR="00306627" w:rsidRDefault="00306627" w:rsidP="00C76C00">
      <w:pPr>
        <w:spacing w:line="240" w:lineRule="auto"/>
        <w:rPr>
          <w:rFonts w:ascii="Times New Roman" w:hAnsi="Times New Roman" w:cs="Times New Roman"/>
          <w:sz w:val="24"/>
          <w:szCs w:val="24"/>
          <w:lang w:val="en-GB"/>
        </w:rPr>
      </w:pPr>
    </w:p>
    <w:p w14:paraId="7E0FE775" w14:textId="432F72E2" w:rsidR="005875DE" w:rsidRDefault="005875DE" w:rsidP="00C76C00">
      <w:pPr>
        <w:spacing w:line="240" w:lineRule="auto"/>
        <w:rPr>
          <w:rFonts w:ascii="Times New Roman" w:hAnsi="Times New Roman" w:cs="Times New Roman"/>
          <w:sz w:val="24"/>
          <w:szCs w:val="24"/>
          <w:lang w:val="en-GB"/>
        </w:rPr>
      </w:pPr>
    </w:p>
    <w:p w14:paraId="0E5719DA" w14:textId="3E877A31" w:rsidR="005875DE" w:rsidRDefault="005875DE" w:rsidP="00C76C00">
      <w:pPr>
        <w:spacing w:line="240" w:lineRule="auto"/>
        <w:rPr>
          <w:rFonts w:ascii="Times New Roman" w:hAnsi="Times New Roman" w:cs="Times New Roman"/>
          <w:sz w:val="24"/>
          <w:szCs w:val="24"/>
          <w:lang w:val="en-GB"/>
        </w:rPr>
      </w:pPr>
    </w:p>
    <w:p w14:paraId="6E6773E7" w14:textId="11D65769" w:rsidR="005875DE" w:rsidRDefault="005875DE" w:rsidP="00C76C00">
      <w:pPr>
        <w:spacing w:line="240" w:lineRule="auto"/>
        <w:rPr>
          <w:rFonts w:ascii="Times New Roman" w:hAnsi="Times New Roman" w:cs="Times New Roman"/>
          <w:sz w:val="24"/>
          <w:szCs w:val="24"/>
          <w:lang w:val="en-GB"/>
        </w:rPr>
      </w:pPr>
    </w:p>
    <w:p w14:paraId="66E41F99" w14:textId="589D2339" w:rsidR="005875DE" w:rsidRDefault="005875DE" w:rsidP="00C76C00">
      <w:pPr>
        <w:spacing w:line="240" w:lineRule="auto"/>
        <w:rPr>
          <w:rFonts w:ascii="Times New Roman" w:hAnsi="Times New Roman" w:cs="Times New Roman"/>
          <w:sz w:val="24"/>
          <w:szCs w:val="24"/>
          <w:lang w:val="en-GB"/>
        </w:rPr>
      </w:pPr>
    </w:p>
    <w:p w14:paraId="1F5D181A" w14:textId="5172617B" w:rsidR="005875DE" w:rsidRDefault="005875DE" w:rsidP="00C76C00">
      <w:pPr>
        <w:spacing w:line="240" w:lineRule="auto"/>
        <w:rPr>
          <w:rFonts w:ascii="Times New Roman" w:hAnsi="Times New Roman" w:cs="Times New Roman"/>
          <w:sz w:val="24"/>
          <w:szCs w:val="24"/>
          <w:lang w:val="en-GB"/>
        </w:rPr>
      </w:pPr>
    </w:p>
    <w:p w14:paraId="2C1282D4" w14:textId="5D31BC01" w:rsidR="005875DE" w:rsidRDefault="005875DE" w:rsidP="00C76C00">
      <w:pPr>
        <w:spacing w:line="240" w:lineRule="auto"/>
        <w:rPr>
          <w:rFonts w:ascii="Times New Roman" w:hAnsi="Times New Roman" w:cs="Times New Roman"/>
          <w:sz w:val="24"/>
          <w:szCs w:val="24"/>
          <w:lang w:val="en-GB"/>
        </w:rPr>
      </w:pPr>
    </w:p>
    <w:p w14:paraId="58066D05" w14:textId="09913FEC" w:rsidR="005875DE" w:rsidRDefault="005875DE" w:rsidP="00C76C00">
      <w:pPr>
        <w:spacing w:line="240" w:lineRule="auto"/>
        <w:rPr>
          <w:rFonts w:ascii="Times New Roman" w:hAnsi="Times New Roman" w:cs="Times New Roman"/>
          <w:sz w:val="24"/>
          <w:szCs w:val="24"/>
          <w:lang w:val="en-GB"/>
        </w:rPr>
      </w:pPr>
    </w:p>
    <w:p w14:paraId="244DF1D0" w14:textId="5D42916D" w:rsidR="005875DE" w:rsidRDefault="005875DE" w:rsidP="00C76C00">
      <w:pPr>
        <w:spacing w:line="240" w:lineRule="auto"/>
        <w:rPr>
          <w:rFonts w:ascii="Times New Roman" w:hAnsi="Times New Roman" w:cs="Times New Roman"/>
          <w:sz w:val="24"/>
          <w:szCs w:val="24"/>
          <w:lang w:val="en-GB"/>
        </w:rPr>
      </w:pPr>
    </w:p>
    <w:p w14:paraId="5DD1ECC5" w14:textId="59752A2A" w:rsidR="005875DE" w:rsidRDefault="005875DE" w:rsidP="00C76C00">
      <w:pPr>
        <w:spacing w:line="240" w:lineRule="auto"/>
        <w:rPr>
          <w:rFonts w:ascii="Times New Roman" w:hAnsi="Times New Roman" w:cs="Times New Roman"/>
          <w:sz w:val="24"/>
          <w:szCs w:val="24"/>
          <w:lang w:val="en-GB"/>
        </w:rPr>
      </w:pPr>
    </w:p>
    <w:p w14:paraId="7EDF7CF9" w14:textId="5ECA55FD" w:rsidR="005875DE" w:rsidRDefault="005875DE" w:rsidP="00C76C00">
      <w:pPr>
        <w:spacing w:line="240" w:lineRule="auto"/>
        <w:rPr>
          <w:rFonts w:ascii="Times New Roman" w:hAnsi="Times New Roman" w:cs="Times New Roman"/>
          <w:sz w:val="24"/>
          <w:szCs w:val="24"/>
          <w:lang w:val="en-GB"/>
        </w:rPr>
      </w:pPr>
    </w:p>
    <w:p w14:paraId="1351BCBB" w14:textId="41C2020A" w:rsidR="005875DE" w:rsidRDefault="005875DE" w:rsidP="00C76C00">
      <w:pPr>
        <w:spacing w:line="240" w:lineRule="auto"/>
        <w:rPr>
          <w:rFonts w:ascii="Times New Roman" w:hAnsi="Times New Roman" w:cs="Times New Roman"/>
          <w:sz w:val="24"/>
          <w:szCs w:val="24"/>
          <w:lang w:val="en-GB"/>
        </w:rPr>
      </w:pPr>
    </w:p>
    <w:p w14:paraId="4AD504A3" w14:textId="691FB43C" w:rsidR="005875DE" w:rsidRDefault="005875DE" w:rsidP="00C76C00">
      <w:pPr>
        <w:spacing w:line="240" w:lineRule="auto"/>
        <w:rPr>
          <w:rFonts w:ascii="Times New Roman" w:hAnsi="Times New Roman" w:cs="Times New Roman"/>
          <w:sz w:val="24"/>
          <w:szCs w:val="24"/>
          <w:lang w:val="en-GB"/>
        </w:rPr>
      </w:pPr>
    </w:p>
    <w:p w14:paraId="00524588" w14:textId="6F421CD0" w:rsidR="005875DE" w:rsidRDefault="005875DE" w:rsidP="00C76C00">
      <w:pPr>
        <w:spacing w:line="240" w:lineRule="auto"/>
        <w:rPr>
          <w:rFonts w:ascii="Times New Roman" w:hAnsi="Times New Roman" w:cs="Times New Roman"/>
          <w:sz w:val="24"/>
          <w:szCs w:val="24"/>
          <w:lang w:val="en-GB"/>
        </w:rPr>
      </w:pPr>
    </w:p>
    <w:p w14:paraId="5658506C" w14:textId="15122703" w:rsidR="005875DE" w:rsidRDefault="005875DE" w:rsidP="00C76C00">
      <w:pPr>
        <w:spacing w:line="240" w:lineRule="auto"/>
        <w:rPr>
          <w:rFonts w:ascii="Times New Roman" w:hAnsi="Times New Roman" w:cs="Times New Roman"/>
          <w:sz w:val="24"/>
          <w:szCs w:val="24"/>
          <w:lang w:val="en-GB"/>
        </w:rPr>
      </w:pPr>
    </w:p>
    <w:p w14:paraId="746F6784" w14:textId="70E33374" w:rsidR="005875DE" w:rsidRDefault="005875DE" w:rsidP="00C76C00">
      <w:pPr>
        <w:spacing w:line="240" w:lineRule="auto"/>
        <w:rPr>
          <w:rFonts w:ascii="Times New Roman" w:hAnsi="Times New Roman" w:cs="Times New Roman"/>
          <w:sz w:val="24"/>
          <w:szCs w:val="24"/>
          <w:lang w:val="en-GB"/>
        </w:rPr>
      </w:pPr>
    </w:p>
    <w:p w14:paraId="5739D6C2" w14:textId="60F0C6C9" w:rsidR="005875DE" w:rsidRDefault="005875DE" w:rsidP="00C76C00">
      <w:pPr>
        <w:spacing w:line="240" w:lineRule="auto"/>
        <w:rPr>
          <w:rFonts w:ascii="Times New Roman" w:hAnsi="Times New Roman" w:cs="Times New Roman"/>
          <w:sz w:val="24"/>
          <w:szCs w:val="24"/>
          <w:lang w:val="en-GB"/>
        </w:rPr>
      </w:pPr>
    </w:p>
    <w:p w14:paraId="100705F5" w14:textId="787C41EC" w:rsidR="005875DE" w:rsidRDefault="005875DE" w:rsidP="00C76C00">
      <w:pPr>
        <w:spacing w:line="240" w:lineRule="auto"/>
        <w:rPr>
          <w:rFonts w:ascii="Times New Roman" w:hAnsi="Times New Roman" w:cs="Times New Roman"/>
          <w:sz w:val="24"/>
          <w:szCs w:val="24"/>
          <w:lang w:val="en-GB"/>
        </w:rPr>
      </w:pPr>
    </w:p>
    <w:p w14:paraId="51F9E43C" w14:textId="7AB5A20B" w:rsidR="005875DE" w:rsidRDefault="005875DE" w:rsidP="00C76C00">
      <w:pPr>
        <w:spacing w:line="240" w:lineRule="auto"/>
        <w:rPr>
          <w:rFonts w:ascii="Times New Roman" w:hAnsi="Times New Roman" w:cs="Times New Roman"/>
          <w:sz w:val="24"/>
          <w:szCs w:val="24"/>
          <w:lang w:val="en-GB"/>
        </w:rPr>
      </w:pPr>
    </w:p>
    <w:p w14:paraId="25166E71" w14:textId="6C4CA8F4" w:rsidR="005875DE" w:rsidRDefault="005875DE" w:rsidP="00C76C00">
      <w:pPr>
        <w:spacing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Figure S2.</w:t>
      </w:r>
    </w:p>
    <w:p w14:paraId="74AE2194" w14:textId="23675D10" w:rsidR="005875DE" w:rsidRDefault="00F47D35" w:rsidP="005875DE">
      <w:pPr>
        <w:spacing w:line="480" w:lineRule="auto"/>
        <w:rPr>
          <w:rFonts w:ascii="Times New Roman" w:hAnsi="Times New Roman" w:cs="Times New Roman"/>
          <w:i/>
          <w:iCs/>
          <w:sz w:val="24"/>
          <w:szCs w:val="24"/>
          <w:lang w:val="en-GB"/>
        </w:rPr>
      </w:pPr>
      <w:r>
        <w:rPr>
          <w:noProof/>
        </w:rPr>
        <w:drawing>
          <wp:anchor distT="0" distB="0" distL="114300" distR="114300" simplePos="0" relativeHeight="251659264" behindDoc="0" locked="0" layoutInCell="1" allowOverlap="1" wp14:anchorId="6291B1FE" wp14:editId="1BF100E2">
            <wp:simplePos x="0" y="0"/>
            <wp:positionH relativeFrom="margin">
              <wp:posOffset>-622935</wp:posOffset>
            </wp:positionH>
            <wp:positionV relativeFrom="paragraph">
              <wp:posOffset>804545</wp:posOffset>
            </wp:positionV>
            <wp:extent cx="6562725" cy="4019550"/>
            <wp:effectExtent l="0" t="0" r="9525" b="0"/>
            <wp:wrapTopAndBottom/>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2725" cy="401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5DE">
        <w:rPr>
          <w:rFonts w:ascii="Times New Roman" w:hAnsi="Times New Roman" w:cs="Times New Roman"/>
          <w:i/>
          <w:iCs/>
          <w:sz w:val="24"/>
          <w:szCs w:val="24"/>
          <w:lang w:val="en-GB"/>
        </w:rPr>
        <w:t xml:space="preserve">Model Including the Mediation Effects of Attributions and Deservingness of Social Protection and the Moderation Effect of Identification with the Group. </w:t>
      </w:r>
    </w:p>
    <w:p w14:paraId="6A51D7F8" w14:textId="1C9536E3" w:rsidR="005875DE" w:rsidRPr="005875DE" w:rsidRDefault="005875DE" w:rsidP="005875DE">
      <w:pPr>
        <w:spacing w:line="480" w:lineRule="auto"/>
        <w:rPr>
          <w:rFonts w:ascii="Times New Roman" w:hAnsi="Times New Roman" w:cs="Times New Roman"/>
          <w:sz w:val="24"/>
          <w:szCs w:val="24"/>
          <w:lang w:val="en-GB"/>
        </w:rPr>
      </w:pPr>
    </w:p>
    <w:p w14:paraId="32DFB345" w14:textId="47486723" w:rsidR="005875DE" w:rsidRDefault="005875DE" w:rsidP="00C76C00">
      <w:pPr>
        <w:spacing w:line="240" w:lineRule="auto"/>
        <w:rPr>
          <w:rFonts w:ascii="Times New Roman" w:hAnsi="Times New Roman" w:cs="Times New Roman"/>
          <w:sz w:val="24"/>
          <w:szCs w:val="24"/>
          <w:lang w:val="en-GB"/>
        </w:rPr>
      </w:pPr>
    </w:p>
    <w:p w14:paraId="3FA98BF2" w14:textId="3CC510F5" w:rsidR="005875DE" w:rsidRDefault="005875DE" w:rsidP="00C76C00">
      <w:pPr>
        <w:spacing w:line="240" w:lineRule="auto"/>
        <w:rPr>
          <w:rFonts w:ascii="Times New Roman" w:hAnsi="Times New Roman" w:cs="Times New Roman"/>
          <w:sz w:val="24"/>
          <w:szCs w:val="24"/>
          <w:lang w:val="en-GB"/>
        </w:rPr>
      </w:pPr>
    </w:p>
    <w:p w14:paraId="6F284CFC" w14:textId="781E5269" w:rsidR="005875DE" w:rsidRDefault="005875DE" w:rsidP="00C76C00">
      <w:pPr>
        <w:spacing w:line="240" w:lineRule="auto"/>
        <w:rPr>
          <w:rFonts w:ascii="Times New Roman" w:hAnsi="Times New Roman" w:cs="Times New Roman"/>
          <w:sz w:val="24"/>
          <w:szCs w:val="24"/>
          <w:lang w:val="en-GB"/>
        </w:rPr>
      </w:pPr>
    </w:p>
    <w:p w14:paraId="3E4C7184" w14:textId="15ABBA09" w:rsidR="005875DE" w:rsidRDefault="005875DE" w:rsidP="00C76C00">
      <w:pPr>
        <w:spacing w:line="240" w:lineRule="auto"/>
        <w:rPr>
          <w:rFonts w:ascii="Times New Roman" w:hAnsi="Times New Roman" w:cs="Times New Roman"/>
          <w:sz w:val="24"/>
          <w:szCs w:val="24"/>
          <w:lang w:val="en-GB"/>
        </w:rPr>
      </w:pPr>
    </w:p>
    <w:p w14:paraId="780CA004" w14:textId="1763B4DD" w:rsidR="005875DE" w:rsidRDefault="005875DE" w:rsidP="00C76C00">
      <w:pPr>
        <w:spacing w:line="240" w:lineRule="auto"/>
        <w:rPr>
          <w:rFonts w:ascii="Times New Roman" w:hAnsi="Times New Roman" w:cs="Times New Roman"/>
          <w:sz w:val="24"/>
          <w:szCs w:val="24"/>
          <w:lang w:val="en-GB"/>
        </w:rPr>
      </w:pPr>
    </w:p>
    <w:p w14:paraId="671E3C0E" w14:textId="0DF2C0A7" w:rsidR="005875DE" w:rsidRDefault="005875DE" w:rsidP="00C76C00">
      <w:pPr>
        <w:spacing w:line="240" w:lineRule="auto"/>
        <w:rPr>
          <w:rFonts w:ascii="Times New Roman" w:hAnsi="Times New Roman" w:cs="Times New Roman"/>
          <w:sz w:val="24"/>
          <w:szCs w:val="24"/>
          <w:lang w:val="en-GB"/>
        </w:rPr>
      </w:pPr>
    </w:p>
    <w:p w14:paraId="34D578CC" w14:textId="7C87F170" w:rsidR="005875DE" w:rsidRDefault="005875DE" w:rsidP="00C76C00">
      <w:pPr>
        <w:spacing w:line="240" w:lineRule="auto"/>
        <w:rPr>
          <w:rFonts w:ascii="Times New Roman" w:hAnsi="Times New Roman" w:cs="Times New Roman"/>
          <w:sz w:val="24"/>
          <w:szCs w:val="24"/>
          <w:lang w:val="en-GB"/>
        </w:rPr>
      </w:pPr>
    </w:p>
    <w:p w14:paraId="064652E6" w14:textId="52E6E2BF" w:rsidR="005875DE" w:rsidRDefault="005875DE" w:rsidP="00C76C00">
      <w:pPr>
        <w:spacing w:line="240" w:lineRule="auto"/>
        <w:rPr>
          <w:rFonts w:ascii="Times New Roman" w:hAnsi="Times New Roman" w:cs="Times New Roman"/>
          <w:sz w:val="24"/>
          <w:szCs w:val="24"/>
          <w:lang w:val="en-GB"/>
        </w:rPr>
      </w:pPr>
    </w:p>
    <w:p w14:paraId="7E95A521" w14:textId="4DECEAD5" w:rsidR="005875DE" w:rsidRDefault="005875DE" w:rsidP="00C76C00">
      <w:pPr>
        <w:spacing w:line="240" w:lineRule="auto"/>
        <w:rPr>
          <w:rFonts w:ascii="Times New Roman" w:hAnsi="Times New Roman" w:cs="Times New Roman"/>
          <w:sz w:val="24"/>
          <w:szCs w:val="24"/>
          <w:lang w:val="en-GB"/>
        </w:rPr>
      </w:pPr>
    </w:p>
    <w:p w14:paraId="14F9D35C" w14:textId="4F2E2C10" w:rsidR="005875DE" w:rsidRDefault="005875DE" w:rsidP="00C76C00">
      <w:pPr>
        <w:spacing w:line="240" w:lineRule="auto"/>
        <w:rPr>
          <w:rFonts w:ascii="Times New Roman" w:hAnsi="Times New Roman" w:cs="Times New Roman"/>
          <w:sz w:val="24"/>
          <w:szCs w:val="24"/>
          <w:lang w:val="en-GB"/>
        </w:rPr>
      </w:pPr>
    </w:p>
    <w:p w14:paraId="395D5221" w14:textId="4C24A08B" w:rsidR="005875DE" w:rsidRDefault="005875DE" w:rsidP="00C76C00">
      <w:pPr>
        <w:spacing w:line="240" w:lineRule="auto"/>
        <w:rPr>
          <w:rFonts w:ascii="Times New Roman" w:hAnsi="Times New Roman" w:cs="Times New Roman"/>
          <w:sz w:val="24"/>
          <w:szCs w:val="24"/>
          <w:lang w:val="en-GB"/>
        </w:rPr>
      </w:pPr>
    </w:p>
    <w:p w14:paraId="342FC532" w14:textId="77777777" w:rsidR="005875DE" w:rsidRPr="005875DE" w:rsidRDefault="005875DE" w:rsidP="00C76C00">
      <w:pPr>
        <w:spacing w:line="240" w:lineRule="auto"/>
        <w:rPr>
          <w:rFonts w:ascii="Times New Roman" w:hAnsi="Times New Roman" w:cs="Times New Roman"/>
          <w:sz w:val="24"/>
          <w:szCs w:val="24"/>
          <w:lang w:val="en-GB"/>
        </w:rPr>
      </w:pPr>
    </w:p>
    <w:p w14:paraId="34223D1A" w14:textId="4CE7E918" w:rsidR="00A65849" w:rsidRDefault="00A65849" w:rsidP="00A65849">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References</w:t>
      </w:r>
    </w:p>
    <w:p w14:paraId="118E9B75" w14:textId="23AA4DB1" w:rsidR="00A02B97" w:rsidRPr="00EE0DE0" w:rsidRDefault="00A02B97" w:rsidP="00EE0DE0">
      <w:pPr>
        <w:spacing w:line="480" w:lineRule="auto"/>
        <w:ind w:left="709" w:hanging="709"/>
        <w:rPr>
          <w:rFonts w:ascii="Times New Roman" w:hAnsi="Times New Roman" w:cs="Times New Roman"/>
          <w:sz w:val="24"/>
          <w:szCs w:val="24"/>
          <w:lang w:val="en-GB"/>
        </w:rPr>
      </w:pPr>
      <w:r w:rsidRPr="00EE0DE0">
        <w:rPr>
          <w:rFonts w:ascii="Times New Roman" w:hAnsi="Times New Roman" w:cs="Times New Roman"/>
          <w:sz w:val="24"/>
          <w:szCs w:val="24"/>
          <w:lang w:val="en-GB"/>
        </w:rPr>
        <w:t>Kay, A. C., &amp; Jost, J. T. (2003). Complementary justice: effects of “poor but happy" and "poor but honest" stereotype exemplars on system justification and implicit activation of the justice motive. </w:t>
      </w:r>
      <w:r w:rsidRPr="00EE0DE0">
        <w:rPr>
          <w:rFonts w:ascii="Times New Roman" w:hAnsi="Times New Roman" w:cs="Times New Roman"/>
          <w:i/>
          <w:iCs/>
          <w:sz w:val="24"/>
          <w:szCs w:val="24"/>
          <w:lang w:val="en-GB"/>
        </w:rPr>
        <w:t>Journal of Personality and Social Psychology</w:t>
      </w:r>
      <w:r w:rsidRPr="00EE0DE0">
        <w:rPr>
          <w:rFonts w:ascii="Times New Roman" w:hAnsi="Times New Roman" w:cs="Times New Roman"/>
          <w:sz w:val="24"/>
          <w:szCs w:val="24"/>
          <w:lang w:val="en-GB"/>
        </w:rPr>
        <w:t>, </w:t>
      </w:r>
      <w:r w:rsidRPr="00EE0DE0">
        <w:rPr>
          <w:rFonts w:ascii="Times New Roman" w:hAnsi="Times New Roman" w:cs="Times New Roman"/>
          <w:i/>
          <w:iCs/>
          <w:sz w:val="24"/>
          <w:szCs w:val="24"/>
          <w:lang w:val="en-GB"/>
        </w:rPr>
        <w:t>85</w:t>
      </w:r>
      <w:r w:rsidRPr="00EE0DE0">
        <w:rPr>
          <w:rFonts w:ascii="Times New Roman" w:hAnsi="Times New Roman" w:cs="Times New Roman"/>
          <w:sz w:val="24"/>
          <w:szCs w:val="24"/>
          <w:lang w:val="en-GB"/>
        </w:rPr>
        <w:t xml:space="preserve">(5), 823-837. </w:t>
      </w:r>
      <w:hyperlink r:id="rId9">
        <w:r w:rsidRPr="00EE0DE0">
          <w:rPr>
            <w:rStyle w:val="Hipervnculo"/>
            <w:rFonts w:ascii="Times New Roman" w:hAnsi="Times New Roman" w:cs="Times New Roman"/>
            <w:sz w:val="24"/>
            <w:szCs w:val="24"/>
            <w:lang w:val="en-GB"/>
          </w:rPr>
          <w:t>https://doi.org/1</w:t>
        </w:r>
        <w:r w:rsidR="00D239EA">
          <w:rPr>
            <w:rStyle w:val="Hipervnculo"/>
            <w:rFonts w:ascii="Times New Roman" w:hAnsi="Times New Roman" w:cs="Times New Roman"/>
            <w:sz w:val="24"/>
            <w:szCs w:val="24"/>
            <w:lang w:val="en-GB"/>
          </w:rPr>
          <w:t>.</w:t>
        </w:r>
        <w:r w:rsidRPr="00EE0DE0">
          <w:rPr>
            <w:rStyle w:val="Hipervnculo"/>
            <w:rFonts w:ascii="Times New Roman" w:hAnsi="Times New Roman" w:cs="Times New Roman"/>
            <w:sz w:val="24"/>
            <w:szCs w:val="24"/>
            <w:lang w:val="en-GB"/>
          </w:rPr>
          <w:t>1037/0022-3514.85.5.823</w:t>
        </w:r>
      </w:hyperlink>
      <w:r w:rsidRPr="00EE0DE0">
        <w:rPr>
          <w:rFonts w:ascii="Times New Roman" w:hAnsi="Times New Roman" w:cs="Times New Roman"/>
          <w:sz w:val="24"/>
          <w:szCs w:val="24"/>
          <w:lang w:val="en-GB"/>
        </w:rPr>
        <w:t xml:space="preserve"> </w:t>
      </w:r>
    </w:p>
    <w:p w14:paraId="26EE8BE1" w14:textId="7E4C75F7" w:rsidR="00A02B97" w:rsidRDefault="00A02B97" w:rsidP="00EE0DE0">
      <w:pPr>
        <w:spacing w:line="480" w:lineRule="auto"/>
        <w:ind w:left="709" w:hanging="709"/>
        <w:rPr>
          <w:rFonts w:ascii="Times New Roman" w:hAnsi="Times New Roman" w:cs="Times New Roman"/>
          <w:sz w:val="24"/>
          <w:szCs w:val="24"/>
          <w:lang w:val="en-GB"/>
        </w:rPr>
      </w:pPr>
      <w:r w:rsidRPr="007D58C0">
        <w:rPr>
          <w:rFonts w:ascii="Times New Roman" w:hAnsi="Times New Roman" w:cs="Times New Roman"/>
          <w:sz w:val="24"/>
          <w:szCs w:val="24"/>
          <w:lang w:val="en-GB"/>
        </w:rPr>
        <w:t xml:space="preserve">Kraus, M. W., </w:t>
      </w:r>
      <w:proofErr w:type="spellStart"/>
      <w:r w:rsidRPr="007D58C0">
        <w:rPr>
          <w:rFonts w:ascii="Times New Roman" w:hAnsi="Times New Roman" w:cs="Times New Roman"/>
          <w:sz w:val="24"/>
          <w:szCs w:val="24"/>
          <w:lang w:val="en-GB"/>
        </w:rPr>
        <w:t>Piff</w:t>
      </w:r>
      <w:proofErr w:type="spellEnd"/>
      <w:r w:rsidRPr="007D58C0">
        <w:rPr>
          <w:rFonts w:ascii="Times New Roman" w:hAnsi="Times New Roman" w:cs="Times New Roman"/>
          <w:sz w:val="24"/>
          <w:szCs w:val="24"/>
          <w:lang w:val="en-GB"/>
        </w:rPr>
        <w:t xml:space="preserve">, P. K., &amp; Keltner, D. (2009). </w:t>
      </w:r>
      <w:r w:rsidRPr="00EE0DE0">
        <w:rPr>
          <w:rFonts w:ascii="Times New Roman" w:hAnsi="Times New Roman" w:cs="Times New Roman"/>
          <w:sz w:val="24"/>
          <w:szCs w:val="24"/>
          <w:lang w:val="en-GB"/>
        </w:rPr>
        <w:t>Social class, sense of control, and social explanation. </w:t>
      </w:r>
      <w:r w:rsidRPr="00EE0DE0">
        <w:rPr>
          <w:rFonts w:ascii="Times New Roman" w:hAnsi="Times New Roman" w:cs="Times New Roman"/>
          <w:i/>
          <w:iCs/>
          <w:sz w:val="24"/>
          <w:szCs w:val="24"/>
          <w:lang w:val="en-GB"/>
        </w:rPr>
        <w:t>Journal of Personality and Social Psychology</w:t>
      </w:r>
      <w:r w:rsidRPr="00EE0DE0">
        <w:rPr>
          <w:rFonts w:ascii="Times New Roman" w:hAnsi="Times New Roman" w:cs="Times New Roman"/>
          <w:sz w:val="24"/>
          <w:szCs w:val="24"/>
          <w:lang w:val="en-GB"/>
        </w:rPr>
        <w:t>, </w:t>
      </w:r>
      <w:r w:rsidRPr="00EE0DE0">
        <w:rPr>
          <w:rFonts w:ascii="Times New Roman" w:hAnsi="Times New Roman" w:cs="Times New Roman"/>
          <w:i/>
          <w:iCs/>
          <w:sz w:val="24"/>
          <w:szCs w:val="24"/>
          <w:lang w:val="en-GB"/>
        </w:rPr>
        <w:t>97</w:t>
      </w:r>
      <w:r w:rsidRPr="00EE0DE0">
        <w:rPr>
          <w:rFonts w:ascii="Times New Roman" w:hAnsi="Times New Roman" w:cs="Times New Roman"/>
          <w:sz w:val="24"/>
          <w:szCs w:val="24"/>
          <w:lang w:val="en-GB"/>
        </w:rPr>
        <w:t xml:space="preserve">(6), 992-1004. </w:t>
      </w:r>
      <w:hyperlink r:id="rId10" w:history="1">
        <w:r w:rsidRPr="00EE0DE0">
          <w:rPr>
            <w:rStyle w:val="Hipervnculo"/>
            <w:rFonts w:ascii="Times New Roman" w:hAnsi="Times New Roman" w:cs="Times New Roman"/>
            <w:sz w:val="24"/>
            <w:szCs w:val="24"/>
            <w:lang w:val="en-GB"/>
          </w:rPr>
          <w:t>https://doi.org/1</w:t>
        </w:r>
        <w:r w:rsidR="00D239EA">
          <w:rPr>
            <w:rStyle w:val="Hipervnculo"/>
            <w:rFonts w:ascii="Times New Roman" w:hAnsi="Times New Roman" w:cs="Times New Roman"/>
            <w:sz w:val="24"/>
            <w:szCs w:val="24"/>
            <w:lang w:val="en-GB"/>
          </w:rPr>
          <w:t>.</w:t>
        </w:r>
        <w:r w:rsidRPr="00EE0DE0">
          <w:rPr>
            <w:rStyle w:val="Hipervnculo"/>
            <w:rFonts w:ascii="Times New Roman" w:hAnsi="Times New Roman" w:cs="Times New Roman"/>
            <w:sz w:val="24"/>
            <w:szCs w:val="24"/>
            <w:lang w:val="en-GB"/>
          </w:rPr>
          <w:t>1037/a0016357</w:t>
        </w:r>
      </w:hyperlink>
      <w:r w:rsidRPr="00EE0DE0">
        <w:rPr>
          <w:rFonts w:ascii="Times New Roman" w:hAnsi="Times New Roman" w:cs="Times New Roman"/>
          <w:sz w:val="24"/>
          <w:szCs w:val="24"/>
          <w:lang w:val="en-GB"/>
        </w:rPr>
        <w:t xml:space="preserve"> </w:t>
      </w:r>
    </w:p>
    <w:p w14:paraId="28790F4E" w14:textId="48121981" w:rsidR="00A02B97" w:rsidRPr="00EE0DE0" w:rsidRDefault="00A02B97" w:rsidP="00EE0DE0">
      <w:pPr>
        <w:spacing w:line="480" w:lineRule="auto"/>
        <w:ind w:left="709" w:hanging="709"/>
        <w:rPr>
          <w:rFonts w:ascii="Times New Roman" w:hAnsi="Times New Roman" w:cs="Times New Roman"/>
          <w:sz w:val="24"/>
          <w:szCs w:val="24"/>
          <w:lang w:val="en-GB"/>
        </w:rPr>
      </w:pPr>
      <w:r w:rsidRPr="00EE0DE0">
        <w:rPr>
          <w:rFonts w:ascii="Times New Roman" w:hAnsi="Times New Roman" w:cs="Times New Roman"/>
          <w:sz w:val="24"/>
          <w:szCs w:val="24"/>
          <w:lang w:val="en-GB"/>
        </w:rPr>
        <w:t xml:space="preserve">Marjanovic, Z., Greenglass, E. R., </w:t>
      </w:r>
      <w:proofErr w:type="spellStart"/>
      <w:r w:rsidRPr="00EE0DE0">
        <w:rPr>
          <w:rFonts w:ascii="Times New Roman" w:hAnsi="Times New Roman" w:cs="Times New Roman"/>
          <w:sz w:val="24"/>
          <w:szCs w:val="24"/>
          <w:lang w:val="en-GB"/>
        </w:rPr>
        <w:t>Fiksenbaum</w:t>
      </w:r>
      <w:proofErr w:type="spellEnd"/>
      <w:r w:rsidRPr="00EE0DE0">
        <w:rPr>
          <w:rFonts w:ascii="Times New Roman" w:hAnsi="Times New Roman" w:cs="Times New Roman"/>
          <w:sz w:val="24"/>
          <w:szCs w:val="24"/>
          <w:lang w:val="en-GB"/>
        </w:rPr>
        <w:t>, L., &amp; Bell, C. M. (2013). Psychometric evaluation of the Financial Threat Scale (FTS) in the context of the great recession. </w:t>
      </w:r>
      <w:r w:rsidRPr="00EE0DE0">
        <w:rPr>
          <w:rFonts w:ascii="Times New Roman" w:hAnsi="Times New Roman" w:cs="Times New Roman"/>
          <w:i/>
          <w:iCs/>
          <w:sz w:val="24"/>
          <w:szCs w:val="24"/>
          <w:lang w:val="en-GB"/>
        </w:rPr>
        <w:t>Journal of Economic Psychology</w:t>
      </w:r>
      <w:r w:rsidRPr="00EE0DE0">
        <w:rPr>
          <w:rFonts w:ascii="Times New Roman" w:hAnsi="Times New Roman" w:cs="Times New Roman"/>
          <w:sz w:val="24"/>
          <w:szCs w:val="24"/>
          <w:lang w:val="en-GB"/>
        </w:rPr>
        <w:t>, </w:t>
      </w:r>
      <w:r w:rsidRPr="00EE0DE0">
        <w:rPr>
          <w:rFonts w:ascii="Times New Roman" w:hAnsi="Times New Roman" w:cs="Times New Roman"/>
          <w:i/>
          <w:iCs/>
          <w:sz w:val="24"/>
          <w:szCs w:val="24"/>
          <w:lang w:val="en-GB"/>
        </w:rPr>
        <w:t>36</w:t>
      </w:r>
      <w:r w:rsidRPr="00EE0DE0">
        <w:rPr>
          <w:rFonts w:ascii="Times New Roman" w:hAnsi="Times New Roman" w:cs="Times New Roman"/>
          <w:sz w:val="24"/>
          <w:szCs w:val="24"/>
          <w:lang w:val="en-GB"/>
        </w:rPr>
        <w:t>, 1-1</w:t>
      </w:r>
      <w:r w:rsidR="00D239EA">
        <w:rPr>
          <w:rFonts w:ascii="Times New Roman" w:hAnsi="Times New Roman" w:cs="Times New Roman"/>
          <w:sz w:val="24"/>
          <w:szCs w:val="24"/>
          <w:lang w:val="en-GB"/>
        </w:rPr>
        <w:t>.</w:t>
      </w:r>
      <w:r w:rsidRPr="00EE0DE0">
        <w:rPr>
          <w:rFonts w:ascii="Times New Roman" w:hAnsi="Times New Roman" w:cs="Times New Roman"/>
          <w:sz w:val="24"/>
          <w:szCs w:val="24"/>
          <w:lang w:val="en-GB"/>
        </w:rPr>
        <w:t xml:space="preserve"> </w:t>
      </w:r>
      <w:hyperlink r:id="rId11" w:history="1">
        <w:r w:rsidRPr="00EE0DE0">
          <w:rPr>
            <w:rStyle w:val="Hipervnculo"/>
            <w:rFonts w:ascii="Times New Roman" w:hAnsi="Times New Roman" w:cs="Times New Roman"/>
            <w:sz w:val="24"/>
            <w:szCs w:val="24"/>
            <w:lang w:val="en-GB"/>
          </w:rPr>
          <w:t>https://doi.org/1</w:t>
        </w:r>
        <w:r w:rsidR="00D239EA">
          <w:rPr>
            <w:rStyle w:val="Hipervnculo"/>
            <w:rFonts w:ascii="Times New Roman" w:hAnsi="Times New Roman" w:cs="Times New Roman"/>
            <w:sz w:val="24"/>
            <w:szCs w:val="24"/>
            <w:lang w:val="en-GB"/>
          </w:rPr>
          <w:t>.</w:t>
        </w:r>
        <w:r w:rsidRPr="00EE0DE0">
          <w:rPr>
            <w:rStyle w:val="Hipervnculo"/>
            <w:rFonts w:ascii="Times New Roman" w:hAnsi="Times New Roman" w:cs="Times New Roman"/>
            <w:sz w:val="24"/>
            <w:szCs w:val="24"/>
            <w:lang w:val="en-GB"/>
          </w:rPr>
          <w:t>1016/j.joep.2013.02.005</w:t>
        </w:r>
      </w:hyperlink>
      <w:r w:rsidRPr="00EE0DE0">
        <w:rPr>
          <w:rFonts w:ascii="Times New Roman" w:hAnsi="Times New Roman" w:cs="Times New Roman"/>
          <w:sz w:val="24"/>
          <w:szCs w:val="24"/>
          <w:lang w:val="en-GB"/>
        </w:rPr>
        <w:t xml:space="preserve"> </w:t>
      </w:r>
    </w:p>
    <w:p w14:paraId="474CF1A3" w14:textId="5856CB0B" w:rsidR="00A02B97" w:rsidRPr="007D58C0" w:rsidRDefault="00A02B97" w:rsidP="00EE0DE0">
      <w:pPr>
        <w:spacing w:line="480" w:lineRule="auto"/>
        <w:ind w:left="709" w:hanging="709"/>
        <w:rPr>
          <w:rFonts w:ascii="Times New Roman" w:hAnsi="Times New Roman" w:cs="Times New Roman"/>
          <w:sz w:val="24"/>
          <w:szCs w:val="24"/>
          <w:lang w:val="de-DE"/>
        </w:rPr>
      </w:pPr>
      <w:r w:rsidRPr="007D58C0">
        <w:rPr>
          <w:rFonts w:ascii="Times New Roman" w:hAnsi="Times New Roman" w:cs="Times New Roman"/>
          <w:sz w:val="24"/>
          <w:szCs w:val="24"/>
          <w:lang w:val="en-GB"/>
        </w:rPr>
        <w:t xml:space="preserve">Navarro-Carrillo, G., </w:t>
      </w:r>
      <w:proofErr w:type="spellStart"/>
      <w:r w:rsidRPr="007D58C0">
        <w:rPr>
          <w:rFonts w:ascii="Times New Roman" w:hAnsi="Times New Roman" w:cs="Times New Roman"/>
          <w:sz w:val="24"/>
          <w:szCs w:val="24"/>
          <w:lang w:val="en-GB"/>
        </w:rPr>
        <w:t>Valor</w:t>
      </w:r>
      <w:proofErr w:type="spellEnd"/>
      <w:r w:rsidRPr="007D58C0">
        <w:rPr>
          <w:rFonts w:ascii="Times New Roman" w:hAnsi="Times New Roman" w:cs="Times New Roman"/>
          <w:sz w:val="24"/>
          <w:szCs w:val="24"/>
          <w:lang w:val="en-GB"/>
        </w:rPr>
        <w:t xml:space="preserve">-Segura, I., &amp; Moya, M. (2018). </w:t>
      </w:r>
      <w:r w:rsidRPr="00EE0DE0">
        <w:rPr>
          <w:rFonts w:ascii="Times New Roman" w:hAnsi="Times New Roman" w:cs="Times New Roman"/>
          <w:sz w:val="24"/>
          <w:szCs w:val="24"/>
          <w:lang w:val="en-GB"/>
        </w:rPr>
        <w:t>Do you trust strangers, close acquaintances, and members of your ingroup? Differences in trust based on social class in Spain. </w:t>
      </w:r>
      <w:r w:rsidRPr="00EE0DE0">
        <w:rPr>
          <w:rFonts w:ascii="Times New Roman" w:hAnsi="Times New Roman" w:cs="Times New Roman"/>
          <w:i/>
          <w:iCs/>
          <w:sz w:val="24"/>
          <w:szCs w:val="24"/>
          <w:lang w:val="en-GB"/>
        </w:rPr>
        <w:t>Social Indicators Research</w:t>
      </w:r>
      <w:r w:rsidRPr="00EE0DE0">
        <w:rPr>
          <w:rFonts w:ascii="Times New Roman" w:hAnsi="Times New Roman" w:cs="Times New Roman"/>
          <w:sz w:val="24"/>
          <w:szCs w:val="24"/>
          <w:lang w:val="en-GB"/>
        </w:rPr>
        <w:t>, </w:t>
      </w:r>
      <w:r w:rsidRPr="00EE0DE0">
        <w:rPr>
          <w:rFonts w:ascii="Times New Roman" w:hAnsi="Times New Roman" w:cs="Times New Roman"/>
          <w:i/>
          <w:iCs/>
          <w:sz w:val="24"/>
          <w:szCs w:val="24"/>
          <w:lang w:val="en-GB"/>
        </w:rPr>
        <w:t>135</w:t>
      </w:r>
      <w:r w:rsidRPr="00EE0DE0">
        <w:rPr>
          <w:rFonts w:ascii="Times New Roman" w:hAnsi="Times New Roman" w:cs="Times New Roman"/>
          <w:sz w:val="24"/>
          <w:szCs w:val="24"/>
          <w:lang w:val="en-GB"/>
        </w:rPr>
        <w:t xml:space="preserve">(2), 585-597. </w:t>
      </w:r>
      <w:hyperlink r:id="rId12" w:history="1">
        <w:r w:rsidRPr="007D58C0">
          <w:rPr>
            <w:rStyle w:val="Hipervnculo"/>
            <w:rFonts w:ascii="Times New Roman" w:hAnsi="Times New Roman" w:cs="Times New Roman"/>
            <w:sz w:val="24"/>
            <w:szCs w:val="24"/>
            <w:lang w:val="de-DE"/>
          </w:rPr>
          <w:t>https://doi.org/1</w:t>
        </w:r>
        <w:r w:rsidR="00D239EA">
          <w:rPr>
            <w:rStyle w:val="Hipervnculo"/>
            <w:rFonts w:ascii="Times New Roman" w:hAnsi="Times New Roman" w:cs="Times New Roman"/>
            <w:sz w:val="24"/>
            <w:szCs w:val="24"/>
            <w:lang w:val="de-DE"/>
          </w:rPr>
          <w:t>.</w:t>
        </w:r>
        <w:r w:rsidRPr="007D58C0">
          <w:rPr>
            <w:rStyle w:val="Hipervnculo"/>
            <w:rFonts w:ascii="Times New Roman" w:hAnsi="Times New Roman" w:cs="Times New Roman"/>
            <w:sz w:val="24"/>
            <w:szCs w:val="24"/>
            <w:lang w:val="de-DE"/>
          </w:rPr>
          <w:t>1007/s11205-016-1527-7</w:t>
        </w:r>
      </w:hyperlink>
      <w:r w:rsidRPr="007D58C0">
        <w:rPr>
          <w:rFonts w:ascii="Times New Roman" w:hAnsi="Times New Roman" w:cs="Times New Roman"/>
          <w:sz w:val="24"/>
          <w:szCs w:val="24"/>
          <w:lang w:val="de-DE"/>
        </w:rPr>
        <w:t xml:space="preserve"> </w:t>
      </w:r>
    </w:p>
    <w:p w14:paraId="6DDECCEF" w14:textId="7A8BF234" w:rsidR="00A02B97" w:rsidRPr="00EE0DE0" w:rsidRDefault="00A02B97" w:rsidP="00EE0DE0">
      <w:pPr>
        <w:spacing w:line="480" w:lineRule="auto"/>
        <w:ind w:left="709" w:hanging="709"/>
        <w:rPr>
          <w:rFonts w:ascii="Times New Roman" w:hAnsi="Times New Roman" w:cs="Times New Roman"/>
          <w:sz w:val="24"/>
          <w:szCs w:val="24"/>
          <w:lang w:val="en-GB"/>
        </w:rPr>
      </w:pPr>
      <w:r w:rsidRPr="00EE0DE0">
        <w:rPr>
          <w:rFonts w:ascii="Times New Roman" w:hAnsi="Times New Roman" w:cs="Times New Roman"/>
          <w:sz w:val="24"/>
          <w:szCs w:val="24"/>
          <w:lang w:val="de-DE"/>
        </w:rPr>
        <w:t xml:space="preserve">Piff, P. K., Kraus, M. W., Côté, S., Cheng, B. H., &amp; Keltner, D. (2010). </w:t>
      </w:r>
      <w:r w:rsidRPr="00EE0DE0">
        <w:rPr>
          <w:rFonts w:ascii="Times New Roman" w:hAnsi="Times New Roman" w:cs="Times New Roman"/>
          <w:sz w:val="24"/>
          <w:szCs w:val="24"/>
          <w:lang w:val="en-GB"/>
        </w:rPr>
        <w:t xml:space="preserve">Having less, giving more: the influence of social class on prosocial </w:t>
      </w:r>
      <w:proofErr w:type="spellStart"/>
      <w:r w:rsidRPr="00EE0DE0">
        <w:rPr>
          <w:rFonts w:ascii="Times New Roman" w:hAnsi="Times New Roman" w:cs="Times New Roman"/>
          <w:sz w:val="24"/>
          <w:szCs w:val="24"/>
          <w:lang w:val="en-GB"/>
        </w:rPr>
        <w:t>behavior</w:t>
      </w:r>
      <w:proofErr w:type="spellEnd"/>
      <w:r w:rsidRPr="00EE0DE0">
        <w:rPr>
          <w:rFonts w:ascii="Times New Roman" w:hAnsi="Times New Roman" w:cs="Times New Roman"/>
          <w:sz w:val="24"/>
          <w:szCs w:val="24"/>
          <w:lang w:val="en-GB"/>
        </w:rPr>
        <w:t>. </w:t>
      </w:r>
      <w:r w:rsidRPr="00EE0DE0">
        <w:rPr>
          <w:rFonts w:ascii="Times New Roman" w:hAnsi="Times New Roman" w:cs="Times New Roman"/>
          <w:i/>
          <w:iCs/>
          <w:sz w:val="24"/>
          <w:szCs w:val="24"/>
          <w:lang w:val="en-GB"/>
        </w:rPr>
        <w:t>Journal of Personality and Social Psychology</w:t>
      </w:r>
      <w:r w:rsidRPr="00EE0DE0">
        <w:rPr>
          <w:rFonts w:ascii="Times New Roman" w:hAnsi="Times New Roman" w:cs="Times New Roman"/>
          <w:sz w:val="24"/>
          <w:szCs w:val="24"/>
          <w:lang w:val="en-GB"/>
        </w:rPr>
        <w:t>, </w:t>
      </w:r>
      <w:r w:rsidRPr="00EE0DE0">
        <w:rPr>
          <w:rFonts w:ascii="Times New Roman" w:hAnsi="Times New Roman" w:cs="Times New Roman"/>
          <w:i/>
          <w:iCs/>
          <w:sz w:val="24"/>
          <w:szCs w:val="24"/>
          <w:lang w:val="en-GB"/>
        </w:rPr>
        <w:t>99</w:t>
      </w:r>
      <w:r w:rsidRPr="00EE0DE0">
        <w:rPr>
          <w:rFonts w:ascii="Times New Roman" w:hAnsi="Times New Roman" w:cs="Times New Roman"/>
          <w:sz w:val="24"/>
          <w:szCs w:val="24"/>
          <w:lang w:val="en-GB"/>
        </w:rPr>
        <w:t xml:space="preserve">(5), 771-784. </w:t>
      </w:r>
      <w:hyperlink r:id="rId13" w:history="1">
        <w:r w:rsidRPr="00EE0DE0">
          <w:rPr>
            <w:rStyle w:val="Hipervnculo"/>
            <w:rFonts w:ascii="Times New Roman" w:hAnsi="Times New Roman" w:cs="Times New Roman"/>
            <w:sz w:val="24"/>
            <w:szCs w:val="24"/>
            <w:lang w:val="en-GB"/>
          </w:rPr>
          <w:t>https://doi.org/1</w:t>
        </w:r>
        <w:r w:rsidR="00D239EA">
          <w:rPr>
            <w:rStyle w:val="Hipervnculo"/>
            <w:rFonts w:ascii="Times New Roman" w:hAnsi="Times New Roman" w:cs="Times New Roman"/>
            <w:sz w:val="24"/>
            <w:szCs w:val="24"/>
            <w:lang w:val="en-GB"/>
          </w:rPr>
          <w:t>.</w:t>
        </w:r>
        <w:r w:rsidRPr="00EE0DE0">
          <w:rPr>
            <w:rStyle w:val="Hipervnculo"/>
            <w:rFonts w:ascii="Times New Roman" w:hAnsi="Times New Roman" w:cs="Times New Roman"/>
            <w:sz w:val="24"/>
            <w:szCs w:val="24"/>
            <w:lang w:val="en-GB"/>
          </w:rPr>
          <w:t>1037/a0020092</w:t>
        </w:r>
      </w:hyperlink>
      <w:r w:rsidRPr="00EE0DE0">
        <w:rPr>
          <w:rFonts w:ascii="Times New Roman" w:hAnsi="Times New Roman" w:cs="Times New Roman"/>
          <w:sz w:val="24"/>
          <w:szCs w:val="24"/>
          <w:lang w:val="en-GB"/>
        </w:rPr>
        <w:t xml:space="preserve"> </w:t>
      </w:r>
    </w:p>
    <w:p w14:paraId="1768DB0C" w14:textId="20FA5812" w:rsidR="00A02B97" w:rsidRDefault="00A02B97" w:rsidP="00EE0DE0">
      <w:pPr>
        <w:spacing w:line="480" w:lineRule="auto"/>
        <w:ind w:left="709" w:hanging="709"/>
        <w:rPr>
          <w:rStyle w:val="Hipervnculo"/>
          <w:rFonts w:ascii="Times New Roman" w:hAnsi="Times New Roman" w:cs="Times New Roman"/>
          <w:sz w:val="24"/>
          <w:szCs w:val="24"/>
          <w:lang w:val="en-GB"/>
        </w:rPr>
      </w:pPr>
      <w:r w:rsidRPr="00EE0DE0">
        <w:rPr>
          <w:rFonts w:ascii="Times New Roman" w:hAnsi="Times New Roman" w:cs="Times New Roman"/>
          <w:sz w:val="24"/>
          <w:szCs w:val="24"/>
          <w:lang w:val="en-GB"/>
        </w:rPr>
        <w:t>Pratto, F., Sidanius, J., Stallworth, L. M., &amp; Malle, B. F. (1994). Social dominance orientation: A personality variable predicting social and political attitudes. </w:t>
      </w:r>
      <w:r w:rsidRPr="00EE0DE0">
        <w:rPr>
          <w:rFonts w:ascii="Times New Roman" w:hAnsi="Times New Roman" w:cs="Times New Roman"/>
          <w:i/>
          <w:iCs/>
          <w:sz w:val="24"/>
          <w:szCs w:val="24"/>
          <w:lang w:val="en-GB"/>
        </w:rPr>
        <w:t>Journal of Personality and Social Psychology</w:t>
      </w:r>
      <w:r w:rsidRPr="007D58C0">
        <w:rPr>
          <w:rFonts w:ascii="Times New Roman" w:hAnsi="Times New Roman" w:cs="Times New Roman"/>
          <w:sz w:val="24"/>
          <w:szCs w:val="24"/>
          <w:lang w:val="en-GB"/>
        </w:rPr>
        <w:t>, </w:t>
      </w:r>
      <w:r w:rsidRPr="007D58C0">
        <w:rPr>
          <w:rFonts w:ascii="Times New Roman" w:hAnsi="Times New Roman" w:cs="Times New Roman"/>
          <w:i/>
          <w:iCs/>
          <w:sz w:val="24"/>
          <w:szCs w:val="24"/>
          <w:lang w:val="en-GB"/>
        </w:rPr>
        <w:t>67</w:t>
      </w:r>
      <w:r w:rsidRPr="007D58C0">
        <w:rPr>
          <w:rFonts w:ascii="Times New Roman" w:hAnsi="Times New Roman" w:cs="Times New Roman"/>
          <w:sz w:val="24"/>
          <w:szCs w:val="24"/>
          <w:lang w:val="en-GB"/>
        </w:rPr>
        <w:t xml:space="preserve">(4), 741-763. </w:t>
      </w:r>
      <w:hyperlink r:id="rId14" w:tgtFrame="_blank" w:history="1">
        <w:r w:rsidRPr="007D58C0">
          <w:rPr>
            <w:rStyle w:val="Hipervnculo"/>
            <w:rFonts w:ascii="Times New Roman" w:hAnsi="Times New Roman" w:cs="Times New Roman"/>
            <w:sz w:val="24"/>
            <w:szCs w:val="24"/>
            <w:lang w:val="en-GB"/>
          </w:rPr>
          <w:t>https://doi.org/1</w:t>
        </w:r>
        <w:r w:rsidR="00D239EA">
          <w:rPr>
            <w:rStyle w:val="Hipervnculo"/>
            <w:rFonts w:ascii="Times New Roman" w:hAnsi="Times New Roman" w:cs="Times New Roman"/>
            <w:sz w:val="24"/>
            <w:szCs w:val="24"/>
            <w:lang w:val="en-GB"/>
          </w:rPr>
          <w:t>.</w:t>
        </w:r>
        <w:r w:rsidRPr="007D58C0">
          <w:rPr>
            <w:rStyle w:val="Hipervnculo"/>
            <w:rFonts w:ascii="Times New Roman" w:hAnsi="Times New Roman" w:cs="Times New Roman"/>
            <w:sz w:val="24"/>
            <w:szCs w:val="24"/>
            <w:lang w:val="en-GB"/>
          </w:rPr>
          <w:t>1037/0022-3514.67.4.741</w:t>
        </w:r>
      </w:hyperlink>
    </w:p>
    <w:p w14:paraId="2CA81654" w14:textId="18A3ED61" w:rsidR="00A02B97" w:rsidRPr="00135296" w:rsidRDefault="00A02B97" w:rsidP="00EE0DE0">
      <w:pPr>
        <w:spacing w:line="480" w:lineRule="auto"/>
        <w:ind w:left="709" w:hanging="709"/>
        <w:rPr>
          <w:rFonts w:ascii="Times New Roman" w:hAnsi="Times New Roman" w:cs="Times New Roman"/>
          <w:sz w:val="24"/>
          <w:szCs w:val="24"/>
          <w:lang w:val="en-GB"/>
        </w:rPr>
      </w:pPr>
      <w:proofErr w:type="spellStart"/>
      <w:r w:rsidRPr="00D239EA">
        <w:rPr>
          <w:rFonts w:ascii="Times New Roman" w:hAnsi="Times New Roman" w:cs="Times New Roman"/>
          <w:sz w:val="24"/>
          <w:szCs w:val="24"/>
          <w:lang w:val="en-US"/>
        </w:rPr>
        <w:lastRenderedPageBreak/>
        <w:t>Silván</w:t>
      </w:r>
      <w:proofErr w:type="spellEnd"/>
      <w:r w:rsidRPr="00D239EA">
        <w:rPr>
          <w:rFonts w:ascii="Times New Roman" w:hAnsi="Times New Roman" w:cs="Times New Roman"/>
          <w:sz w:val="24"/>
          <w:szCs w:val="24"/>
          <w:lang w:val="en-US"/>
        </w:rPr>
        <w:t xml:space="preserve">-Ferrero, M. D. P., &amp; Bustillos, A. (2007). </w:t>
      </w:r>
      <w:r w:rsidRPr="00EE0DE0">
        <w:rPr>
          <w:rFonts w:ascii="Times New Roman" w:hAnsi="Times New Roman" w:cs="Times New Roman"/>
          <w:sz w:val="24"/>
          <w:szCs w:val="24"/>
        </w:rPr>
        <w:t>Adaptación de la Escala de Orientación a la Dominancia Social al castellano: validación de la dominancia grupal y la oposición a la igualdad como factores subyacentes. </w:t>
      </w:r>
      <w:proofErr w:type="spellStart"/>
      <w:r w:rsidRPr="00135296">
        <w:rPr>
          <w:rFonts w:ascii="Times New Roman" w:hAnsi="Times New Roman" w:cs="Times New Roman"/>
          <w:i/>
          <w:iCs/>
          <w:sz w:val="24"/>
          <w:szCs w:val="24"/>
          <w:lang w:val="en-GB"/>
        </w:rPr>
        <w:t>Revista</w:t>
      </w:r>
      <w:proofErr w:type="spellEnd"/>
      <w:r w:rsidRPr="00135296">
        <w:rPr>
          <w:rFonts w:ascii="Times New Roman" w:hAnsi="Times New Roman" w:cs="Times New Roman"/>
          <w:i/>
          <w:iCs/>
          <w:sz w:val="24"/>
          <w:szCs w:val="24"/>
          <w:lang w:val="en-GB"/>
        </w:rPr>
        <w:t xml:space="preserve"> de </w:t>
      </w:r>
      <w:proofErr w:type="spellStart"/>
      <w:r w:rsidRPr="00135296">
        <w:rPr>
          <w:rFonts w:ascii="Times New Roman" w:hAnsi="Times New Roman" w:cs="Times New Roman"/>
          <w:i/>
          <w:iCs/>
          <w:sz w:val="24"/>
          <w:szCs w:val="24"/>
          <w:lang w:val="en-GB"/>
        </w:rPr>
        <w:t>Psicología</w:t>
      </w:r>
      <w:proofErr w:type="spellEnd"/>
      <w:r w:rsidRPr="00135296">
        <w:rPr>
          <w:rFonts w:ascii="Times New Roman" w:hAnsi="Times New Roman" w:cs="Times New Roman"/>
          <w:i/>
          <w:iCs/>
          <w:sz w:val="24"/>
          <w:szCs w:val="24"/>
          <w:lang w:val="en-GB"/>
        </w:rPr>
        <w:t xml:space="preserve"> Social</w:t>
      </w:r>
      <w:r w:rsidRPr="00135296">
        <w:rPr>
          <w:rFonts w:ascii="Times New Roman" w:hAnsi="Times New Roman" w:cs="Times New Roman"/>
          <w:sz w:val="24"/>
          <w:szCs w:val="24"/>
          <w:lang w:val="en-GB"/>
        </w:rPr>
        <w:t>, </w:t>
      </w:r>
      <w:r w:rsidRPr="00135296">
        <w:rPr>
          <w:rFonts w:ascii="Times New Roman" w:hAnsi="Times New Roman" w:cs="Times New Roman"/>
          <w:i/>
          <w:iCs/>
          <w:sz w:val="24"/>
          <w:szCs w:val="24"/>
          <w:lang w:val="en-GB"/>
        </w:rPr>
        <w:t>22</w:t>
      </w:r>
      <w:r w:rsidRPr="00135296">
        <w:rPr>
          <w:rFonts w:ascii="Times New Roman" w:hAnsi="Times New Roman" w:cs="Times New Roman"/>
          <w:sz w:val="24"/>
          <w:szCs w:val="24"/>
          <w:lang w:val="en-GB"/>
        </w:rPr>
        <w:t xml:space="preserve">(1), 3-15. </w:t>
      </w:r>
      <w:hyperlink r:id="rId15" w:history="1">
        <w:r w:rsidRPr="00135296">
          <w:rPr>
            <w:rStyle w:val="Hipervnculo"/>
            <w:rFonts w:ascii="Times New Roman" w:hAnsi="Times New Roman" w:cs="Times New Roman"/>
            <w:sz w:val="24"/>
            <w:szCs w:val="24"/>
            <w:lang w:val="en-GB"/>
          </w:rPr>
          <w:t>https://doi.org/1</w:t>
        </w:r>
        <w:r w:rsidR="00D239EA">
          <w:rPr>
            <w:rStyle w:val="Hipervnculo"/>
            <w:rFonts w:ascii="Times New Roman" w:hAnsi="Times New Roman" w:cs="Times New Roman"/>
            <w:sz w:val="24"/>
            <w:szCs w:val="24"/>
            <w:lang w:val="en-GB"/>
          </w:rPr>
          <w:t>.</w:t>
        </w:r>
        <w:r w:rsidRPr="00135296">
          <w:rPr>
            <w:rStyle w:val="Hipervnculo"/>
            <w:rFonts w:ascii="Times New Roman" w:hAnsi="Times New Roman" w:cs="Times New Roman"/>
            <w:sz w:val="24"/>
            <w:szCs w:val="24"/>
            <w:lang w:val="en-GB"/>
          </w:rPr>
          <w:t>1174/021347407779697485</w:t>
        </w:r>
      </w:hyperlink>
      <w:r w:rsidRPr="00135296">
        <w:rPr>
          <w:rFonts w:ascii="Times New Roman" w:hAnsi="Times New Roman" w:cs="Times New Roman"/>
          <w:sz w:val="24"/>
          <w:szCs w:val="24"/>
          <w:lang w:val="en-GB"/>
        </w:rPr>
        <w:t xml:space="preserve"> </w:t>
      </w:r>
    </w:p>
    <w:p w14:paraId="610154C6" w14:textId="480DF8F7" w:rsidR="00A02B97" w:rsidRPr="00EE6B8D" w:rsidRDefault="00A02B97" w:rsidP="00135296">
      <w:pPr>
        <w:autoSpaceDE w:val="0"/>
        <w:autoSpaceDN w:val="0"/>
        <w:ind w:left="960" w:hanging="480"/>
        <w:divId w:val="236938364"/>
        <w:rPr>
          <w:rFonts w:ascii="Times New Roman" w:hAnsi="Times New Roman" w:cs="Times New Roman"/>
          <w:sz w:val="24"/>
          <w:szCs w:val="24"/>
          <w:lang w:val="en-GB"/>
        </w:rPr>
      </w:pPr>
    </w:p>
    <w:sectPr w:rsidR="00A02B97" w:rsidRPr="00EE6B8D">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623A8" w14:textId="77777777" w:rsidR="00900895" w:rsidRDefault="00900895" w:rsidP="00AB34E7">
      <w:pPr>
        <w:spacing w:after="0" w:line="240" w:lineRule="auto"/>
      </w:pPr>
      <w:r>
        <w:separator/>
      </w:r>
    </w:p>
  </w:endnote>
  <w:endnote w:type="continuationSeparator" w:id="0">
    <w:p w14:paraId="08373CD2" w14:textId="77777777" w:rsidR="00900895" w:rsidRDefault="00900895" w:rsidP="00AB3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7852E" w14:textId="77777777" w:rsidR="00900895" w:rsidRDefault="00900895" w:rsidP="00AB34E7">
      <w:pPr>
        <w:spacing w:after="0" w:line="240" w:lineRule="auto"/>
      </w:pPr>
      <w:r>
        <w:separator/>
      </w:r>
    </w:p>
  </w:footnote>
  <w:footnote w:type="continuationSeparator" w:id="0">
    <w:p w14:paraId="3BA65B9B" w14:textId="77777777" w:rsidR="00900895" w:rsidRDefault="00900895" w:rsidP="00AB3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844192"/>
      <w:docPartObj>
        <w:docPartGallery w:val="Page Numbers (Top of Page)"/>
        <w:docPartUnique/>
      </w:docPartObj>
    </w:sdtPr>
    <w:sdtEndPr>
      <w:rPr>
        <w:rFonts w:ascii="Times New Roman" w:hAnsi="Times New Roman" w:cs="Times New Roman"/>
        <w:sz w:val="24"/>
        <w:szCs w:val="24"/>
      </w:rPr>
    </w:sdtEndPr>
    <w:sdtContent>
      <w:p w14:paraId="6A8641D4" w14:textId="5D22B0DD" w:rsidR="00AB34E7" w:rsidRPr="00AB34E7" w:rsidRDefault="00AB34E7">
        <w:pPr>
          <w:pStyle w:val="Encabezado"/>
          <w:jc w:val="right"/>
          <w:rPr>
            <w:rFonts w:ascii="Times New Roman" w:hAnsi="Times New Roman" w:cs="Times New Roman"/>
            <w:sz w:val="24"/>
            <w:szCs w:val="24"/>
          </w:rPr>
        </w:pPr>
        <w:r w:rsidRPr="00AB34E7">
          <w:rPr>
            <w:rFonts w:ascii="Times New Roman" w:hAnsi="Times New Roman" w:cs="Times New Roman"/>
            <w:sz w:val="24"/>
            <w:szCs w:val="24"/>
          </w:rPr>
          <w:fldChar w:fldCharType="begin"/>
        </w:r>
        <w:r w:rsidRPr="00AB34E7">
          <w:rPr>
            <w:rFonts w:ascii="Times New Roman" w:hAnsi="Times New Roman" w:cs="Times New Roman"/>
            <w:sz w:val="24"/>
            <w:szCs w:val="24"/>
          </w:rPr>
          <w:instrText>PAGE   \* MERGEFORMAT</w:instrText>
        </w:r>
        <w:r w:rsidRPr="00AB34E7">
          <w:rPr>
            <w:rFonts w:ascii="Times New Roman" w:hAnsi="Times New Roman" w:cs="Times New Roman"/>
            <w:sz w:val="24"/>
            <w:szCs w:val="24"/>
          </w:rPr>
          <w:fldChar w:fldCharType="separate"/>
        </w:r>
        <w:r w:rsidRPr="00AB34E7">
          <w:rPr>
            <w:rFonts w:ascii="Times New Roman" w:hAnsi="Times New Roman" w:cs="Times New Roman"/>
            <w:sz w:val="24"/>
            <w:szCs w:val="24"/>
          </w:rPr>
          <w:t>2</w:t>
        </w:r>
        <w:r w:rsidRPr="00AB34E7">
          <w:rPr>
            <w:rFonts w:ascii="Times New Roman" w:hAnsi="Times New Roman" w:cs="Times New Roman"/>
            <w:sz w:val="24"/>
            <w:szCs w:val="24"/>
          </w:rPr>
          <w:fldChar w:fldCharType="end"/>
        </w:r>
      </w:p>
    </w:sdtContent>
  </w:sdt>
  <w:p w14:paraId="7969B2B0" w14:textId="77777777" w:rsidR="00AB34E7" w:rsidRDefault="00AB34E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D58"/>
    <w:rsid w:val="0003144F"/>
    <w:rsid w:val="00031FE0"/>
    <w:rsid w:val="0005189A"/>
    <w:rsid w:val="00062B0D"/>
    <w:rsid w:val="000A7E0E"/>
    <w:rsid w:val="000B65B1"/>
    <w:rsid w:val="000D3278"/>
    <w:rsid w:val="000D50C1"/>
    <w:rsid w:val="0013500D"/>
    <w:rsid w:val="00135296"/>
    <w:rsid w:val="00140D8F"/>
    <w:rsid w:val="001C4D58"/>
    <w:rsid w:val="00201934"/>
    <w:rsid w:val="00230C50"/>
    <w:rsid w:val="00235843"/>
    <w:rsid w:val="00260E8B"/>
    <w:rsid w:val="002A2129"/>
    <w:rsid w:val="002D5AEB"/>
    <w:rsid w:val="002F2494"/>
    <w:rsid w:val="00306627"/>
    <w:rsid w:val="00344392"/>
    <w:rsid w:val="003A18FF"/>
    <w:rsid w:val="003A3DD9"/>
    <w:rsid w:val="003D660C"/>
    <w:rsid w:val="00401083"/>
    <w:rsid w:val="004136D7"/>
    <w:rsid w:val="00442772"/>
    <w:rsid w:val="00464925"/>
    <w:rsid w:val="00477CD4"/>
    <w:rsid w:val="004F1861"/>
    <w:rsid w:val="0051541E"/>
    <w:rsid w:val="005676D3"/>
    <w:rsid w:val="0057112B"/>
    <w:rsid w:val="005875DE"/>
    <w:rsid w:val="005D010C"/>
    <w:rsid w:val="005E6D8C"/>
    <w:rsid w:val="005F44B0"/>
    <w:rsid w:val="006129AB"/>
    <w:rsid w:val="00630CE2"/>
    <w:rsid w:val="006B2D5E"/>
    <w:rsid w:val="006E376E"/>
    <w:rsid w:val="006F512E"/>
    <w:rsid w:val="00704531"/>
    <w:rsid w:val="007760B5"/>
    <w:rsid w:val="007D58C0"/>
    <w:rsid w:val="007D5B87"/>
    <w:rsid w:val="00866B92"/>
    <w:rsid w:val="008D5CCF"/>
    <w:rsid w:val="00900895"/>
    <w:rsid w:val="00974818"/>
    <w:rsid w:val="009A0DBD"/>
    <w:rsid w:val="009A6E0C"/>
    <w:rsid w:val="00A000A4"/>
    <w:rsid w:val="00A02B97"/>
    <w:rsid w:val="00A15404"/>
    <w:rsid w:val="00A30636"/>
    <w:rsid w:val="00A65849"/>
    <w:rsid w:val="00AB34E7"/>
    <w:rsid w:val="00AC1889"/>
    <w:rsid w:val="00AD5456"/>
    <w:rsid w:val="00B01635"/>
    <w:rsid w:val="00B01B88"/>
    <w:rsid w:val="00B5019C"/>
    <w:rsid w:val="00B543F7"/>
    <w:rsid w:val="00C13E45"/>
    <w:rsid w:val="00C42545"/>
    <w:rsid w:val="00C44749"/>
    <w:rsid w:val="00C51D84"/>
    <w:rsid w:val="00C76C00"/>
    <w:rsid w:val="00CE37F4"/>
    <w:rsid w:val="00D239EA"/>
    <w:rsid w:val="00DB2CC9"/>
    <w:rsid w:val="00DF46EB"/>
    <w:rsid w:val="00E543E9"/>
    <w:rsid w:val="00E61819"/>
    <w:rsid w:val="00EB207C"/>
    <w:rsid w:val="00EE0DE0"/>
    <w:rsid w:val="00EE6B8D"/>
    <w:rsid w:val="00F351F4"/>
    <w:rsid w:val="00F44581"/>
    <w:rsid w:val="00F47D35"/>
    <w:rsid w:val="00F571E8"/>
    <w:rsid w:val="00F64539"/>
    <w:rsid w:val="00FB4A74"/>
    <w:rsid w:val="00FF00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66CF"/>
  <w15:chartTrackingRefBased/>
  <w15:docId w15:val="{8EE1A113-2C16-43B0-908A-A1D1F6B1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30C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0CE2"/>
    <w:rPr>
      <w:rFonts w:ascii="Segoe UI" w:hAnsi="Segoe UI" w:cs="Segoe UI"/>
      <w:sz w:val="18"/>
      <w:szCs w:val="18"/>
    </w:rPr>
  </w:style>
  <w:style w:type="character" w:styleId="Refdecomentario">
    <w:name w:val="annotation reference"/>
    <w:basedOn w:val="Fuentedeprrafopredeter"/>
    <w:uiPriority w:val="99"/>
    <w:semiHidden/>
    <w:unhideWhenUsed/>
    <w:rsid w:val="00B01635"/>
    <w:rPr>
      <w:sz w:val="16"/>
      <w:szCs w:val="16"/>
    </w:rPr>
  </w:style>
  <w:style w:type="paragraph" w:styleId="Textocomentario">
    <w:name w:val="annotation text"/>
    <w:basedOn w:val="Normal"/>
    <w:link w:val="TextocomentarioCar"/>
    <w:uiPriority w:val="99"/>
    <w:semiHidden/>
    <w:unhideWhenUsed/>
    <w:rsid w:val="00B016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1635"/>
    <w:rPr>
      <w:sz w:val="20"/>
      <w:szCs w:val="20"/>
    </w:rPr>
  </w:style>
  <w:style w:type="paragraph" w:styleId="Asuntodelcomentario">
    <w:name w:val="annotation subject"/>
    <w:basedOn w:val="Textocomentario"/>
    <w:next w:val="Textocomentario"/>
    <w:link w:val="AsuntodelcomentarioCar"/>
    <w:uiPriority w:val="99"/>
    <w:semiHidden/>
    <w:unhideWhenUsed/>
    <w:rsid w:val="00B01635"/>
    <w:rPr>
      <w:b/>
      <w:bCs/>
    </w:rPr>
  </w:style>
  <w:style w:type="character" w:customStyle="1" w:styleId="AsuntodelcomentarioCar">
    <w:name w:val="Asunto del comentario Car"/>
    <w:basedOn w:val="TextocomentarioCar"/>
    <w:link w:val="Asuntodelcomentario"/>
    <w:uiPriority w:val="99"/>
    <w:semiHidden/>
    <w:rsid w:val="00B01635"/>
    <w:rPr>
      <w:b/>
      <w:bCs/>
      <w:sz w:val="20"/>
      <w:szCs w:val="20"/>
    </w:rPr>
  </w:style>
  <w:style w:type="character" w:styleId="Hipervnculo">
    <w:name w:val="Hyperlink"/>
    <w:basedOn w:val="Fuentedeprrafopredeter"/>
    <w:uiPriority w:val="99"/>
    <w:unhideWhenUsed/>
    <w:rsid w:val="005D010C"/>
    <w:rPr>
      <w:color w:val="0563C1" w:themeColor="hyperlink"/>
      <w:u w:val="single"/>
    </w:rPr>
  </w:style>
  <w:style w:type="character" w:styleId="Mencinsinresolver">
    <w:name w:val="Unresolved Mention"/>
    <w:basedOn w:val="Fuentedeprrafopredeter"/>
    <w:uiPriority w:val="99"/>
    <w:semiHidden/>
    <w:unhideWhenUsed/>
    <w:rsid w:val="00A02B97"/>
    <w:rPr>
      <w:color w:val="605E5C"/>
      <w:shd w:val="clear" w:color="auto" w:fill="E1DFDD"/>
    </w:rPr>
  </w:style>
  <w:style w:type="paragraph" w:styleId="HTMLconformatoprevio">
    <w:name w:val="HTML Preformatted"/>
    <w:basedOn w:val="Normal"/>
    <w:link w:val="HTMLconformatoprevioCar"/>
    <w:uiPriority w:val="99"/>
    <w:semiHidden/>
    <w:unhideWhenUsed/>
    <w:rsid w:val="00B01B88"/>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01B88"/>
    <w:rPr>
      <w:rFonts w:ascii="Consolas" w:hAnsi="Consolas"/>
      <w:sz w:val="20"/>
      <w:szCs w:val="20"/>
    </w:rPr>
  </w:style>
  <w:style w:type="character" w:styleId="Textodelmarcadordeposicin">
    <w:name w:val="Placeholder Text"/>
    <w:basedOn w:val="Fuentedeprrafopredeter"/>
    <w:uiPriority w:val="99"/>
    <w:semiHidden/>
    <w:rsid w:val="00135296"/>
    <w:rPr>
      <w:color w:val="808080"/>
    </w:rPr>
  </w:style>
  <w:style w:type="paragraph" w:styleId="Encabezado">
    <w:name w:val="header"/>
    <w:basedOn w:val="Normal"/>
    <w:link w:val="EncabezadoCar"/>
    <w:uiPriority w:val="99"/>
    <w:unhideWhenUsed/>
    <w:rsid w:val="00AB34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34E7"/>
  </w:style>
  <w:style w:type="paragraph" w:styleId="Piedepgina">
    <w:name w:val="footer"/>
    <w:basedOn w:val="Normal"/>
    <w:link w:val="PiedepginaCar"/>
    <w:uiPriority w:val="99"/>
    <w:unhideWhenUsed/>
    <w:rsid w:val="00AB34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3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2647">
      <w:bodyDiv w:val="1"/>
      <w:marLeft w:val="0"/>
      <w:marRight w:val="0"/>
      <w:marTop w:val="0"/>
      <w:marBottom w:val="0"/>
      <w:divBdr>
        <w:top w:val="none" w:sz="0" w:space="0" w:color="auto"/>
        <w:left w:val="none" w:sz="0" w:space="0" w:color="auto"/>
        <w:bottom w:val="none" w:sz="0" w:space="0" w:color="auto"/>
        <w:right w:val="none" w:sz="0" w:space="0" w:color="auto"/>
      </w:divBdr>
    </w:div>
    <w:div w:id="191305952">
      <w:bodyDiv w:val="1"/>
      <w:marLeft w:val="0"/>
      <w:marRight w:val="0"/>
      <w:marTop w:val="0"/>
      <w:marBottom w:val="0"/>
      <w:divBdr>
        <w:top w:val="none" w:sz="0" w:space="0" w:color="auto"/>
        <w:left w:val="none" w:sz="0" w:space="0" w:color="auto"/>
        <w:bottom w:val="none" w:sz="0" w:space="0" w:color="auto"/>
        <w:right w:val="none" w:sz="0" w:space="0" w:color="auto"/>
      </w:divBdr>
    </w:div>
    <w:div w:id="200240798">
      <w:bodyDiv w:val="1"/>
      <w:marLeft w:val="0"/>
      <w:marRight w:val="0"/>
      <w:marTop w:val="0"/>
      <w:marBottom w:val="0"/>
      <w:divBdr>
        <w:top w:val="none" w:sz="0" w:space="0" w:color="auto"/>
        <w:left w:val="none" w:sz="0" w:space="0" w:color="auto"/>
        <w:bottom w:val="none" w:sz="0" w:space="0" w:color="auto"/>
        <w:right w:val="none" w:sz="0" w:space="0" w:color="auto"/>
      </w:divBdr>
      <w:divsChild>
        <w:div w:id="1271233297">
          <w:marLeft w:val="0"/>
          <w:marRight w:val="0"/>
          <w:marTop w:val="0"/>
          <w:marBottom w:val="0"/>
          <w:divBdr>
            <w:top w:val="single" w:sz="2" w:space="0" w:color="FFFFFF"/>
            <w:left w:val="single" w:sz="2" w:space="0" w:color="FFFFFF"/>
            <w:bottom w:val="single" w:sz="2" w:space="0" w:color="FFFFFF"/>
            <w:right w:val="single" w:sz="2" w:space="0" w:color="FFFFFF"/>
          </w:divBdr>
          <w:divsChild>
            <w:div w:id="1511214561">
              <w:marLeft w:val="0"/>
              <w:marRight w:val="0"/>
              <w:marTop w:val="0"/>
              <w:marBottom w:val="0"/>
              <w:divBdr>
                <w:top w:val="none" w:sz="0" w:space="0" w:color="auto"/>
                <w:left w:val="none" w:sz="0" w:space="0" w:color="auto"/>
                <w:bottom w:val="none" w:sz="0" w:space="0" w:color="auto"/>
                <w:right w:val="none" w:sz="0" w:space="0" w:color="auto"/>
              </w:divBdr>
            </w:div>
          </w:divsChild>
        </w:div>
        <w:div w:id="840242788">
          <w:marLeft w:val="0"/>
          <w:marRight w:val="0"/>
          <w:marTop w:val="0"/>
          <w:marBottom w:val="0"/>
          <w:divBdr>
            <w:top w:val="single" w:sz="2" w:space="0" w:color="FFFFFF"/>
            <w:left w:val="single" w:sz="2" w:space="0" w:color="FFFFFF"/>
            <w:bottom w:val="single" w:sz="2" w:space="0" w:color="FFFFFF"/>
            <w:right w:val="single" w:sz="2" w:space="0" w:color="FFFFFF"/>
          </w:divBdr>
          <w:divsChild>
            <w:div w:id="1532107949">
              <w:marLeft w:val="0"/>
              <w:marRight w:val="0"/>
              <w:marTop w:val="0"/>
              <w:marBottom w:val="0"/>
              <w:divBdr>
                <w:top w:val="none" w:sz="0" w:space="0" w:color="auto"/>
                <w:left w:val="none" w:sz="0" w:space="0" w:color="auto"/>
                <w:bottom w:val="none" w:sz="0" w:space="0" w:color="auto"/>
                <w:right w:val="none" w:sz="0" w:space="0" w:color="auto"/>
              </w:divBdr>
            </w:div>
          </w:divsChild>
        </w:div>
        <w:div w:id="224530306">
          <w:marLeft w:val="0"/>
          <w:marRight w:val="0"/>
          <w:marTop w:val="0"/>
          <w:marBottom w:val="0"/>
          <w:divBdr>
            <w:top w:val="single" w:sz="2" w:space="0" w:color="FFFFFF"/>
            <w:left w:val="single" w:sz="2" w:space="0" w:color="FFFFFF"/>
            <w:bottom w:val="single" w:sz="2" w:space="0" w:color="FFFFFF"/>
            <w:right w:val="single" w:sz="2" w:space="0" w:color="FFFFFF"/>
          </w:divBdr>
          <w:divsChild>
            <w:div w:id="26800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9276">
      <w:bodyDiv w:val="1"/>
      <w:marLeft w:val="0"/>
      <w:marRight w:val="0"/>
      <w:marTop w:val="0"/>
      <w:marBottom w:val="0"/>
      <w:divBdr>
        <w:top w:val="none" w:sz="0" w:space="0" w:color="auto"/>
        <w:left w:val="none" w:sz="0" w:space="0" w:color="auto"/>
        <w:bottom w:val="none" w:sz="0" w:space="0" w:color="auto"/>
        <w:right w:val="none" w:sz="0" w:space="0" w:color="auto"/>
      </w:divBdr>
      <w:divsChild>
        <w:div w:id="8603685">
          <w:marLeft w:val="480"/>
          <w:marRight w:val="0"/>
          <w:marTop w:val="0"/>
          <w:marBottom w:val="0"/>
          <w:divBdr>
            <w:top w:val="none" w:sz="0" w:space="0" w:color="auto"/>
            <w:left w:val="none" w:sz="0" w:space="0" w:color="auto"/>
            <w:bottom w:val="none" w:sz="0" w:space="0" w:color="auto"/>
            <w:right w:val="none" w:sz="0" w:space="0" w:color="auto"/>
          </w:divBdr>
        </w:div>
        <w:div w:id="1612318568">
          <w:marLeft w:val="480"/>
          <w:marRight w:val="0"/>
          <w:marTop w:val="0"/>
          <w:marBottom w:val="0"/>
          <w:divBdr>
            <w:top w:val="none" w:sz="0" w:space="0" w:color="auto"/>
            <w:left w:val="none" w:sz="0" w:space="0" w:color="auto"/>
            <w:bottom w:val="none" w:sz="0" w:space="0" w:color="auto"/>
            <w:right w:val="none" w:sz="0" w:space="0" w:color="auto"/>
          </w:divBdr>
        </w:div>
        <w:div w:id="1000695005">
          <w:marLeft w:val="480"/>
          <w:marRight w:val="0"/>
          <w:marTop w:val="0"/>
          <w:marBottom w:val="0"/>
          <w:divBdr>
            <w:top w:val="none" w:sz="0" w:space="0" w:color="auto"/>
            <w:left w:val="none" w:sz="0" w:space="0" w:color="auto"/>
            <w:bottom w:val="none" w:sz="0" w:space="0" w:color="auto"/>
            <w:right w:val="none" w:sz="0" w:space="0" w:color="auto"/>
          </w:divBdr>
        </w:div>
      </w:divsChild>
    </w:div>
    <w:div w:id="352921137">
      <w:bodyDiv w:val="1"/>
      <w:marLeft w:val="0"/>
      <w:marRight w:val="0"/>
      <w:marTop w:val="0"/>
      <w:marBottom w:val="0"/>
      <w:divBdr>
        <w:top w:val="none" w:sz="0" w:space="0" w:color="auto"/>
        <w:left w:val="none" w:sz="0" w:space="0" w:color="auto"/>
        <w:bottom w:val="none" w:sz="0" w:space="0" w:color="auto"/>
        <w:right w:val="none" w:sz="0" w:space="0" w:color="auto"/>
      </w:divBdr>
      <w:divsChild>
        <w:div w:id="236938364">
          <w:marLeft w:val="480"/>
          <w:marRight w:val="0"/>
          <w:marTop w:val="0"/>
          <w:marBottom w:val="0"/>
          <w:divBdr>
            <w:top w:val="none" w:sz="0" w:space="0" w:color="auto"/>
            <w:left w:val="none" w:sz="0" w:space="0" w:color="auto"/>
            <w:bottom w:val="none" w:sz="0" w:space="0" w:color="auto"/>
            <w:right w:val="none" w:sz="0" w:space="0" w:color="auto"/>
          </w:divBdr>
          <w:divsChild>
            <w:div w:id="1512794093">
              <w:marLeft w:val="0"/>
              <w:marRight w:val="0"/>
              <w:marTop w:val="0"/>
              <w:marBottom w:val="0"/>
              <w:divBdr>
                <w:top w:val="none" w:sz="0" w:space="0" w:color="auto"/>
                <w:left w:val="none" w:sz="0" w:space="0" w:color="auto"/>
                <w:bottom w:val="none" w:sz="0" w:space="0" w:color="auto"/>
                <w:right w:val="none" w:sz="0" w:space="0" w:color="auto"/>
              </w:divBdr>
            </w:div>
            <w:div w:id="56565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0854">
      <w:bodyDiv w:val="1"/>
      <w:marLeft w:val="0"/>
      <w:marRight w:val="0"/>
      <w:marTop w:val="0"/>
      <w:marBottom w:val="0"/>
      <w:divBdr>
        <w:top w:val="none" w:sz="0" w:space="0" w:color="auto"/>
        <w:left w:val="none" w:sz="0" w:space="0" w:color="auto"/>
        <w:bottom w:val="none" w:sz="0" w:space="0" w:color="auto"/>
        <w:right w:val="none" w:sz="0" w:space="0" w:color="auto"/>
      </w:divBdr>
    </w:div>
    <w:div w:id="438842842">
      <w:bodyDiv w:val="1"/>
      <w:marLeft w:val="0"/>
      <w:marRight w:val="0"/>
      <w:marTop w:val="0"/>
      <w:marBottom w:val="0"/>
      <w:divBdr>
        <w:top w:val="none" w:sz="0" w:space="0" w:color="auto"/>
        <w:left w:val="none" w:sz="0" w:space="0" w:color="auto"/>
        <w:bottom w:val="none" w:sz="0" w:space="0" w:color="auto"/>
        <w:right w:val="none" w:sz="0" w:space="0" w:color="auto"/>
      </w:divBdr>
    </w:div>
    <w:div w:id="759527594">
      <w:bodyDiv w:val="1"/>
      <w:marLeft w:val="0"/>
      <w:marRight w:val="0"/>
      <w:marTop w:val="0"/>
      <w:marBottom w:val="0"/>
      <w:divBdr>
        <w:top w:val="none" w:sz="0" w:space="0" w:color="auto"/>
        <w:left w:val="none" w:sz="0" w:space="0" w:color="auto"/>
        <w:bottom w:val="none" w:sz="0" w:space="0" w:color="auto"/>
        <w:right w:val="none" w:sz="0" w:space="0" w:color="auto"/>
      </w:divBdr>
    </w:div>
    <w:div w:id="790823567">
      <w:bodyDiv w:val="1"/>
      <w:marLeft w:val="0"/>
      <w:marRight w:val="0"/>
      <w:marTop w:val="0"/>
      <w:marBottom w:val="0"/>
      <w:divBdr>
        <w:top w:val="none" w:sz="0" w:space="0" w:color="auto"/>
        <w:left w:val="none" w:sz="0" w:space="0" w:color="auto"/>
        <w:bottom w:val="none" w:sz="0" w:space="0" w:color="auto"/>
        <w:right w:val="none" w:sz="0" w:space="0" w:color="auto"/>
      </w:divBdr>
    </w:div>
    <w:div w:id="883178741">
      <w:bodyDiv w:val="1"/>
      <w:marLeft w:val="0"/>
      <w:marRight w:val="0"/>
      <w:marTop w:val="0"/>
      <w:marBottom w:val="0"/>
      <w:divBdr>
        <w:top w:val="none" w:sz="0" w:space="0" w:color="auto"/>
        <w:left w:val="none" w:sz="0" w:space="0" w:color="auto"/>
        <w:bottom w:val="none" w:sz="0" w:space="0" w:color="auto"/>
        <w:right w:val="none" w:sz="0" w:space="0" w:color="auto"/>
      </w:divBdr>
    </w:div>
    <w:div w:id="894587171">
      <w:bodyDiv w:val="1"/>
      <w:marLeft w:val="0"/>
      <w:marRight w:val="0"/>
      <w:marTop w:val="0"/>
      <w:marBottom w:val="0"/>
      <w:divBdr>
        <w:top w:val="none" w:sz="0" w:space="0" w:color="auto"/>
        <w:left w:val="none" w:sz="0" w:space="0" w:color="auto"/>
        <w:bottom w:val="none" w:sz="0" w:space="0" w:color="auto"/>
        <w:right w:val="none" w:sz="0" w:space="0" w:color="auto"/>
      </w:divBdr>
    </w:div>
    <w:div w:id="939416422">
      <w:bodyDiv w:val="1"/>
      <w:marLeft w:val="0"/>
      <w:marRight w:val="0"/>
      <w:marTop w:val="0"/>
      <w:marBottom w:val="0"/>
      <w:divBdr>
        <w:top w:val="none" w:sz="0" w:space="0" w:color="auto"/>
        <w:left w:val="none" w:sz="0" w:space="0" w:color="auto"/>
        <w:bottom w:val="none" w:sz="0" w:space="0" w:color="auto"/>
        <w:right w:val="none" w:sz="0" w:space="0" w:color="auto"/>
      </w:divBdr>
    </w:div>
    <w:div w:id="957174779">
      <w:bodyDiv w:val="1"/>
      <w:marLeft w:val="0"/>
      <w:marRight w:val="0"/>
      <w:marTop w:val="0"/>
      <w:marBottom w:val="0"/>
      <w:divBdr>
        <w:top w:val="none" w:sz="0" w:space="0" w:color="auto"/>
        <w:left w:val="none" w:sz="0" w:space="0" w:color="auto"/>
        <w:bottom w:val="none" w:sz="0" w:space="0" w:color="auto"/>
        <w:right w:val="none" w:sz="0" w:space="0" w:color="auto"/>
      </w:divBdr>
    </w:div>
    <w:div w:id="1063797124">
      <w:bodyDiv w:val="1"/>
      <w:marLeft w:val="0"/>
      <w:marRight w:val="0"/>
      <w:marTop w:val="0"/>
      <w:marBottom w:val="0"/>
      <w:divBdr>
        <w:top w:val="none" w:sz="0" w:space="0" w:color="auto"/>
        <w:left w:val="none" w:sz="0" w:space="0" w:color="auto"/>
        <w:bottom w:val="none" w:sz="0" w:space="0" w:color="auto"/>
        <w:right w:val="none" w:sz="0" w:space="0" w:color="auto"/>
      </w:divBdr>
    </w:div>
    <w:div w:id="1116675121">
      <w:bodyDiv w:val="1"/>
      <w:marLeft w:val="0"/>
      <w:marRight w:val="0"/>
      <w:marTop w:val="0"/>
      <w:marBottom w:val="0"/>
      <w:divBdr>
        <w:top w:val="none" w:sz="0" w:space="0" w:color="auto"/>
        <w:left w:val="none" w:sz="0" w:space="0" w:color="auto"/>
        <w:bottom w:val="none" w:sz="0" w:space="0" w:color="auto"/>
        <w:right w:val="none" w:sz="0" w:space="0" w:color="auto"/>
      </w:divBdr>
    </w:div>
    <w:div w:id="1151099048">
      <w:bodyDiv w:val="1"/>
      <w:marLeft w:val="0"/>
      <w:marRight w:val="0"/>
      <w:marTop w:val="0"/>
      <w:marBottom w:val="0"/>
      <w:divBdr>
        <w:top w:val="none" w:sz="0" w:space="0" w:color="auto"/>
        <w:left w:val="none" w:sz="0" w:space="0" w:color="auto"/>
        <w:bottom w:val="none" w:sz="0" w:space="0" w:color="auto"/>
        <w:right w:val="none" w:sz="0" w:space="0" w:color="auto"/>
      </w:divBdr>
    </w:div>
    <w:div w:id="1207520689">
      <w:bodyDiv w:val="1"/>
      <w:marLeft w:val="0"/>
      <w:marRight w:val="0"/>
      <w:marTop w:val="0"/>
      <w:marBottom w:val="0"/>
      <w:divBdr>
        <w:top w:val="none" w:sz="0" w:space="0" w:color="auto"/>
        <w:left w:val="none" w:sz="0" w:space="0" w:color="auto"/>
        <w:bottom w:val="none" w:sz="0" w:space="0" w:color="auto"/>
        <w:right w:val="none" w:sz="0" w:space="0" w:color="auto"/>
      </w:divBdr>
    </w:div>
    <w:div w:id="1211502425">
      <w:bodyDiv w:val="1"/>
      <w:marLeft w:val="0"/>
      <w:marRight w:val="0"/>
      <w:marTop w:val="0"/>
      <w:marBottom w:val="0"/>
      <w:divBdr>
        <w:top w:val="none" w:sz="0" w:space="0" w:color="auto"/>
        <w:left w:val="none" w:sz="0" w:space="0" w:color="auto"/>
        <w:bottom w:val="none" w:sz="0" w:space="0" w:color="auto"/>
        <w:right w:val="none" w:sz="0" w:space="0" w:color="auto"/>
      </w:divBdr>
      <w:divsChild>
        <w:div w:id="1144860094">
          <w:marLeft w:val="480"/>
          <w:marRight w:val="0"/>
          <w:marTop w:val="0"/>
          <w:marBottom w:val="0"/>
          <w:divBdr>
            <w:top w:val="none" w:sz="0" w:space="0" w:color="auto"/>
            <w:left w:val="none" w:sz="0" w:space="0" w:color="auto"/>
            <w:bottom w:val="none" w:sz="0" w:space="0" w:color="auto"/>
            <w:right w:val="none" w:sz="0" w:space="0" w:color="auto"/>
          </w:divBdr>
        </w:div>
        <w:div w:id="1553540641">
          <w:marLeft w:val="480"/>
          <w:marRight w:val="0"/>
          <w:marTop w:val="0"/>
          <w:marBottom w:val="0"/>
          <w:divBdr>
            <w:top w:val="none" w:sz="0" w:space="0" w:color="auto"/>
            <w:left w:val="none" w:sz="0" w:space="0" w:color="auto"/>
            <w:bottom w:val="none" w:sz="0" w:space="0" w:color="auto"/>
            <w:right w:val="none" w:sz="0" w:space="0" w:color="auto"/>
          </w:divBdr>
        </w:div>
      </w:divsChild>
    </w:div>
    <w:div w:id="1269778630">
      <w:bodyDiv w:val="1"/>
      <w:marLeft w:val="0"/>
      <w:marRight w:val="0"/>
      <w:marTop w:val="0"/>
      <w:marBottom w:val="0"/>
      <w:divBdr>
        <w:top w:val="none" w:sz="0" w:space="0" w:color="auto"/>
        <w:left w:val="none" w:sz="0" w:space="0" w:color="auto"/>
        <w:bottom w:val="none" w:sz="0" w:space="0" w:color="auto"/>
        <w:right w:val="none" w:sz="0" w:space="0" w:color="auto"/>
      </w:divBdr>
    </w:div>
    <w:div w:id="1476799434">
      <w:bodyDiv w:val="1"/>
      <w:marLeft w:val="0"/>
      <w:marRight w:val="0"/>
      <w:marTop w:val="0"/>
      <w:marBottom w:val="0"/>
      <w:divBdr>
        <w:top w:val="none" w:sz="0" w:space="0" w:color="auto"/>
        <w:left w:val="none" w:sz="0" w:space="0" w:color="auto"/>
        <w:bottom w:val="none" w:sz="0" w:space="0" w:color="auto"/>
        <w:right w:val="none" w:sz="0" w:space="0" w:color="auto"/>
      </w:divBdr>
    </w:div>
    <w:div w:id="1607229565">
      <w:bodyDiv w:val="1"/>
      <w:marLeft w:val="0"/>
      <w:marRight w:val="0"/>
      <w:marTop w:val="0"/>
      <w:marBottom w:val="0"/>
      <w:divBdr>
        <w:top w:val="none" w:sz="0" w:space="0" w:color="auto"/>
        <w:left w:val="none" w:sz="0" w:space="0" w:color="auto"/>
        <w:bottom w:val="none" w:sz="0" w:space="0" w:color="auto"/>
        <w:right w:val="none" w:sz="0" w:space="0" w:color="auto"/>
      </w:divBdr>
    </w:div>
    <w:div w:id="1678651100">
      <w:bodyDiv w:val="1"/>
      <w:marLeft w:val="0"/>
      <w:marRight w:val="0"/>
      <w:marTop w:val="0"/>
      <w:marBottom w:val="0"/>
      <w:divBdr>
        <w:top w:val="none" w:sz="0" w:space="0" w:color="auto"/>
        <w:left w:val="none" w:sz="0" w:space="0" w:color="auto"/>
        <w:bottom w:val="none" w:sz="0" w:space="0" w:color="auto"/>
        <w:right w:val="none" w:sz="0" w:space="0" w:color="auto"/>
      </w:divBdr>
    </w:div>
    <w:div w:id="1736315017">
      <w:bodyDiv w:val="1"/>
      <w:marLeft w:val="0"/>
      <w:marRight w:val="0"/>
      <w:marTop w:val="0"/>
      <w:marBottom w:val="0"/>
      <w:divBdr>
        <w:top w:val="none" w:sz="0" w:space="0" w:color="auto"/>
        <w:left w:val="none" w:sz="0" w:space="0" w:color="auto"/>
        <w:bottom w:val="none" w:sz="0" w:space="0" w:color="auto"/>
        <w:right w:val="none" w:sz="0" w:space="0" w:color="auto"/>
      </w:divBdr>
    </w:div>
    <w:div w:id="1888754851">
      <w:bodyDiv w:val="1"/>
      <w:marLeft w:val="0"/>
      <w:marRight w:val="0"/>
      <w:marTop w:val="0"/>
      <w:marBottom w:val="0"/>
      <w:divBdr>
        <w:top w:val="none" w:sz="0" w:space="0" w:color="auto"/>
        <w:left w:val="none" w:sz="0" w:space="0" w:color="auto"/>
        <w:bottom w:val="none" w:sz="0" w:space="0" w:color="auto"/>
        <w:right w:val="none" w:sz="0" w:space="0" w:color="auto"/>
      </w:divBdr>
    </w:div>
    <w:div w:id="20074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7/a002009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07/s11205-016-1527-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joep.2013.02.005" TargetMode="External"/><Relationship Id="rId5" Type="http://schemas.openxmlformats.org/officeDocument/2006/relationships/footnotes" Target="footnotes.xml"/><Relationship Id="rId15" Type="http://schemas.openxmlformats.org/officeDocument/2006/relationships/hyperlink" Target="https://doi.org/10.1174/021347407779697485" TargetMode="External"/><Relationship Id="rId10" Type="http://schemas.openxmlformats.org/officeDocument/2006/relationships/hyperlink" Target="https://doi.org/10.1037/a0016357" TargetMode="External"/><Relationship Id="rId4" Type="http://schemas.openxmlformats.org/officeDocument/2006/relationships/webSettings" Target="webSettings.xml"/><Relationship Id="rId9" Type="http://schemas.openxmlformats.org/officeDocument/2006/relationships/hyperlink" Target="https://doi.org/10.1037/0022-3514.85.5.823" TargetMode="External"/><Relationship Id="rId14" Type="http://schemas.openxmlformats.org/officeDocument/2006/relationships/hyperlink" Target="https://doi.apa.org/doi/10.1037/0022-3514.67.4.74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9D07C2-6B56-4885-B139-4FE95EDDC825}">
  <we:reference id="wa104382081" version="1.21.0.0" store="en-001" storeType="OMEX"/>
  <we:alternateReferences>
    <we:reference id="wa104382081" version="1.21.0.0" store="en-001" storeType="OMEX"/>
  </we:alternateReferences>
  <we:properties>
    <we:property name="MENDELEY_CITATIONS" value="[{&quot;citationID&quot;:&quot;MENDELEY_CITATION_ad045258-ca43-451c-a31d-22bb8f0ab660&quot;,&quot;citationItems&quot;:[{&quot;id&quot;:&quot;c7e5d2f9-b2f7-3455-8d33-865ef85b8d21&quot;,&quot;itemData&quot;:{&quot;type&quot;:&quot;report&quot;,&quot;id&quot;:&quot;c7e5d2f9-b2f7-3455-8d33-865ef85b8d21&quot;,&quot;title&quot;:&quot;The Political Culture of Ambivalence: Ideological Responses to the Welfare State&quot;,&quot;author&quot;:[{&quot;family&quot;:&quot;Feldman&quot;,&quot;given&quot;:&quot;Stanley&quot;,&quot;parse-names&quot;:false,&quot;dropping-particle&quot;:&quot;&quot;,&quot;non-dropping-particle&quot;:&quot;&quot;},{&quot;family&quot;:&quot;Zaller&quot;,&quot;given&quot;:&quot;John&quot;,&quot;parse-names&quot;:false,&quot;dropping-particle&quot;:&quot;&quot;,&quot;non-dropping-particle&quot;:&quot;&quot;}],&quot;container-title&quot;:&quot;Source: American Journal of Political Science&quot;,&quot;issued&quot;:{&quot;date-parts&quot;:[[1992]]},&quot;number-of-pages&quot;:&quot;268-307&quot;,&quot;issue&quot;:&quot;1&quot;,&quot;volume&quot;:&quot;36&quot;},&quot;isTemporary&quot;:false},{&quot;id&quot;:&quot;74455141-8a87-390f-ae60-ecc45875c551&quot;,&quot;itemData&quot;:{&quot;type&quot;:&quot;article-journal&quot;,&quot;id&quot;:&quot;74455141-8a87-390f-ae60-ecc45875c551&quot;,&quot;title&quot;:&quot;The determinants of attitudes towards social security recipients&quot;,&quot;author&quot;:[{&quot;family&quot;:&quot;Furnham&quot;,&quot;given&quot;:&quot;Adrian&quot;,&quot;parse-names&quot;:false,&quot;dropping-particle&quot;:&quot;&quot;,&quot;non-dropping-particle&quot;:&quot;&quot;}],&quot;container-title&quot;:&quot;British Journal of Social Psychology&quot;,&quot;DOI&quot;:&quot;10.1111/j.2044-8309.1985.tb00656.x&quot;,&quot;ISSN&quot;:&quot;20448309&quot;,&quot;PMID&quot;:&quot;3971091&quot;,&quot;issued&quot;:{&quot;date-parts&quot;:[[1985]]},&quot;page&quot;:&quot;19-27&quot;,&quot;abstract&quot;:&quot;This study aimed to investigate the relationship between demographic variables (age, sex, education, vote and income), psychological beliefs (alienation, Protestant work ethic and Conservatism) and social security attitudes. Over 250 people from a variety of different backgrounds completed a number of standardized questionnaires. A factor analysis of the attitudes to social security scale revealed four clearly interpretable factors, which were later computed in four subscale scores. Analysis of variance showed that vote. Protestant work ethic, and Conservative beliefs most differentiated subjects' attitudes to social welfare. A canonical correlational analysis revealed three significant variates which showed age. alienation and the Protestant work ethic most closely related to social security attitudes. These results were discussed in terms of previous literature in this area and various social policy implications are considered. 1985 The British Psychological Society&quot;,&quot;issue&quot;:&quot;1&quot;,&quot;volume&quot;:&quot;24&quot;},&quot;isTemporary&quot;:false},{&quot;id&quot;:&quot;126f30d3-58e5-31cc-a6cd-3b1083d24d82&quot;,&quot;itemData&quot;:{&quot;type&quot;:&quot;article-journal&quot;,&quot;id&quot;:&quot;126f30d3-58e5-31cc-a6cd-3b1083d24d82&quot;,&quot;title&quot;:&quot;Are the poor socially integrated? The link between poverty and social support in different welfare regimes&quot;,&quot;author&quot;:[{&quot;family&quot;:&quot;Böhnke&quot;,&quot;given&quot;:&quot;Petra&quot;,&quot;parse-names&quot;:false,&quot;dropping-particle&quot;:&quot;&quot;,&quot;non-dropping-particle&quot;:&quot;&quot;}],&quot;container-title&quot;:&quot;Journal of European Social Policy&quot;,&quot;DOI&quot;:&quot;10.1177/0958928707087590&quot;,&quot;ISSN&quot;:&quot;09589287&quot;,&quot;issued&quot;:{&quot;date-parts&quot;:[[2008,5]]},&quot;page&quot;:&quot;133-150&quot;,&quot;abstract&quot;:&quot;Cultures of support vary across enlarged Europe. This article examines the link between poverty and social integration in countries characterized by different economic, cultural and welfare state regimes. Its object is to determine whether being materially disadvantaged increases the likelihood of social disintegration (accumulation) or whether poor people can count on receiving more support (compensation). In addition it will examine the conditions under which material and social disadvantages accumulate. The empirical analysis thus combines a micro- with a macro-sociological perspective and focuses particular attention on the context in which people are poor. Although poverty is closely connected to social disintegration, the degree of accumulation varies from one country to the next. Of decisive importance is household composition, which is strongly related to country-specific social policy design. Contextual factors such as the prevalence of poverty also play a role, as do general attitudes to religion and family solidarity. © SAGE Publications, Inc. 2008.&quot;,&quot;issue&quot;:&quot;2&quot;,&quot;volume&quot;:&quot;18&quot;},&quot;isTemporary&quot;:false}],&quot;properties&quot;:{&quot;noteIndex&quot;:0},&quot;isEdited&quot;:false,&quot;manualOverride&quot;:{&quot;isManuallyOverriden&quot;:false,&quot;citeprocText&quot;:&quot;(Böhnke, 2008; Feldman &amp;#38; Zaller, 1992; Furnham, 1985)&quot;,&quot;manualOverrideText&quot;:&quot;&quot;},&quot;citationTag&quot;:&quot;MENDELEY_CITATION_{\&quot;citationID\&quot;:\&quot;MENDELEY_CITATION_ad045258-ca43-451c-a31d-22bb8f0ab660\&quot;,\&quot;citationItems\&quot;:[{\&quot;id\&quot;:\&quot;c7e5d2f9-b2f7-3455-8d33-865ef85b8d21\&quot;,\&quot;itemData\&quot;:{\&quot;type\&quot;:\&quot;report\&quot;,\&quot;id\&quot;:\&quot;c7e5d2f9-b2f7-3455-8d33-865ef85b8d21\&quot;,\&quot;title\&quot;:\&quot;The Political Culture of Ambivalence: Ideological Responses to the Welfare State\&quot;,\&quot;author\&quot;:[{\&quot;family\&quot;:\&quot;Feldman\&quot;,\&quot;given\&quot;:\&quot;Stanley\&quot;,\&quot;parse-names\&quot;:false,\&quot;dropping-particle\&quot;:\&quot;\&quot;,\&quot;non-dropping-particle\&quot;:\&quot;\&quot;},{\&quot;family\&quot;:\&quot;Zaller\&quot;,\&quot;given\&quot;:\&quot;John\&quot;,\&quot;parse-names\&quot;:false,\&quot;dropping-particle\&quot;:\&quot;\&quot;,\&quot;non-dropping-particle\&quot;:\&quot;\&quot;}],\&quot;container-title\&quot;:\&quot;Source: American Journal of Political Science\&quot;,\&quot;issued\&quot;:{\&quot;date-parts\&quot;:[[1992]]},\&quot;number-of-pages\&quot;:\&quot;268-307\&quot;,\&quot;issue\&quot;:\&quot;1\&quot;,\&quot;volume\&quot;:\&quot;36\&quot;},\&quot;isTemporary\&quot;:false},{\&quot;id\&quot;:\&quot;74455141-8a87-390f-ae60-ecc45875c551\&quot;,\&quot;itemData\&quot;:{\&quot;type\&quot;:\&quot;article-journal\&quot;,\&quot;id\&quot;:\&quot;74455141-8a87-390f-ae60-ecc45875c551\&quot;,\&quot;title\&quot;:\&quot;The determinants of attitudes towards social security recipients\&quot;,\&quot;author\&quot;:[{\&quot;family\&quot;:\&quot;Furnham\&quot;,\&quot;given\&quot;:\&quot;Adrian\&quot;,\&quot;parse-names\&quot;:false,\&quot;dropping-particle\&quot;:\&quot;\&quot;,\&quot;non-dropping-particle\&quot;:\&quot;\&quot;}],\&quot;container-title\&quot;:\&quot;British Journal of Social Psychology\&quot;,\&quot;DOI\&quot;:\&quot;10.1111/j.2044-8309.1985.tb00656.x\&quot;,\&quot;ISSN\&quot;:\&quot;20448309\&quot;,\&quot;PMID\&quot;:\&quot;3971091\&quot;,\&quot;issued\&quot;:{\&quot;date-parts\&quot;:[[1985]]},\&quot;page\&quot;:\&quot;19-27\&quot;,\&quot;abstract\&quot;:\&quot;This study aimed to investigate the relationship between demographic variables (age, sex, education, vote and income), psychological beliefs (alienation, Protestant work ethic and Conservatism) and social security attitudes. Over 250 people from a variety of different backgrounds completed a number of standardized questionnaires. A factor analysis of the attitudes to social security scale revealed four clearly interpretable factors, which were later computed in four subscale scores. Analysis of variance showed that vote. Protestant work ethic, and Conservative beliefs most differentiated subjects' attitudes to social welfare. A canonical correlational analysis revealed three significant variates which showed age. alienation and the Protestant work ethic most closely related to social security attitudes. These results were discussed in terms of previous literature in this area and various social policy implications are considered. 1985 The British Psychological Society\&quot;,\&quot;issue\&quot;:\&quot;1\&quot;,\&quot;volume\&quot;:\&quot;24\&quot;},\&quot;isTemporary\&quot;:false},{\&quot;id\&quot;:\&quot;126f30d3-58e5-31cc-a6cd-3b1083d24d82\&quot;,\&quot;itemData\&quot;:{\&quot;type\&quot;:\&quot;article-journal\&quot;,\&quot;id\&quot;:\&quot;126f30d3-58e5-31cc-a6cd-3b1083d24d82\&quot;,\&quot;title\&quot;:\&quot;Are the poor socially integrated? The link between poverty and social support in different welfare regimes\&quot;,\&quot;author\&quot;:[{\&quot;family\&quot;:\&quot;Böhnke\&quot;,\&quot;given\&quot;:\&quot;Petra\&quot;,\&quot;parse-names\&quot;:false,\&quot;dropping-particle\&quot;:\&quot;\&quot;,\&quot;non-dropping-particle\&quot;:\&quot;\&quot;}],\&quot;container-title\&quot;:\&quot;Journal of European Social Policy\&quot;,\&quot;DOI\&quot;:\&quot;10.1177/0958928707087590\&quot;,\&quot;ISSN\&quot;:\&quot;09589287\&quot;,\&quot;issued\&quot;:{\&quot;date-parts\&quot;:[[2008,5]]},\&quot;page\&quot;:\&quot;133-150\&quot;,\&quot;abstract\&quot;:\&quot;Cultures of support vary across enlarged Europe. This article examines the link between poverty and social integration in countries characterized by different economic, cultural and welfare state regimes. Its object is to determine whether being materially disadvantaged increases the likelihood of social disintegration (accumulation) or whether poor people can count on receiving more support (compensation). In addition it will examine the conditions under which material and social disadvantages accumulate. The empirical analysis thus combines a micro- with a macro-sociological perspective and focuses particular attention on the context in which people are poor. Although poverty is closely connected to social disintegration, the degree of accumulation varies from one country to the next. Of decisive importance is household composition, which is strongly related to country-specific social policy design. Contextual factors such as the prevalence of poverty also play a role, as do general attitudes to religion and family solidarity. © SAGE Publications, Inc. 2008.\&quot;,\&quot;issue\&quot;:\&quot;2\&quot;,\&quot;volume\&quot;:\&quot;18\&quot;},\&quot;isTemporary\&quot;:false}],\&quot;properties\&quot;:{\&quot;noteIndex\&quot;:0},\&quot;isEdited\&quot;:false,\&quot;manualOverride\&quot;:{\&quot;isManuallyOverriden\&quot;:false,\&quot;citeprocText\&quot;:\&quot;\&quot;,\&quot;manualOverrideText\&quot;:\&quot;\&quot;}}&quot;}]"/>
    <we:property name="MENDELEY_CITATIONS_STYLE" value="&quot;https://www.zotero.org/styles/journal-of-experimental-social-psychology&quot;"/>
    <we:property name="MENDELEY_PROFILE_ID" value="&quot;945bb81f6cc0b61d0c5a50d41465b3dd1fb7160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6C937-F8D5-4D58-A000-4267E339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1477</Words>
  <Characters>8127</Characters>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2020-11-13T15:08:00Z</dcterms:created>
  <dcterms:modified xsi:type="dcterms:W3CDTF">2022-06-08T09:47:00Z</dcterms:modified>
</cp:coreProperties>
</file>