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4B588" w14:textId="77777777" w:rsidR="00E03515" w:rsidRPr="004F284B" w:rsidRDefault="00000000">
      <w:pPr>
        <w:rPr>
          <w:rFonts w:ascii="Helvetica Neue" w:eastAsia="Helvetica Neue" w:hAnsi="Helvetica Neue" w:cs="Helvetica Neue"/>
          <w:sz w:val="24"/>
          <w:szCs w:val="24"/>
          <w:lang w:val="en-GB"/>
        </w:rPr>
      </w:pPr>
      <w:r w:rsidRPr="004F284B">
        <w:rPr>
          <w:rFonts w:ascii="Helvetica Neue" w:eastAsia="Helvetica Neue" w:hAnsi="Helvetica Neue" w:cs="Helvetica Neue"/>
          <w:b/>
          <w:sz w:val="24"/>
          <w:szCs w:val="24"/>
          <w:lang w:val="en-GB"/>
        </w:rPr>
        <w:t>Supplementary Table 2.</w:t>
      </w:r>
      <w:r w:rsidRPr="004F284B">
        <w:rPr>
          <w:rFonts w:ascii="Helvetica Neue" w:eastAsia="Helvetica Neue" w:hAnsi="Helvetica Neue" w:cs="Helvetica Neue"/>
          <w:sz w:val="24"/>
          <w:szCs w:val="24"/>
          <w:lang w:val="en-GB"/>
        </w:rPr>
        <w:t xml:space="preserve"> Consolidated criteria for reporting qualitative research (COREQ) checklist.</w:t>
      </w:r>
    </w:p>
    <w:p w14:paraId="3834CB8B" w14:textId="77777777" w:rsidR="00E03515" w:rsidRPr="004F284B" w:rsidRDefault="00000000">
      <w:pPr>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 xml:space="preserve"> </w:t>
      </w:r>
    </w:p>
    <w:tbl>
      <w:tblPr>
        <w:tblStyle w:val="a"/>
        <w:tblW w:w="9329"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51"/>
        <w:gridCol w:w="3119"/>
        <w:gridCol w:w="3394"/>
        <w:gridCol w:w="1965"/>
      </w:tblGrid>
      <w:tr w:rsidR="00E03515" w:rsidRPr="004F284B" w14:paraId="62580C64" w14:textId="77777777" w:rsidTr="004F284B">
        <w:trPr>
          <w:trHeight w:val="566"/>
        </w:trPr>
        <w:tc>
          <w:tcPr>
            <w:tcW w:w="851" w:type="dxa"/>
            <w:tcBorders>
              <w:top w:val="single" w:sz="8" w:space="0" w:color="000000"/>
              <w:left w:val="single" w:sz="8" w:space="0" w:color="000000"/>
              <w:bottom w:val="single" w:sz="8" w:space="0" w:color="000000"/>
              <w:right w:val="single" w:sz="8" w:space="0" w:color="000000"/>
            </w:tcBorders>
            <w:tcMar>
              <w:top w:w="60" w:type="dxa"/>
              <w:left w:w="100" w:type="dxa"/>
              <w:bottom w:w="60" w:type="dxa"/>
              <w:right w:w="100" w:type="dxa"/>
            </w:tcMar>
            <w:vAlign w:val="center"/>
          </w:tcPr>
          <w:p w14:paraId="5C71629F" w14:textId="77777777" w:rsidR="00E03515" w:rsidRPr="004F284B" w:rsidRDefault="00000000">
            <w:pPr>
              <w:ind w:left="140" w:right="140"/>
              <w:jc w:val="center"/>
              <w:rPr>
                <w:rFonts w:ascii="Helvetica Neue" w:eastAsia="Helvetica Neue" w:hAnsi="Helvetica Neue" w:cs="Helvetica Neue"/>
                <w:b/>
                <w:sz w:val="20"/>
                <w:szCs w:val="20"/>
                <w:lang w:val="en-GB"/>
              </w:rPr>
            </w:pPr>
            <w:r w:rsidRPr="004F284B">
              <w:rPr>
                <w:rFonts w:ascii="Helvetica Neue" w:eastAsia="Helvetica Neue" w:hAnsi="Helvetica Neue" w:cs="Helvetica Neue"/>
                <w:b/>
                <w:sz w:val="20"/>
                <w:szCs w:val="20"/>
                <w:lang w:val="en-GB"/>
              </w:rPr>
              <w:t>No</w:t>
            </w:r>
          </w:p>
        </w:tc>
        <w:tc>
          <w:tcPr>
            <w:tcW w:w="3119" w:type="dxa"/>
            <w:tcBorders>
              <w:top w:val="single" w:sz="8" w:space="0" w:color="000000"/>
              <w:left w:val="single" w:sz="8" w:space="0" w:color="000000"/>
              <w:bottom w:val="single" w:sz="8" w:space="0" w:color="000000"/>
              <w:right w:val="single" w:sz="8" w:space="0" w:color="000000"/>
            </w:tcBorders>
            <w:tcMar>
              <w:top w:w="60" w:type="dxa"/>
              <w:left w:w="100" w:type="dxa"/>
              <w:bottom w:w="60" w:type="dxa"/>
              <w:right w:w="100" w:type="dxa"/>
            </w:tcMar>
            <w:vAlign w:val="center"/>
          </w:tcPr>
          <w:p w14:paraId="04E1576A" w14:textId="77777777" w:rsidR="00E03515" w:rsidRPr="004F284B" w:rsidRDefault="00000000">
            <w:pPr>
              <w:ind w:left="140" w:right="140"/>
              <w:jc w:val="center"/>
              <w:rPr>
                <w:rFonts w:ascii="Helvetica Neue" w:eastAsia="Helvetica Neue" w:hAnsi="Helvetica Neue" w:cs="Helvetica Neue"/>
                <w:b/>
                <w:sz w:val="20"/>
                <w:szCs w:val="20"/>
                <w:lang w:val="en-GB"/>
              </w:rPr>
            </w:pPr>
            <w:r w:rsidRPr="004F284B">
              <w:rPr>
                <w:rFonts w:ascii="Helvetica Neue" w:eastAsia="Helvetica Neue" w:hAnsi="Helvetica Neue" w:cs="Helvetica Neue"/>
                <w:b/>
                <w:sz w:val="20"/>
                <w:szCs w:val="20"/>
                <w:lang w:val="en-GB"/>
              </w:rPr>
              <w:t>Item</w:t>
            </w:r>
          </w:p>
        </w:tc>
        <w:tc>
          <w:tcPr>
            <w:tcW w:w="3394" w:type="dxa"/>
            <w:tcBorders>
              <w:top w:val="single" w:sz="8" w:space="0" w:color="000000"/>
              <w:left w:val="single" w:sz="8" w:space="0" w:color="000000"/>
              <w:bottom w:val="single" w:sz="8" w:space="0" w:color="000000"/>
              <w:right w:val="single" w:sz="8" w:space="0" w:color="000000"/>
            </w:tcBorders>
            <w:tcMar>
              <w:top w:w="60" w:type="dxa"/>
              <w:left w:w="100" w:type="dxa"/>
              <w:bottom w:w="60" w:type="dxa"/>
              <w:right w:w="100" w:type="dxa"/>
            </w:tcMar>
            <w:vAlign w:val="center"/>
          </w:tcPr>
          <w:p w14:paraId="53E33554" w14:textId="77777777" w:rsidR="00E03515" w:rsidRPr="004F284B" w:rsidRDefault="00000000">
            <w:pPr>
              <w:ind w:left="140" w:right="140"/>
              <w:jc w:val="center"/>
              <w:rPr>
                <w:rFonts w:ascii="Helvetica Neue" w:eastAsia="Helvetica Neue" w:hAnsi="Helvetica Neue" w:cs="Helvetica Neue"/>
                <w:b/>
                <w:sz w:val="20"/>
                <w:szCs w:val="20"/>
                <w:lang w:val="en-GB"/>
              </w:rPr>
            </w:pPr>
            <w:r w:rsidRPr="004F284B">
              <w:rPr>
                <w:rFonts w:ascii="Helvetica Neue" w:eastAsia="Helvetica Neue" w:hAnsi="Helvetica Neue" w:cs="Helvetica Neue"/>
                <w:b/>
                <w:sz w:val="20"/>
                <w:szCs w:val="20"/>
                <w:lang w:val="en-GB"/>
              </w:rPr>
              <w:t>Comment</w:t>
            </w:r>
          </w:p>
        </w:tc>
        <w:tc>
          <w:tcPr>
            <w:tcW w:w="1965" w:type="dxa"/>
            <w:tcBorders>
              <w:top w:val="single" w:sz="8" w:space="0" w:color="000000"/>
              <w:bottom w:val="single" w:sz="8" w:space="0" w:color="000000"/>
              <w:right w:val="single" w:sz="8" w:space="0" w:color="000000"/>
            </w:tcBorders>
            <w:tcMar>
              <w:top w:w="60" w:type="dxa"/>
              <w:left w:w="100" w:type="dxa"/>
              <w:bottom w:w="60" w:type="dxa"/>
              <w:right w:w="100" w:type="dxa"/>
            </w:tcMar>
            <w:vAlign w:val="center"/>
          </w:tcPr>
          <w:p w14:paraId="4E81BDB8" w14:textId="77777777" w:rsidR="00E03515" w:rsidRPr="004F284B" w:rsidRDefault="00000000">
            <w:pPr>
              <w:ind w:left="140" w:right="140"/>
              <w:jc w:val="center"/>
              <w:rPr>
                <w:rFonts w:ascii="Helvetica Neue" w:eastAsia="Helvetica Neue" w:hAnsi="Helvetica Neue" w:cs="Helvetica Neue"/>
                <w:b/>
                <w:sz w:val="20"/>
                <w:szCs w:val="20"/>
                <w:lang w:val="en-GB"/>
              </w:rPr>
            </w:pPr>
            <w:r w:rsidRPr="004F284B">
              <w:rPr>
                <w:rFonts w:ascii="Helvetica Neue" w:eastAsia="Helvetica Neue" w:hAnsi="Helvetica Neue" w:cs="Helvetica Neue"/>
                <w:b/>
                <w:sz w:val="20"/>
                <w:szCs w:val="20"/>
                <w:lang w:val="en-GB"/>
              </w:rPr>
              <w:t>Section reported</w:t>
            </w:r>
          </w:p>
        </w:tc>
      </w:tr>
      <w:tr w:rsidR="00E03515" w:rsidRPr="00A27C55" w14:paraId="43757BD6"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vAlign w:val="center"/>
          </w:tcPr>
          <w:p w14:paraId="66E03C48"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b/>
                <w:sz w:val="20"/>
                <w:szCs w:val="20"/>
                <w:lang w:val="en-GB"/>
              </w:rPr>
              <w:t>Domain 1: Research team and reflexivity</w:t>
            </w:r>
          </w:p>
        </w:tc>
      </w:tr>
      <w:tr w:rsidR="00E03515" w:rsidRPr="004F284B" w14:paraId="1A6F19D1"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EFEFEF"/>
            <w:tcMar>
              <w:top w:w="60" w:type="dxa"/>
              <w:left w:w="100" w:type="dxa"/>
              <w:bottom w:w="60" w:type="dxa"/>
              <w:right w:w="100" w:type="dxa"/>
            </w:tcMar>
            <w:vAlign w:val="center"/>
          </w:tcPr>
          <w:p w14:paraId="0D1C86E1" w14:textId="6466E955"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 xml:space="preserve">Personal </w:t>
            </w:r>
            <w:r w:rsidR="006A1C59">
              <w:rPr>
                <w:rFonts w:ascii="Helvetica Neue" w:eastAsia="Helvetica Neue" w:hAnsi="Helvetica Neue" w:cs="Helvetica Neue"/>
                <w:sz w:val="20"/>
                <w:szCs w:val="20"/>
                <w:lang w:val="en-GB"/>
              </w:rPr>
              <w:t>c</w:t>
            </w:r>
            <w:r w:rsidRPr="004F284B">
              <w:rPr>
                <w:rFonts w:ascii="Helvetica Neue" w:eastAsia="Helvetica Neue" w:hAnsi="Helvetica Neue" w:cs="Helvetica Neue"/>
                <w:sz w:val="20"/>
                <w:szCs w:val="20"/>
                <w:lang w:val="en-GB"/>
              </w:rPr>
              <w:t>haracteristics</w:t>
            </w:r>
          </w:p>
        </w:tc>
      </w:tr>
      <w:tr w:rsidR="00E03515" w:rsidRPr="004F284B" w14:paraId="4A4EC82C"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333E239E"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1E9432E" w14:textId="77777777" w:rsidR="00E03515" w:rsidRPr="004F284B" w:rsidRDefault="00000000">
            <w:pP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Interviewer/facilitator</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CC3334D" w14:textId="2D34EC49"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 xml:space="preserve">The interviews were conducted by </w:t>
            </w:r>
            <w:r w:rsidR="00A27C55">
              <w:rPr>
                <w:rFonts w:ascii="Helvetica Neue" w:eastAsia="Helvetica Neue" w:hAnsi="Helvetica Neue" w:cs="Helvetica Neue"/>
                <w:sz w:val="20"/>
                <w:szCs w:val="20"/>
                <w:lang w:val="en-GB"/>
              </w:rPr>
              <w:t>DZ</w:t>
            </w:r>
            <w:r w:rsidRPr="004F284B">
              <w:rPr>
                <w:rFonts w:ascii="Helvetica Neue" w:eastAsia="Helvetica Neue" w:hAnsi="Helvetica Neue" w:cs="Helvetica Neue"/>
                <w:sz w:val="20"/>
                <w:szCs w:val="20"/>
                <w:lang w:val="en-GB"/>
              </w:rPr>
              <w:t xml:space="preserve">, </w:t>
            </w:r>
            <w:r w:rsidR="00A27C55">
              <w:rPr>
                <w:rFonts w:ascii="Helvetica Neue" w:eastAsia="Helvetica Neue" w:hAnsi="Helvetica Neue" w:cs="Helvetica Neue"/>
                <w:sz w:val="20"/>
                <w:szCs w:val="20"/>
                <w:lang w:val="en-GB"/>
              </w:rPr>
              <w:t>MK</w:t>
            </w:r>
            <w:r w:rsidRPr="004F284B">
              <w:rPr>
                <w:rFonts w:ascii="Helvetica Neue" w:eastAsia="Helvetica Neue" w:hAnsi="Helvetica Neue" w:cs="Helvetica Neue"/>
                <w:sz w:val="20"/>
                <w:szCs w:val="20"/>
                <w:lang w:val="en-GB"/>
              </w:rPr>
              <w:t xml:space="preserve">, </w:t>
            </w:r>
            <w:r w:rsidR="00A27C55">
              <w:rPr>
                <w:rFonts w:ascii="Helvetica Neue" w:eastAsia="Helvetica Neue" w:hAnsi="Helvetica Neue" w:cs="Helvetica Neue"/>
                <w:sz w:val="20"/>
                <w:szCs w:val="20"/>
                <w:lang w:val="en-GB"/>
              </w:rPr>
              <w:t>AMH</w:t>
            </w:r>
            <w:r w:rsidRPr="004F284B">
              <w:rPr>
                <w:rFonts w:ascii="Helvetica Neue" w:eastAsia="Helvetica Neue" w:hAnsi="Helvetica Neue" w:cs="Helvetica Neue"/>
                <w:sz w:val="20"/>
                <w:szCs w:val="20"/>
                <w:lang w:val="en-GB"/>
              </w:rPr>
              <w:t xml:space="preserve">, and </w:t>
            </w:r>
            <w:r w:rsidR="00A27C55">
              <w:rPr>
                <w:rFonts w:ascii="Helvetica Neue" w:eastAsia="Helvetica Neue" w:hAnsi="Helvetica Neue" w:cs="Helvetica Neue"/>
                <w:sz w:val="20"/>
                <w:szCs w:val="20"/>
                <w:lang w:val="en-GB"/>
              </w:rPr>
              <w:t>MW</w:t>
            </w:r>
            <w:r w:rsidRPr="004F284B">
              <w:rPr>
                <w:rFonts w:ascii="Helvetica Neue" w:eastAsia="Helvetica Neue" w:hAnsi="Helvetica Neue" w:cs="Helvetica Neue"/>
                <w:sz w:val="20"/>
                <w:szCs w:val="20"/>
                <w:lang w:val="en-GB"/>
              </w:rPr>
              <w:t>.</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0793C08E"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collection</w:t>
            </w:r>
          </w:p>
        </w:tc>
      </w:tr>
      <w:tr w:rsidR="00E03515" w:rsidRPr="004F284B" w14:paraId="2C669F98"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B622FDA"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0D29F4E"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Credentials</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B363665" w14:textId="705B016E"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 xml:space="preserve">The interviewing team comprised four academics: </w:t>
            </w:r>
            <w:r w:rsidR="00A27C55">
              <w:rPr>
                <w:rFonts w:ascii="Helvetica Neue" w:eastAsia="Helvetica Neue" w:hAnsi="Helvetica Neue" w:cs="Helvetica Neue"/>
                <w:sz w:val="20"/>
                <w:szCs w:val="20"/>
                <w:lang w:val="en-GB"/>
              </w:rPr>
              <w:t>DZ</w:t>
            </w:r>
            <w:r w:rsidRPr="004F284B">
              <w:rPr>
                <w:rFonts w:ascii="Helvetica Neue" w:eastAsia="Helvetica Neue" w:hAnsi="Helvetica Neue" w:cs="Helvetica Neue"/>
                <w:sz w:val="20"/>
                <w:szCs w:val="20"/>
                <w:lang w:val="en-GB"/>
              </w:rPr>
              <w:t xml:space="preserve"> and </w:t>
            </w:r>
            <w:r w:rsidR="00A27C55">
              <w:rPr>
                <w:rFonts w:ascii="Helvetica Neue" w:eastAsia="Helvetica Neue" w:hAnsi="Helvetica Neue" w:cs="Helvetica Neue"/>
                <w:sz w:val="20"/>
                <w:szCs w:val="20"/>
                <w:lang w:val="en-GB"/>
              </w:rPr>
              <w:t>MK</w:t>
            </w:r>
            <w:r w:rsidRPr="004F284B">
              <w:rPr>
                <w:rFonts w:ascii="Helvetica Neue" w:eastAsia="Helvetica Neue" w:hAnsi="Helvetica Neue" w:cs="Helvetica Neue"/>
                <w:sz w:val="20"/>
                <w:szCs w:val="20"/>
                <w:lang w:val="en-GB"/>
              </w:rPr>
              <w:t xml:space="preserve"> have </w:t>
            </w:r>
            <w:proofErr w:type="spellStart"/>
            <w:proofErr w:type="gramStart"/>
            <w:r w:rsidRPr="004F284B">
              <w:rPr>
                <w:rFonts w:ascii="Helvetica Neue" w:eastAsia="Helvetica Neue" w:hAnsi="Helvetica Neue" w:cs="Helvetica Neue"/>
                <w:sz w:val="20"/>
                <w:szCs w:val="20"/>
                <w:lang w:val="en-GB"/>
              </w:rPr>
              <w:t>masters</w:t>
            </w:r>
            <w:proofErr w:type="spellEnd"/>
            <w:proofErr w:type="gramEnd"/>
            <w:r w:rsidRPr="004F284B">
              <w:rPr>
                <w:rFonts w:ascii="Helvetica Neue" w:eastAsia="Helvetica Neue" w:hAnsi="Helvetica Neue" w:cs="Helvetica Neue"/>
                <w:sz w:val="20"/>
                <w:szCs w:val="20"/>
                <w:lang w:val="en-GB"/>
              </w:rPr>
              <w:t xml:space="preserve"> degree, </w:t>
            </w:r>
            <w:r w:rsidR="00A27C55">
              <w:rPr>
                <w:rFonts w:ascii="Helvetica Neue" w:eastAsia="Helvetica Neue" w:hAnsi="Helvetica Neue" w:cs="Helvetica Neue"/>
                <w:sz w:val="20"/>
                <w:szCs w:val="20"/>
                <w:lang w:val="en-GB"/>
              </w:rPr>
              <w:t>AMH</w:t>
            </w:r>
            <w:r w:rsidRPr="004F284B">
              <w:rPr>
                <w:rFonts w:ascii="Helvetica Neue" w:eastAsia="Helvetica Neue" w:hAnsi="Helvetica Neue" w:cs="Helvetica Neue"/>
                <w:sz w:val="20"/>
                <w:szCs w:val="20"/>
                <w:lang w:val="en-GB"/>
              </w:rPr>
              <w:t xml:space="preserve"> and </w:t>
            </w:r>
            <w:r w:rsidR="00A27C55">
              <w:rPr>
                <w:rFonts w:ascii="Helvetica Neue" w:eastAsia="Helvetica Neue" w:hAnsi="Helvetica Neue" w:cs="Helvetica Neue"/>
                <w:sz w:val="20"/>
                <w:szCs w:val="20"/>
                <w:lang w:val="en-GB"/>
              </w:rPr>
              <w:t>MW</w:t>
            </w:r>
            <w:r w:rsidRPr="004F284B">
              <w:rPr>
                <w:rFonts w:ascii="Helvetica Neue" w:eastAsia="Helvetica Neue" w:hAnsi="Helvetica Neue" w:cs="Helvetica Neue"/>
                <w:sz w:val="20"/>
                <w:szCs w:val="20"/>
                <w:lang w:val="en-GB"/>
              </w:rPr>
              <w:t xml:space="preserve"> have doctoral degree.</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69D1B055"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Positionality and ethics</w:t>
            </w:r>
          </w:p>
        </w:tc>
      </w:tr>
      <w:tr w:rsidR="00E03515" w:rsidRPr="004F284B" w14:paraId="5F2B132E"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8056794"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3</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02637F0C"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Occupation</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3E0DA096"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All interviewers were researchers at the time of the study.</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2BD6814C"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Positionality and ethics</w:t>
            </w:r>
          </w:p>
        </w:tc>
      </w:tr>
      <w:tr w:rsidR="00E03515" w:rsidRPr="004F284B" w14:paraId="5E1A8B8B"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28BABFF"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4</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35218C7"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Gender</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F8D342D"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All interviewers are female.</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771790CA"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Positionality and ethics</w:t>
            </w:r>
          </w:p>
        </w:tc>
      </w:tr>
      <w:tr w:rsidR="00E03515" w:rsidRPr="004F284B" w14:paraId="64E06AED"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3B683E92"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5</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935302C"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Experience</w:t>
            </w:r>
            <w:r w:rsidRPr="004F284B">
              <w:rPr>
                <w:rFonts w:ascii="Helvetica Neue" w:eastAsia="Helvetica Neue" w:hAnsi="Helvetica Neue" w:cs="Helvetica Neue"/>
                <w:color w:val="292526"/>
                <w:sz w:val="20"/>
                <w:szCs w:val="20"/>
                <w:lang w:val="en-GB"/>
              </w:rPr>
              <w:t xml:space="preserve"> and training</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885C63F" w14:textId="22B8EA82" w:rsidR="00E03515" w:rsidRPr="004F284B" w:rsidRDefault="00A27C55">
            <w:pPr>
              <w:spacing w:line="240" w:lineRule="auto"/>
              <w:ind w:right="140"/>
              <w:rPr>
                <w:rFonts w:ascii="Helvetica Neue" w:eastAsia="Helvetica Neue" w:hAnsi="Helvetica Neue" w:cs="Helvetica Neue"/>
                <w:sz w:val="20"/>
                <w:szCs w:val="20"/>
                <w:lang w:val="en-GB"/>
              </w:rPr>
            </w:pPr>
            <w:r>
              <w:rPr>
                <w:rFonts w:ascii="Helvetica Neue" w:eastAsia="Helvetica Neue" w:hAnsi="Helvetica Neue" w:cs="Helvetica Neue"/>
                <w:sz w:val="20"/>
                <w:szCs w:val="20"/>
                <w:lang w:val="en-GB"/>
              </w:rPr>
              <w:t>DZ</w:t>
            </w:r>
            <w:r w:rsidR="00000000" w:rsidRPr="004F284B">
              <w:rPr>
                <w:rFonts w:ascii="Helvetica Neue" w:eastAsia="Helvetica Neue" w:hAnsi="Helvetica Neue" w:cs="Helvetica Neue"/>
                <w:sz w:val="20"/>
                <w:szCs w:val="20"/>
                <w:lang w:val="en-GB"/>
              </w:rPr>
              <w:t>, who coordinated the study, has previous experience in qualitative research. The remaining interviewers had no previous experience in qualitative research. The interviewers completed training and attended weekly supervision sessions.</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3F135CEB"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collection</w:t>
            </w:r>
          </w:p>
        </w:tc>
      </w:tr>
      <w:tr w:rsidR="00E03515" w:rsidRPr="004F284B" w14:paraId="24B4CCF4"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EFEFEF"/>
            <w:tcMar>
              <w:top w:w="60" w:type="dxa"/>
              <w:left w:w="100" w:type="dxa"/>
              <w:bottom w:w="60" w:type="dxa"/>
              <w:right w:w="100" w:type="dxa"/>
            </w:tcMar>
            <w:vAlign w:val="center"/>
          </w:tcPr>
          <w:p w14:paraId="1072F1D9"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Relationship with participants</w:t>
            </w:r>
          </w:p>
        </w:tc>
      </w:tr>
      <w:tr w:rsidR="00E03515" w:rsidRPr="004F284B" w14:paraId="1D0D4BAD"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7276C2E"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6</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E6DFBC0"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Relationship</w:t>
            </w:r>
            <w:r w:rsidRPr="004F284B">
              <w:rPr>
                <w:rFonts w:ascii="Helvetica Neue" w:eastAsia="Helvetica Neue" w:hAnsi="Helvetica Neue" w:cs="Helvetica Neue"/>
                <w:color w:val="292526"/>
                <w:sz w:val="20"/>
                <w:szCs w:val="20"/>
                <w:lang w:val="en-GB"/>
              </w:rPr>
              <w:t xml:space="preserve"> established</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6C5FC2D3"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No relationship was established with participants prior to the interview.</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30C1FCD5"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N/A</w:t>
            </w:r>
          </w:p>
        </w:tc>
      </w:tr>
      <w:tr w:rsidR="00E03515" w:rsidRPr="004F284B" w14:paraId="08D5EEDA"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21CEC96"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7</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AAD0DEF"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w:t>
            </w:r>
            <w:r w:rsidRPr="004F284B">
              <w:rPr>
                <w:rFonts w:ascii="Helvetica Neue" w:eastAsia="Helvetica Neue" w:hAnsi="Helvetica Neue" w:cs="Helvetica Neue"/>
                <w:color w:val="292526"/>
                <w:sz w:val="20"/>
                <w:szCs w:val="20"/>
                <w:lang w:val="en-GB"/>
              </w:rPr>
              <w:t xml:space="preserve"> knowledge of the interviewer</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6BFC62B0"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Participants were informed about the objectives of the study prior to the interview and the role and affiliations of the interviewers.</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4C62E41C"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collection</w:t>
            </w:r>
          </w:p>
        </w:tc>
      </w:tr>
      <w:tr w:rsidR="00E03515" w:rsidRPr="004F284B" w14:paraId="20004B56"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238CB29"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8</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7D68C95"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Interviewer</w:t>
            </w:r>
            <w:r w:rsidRPr="004F284B">
              <w:rPr>
                <w:rFonts w:ascii="Helvetica Neue" w:eastAsia="Helvetica Neue" w:hAnsi="Helvetica Neue" w:cs="Helvetica Neue"/>
                <w:color w:val="292526"/>
                <w:sz w:val="20"/>
                <w:szCs w:val="20"/>
                <w:lang w:val="en-GB"/>
              </w:rPr>
              <w:t xml:space="preserve"> characteristics</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6CDBFBCE"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All members of the research team describe themselves as concerned about climate change.</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4E57F935"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Positionality and ethics</w:t>
            </w:r>
          </w:p>
        </w:tc>
      </w:tr>
      <w:tr w:rsidR="00E03515" w:rsidRPr="004F284B" w14:paraId="0C82A352"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vAlign w:val="center"/>
          </w:tcPr>
          <w:p w14:paraId="4656D6FE" w14:textId="77777777" w:rsidR="00E03515" w:rsidRPr="004F284B" w:rsidRDefault="00000000">
            <w:pPr>
              <w:spacing w:line="240" w:lineRule="auto"/>
              <w:ind w:right="140"/>
              <w:rPr>
                <w:rFonts w:ascii="Helvetica Neue" w:eastAsia="Helvetica Neue" w:hAnsi="Helvetica Neue" w:cs="Helvetica Neue"/>
                <w:b/>
                <w:sz w:val="20"/>
                <w:szCs w:val="20"/>
                <w:lang w:val="en-GB"/>
              </w:rPr>
            </w:pPr>
            <w:r w:rsidRPr="004F284B">
              <w:rPr>
                <w:rFonts w:ascii="Helvetica Neue" w:eastAsia="Helvetica Neue" w:hAnsi="Helvetica Neue" w:cs="Helvetica Neue"/>
                <w:b/>
                <w:sz w:val="20"/>
                <w:szCs w:val="20"/>
                <w:lang w:val="en-GB"/>
              </w:rPr>
              <w:t>Domain 2: Study design</w:t>
            </w:r>
          </w:p>
        </w:tc>
      </w:tr>
      <w:tr w:rsidR="00E03515" w:rsidRPr="004F284B" w14:paraId="0B907BA5"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EFEFEF"/>
            <w:tcMar>
              <w:top w:w="60" w:type="dxa"/>
              <w:left w:w="100" w:type="dxa"/>
              <w:bottom w:w="60" w:type="dxa"/>
              <w:right w:w="100" w:type="dxa"/>
            </w:tcMar>
            <w:vAlign w:val="center"/>
          </w:tcPr>
          <w:p w14:paraId="0AC03A7D"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Theoretical framework</w:t>
            </w:r>
          </w:p>
        </w:tc>
      </w:tr>
      <w:tr w:rsidR="00E03515" w:rsidRPr="004F284B" w14:paraId="221DAFC9"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0E41F31"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lastRenderedPageBreak/>
              <w:t>9</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0A8D61C3"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Methodological</w:t>
            </w:r>
            <w:r w:rsidRPr="004F284B">
              <w:rPr>
                <w:rFonts w:ascii="Helvetica Neue" w:eastAsia="Helvetica Neue" w:hAnsi="Helvetica Neue" w:cs="Helvetica Neue"/>
                <w:color w:val="292526"/>
                <w:sz w:val="20"/>
                <w:szCs w:val="20"/>
                <w:lang w:val="en-GB"/>
              </w:rPr>
              <w:t xml:space="preserve"> orientation and theory</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6CEC29D6"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It is an exploratory study based upon qualitative thematic analysis.</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3B0DF931"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analysis</w:t>
            </w:r>
          </w:p>
        </w:tc>
      </w:tr>
      <w:tr w:rsidR="00E03515" w:rsidRPr="004F284B" w14:paraId="190DEE4E"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EFEFEF"/>
            <w:tcMar>
              <w:top w:w="60" w:type="dxa"/>
              <w:left w:w="100" w:type="dxa"/>
              <w:bottom w:w="60" w:type="dxa"/>
              <w:right w:w="100" w:type="dxa"/>
            </w:tcMar>
            <w:vAlign w:val="center"/>
          </w:tcPr>
          <w:p w14:paraId="67ED6378"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 selection</w:t>
            </w:r>
          </w:p>
        </w:tc>
      </w:tr>
      <w:tr w:rsidR="00E03515" w:rsidRPr="004F284B" w14:paraId="2843DD7B"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67BD58A"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10</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7BBF99C"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Sampling</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1638D6C"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Purposive sampling among volunteers who completed the screening survey.</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0335211C"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Participants</w:t>
            </w:r>
          </w:p>
        </w:tc>
      </w:tr>
      <w:tr w:rsidR="00E03515" w:rsidRPr="004F284B" w14:paraId="226ED664"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E9474E7"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11</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30559BC2"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Method</w:t>
            </w:r>
            <w:r w:rsidRPr="004F284B">
              <w:rPr>
                <w:rFonts w:ascii="Helvetica Neue" w:eastAsia="Helvetica Neue" w:hAnsi="Helvetica Neue" w:cs="Helvetica Neue"/>
                <w:color w:val="292526"/>
                <w:sz w:val="20"/>
                <w:szCs w:val="20"/>
                <w:lang w:val="en-GB"/>
              </w:rPr>
              <w:t xml:space="preserve"> of approach</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F453326"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Participants were approached by e-mail.</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7CC81231"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N/A</w:t>
            </w:r>
          </w:p>
        </w:tc>
      </w:tr>
      <w:tr w:rsidR="00E03515" w:rsidRPr="004F284B" w14:paraId="33BF696F"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1238615"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12</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ADB9F9C"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Sample</w:t>
            </w:r>
            <w:r w:rsidRPr="004F284B">
              <w:rPr>
                <w:rFonts w:ascii="Helvetica Neue" w:eastAsia="Helvetica Neue" w:hAnsi="Helvetica Neue" w:cs="Helvetica Neue"/>
                <w:color w:val="292526"/>
                <w:sz w:val="20"/>
                <w:szCs w:val="20"/>
                <w:lang w:val="en-GB"/>
              </w:rPr>
              <w:t xml:space="preserve"> size</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686DE30"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40 participants took part in the study.</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2F06D252"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Participants</w:t>
            </w:r>
          </w:p>
        </w:tc>
      </w:tr>
      <w:tr w:rsidR="00E03515" w:rsidRPr="004F284B" w14:paraId="68260C4B"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13C9267"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13</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BC95369"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Non</w:t>
            </w:r>
            <w:r w:rsidRPr="004F284B">
              <w:rPr>
                <w:rFonts w:ascii="Helvetica Neue" w:eastAsia="Helvetica Neue" w:hAnsi="Helvetica Neue" w:cs="Helvetica Neue"/>
                <w:color w:val="292526"/>
                <w:sz w:val="20"/>
                <w:szCs w:val="20"/>
                <w:lang w:val="en-GB"/>
              </w:rPr>
              <w:t>-participation</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5919C65"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In the case of 10 participants who dropped out from the study (e.g., did not show up for the interview), additional participants were selected for the study.</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0E29797B"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Participants</w:t>
            </w:r>
          </w:p>
        </w:tc>
      </w:tr>
      <w:tr w:rsidR="00E03515" w:rsidRPr="004F284B" w14:paraId="598B06EB"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EFEFEF"/>
            <w:tcMar>
              <w:top w:w="60" w:type="dxa"/>
              <w:left w:w="100" w:type="dxa"/>
              <w:bottom w:w="60" w:type="dxa"/>
              <w:right w:w="100" w:type="dxa"/>
            </w:tcMar>
            <w:vAlign w:val="center"/>
          </w:tcPr>
          <w:p w14:paraId="16B28452"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Setting</w:t>
            </w:r>
          </w:p>
        </w:tc>
      </w:tr>
      <w:tr w:rsidR="00E03515" w:rsidRPr="004F284B" w14:paraId="47D4C8EB"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5954A00"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14</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0B44B9AB"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Setting</w:t>
            </w:r>
            <w:r w:rsidRPr="004F284B">
              <w:rPr>
                <w:rFonts w:ascii="Helvetica Neue" w:eastAsia="Helvetica Neue" w:hAnsi="Helvetica Neue" w:cs="Helvetica Neue"/>
                <w:sz w:val="20"/>
                <w:szCs w:val="20"/>
                <w:lang w:val="en-GB"/>
              </w:rPr>
              <w:t xml:space="preserve"> </w:t>
            </w:r>
            <w:r w:rsidRPr="004F284B">
              <w:rPr>
                <w:rFonts w:ascii="Helvetica Neue" w:eastAsia="Helvetica Neue" w:hAnsi="Helvetica Neue" w:cs="Helvetica Neue"/>
                <w:color w:val="292526"/>
                <w:sz w:val="20"/>
                <w:szCs w:val="20"/>
                <w:lang w:val="en-GB"/>
              </w:rPr>
              <w:t>of data collection</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66939C87"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 xml:space="preserve">The interviews were conducted remotely, either via online video conference or by phone. </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47E8C4DA"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collection</w:t>
            </w:r>
          </w:p>
        </w:tc>
      </w:tr>
      <w:tr w:rsidR="00E03515" w:rsidRPr="004F284B" w14:paraId="16FB4681"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92CC486"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15</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57C2AC3"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Presence of non-participants</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7814BC4"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No one else was present besides the participants and researchers.</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56445846"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N/A</w:t>
            </w:r>
          </w:p>
        </w:tc>
      </w:tr>
      <w:tr w:rsidR="00E03515" w:rsidRPr="004F284B" w14:paraId="016486D6"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0CC8ADF"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16</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01F855D9"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Description of sample</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F02083A" w14:textId="707FC6A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Polish-speaking adults who expressed strong concern about climate change were invited to participate in the study. Importantly, we intentionally selected participants with various demographic characteristics to ensure the diversity of perspectives.</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7C025ADB"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Participants</w:t>
            </w:r>
          </w:p>
        </w:tc>
      </w:tr>
      <w:tr w:rsidR="00E03515" w:rsidRPr="004F284B" w14:paraId="69CAED7F"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EFEFEF"/>
            <w:tcMar>
              <w:top w:w="60" w:type="dxa"/>
              <w:left w:w="100" w:type="dxa"/>
              <w:bottom w:w="60" w:type="dxa"/>
              <w:right w:w="100" w:type="dxa"/>
            </w:tcMar>
            <w:vAlign w:val="center"/>
          </w:tcPr>
          <w:p w14:paraId="08957C37"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collection</w:t>
            </w:r>
          </w:p>
        </w:tc>
      </w:tr>
      <w:tr w:rsidR="00E03515" w:rsidRPr="004F284B" w14:paraId="58F2267D"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9060A3A"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17</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67C31036"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Interview guide</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151C9D9"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The complete interview guide is provided by the authors. Each interviewer completed 2-3 pilot interviews prior to data collection.</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79B968B0"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collection</w:t>
            </w:r>
          </w:p>
        </w:tc>
      </w:tr>
      <w:tr w:rsidR="00E03515" w:rsidRPr="004F284B" w14:paraId="4554A5C3"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CBB81AB"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18</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06A6B6B"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Repeat interviews</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DA7A9BC" w14:textId="0263A03C"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No repeated interview</w:t>
            </w:r>
            <w:r w:rsidR="00FB5299">
              <w:rPr>
                <w:rFonts w:ascii="Helvetica Neue" w:eastAsia="Helvetica Neue" w:hAnsi="Helvetica Neue" w:cs="Helvetica Neue"/>
                <w:sz w:val="20"/>
                <w:szCs w:val="20"/>
                <w:lang w:val="en-GB"/>
              </w:rPr>
              <w:t>s</w:t>
            </w:r>
            <w:r w:rsidRPr="004F284B">
              <w:rPr>
                <w:rFonts w:ascii="Helvetica Neue" w:eastAsia="Helvetica Neue" w:hAnsi="Helvetica Neue" w:cs="Helvetica Neue"/>
                <w:sz w:val="20"/>
                <w:szCs w:val="20"/>
                <w:lang w:val="en-GB"/>
              </w:rPr>
              <w:t>.</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14275E2D"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N/A</w:t>
            </w:r>
          </w:p>
        </w:tc>
      </w:tr>
      <w:tr w:rsidR="00E03515" w:rsidRPr="004F284B" w14:paraId="0AE213F2"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B67F345"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19</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3DEC7835"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Audio/visual recording</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33CC5070"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Interviews were audio-recorded.</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4036A198"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collection</w:t>
            </w:r>
          </w:p>
        </w:tc>
      </w:tr>
      <w:tr w:rsidR="00E03515" w:rsidRPr="004F284B" w14:paraId="0E098486"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E23E895"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20</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629E6269"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Field notes</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1323E84"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Field notes were taken by the interviewers, if necessary.</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2F954F21"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N/A</w:t>
            </w:r>
          </w:p>
        </w:tc>
      </w:tr>
      <w:tr w:rsidR="00E03515" w:rsidRPr="004F284B" w14:paraId="5BBDEC3C"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E2DD2DC"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lastRenderedPageBreak/>
              <w:t>21</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EFF1504"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Duration</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AD62526"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Interviews lasted between 28 to 152 min.</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045C15D3"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collection</w:t>
            </w:r>
          </w:p>
        </w:tc>
      </w:tr>
      <w:tr w:rsidR="00E03515" w:rsidRPr="004F284B" w14:paraId="67703B29"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01C968F"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22</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03C8C0D9"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Data saturation</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79AF097"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saturation has been reached.</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1E0CADB2"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Participants, Data collection</w:t>
            </w:r>
          </w:p>
        </w:tc>
      </w:tr>
      <w:tr w:rsidR="00E03515" w:rsidRPr="004F284B" w14:paraId="277859CF"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79A8842"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23</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E6A2930"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Transcripts returned</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9BAEEC8"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Transcripts were not returned to participants for comment and/or correction.</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0367280E"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N/A</w:t>
            </w:r>
          </w:p>
        </w:tc>
      </w:tr>
      <w:tr w:rsidR="00E03515" w:rsidRPr="004F284B" w14:paraId="386E3649"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vAlign w:val="center"/>
          </w:tcPr>
          <w:p w14:paraId="4F1A20EE" w14:textId="77777777" w:rsidR="00E03515" w:rsidRPr="004F284B" w:rsidRDefault="00000000">
            <w:pPr>
              <w:spacing w:line="240" w:lineRule="auto"/>
              <w:ind w:right="140"/>
              <w:rPr>
                <w:rFonts w:ascii="Helvetica Neue" w:eastAsia="Helvetica Neue" w:hAnsi="Helvetica Neue" w:cs="Helvetica Neue"/>
                <w:b/>
                <w:sz w:val="20"/>
                <w:szCs w:val="20"/>
                <w:lang w:val="en-GB"/>
              </w:rPr>
            </w:pPr>
            <w:r w:rsidRPr="004F284B">
              <w:rPr>
                <w:rFonts w:ascii="Helvetica Neue" w:eastAsia="Helvetica Neue" w:hAnsi="Helvetica Neue" w:cs="Helvetica Neue"/>
                <w:b/>
                <w:sz w:val="20"/>
                <w:szCs w:val="20"/>
                <w:lang w:val="en-GB"/>
              </w:rPr>
              <w:t>Domain 3: Analysis and findings</w:t>
            </w:r>
          </w:p>
        </w:tc>
      </w:tr>
      <w:tr w:rsidR="00E03515" w:rsidRPr="004F284B" w14:paraId="6D922C16"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EFEFEF"/>
            <w:tcMar>
              <w:top w:w="60" w:type="dxa"/>
              <w:left w:w="100" w:type="dxa"/>
              <w:bottom w:w="60" w:type="dxa"/>
              <w:right w:w="100" w:type="dxa"/>
            </w:tcMar>
            <w:vAlign w:val="center"/>
          </w:tcPr>
          <w:p w14:paraId="7725509A"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analysis</w:t>
            </w:r>
          </w:p>
        </w:tc>
      </w:tr>
      <w:tr w:rsidR="00E03515" w:rsidRPr="004F284B" w14:paraId="5C4C2FD6"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BB249D8"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24</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1C7B511"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Number of data coders</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057A1F9A"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All four interviewers contributed to the development of the code system and coded the interview data. Each interview was coded by at least two interviewers.</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391B02EE"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analysis</w:t>
            </w:r>
          </w:p>
        </w:tc>
      </w:tr>
      <w:tr w:rsidR="00E03515" w:rsidRPr="004F284B" w14:paraId="1DF29D38"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1D41A9A"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25</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10D7B6E"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Description of the coding tree</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D4523F9"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Authors did not provide a description of the coding tree.</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5081C86B"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N/A</w:t>
            </w:r>
          </w:p>
        </w:tc>
      </w:tr>
      <w:tr w:rsidR="00E03515" w:rsidRPr="004F284B" w14:paraId="0D22958A"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F8639D8"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26</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B65FEC4"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Derivation of themes</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2EB833C"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Themes were derived from the data.</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5016936D"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analysis</w:t>
            </w:r>
          </w:p>
        </w:tc>
      </w:tr>
      <w:tr w:rsidR="00E03515" w:rsidRPr="004F284B" w14:paraId="3BA5AFFC"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02CF99EA"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27</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150641F"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Software</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341DE95C"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MAXQDA 2020 (VERBI Software) was used to manage the data.</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7A8E2EC8"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analysis</w:t>
            </w:r>
          </w:p>
        </w:tc>
      </w:tr>
      <w:tr w:rsidR="00E03515" w:rsidRPr="004F284B" w14:paraId="42F00103"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5E5D1DCD"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28</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354D37B6"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Participant checking</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6E5F0CB8"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Participants did not provide feedback on the findings.</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4F77D33F"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N/A</w:t>
            </w:r>
          </w:p>
        </w:tc>
      </w:tr>
      <w:tr w:rsidR="00E03515" w:rsidRPr="004F284B" w14:paraId="65920B9B" w14:textId="77777777" w:rsidTr="004F284B">
        <w:trPr>
          <w:trHeight w:val="566"/>
        </w:trPr>
        <w:tc>
          <w:tcPr>
            <w:tcW w:w="9329" w:type="dxa"/>
            <w:gridSpan w:val="4"/>
            <w:tcBorders>
              <w:left w:val="single" w:sz="8" w:space="0" w:color="000000"/>
              <w:bottom w:val="single" w:sz="8" w:space="0" w:color="000000"/>
              <w:right w:val="single" w:sz="8" w:space="0" w:color="000000"/>
            </w:tcBorders>
            <w:shd w:val="clear" w:color="auto" w:fill="EFEFEF"/>
            <w:tcMar>
              <w:top w:w="60" w:type="dxa"/>
              <w:left w:w="100" w:type="dxa"/>
              <w:bottom w:w="60" w:type="dxa"/>
              <w:right w:w="100" w:type="dxa"/>
            </w:tcMar>
            <w:vAlign w:val="center"/>
          </w:tcPr>
          <w:p w14:paraId="0C63A3DD"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Reporting</w:t>
            </w:r>
          </w:p>
        </w:tc>
      </w:tr>
      <w:tr w:rsidR="00E03515" w:rsidRPr="004F284B" w14:paraId="5AB533FA"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2ED42D99"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29</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CE61CD4"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Quotations presented</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2ECA71D"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Quotations are presented to illustrate the themes and findings. Quotations are provided in Polish, along with their English translations. Participant gender and age are provided for each quotation.</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0BD3E2EC"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Results</w:t>
            </w:r>
          </w:p>
        </w:tc>
      </w:tr>
      <w:tr w:rsidR="00E03515" w:rsidRPr="004F284B" w14:paraId="6ACE114B"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497D928"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30</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0072BD7C"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Data and findings consistent</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4CDBEB87"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Data presented and findings are consistent.</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2BE77DB3"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Results</w:t>
            </w:r>
          </w:p>
        </w:tc>
      </w:tr>
      <w:tr w:rsidR="00E03515" w:rsidRPr="004F284B" w14:paraId="024E0455"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7E7A5F35"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31</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37A362ED"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Clarity of major themes</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216DC84"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Major themes are clearly identified.</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12167332"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Results</w:t>
            </w:r>
          </w:p>
        </w:tc>
      </w:tr>
      <w:tr w:rsidR="00E03515" w:rsidRPr="004F284B" w14:paraId="3494E588" w14:textId="77777777" w:rsidTr="004F284B">
        <w:trPr>
          <w:trHeight w:val="566"/>
        </w:trPr>
        <w:tc>
          <w:tcPr>
            <w:tcW w:w="851"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0608E914" w14:textId="77777777" w:rsidR="00E03515" w:rsidRPr="004F284B" w:rsidRDefault="00000000">
            <w:pPr>
              <w:spacing w:line="240" w:lineRule="auto"/>
              <w:ind w:left="425" w:right="140" w:hanging="36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32</w:t>
            </w:r>
          </w:p>
        </w:tc>
        <w:tc>
          <w:tcPr>
            <w:tcW w:w="3119"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1EE26096" w14:textId="77777777" w:rsidR="00E03515" w:rsidRPr="004F284B" w:rsidRDefault="00000000">
            <w:pPr>
              <w:pBdr>
                <w:top w:val="nil"/>
                <w:left w:val="nil"/>
                <w:bottom w:val="nil"/>
                <w:right w:val="nil"/>
                <w:between w:val="nil"/>
              </w:pBdr>
              <w:spacing w:line="240" w:lineRule="auto"/>
              <w:rPr>
                <w:rFonts w:ascii="Helvetica Neue" w:eastAsia="Helvetica Neue" w:hAnsi="Helvetica Neue" w:cs="Helvetica Neue"/>
                <w:sz w:val="20"/>
                <w:szCs w:val="20"/>
                <w:lang w:val="en-GB"/>
              </w:rPr>
            </w:pPr>
            <w:r w:rsidRPr="004F284B">
              <w:rPr>
                <w:rFonts w:ascii="Helvetica Neue" w:eastAsia="Helvetica Neue" w:hAnsi="Helvetica Neue" w:cs="Helvetica Neue"/>
                <w:color w:val="292526"/>
                <w:sz w:val="20"/>
                <w:szCs w:val="20"/>
                <w:lang w:val="en-GB"/>
              </w:rPr>
              <w:t>Clarity of minor themes</w:t>
            </w:r>
          </w:p>
        </w:tc>
        <w:tc>
          <w:tcPr>
            <w:tcW w:w="3394"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vAlign w:val="center"/>
          </w:tcPr>
          <w:p w14:paraId="6DA02D6D"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 xml:space="preserve">Minor themes are clearly identified </w:t>
            </w:r>
          </w:p>
        </w:tc>
        <w:tc>
          <w:tcPr>
            <w:tcW w:w="1965" w:type="dxa"/>
            <w:tcBorders>
              <w:bottom w:val="single" w:sz="8" w:space="0" w:color="000000"/>
              <w:right w:val="single" w:sz="8" w:space="0" w:color="000000"/>
            </w:tcBorders>
            <w:shd w:val="clear" w:color="auto" w:fill="auto"/>
            <w:tcMar>
              <w:top w:w="60" w:type="dxa"/>
              <w:left w:w="100" w:type="dxa"/>
              <w:bottom w:w="60" w:type="dxa"/>
              <w:right w:w="100" w:type="dxa"/>
            </w:tcMar>
            <w:vAlign w:val="center"/>
          </w:tcPr>
          <w:p w14:paraId="34FBA27A" w14:textId="77777777" w:rsidR="00E03515" w:rsidRPr="004F284B" w:rsidRDefault="00000000">
            <w:pPr>
              <w:spacing w:line="240" w:lineRule="auto"/>
              <w:ind w:right="140"/>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Results</w:t>
            </w:r>
          </w:p>
        </w:tc>
      </w:tr>
    </w:tbl>
    <w:p w14:paraId="4F36699F" w14:textId="77777777" w:rsidR="00E03515" w:rsidRPr="004F284B" w:rsidRDefault="00000000">
      <w:pPr>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 xml:space="preserve"> </w:t>
      </w:r>
    </w:p>
    <w:p w14:paraId="757EE315" w14:textId="77777777" w:rsidR="00E03515" w:rsidRPr="004F284B" w:rsidRDefault="00000000">
      <w:pPr>
        <w:jc w:val="both"/>
        <w:rPr>
          <w:rFonts w:ascii="Helvetica Neue" w:eastAsia="Helvetica Neue" w:hAnsi="Helvetica Neue" w:cs="Helvetica Neue"/>
          <w:sz w:val="20"/>
          <w:szCs w:val="20"/>
          <w:lang w:val="en-GB"/>
        </w:rPr>
      </w:pPr>
      <w:r w:rsidRPr="004F284B">
        <w:rPr>
          <w:rFonts w:ascii="Helvetica Neue" w:eastAsia="Helvetica Neue" w:hAnsi="Helvetica Neue" w:cs="Helvetica Neue"/>
          <w:sz w:val="20"/>
          <w:szCs w:val="20"/>
          <w:lang w:val="en-GB"/>
        </w:rPr>
        <w:t xml:space="preserve">Developed from: Tong, A., Sainsbury, P., &amp; Craig, J. (2007). Consolidated criteria for reporting qualitative research (COREQ): a 32-item checklist for interviews and focus groups. </w:t>
      </w:r>
      <w:r w:rsidRPr="004F284B">
        <w:rPr>
          <w:rFonts w:ascii="Helvetica Neue" w:eastAsia="Helvetica Neue" w:hAnsi="Helvetica Neue" w:cs="Helvetica Neue"/>
          <w:i/>
          <w:sz w:val="20"/>
          <w:szCs w:val="20"/>
          <w:lang w:val="en-GB"/>
        </w:rPr>
        <w:t>International Journal for Quality in Health Care, 19</w:t>
      </w:r>
      <w:r w:rsidRPr="004F284B">
        <w:rPr>
          <w:rFonts w:ascii="Helvetica Neue" w:eastAsia="Helvetica Neue" w:hAnsi="Helvetica Neue" w:cs="Helvetica Neue"/>
          <w:sz w:val="20"/>
          <w:szCs w:val="20"/>
          <w:lang w:val="en-GB"/>
        </w:rPr>
        <w:t xml:space="preserve">(6), 349–357. </w:t>
      </w:r>
      <w:proofErr w:type="spellStart"/>
      <w:r w:rsidRPr="004F284B">
        <w:rPr>
          <w:rFonts w:ascii="Helvetica Neue" w:eastAsia="Helvetica Neue" w:hAnsi="Helvetica Neue" w:cs="Helvetica Neue"/>
          <w:sz w:val="20"/>
          <w:szCs w:val="20"/>
          <w:lang w:val="en-GB"/>
        </w:rPr>
        <w:t>doi</w:t>
      </w:r>
      <w:proofErr w:type="spellEnd"/>
      <w:r w:rsidRPr="004F284B">
        <w:rPr>
          <w:rFonts w:ascii="Helvetica Neue" w:eastAsia="Helvetica Neue" w:hAnsi="Helvetica Neue" w:cs="Helvetica Neue"/>
          <w:sz w:val="20"/>
          <w:szCs w:val="20"/>
          <w:lang w:val="en-GB"/>
        </w:rPr>
        <w:t xml:space="preserve">: </w:t>
      </w:r>
      <w:hyperlink r:id="rId4">
        <w:r w:rsidRPr="004F284B">
          <w:rPr>
            <w:rFonts w:ascii="Helvetica Neue" w:eastAsia="Helvetica Neue" w:hAnsi="Helvetica Neue" w:cs="Helvetica Neue"/>
            <w:color w:val="1155CC"/>
            <w:sz w:val="20"/>
            <w:szCs w:val="20"/>
            <w:u w:val="single"/>
            <w:lang w:val="en-GB"/>
          </w:rPr>
          <w:t>10.1093/</w:t>
        </w:r>
        <w:proofErr w:type="spellStart"/>
        <w:r w:rsidRPr="004F284B">
          <w:rPr>
            <w:rFonts w:ascii="Helvetica Neue" w:eastAsia="Helvetica Neue" w:hAnsi="Helvetica Neue" w:cs="Helvetica Neue"/>
            <w:color w:val="1155CC"/>
            <w:sz w:val="20"/>
            <w:szCs w:val="20"/>
            <w:u w:val="single"/>
            <w:lang w:val="en-GB"/>
          </w:rPr>
          <w:t>intqhc</w:t>
        </w:r>
        <w:proofErr w:type="spellEnd"/>
        <w:r w:rsidRPr="004F284B">
          <w:rPr>
            <w:rFonts w:ascii="Helvetica Neue" w:eastAsia="Helvetica Neue" w:hAnsi="Helvetica Neue" w:cs="Helvetica Neue"/>
            <w:color w:val="1155CC"/>
            <w:sz w:val="20"/>
            <w:szCs w:val="20"/>
            <w:u w:val="single"/>
            <w:lang w:val="en-GB"/>
          </w:rPr>
          <w:t>/mzm042</w:t>
        </w:r>
      </w:hyperlink>
    </w:p>
    <w:p w14:paraId="1FDA932B" w14:textId="77777777" w:rsidR="00E03515" w:rsidRPr="004F284B" w:rsidRDefault="00E03515">
      <w:pPr>
        <w:rPr>
          <w:lang w:val="en-GB"/>
        </w:rPr>
      </w:pPr>
    </w:p>
    <w:sectPr w:rsidR="00E03515" w:rsidRPr="004F284B">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15"/>
    <w:rsid w:val="00103B70"/>
    <w:rsid w:val="004F284B"/>
    <w:rsid w:val="006A1C59"/>
    <w:rsid w:val="00A27C55"/>
    <w:rsid w:val="00E03515"/>
    <w:rsid w:val="00FB5299"/>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58B854F5"/>
  <w15:docId w15:val="{60C23137-0E57-2741-B1B4-2FB27DFF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93/intqhc/mzm0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681</Words>
  <Characters>3885</Characters>
  <Application>Microsoft Office Word</Application>
  <DocSecurity>0</DocSecurity>
  <Lines>32</Lines>
  <Paragraphs>9</Paragraphs>
  <ScaleCrop>false</ScaleCrop>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Małgorzata Wierzba</cp:lastModifiedBy>
  <cp:revision>6</cp:revision>
  <dcterms:created xsi:type="dcterms:W3CDTF">2022-08-16T08:03:00Z</dcterms:created>
  <dcterms:modified xsi:type="dcterms:W3CDTF">2022-10-05T10:00:00Z</dcterms:modified>
</cp:coreProperties>
</file>