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15C0BB" w14:textId="77777777" w:rsidR="003038FE" w:rsidRPr="00713D8E" w:rsidRDefault="003038FE" w:rsidP="00713D8E">
      <w:pPr>
        <w:spacing w:line="480" w:lineRule="auto"/>
        <w:rPr>
          <w:rFonts w:ascii="Times New Roman" w:hAnsi="Times New Roman"/>
          <w:b/>
          <w:sz w:val="24"/>
          <w:szCs w:val="24"/>
          <w:lang w:val="en-GB"/>
        </w:rPr>
      </w:pPr>
      <w:r w:rsidRPr="00713D8E">
        <w:rPr>
          <w:rFonts w:ascii="Times New Roman" w:hAnsi="Times New Roman"/>
          <w:b/>
          <w:sz w:val="24"/>
          <w:szCs w:val="24"/>
          <w:lang w:val="en-GB"/>
        </w:rPr>
        <w:t>Supplementary materials</w:t>
      </w:r>
    </w:p>
    <w:p w14:paraId="1F8FA0AD" w14:textId="77777777" w:rsidR="003038FE" w:rsidRPr="00713D8E" w:rsidRDefault="003038FE" w:rsidP="00713D8E">
      <w:pPr>
        <w:spacing w:line="480" w:lineRule="auto"/>
        <w:rPr>
          <w:rFonts w:ascii="Times New Roman" w:hAnsi="Times New Roman"/>
          <w:i/>
          <w:sz w:val="24"/>
          <w:szCs w:val="24"/>
          <w:lang w:val="en-GB"/>
        </w:rPr>
      </w:pPr>
      <w:r w:rsidRPr="00713D8E">
        <w:rPr>
          <w:rFonts w:ascii="Times New Roman" w:hAnsi="Times New Roman"/>
          <w:i/>
          <w:sz w:val="24"/>
          <w:szCs w:val="24"/>
          <w:lang w:val="en-GB"/>
        </w:rPr>
        <w:t xml:space="preserve">Valence effects on </w:t>
      </w:r>
      <w:r>
        <w:rPr>
          <w:rFonts w:ascii="Times New Roman" w:hAnsi="Times New Roman"/>
          <w:i/>
          <w:sz w:val="24"/>
          <w:szCs w:val="24"/>
          <w:lang w:val="en-GB"/>
        </w:rPr>
        <w:t xml:space="preserve">the </w:t>
      </w:r>
      <w:r w:rsidRPr="00713D8E">
        <w:rPr>
          <w:rFonts w:ascii="Times New Roman" w:hAnsi="Times New Roman"/>
          <w:i/>
          <w:sz w:val="24"/>
          <w:szCs w:val="24"/>
          <w:lang w:val="en-GB"/>
        </w:rPr>
        <w:t>age of acquisition</w:t>
      </w:r>
      <w:r>
        <w:rPr>
          <w:rFonts w:ascii="Times New Roman" w:hAnsi="Times New Roman"/>
          <w:i/>
          <w:sz w:val="24"/>
          <w:szCs w:val="24"/>
          <w:lang w:val="en-GB"/>
        </w:rPr>
        <w:t xml:space="preserve"> of words</w:t>
      </w:r>
    </w:p>
    <w:p w14:paraId="6413BF0C" w14:textId="204A7622" w:rsidR="003038FE" w:rsidRPr="00AF3A30" w:rsidRDefault="003038FE" w:rsidP="00713D8E">
      <w:pPr>
        <w:spacing w:line="480" w:lineRule="auto"/>
        <w:ind w:firstLine="708"/>
        <w:rPr>
          <w:rFonts w:ascii="Times New Roman" w:hAnsi="Times New Roman"/>
          <w:sz w:val="24"/>
          <w:szCs w:val="24"/>
          <w:lang w:val="en-GB"/>
        </w:rPr>
      </w:pPr>
      <w:r w:rsidRPr="00AF3A30">
        <w:rPr>
          <w:rFonts w:ascii="Times New Roman" w:hAnsi="Times New Roman"/>
          <w:sz w:val="24"/>
          <w:szCs w:val="24"/>
          <w:lang w:val="en-GB"/>
        </w:rPr>
        <w:t xml:space="preserve">To further examine </w:t>
      </w:r>
      <w:r w:rsidR="00CA4099">
        <w:rPr>
          <w:rFonts w:ascii="Times New Roman" w:hAnsi="Times New Roman"/>
          <w:sz w:val="24"/>
          <w:szCs w:val="24"/>
          <w:lang w:val="en-GB"/>
        </w:rPr>
        <w:t>the effect of valence</w:t>
      </w:r>
      <w:r>
        <w:rPr>
          <w:rFonts w:ascii="Times New Roman" w:hAnsi="Times New Roman"/>
          <w:sz w:val="24"/>
          <w:szCs w:val="24"/>
          <w:lang w:val="en-GB"/>
        </w:rPr>
        <w:t xml:space="preserve"> on words’ age of acquisition, we conducted several</w:t>
      </w:r>
      <w:r w:rsidRPr="00AF3A30">
        <w:rPr>
          <w:rFonts w:ascii="Times New Roman" w:hAnsi="Times New Roman"/>
          <w:sz w:val="24"/>
          <w:szCs w:val="24"/>
          <w:lang w:val="en-GB"/>
        </w:rPr>
        <w:t xml:space="preserve"> multiple regress</w:t>
      </w:r>
      <w:r>
        <w:rPr>
          <w:rFonts w:ascii="Times New Roman" w:hAnsi="Times New Roman"/>
          <w:sz w:val="24"/>
          <w:szCs w:val="24"/>
          <w:lang w:val="en-GB"/>
        </w:rPr>
        <w:t>ion analyses with</w:t>
      </w:r>
      <w:r w:rsidRPr="00AF3A30">
        <w:rPr>
          <w:rFonts w:ascii="Times New Roman" w:hAnsi="Times New Roman"/>
          <w:sz w:val="24"/>
          <w:szCs w:val="24"/>
          <w:lang w:val="en-GB"/>
        </w:rPr>
        <w:t xml:space="preserve"> different manipulations </w:t>
      </w:r>
      <w:r>
        <w:rPr>
          <w:rFonts w:ascii="Times New Roman" w:hAnsi="Times New Roman"/>
          <w:sz w:val="24"/>
          <w:szCs w:val="24"/>
          <w:lang w:val="en-GB"/>
        </w:rPr>
        <w:t xml:space="preserve">and transformations </w:t>
      </w:r>
      <w:r w:rsidRPr="00AF3A30">
        <w:rPr>
          <w:rFonts w:ascii="Times New Roman" w:hAnsi="Times New Roman"/>
          <w:sz w:val="24"/>
          <w:szCs w:val="24"/>
          <w:lang w:val="en-GB"/>
        </w:rPr>
        <w:t xml:space="preserve">of valence: (a) </w:t>
      </w:r>
      <w:r>
        <w:rPr>
          <w:rFonts w:ascii="Times New Roman" w:hAnsi="Times New Roman"/>
          <w:sz w:val="24"/>
          <w:szCs w:val="24"/>
          <w:lang w:val="en-GB"/>
        </w:rPr>
        <w:t>absolute difference between</w:t>
      </w:r>
      <w:r w:rsidRPr="00AE1D99">
        <w:rPr>
          <w:rFonts w:ascii="Times New Roman" w:hAnsi="Times New Roman"/>
          <w:sz w:val="24"/>
          <w:szCs w:val="24"/>
          <w:lang w:val="en-GB"/>
        </w:rPr>
        <w:t xml:space="preserve"> valence rating</w:t>
      </w:r>
      <w:r>
        <w:rPr>
          <w:rFonts w:ascii="Times New Roman" w:hAnsi="Times New Roman"/>
          <w:sz w:val="24"/>
          <w:szCs w:val="24"/>
          <w:lang w:val="en-GB"/>
        </w:rPr>
        <w:t>s</w:t>
      </w:r>
      <w:r w:rsidRPr="00AE1D99">
        <w:rPr>
          <w:rFonts w:ascii="Times New Roman" w:hAnsi="Times New Roman"/>
          <w:sz w:val="24"/>
          <w:szCs w:val="24"/>
          <w:lang w:val="en-GB"/>
        </w:rPr>
        <w:t xml:space="preserve"> and the </w:t>
      </w:r>
      <w:r>
        <w:rPr>
          <w:rFonts w:ascii="Times New Roman" w:hAnsi="Times New Roman"/>
          <w:sz w:val="24"/>
          <w:szCs w:val="24"/>
          <w:lang w:val="en-GB"/>
        </w:rPr>
        <w:t>midpoint</w:t>
      </w:r>
      <w:r w:rsidRPr="00AE1D99">
        <w:rPr>
          <w:rFonts w:ascii="Times New Roman" w:hAnsi="Times New Roman"/>
          <w:sz w:val="24"/>
          <w:szCs w:val="24"/>
          <w:lang w:val="en-GB"/>
        </w:rPr>
        <w:t xml:space="preserve"> of the scale </w:t>
      </w:r>
      <w:r w:rsidRPr="00AF3A30">
        <w:rPr>
          <w:rFonts w:ascii="Times New Roman" w:hAnsi="Times New Roman"/>
          <w:sz w:val="24"/>
          <w:szCs w:val="24"/>
          <w:lang w:val="en-GB"/>
        </w:rPr>
        <w:t xml:space="preserve">(i.e., 5); (b) </w:t>
      </w:r>
      <w:r>
        <w:rPr>
          <w:rFonts w:ascii="Times New Roman" w:hAnsi="Times New Roman"/>
          <w:sz w:val="24"/>
          <w:szCs w:val="24"/>
          <w:lang w:val="en-GB"/>
        </w:rPr>
        <w:t>quadratic</w:t>
      </w:r>
      <w:r w:rsidRPr="00AF3A30">
        <w:rPr>
          <w:rFonts w:ascii="Times New Roman" w:hAnsi="Times New Roman"/>
          <w:sz w:val="24"/>
          <w:szCs w:val="24"/>
          <w:lang w:val="en-GB"/>
        </w:rPr>
        <w:t xml:space="preserve"> valence (entered in a polynomial regression together with </w:t>
      </w:r>
      <w:r>
        <w:rPr>
          <w:rFonts w:ascii="Times New Roman" w:hAnsi="Times New Roman"/>
          <w:sz w:val="24"/>
          <w:szCs w:val="24"/>
          <w:lang w:val="en-GB"/>
        </w:rPr>
        <w:t xml:space="preserve">base </w:t>
      </w:r>
      <w:r w:rsidRPr="00AF3A30">
        <w:rPr>
          <w:rFonts w:ascii="Times New Roman" w:hAnsi="Times New Roman"/>
          <w:sz w:val="24"/>
          <w:szCs w:val="24"/>
          <w:lang w:val="en-GB"/>
        </w:rPr>
        <w:t>valence rating</w:t>
      </w:r>
      <w:r>
        <w:rPr>
          <w:rFonts w:ascii="Times New Roman" w:hAnsi="Times New Roman"/>
          <w:sz w:val="24"/>
          <w:szCs w:val="24"/>
          <w:lang w:val="en-GB"/>
        </w:rPr>
        <w:t>s</w:t>
      </w:r>
      <w:r w:rsidRPr="00AF3A30">
        <w:rPr>
          <w:rFonts w:ascii="Times New Roman" w:hAnsi="Times New Roman"/>
          <w:sz w:val="24"/>
          <w:szCs w:val="24"/>
          <w:lang w:val="en-GB"/>
        </w:rPr>
        <w:t>)</w:t>
      </w:r>
      <w:r>
        <w:rPr>
          <w:rFonts w:ascii="Times New Roman" w:hAnsi="Times New Roman"/>
          <w:sz w:val="24"/>
          <w:szCs w:val="24"/>
          <w:lang w:val="en-GB"/>
        </w:rPr>
        <w:t xml:space="preserve">; </w:t>
      </w:r>
      <w:r w:rsidRPr="00AF3A30">
        <w:rPr>
          <w:rFonts w:ascii="Times New Roman" w:hAnsi="Times New Roman"/>
          <w:sz w:val="24"/>
          <w:szCs w:val="24"/>
          <w:lang w:val="en-GB"/>
        </w:rPr>
        <w:t>(</w:t>
      </w:r>
      <w:r>
        <w:rPr>
          <w:rFonts w:ascii="Times New Roman" w:hAnsi="Times New Roman"/>
          <w:sz w:val="24"/>
          <w:szCs w:val="24"/>
          <w:lang w:val="en-GB"/>
        </w:rPr>
        <w:t>c</w:t>
      </w:r>
      <w:r w:rsidRPr="00AF3A30">
        <w:rPr>
          <w:rFonts w:ascii="Times New Roman" w:hAnsi="Times New Roman"/>
          <w:sz w:val="24"/>
          <w:szCs w:val="24"/>
          <w:lang w:val="en-GB"/>
        </w:rPr>
        <w:t xml:space="preserve">) valence </w:t>
      </w:r>
      <w:r>
        <w:rPr>
          <w:rFonts w:ascii="Times New Roman" w:hAnsi="Times New Roman"/>
          <w:sz w:val="24"/>
          <w:szCs w:val="24"/>
          <w:lang w:val="en-GB"/>
        </w:rPr>
        <w:t>of</w:t>
      </w:r>
      <w:r w:rsidRPr="00AF3A30">
        <w:rPr>
          <w:rFonts w:ascii="Times New Roman" w:hAnsi="Times New Roman"/>
          <w:sz w:val="24"/>
          <w:szCs w:val="24"/>
          <w:lang w:val="en-GB"/>
        </w:rPr>
        <w:t xml:space="preserve"> negative words (</w:t>
      </w:r>
      <w:r>
        <w:rPr>
          <w:rFonts w:ascii="Times New Roman" w:hAnsi="Times New Roman"/>
          <w:sz w:val="24"/>
          <w:szCs w:val="24"/>
          <w:lang w:val="en-GB"/>
        </w:rPr>
        <w:t xml:space="preserve">only words with </w:t>
      </w:r>
      <w:r w:rsidRPr="00AF3A30">
        <w:rPr>
          <w:rFonts w:ascii="Times New Roman" w:hAnsi="Times New Roman"/>
          <w:sz w:val="24"/>
          <w:szCs w:val="24"/>
          <w:lang w:val="en-GB"/>
        </w:rPr>
        <w:t>valence</w:t>
      </w:r>
      <w:r>
        <w:rPr>
          <w:rFonts w:ascii="Times New Roman" w:hAnsi="Times New Roman"/>
          <w:sz w:val="24"/>
          <w:szCs w:val="24"/>
          <w:lang w:val="en-GB"/>
        </w:rPr>
        <w:t xml:space="preserve"> ratings</w:t>
      </w:r>
      <w:r w:rsidRPr="00AF3A30">
        <w:rPr>
          <w:rFonts w:ascii="Times New Roman" w:hAnsi="Times New Roman"/>
          <w:sz w:val="24"/>
          <w:szCs w:val="24"/>
          <w:lang w:val="en-GB"/>
        </w:rPr>
        <w:t xml:space="preserve"> </w:t>
      </w:r>
      <w:r>
        <w:rPr>
          <w:rFonts w:ascii="Times New Roman" w:hAnsi="Times New Roman"/>
          <w:sz w:val="24"/>
          <w:szCs w:val="24"/>
          <w:lang w:val="en-GB"/>
        </w:rPr>
        <w:t xml:space="preserve">&lt; </w:t>
      </w:r>
      <w:r w:rsidRPr="00AF3A30">
        <w:rPr>
          <w:rFonts w:ascii="Times New Roman" w:hAnsi="Times New Roman"/>
          <w:sz w:val="24"/>
          <w:szCs w:val="24"/>
          <w:lang w:val="en-GB"/>
        </w:rPr>
        <w:t>5</w:t>
      </w:r>
      <w:r>
        <w:rPr>
          <w:rFonts w:ascii="Times New Roman" w:hAnsi="Times New Roman"/>
          <w:sz w:val="24"/>
          <w:szCs w:val="24"/>
          <w:lang w:val="en-GB"/>
        </w:rPr>
        <w:t xml:space="preserve"> were included</w:t>
      </w:r>
      <w:r w:rsidRPr="00AF3A30">
        <w:rPr>
          <w:rFonts w:ascii="Times New Roman" w:hAnsi="Times New Roman"/>
          <w:sz w:val="24"/>
          <w:szCs w:val="24"/>
          <w:lang w:val="en-GB"/>
        </w:rPr>
        <w:t>)</w:t>
      </w:r>
      <w:r>
        <w:rPr>
          <w:rFonts w:ascii="Times New Roman" w:hAnsi="Times New Roman"/>
          <w:sz w:val="24"/>
          <w:szCs w:val="24"/>
          <w:lang w:val="en-GB"/>
        </w:rPr>
        <w:t>;</w:t>
      </w:r>
      <w:r w:rsidRPr="00AF3A30">
        <w:rPr>
          <w:rFonts w:ascii="Times New Roman" w:hAnsi="Times New Roman"/>
          <w:sz w:val="24"/>
          <w:szCs w:val="24"/>
          <w:lang w:val="en-GB"/>
        </w:rPr>
        <w:t xml:space="preserve"> (</w:t>
      </w:r>
      <w:r>
        <w:rPr>
          <w:rFonts w:ascii="Times New Roman" w:hAnsi="Times New Roman"/>
          <w:sz w:val="24"/>
          <w:szCs w:val="24"/>
          <w:lang w:val="en-GB"/>
        </w:rPr>
        <w:t>d</w:t>
      </w:r>
      <w:r w:rsidRPr="00AF3A30">
        <w:rPr>
          <w:rFonts w:ascii="Times New Roman" w:hAnsi="Times New Roman"/>
          <w:sz w:val="24"/>
          <w:szCs w:val="24"/>
          <w:lang w:val="en-GB"/>
        </w:rPr>
        <w:t xml:space="preserve">) valence </w:t>
      </w:r>
      <w:r>
        <w:rPr>
          <w:rFonts w:ascii="Times New Roman" w:hAnsi="Times New Roman"/>
          <w:sz w:val="24"/>
          <w:szCs w:val="24"/>
          <w:lang w:val="en-GB"/>
        </w:rPr>
        <w:t>of</w:t>
      </w:r>
      <w:r w:rsidRPr="00AF3A30">
        <w:rPr>
          <w:rFonts w:ascii="Times New Roman" w:hAnsi="Times New Roman"/>
          <w:sz w:val="24"/>
          <w:szCs w:val="24"/>
          <w:lang w:val="en-GB"/>
        </w:rPr>
        <w:t xml:space="preserve"> positive words (</w:t>
      </w:r>
      <w:r>
        <w:rPr>
          <w:rFonts w:ascii="Times New Roman" w:hAnsi="Times New Roman"/>
          <w:sz w:val="24"/>
          <w:szCs w:val="24"/>
          <w:lang w:val="en-GB"/>
        </w:rPr>
        <w:t xml:space="preserve">only words with </w:t>
      </w:r>
      <w:r w:rsidRPr="00AF3A30">
        <w:rPr>
          <w:rFonts w:ascii="Times New Roman" w:hAnsi="Times New Roman"/>
          <w:sz w:val="24"/>
          <w:szCs w:val="24"/>
          <w:lang w:val="en-GB"/>
        </w:rPr>
        <w:t>valence</w:t>
      </w:r>
      <w:r>
        <w:rPr>
          <w:rFonts w:ascii="Times New Roman" w:hAnsi="Times New Roman"/>
          <w:sz w:val="24"/>
          <w:szCs w:val="24"/>
          <w:lang w:val="en-GB"/>
        </w:rPr>
        <w:t xml:space="preserve"> ratings</w:t>
      </w:r>
      <w:r w:rsidRPr="00AF3A30">
        <w:rPr>
          <w:rFonts w:ascii="Times New Roman" w:hAnsi="Times New Roman"/>
          <w:sz w:val="24"/>
          <w:szCs w:val="24"/>
          <w:lang w:val="en-GB"/>
        </w:rPr>
        <w:t xml:space="preserve"> </w:t>
      </w:r>
      <w:r>
        <w:rPr>
          <w:rFonts w:ascii="Times New Roman" w:hAnsi="Times New Roman"/>
          <w:sz w:val="24"/>
          <w:szCs w:val="24"/>
          <w:lang w:val="en-GB"/>
        </w:rPr>
        <w:t>&gt;</w:t>
      </w:r>
      <w:r w:rsidRPr="00AF3A30">
        <w:rPr>
          <w:rFonts w:ascii="Times New Roman" w:hAnsi="Times New Roman"/>
          <w:sz w:val="24"/>
          <w:szCs w:val="24"/>
          <w:lang w:val="en-GB"/>
        </w:rPr>
        <w:t xml:space="preserve"> 5</w:t>
      </w:r>
      <w:r>
        <w:rPr>
          <w:rFonts w:ascii="Times New Roman" w:hAnsi="Times New Roman"/>
          <w:sz w:val="24"/>
          <w:szCs w:val="24"/>
          <w:lang w:val="en-GB"/>
        </w:rPr>
        <w:t xml:space="preserve"> were included</w:t>
      </w:r>
      <w:r w:rsidRPr="00AF3A30">
        <w:rPr>
          <w:rFonts w:ascii="Times New Roman" w:hAnsi="Times New Roman"/>
          <w:sz w:val="24"/>
          <w:szCs w:val="24"/>
          <w:lang w:val="en-GB"/>
        </w:rPr>
        <w:t>)</w:t>
      </w:r>
      <w:r>
        <w:rPr>
          <w:rFonts w:ascii="Times New Roman" w:hAnsi="Times New Roman"/>
          <w:sz w:val="24"/>
          <w:szCs w:val="24"/>
          <w:lang w:val="en-GB"/>
        </w:rPr>
        <w:t>,</w:t>
      </w:r>
      <w:r w:rsidRPr="00AF3A30">
        <w:rPr>
          <w:rFonts w:ascii="Times New Roman" w:hAnsi="Times New Roman"/>
          <w:sz w:val="24"/>
          <w:szCs w:val="24"/>
          <w:lang w:val="en-GB"/>
        </w:rPr>
        <w:t xml:space="preserve"> </w:t>
      </w:r>
      <w:r>
        <w:rPr>
          <w:rFonts w:ascii="Times New Roman" w:hAnsi="Times New Roman"/>
          <w:sz w:val="24"/>
          <w:szCs w:val="24"/>
          <w:lang w:val="en-GB"/>
        </w:rPr>
        <w:t>and</w:t>
      </w:r>
      <w:r w:rsidRPr="00AF3A30">
        <w:rPr>
          <w:rFonts w:ascii="Times New Roman" w:hAnsi="Times New Roman"/>
          <w:sz w:val="24"/>
          <w:szCs w:val="24"/>
          <w:lang w:val="en-GB"/>
        </w:rPr>
        <w:t xml:space="preserve"> (</w:t>
      </w:r>
      <w:r>
        <w:rPr>
          <w:rFonts w:ascii="Times New Roman" w:hAnsi="Times New Roman"/>
          <w:sz w:val="24"/>
          <w:szCs w:val="24"/>
          <w:lang w:val="en-GB"/>
        </w:rPr>
        <w:t>e</w:t>
      </w:r>
      <w:r w:rsidRPr="00AF3A30">
        <w:rPr>
          <w:rFonts w:ascii="Times New Roman" w:hAnsi="Times New Roman"/>
          <w:sz w:val="24"/>
          <w:szCs w:val="24"/>
          <w:lang w:val="en-GB"/>
        </w:rPr>
        <w:t>) two-level categorical valence (i.e., coded as 1 for positive valence ratings, &gt;</w:t>
      </w:r>
      <w:r>
        <w:rPr>
          <w:rFonts w:ascii="Times New Roman" w:hAnsi="Times New Roman"/>
          <w:sz w:val="24"/>
          <w:szCs w:val="24"/>
          <w:lang w:val="en-GB"/>
        </w:rPr>
        <w:t xml:space="preserve"> </w:t>
      </w:r>
      <w:r w:rsidRPr="00AF3A30">
        <w:rPr>
          <w:rFonts w:ascii="Times New Roman" w:hAnsi="Times New Roman"/>
          <w:sz w:val="24"/>
          <w:szCs w:val="24"/>
          <w:lang w:val="en-GB"/>
        </w:rPr>
        <w:t>5, and as 0 for negative valence ratings, &lt; 5)</w:t>
      </w:r>
      <w:r>
        <w:rPr>
          <w:rFonts w:ascii="Times New Roman" w:hAnsi="Times New Roman"/>
          <w:sz w:val="24"/>
          <w:szCs w:val="24"/>
          <w:lang w:val="en-GB"/>
        </w:rPr>
        <w:t xml:space="preserve">, </w:t>
      </w:r>
      <w:r w:rsidRPr="00251AE2">
        <w:rPr>
          <w:rFonts w:ascii="Times New Roman" w:hAnsi="Times New Roman"/>
          <w:sz w:val="24"/>
          <w:szCs w:val="24"/>
          <w:lang w:val="en-GB"/>
        </w:rPr>
        <w:t>and (f) three-level categorical valence (i.e., negative, &lt; 4.03; neutral, ranging from 4.03 to 6; positive, &gt; 6)</w:t>
      </w:r>
      <w:r>
        <w:rPr>
          <w:rFonts w:ascii="Times New Roman" w:hAnsi="Times New Roman"/>
          <w:sz w:val="24"/>
          <w:szCs w:val="24"/>
          <w:lang w:val="en-GB"/>
        </w:rPr>
        <w:t xml:space="preserve">. In all </w:t>
      </w:r>
      <w:r w:rsidRPr="00AF3A30">
        <w:rPr>
          <w:rFonts w:ascii="Times New Roman" w:hAnsi="Times New Roman"/>
          <w:sz w:val="24"/>
          <w:szCs w:val="24"/>
          <w:lang w:val="en-GB"/>
        </w:rPr>
        <w:t xml:space="preserve">regression analyses, </w:t>
      </w:r>
      <w:r>
        <w:rPr>
          <w:rFonts w:ascii="Times New Roman" w:hAnsi="Times New Roman"/>
          <w:sz w:val="24"/>
          <w:szCs w:val="24"/>
          <w:lang w:val="en-GB"/>
        </w:rPr>
        <w:t>the age of acquisition</w:t>
      </w:r>
      <w:r w:rsidRPr="00AF3A30">
        <w:rPr>
          <w:rFonts w:ascii="Times New Roman" w:hAnsi="Times New Roman"/>
          <w:sz w:val="24"/>
          <w:szCs w:val="24"/>
          <w:lang w:val="en-GB"/>
        </w:rPr>
        <w:t xml:space="preserve"> was entered as criterion, and</w:t>
      </w:r>
      <w:r>
        <w:rPr>
          <w:rFonts w:ascii="Times New Roman" w:hAnsi="Times New Roman"/>
          <w:sz w:val="24"/>
          <w:szCs w:val="24"/>
          <w:lang w:val="en-GB"/>
        </w:rPr>
        <w:t xml:space="preserve"> valence,</w:t>
      </w:r>
      <w:r w:rsidRPr="00AF3A30">
        <w:rPr>
          <w:rFonts w:ascii="Times New Roman" w:hAnsi="Times New Roman"/>
          <w:sz w:val="24"/>
          <w:szCs w:val="24"/>
          <w:lang w:val="en-GB"/>
        </w:rPr>
        <w:t xml:space="preserve"> arousal, concreteness, familiarity, logarithm of word frequency and number of letters as predictors. </w:t>
      </w:r>
      <w:r>
        <w:rPr>
          <w:rFonts w:ascii="Times New Roman" w:hAnsi="Times New Roman"/>
          <w:sz w:val="24"/>
          <w:szCs w:val="24"/>
          <w:lang w:val="en-GB"/>
        </w:rPr>
        <w:t>Again, only words with ratings in</w:t>
      </w:r>
      <w:r w:rsidRPr="00AF3A30">
        <w:rPr>
          <w:rFonts w:ascii="Times New Roman" w:hAnsi="Times New Roman"/>
          <w:sz w:val="24"/>
          <w:szCs w:val="24"/>
          <w:lang w:val="en-GB"/>
        </w:rPr>
        <w:t xml:space="preserve"> all predictors</w:t>
      </w:r>
      <w:r>
        <w:rPr>
          <w:rFonts w:ascii="Times New Roman" w:hAnsi="Times New Roman"/>
          <w:sz w:val="24"/>
          <w:szCs w:val="24"/>
          <w:lang w:val="en-GB"/>
        </w:rPr>
        <w:t xml:space="preserve"> were analyzed</w:t>
      </w:r>
      <w:r w:rsidRPr="00AF3A30">
        <w:rPr>
          <w:rFonts w:ascii="Times New Roman" w:hAnsi="Times New Roman"/>
          <w:sz w:val="24"/>
          <w:szCs w:val="24"/>
          <w:lang w:val="en-GB"/>
        </w:rPr>
        <w:t xml:space="preserve"> (</w:t>
      </w:r>
      <w:r w:rsidRPr="0029772D">
        <w:rPr>
          <w:rFonts w:ascii="Times New Roman" w:hAnsi="Times New Roman"/>
          <w:i/>
          <w:iCs/>
          <w:sz w:val="24"/>
          <w:szCs w:val="24"/>
          <w:lang w:val="en-GB"/>
        </w:rPr>
        <w:t>n</w:t>
      </w:r>
      <w:r w:rsidRPr="00AF3A30">
        <w:rPr>
          <w:rFonts w:ascii="Times New Roman" w:hAnsi="Times New Roman"/>
          <w:sz w:val="24"/>
          <w:szCs w:val="24"/>
          <w:lang w:val="en-GB"/>
        </w:rPr>
        <w:t xml:space="preserve"> = 15</w:t>
      </w:r>
      <w:r>
        <w:rPr>
          <w:rFonts w:ascii="Times New Roman" w:hAnsi="Times New Roman"/>
          <w:sz w:val="24"/>
          <w:szCs w:val="24"/>
          <w:lang w:val="en-GB"/>
        </w:rPr>
        <w:t>7).  The method for entering</w:t>
      </w:r>
      <w:r w:rsidRPr="00AF3A30">
        <w:rPr>
          <w:rFonts w:ascii="Times New Roman" w:hAnsi="Times New Roman"/>
          <w:sz w:val="24"/>
          <w:szCs w:val="24"/>
          <w:lang w:val="en-GB"/>
        </w:rPr>
        <w:t xml:space="preserve"> variables was stepwise. </w:t>
      </w:r>
      <w:r>
        <w:rPr>
          <w:rFonts w:ascii="Times New Roman" w:hAnsi="Times New Roman"/>
          <w:sz w:val="24"/>
          <w:szCs w:val="24"/>
          <w:lang w:val="en-GB"/>
        </w:rPr>
        <w:t>In agreement with the results from our main analyses, a</w:t>
      </w:r>
      <w:r w:rsidRPr="00AF3A30">
        <w:rPr>
          <w:rFonts w:ascii="Times New Roman" w:hAnsi="Times New Roman"/>
          <w:sz w:val="24"/>
          <w:szCs w:val="24"/>
          <w:lang w:val="en-GB"/>
        </w:rPr>
        <w:t>ll regression models significantly predict</w:t>
      </w:r>
      <w:r>
        <w:rPr>
          <w:rFonts w:ascii="Times New Roman" w:hAnsi="Times New Roman"/>
          <w:sz w:val="24"/>
          <w:szCs w:val="24"/>
          <w:lang w:val="en-GB"/>
        </w:rPr>
        <w:t>ed</w:t>
      </w:r>
      <w:r w:rsidRPr="00AF3A30">
        <w:rPr>
          <w:rFonts w:ascii="Times New Roman" w:hAnsi="Times New Roman"/>
          <w:sz w:val="24"/>
          <w:szCs w:val="24"/>
          <w:lang w:val="en-GB"/>
        </w:rPr>
        <w:t xml:space="preserve"> age of acquisition </w:t>
      </w:r>
      <w:r>
        <w:rPr>
          <w:rFonts w:ascii="Times New Roman" w:hAnsi="Times New Roman"/>
          <w:sz w:val="24"/>
          <w:szCs w:val="24"/>
          <w:lang w:val="en-GB"/>
        </w:rPr>
        <w:t>effects</w:t>
      </w:r>
      <w:r w:rsidRPr="00AF3A30">
        <w:rPr>
          <w:rFonts w:ascii="Times New Roman" w:hAnsi="Times New Roman"/>
          <w:sz w:val="24"/>
          <w:szCs w:val="24"/>
          <w:lang w:val="en-GB"/>
        </w:rPr>
        <w:t xml:space="preserve"> (all </w:t>
      </w:r>
      <w:r w:rsidRPr="0029772D">
        <w:rPr>
          <w:rFonts w:ascii="Times New Roman" w:hAnsi="Times New Roman"/>
          <w:i/>
          <w:iCs/>
          <w:sz w:val="24"/>
          <w:szCs w:val="24"/>
          <w:lang w:val="en-GB"/>
        </w:rPr>
        <w:t>p</w:t>
      </w:r>
      <w:r w:rsidRPr="0029772D">
        <w:rPr>
          <w:rFonts w:ascii="Times New Roman" w:hAnsi="Times New Roman"/>
          <w:sz w:val="24"/>
          <w:szCs w:val="24"/>
          <w:vertAlign w:val="subscript"/>
          <w:lang w:val="en-GB"/>
        </w:rPr>
        <w:t>s</w:t>
      </w:r>
      <w:r w:rsidRPr="00AF3A30">
        <w:rPr>
          <w:rFonts w:ascii="Times New Roman" w:hAnsi="Times New Roman"/>
          <w:sz w:val="24"/>
          <w:szCs w:val="24"/>
          <w:lang w:val="en-GB"/>
        </w:rPr>
        <w:t xml:space="preserve"> &lt; .05). The results of </w:t>
      </w:r>
      <w:r>
        <w:rPr>
          <w:rFonts w:ascii="Times New Roman" w:hAnsi="Times New Roman"/>
          <w:sz w:val="24"/>
          <w:szCs w:val="24"/>
          <w:lang w:val="en-GB"/>
        </w:rPr>
        <w:t>these regression analyses are as follow</w:t>
      </w:r>
      <w:r w:rsidRPr="00AF3A30">
        <w:rPr>
          <w:rFonts w:ascii="Times New Roman" w:hAnsi="Times New Roman"/>
          <w:sz w:val="24"/>
          <w:szCs w:val="24"/>
          <w:lang w:val="en-GB"/>
        </w:rPr>
        <w:t xml:space="preserve"> (only variables that</w:t>
      </w:r>
      <w:r>
        <w:rPr>
          <w:rFonts w:ascii="Times New Roman" w:hAnsi="Times New Roman"/>
          <w:sz w:val="24"/>
          <w:szCs w:val="24"/>
          <w:lang w:val="en-GB"/>
        </w:rPr>
        <w:t xml:space="preserve"> were included in</w:t>
      </w:r>
      <w:r w:rsidRPr="00AF3A30">
        <w:rPr>
          <w:rFonts w:ascii="Times New Roman" w:hAnsi="Times New Roman"/>
          <w:sz w:val="24"/>
          <w:szCs w:val="24"/>
          <w:lang w:val="en-GB"/>
        </w:rPr>
        <w:t xml:space="preserve"> the</w:t>
      </w:r>
      <w:r>
        <w:rPr>
          <w:rFonts w:ascii="Times New Roman" w:hAnsi="Times New Roman"/>
          <w:sz w:val="24"/>
          <w:szCs w:val="24"/>
          <w:lang w:val="en-GB"/>
        </w:rPr>
        <w:t xml:space="preserve"> final</w:t>
      </w:r>
      <w:r w:rsidRPr="00AF3A30">
        <w:rPr>
          <w:rFonts w:ascii="Times New Roman" w:hAnsi="Times New Roman"/>
          <w:sz w:val="24"/>
          <w:szCs w:val="24"/>
          <w:lang w:val="en-GB"/>
        </w:rPr>
        <w:t xml:space="preserve"> models</w:t>
      </w:r>
      <w:r>
        <w:rPr>
          <w:rFonts w:ascii="Times New Roman" w:hAnsi="Times New Roman"/>
          <w:sz w:val="24"/>
          <w:szCs w:val="24"/>
          <w:lang w:val="en-GB"/>
        </w:rPr>
        <w:t xml:space="preserve">, </w:t>
      </w:r>
      <w:r w:rsidRPr="00AE1D99">
        <w:rPr>
          <w:rFonts w:ascii="Times New Roman" w:hAnsi="Times New Roman"/>
          <w:i/>
          <w:iCs/>
          <w:sz w:val="24"/>
          <w:szCs w:val="24"/>
          <w:lang w:val="en-GB"/>
        </w:rPr>
        <w:t>p</w:t>
      </w:r>
      <w:r w:rsidRPr="00AF3A30">
        <w:rPr>
          <w:rFonts w:ascii="Times New Roman" w:hAnsi="Times New Roman"/>
          <w:sz w:val="24"/>
          <w:szCs w:val="24"/>
          <w:lang w:val="en-GB"/>
        </w:rPr>
        <w:t xml:space="preserve"> &lt; .05</w:t>
      </w:r>
      <w:r>
        <w:rPr>
          <w:rFonts w:ascii="Times New Roman" w:hAnsi="Times New Roman"/>
          <w:sz w:val="24"/>
          <w:szCs w:val="24"/>
          <w:lang w:val="en-GB"/>
        </w:rPr>
        <w:t xml:space="preserve">, </w:t>
      </w:r>
      <w:r w:rsidRPr="00AF3A30">
        <w:rPr>
          <w:rFonts w:ascii="Times New Roman" w:hAnsi="Times New Roman"/>
          <w:sz w:val="24"/>
          <w:szCs w:val="24"/>
          <w:lang w:val="en-GB"/>
        </w:rPr>
        <w:t xml:space="preserve">are </w:t>
      </w:r>
      <w:r>
        <w:rPr>
          <w:rFonts w:ascii="Times New Roman" w:hAnsi="Times New Roman"/>
          <w:sz w:val="24"/>
          <w:szCs w:val="24"/>
          <w:lang w:val="en-GB"/>
        </w:rPr>
        <w:t>shown</w:t>
      </w:r>
      <w:r w:rsidRPr="00AF3A30">
        <w:rPr>
          <w:rFonts w:ascii="Times New Roman" w:hAnsi="Times New Roman"/>
          <w:sz w:val="24"/>
          <w:szCs w:val="24"/>
          <w:lang w:val="en-GB"/>
        </w:rPr>
        <w:t>).</w:t>
      </w:r>
    </w:p>
    <w:p w14:paraId="64952405" w14:textId="77777777" w:rsidR="003038FE" w:rsidRDefault="003038FE" w:rsidP="00AF3A30">
      <w:pPr>
        <w:spacing w:line="480" w:lineRule="auto"/>
        <w:rPr>
          <w:rFonts w:ascii="Times New Roman" w:hAnsi="Times New Roman"/>
          <w:b/>
          <w:bCs/>
          <w:sz w:val="24"/>
          <w:szCs w:val="24"/>
          <w:lang w:val="en-GB"/>
        </w:rPr>
      </w:pPr>
    </w:p>
    <w:p w14:paraId="4893CCE6" w14:textId="77777777" w:rsidR="003038FE" w:rsidRDefault="003038FE" w:rsidP="00AF3A30">
      <w:pPr>
        <w:spacing w:line="480" w:lineRule="auto"/>
        <w:rPr>
          <w:rFonts w:ascii="Times New Roman" w:hAnsi="Times New Roman"/>
          <w:b/>
          <w:bCs/>
          <w:sz w:val="24"/>
          <w:szCs w:val="24"/>
          <w:lang w:val="en-GB"/>
        </w:rPr>
      </w:pPr>
    </w:p>
    <w:p w14:paraId="692881C6" w14:textId="77777777" w:rsidR="003038FE" w:rsidRDefault="003038FE" w:rsidP="00AF3A30">
      <w:pPr>
        <w:spacing w:line="480" w:lineRule="auto"/>
        <w:rPr>
          <w:rFonts w:ascii="Times New Roman" w:hAnsi="Times New Roman"/>
          <w:b/>
          <w:bCs/>
          <w:sz w:val="24"/>
          <w:szCs w:val="24"/>
          <w:lang w:val="en-GB"/>
        </w:rPr>
      </w:pPr>
    </w:p>
    <w:p w14:paraId="52076A30" w14:textId="77777777" w:rsidR="003038FE" w:rsidRDefault="003038FE" w:rsidP="00AF3A30">
      <w:pPr>
        <w:spacing w:line="480" w:lineRule="auto"/>
        <w:rPr>
          <w:rFonts w:ascii="Times New Roman" w:hAnsi="Times New Roman"/>
          <w:b/>
          <w:bCs/>
          <w:sz w:val="24"/>
          <w:szCs w:val="24"/>
          <w:lang w:val="en-GB"/>
        </w:rPr>
      </w:pPr>
    </w:p>
    <w:p w14:paraId="01818470" w14:textId="77777777" w:rsidR="003038FE" w:rsidRDefault="003038FE" w:rsidP="00AF3A30">
      <w:pPr>
        <w:spacing w:line="480" w:lineRule="auto"/>
        <w:rPr>
          <w:rFonts w:ascii="Times New Roman" w:hAnsi="Times New Roman"/>
          <w:b/>
          <w:bCs/>
          <w:sz w:val="24"/>
          <w:szCs w:val="24"/>
          <w:lang w:val="en-GB"/>
        </w:rPr>
      </w:pPr>
    </w:p>
    <w:p w14:paraId="60C27DB9" w14:textId="77777777" w:rsidR="003038FE" w:rsidRDefault="003038FE" w:rsidP="00AF3A30">
      <w:pPr>
        <w:spacing w:line="480" w:lineRule="auto"/>
        <w:rPr>
          <w:rFonts w:ascii="Times New Roman" w:hAnsi="Times New Roman"/>
          <w:b/>
          <w:bCs/>
          <w:sz w:val="24"/>
          <w:szCs w:val="24"/>
          <w:lang w:val="en-GB"/>
        </w:rPr>
      </w:pPr>
      <w:r w:rsidRPr="00AF3A30">
        <w:rPr>
          <w:rFonts w:ascii="Times New Roman" w:hAnsi="Times New Roman"/>
          <w:b/>
          <w:bCs/>
          <w:sz w:val="24"/>
          <w:szCs w:val="24"/>
          <w:lang w:val="en-GB"/>
        </w:rPr>
        <w:lastRenderedPageBreak/>
        <w:t xml:space="preserve">(a) </w:t>
      </w:r>
      <w:r>
        <w:rPr>
          <w:rFonts w:ascii="Times New Roman" w:hAnsi="Times New Roman"/>
          <w:b/>
          <w:bCs/>
          <w:sz w:val="24"/>
          <w:szCs w:val="24"/>
          <w:lang w:val="en-GB"/>
        </w:rPr>
        <w:t>Absolute difference between</w:t>
      </w:r>
      <w:r w:rsidRPr="00AE1D99">
        <w:rPr>
          <w:rFonts w:ascii="Times New Roman" w:hAnsi="Times New Roman"/>
          <w:b/>
          <w:bCs/>
          <w:sz w:val="24"/>
          <w:szCs w:val="24"/>
          <w:lang w:val="en-GB"/>
        </w:rPr>
        <w:t xml:space="preserve"> valence rating</w:t>
      </w:r>
      <w:r>
        <w:rPr>
          <w:rFonts w:ascii="Times New Roman" w:hAnsi="Times New Roman"/>
          <w:b/>
          <w:bCs/>
          <w:sz w:val="24"/>
          <w:szCs w:val="24"/>
          <w:lang w:val="en-GB"/>
        </w:rPr>
        <w:t>s</w:t>
      </w:r>
      <w:r w:rsidRPr="00AE1D99">
        <w:rPr>
          <w:rFonts w:ascii="Times New Roman" w:hAnsi="Times New Roman"/>
          <w:b/>
          <w:bCs/>
          <w:sz w:val="24"/>
          <w:szCs w:val="24"/>
          <w:lang w:val="en-GB"/>
        </w:rPr>
        <w:t xml:space="preserve"> and the </w:t>
      </w:r>
      <w:r>
        <w:rPr>
          <w:rFonts w:ascii="Times New Roman" w:hAnsi="Times New Roman"/>
          <w:b/>
          <w:bCs/>
          <w:sz w:val="24"/>
          <w:szCs w:val="24"/>
          <w:lang w:val="en-GB"/>
        </w:rPr>
        <w:t>midpoint</w:t>
      </w:r>
      <w:r w:rsidRPr="00AE1D99">
        <w:rPr>
          <w:rFonts w:ascii="Times New Roman" w:hAnsi="Times New Roman"/>
          <w:b/>
          <w:bCs/>
          <w:sz w:val="24"/>
          <w:szCs w:val="24"/>
          <w:lang w:val="en-GB"/>
        </w:rPr>
        <w:t xml:space="preserve"> of the scale</w:t>
      </w:r>
    </w:p>
    <w:p w14:paraId="205E1586" w14:textId="77777777" w:rsidR="003038FE" w:rsidRPr="00AF3A30" w:rsidRDefault="003038FE" w:rsidP="00AF3A30">
      <w:pPr>
        <w:spacing w:line="480" w:lineRule="auto"/>
        <w:rPr>
          <w:rFonts w:ascii="Times New Roman" w:hAnsi="Times New Roman"/>
          <w:b/>
          <w:bCs/>
          <w:sz w:val="24"/>
          <w:szCs w:val="24"/>
          <w:lang w:val="en-GB"/>
        </w:rPr>
      </w:pPr>
      <w:r w:rsidRPr="00AF3A30">
        <w:rPr>
          <w:rFonts w:ascii="Times New Roman" w:hAnsi="Times New Roman"/>
          <w:b/>
          <w:sz w:val="24"/>
          <w:szCs w:val="24"/>
          <w:lang w:val="en-GB"/>
        </w:rPr>
        <w:t>Table 1</w:t>
      </w:r>
      <w:r w:rsidRPr="00AF3A30">
        <w:rPr>
          <w:rFonts w:ascii="Times New Roman" w:hAnsi="Times New Roman"/>
          <w:sz w:val="24"/>
          <w:szCs w:val="24"/>
          <w:lang w:val="en-GB"/>
        </w:rPr>
        <w:t xml:space="preserve">. </w:t>
      </w:r>
      <w:r w:rsidRPr="00AF3A30">
        <w:rPr>
          <w:rFonts w:ascii="Times New Roman" w:hAnsi="Times New Roman"/>
          <w:i/>
          <w:sz w:val="24"/>
          <w:szCs w:val="24"/>
          <w:lang w:val="en-GB"/>
        </w:rPr>
        <w:t>Coefficients of the multiple linear regression model</w:t>
      </w:r>
      <w:r w:rsidRPr="00AF3A30">
        <w:rPr>
          <w:rFonts w:ascii="Times New Roman" w:hAnsi="Times New Roman"/>
          <w:i/>
          <w:iCs/>
          <w:sz w:val="24"/>
          <w:szCs w:val="24"/>
          <w:lang w:val="en-GB"/>
        </w:rPr>
        <w:t xml:space="preserve"> </w:t>
      </w:r>
    </w:p>
    <w:tbl>
      <w:tblPr>
        <w:tblW w:w="3413" w:type="pct"/>
        <w:tblCellMar>
          <w:left w:w="70" w:type="dxa"/>
          <w:right w:w="70" w:type="dxa"/>
        </w:tblCellMar>
        <w:tblLook w:val="00A0" w:firstRow="1" w:lastRow="0" w:firstColumn="1" w:lastColumn="0" w:noHBand="0" w:noVBand="0"/>
      </w:tblPr>
      <w:tblGrid>
        <w:gridCol w:w="2029"/>
        <w:gridCol w:w="944"/>
        <w:gridCol w:w="944"/>
        <w:gridCol w:w="944"/>
        <w:gridCol w:w="944"/>
      </w:tblGrid>
      <w:tr w:rsidR="003038FE" w:rsidRPr="002C439B" w14:paraId="70B3969E" w14:textId="77777777" w:rsidTr="007238B4">
        <w:trPr>
          <w:trHeight w:val="390"/>
        </w:trPr>
        <w:tc>
          <w:tcPr>
            <w:tcW w:w="1748" w:type="pct"/>
            <w:tcBorders>
              <w:top w:val="single" w:sz="4" w:space="0" w:color="auto"/>
              <w:left w:val="nil"/>
              <w:bottom w:val="single" w:sz="4" w:space="0" w:color="auto"/>
              <w:right w:val="nil"/>
            </w:tcBorders>
            <w:noWrap/>
            <w:vAlign w:val="center"/>
          </w:tcPr>
          <w:p w14:paraId="546C8986" w14:textId="77777777" w:rsidR="003038FE" w:rsidRPr="002C439B" w:rsidRDefault="003038FE" w:rsidP="00AF3A30">
            <w:pPr>
              <w:spacing w:line="480" w:lineRule="auto"/>
              <w:rPr>
                <w:rFonts w:ascii="Times New Roman" w:hAnsi="Times New Roman"/>
                <w:color w:val="000000"/>
                <w:sz w:val="24"/>
                <w:szCs w:val="24"/>
                <w:lang w:val="en-US"/>
              </w:rPr>
            </w:pPr>
            <w:r w:rsidRPr="002C439B">
              <w:rPr>
                <w:rFonts w:ascii="Times New Roman" w:hAnsi="Times New Roman"/>
                <w:color w:val="000000"/>
                <w:sz w:val="24"/>
                <w:szCs w:val="24"/>
                <w:lang w:val="en-US"/>
              </w:rPr>
              <w:t> </w:t>
            </w:r>
          </w:p>
        </w:tc>
        <w:tc>
          <w:tcPr>
            <w:tcW w:w="813" w:type="pct"/>
            <w:tcBorders>
              <w:top w:val="single" w:sz="4" w:space="0" w:color="auto"/>
              <w:left w:val="nil"/>
              <w:bottom w:val="single" w:sz="4" w:space="0" w:color="auto"/>
              <w:right w:val="nil"/>
            </w:tcBorders>
            <w:noWrap/>
            <w:vAlign w:val="center"/>
          </w:tcPr>
          <w:p w14:paraId="62E4BD55"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b</w:t>
            </w:r>
          </w:p>
        </w:tc>
        <w:tc>
          <w:tcPr>
            <w:tcW w:w="813" w:type="pct"/>
            <w:tcBorders>
              <w:top w:val="single" w:sz="4" w:space="0" w:color="auto"/>
              <w:left w:val="nil"/>
              <w:bottom w:val="single" w:sz="4" w:space="0" w:color="auto"/>
              <w:right w:val="nil"/>
            </w:tcBorders>
            <w:noWrap/>
            <w:vAlign w:val="center"/>
          </w:tcPr>
          <w:p w14:paraId="7C40560B"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SE</w:t>
            </w:r>
          </w:p>
        </w:tc>
        <w:tc>
          <w:tcPr>
            <w:tcW w:w="813" w:type="pct"/>
            <w:tcBorders>
              <w:top w:val="single" w:sz="4" w:space="0" w:color="auto"/>
              <w:left w:val="nil"/>
              <w:bottom w:val="single" w:sz="4" w:space="0" w:color="auto"/>
              <w:right w:val="nil"/>
            </w:tcBorders>
            <w:noWrap/>
            <w:vAlign w:val="center"/>
          </w:tcPr>
          <w:p w14:paraId="4B31E0FA"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t</w:t>
            </w:r>
          </w:p>
        </w:tc>
        <w:tc>
          <w:tcPr>
            <w:tcW w:w="813" w:type="pct"/>
            <w:tcBorders>
              <w:top w:val="single" w:sz="4" w:space="0" w:color="auto"/>
              <w:left w:val="nil"/>
              <w:bottom w:val="single" w:sz="4" w:space="0" w:color="auto"/>
              <w:right w:val="nil"/>
            </w:tcBorders>
            <w:noWrap/>
            <w:vAlign w:val="center"/>
          </w:tcPr>
          <w:p w14:paraId="5390AFC2"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p</w:t>
            </w:r>
          </w:p>
        </w:tc>
      </w:tr>
      <w:tr w:rsidR="003038FE" w:rsidRPr="002C439B" w14:paraId="42B7A58F" w14:textId="77777777" w:rsidTr="007238B4">
        <w:trPr>
          <w:trHeight w:val="390"/>
        </w:trPr>
        <w:tc>
          <w:tcPr>
            <w:tcW w:w="1748" w:type="pct"/>
            <w:tcBorders>
              <w:top w:val="nil"/>
              <w:left w:val="nil"/>
              <w:bottom w:val="nil"/>
              <w:right w:val="nil"/>
            </w:tcBorders>
            <w:noWrap/>
            <w:vAlign w:val="bottom"/>
          </w:tcPr>
          <w:p w14:paraId="34A60FE1" w14:textId="77777777" w:rsidR="003038FE" w:rsidRPr="002C439B" w:rsidRDefault="003038FE" w:rsidP="00AF3A30">
            <w:pPr>
              <w:spacing w:line="480" w:lineRule="auto"/>
              <w:rPr>
                <w:rFonts w:ascii="Times New Roman" w:hAnsi="Times New Roman"/>
                <w:i/>
                <w:iCs/>
                <w:color w:val="000000"/>
                <w:sz w:val="24"/>
                <w:szCs w:val="24"/>
              </w:rPr>
            </w:pPr>
            <w:r w:rsidRPr="002C439B">
              <w:rPr>
                <w:rFonts w:ascii="Times New Roman" w:hAnsi="Times New Roman"/>
                <w:i/>
                <w:iCs/>
                <w:color w:val="000000"/>
                <w:sz w:val="24"/>
                <w:szCs w:val="24"/>
              </w:rPr>
              <w:t>Constant</w:t>
            </w:r>
          </w:p>
        </w:tc>
        <w:tc>
          <w:tcPr>
            <w:tcW w:w="813" w:type="pct"/>
            <w:tcBorders>
              <w:top w:val="nil"/>
              <w:left w:val="nil"/>
              <w:bottom w:val="nil"/>
              <w:right w:val="nil"/>
            </w:tcBorders>
            <w:noWrap/>
            <w:vAlign w:val="bottom"/>
          </w:tcPr>
          <w:p w14:paraId="61BBF48A"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1.91</w:t>
            </w:r>
          </w:p>
        </w:tc>
        <w:tc>
          <w:tcPr>
            <w:tcW w:w="813" w:type="pct"/>
            <w:tcBorders>
              <w:top w:val="nil"/>
              <w:left w:val="nil"/>
              <w:bottom w:val="nil"/>
              <w:right w:val="nil"/>
            </w:tcBorders>
            <w:noWrap/>
            <w:vAlign w:val="bottom"/>
          </w:tcPr>
          <w:p w14:paraId="02A14F1E"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0.09</w:t>
            </w:r>
          </w:p>
        </w:tc>
        <w:tc>
          <w:tcPr>
            <w:tcW w:w="813" w:type="pct"/>
            <w:tcBorders>
              <w:top w:val="nil"/>
              <w:left w:val="nil"/>
              <w:bottom w:val="nil"/>
              <w:right w:val="nil"/>
            </w:tcBorders>
            <w:noWrap/>
            <w:vAlign w:val="bottom"/>
          </w:tcPr>
          <w:p w14:paraId="0164E47B"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26.43</w:t>
            </w:r>
          </w:p>
        </w:tc>
        <w:tc>
          <w:tcPr>
            <w:tcW w:w="813" w:type="pct"/>
            <w:tcBorders>
              <w:top w:val="nil"/>
              <w:left w:val="nil"/>
              <w:bottom w:val="nil"/>
              <w:right w:val="nil"/>
            </w:tcBorders>
            <w:noWrap/>
            <w:vAlign w:val="bottom"/>
          </w:tcPr>
          <w:p w14:paraId="169DE71B"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r w:rsidR="003038FE" w:rsidRPr="002C439B" w14:paraId="491BDF85" w14:textId="77777777" w:rsidTr="007238B4">
        <w:trPr>
          <w:trHeight w:val="390"/>
        </w:trPr>
        <w:tc>
          <w:tcPr>
            <w:tcW w:w="1748" w:type="pct"/>
            <w:tcBorders>
              <w:top w:val="nil"/>
              <w:left w:val="nil"/>
              <w:bottom w:val="nil"/>
              <w:right w:val="nil"/>
            </w:tcBorders>
            <w:noWrap/>
            <w:vAlign w:val="bottom"/>
          </w:tcPr>
          <w:p w14:paraId="1A5732DA" w14:textId="77777777" w:rsidR="003038FE" w:rsidRPr="002C439B" w:rsidRDefault="003038FE" w:rsidP="00AF3A30">
            <w:pPr>
              <w:spacing w:line="480" w:lineRule="auto"/>
              <w:rPr>
                <w:rFonts w:ascii="Times New Roman" w:hAnsi="Times New Roman"/>
                <w:color w:val="000000"/>
                <w:sz w:val="24"/>
                <w:szCs w:val="24"/>
              </w:rPr>
            </w:pPr>
            <w:r w:rsidRPr="002C439B">
              <w:rPr>
                <w:rFonts w:ascii="Times New Roman" w:hAnsi="Times New Roman"/>
                <w:color w:val="000000"/>
                <w:sz w:val="24"/>
                <w:szCs w:val="24"/>
              </w:rPr>
              <w:t>Familiarity</w:t>
            </w:r>
          </w:p>
        </w:tc>
        <w:tc>
          <w:tcPr>
            <w:tcW w:w="813" w:type="pct"/>
            <w:tcBorders>
              <w:top w:val="nil"/>
              <w:left w:val="nil"/>
              <w:bottom w:val="nil"/>
              <w:right w:val="nil"/>
            </w:tcBorders>
            <w:noWrap/>
            <w:vAlign w:val="bottom"/>
          </w:tcPr>
          <w:p w14:paraId="1E46A153"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-0.05</w:t>
            </w:r>
          </w:p>
        </w:tc>
        <w:tc>
          <w:tcPr>
            <w:tcW w:w="813" w:type="pct"/>
            <w:tcBorders>
              <w:top w:val="nil"/>
              <w:left w:val="nil"/>
              <w:bottom w:val="nil"/>
              <w:right w:val="nil"/>
            </w:tcBorders>
            <w:noWrap/>
            <w:vAlign w:val="bottom"/>
          </w:tcPr>
          <w:p w14:paraId="16A7B59C"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0.01</w:t>
            </w:r>
          </w:p>
        </w:tc>
        <w:tc>
          <w:tcPr>
            <w:tcW w:w="813" w:type="pct"/>
            <w:tcBorders>
              <w:top w:val="nil"/>
              <w:left w:val="nil"/>
              <w:bottom w:val="nil"/>
              <w:right w:val="nil"/>
            </w:tcBorders>
            <w:noWrap/>
            <w:vAlign w:val="bottom"/>
          </w:tcPr>
          <w:p w14:paraId="3AEEEDF3"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-4.34</w:t>
            </w:r>
          </w:p>
        </w:tc>
        <w:tc>
          <w:tcPr>
            <w:tcW w:w="813" w:type="pct"/>
            <w:tcBorders>
              <w:top w:val="nil"/>
              <w:left w:val="nil"/>
              <w:bottom w:val="nil"/>
              <w:right w:val="nil"/>
            </w:tcBorders>
            <w:noWrap/>
            <w:vAlign w:val="bottom"/>
          </w:tcPr>
          <w:p w14:paraId="7B2B59AB"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r w:rsidR="003038FE" w:rsidRPr="002C439B" w14:paraId="366A0068" w14:textId="77777777" w:rsidTr="007238B4">
        <w:trPr>
          <w:trHeight w:val="390"/>
        </w:trPr>
        <w:tc>
          <w:tcPr>
            <w:tcW w:w="1748" w:type="pct"/>
            <w:tcBorders>
              <w:top w:val="nil"/>
              <w:left w:val="nil"/>
              <w:bottom w:val="nil"/>
              <w:right w:val="nil"/>
            </w:tcBorders>
            <w:noWrap/>
            <w:vAlign w:val="bottom"/>
          </w:tcPr>
          <w:p w14:paraId="4D5AC875" w14:textId="77777777" w:rsidR="003038FE" w:rsidRPr="002C439B" w:rsidRDefault="003038FE" w:rsidP="00AF3A30">
            <w:pPr>
              <w:spacing w:line="480" w:lineRule="auto"/>
              <w:rPr>
                <w:rFonts w:ascii="Times New Roman" w:hAnsi="Times New Roman"/>
                <w:color w:val="000000"/>
                <w:sz w:val="24"/>
                <w:szCs w:val="24"/>
              </w:rPr>
            </w:pPr>
            <w:r w:rsidRPr="002C439B">
              <w:rPr>
                <w:rFonts w:ascii="Times New Roman" w:hAnsi="Times New Roman"/>
                <w:color w:val="000000"/>
                <w:sz w:val="24"/>
                <w:szCs w:val="24"/>
              </w:rPr>
              <w:t>No. Letters</w:t>
            </w:r>
          </w:p>
        </w:tc>
        <w:tc>
          <w:tcPr>
            <w:tcW w:w="813" w:type="pct"/>
            <w:tcBorders>
              <w:top w:val="nil"/>
              <w:left w:val="nil"/>
              <w:bottom w:val="nil"/>
              <w:right w:val="nil"/>
            </w:tcBorders>
            <w:noWrap/>
            <w:vAlign w:val="bottom"/>
          </w:tcPr>
          <w:p w14:paraId="2EC913DC"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0.02</w:t>
            </w:r>
          </w:p>
        </w:tc>
        <w:tc>
          <w:tcPr>
            <w:tcW w:w="813" w:type="pct"/>
            <w:tcBorders>
              <w:top w:val="nil"/>
              <w:left w:val="nil"/>
              <w:bottom w:val="nil"/>
              <w:right w:val="nil"/>
            </w:tcBorders>
            <w:noWrap/>
            <w:vAlign w:val="bottom"/>
          </w:tcPr>
          <w:p w14:paraId="730BB337"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0.01</w:t>
            </w:r>
          </w:p>
        </w:tc>
        <w:tc>
          <w:tcPr>
            <w:tcW w:w="813" w:type="pct"/>
            <w:tcBorders>
              <w:top w:val="nil"/>
              <w:left w:val="nil"/>
              <w:bottom w:val="nil"/>
              <w:right w:val="nil"/>
            </w:tcBorders>
            <w:noWrap/>
            <w:vAlign w:val="bottom"/>
          </w:tcPr>
          <w:p w14:paraId="22E72C15"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2.35</w:t>
            </w:r>
          </w:p>
        </w:tc>
        <w:tc>
          <w:tcPr>
            <w:tcW w:w="813" w:type="pct"/>
            <w:tcBorders>
              <w:top w:val="nil"/>
              <w:left w:val="nil"/>
              <w:bottom w:val="nil"/>
              <w:right w:val="nil"/>
            </w:tcBorders>
            <w:noWrap/>
            <w:vAlign w:val="bottom"/>
          </w:tcPr>
          <w:p w14:paraId="1992F913"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.020</w:t>
            </w:r>
          </w:p>
        </w:tc>
      </w:tr>
      <w:tr w:rsidR="003038FE" w:rsidRPr="002C439B" w14:paraId="60A338B5" w14:textId="77777777" w:rsidTr="007238B4">
        <w:trPr>
          <w:trHeight w:val="390"/>
        </w:trPr>
        <w:tc>
          <w:tcPr>
            <w:tcW w:w="1748" w:type="pct"/>
            <w:tcBorders>
              <w:top w:val="nil"/>
              <w:left w:val="nil"/>
              <w:bottom w:val="single" w:sz="4" w:space="0" w:color="auto"/>
              <w:right w:val="nil"/>
            </w:tcBorders>
            <w:noWrap/>
            <w:vAlign w:val="bottom"/>
          </w:tcPr>
          <w:p w14:paraId="1B9E5998" w14:textId="77777777" w:rsidR="003038FE" w:rsidRPr="002C439B" w:rsidRDefault="003038FE" w:rsidP="00AF3A30">
            <w:pPr>
              <w:spacing w:line="480" w:lineRule="auto"/>
              <w:rPr>
                <w:rFonts w:ascii="Times New Roman" w:hAnsi="Times New Roman"/>
                <w:color w:val="000000"/>
                <w:sz w:val="24"/>
                <w:szCs w:val="24"/>
              </w:rPr>
            </w:pPr>
            <w:r w:rsidRPr="002C439B">
              <w:rPr>
                <w:rFonts w:ascii="Times New Roman" w:hAnsi="Times New Roman"/>
                <w:color w:val="000000"/>
                <w:sz w:val="24"/>
                <w:szCs w:val="24"/>
              </w:rPr>
              <w:t>Log frequency</w:t>
            </w:r>
          </w:p>
        </w:tc>
        <w:tc>
          <w:tcPr>
            <w:tcW w:w="813" w:type="pct"/>
            <w:tcBorders>
              <w:top w:val="nil"/>
              <w:left w:val="nil"/>
              <w:bottom w:val="single" w:sz="4" w:space="0" w:color="auto"/>
              <w:right w:val="nil"/>
            </w:tcBorders>
            <w:noWrap/>
            <w:vAlign w:val="bottom"/>
          </w:tcPr>
          <w:p w14:paraId="24DFDE75"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-0.06</w:t>
            </w:r>
          </w:p>
        </w:tc>
        <w:tc>
          <w:tcPr>
            <w:tcW w:w="813" w:type="pct"/>
            <w:tcBorders>
              <w:top w:val="nil"/>
              <w:left w:val="nil"/>
              <w:bottom w:val="single" w:sz="4" w:space="0" w:color="auto"/>
              <w:right w:val="nil"/>
            </w:tcBorders>
            <w:noWrap/>
            <w:vAlign w:val="bottom"/>
          </w:tcPr>
          <w:p w14:paraId="3B65F7DC"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0.03</w:t>
            </w:r>
          </w:p>
        </w:tc>
        <w:tc>
          <w:tcPr>
            <w:tcW w:w="813" w:type="pct"/>
            <w:tcBorders>
              <w:top w:val="nil"/>
              <w:left w:val="nil"/>
              <w:bottom w:val="single" w:sz="4" w:space="0" w:color="auto"/>
              <w:right w:val="nil"/>
            </w:tcBorders>
            <w:noWrap/>
            <w:vAlign w:val="bottom"/>
          </w:tcPr>
          <w:p w14:paraId="51E28617"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-2.12</w:t>
            </w:r>
          </w:p>
        </w:tc>
        <w:tc>
          <w:tcPr>
            <w:tcW w:w="813" w:type="pct"/>
            <w:tcBorders>
              <w:top w:val="nil"/>
              <w:left w:val="nil"/>
              <w:bottom w:val="single" w:sz="4" w:space="0" w:color="auto"/>
              <w:right w:val="nil"/>
            </w:tcBorders>
            <w:noWrap/>
            <w:vAlign w:val="bottom"/>
          </w:tcPr>
          <w:p w14:paraId="7A3F1205"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.035</w:t>
            </w:r>
          </w:p>
        </w:tc>
      </w:tr>
      <w:tr w:rsidR="003038FE" w:rsidRPr="002C439B" w14:paraId="2F618F89" w14:textId="77777777" w:rsidTr="007238B4">
        <w:trPr>
          <w:trHeight w:val="390"/>
        </w:trPr>
        <w:tc>
          <w:tcPr>
            <w:tcW w:w="1748" w:type="pct"/>
            <w:tcBorders>
              <w:top w:val="single" w:sz="4" w:space="0" w:color="auto"/>
              <w:left w:val="nil"/>
              <w:right w:val="nil"/>
            </w:tcBorders>
            <w:noWrap/>
            <w:vAlign w:val="bottom"/>
          </w:tcPr>
          <w:p w14:paraId="70C3715C" w14:textId="77777777" w:rsidR="003038FE" w:rsidRPr="002C439B" w:rsidRDefault="003038FE" w:rsidP="00AF3A30">
            <w:pPr>
              <w:spacing w:line="480" w:lineRule="auto"/>
              <w:rPr>
                <w:rFonts w:ascii="Times New Roman" w:hAnsi="Times New Roman"/>
                <w:color w:val="000000"/>
                <w:sz w:val="24"/>
                <w:szCs w:val="24"/>
              </w:rPr>
            </w:pPr>
          </w:p>
        </w:tc>
        <w:tc>
          <w:tcPr>
            <w:tcW w:w="813" w:type="pct"/>
            <w:tcBorders>
              <w:top w:val="single" w:sz="4" w:space="0" w:color="auto"/>
              <w:left w:val="nil"/>
              <w:right w:val="nil"/>
            </w:tcBorders>
            <w:noWrap/>
            <w:vAlign w:val="bottom"/>
          </w:tcPr>
          <w:p w14:paraId="14E0CF0F" w14:textId="77777777" w:rsidR="003038FE" w:rsidRPr="002C439B" w:rsidRDefault="003038FE" w:rsidP="00AF3A30">
            <w:pPr>
              <w:spacing w:line="480" w:lineRule="auto"/>
              <w:jc w:val="right"/>
              <w:rPr>
                <w:rFonts w:ascii="Times New Roman" w:hAnsi="Times New Roman"/>
                <w:color w:val="000000"/>
                <w:sz w:val="24"/>
                <w:szCs w:val="24"/>
              </w:rPr>
            </w:pPr>
          </w:p>
        </w:tc>
        <w:tc>
          <w:tcPr>
            <w:tcW w:w="813" w:type="pct"/>
            <w:tcBorders>
              <w:top w:val="single" w:sz="4" w:space="0" w:color="auto"/>
              <w:left w:val="nil"/>
              <w:right w:val="nil"/>
            </w:tcBorders>
            <w:noWrap/>
            <w:vAlign w:val="bottom"/>
          </w:tcPr>
          <w:p w14:paraId="0F743703" w14:textId="77777777" w:rsidR="003038FE" w:rsidRPr="002C439B" w:rsidRDefault="003038FE" w:rsidP="00AF3A30">
            <w:pPr>
              <w:spacing w:line="480" w:lineRule="auto"/>
              <w:jc w:val="right"/>
              <w:rPr>
                <w:rFonts w:ascii="Times New Roman" w:hAnsi="Times New Roman"/>
                <w:color w:val="000000"/>
                <w:sz w:val="24"/>
                <w:szCs w:val="24"/>
              </w:rPr>
            </w:pPr>
          </w:p>
        </w:tc>
        <w:tc>
          <w:tcPr>
            <w:tcW w:w="813" w:type="pct"/>
            <w:tcBorders>
              <w:top w:val="single" w:sz="4" w:space="0" w:color="auto"/>
              <w:left w:val="nil"/>
              <w:right w:val="nil"/>
            </w:tcBorders>
            <w:noWrap/>
            <w:vAlign w:val="bottom"/>
          </w:tcPr>
          <w:p w14:paraId="786F2948" w14:textId="77777777" w:rsidR="003038FE" w:rsidRPr="002C439B" w:rsidRDefault="003038FE" w:rsidP="00AF3A30">
            <w:pPr>
              <w:spacing w:line="480" w:lineRule="auto"/>
              <w:jc w:val="right"/>
              <w:rPr>
                <w:rFonts w:ascii="Times New Roman" w:hAnsi="Times New Roman"/>
                <w:color w:val="000000"/>
                <w:sz w:val="24"/>
                <w:szCs w:val="24"/>
              </w:rPr>
            </w:pPr>
          </w:p>
        </w:tc>
        <w:tc>
          <w:tcPr>
            <w:tcW w:w="813" w:type="pct"/>
            <w:tcBorders>
              <w:top w:val="single" w:sz="4" w:space="0" w:color="auto"/>
              <w:left w:val="nil"/>
              <w:right w:val="nil"/>
            </w:tcBorders>
            <w:noWrap/>
            <w:vAlign w:val="bottom"/>
          </w:tcPr>
          <w:p w14:paraId="5B8F9C07" w14:textId="77777777" w:rsidR="003038FE" w:rsidRPr="002C439B" w:rsidRDefault="003038FE" w:rsidP="00AF3A30">
            <w:pPr>
              <w:spacing w:line="480" w:lineRule="auto"/>
              <w:jc w:val="right"/>
              <w:rPr>
                <w:rFonts w:ascii="Times New Roman" w:hAnsi="Times New Roman"/>
                <w:color w:val="000000"/>
                <w:sz w:val="24"/>
                <w:szCs w:val="24"/>
              </w:rPr>
            </w:pPr>
          </w:p>
        </w:tc>
      </w:tr>
    </w:tbl>
    <w:p w14:paraId="4CCC5030" w14:textId="77777777" w:rsidR="003038FE" w:rsidRPr="00AF3A30" w:rsidRDefault="003038FE" w:rsidP="003B2E50">
      <w:pPr>
        <w:spacing w:line="480" w:lineRule="auto"/>
        <w:ind w:firstLine="708"/>
        <w:rPr>
          <w:rFonts w:ascii="Times New Roman" w:hAnsi="Times New Roman"/>
          <w:sz w:val="24"/>
          <w:szCs w:val="24"/>
          <w:lang w:val="en-GB"/>
        </w:rPr>
      </w:pPr>
      <w:r>
        <w:rPr>
          <w:rFonts w:ascii="Times New Roman" w:hAnsi="Times New Roman"/>
          <w:sz w:val="24"/>
          <w:szCs w:val="24"/>
          <w:lang w:val="en-GB"/>
        </w:rPr>
        <w:t>The model</w:t>
      </w:r>
      <w:r w:rsidRPr="00AF3A30">
        <w:rPr>
          <w:rFonts w:ascii="Times New Roman" w:hAnsi="Times New Roman"/>
          <w:sz w:val="24"/>
          <w:szCs w:val="24"/>
          <w:lang w:val="en-GB"/>
        </w:rPr>
        <w:t xml:space="preserve"> explain</w:t>
      </w:r>
      <w:r>
        <w:rPr>
          <w:rFonts w:ascii="Times New Roman" w:hAnsi="Times New Roman"/>
          <w:sz w:val="24"/>
          <w:szCs w:val="24"/>
          <w:lang w:val="en-GB"/>
        </w:rPr>
        <w:t>ed</w:t>
      </w:r>
      <w:r w:rsidRPr="00AF3A30">
        <w:rPr>
          <w:rFonts w:ascii="Times New Roman" w:hAnsi="Times New Roman"/>
          <w:sz w:val="24"/>
          <w:szCs w:val="24"/>
          <w:lang w:val="en-GB"/>
        </w:rPr>
        <w:t xml:space="preserve"> </w:t>
      </w:r>
      <w:r>
        <w:rPr>
          <w:rFonts w:ascii="Times New Roman" w:hAnsi="Times New Roman"/>
          <w:sz w:val="24"/>
          <w:szCs w:val="24"/>
          <w:lang w:val="en-GB"/>
        </w:rPr>
        <w:t xml:space="preserve">a </w:t>
      </w:r>
      <w:r w:rsidRPr="00AF3A30">
        <w:rPr>
          <w:rFonts w:ascii="Times New Roman" w:hAnsi="Times New Roman"/>
          <w:sz w:val="24"/>
          <w:szCs w:val="24"/>
          <w:lang w:val="en-GB"/>
        </w:rPr>
        <w:t xml:space="preserve">28% of </w:t>
      </w:r>
      <w:r>
        <w:rPr>
          <w:rFonts w:ascii="Times New Roman" w:hAnsi="Times New Roman"/>
          <w:sz w:val="24"/>
          <w:szCs w:val="24"/>
          <w:lang w:val="en-GB"/>
        </w:rPr>
        <w:t>the variance in the age of acquisition of words</w:t>
      </w:r>
      <w:r w:rsidRPr="00AF3A30">
        <w:rPr>
          <w:rFonts w:ascii="Times New Roman" w:hAnsi="Times New Roman"/>
          <w:sz w:val="24"/>
          <w:szCs w:val="24"/>
          <w:lang w:val="en-GB"/>
        </w:rPr>
        <w:t>.</w:t>
      </w:r>
      <w:r>
        <w:rPr>
          <w:rFonts w:ascii="Times New Roman" w:hAnsi="Times New Roman"/>
          <w:sz w:val="24"/>
          <w:szCs w:val="24"/>
          <w:lang w:val="en-GB"/>
        </w:rPr>
        <w:t xml:space="preserve"> The absolute difference between</w:t>
      </w:r>
      <w:r w:rsidRPr="00D502F3">
        <w:rPr>
          <w:rFonts w:ascii="Times New Roman" w:hAnsi="Times New Roman"/>
          <w:sz w:val="24"/>
          <w:szCs w:val="24"/>
          <w:lang w:val="en-GB"/>
        </w:rPr>
        <w:t xml:space="preserve"> valence rating</w:t>
      </w:r>
      <w:r>
        <w:rPr>
          <w:rFonts w:ascii="Times New Roman" w:hAnsi="Times New Roman"/>
          <w:sz w:val="24"/>
          <w:szCs w:val="24"/>
          <w:lang w:val="en-GB"/>
        </w:rPr>
        <w:t>s</w:t>
      </w:r>
      <w:r w:rsidRPr="00D502F3">
        <w:rPr>
          <w:rFonts w:ascii="Times New Roman" w:hAnsi="Times New Roman"/>
          <w:sz w:val="24"/>
          <w:szCs w:val="24"/>
          <w:lang w:val="en-GB"/>
        </w:rPr>
        <w:t xml:space="preserve"> and the </w:t>
      </w:r>
      <w:r>
        <w:rPr>
          <w:rFonts w:ascii="Times New Roman" w:hAnsi="Times New Roman"/>
          <w:sz w:val="24"/>
          <w:szCs w:val="24"/>
          <w:lang w:val="en-GB"/>
        </w:rPr>
        <w:t>midpoint</w:t>
      </w:r>
      <w:r w:rsidRPr="00D502F3">
        <w:rPr>
          <w:rFonts w:ascii="Times New Roman" w:hAnsi="Times New Roman"/>
          <w:sz w:val="24"/>
          <w:szCs w:val="24"/>
          <w:lang w:val="en-GB"/>
        </w:rPr>
        <w:t xml:space="preserve"> of the scale</w:t>
      </w:r>
      <w:r>
        <w:rPr>
          <w:rFonts w:ascii="Times New Roman" w:hAnsi="Times New Roman"/>
          <w:sz w:val="24"/>
          <w:szCs w:val="24"/>
          <w:lang w:val="en-GB"/>
        </w:rPr>
        <w:t xml:space="preserve"> </w:t>
      </w:r>
      <w:r w:rsidRPr="00AF3A30">
        <w:rPr>
          <w:rFonts w:ascii="Times New Roman" w:hAnsi="Times New Roman"/>
          <w:sz w:val="24"/>
          <w:szCs w:val="24"/>
          <w:lang w:val="en-GB"/>
        </w:rPr>
        <w:t>was not included in the</w:t>
      </w:r>
      <w:r>
        <w:rPr>
          <w:rFonts w:ascii="Times New Roman" w:hAnsi="Times New Roman"/>
          <w:sz w:val="24"/>
          <w:szCs w:val="24"/>
          <w:lang w:val="en-GB"/>
        </w:rPr>
        <w:t xml:space="preserve"> </w:t>
      </w:r>
      <w:r w:rsidRPr="00AF3A30">
        <w:rPr>
          <w:rFonts w:ascii="Times New Roman" w:hAnsi="Times New Roman"/>
          <w:sz w:val="24"/>
          <w:szCs w:val="24"/>
          <w:lang w:val="en-GB"/>
        </w:rPr>
        <w:t>model (</w:t>
      </w:r>
      <w:r w:rsidRPr="00AF3A30">
        <w:rPr>
          <w:rFonts w:ascii="Times New Roman" w:hAnsi="Times New Roman"/>
          <w:i/>
          <w:iCs/>
          <w:sz w:val="24"/>
          <w:szCs w:val="24"/>
          <w:lang w:val="en-GB"/>
        </w:rPr>
        <w:t>p</w:t>
      </w:r>
      <w:r w:rsidRPr="00AF3A30">
        <w:rPr>
          <w:rFonts w:ascii="Times New Roman" w:hAnsi="Times New Roman"/>
          <w:sz w:val="24"/>
          <w:szCs w:val="24"/>
          <w:lang w:val="en-GB"/>
        </w:rPr>
        <w:t xml:space="preserve"> = .176).</w:t>
      </w:r>
    </w:p>
    <w:p w14:paraId="552D1DF9" w14:textId="77777777" w:rsidR="003038FE" w:rsidRPr="00AF3A30" w:rsidRDefault="003038FE" w:rsidP="00AF3A30">
      <w:pPr>
        <w:spacing w:line="480" w:lineRule="auto"/>
        <w:rPr>
          <w:rFonts w:ascii="Times New Roman" w:hAnsi="Times New Roman"/>
          <w:b/>
          <w:bCs/>
          <w:sz w:val="24"/>
          <w:szCs w:val="24"/>
          <w:lang w:val="en-GB"/>
        </w:rPr>
      </w:pPr>
      <w:r w:rsidRPr="00AF3A30">
        <w:rPr>
          <w:rFonts w:ascii="Times New Roman" w:hAnsi="Times New Roman"/>
          <w:b/>
          <w:bCs/>
          <w:sz w:val="24"/>
          <w:szCs w:val="24"/>
          <w:lang w:val="en-GB"/>
        </w:rPr>
        <w:t xml:space="preserve">(b) </w:t>
      </w:r>
      <w:r>
        <w:rPr>
          <w:rFonts w:ascii="Times New Roman" w:hAnsi="Times New Roman"/>
          <w:b/>
          <w:bCs/>
          <w:sz w:val="24"/>
          <w:szCs w:val="24"/>
          <w:lang w:val="en-GB"/>
        </w:rPr>
        <w:t>Valence as a quadratic regressor</w:t>
      </w:r>
      <w:r w:rsidRPr="00AF3A30">
        <w:rPr>
          <w:rFonts w:ascii="Times New Roman" w:hAnsi="Times New Roman"/>
          <w:b/>
          <w:bCs/>
          <w:sz w:val="24"/>
          <w:szCs w:val="24"/>
          <w:lang w:val="en-GB"/>
        </w:rPr>
        <w:t xml:space="preserve"> </w:t>
      </w:r>
    </w:p>
    <w:p w14:paraId="3EE3BFCF" w14:textId="77777777" w:rsidR="003038FE" w:rsidRPr="00AF3A30" w:rsidRDefault="003038FE" w:rsidP="00AF3A30">
      <w:pPr>
        <w:spacing w:line="480" w:lineRule="auto"/>
        <w:rPr>
          <w:rFonts w:ascii="Times New Roman" w:hAnsi="Times New Roman"/>
          <w:sz w:val="24"/>
          <w:szCs w:val="24"/>
          <w:lang w:val="en-GB"/>
        </w:rPr>
      </w:pPr>
      <w:r w:rsidRPr="00AF3A30">
        <w:rPr>
          <w:rFonts w:ascii="Times New Roman" w:hAnsi="Times New Roman"/>
          <w:b/>
          <w:sz w:val="24"/>
          <w:szCs w:val="24"/>
          <w:lang w:val="en-GB"/>
        </w:rPr>
        <w:t>Table 2</w:t>
      </w:r>
      <w:r w:rsidRPr="00AF3A30">
        <w:rPr>
          <w:rFonts w:ascii="Times New Roman" w:hAnsi="Times New Roman"/>
          <w:sz w:val="24"/>
          <w:szCs w:val="24"/>
          <w:lang w:val="en-GB"/>
        </w:rPr>
        <w:t xml:space="preserve">. </w:t>
      </w:r>
      <w:r w:rsidRPr="00AF3A30">
        <w:rPr>
          <w:rFonts w:ascii="Times New Roman" w:hAnsi="Times New Roman"/>
          <w:i/>
          <w:sz w:val="24"/>
          <w:szCs w:val="24"/>
          <w:lang w:val="en-GB"/>
        </w:rPr>
        <w:t>Coefficients of the multiple linear regression model</w:t>
      </w:r>
      <w:r w:rsidRPr="00AF3A30">
        <w:rPr>
          <w:rFonts w:ascii="Times New Roman" w:hAnsi="Times New Roman"/>
          <w:i/>
          <w:iCs/>
          <w:sz w:val="24"/>
          <w:szCs w:val="24"/>
          <w:lang w:val="en-GB"/>
        </w:rPr>
        <w:t xml:space="preserve"> </w:t>
      </w:r>
    </w:p>
    <w:tbl>
      <w:tblPr>
        <w:tblW w:w="3413" w:type="pct"/>
        <w:tblCellMar>
          <w:left w:w="70" w:type="dxa"/>
          <w:right w:w="70" w:type="dxa"/>
        </w:tblCellMar>
        <w:tblLook w:val="00A0" w:firstRow="1" w:lastRow="0" w:firstColumn="1" w:lastColumn="0" w:noHBand="0" w:noVBand="0"/>
      </w:tblPr>
      <w:tblGrid>
        <w:gridCol w:w="2029"/>
        <w:gridCol w:w="944"/>
        <w:gridCol w:w="944"/>
        <w:gridCol w:w="944"/>
        <w:gridCol w:w="944"/>
      </w:tblGrid>
      <w:tr w:rsidR="003038FE" w:rsidRPr="002C439B" w14:paraId="52C86434" w14:textId="77777777" w:rsidTr="007238B4">
        <w:trPr>
          <w:trHeight w:val="390"/>
        </w:trPr>
        <w:tc>
          <w:tcPr>
            <w:tcW w:w="1748" w:type="pct"/>
            <w:tcBorders>
              <w:top w:val="single" w:sz="4" w:space="0" w:color="auto"/>
              <w:left w:val="nil"/>
              <w:bottom w:val="single" w:sz="4" w:space="0" w:color="auto"/>
              <w:right w:val="nil"/>
            </w:tcBorders>
            <w:noWrap/>
            <w:vAlign w:val="center"/>
          </w:tcPr>
          <w:p w14:paraId="424246AF" w14:textId="77777777" w:rsidR="003038FE" w:rsidRPr="002C439B" w:rsidRDefault="003038FE" w:rsidP="00AF3A30">
            <w:pPr>
              <w:spacing w:line="480" w:lineRule="auto"/>
              <w:rPr>
                <w:rFonts w:ascii="Times New Roman" w:hAnsi="Times New Roman"/>
                <w:color w:val="000000"/>
                <w:sz w:val="24"/>
                <w:szCs w:val="24"/>
                <w:lang w:val="en-US"/>
              </w:rPr>
            </w:pPr>
            <w:r w:rsidRPr="002C439B">
              <w:rPr>
                <w:rFonts w:ascii="Times New Roman" w:hAnsi="Times New Roman"/>
                <w:color w:val="000000"/>
                <w:sz w:val="24"/>
                <w:szCs w:val="24"/>
                <w:lang w:val="en-US"/>
              </w:rPr>
              <w:t> </w:t>
            </w:r>
          </w:p>
        </w:tc>
        <w:tc>
          <w:tcPr>
            <w:tcW w:w="813" w:type="pct"/>
            <w:tcBorders>
              <w:top w:val="single" w:sz="4" w:space="0" w:color="auto"/>
              <w:left w:val="nil"/>
              <w:bottom w:val="single" w:sz="4" w:space="0" w:color="auto"/>
              <w:right w:val="nil"/>
            </w:tcBorders>
            <w:noWrap/>
            <w:vAlign w:val="center"/>
          </w:tcPr>
          <w:p w14:paraId="039E834A"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b</w:t>
            </w:r>
          </w:p>
        </w:tc>
        <w:tc>
          <w:tcPr>
            <w:tcW w:w="813" w:type="pct"/>
            <w:tcBorders>
              <w:top w:val="single" w:sz="4" w:space="0" w:color="auto"/>
              <w:left w:val="nil"/>
              <w:bottom w:val="single" w:sz="4" w:space="0" w:color="auto"/>
              <w:right w:val="nil"/>
            </w:tcBorders>
            <w:noWrap/>
            <w:vAlign w:val="center"/>
          </w:tcPr>
          <w:p w14:paraId="731F6DF2"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SE</w:t>
            </w:r>
          </w:p>
        </w:tc>
        <w:tc>
          <w:tcPr>
            <w:tcW w:w="813" w:type="pct"/>
            <w:tcBorders>
              <w:top w:val="single" w:sz="4" w:space="0" w:color="auto"/>
              <w:left w:val="nil"/>
              <w:bottom w:val="single" w:sz="4" w:space="0" w:color="auto"/>
              <w:right w:val="nil"/>
            </w:tcBorders>
            <w:noWrap/>
            <w:vAlign w:val="center"/>
          </w:tcPr>
          <w:p w14:paraId="17C9C25F"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t</w:t>
            </w:r>
          </w:p>
        </w:tc>
        <w:tc>
          <w:tcPr>
            <w:tcW w:w="813" w:type="pct"/>
            <w:tcBorders>
              <w:top w:val="single" w:sz="4" w:space="0" w:color="auto"/>
              <w:left w:val="nil"/>
              <w:bottom w:val="single" w:sz="4" w:space="0" w:color="auto"/>
              <w:right w:val="nil"/>
            </w:tcBorders>
            <w:noWrap/>
            <w:vAlign w:val="center"/>
          </w:tcPr>
          <w:p w14:paraId="323267E4"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p</w:t>
            </w:r>
          </w:p>
        </w:tc>
      </w:tr>
      <w:tr w:rsidR="003038FE" w:rsidRPr="002C439B" w14:paraId="54910850" w14:textId="77777777" w:rsidTr="007238B4">
        <w:trPr>
          <w:trHeight w:val="390"/>
        </w:trPr>
        <w:tc>
          <w:tcPr>
            <w:tcW w:w="1748" w:type="pct"/>
            <w:tcBorders>
              <w:top w:val="nil"/>
              <w:left w:val="nil"/>
              <w:bottom w:val="nil"/>
              <w:right w:val="nil"/>
            </w:tcBorders>
            <w:noWrap/>
            <w:vAlign w:val="bottom"/>
          </w:tcPr>
          <w:p w14:paraId="6CB8F894" w14:textId="77777777" w:rsidR="003038FE" w:rsidRPr="002C439B" w:rsidRDefault="003038FE" w:rsidP="00AF3A30">
            <w:pPr>
              <w:spacing w:line="480" w:lineRule="auto"/>
              <w:rPr>
                <w:rFonts w:ascii="Times New Roman" w:hAnsi="Times New Roman"/>
                <w:i/>
                <w:iCs/>
                <w:color w:val="000000"/>
                <w:sz w:val="24"/>
                <w:szCs w:val="24"/>
              </w:rPr>
            </w:pPr>
            <w:r w:rsidRPr="002C439B">
              <w:rPr>
                <w:rFonts w:ascii="Times New Roman" w:hAnsi="Times New Roman"/>
                <w:i/>
                <w:iCs/>
                <w:color w:val="000000"/>
                <w:sz w:val="24"/>
                <w:szCs w:val="24"/>
              </w:rPr>
              <w:t>Constant</w:t>
            </w:r>
          </w:p>
        </w:tc>
        <w:tc>
          <w:tcPr>
            <w:tcW w:w="813" w:type="pct"/>
            <w:tcBorders>
              <w:top w:val="nil"/>
              <w:left w:val="nil"/>
              <w:bottom w:val="nil"/>
              <w:right w:val="nil"/>
            </w:tcBorders>
            <w:noWrap/>
            <w:vAlign w:val="bottom"/>
          </w:tcPr>
          <w:p w14:paraId="0F252FDE"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2.02</w:t>
            </w:r>
          </w:p>
        </w:tc>
        <w:tc>
          <w:tcPr>
            <w:tcW w:w="813" w:type="pct"/>
            <w:tcBorders>
              <w:top w:val="nil"/>
              <w:left w:val="nil"/>
              <w:bottom w:val="nil"/>
              <w:right w:val="nil"/>
            </w:tcBorders>
            <w:noWrap/>
            <w:vAlign w:val="bottom"/>
          </w:tcPr>
          <w:p w14:paraId="20AA12EB"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0.09</w:t>
            </w:r>
          </w:p>
        </w:tc>
        <w:tc>
          <w:tcPr>
            <w:tcW w:w="813" w:type="pct"/>
            <w:tcBorders>
              <w:top w:val="nil"/>
              <w:left w:val="nil"/>
              <w:bottom w:val="nil"/>
              <w:right w:val="nil"/>
            </w:tcBorders>
            <w:noWrap/>
            <w:vAlign w:val="bottom"/>
          </w:tcPr>
          <w:p w14:paraId="37A48ED9"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23.76</w:t>
            </w:r>
          </w:p>
        </w:tc>
        <w:tc>
          <w:tcPr>
            <w:tcW w:w="813" w:type="pct"/>
            <w:tcBorders>
              <w:top w:val="nil"/>
              <w:left w:val="nil"/>
              <w:bottom w:val="nil"/>
              <w:right w:val="nil"/>
            </w:tcBorders>
            <w:noWrap/>
            <w:vAlign w:val="bottom"/>
          </w:tcPr>
          <w:p w14:paraId="3F08EDA1"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r w:rsidR="003038FE" w:rsidRPr="002C439B" w14:paraId="1B6BD4BF" w14:textId="77777777" w:rsidTr="007238B4">
        <w:trPr>
          <w:trHeight w:val="390"/>
        </w:trPr>
        <w:tc>
          <w:tcPr>
            <w:tcW w:w="1748" w:type="pct"/>
            <w:tcBorders>
              <w:top w:val="nil"/>
              <w:left w:val="nil"/>
              <w:bottom w:val="nil"/>
              <w:right w:val="nil"/>
            </w:tcBorders>
            <w:noWrap/>
            <w:vAlign w:val="bottom"/>
          </w:tcPr>
          <w:p w14:paraId="5AF8C232" w14:textId="77777777" w:rsidR="003038FE" w:rsidRPr="002C439B" w:rsidRDefault="003038FE" w:rsidP="00AF3A30">
            <w:pPr>
              <w:spacing w:line="480" w:lineRule="auto"/>
              <w:rPr>
                <w:rFonts w:ascii="Times New Roman" w:hAnsi="Times New Roman"/>
                <w:color w:val="000000"/>
                <w:sz w:val="24"/>
                <w:szCs w:val="24"/>
              </w:rPr>
            </w:pPr>
            <w:r w:rsidRPr="002C439B">
              <w:rPr>
                <w:rFonts w:ascii="Times New Roman" w:hAnsi="Times New Roman"/>
                <w:color w:val="000000"/>
                <w:sz w:val="24"/>
                <w:szCs w:val="24"/>
              </w:rPr>
              <w:t>Familiarity</w:t>
            </w:r>
          </w:p>
        </w:tc>
        <w:tc>
          <w:tcPr>
            <w:tcW w:w="813" w:type="pct"/>
            <w:tcBorders>
              <w:top w:val="nil"/>
              <w:left w:val="nil"/>
              <w:bottom w:val="nil"/>
              <w:right w:val="nil"/>
            </w:tcBorders>
            <w:noWrap/>
            <w:vAlign w:val="bottom"/>
          </w:tcPr>
          <w:p w14:paraId="143EEFE7"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-0.05</w:t>
            </w:r>
          </w:p>
        </w:tc>
        <w:tc>
          <w:tcPr>
            <w:tcW w:w="813" w:type="pct"/>
            <w:tcBorders>
              <w:top w:val="nil"/>
              <w:left w:val="nil"/>
              <w:bottom w:val="nil"/>
              <w:right w:val="nil"/>
            </w:tcBorders>
            <w:noWrap/>
            <w:vAlign w:val="bottom"/>
          </w:tcPr>
          <w:p w14:paraId="4D862E6F"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0.01</w:t>
            </w:r>
          </w:p>
        </w:tc>
        <w:tc>
          <w:tcPr>
            <w:tcW w:w="813" w:type="pct"/>
            <w:tcBorders>
              <w:top w:val="nil"/>
              <w:left w:val="nil"/>
              <w:bottom w:val="nil"/>
              <w:right w:val="nil"/>
            </w:tcBorders>
            <w:noWrap/>
            <w:vAlign w:val="bottom"/>
          </w:tcPr>
          <w:p w14:paraId="2FB03709"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-4.42</w:t>
            </w:r>
          </w:p>
        </w:tc>
        <w:tc>
          <w:tcPr>
            <w:tcW w:w="813" w:type="pct"/>
            <w:tcBorders>
              <w:top w:val="nil"/>
              <w:left w:val="nil"/>
              <w:bottom w:val="nil"/>
              <w:right w:val="nil"/>
            </w:tcBorders>
            <w:noWrap/>
            <w:vAlign w:val="bottom"/>
          </w:tcPr>
          <w:p w14:paraId="163C1E87"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r w:rsidR="003038FE" w:rsidRPr="002C439B" w14:paraId="3AA48397" w14:textId="77777777" w:rsidTr="007238B4">
        <w:trPr>
          <w:trHeight w:val="390"/>
        </w:trPr>
        <w:tc>
          <w:tcPr>
            <w:tcW w:w="1748" w:type="pct"/>
            <w:tcBorders>
              <w:top w:val="nil"/>
              <w:left w:val="nil"/>
              <w:bottom w:val="nil"/>
              <w:right w:val="nil"/>
            </w:tcBorders>
            <w:noWrap/>
            <w:vAlign w:val="bottom"/>
          </w:tcPr>
          <w:p w14:paraId="12CD639A" w14:textId="77777777" w:rsidR="003038FE" w:rsidRPr="002C439B" w:rsidRDefault="003038FE" w:rsidP="00AF3A30">
            <w:pPr>
              <w:spacing w:line="480" w:lineRule="auto"/>
              <w:rPr>
                <w:rFonts w:ascii="Times New Roman" w:hAnsi="Times New Roman"/>
                <w:color w:val="000000"/>
                <w:sz w:val="24"/>
                <w:szCs w:val="24"/>
              </w:rPr>
            </w:pPr>
            <w:r w:rsidRPr="002C439B">
              <w:rPr>
                <w:rFonts w:ascii="Times New Roman" w:hAnsi="Times New Roman"/>
                <w:color w:val="000000"/>
                <w:sz w:val="24"/>
                <w:szCs w:val="24"/>
              </w:rPr>
              <w:t>No. Letters</w:t>
            </w:r>
          </w:p>
        </w:tc>
        <w:tc>
          <w:tcPr>
            <w:tcW w:w="813" w:type="pct"/>
            <w:tcBorders>
              <w:top w:val="nil"/>
              <w:left w:val="nil"/>
              <w:bottom w:val="nil"/>
              <w:right w:val="nil"/>
            </w:tcBorders>
            <w:noWrap/>
            <w:vAlign w:val="bottom"/>
          </w:tcPr>
          <w:p w14:paraId="6C72D7F8"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0.02</w:t>
            </w:r>
          </w:p>
        </w:tc>
        <w:tc>
          <w:tcPr>
            <w:tcW w:w="813" w:type="pct"/>
            <w:tcBorders>
              <w:top w:val="nil"/>
              <w:left w:val="nil"/>
              <w:bottom w:val="nil"/>
              <w:right w:val="nil"/>
            </w:tcBorders>
            <w:noWrap/>
            <w:vAlign w:val="bottom"/>
          </w:tcPr>
          <w:p w14:paraId="0CD43ACF"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0.01</w:t>
            </w:r>
          </w:p>
        </w:tc>
        <w:tc>
          <w:tcPr>
            <w:tcW w:w="813" w:type="pct"/>
            <w:tcBorders>
              <w:top w:val="nil"/>
              <w:left w:val="nil"/>
              <w:bottom w:val="nil"/>
              <w:right w:val="nil"/>
            </w:tcBorders>
            <w:noWrap/>
            <w:vAlign w:val="bottom"/>
          </w:tcPr>
          <w:p w14:paraId="44E0D876"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2.12</w:t>
            </w:r>
          </w:p>
        </w:tc>
        <w:tc>
          <w:tcPr>
            <w:tcW w:w="813" w:type="pct"/>
            <w:tcBorders>
              <w:top w:val="nil"/>
              <w:left w:val="nil"/>
              <w:bottom w:val="nil"/>
              <w:right w:val="nil"/>
            </w:tcBorders>
            <w:noWrap/>
            <w:vAlign w:val="bottom"/>
          </w:tcPr>
          <w:p w14:paraId="00DD08BA"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.035</w:t>
            </w:r>
          </w:p>
        </w:tc>
      </w:tr>
      <w:tr w:rsidR="003038FE" w:rsidRPr="002C439B" w14:paraId="3AC05F3E" w14:textId="77777777" w:rsidTr="007238B4">
        <w:trPr>
          <w:trHeight w:val="390"/>
        </w:trPr>
        <w:tc>
          <w:tcPr>
            <w:tcW w:w="1748" w:type="pct"/>
            <w:tcBorders>
              <w:top w:val="nil"/>
              <w:left w:val="nil"/>
              <w:bottom w:val="nil"/>
              <w:right w:val="nil"/>
            </w:tcBorders>
            <w:noWrap/>
            <w:vAlign w:val="bottom"/>
          </w:tcPr>
          <w:p w14:paraId="5458FE4A" w14:textId="77777777" w:rsidR="003038FE" w:rsidRPr="002C439B" w:rsidRDefault="003038FE" w:rsidP="00AF3A30">
            <w:pPr>
              <w:spacing w:line="480" w:lineRule="auto"/>
              <w:rPr>
                <w:rFonts w:ascii="Times New Roman" w:hAnsi="Times New Roman"/>
                <w:color w:val="000000"/>
                <w:sz w:val="24"/>
                <w:szCs w:val="24"/>
              </w:rPr>
            </w:pPr>
            <w:r w:rsidRPr="002C439B">
              <w:rPr>
                <w:rFonts w:ascii="Times New Roman" w:hAnsi="Times New Roman"/>
                <w:color w:val="000000"/>
                <w:sz w:val="24"/>
                <w:szCs w:val="24"/>
              </w:rPr>
              <w:t>Base valence</w:t>
            </w:r>
          </w:p>
        </w:tc>
        <w:tc>
          <w:tcPr>
            <w:tcW w:w="813" w:type="pct"/>
            <w:tcBorders>
              <w:top w:val="nil"/>
              <w:left w:val="nil"/>
              <w:bottom w:val="nil"/>
              <w:right w:val="nil"/>
            </w:tcBorders>
            <w:noWrap/>
            <w:vAlign w:val="bottom"/>
          </w:tcPr>
          <w:p w14:paraId="7520384B"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-0.21</w:t>
            </w:r>
          </w:p>
        </w:tc>
        <w:tc>
          <w:tcPr>
            <w:tcW w:w="813" w:type="pct"/>
            <w:tcBorders>
              <w:top w:val="nil"/>
              <w:left w:val="nil"/>
              <w:bottom w:val="nil"/>
              <w:right w:val="nil"/>
            </w:tcBorders>
            <w:noWrap/>
            <w:vAlign w:val="bottom"/>
          </w:tcPr>
          <w:p w14:paraId="701C8629"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0.01</w:t>
            </w:r>
          </w:p>
        </w:tc>
        <w:tc>
          <w:tcPr>
            <w:tcW w:w="813" w:type="pct"/>
            <w:tcBorders>
              <w:top w:val="nil"/>
              <w:left w:val="nil"/>
              <w:bottom w:val="nil"/>
              <w:right w:val="nil"/>
            </w:tcBorders>
            <w:noWrap/>
            <w:vAlign w:val="bottom"/>
          </w:tcPr>
          <w:p w14:paraId="1153C8E9"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-2.43</w:t>
            </w:r>
          </w:p>
        </w:tc>
        <w:tc>
          <w:tcPr>
            <w:tcW w:w="813" w:type="pct"/>
            <w:tcBorders>
              <w:top w:val="nil"/>
              <w:left w:val="nil"/>
              <w:bottom w:val="nil"/>
              <w:right w:val="nil"/>
            </w:tcBorders>
            <w:noWrap/>
            <w:vAlign w:val="bottom"/>
          </w:tcPr>
          <w:p w14:paraId="564F496B"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.016</w:t>
            </w:r>
          </w:p>
        </w:tc>
      </w:tr>
      <w:tr w:rsidR="003038FE" w:rsidRPr="002C439B" w14:paraId="3A5B80FD" w14:textId="77777777" w:rsidTr="007238B4">
        <w:trPr>
          <w:trHeight w:val="390"/>
        </w:trPr>
        <w:tc>
          <w:tcPr>
            <w:tcW w:w="1748" w:type="pct"/>
            <w:tcBorders>
              <w:top w:val="nil"/>
              <w:left w:val="nil"/>
              <w:bottom w:val="single" w:sz="4" w:space="0" w:color="auto"/>
              <w:right w:val="nil"/>
            </w:tcBorders>
            <w:noWrap/>
            <w:vAlign w:val="bottom"/>
          </w:tcPr>
          <w:p w14:paraId="0112B168" w14:textId="77777777" w:rsidR="003038FE" w:rsidRPr="002C439B" w:rsidRDefault="003038FE" w:rsidP="00AF3A30">
            <w:pPr>
              <w:spacing w:line="480" w:lineRule="auto"/>
              <w:rPr>
                <w:rFonts w:ascii="Times New Roman" w:hAnsi="Times New Roman"/>
                <w:color w:val="000000"/>
                <w:sz w:val="24"/>
                <w:szCs w:val="24"/>
              </w:rPr>
            </w:pPr>
            <w:r w:rsidRPr="002C439B">
              <w:rPr>
                <w:rFonts w:ascii="Times New Roman" w:hAnsi="Times New Roman"/>
                <w:color w:val="000000"/>
                <w:sz w:val="24"/>
                <w:szCs w:val="24"/>
              </w:rPr>
              <w:t>Log frequency</w:t>
            </w:r>
          </w:p>
        </w:tc>
        <w:tc>
          <w:tcPr>
            <w:tcW w:w="813" w:type="pct"/>
            <w:tcBorders>
              <w:top w:val="nil"/>
              <w:left w:val="nil"/>
              <w:bottom w:val="single" w:sz="4" w:space="0" w:color="auto"/>
              <w:right w:val="nil"/>
            </w:tcBorders>
            <w:noWrap/>
            <w:vAlign w:val="bottom"/>
          </w:tcPr>
          <w:p w14:paraId="452C9B21"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-0.06</w:t>
            </w:r>
          </w:p>
        </w:tc>
        <w:tc>
          <w:tcPr>
            <w:tcW w:w="813" w:type="pct"/>
            <w:tcBorders>
              <w:top w:val="nil"/>
              <w:left w:val="nil"/>
              <w:bottom w:val="single" w:sz="4" w:space="0" w:color="auto"/>
              <w:right w:val="nil"/>
            </w:tcBorders>
            <w:noWrap/>
            <w:vAlign w:val="bottom"/>
          </w:tcPr>
          <w:p w14:paraId="5B480B3E"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0.03</w:t>
            </w:r>
          </w:p>
        </w:tc>
        <w:tc>
          <w:tcPr>
            <w:tcW w:w="813" w:type="pct"/>
            <w:tcBorders>
              <w:top w:val="nil"/>
              <w:left w:val="nil"/>
              <w:bottom w:val="single" w:sz="4" w:space="0" w:color="auto"/>
              <w:right w:val="nil"/>
            </w:tcBorders>
            <w:noWrap/>
            <w:vAlign w:val="bottom"/>
          </w:tcPr>
          <w:p w14:paraId="75E42F0C"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-1.98</w:t>
            </w:r>
          </w:p>
        </w:tc>
        <w:tc>
          <w:tcPr>
            <w:tcW w:w="813" w:type="pct"/>
            <w:tcBorders>
              <w:top w:val="nil"/>
              <w:left w:val="nil"/>
              <w:bottom w:val="single" w:sz="4" w:space="0" w:color="auto"/>
              <w:right w:val="nil"/>
            </w:tcBorders>
            <w:noWrap/>
            <w:vAlign w:val="bottom"/>
          </w:tcPr>
          <w:p w14:paraId="4DEDE448"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.049</w:t>
            </w:r>
          </w:p>
        </w:tc>
      </w:tr>
      <w:tr w:rsidR="003038FE" w:rsidRPr="002C439B" w14:paraId="6D7602AE" w14:textId="77777777" w:rsidTr="007238B4">
        <w:trPr>
          <w:trHeight w:val="390"/>
        </w:trPr>
        <w:tc>
          <w:tcPr>
            <w:tcW w:w="1748" w:type="pct"/>
            <w:tcBorders>
              <w:top w:val="single" w:sz="4" w:space="0" w:color="auto"/>
              <w:left w:val="nil"/>
              <w:right w:val="nil"/>
            </w:tcBorders>
            <w:noWrap/>
            <w:vAlign w:val="bottom"/>
          </w:tcPr>
          <w:p w14:paraId="637033CA" w14:textId="77777777" w:rsidR="003038FE" w:rsidRPr="002C439B" w:rsidRDefault="003038FE" w:rsidP="00AF3A30">
            <w:pPr>
              <w:spacing w:line="480" w:lineRule="auto"/>
              <w:rPr>
                <w:rFonts w:ascii="Times New Roman" w:hAnsi="Times New Roman"/>
                <w:color w:val="000000"/>
                <w:sz w:val="24"/>
                <w:szCs w:val="24"/>
              </w:rPr>
            </w:pPr>
          </w:p>
        </w:tc>
        <w:tc>
          <w:tcPr>
            <w:tcW w:w="813" w:type="pct"/>
            <w:tcBorders>
              <w:top w:val="single" w:sz="4" w:space="0" w:color="auto"/>
              <w:left w:val="nil"/>
              <w:right w:val="nil"/>
            </w:tcBorders>
            <w:noWrap/>
            <w:vAlign w:val="bottom"/>
          </w:tcPr>
          <w:p w14:paraId="627FA9F7" w14:textId="77777777" w:rsidR="003038FE" w:rsidRPr="002C439B" w:rsidRDefault="003038FE" w:rsidP="00AF3A30">
            <w:pPr>
              <w:spacing w:line="480" w:lineRule="auto"/>
              <w:jc w:val="right"/>
              <w:rPr>
                <w:rFonts w:ascii="Times New Roman" w:hAnsi="Times New Roman"/>
                <w:color w:val="000000"/>
                <w:sz w:val="24"/>
                <w:szCs w:val="24"/>
              </w:rPr>
            </w:pPr>
          </w:p>
        </w:tc>
        <w:tc>
          <w:tcPr>
            <w:tcW w:w="813" w:type="pct"/>
            <w:tcBorders>
              <w:top w:val="single" w:sz="4" w:space="0" w:color="auto"/>
              <w:left w:val="nil"/>
              <w:right w:val="nil"/>
            </w:tcBorders>
            <w:noWrap/>
            <w:vAlign w:val="bottom"/>
          </w:tcPr>
          <w:p w14:paraId="56A863E9" w14:textId="77777777" w:rsidR="003038FE" w:rsidRPr="002C439B" w:rsidRDefault="003038FE" w:rsidP="00AF3A30">
            <w:pPr>
              <w:spacing w:line="480" w:lineRule="auto"/>
              <w:jc w:val="right"/>
              <w:rPr>
                <w:rFonts w:ascii="Times New Roman" w:hAnsi="Times New Roman"/>
                <w:color w:val="000000"/>
                <w:sz w:val="24"/>
                <w:szCs w:val="24"/>
              </w:rPr>
            </w:pPr>
          </w:p>
        </w:tc>
        <w:tc>
          <w:tcPr>
            <w:tcW w:w="813" w:type="pct"/>
            <w:tcBorders>
              <w:top w:val="single" w:sz="4" w:space="0" w:color="auto"/>
              <w:left w:val="nil"/>
              <w:right w:val="nil"/>
            </w:tcBorders>
            <w:noWrap/>
            <w:vAlign w:val="bottom"/>
          </w:tcPr>
          <w:p w14:paraId="150DD32A" w14:textId="77777777" w:rsidR="003038FE" w:rsidRPr="002C439B" w:rsidRDefault="003038FE" w:rsidP="00AF3A30">
            <w:pPr>
              <w:spacing w:line="480" w:lineRule="auto"/>
              <w:jc w:val="right"/>
              <w:rPr>
                <w:rFonts w:ascii="Times New Roman" w:hAnsi="Times New Roman"/>
                <w:color w:val="000000"/>
                <w:sz w:val="24"/>
                <w:szCs w:val="24"/>
              </w:rPr>
            </w:pPr>
          </w:p>
        </w:tc>
        <w:tc>
          <w:tcPr>
            <w:tcW w:w="813" w:type="pct"/>
            <w:tcBorders>
              <w:top w:val="single" w:sz="4" w:space="0" w:color="auto"/>
              <w:left w:val="nil"/>
              <w:right w:val="nil"/>
            </w:tcBorders>
            <w:noWrap/>
            <w:vAlign w:val="bottom"/>
          </w:tcPr>
          <w:p w14:paraId="4E6AACDA" w14:textId="77777777" w:rsidR="003038FE" w:rsidRPr="002C439B" w:rsidRDefault="003038FE" w:rsidP="00AF3A30">
            <w:pPr>
              <w:spacing w:line="480" w:lineRule="auto"/>
              <w:jc w:val="right"/>
              <w:rPr>
                <w:rFonts w:ascii="Times New Roman" w:hAnsi="Times New Roman"/>
                <w:color w:val="000000"/>
                <w:sz w:val="24"/>
                <w:szCs w:val="24"/>
              </w:rPr>
            </w:pPr>
          </w:p>
        </w:tc>
      </w:tr>
    </w:tbl>
    <w:p w14:paraId="6351C518" w14:textId="77777777" w:rsidR="003038FE" w:rsidRPr="0003652B" w:rsidRDefault="003038FE" w:rsidP="004A2878">
      <w:pPr>
        <w:spacing w:line="480" w:lineRule="auto"/>
        <w:ind w:firstLine="708"/>
        <w:rPr>
          <w:rFonts w:ascii="Times New Roman" w:hAnsi="Times New Roman"/>
          <w:sz w:val="24"/>
          <w:szCs w:val="24"/>
          <w:lang w:val="en-GB"/>
        </w:rPr>
      </w:pPr>
      <w:r w:rsidRPr="00AF3A30">
        <w:rPr>
          <w:rFonts w:ascii="Times New Roman" w:hAnsi="Times New Roman"/>
          <w:sz w:val="24"/>
          <w:szCs w:val="24"/>
          <w:lang w:val="en-GB"/>
        </w:rPr>
        <w:lastRenderedPageBreak/>
        <w:t>The model explain</w:t>
      </w:r>
      <w:r>
        <w:rPr>
          <w:rFonts w:ascii="Times New Roman" w:hAnsi="Times New Roman"/>
          <w:sz w:val="24"/>
          <w:szCs w:val="24"/>
          <w:lang w:val="en-GB"/>
        </w:rPr>
        <w:t>ed</w:t>
      </w:r>
      <w:r w:rsidRPr="00AF3A30">
        <w:rPr>
          <w:rFonts w:ascii="Times New Roman" w:hAnsi="Times New Roman"/>
          <w:sz w:val="24"/>
          <w:szCs w:val="24"/>
          <w:lang w:val="en-GB"/>
        </w:rPr>
        <w:t xml:space="preserve"> </w:t>
      </w:r>
      <w:r>
        <w:rPr>
          <w:rFonts w:ascii="Times New Roman" w:hAnsi="Times New Roman"/>
          <w:sz w:val="24"/>
          <w:szCs w:val="24"/>
          <w:lang w:val="en-GB"/>
        </w:rPr>
        <w:t>a 31</w:t>
      </w:r>
      <w:r w:rsidRPr="00AF3A30">
        <w:rPr>
          <w:rFonts w:ascii="Times New Roman" w:hAnsi="Times New Roman"/>
          <w:sz w:val="24"/>
          <w:szCs w:val="24"/>
          <w:lang w:val="en-GB"/>
        </w:rPr>
        <w:t xml:space="preserve">% of </w:t>
      </w:r>
      <w:r>
        <w:rPr>
          <w:rFonts w:ascii="Times New Roman" w:hAnsi="Times New Roman"/>
          <w:sz w:val="24"/>
          <w:szCs w:val="24"/>
          <w:lang w:val="en-GB"/>
        </w:rPr>
        <w:t>the variance in the age of acquisition of words</w:t>
      </w:r>
      <w:r w:rsidRPr="00AF3A30">
        <w:rPr>
          <w:rFonts w:ascii="Times New Roman" w:hAnsi="Times New Roman"/>
          <w:sz w:val="24"/>
          <w:szCs w:val="24"/>
          <w:lang w:val="en-GB"/>
        </w:rPr>
        <w:t xml:space="preserve">. </w:t>
      </w:r>
      <w:r>
        <w:rPr>
          <w:rFonts w:ascii="Times New Roman" w:hAnsi="Times New Roman"/>
          <w:sz w:val="24"/>
          <w:szCs w:val="24"/>
          <w:lang w:val="en-GB"/>
        </w:rPr>
        <w:t>Quadratic</w:t>
      </w:r>
      <w:r w:rsidRPr="00AF3A30">
        <w:rPr>
          <w:rFonts w:ascii="Times New Roman" w:hAnsi="Times New Roman"/>
          <w:sz w:val="24"/>
          <w:szCs w:val="24"/>
          <w:lang w:val="en-GB"/>
        </w:rPr>
        <w:t xml:space="preserve"> valence was not included in the model (</w:t>
      </w:r>
      <w:r w:rsidRPr="00AF3A30">
        <w:rPr>
          <w:rFonts w:ascii="Times New Roman" w:hAnsi="Times New Roman"/>
          <w:i/>
          <w:iCs/>
          <w:sz w:val="24"/>
          <w:szCs w:val="24"/>
          <w:lang w:val="en-GB"/>
        </w:rPr>
        <w:t>p</w:t>
      </w:r>
      <w:r w:rsidRPr="00AF3A30">
        <w:rPr>
          <w:rFonts w:ascii="Times New Roman" w:hAnsi="Times New Roman"/>
          <w:sz w:val="24"/>
          <w:szCs w:val="24"/>
          <w:lang w:val="en-GB"/>
        </w:rPr>
        <w:t xml:space="preserve"> = .286)</w:t>
      </w:r>
      <w:r>
        <w:rPr>
          <w:rFonts w:ascii="Times New Roman" w:hAnsi="Times New Roman"/>
          <w:sz w:val="24"/>
          <w:szCs w:val="24"/>
          <w:lang w:val="en-GB"/>
        </w:rPr>
        <w:t xml:space="preserve">, whereas base valence was included </w:t>
      </w:r>
      <w:r w:rsidRPr="00AF3A30">
        <w:rPr>
          <w:rFonts w:ascii="Times New Roman" w:hAnsi="Times New Roman"/>
          <w:sz w:val="24"/>
          <w:szCs w:val="24"/>
          <w:lang w:val="en-GB"/>
        </w:rPr>
        <w:t>(</w:t>
      </w:r>
      <w:r w:rsidRPr="00AF3A30">
        <w:rPr>
          <w:rFonts w:ascii="Times New Roman" w:hAnsi="Times New Roman"/>
          <w:i/>
          <w:iCs/>
          <w:sz w:val="24"/>
          <w:szCs w:val="24"/>
          <w:lang w:val="en-GB"/>
        </w:rPr>
        <w:t>p</w:t>
      </w:r>
      <w:r w:rsidRPr="00AF3A30">
        <w:rPr>
          <w:rFonts w:ascii="Times New Roman" w:hAnsi="Times New Roman"/>
          <w:sz w:val="24"/>
          <w:szCs w:val="24"/>
          <w:lang w:val="en-GB"/>
        </w:rPr>
        <w:t xml:space="preserve"> = .</w:t>
      </w:r>
      <w:r>
        <w:rPr>
          <w:rFonts w:ascii="Times New Roman" w:hAnsi="Times New Roman"/>
          <w:sz w:val="24"/>
          <w:szCs w:val="24"/>
          <w:lang w:val="en-GB"/>
        </w:rPr>
        <w:t>016</w:t>
      </w:r>
      <w:r w:rsidRPr="00AF3A30">
        <w:rPr>
          <w:rFonts w:ascii="Times New Roman" w:hAnsi="Times New Roman"/>
          <w:sz w:val="24"/>
          <w:szCs w:val="24"/>
          <w:lang w:val="en-GB"/>
        </w:rPr>
        <w:t>)</w:t>
      </w:r>
      <w:r>
        <w:rPr>
          <w:rFonts w:ascii="Times New Roman" w:hAnsi="Times New Roman"/>
          <w:sz w:val="24"/>
          <w:szCs w:val="24"/>
          <w:lang w:val="en-GB"/>
        </w:rPr>
        <w:t>.</w:t>
      </w:r>
    </w:p>
    <w:p w14:paraId="53031B89" w14:textId="77777777" w:rsidR="003038FE" w:rsidRPr="00AF3A30" w:rsidRDefault="003038FE" w:rsidP="002F6157">
      <w:pPr>
        <w:spacing w:line="480" w:lineRule="auto"/>
        <w:rPr>
          <w:rFonts w:ascii="Times New Roman" w:hAnsi="Times New Roman"/>
          <w:b/>
          <w:bCs/>
          <w:sz w:val="24"/>
          <w:szCs w:val="24"/>
          <w:lang w:val="en-GB"/>
        </w:rPr>
      </w:pPr>
      <w:r w:rsidRPr="00AF3A30">
        <w:rPr>
          <w:rFonts w:ascii="Times New Roman" w:hAnsi="Times New Roman"/>
          <w:b/>
          <w:bCs/>
          <w:sz w:val="24"/>
          <w:szCs w:val="24"/>
          <w:lang w:val="en-GB"/>
        </w:rPr>
        <w:t>(</w:t>
      </w:r>
      <w:r>
        <w:rPr>
          <w:rFonts w:ascii="Times New Roman" w:hAnsi="Times New Roman"/>
          <w:b/>
          <w:bCs/>
          <w:sz w:val="24"/>
          <w:szCs w:val="24"/>
          <w:lang w:val="en-GB"/>
        </w:rPr>
        <w:t>c</w:t>
      </w:r>
      <w:r w:rsidRPr="00AF3A30">
        <w:rPr>
          <w:rFonts w:ascii="Times New Roman" w:hAnsi="Times New Roman"/>
          <w:b/>
          <w:bCs/>
          <w:sz w:val="24"/>
          <w:szCs w:val="24"/>
          <w:lang w:val="en-GB"/>
        </w:rPr>
        <w:t xml:space="preserve">) Valence </w:t>
      </w:r>
      <w:r>
        <w:rPr>
          <w:rFonts w:ascii="Times New Roman" w:hAnsi="Times New Roman"/>
          <w:b/>
          <w:bCs/>
          <w:sz w:val="24"/>
          <w:szCs w:val="24"/>
          <w:lang w:val="en-GB"/>
        </w:rPr>
        <w:t>of</w:t>
      </w:r>
      <w:r w:rsidRPr="00AF3A30">
        <w:rPr>
          <w:rFonts w:ascii="Times New Roman" w:hAnsi="Times New Roman"/>
          <w:b/>
          <w:bCs/>
          <w:sz w:val="24"/>
          <w:szCs w:val="24"/>
          <w:lang w:val="en-GB"/>
        </w:rPr>
        <w:t xml:space="preserve"> negative words  </w:t>
      </w:r>
    </w:p>
    <w:p w14:paraId="39442D3D" w14:textId="77777777" w:rsidR="003038FE" w:rsidRPr="00AF3A30" w:rsidRDefault="003038FE" w:rsidP="002F6157">
      <w:pPr>
        <w:spacing w:line="480" w:lineRule="auto"/>
        <w:rPr>
          <w:rFonts w:ascii="Times New Roman" w:hAnsi="Times New Roman"/>
          <w:i/>
          <w:iCs/>
          <w:sz w:val="24"/>
          <w:szCs w:val="24"/>
          <w:lang w:val="en-GB"/>
        </w:rPr>
      </w:pPr>
      <w:r w:rsidRPr="00AF3A30">
        <w:rPr>
          <w:rFonts w:ascii="Times New Roman" w:hAnsi="Times New Roman"/>
          <w:b/>
          <w:sz w:val="24"/>
          <w:szCs w:val="24"/>
          <w:lang w:val="en-GB"/>
        </w:rPr>
        <w:t xml:space="preserve">Table </w:t>
      </w:r>
      <w:r>
        <w:rPr>
          <w:rFonts w:ascii="Times New Roman" w:hAnsi="Times New Roman"/>
          <w:b/>
          <w:sz w:val="24"/>
          <w:szCs w:val="24"/>
          <w:lang w:val="en-GB"/>
        </w:rPr>
        <w:t>3</w:t>
      </w:r>
      <w:r w:rsidRPr="00AF3A30">
        <w:rPr>
          <w:rFonts w:ascii="Times New Roman" w:hAnsi="Times New Roman"/>
          <w:sz w:val="24"/>
          <w:szCs w:val="24"/>
          <w:lang w:val="en-GB"/>
        </w:rPr>
        <w:t xml:space="preserve">. </w:t>
      </w:r>
      <w:r w:rsidRPr="00AF3A30">
        <w:rPr>
          <w:rFonts w:ascii="Times New Roman" w:hAnsi="Times New Roman"/>
          <w:i/>
          <w:sz w:val="24"/>
          <w:szCs w:val="24"/>
          <w:lang w:val="en-GB"/>
        </w:rPr>
        <w:t>Coefficients of the multiple linear regression model</w:t>
      </w:r>
      <w:r w:rsidRPr="00AF3A30">
        <w:rPr>
          <w:rFonts w:ascii="Times New Roman" w:hAnsi="Times New Roman"/>
          <w:i/>
          <w:iCs/>
          <w:sz w:val="24"/>
          <w:szCs w:val="24"/>
          <w:lang w:val="en-GB"/>
        </w:rPr>
        <w:t xml:space="preserve"> </w:t>
      </w:r>
    </w:p>
    <w:tbl>
      <w:tblPr>
        <w:tblW w:w="3413" w:type="pct"/>
        <w:tblCellMar>
          <w:left w:w="70" w:type="dxa"/>
          <w:right w:w="70" w:type="dxa"/>
        </w:tblCellMar>
        <w:tblLook w:val="00A0" w:firstRow="1" w:lastRow="0" w:firstColumn="1" w:lastColumn="0" w:noHBand="0" w:noVBand="0"/>
      </w:tblPr>
      <w:tblGrid>
        <w:gridCol w:w="2029"/>
        <w:gridCol w:w="944"/>
        <w:gridCol w:w="944"/>
        <w:gridCol w:w="944"/>
        <w:gridCol w:w="944"/>
      </w:tblGrid>
      <w:tr w:rsidR="003038FE" w:rsidRPr="002C439B" w14:paraId="1960C088" w14:textId="77777777" w:rsidTr="007238B4">
        <w:trPr>
          <w:trHeight w:val="390"/>
        </w:trPr>
        <w:tc>
          <w:tcPr>
            <w:tcW w:w="1748" w:type="pct"/>
            <w:tcBorders>
              <w:top w:val="single" w:sz="4" w:space="0" w:color="auto"/>
              <w:left w:val="nil"/>
              <w:bottom w:val="single" w:sz="4" w:space="0" w:color="auto"/>
              <w:right w:val="nil"/>
            </w:tcBorders>
            <w:noWrap/>
            <w:vAlign w:val="center"/>
          </w:tcPr>
          <w:p w14:paraId="0788482B" w14:textId="77777777" w:rsidR="003038FE" w:rsidRPr="002C439B" w:rsidRDefault="003038FE" w:rsidP="007238B4">
            <w:pPr>
              <w:spacing w:line="480" w:lineRule="auto"/>
              <w:rPr>
                <w:rFonts w:ascii="Times New Roman" w:hAnsi="Times New Roman"/>
                <w:color w:val="000000"/>
                <w:sz w:val="24"/>
                <w:szCs w:val="24"/>
                <w:lang w:val="en-US"/>
              </w:rPr>
            </w:pPr>
            <w:r w:rsidRPr="002C439B">
              <w:rPr>
                <w:rFonts w:ascii="Times New Roman" w:hAnsi="Times New Roman"/>
                <w:color w:val="000000"/>
                <w:sz w:val="24"/>
                <w:szCs w:val="24"/>
                <w:lang w:val="en-US"/>
              </w:rPr>
              <w:t> </w:t>
            </w:r>
          </w:p>
        </w:tc>
        <w:tc>
          <w:tcPr>
            <w:tcW w:w="813" w:type="pct"/>
            <w:tcBorders>
              <w:top w:val="single" w:sz="4" w:space="0" w:color="auto"/>
              <w:left w:val="nil"/>
              <w:bottom w:val="single" w:sz="4" w:space="0" w:color="auto"/>
              <w:right w:val="nil"/>
            </w:tcBorders>
            <w:noWrap/>
            <w:vAlign w:val="center"/>
          </w:tcPr>
          <w:p w14:paraId="12454648" w14:textId="77777777" w:rsidR="003038FE" w:rsidRPr="002C439B" w:rsidRDefault="003038FE" w:rsidP="007238B4">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b</w:t>
            </w:r>
          </w:p>
        </w:tc>
        <w:tc>
          <w:tcPr>
            <w:tcW w:w="813" w:type="pct"/>
            <w:tcBorders>
              <w:top w:val="single" w:sz="4" w:space="0" w:color="auto"/>
              <w:left w:val="nil"/>
              <w:bottom w:val="single" w:sz="4" w:space="0" w:color="auto"/>
              <w:right w:val="nil"/>
            </w:tcBorders>
            <w:noWrap/>
            <w:vAlign w:val="center"/>
          </w:tcPr>
          <w:p w14:paraId="06A5F587" w14:textId="77777777" w:rsidR="003038FE" w:rsidRPr="002C439B" w:rsidRDefault="003038FE" w:rsidP="007238B4">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SE</w:t>
            </w:r>
          </w:p>
        </w:tc>
        <w:tc>
          <w:tcPr>
            <w:tcW w:w="813" w:type="pct"/>
            <w:tcBorders>
              <w:top w:val="single" w:sz="4" w:space="0" w:color="auto"/>
              <w:left w:val="nil"/>
              <w:bottom w:val="single" w:sz="4" w:space="0" w:color="auto"/>
              <w:right w:val="nil"/>
            </w:tcBorders>
            <w:noWrap/>
            <w:vAlign w:val="center"/>
          </w:tcPr>
          <w:p w14:paraId="27C8E674" w14:textId="77777777" w:rsidR="003038FE" w:rsidRPr="002C439B" w:rsidRDefault="003038FE" w:rsidP="007238B4">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t</w:t>
            </w:r>
          </w:p>
        </w:tc>
        <w:tc>
          <w:tcPr>
            <w:tcW w:w="813" w:type="pct"/>
            <w:tcBorders>
              <w:top w:val="single" w:sz="4" w:space="0" w:color="auto"/>
              <w:left w:val="nil"/>
              <w:bottom w:val="single" w:sz="4" w:space="0" w:color="auto"/>
              <w:right w:val="nil"/>
            </w:tcBorders>
            <w:noWrap/>
            <w:vAlign w:val="center"/>
          </w:tcPr>
          <w:p w14:paraId="613DC2A3" w14:textId="77777777" w:rsidR="003038FE" w:rsidRPr="002C439B" w:rsidRDefault="003038FE" w:rsidP="007238B4">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p</w:t>
            </w:r>
          </w:p>
        </w:tc>
      </w:tr>
      <w:tr w:rsidR="003038FE" w:rsidRPr="002C439B" w14:paraId="481C6B6C" w14:textId="77777777" w:rsidTr="007238B4">
        <w:trPr>
          <w:trHeight w:val="390"/>
        </w:trPr>
        <w:tc>
          <w:tcPr>
            <w:tcW w:w="1748" w:type="pct"/>
            <w:tcBorders>
              <w:top w:val="nil"/>
              <w:left w:val="nil"/>
              <w:bottom w:val="nil"/>
              <w:right w:val="nil"/>
            </w:tcBorders>
            <w:noWrap/>
            <w:vAlign w:val="bottom"/>
          </w:tcPr>
          <w:p w14:paraId="2FC6E8AA" w14:textId="77777777" w:rsidR="003038FE" w:rsidRPr="002C439B" w:rsidRDefault="003038FE" w:rsidP="007238B4">
            <w:pPr>
              <w:spacing w:line="480" w:lineRule="auto"/>
              <w:rPr>
                <w:rFonts w:ascii="Times New Roman" w:hAnsi="Times New Roman"/>
                <w:i/>
                <w:iCs/>
                <w:color w:val="000000"/>
                <w:sz w:val="24"/>
                <w:szCs w:val="24"/>
              </w:rPr>
            </w:pPr>
            <w:r w:rsidRPr="002C439B">
              <w:rPr>
                <w:rFonts w:ascii="Times New Roman" w:hAnsi="Times New Roman"/>
                <w:i/>
                <w:iCs/>
                <w:color w:val="000000"/>
                <w:sz w:val="24"/>
                <w:szCs w:val="24"/>
              </w:rPr>
              <w:t>Constant</w:t>
            </w:r>
          </w:p>
        </w:tc>
        <w:tc>
          <w:tcPr>
            <w:tcW w:w="813" w:type="pct"/>
            <w:tcBorders>
              <w:top w:val="nil"/>
              <w:left w:val="nil"/>
              <w:bottom w:val="nil"/>
              <w:right w:val="nil"/>
            </w:tcBorders>
            <w:noWrap/>
            <w:vAlign w:val="bottom"/>
          </w:tcPr>
          <w:p w14:paraId="7CD891A1"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2.08</w:t>
            </w:r>
          </w:p>
        </w:tc>
        <w:tc>
          <w:tcPr>
            <w:tcW w:w="813" w:type="pct"/>
            <w:tcBorders>
              <w:top w:val="nil"/>
              <w:left w:val="nil"/>
              <w:bottom w:val="nil"/>
              <w:right w:val="nil"/>
            </w:tcBorders>
            <w:noWrap/>
            <w:vAlign w:val="bottom"/>
          </w:tcPr>
          <w:p w14:paraId="1B57BF75"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0.07</w:t>
            </w:r>
          </w:p>
        </w:tc>
        <w:tc>
          <w:tcPr>
            <w:tcW w:w="813" w:type="pct"/>
            <w:tcBorders>
              <w:top w:val="nil"/>
              <w:left w:val="nil"/>
              <w:bottom w:val="nil"/>
              <w:right w:val="nil"/>
            </w:tcBorders>
            <w:noWrap/>
            <w:vAlign w:val="bottom"/>
          </w:tcPr>
          <w:p w14:paraId="1058A99F"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28.07</w:t>
            </w:r>
          </w:p>
        </w:tc>
        <w:tc>
          <w:tcPr>
            <w:tcW w:w="813" w:type="pct"/>
            <w:tcBorders>
              <w:top w:val="nil"/>
              <w:left w:val="nil"/>
              <w:bottom w:val="nil"/>
              <w:right w:val="nil"/>
            </w:tcBorders>
            <w:noWrap/>
            <w:vAlign w:val="bottom"/>
          </w:tcPr>
          <w:p w14:paraId="3470027E"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r w:rsidR="003038FE" w:rsidRPr="002C439B" w14:paraId="29B4FF93" w14:textId="77777777" w:rsidTr="007238B4">
        <w:trPr>
          <w:trHeight w:val="390"/>
        </w:trPr>
        <w:tc>
          <w:tcPr>
            <w:tcW w:w="1748" w:type="pct"/>
            <w:tcBorders>
              <w:top w:val="nil"/>
              <w:left w:val="nil"/>
              <w:bottom w:val="single" w:sz="4" w:space="0" w:color="auto"/>
              <w:right w:val="nil"/>
            </w:tcBorders>
            <w:noWrap/>
            <w:vAlign w:val="bottom"/>
          </w:tcPr>
          <w:p w14:paraId="0551EB4D" w14:textId="77777777" w:rsidR="003038FE" w:rsidRPr="002C439B" w:rsidRDefault="003038FE" w:rsidP="007238B4">
            <w:pPr>
              <w:spacing w:line="480" w:lineRule="auto"/>
              <w:rPr>
                <w:rFonts w:ascii="Times New Roman" w:hAnsi="Times New Roman"/>
                <w:color w:val="000000"/>
                <w:sz w:val="24"/>
                <w:szCs w:val="24"/>
              </w:rPr>
            </w:pPr>
            <w:r w:rsidRPr="002C439B">
              <w:rPr>
                <w:rFonts w:ascii="Times New Roman" w:hAnsi="Times New Roman"/>
                <w:color w:val="000000"/>
                <w:sz w:val="24"/>
                <w:szCs w:val="24"/>
              </w:rPr>
              <w:t>Familiarity</w:t>
            </w:r>
          </w:p>
        </w:tc>
        <w:tc>
          <w:tcPr>
            <w:tcW w:w="813" w:type="pct"/>
            <w:tcBorders>
              <w:top w:val="nil"/>
              <w:left w:val="nil"/>
              <w:bottom w:val="single" w:sz="4" w:space="0" w:color="auto"/>
              <w:right w:val="nil"/>
            </w:tcBorders>
            <w:noWrap/>
            <w:vAlign w:val="bottom"/>
          </w:tcPr>
          <w:p w14:paraId="32BC8D04"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-0.07</w:t>
            </w:r>
          </w:p>
        </w:tc>
        <w:tc>
          <w:tcPr>
            <w:tcW w:w="813" w:type="pct"/>
            <w:tcBorders>
              <w:top w:val="nil"/>
              <w:left w:val="nil"/>
              <w:bottom w:val="single" w:sz="4" w:space="0" w:color="auto"/>
              <w:right w:val="nil"/>
            </w:tcBorders>
            <w:noWrap/>
            <w:vAlign w:val="bottom"/>
          </w:tcPr>
          <w:p w14:paraId="067A9418"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0.02</w:t>
            </w:r>
          </w:p>
        </w:tc>
        <w:tc>
          <w:tcPr>
            <w:tcW w:w="813" w:type="pct"/>
            <w:tcBorders>
              <w:top w:val="nil"/>
              <w:left w:val="nil"/>
              <w:bottom w:val="single" w:sz="4" w:space="0" w:color="auto"/>
              <w:right w:val="nil"/>
            </w:tcBorders>
            <w:noWrap/>
            <w:vAlign w:val="bottom"/>
          </w:tcPr>
          <w:p w14:paraId="279014B1"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-4.38</w:t>
            </w:r>
          </w:p>
        </w:tc>
        <w:tc>
          <w:tcPr>
            <w:tcW w:w="813" w:type="pct"/>
            <w:tcBorders>
              <w:top w:val="nil"/>
              <w:left w:val="nil"/>
              <w:bottom w:val="single" w:sz="4" w:space="0" w:color="auto"/>
              <w:right w:val="nil"/>
            </w:tcBorders>
            <w:noWrap/>
            <w:vAlign w:val="bottom"/>
          </w:tcPr>
          <w:p w14:paraId="5D769813"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bl>
    <w:p w14:paraId="1FBD68BF" w14:textId="77777777" w:rsidR="003038FE" w:rsidRPr="00AF3A30" w:rsidRDefault="003038FE" w:rsidP="002F6157">
      <w:pPr>
        <w:spacing w:line="480" w:lineRule="auto"/>
        <w:rPr>
          <w:rFonts w:ascii="Times New Roman" w:hAnsi="Times New Roman"/>
          <w:sz w:val="24"/>
          <w:szCs w:val="24"/>
          <w:lang w:val="en-GB"/>
        </w:rPr>
      </w:pPr>
    </w:p>
    <w:p w14:paraId="40681FA8" w14:textId="77777777" w:rsidR="003038FE" w:rsidRPr="00AF3A30" w:rsidRDefault="003038FE" w:rsidP="00154586">
      <w:pPr>
        <w:spacing w:line="480" w:lineRule="auto"/>
        <w:ind w:firstLine="708"/>
        <w:rPr>
          <w:rFonts w:ascii="Times New Roman" w:hAnsi="Times New Roman"/>
          <w:sz w:val="24"/>
          <w:szCs w:val="24"/>
          <w:lang w:val="en-GB"/>
        </w:rPr>
      </w:pPr>
      <w:r w:rsidRPr="00AF3A30">
        <w:rPr>
          <w:rFonts w:ascii="Times New Roman" w:hAnsi="Times New Roman"/>
          <w:sz w:val="24"/>
          <w:szCs w:val="24"/>
          <w:lang w:val="en-GB"/>
        </w:rPr>
        <w:t>The model explain</w:t>
      </w:r>
      <w:r>
        <w:rPr>
          <w:rFonts w:ascii="Times New Roman" w:hAnsi="Times New Roman"/>
          <w:sz w:val="24"/>
          <w:szCs w:val="24"/>
          <w:lang w:val="en-GB"/>
        </w:rPr>
        <w:t>ed</w:t>
      </w:r>
      <w:r w:rsidRPr="00AF3A30">
        <w:rPr>
          <w:rFonts w:ascii="Times New Roman" w:hAnsi="Times New Roman"/>
          <w:sz w:val="24"/>
          <w:szCs w:val="24"/>
          <w:lang w:val="en-GB"/>
        </w:rPr>
        <w:t xml:space="preserve"> </w:t>
      </w:r>
      <w:r>
        <w:rPr>
          <w:rFonts w:ascii="Times New Roman" w:hAnsi="Times New Roman"/>
          <w:sz w:val="24"/>
          <w:szCs w:val="24"/>
          <w:lang w:val="en-GB"/>
        </w:rPr>
        <w:t xml:space="preserve">a </w:t>
      </w:r>
      <w:r w:rsidRPr="00AF3A30">
        <w:rPr>
          <w:rFonts w:ascii="Times New Roman" w:hAnsi="Times New Roman"/>
          <w:sz w:val="24"/>
          <w:szCs w:val="24"/>
          <w:lang w:val="en-GB"/>
        </w:rPr>
        <w:t xml:space="preserve">21% of </w:t>
      </w:r>
      <w:r>
        <w:rPr>
          <w:rFonts w:ascii="Times New Roman" w:hAnsi="Times New Roman"/>
          <w:sz w:val="24"/>
          <w:szCs w:val="24"/>
          <w:lang w:val="en-GB"/>
        </w:rPr>
        <w:t>the variance in the age of acquisition of words. Negative words valence</w:t>
      </w:r>
      <w:r w:rsidRPr="00AF3A30">
        <w:rPr>
          <w:rFonts w:ascii="Times New Roman" w:hAnsi="Times New Roman"/>
          <w:sz w:val="24"/>
          <w:szCs w:val="24"/>
          <w:lang w:val="en-GB"/>
        </w:rPr>
        <w:t xml:space="preserve"> was not included in the model (</w:t>
      </w:r>
      <w:r w:rsidRPr="00AF3A30">
        <w:rPr>
          <w:rFonts w:ascii="Times New Roman" w:hAnsi="Times New Roman"/>
          <w:i/>
          <w:iCs/>
          <w:sz w:val="24"/>
          <w:szCs w:val="24"/>
          <w:lang w:val="en-GB"/>
        </w:rPr>
        <w:t>p</w:t>
      </w:r>
      <w:r w:rsidRPr="00AF3A30">
        <w:rPr>
          <w:rFonts w:ascii="Times New Roman" w:hAnsi="Times New Roman"/>
          <w:sz w:val="24"/>
          <w:szCs w:val="24"/>
          <w:lang w:val="en-GB"/>
        </w:rPr>
        <w:t xml:space="preserve"> = .469).</w:t>
      </w:r>
    </w:p>
    <w:p w14:paraId="759359AD" w14:textId="77777777" w:rsidR="003038FE" w:rsidRPr="00AF3A30" w:rsidRDefault="003038FE" w:rsidP="002F6157">
      <w:pPr>
        <w:spacing w:line="480" w:lineRule="auto"/>
        <w:rPr>
          <w:rFonts w:ascii="Times New Roman" w:hAnsi="Times New Roman"/>
          <w:b/>
          <w:bCs/>
          <w:sz w:val="24"/>
          <w:szCs w:val="24"/>
          <w:lang w:val="en-GB"/>
        </w:rPr>
      </w:pPr>
      <w:r w:rsidRPr="00AF3A30">
        <w:rPr>
          <w:rFonts w:ascii="Times New Roman" w:hAnsi="Times New Roman"/>
          <w:b/>
          <w:bCs/>
          <w:sz w:val="24"/>
          <w:szCs w:val="24"/>
          <w:lang w:val="en-GB"/>
        </w:rPr>
        <w:t>(</w:t>
      </w:r>
      <w:r>
        <w:rPr>
          <w:rFonts w:ascii="Times New Roman" w:hAnsi="Times New Roman"/>
          <w:b/>
          <w:bCs/>
          <w:sz w:val="24"/>
          <w:szCs w:val="24"/>
          <w:lang w:val="en-GB"/>
        </w:rPr>
        <w:t>d</w:t>
      </w:r>
      <w:r w:rsidRPr="00AF3A30">
        <w:rPr>
          <w:rFonts w:ascii="Times New Roman" w:hAnsi="Times New Roman"/>
          <w:b/>
          <w:bCs/>
          <w:sz w:val="24"/>
          <w:szCs w:val="24"/>
          <w:lang w:val="en-GB"/>
        </w:rPr>
        <w:t xml:space="preserve">) Valence </w:t>
      </w:r>
      <w:r>
        <w:rPr>
          <w:rFonts w:ascii="Times New Roman" w:hAnsi="Times New Roman"/>
          <w:b/>
          <w:bCs/>
          <w:sz w:val="24"/>
          <w:szCs w:val="24"/>
          <w:lang w:val="en-GB"/>
        </w:rPr>
        <w:t>of</w:t>
      </w:r>
      <w:r w:rsidRPr="00AF3A30">
        <w:rPr>
          <w:rFonts w:ascii="Times New Roman" w:hAnsi="Times New Roman"/>
          <w:b/>
          <w:bCs/>
          <w:sz w:val="24"/>
          <w:szCs w:val="24"/>
          <w:lang w:val="en-GB"/>
        </w:rPr>
        <w:t xml:space="preserve"> positive words</w:t>
      </w:r>
    </w:p>
    <w:p w14:paraId="30E44666" w14:textId="77777777" w:rsidR="003038FE" w:rsidRPr="00AF3A30" w:rsidRDefault="003038FE" w:rsidP="002F6157">
      <w:pPr>
        <w:spacing w:line="480" w:lineRule="auto"/>
        <w:rPr>
          <w:rFonts w:ascii="Times New Roman" w:hAnsi="Times New Roman"/>
          <w:i/>
          <w:iCs/>
          <w:sz w:val="24"/>
          <w:szCs w:val="24"/>
          <w:lang w:val="en-GB"/>
        </w:rPr>
      </w:pPr>
      <w:r w:rsidRPr="00AF3A30">
        <w:rPr>
          <w:rFonts w:ascii="Times New Roman" w:hAnsi="Times New Roman"/>
          <w:b/>
          <w:sz w:val="24"/>
          <w:szCs w:val="24"/>
          <w:lang w:val="en-GB"/>
        </w:rPr>
        <w:t xml:space="preserve">Table </w:t>
      </w:r>
      <w:r>
        <w:rPr>
          <w:rFonts w:ascii="Times New Roman" w:hAnsi="Times New Roman"/>
          <w:b/>
          <w:sz w:val="24"/>
          <w:szCs w:val="24"/>
          <w:lang w:val="en-GB"/>
        </w:rPr>
        <w:t>4</w:t>
      </w:r>
      <w:r w:rsidRPr="00AF3A30">
        <w:rPr>
          <w:rFonts w:ascii="Times New Roman" w:hAnsi="Times New Roman"/>
          <w:sz w:val="24"/>
          <w:szCs w:val="24"/>
          <w:lang w:val="en-GB"/>
        </w:rPr>
        <w:t xml:space="preserve">. </w:t>
      </w:r>
      <w:r w:rsidRPr="00AF3A30">
        <w:rPr>
          <w:rFonts w:ascii="Times New Roman" w:hAnsi="Times New Roman"/>
          <w:i/>
          <w:sz w:val="24"/>
          <w:szCs w:val="24"/>
          <w:lang w:val="en-GB"/>
        </w:rPr>
        <w:t>Coefficients of the multiple linear regression model</w:t>
      </w:r>
      <w:r w:rsidRPr="00AF3A30">
        <w:rPr>
          <w:rFonts w:ascii="Times New Roman" w:hAnsi="Times New Roman"/>
          <w:i/>
          <w:iCs/>
          <w:sz w:val="24"/>
          <w:szCs w:val="24"/>
          <w:lang w:val="en-GB"/>
        </w:rPr>
        <w:t xml:space="preserve"> </w:t>
      </w:r>
    </w:p>
    <w:tbl>
      <w:tblPr>
        <w:tblW w:w="3413" w:type="pct"/>
        <w:tblCellMar>
          <w:left w:w="70" w:type="dxa"/>
          <w:right w:w="70" w:type="dxa"/>
        </w:tblCellMar>
        <w:tblLook w:val="00A0" w:firstRow="1" w:lastRow="0" w:firstColumn="1" w:lastColumn="0" w:noHBand="0" w:noVBand="0"/>
      </w:tblPr>
      <w:tblGrid>
        <w:gridCol w:w="2029"/>
        <w:gridCol w:w="944"/>
        <w:gridCol w:w="944"/>
        <w:gridCol w:w="944"/>
        <w:gridCol w:w="944"/>
      </w:tblGrid>
      <w:tr w:rsidR="003038FE" w:rsidRPr="002C439B" w14:paraId="3FA2D761" w14:textId="77777777" w:rsidTr="007238B4">
        <w:trPr>
          <w:trHeight w:val="390"/>
        </w:trPr>
        <w:tc>
          <w:tcPr>
            <w:tcW w:w="1748" w:type="pct"/>
            <w:tcBorders>
              <w:top w:val="single" w:sz="4" w:space="0" w:color="auto"/>
              <w:left w:val="nil"/>
              <w:bottom w:val="single" w:sz="4" w:space="0" w:color="auto"/>
              <w:right w:val="nil"/>
            </w:tcBorders>
            <w:noWrap/>
            <w:vAlign w:val="center"/>
          </w:tcPr>
          <w:p w14:paraId="406D76F8" w14:textId="77777777" w:rsidR="003038FE" w:rsidRPr="002C439B" w:rsidRDefault="003038FE" w:rsidP="007238B4">
            <w:pPr>
              <w:spacing w:line="480" w:lineRule="auto"/>
              <w:rPr>
                <w:rFonts w:ascii="Times New Roman" w:hAnsi="Times New Roman"/>
                <w:color w:val="000000"/>
                <w:sz w:val="24"/>
                <w:szCs w:val="24"/>
                <w:lang w:val="en-US"/>
              </w:rPr>
            </w:pPr>
            <w:r w:rsidRPr="002C439B">
              <w:rPr>
                <w:rFonts w:ascii="Times New Roman" w:hAnsi="Times New Roman"/>
                <w:color w:val="000000"/>
                <w:sz w:val="24"/>
                <w:szCs w:val="24"/>
                <w:lang w:val="en-US"/>
              </w:rPr>
              <w:t> </w:t>
            </w:r>
          </w:p>
        </w:tc>
        <w:tc>
          <w:tcPr>
            <w:tcW w:w="813" w:type="pct"/>
            <w:tcBorders>
              <w:top w:val="single" w:sz="4" w:space="0" w:color="auto"/>
              <w:left w:val="nil"/>
              <w:bottom w:val="single" w:sz="4" w:space="0" w:color="auto"/>
              <w:right w:val="nil"/>
            </w:tcBorders>
            <w:noWrap/>
            <w:vAlign w:val="center"/>
          </w:tcPr>
          <w:p w14:paraId="4279DF9C" w14:textId="77777777" w:rsidR="003038FE" w:rsidRPr="002C439B" w:rsidRDefault="003038FE" w:rsidP="007238B4">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b</w:t>
            </w:r>
          </w:p>
        </w:tc>
        <w:tc>
          <w:tcPr>
            <w:tcW w:w="813" w:type="pct"/>
            <w:tcBorders>
              <w:top w:val="single" w:sz="4" w:space="0" w:color="auto"/>
              <w:left w:val="nil"/>
              <w:bottom w:val="single" w:sz="4" w:space="0" w:color="auto"/>
              <w:right w:val="nil"/>
            </w:tcBorders>
            <w:noWrap/>
            <w:vAlign w:val="center"/>
          </w:tcPr>
          <w:p w14:paraId="58844381" w14:textId="77777777" w:rsidR="003038FE" w:rsidRPr="002C439B" w:rsidRDefault="003038FE" w:rsidP="007238B4">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SE</w:t>
            </w:r>
          </w:p>
        </w:tc>
        <w:tc>
          <w:tcPr>
            <w:tcW w:w="813" w:type="pct"/>
            <w:tcBorders>
              <w:top w:val="single" w:sz="4" w:space="0" w:color="auto"/>
              <w:left w:val="nil"/>
              <w:bottom w:val="single" w:sz="4" w:space="0" w:color="auto"/>
              <w:right w:val="nil"/>
            </w:tcBorders>
            <w:noWrap/>
            <w:vAlign w:val="center"/>
          </w:tcPr>
          <w:p w14:paraId="651E91EA" w14:textId="77777777" w:rsidR="003038FE" w:rsidRPr="002C439B" w:rsidRDefault="003038FE" w:rsidP="007238B4">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t</w:t>
            </w:r>
          </w:p>
        </w:tc>
        <w:tc>
          <w:tcPr>
            <w:tcW w:w="813" w:type="pct"/>
            <w:tcBorders>
              <w:top w:val="single" w:sz="4" w:space="0" w:color="auto"/>
              <w:left w:val="nil"/>
              <w:bottom w:val="single" w:sz="4" w:space="0" w:color="auto"/>
              <w:right w:val="nil"/>
            </w:tcBorders>
            <w:noWrap/>
            <w:vAlign w:val="center"/>
          </w:tcPr>
          <w:p w14:paraId="60D0A6FB" w14:textId="77777777" w:rsidR="003038FE" w:rsidRPr="002C439B" w:rsidRDefault="003038FE" w:rsidP="007238B4">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p</w:t>
            </w:r>
          </w:p>
        </w:tc>
      </w:tr>
      <w:tr w:rsidR="003038FE" w:rsidRPr="002C439B" w14:paraId="11C70BAD" w14:textId="77777777" w:rsidTr="007238B4">
        <w:trPr>
          <w:trHeight w:val="390"/>
        </w:trPr>
        <w:tc>
          <w:tcPr>
            <w:tcW w:w="1748" w:type="pct"/>
            <w:tcBorders>
              <w:top w:val="nil"/>
              <w:left w:val="nil"/>
              <w:bottom w:val="nil"/>
              <w:right w:val="nil"/>
            </w:tcBorders>
            <w:noWrap/>
            <w:vAlign w:val="bottom"/>
          </w:tcPr>
          <w:p w14:paraId="652D892A" w14:textId="77777777" w:rsidR="003038FE" w:rsidRPr="002C439B" w:rsidRDefault="003038FE" w:rsidP="007238B4">
            <w:pPr>
              <w:spacing w:line="480" w:lineRule="auto"/>
              <w:rPr>
                <w:rFonts w:ascii="Times New Roman" w:hAnsi="Times New Roman"/>
                <w:i/>
                <w:iCs/>
                <w:color w:val="000000"/>
                <w:sz w:val="24"/>
                <w:szCs w:val="24"/>
              </w:rPr>
            </w:pPr>
            <w:r w:rsidRPr="002C439B">
              <w:rPr>
                <w:rFonts w:ascii="Times New Roman" w:hAnsi="Times New Roman"/>
                <w:i/>
                <w:iCs/>
                <w:color w:val="000000"/>
                <w:sz w:val="24"/>
                <w:szCs w:val="24"/>
              </w:rPr>
              <w:t>Constant</w:t>
            </w:r>
          </w:p>
        </w:tc>
        <w:tc>
          <w:tcPr>
            <w:tcW w:w="813" w:type="pct"/>
            <w:tcBorders>
              <w:top w:val="nil"/>
              <w:left w:val="nil"/>
              <w:bottom w:val="nil"/>
              <w:right w:val="nil"/>
            </w:tcBorders>
            <w:noWrap/>
            <w:vAlign w:val="bottom"/>
          </w:tcPr>
          <w:p w14:paraId="1EF403CD"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1.81</w:t>
            </w:r>
          </w:p>
        </w:tc>
        <w:tc>
          <w:tcPr>
            <w:tcW w:w="813" w:type="pct"/>
            <w:tcBorders>
              <w:top w:val="nil"/>
              <w:left w:val="nil"/>
              <w:bottom w:val="nil"/>
              <w:right w:val="nil"/>
            </w:tcBorders>
            <w:noWrap/>
            <w:vAlign w:val="bottom"/>
          </w:tcPr>
          <w:p w14:paraId="12428666"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0.09</w:t>
            </w:r>
          </w:p>
        </w:tc>
        <w:tc>
          <w:tcPr>
            <w:tcW w:w="813" w:type="pct"/>
            <w:tcBorders>
              <w:top w:val="nil"/>
              <w:left w:val="nil"/>
              <w:bottom w:val="nil"/>
              <w:right w:val="nil"/>
            </w:tcBorders>
            <w:noWrap/>
            <w:vAlign w:val="bottom"/>
          </w:tcPr>
          <w:p w14:paraId="1D2AB001"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19.22</w:t>
            </w:r>
          </w:p>
        </w:tc>
        <w:tc>
          <w:tcPr>
            <w:tcW w:w="813" w:type="pct"/>
            <w:tcBorders>
              <w:top w:val="nil"/>
              <w:left w:val="nil"/>
              <w:bottom w:val="nil"/>
              <w:right w:val="nil"/>
            </w:tcBorders>
            <w:noWrap/>
            <w:vAlign w:val="bottom"/>
          </w:tcPr>
          <w:p w14:paraId="09AECBA4"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r w:rsidR="003038FE" w:rsidRPr="002C439B" w14:paraId="79884B32" w14:textId="77777777" w:rsidTr="007238B4">
        <w:trPr>
          <w:trHeight w:val="390"/>
        </w:trPr>
        <w:tc>
          <w:tcPr>
            <w:tcW w:w="1748" w:type="pct"/>
            <w:tcBorders>
              <w:top w:val="nil"/>
              <w:left w:val="nil"/>
              <w:bottom w:val="nil"/>
              <w:right w:val="nil"/>
            </w:tcBorders>
            <w:noWrap/>
            <w:vAlign w:val="bottom"/>
          </w:tcPr>
          <w:p w14:paraId="1C17AF10" w14:textId="77777777" w:rsidR="003038FE" w:rsidRPr="002C439B" w:rsidRDefault="003038FE" w:rsidP="007238B4">
            <w:pPr>
              <w:spacing w:line="480" w:lineRule="auto"/>
              <w:rPr>
                <w:rFonts w:ascii="Times New Roman" w:hAnsi="Times New Roman"/>
                <w:i/>
                <w:iCs/>
                <w:color w:val="000000"/>
                <w:sz w:val="24"/>
                <w:szCs w:val="24"/>
              </w:rPr>
            </w:pPr>
            <w:r w:rsidRPr="002C439B">
              <w:rPr>
                <w:rFonts w:ascii="Times New Roman" w:hAnsi="Times New Roman"/>
                <w:color w:val="000000"/>
                <w:sz w:val="24"/>
                <w:szCs w:val="24"/>
              </w:rPr>
              <w:t>Log frequency</w:t>
            </w:r>
          </w:p>
        </w:tc>
        <w:tc>
          <w:tcPr>
            <w:tcW w:w="813" w:type="pct"/>
            <w:tcBorders>
              <w:top w:val="nil"/>
              <w:left w:val="nil"/>
              <w:bottom w:val="nil"/>
              <w:right w:val="nil"/>
            </w:tcBorders>
            <w:noWrap/>
            <w:vAlign w:val="bottom"/>
          </w:tcPr>
          <w:p w14:paraId="53A3A9AA"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-0.08</w:t>
            </w:r>
          </w:p>
        </w:tc>
        <w:tc>
          <w:tcPr>
            <w:tcW w:w="813" w:type="pct"/>
            <w:tcBorders>
              <w:top w:val="nil"/>
              <w:left w:val="nil"/>
              <w:bottom w:val="nil"/>
              <w:right w:val="nil"/>
            </w:tcBorders>
            <w:noWrap/>
            <w:vAlign w:val="bottom"/>
          </w:tcPr>
          <w:p w14:paraId="48B0C915"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0.04</w:t>
            </w:r>
          </w:p>
        </w:tc>
        <w:tc>
          <w:tcPr>
            <w:tcW w:w="813" w:type="pct"/>
            <w:tcBorders>
              <w:top w:val="nil"/>
              <w:left w:val="nil"/>
              <w:bottom w:val="nil"/>
              <w:right w:val="nil"/>
            </w:tcBorders>
            <w:noWrap/>
            <w:vAlign w:val="bottom"/>
          </w:tcPr>
          <w:p w14:paraId="411EFACD"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-2.11</w:t>
            </w:r>
          </w:p>
        </w:tc>
        <w:tc>
          <w:tcPr>
            <w:tcW w:w="813" w:type="pct"/>
            <w:tcBorders>
              <w:top w:val="nil"/>
              <w:left w:val="nil"/>
              <w:bottom w:val="nil"/>
              <w:right w:val="nil"/>
            </w:tcBorders>
            <w:noWrap/>
            <w:vAlign w:val="bottom"/>
          </w:tcPr>
          <w:p w14:paraId="5C8871F2"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.039</w:t>
            </w:r>
          </w:p>
        </w:tc>
      </w:tr>
      <w:tr w:rsidR="003038FE" w:rsidRPr="002C439B" w14:paraId="5570794E" w14:textId="77777777" w:rsidTr="007238B4">
        <w:trPr>
          <w:trHeight w:val="390"/>
        </w:trPr>
        <w:tc>
          <w:tcPr>
            <w:tcW w:w="1748" w:type="pct"/>
            <w:tcBorders>
              <w:top w:val="nil"/>
              <w:left w:val="nil"/>
              <w:right w:val="nil"/>
            </w:tcBorders>
            <w:noWrap/>
            <w:vAlign w:val="bottom"/>
          </w:tcPr>
          <w:p w14:paraId="7CB9A7C9" w14:textId="77777777" w:rsidR="003038FE" w:rsidRPr="002C439B" w:rsidRDefault="003038FE" w:rsidP="007238B4">
            <w:pPr>
              <w:spacing w:line="480" w:lineRule="auto"/>
              <w:rPr>
                <w:rFonts w:ascii="Times New Roman" w:hAnsi="Times New Roman"/>
                <w:color w:val="000000"/>
                <w:sz w:val="24"/>
                <w:szCs w:val="24"/>
              </w:rPr>
            </w:pPr>
            <w:r w:rsidRPr="002C439B">
              <w:rPr>
                <w:rFonts w:ascii="Times New Roman" w:hAnsi="Times New Roman"/>
                <w:color w:val="000000"/>
                <w:sz w:val="24"/>
                <w:szCs w:val="24"/>
              </w:rPr>
              <w:t>No. Letters</w:t>
            </w:r>
          </w:p>
        </w:tc>
        <w:tc>
          <w:tcPr>
            <w:tcW w:w="813" w:type="pct"/>
            <w:tcBorders>
              <w:top w:val="nil"/>
              <w:left w:val="nil"/>
              <w:right w:val="nil"/>
            </w:tcBorders>
            <w:noWrap/>
            <w:vAlign w:val="bottom"/>
          </w:tcPr>
          <w:p w14:paraId="7966B623"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0.02</w:t>
            </w:r>
          </w:p>
        </w:tc>
        <w:tc>
          <w:tcPr>
            <w:tcW w:w="813" w:type="pct"/>
            <w:tcBorders>
              <w:top w:val="nil"/>
              <w:left w:val="nil"/>
              <w:right w:val="nil"/>
            </w:tcBorders>
            <w:noWrap/>
            <w:vAlign w:val="bottom"/>
          </w:tcPr>
          <w:p w14:paraId="7466611C"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0.01</w:t>
            </w:r>
          </w:p>
        </w:tc>
        <w:tc>
          <w:tcPr>
            <w:tcW w:w="813" w:type="pct"/>
            <w:tcBorders>
              <w:top w:val="nil"/>
              <w:left w:val="nil"/>
              <w:right w:val="nil"/>
            </w:tcBorders>
            <w:noWrap/>
            <w:vAlign w:val="bottom"/>
          </w:tcPr>
          <w:p w14:paraId="16A86DE1"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2.36</w:t>
            </w:r>
          </w:p>
        </w:tc>
        <w:tc>
          <w:tcPr>
            <w:tcW w:w="813" w:type="pct"/>
            <w:tcBorders>
              <w:top w:val="nil"/>
              <w:left w:val="nil"/>
              <w:right w:val="nil"/>
            </w:tcBorders>
            <w:noWrap/>
            <w:vAlign w:val="bottom"/>
          </w:tcPr>
          <w:p w14:paraId="568C0A35"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.021</w:t>
            </w:r>
          </w:p>
        </w:tc>
      </w:tr>
      <w:tr w:rsidR="003038FE" w:rsidRPr="002C439B" w14:paraId="7668D286" w14:textId="77777777" w:rsidTr="007238B4">
        <w:trPr>
          <w:trHeight w:val="390"/>
        </w:trPr>
        <w:tc>
          <w:tcPr>
            <w:tcW w:w="1748" w:type="pct"/>
            <w:tcBorders>
              <w:top w:val="nil"/>
              <w:left w:val="nil"/>
              <w:bottom w:val="single" w:sz="4" w:space="0" w:color="auto"/>
              <w:right w:val="nil"/>
            </w:tcBorders>
            <w:noWrap/>
            <w:vAlign w:val="bottom"/>
          </w:tcPr>
          <w:p w14:paraId="56EA8E4F" w14:textId="77777777" w:rsidR="003038FE" w:rsidRPr="002C439B" w:rsidRDefault="003038FE" w:rsidP="007238B4">
            <w:pPr>
              <w:spacing w:line="480" w:lineRule="auto"/>
              <w:rPr>
                <w:rFonts w:ascii="Times New Roman" w:hAnsi="Times New Roman"/>
                <w:color w:val="000000"/>
                <w:sz w:val="24"/>
                <w:szCs w:val="24"/>
              </w:rPr>
            </w:pPr>
            <w:r w:rsidRPr="002C439B">
              <w:rPr>
                <w:rFonts w:ascii="Times New Roman" w:hAnsi="Times New Roman"/>
                <w:color w:val="000000"/>
                <w:sz w:val="24"/>
                <w:szCs w:val="24"/>
              </w:rPr>
              <w:t>Familiarity</w:t>
            </w:r>
          </w:p>
        </w:tc>
        <w:tc>
          <w:tcPr>
            <w:tcW w:w="813" w:type="pct"/>
            <w:tcBorders>
              <w:top w:val="nil"/>
              <w:left w:val="nil"/>
              <w:bottom w:val="single" w:sz="4" w:space="0" w:color="auto"/>
              <w:right w:val="nil"/>
            </w:tcBorders>
            <w:noWrap/>
            <w:vAlign w:val="bottom"/>
          </w:tcPr>
          <w:p w14:paraId="7F6258E4"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-0.04</w:t>
            </w:r>
          </w:p>
        </w:tc>
        <w:tc>
          <w:tcPr>
            <w:tcW w:w="813" w:type="pct"/>
            <w:tcBorders>
              <w:top w:val="nil"/>
              <w:left w:val="nil"/>
              <w:bottom w:val="single" w:sz="4" w:space="0" w:color="auto"/>
              <w:right w:val="nil"/>
            </w:tcBorders>
            <w:noWrap/>
            <w:vAlign w:val="bottom"/>
          </w:tcPr>
          <w:p w14:paraId="7AF92E1E"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0.02</w:t>
            </w:r>
          </w:p>
        </w:tc>
        <w:tc>
          <w:tcPr>
            <w:tcW w:w="813" w:type="pct"/>
            <w:tcBorders>
              <w:top w:val="nil"/>
              <w:left w:val="nil"/>
              <w:bottom w:val="single" w:sz="4" w:space="0" w:color="auto"/>
              <w:right w:val="nil"/>
            </w:tcBorders>
            <w:noWrap/>
            <w:vAlign w:val="bottom"/>
          </w:tcPr>
          <w:p w14:paraId="446B2883"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-2.35</w:t>
            </w:r>
          </w:p>
        </w:tc>
        <w:tc>
          <w:tcPr>
            <w:tcW w:w="813" w:type="pct"/>
            <w:tcBorders>
              <w:top w:val="nil"/>
              <w:left w:val="nil"/>
              <w:bottom w:val="single" w:sz="4" w:space="0" w:color="auto"/>
              <w:right w:val="nil"/>
            </w:tcBorders>
            <w:noWrap/>
            <w:vAlign w:val="bottom"/>
          </w:tcPr>
          <w:p w14:paraId="5DFE0DEB" w14:textId="77777777" w:rsidR="003038FE" w:rsidRPr="002C439B" w:rsidRDefault="003038FE" w:rsidP="007238B4">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.022</w:t>
            </w:r>
          </w:p>
        </w:tc>
      </w:tr>
    </w:tbl>
    <w:p w14:paraId="2E615CEF" w14:textId="77777777" w:rsidR="003038FE" w:rsidRPr="00AF3A30" w:rsidRDefault="003038FE" w:rsidP="002F6157">
      <w:pPr>
        <w:spacing w:line="480" w:lineRule="auto"/>
        <w:rPr>
          <w:rFonts w:ascii="Times New Roman" w:hAnsi="Times New Roman"/>
          <w:bCs/>
          <w:sz w:val="24"/>
          <w:szCs w:val="24"/>
        </w:rPr>
      </w:pPr>
    </w:p>
    <w:p w14:paraId="68371935" w14:textId="77777777" w:rsidR="003038FE" w:rsidRPr="00AF3A30" w:rsidRDefault="003038FE" w:rsidP="00154586">
      <w:pPr>
        <w:spacing w:line="480" w:lineRule="auto"/>
        <w:ind w:firstLine="708"/>
        <w:rPr>
          <w:rFonts w:ascii="Times New Roman" w:hAnsi="Times New Roman"/>
          <w:sz w:val="24"/>
          <w:szCs w:val="24"/>
          <w:lang w:val="en-GB"/>
        </w:rPr>
      </w:pPr>
      <w:r w:rsidRPr="00AF3A30">
        <w:rPr>
          <w:rFonts w:ascii="Times New Roman" w:hAnsi="Times New Roman"/>
          <w:sz w:val="24"/>
          <w:szCs w:val="24"/>
          <w:lang w:val="en-GB"/>
        </w:rPr>
        <w:t xml:space="preserve">The model </w:t>
      </w:r>
      <w:r>
        <w:rPr>
          <w:rFonts w:ascii="Times New Roman" w:hAnsi="Times New Roman"/>
          <w:sz w:val="24"/>
          <w:szCs w:val="24"/>
          <w:lang w:val="en-GB"/>
        </w:rPr>
        <w:t>explained</w:t>
      </w:r>
      <w:r w:rsidRPr="00AF3A30">
        <w:rPr>
          <w:rFonts w:ascii="Times New Roman" w:hAnsi="Times New Roman"/>
          <w:sz w:val="24"/>
          <w:szCs w:val="24"/>
          <w:lang w:val="en-GB"/>
        </w:rPr>
        <w:t xml:space="preserve"> </w:t>
      </w:r>
      <w:r>
        <w:rPr>
          <w:rFonts w:ascii="Times New Roman" w:hAnsi="Times New Roman"/>
          <w:sz w:val="24"/>
          <w:szCs w:val="24"/>
          <w:lang w:val="en-GB"/>
        </w:rPr>
        <w:t xml:space="preserve">a </w:t>
      </w:r>
      <w:r w:rsidRPr="00AF3A30">
        <w:rPr>
          <w:rFonts w:ascii="Times New Roman" w:hAnsi="Times New Roman"/>
          <w:sz w:val="24"/>
          <w:szCs w:val="24"/>
          <w:lang w:val="en-GB"/>
        </w:rPr>
        <w:t xml:space="preserve">35% of </w:t>
      </w:r>
      <w:r>
        <w:rPr>
          <w:rFonts w:ascii="Times New Roman" w:hAnsi="Times New Roman"/>
          <w:sz w:val="24"/>
          <w:szCs w:val="24"/>
          <w:lang w:val="en-GB"/>
        </w:rPr>
        <w:t>the variance in age of acquisition ratings. Positive words valence was not included in</w:t>
      </w:r>
      <w:r w:rsidRPr="00AF3A30">
        <w:rPr>
          <w:rFonts w:ascii="Times New Roman" w:hAnsi="Times New Roman"/>
          <w:sz w:val="24"/>
          <w:szCs w:val="24"/>
          <w:lang w:val="en-GB"/>
        </w:rPr>
        <w:t xml:space="preserve"> the model (</w:t>
      </w:r>
      <w:r w:rsidRPr="00AF3A30">
        <w:rPr>
          <w:rFonts w:ascii="Times New Roman" w:hAnsi="Times New Roman"/>
          <w:i/>
          <w:iCs/>
          <w:sz w:val="24"/>
          <w:szCs w:val="24"/>
          <w:lang w:val="en-GB"/>
        </w:rPr>
        <w:t>p</w:t>
      </w:r>
      <w:r w:rsidRPr="00AF3A30">
        <w:rPr>
          <w:rFonts w:ascii="Times New Roman" w:hAnsi="Times New Roman"/>
          <w:sz w:val="24"/>
          <w:szCs w:val="24"/>
          <w:lang w:val="en-GB"/>
        </w:rPr>
        <w:t xml:space="preserve"> = .560).</w:t>
      </w:r>
    </w:p>
    <w:p w14:paraId="24CF0509" w14:textId="77777777" w:rsidR="003038FE" w:rsidRPr="00AF3A30" w:rsidRDefault="003038FE" w:rsidP="00AF3A30">
      <w:pPr>
        <w:spacing w:line="480" w:lineRule="auto"/>
        <w:rPr>
          <w:rFonts w:ascii="Times New Roman" w:hAnsi="Times New Roman"/>
          <w:b/>
          <w:bCs/>
          <w:sz w:val="24"/>
          <w:szCs w:val="24"/>
          <w:lang w:val="en-GB"/>
        </w:rPr>
      </w:pPr>
      <w:r w:rsidRPr="00AF3A30">
        <w:rPr>
          <w:rFonts w:ascii="Times New Roman" w:hAnsi="Times New Roman"/>
          <w:b/>
          <w:bCs/>
          <w:sz w:val="24"/>
          <w:szCs w:val="24"/>
          <w:lang w:val="en-GB"/>
        </w:rPr>
        <w:lastRenderedPageBreak/>
        <w:t>(</w:t>
      </w:r>
      <w:r>
        <w:rPr>
          <w:rFonts w:ascii="Times New Roman" w:hAnsi="Times New Roman"/>
          <w:b/>
          <w:bCs/>
          <w:sz w:val="24"/>
          <w:szCs w:val="24"/>
          <w:lang w:val="en-GB"/>
        </w:rPr>
        <w:t>e</w:t>
      </w:r>
      <w:r w:rsidRPr="00AF3A30">
        <w:rPr>
          <w:rFonts w:ascii="Times New Roman" w:hAnsi="Times New Roman"/>
          <w:b/>
          <w:bCs/>
          <w:sz w:val="24"/>
          <w:szCs w:val="24"/>
          <w:lang w:val="en-GB"/>
        </w:rPr>
        <w:t>) Two-level categorical valence</w:t>
      </w:r>
    </w:p>
    <w:p w14:paraId="3500EAA2" w14:textId="77777777" w:rsidR="003038FE" w:rsidRPr="00AF3A30" w:rsidRDefault="003038FE" w:rsidP="00AF3A30">
      <w:pPr>
        <w:spacing w:line="480" w:lineRule="auto"/>
        <w:rPr>
          <w:rFonts w:ascii="Times New Roman" w:hAnsi="Times New Roman"/>
          <w:i/>
          <w:iCs/>
          <w:sz w:val="24"/>
          <w:szCs w:val="24"/>
          <w:lang w:val="en-GB"/>
        </w:rPr>
      </w:pPr>
      <w:r w:rsidRPr="00AF3A30">
        <w:rPr>
          <w:rFonts w:ascii="Times New Roman" w:hAnsi="Times New Roman"/>
          <w:b/>
          <w:sz w:val="24"/>
          <w:szCs w:val="24"/>
          <w:lang w:val="en-GB"/>
        </w:rPr>
        <w:t xml:space="preserve">Table </w:t>
      </w:r>
      <w:r>
        <w:rPr>
          <w:rFonts w:ascii="Times New Roman" w:hAnsi="Times New Roman"/>
          <w:b/>
          <w:sz w:val="24"/>
          <w:szCs w:val="24"/>
          <w:lang w:val="en-GB"/>
        </w:rPr>
        <w:t>5</w:t>
      </w:r>
      <w:r w:rsidRPr="00AF3A30">
        <w:rPr>
          <w:rFonts w:ascii="Times New Roman" w:hAnsi="Times New Roman"/>
          <w:sz w:val="24"/>
          <w:szCs w:val="24"/>
          <w:lang w:val="en-GB"/>
        </w:rPr>
        <w:t xml:space="preserve">. </w:t>
      </w:r>
      <w:r w:rsidRPr="00AF3A30">
        <w:rPr>
          <w:rFonts w:ascii="Times New Roman" w:hAnsi="Times New Roman"/>
          <w:i/>
          <w:sz w:val="24"/>
          <w:szCs w:val="24"/>
          <w:lang w:val="en-GB"/>
        </w:rPr>
        <w:t>Coefficients of the multiple linear regression model</w:t>
      </w:r>
      <w:r w:rsidRPr="00AF3A30">
        <w:rPr>
          <w:rFonts w:ascii="Times New Roman" w:hAnsi="Times New Roman"/>
          <w:i/>
          <w:iCs/>
          <w:sz w:val="24"/>
          <w:szCs w:val="24"/>
          <w:lang w:val="en-GB"/>
        </w:rPr>
        <w:t xml:space="preserve"> </w:t>
      </w:r>
    </w:p>
    <w:tbl>
      <w:tblPr>
        <w:tblW w:w="3413" w:type="pct"/>
        <w:tblCellMar>
          <w:left w:w="70" w:type="dxa"/>
          <w:right w:w="70" w:type="dxa"/>
        </w:tblCellMar>
        <w:tblLook w:val="00A0" w:firstRow="1" w:lastRow="0" w:firstColumn="1" w:lastColumn="0" w:noHBand="0" w:noVBand="0"/>
      </w:tblPr>
      <w:tblGrid>
        <w:gridCol w:w="2199"/>
        <w:gridCol w:w="901"/>
        <w:gridCol w:w="901"/>
        <w:gridCol w:w="902"/>
        <w:gridCol w:w="902"/>
      </w:tblGrid>
      <w:tr w:rsidR="003038FE" w:rsidRPr="002C439B" w14:paraId="2A8C4AAB" w14:textId="77777777" w:rsidTr="007238B4">
        <w:trPr>
          <w:trHeight w:val="390"/>
        </w:trPr>
        <w:tc>
          <w:tcPr>
            <w:tcW w:w="1894" w:type="pct"/>
            <w:tcBorders>
              <w:top w:val="single" w:sz="4" w:space="0" w:color="auto"/>
              <w:left w:val="nil"/>
              <w:bottom w:val="single" w:sz="4" w:space="0" w:color="auto"/>
              <w:right w:val="nil"/>
            </w:tcBorders>
            <w:noWrap/>
            <w:vAlign w:val="center"/>
          </w:tcPr>
          <w:p w14:paraId="7F3623D0" w14:textId="77777777" w:rsidR="003038FE" w:rsidRPr="002C439B" w:rsidRDefault="003038FE" w:rsidP="00AF3A30">
            <w:pPr>
              <w:spacing w:line="480" w:lineRule="auto"/>
              <w:rPr>
                <w:rFonts w:ascii="Times New Roman" w:hAnsi="Times New Roman"/>
                <w:color w:val="000000"/>
                <w:sz w:val="24"/>
                <w:szCs w:val="24"/>
                <w:lang w:val="en-US"/>
              </w:rPr>
            </w:pPr>
            <w:r w:rsidRPr="002C439B">
              <w:rPr>
                <w:rFonts w:ascii="Times New Roman" w:hAnsi="Times New Roman"/>
                <w:color w:val="000000"/>
                <w:sz w:val="24"/>
                <w:szCs w:val="24"/>
                <w:lang w:val="en-US"/>
              </w:rPr>
              <w:t> </w:t>
            </w:r>
          </w:p>
        </w:tc>
        <w:tc>
          <w:tcPr>
            <w:tcW w:w="776" w:type="pct"/>
            <w:tcBorders>
              <w:top w:val="single" w:sz="4" w:space="0" w:color="auto"/>
              <w:left w:val="nil"/>
              <w:bottom w:val="single" w:sz="4" w:space="0" w:color="auto"/>
              <w:right w:val="nil"/>
            </w:tcBorders>
            <w:noWrap/>
            <w:vAlign w:val="center"/>
          </w:tcPr>
          <w:p w14:paraId="5B08D008"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b</w:t>
            </w:r>
          </w:p>
        </w:tc>
        <w:tc>
          <w:tcPr>
            <w:tcW w:w="776" w:type="pct"/>
            <w:tcBorders>
              <w:top w:val="single" w:sz="4" w:space="0" w:color="auto"/>
              <w:left w:val="nil"/>
              <w:bottom w:val="single" w:sz="4" w:space="0" w:color="auto"/>
              <w:right w:val="nil"/>
            </w:tcBorders>
            <w:noWrap/>
            <w:vAlign w:val="center"/>
          </w:tcPr>
          <w:p w14:paraId="7C21AB47"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SE</w:t>
            </w:r>
          </w:p>
        </w:tc>
        <w:tc>
          <w:tcPr>
            <w:tcW w:w="777" w:type="pct"/>
            <w:tcBorders>
              <w:top w:val="single" w:sz="4" w:space="0" w:color="auto"/>
              <w:left w:val="nil"/>
              <w:bottom w:val="single" w:sz="4" w:space="0" w:color="auto"/>
              <w:right w:val="nil"/>
            </w:tcBorders>
            <w:noWrap/>
            <w:vAlign w:val="center"/>
          </w:tcPr>
          <w:p w14:paraId="32B4C3F8"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t</w:t>
            </w:r>
          </w:p>
        </w:tc>
        <w:tc>
          <w:tcPr>
            <w:tcW w:w="777" w:type="pct"/>
            <w:tcBorders>
              <w:top w:val="single" w:sz="4" w:space="0" w:color="auto"/>
              <w:left w:val="nil"/>
              <w:bottom w:val="single" w:sz="4" w:space="0" w:color="auto"/>
              <w:right w:val="nil"/>
            </w:tcBorders>
            <w:noWrap/>
            <w:vAlign w:val="center"/>
          </w:tcPr>
          <w:p w14:paraId="5BCEE0A0" w14:textId="77777777" w:rsidR="003038FE" w:rsidRPr="002C439B" w:rsidRDefault="003038FE" w:rsidP="00AF3A30">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p</w:t>
            </w:r>
          </w:p>
        </w:tc>
      </w:tr>
      <w:tr w:rsidR="003038FE" w:rsidRPr="002C439B" w14:paraId="3E9F3A2B" w14:textId="77777777" w:rsidTr="007238B4">
        <w:trPr>
          <w:trHeight w:val="390"/>
        </w:trPr>
        <w:tc>
          <w:tcPr>
            <w:tcW w:w="1894" w:type="pct"/>
            <w:tcBorders>
              <w:top w:val="nil"/>
              <w:left w:val="nil"/>
              <w:bottom w:val="nil"/>
              <w:right w:val="nil"/>
            </w:tcBorders>
            <w:noWrap/>
            <w:vAlign w:val="bottom"/>
          </w:tcPr>
          <w:p w14:paraId="63195537" w14:textId="77777777" w:rsidR="003038FE" w:rsidRPr="002C439B" w:rsidRDefault="003038FE" w:rsidP="00AF3A30">
            <w:pPr>
              <w:spacing w:line="480" w:lineRule="auto"/>
              <w:rPr>
                <w:rFonts w:ascii="Times New Roman" w:hAnsi="Times New Roman"/>
                <w:i/>
                <w:iCs/>
                <w:color w:val="000000"/>
                <w:sz w:val="24"/>
                <w:szCs w:val="24"/>
              </w:rPr>
            </w:pPr>
            <w:r w:rsidRPr="002C439B">
              <w:rPr>
                <w:rFonts w:ascii="Times New Roman" w:hAnsi="Times New Roman"/>
                <w:i/>
                <w:iCs/>
                <w:color w:val="000000"/>
                <w:sz w:val="24"/>
                <w:szCs w:val="24"/>
              </w:rPr>
              <w:t>Constant</w:t>
            </w:r>
          </w:p>
        </w:tc>
        <w:tc>
          <w:tcPr>
            <w:tcW w:w="776" w:type="pct"/>
            <w:tcBorders>
              <w:top w:val="nil"/>
              <w:left w:val="nil"/>
              <w:bottom w:val="nil"/>
              <w:right w:val="nil"/>
            </w:tcBorders>
            <w:noWrap/>
            <w:vAlign w:val="bottom"/>
          </w:tcPr>
          <w:p w14:paraId="5DE709AD"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1.94</w:t>
            </w:r>
          </w:p>
        </w:tc>
        <w:tc>
          <w:tcPr>
            <w:tcW w:w="776" w:type="pct"/>
            <w:tcBorders>
              <w:top w:val="nil"/>
              <w:left w:val="nil"/>
              <w:bottom w:val="nil"/>
              <w:right w:val="nil"/>
            </w:tcBorders>
            <w:noWrap/>
            <w:vAlign w:val="bottom"/>
          </w:tcPr>
          <w:p w14:paraId="036B24DE"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0.08</w:t>
            </w:r>
          </w:p>
        </w:tc>
        <w:tc>
          <w:tcPr>
            <w:tcW w:w="777" w:type="pct"/>
            <w:tcBorders>
              <w:top w:val="nil"/>
              <w:left w:val="nil"/>
              <w:bottom w:val="nil"/>
              <w:right w:val="nil"/>
            </w:tcBorders>
            <w:noWrap/>
            <w:vAlign w:val="bottom"/>
          </w:tcPr>
          <w:p w14:paraId="40720528"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26.27</w:t>
            </w:r>
          </w:p>
        </w:tc>
        <w:tc>
          <w:tcPr>
            <w:tcW w:w="777" w:type="pct"/>
            <w:tcBorders>
              <w:top w:val="nil"/>
              <w:left w:val="nil"/>
              <w:bottom w:val="nil"/>
              <w:right w:val="nil"/>
            </w:tcBorders>
            <w:noWrap/>
            <w:vAlign w:val="bottom"/>
          </w:tcPr>
          <w:p w14:paraId="713CA552"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r w:rsidR="003038FE" w:rsidRPr="002C439B" w14:paraId="73F889C1" w14:textId="77777777" w:rsidTr="007238B4">
        <w:trPr>
          <w:trHeight w:val="390"/>
        </w:trPr>
        <w:tc>
          <w:tcPr>
            <w:tcW w:w="1894" w:type="pct"/>
            <w:tcBorders>
              <w:top w:val="nil"/>
              <w:left w:val="nil"/>
              <w:bottom w:val="nil"/>
              <w:right w:val="nil"/>
            </w:tcBorders>
            <w:noWrap/>
            <w:vAlign w:val="bottom"/>
          </w:tcPr>
          <w:p w14:paraId="7D87555D" w14:textId="77777777" w:rsidR="003038FE" w:rsidRPr="002C439B" w:rsidRDefault="003038FE" w:rsidP="00AF3A30">
            <w:pPr>
              <w:spacing w:line="480" w:lineRule="auto"/>
              <w:rPr>
                <w:rFonts w:ascii="Times New Roman" w:hAnsi="Times New Roman"/>
                <w:color w:val="000000"/>
                <w:sz w:val="24"/>
                <w:szCs w:val="24"/>
              </w:rPr>
            </w:pPr>
            <w:r w:rsidRPr="002C439B">
              <w:rPr>
                <w:rFonts w:ascii="Times New Roman" w:hAnsi="Times New Roman"/>
                <w:color w:val="000000"/>
                <w:sz w:val="24"/>
                <w:szCs w:val="24"/>
              </w:rPr>
              <w:t>Familiarity</w:t>
            </w:r>
          </w:p>
        </w:tc>
        <w:tc>
          <w:tcPr>
            <w:tcW w:w="776" w:type="pct"/>
            <w:tcBorders>
              <w:top w:val="nil"/>
              <w:left w:val="nil"/>
              <w:bottom w:val="nil"/>
              <w:right w:val="nil"/>
            </w:tcBorders>
            <w:noWrap/>
            <w:vAlign w:val="bottom"/>
          </w:tcPr>
          <w:p w14:paraId="4BE2D781"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-0.07</w:t>
            </w:r>
          </w:p>
        </w:tc>
        <w:tc>
          <w:tcPr>
            <w:tcW w:w="776" w:type="pct"/>
            <w:tcBorders>
              <w:top w:val="nil"/>
              <w:left w:val="nil"/>
              <w:bottom w:val="nil"/>
              <w:right w:val="nil"/>
            </w:tcBorders>
            <w:noWrap/>
            <w:vAlign w:val="bottom"/>
          </w:tcPr>
          <w:p w14:paraId="5872607B"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0.01</w:t>
            </w:r>
          </w:p>
        </w:tc>
        <w:tc>
          <w:tcPr>
            <w:tcW w:w="777" w:type="pct"/>
            <w:tcBorders>
              <w:top w:val="nil"/>
              <w:left w:val="nil"/>
              <w:bottom w:val="nil"/>
              <w:right w:val="nil"/>
            </w:tcBorders>
            <w:noWrap/>
            <w:vAlign w:val="bottom"/>
          </w:tcPr>
          <w:p w14:paraId="36EC28C0"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-6.50</w:t>
            </w:r>
          </w:p>
        </w:tc>
        <w:tc>
          <w:tcPr>
            <w:tcW w:w="777" w:type="pct"/>
            <w:tcBorders>
              <w:top w:val="nil"/>
              <w:left w:val="nil"/>
              <w:bottom w:val="nil"/>
              <w:right w:val="nil"/>
            </w:tcBorders>
            <w:noWrap/>
            <w:vAlign w:val="bottom"/>
          </w:tcPr>
          <w:p w14:paraId="1CE40DF7"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r w:rsidR="003038FE" w:rsidRPr="002C439B" w14:paraId="379BAD3E" w14:textId="77777777" w:rsidTr="007238B4">
        <w:trPr>
          <w:trHeight w:val="390"/>
        </w:trPr>
        <w:tc>
          <w:tcPr>
            <w:tcW w:w="1894" w:type="pct"/>
            <w:tcBorders>
              <w:top w:val="nil"/>
              <w:left w:val="nil"/>
              <w:right w:val="nil"/>
            </w:tcBorders>
            <w:noWrap/>
            <w:vAlign w:val="bottom"/>
          </w:tcPr>
          <w:p w14:paraId="20C9A6D4" w14:textId="77777777" w:rsidR="003038FE" w:rsidRPr="002C439B" w:rsidRDefault="003038FE" w:rsidP="00AF3A30">
            <w:pPr>
              <w:spacing w:line="480" w:lineRule="auto"/>
              <w:rPr>
                <w:rFonts w:ascii="Times New Roman" w:hAnsi="Times New Roman"/>
                <w:color w:val="000000"/>
                <w:sz w:val="24"/>
                <w:szCs w:val="24"/>
              </w:rPr>
            </w:pPr>
            <w:r w:rsidRPr="002C439B">
              <w:rPr>
                <w:rFonts w:ascii="Times New Roman" w:hAnsi="Times New Roman"/>
                <w:color w:val="000000"/>
                <w:sz w:val="24"/>
                <w:szCs w:val="24"/>
              </w:rPr>
              <w:t>Valence (categorical)</w:t>
            </w:r>
          </w:p>
        </w:tc>
        <w:tc>
          <w:tcPr>
            <w:tcW w:w="776" w:type="pct"/>
            <w:tcBorders>
              <w:top w:val="nil"/>
              <w:left w:val="nil"/>
              <w:right w:val="nil"/>
            </w:tcBorders>
            <w:noWrap/>
            <w:vAlign w:val="bottom"/>
          </w:tcPr>
          <w:p w14:paraId="7311D446"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-0.07</w:t>
            </w:r>
          </w:p>
        </w:tc>
        <w:tc>
          <w:tcPr>
            <w:tcW w:w="776" w:type="pct"/>
            <w:tcBorders>
              <w:top w:val="nil"/>
              <w:left w:val="nil"/>
              <w:right w:val="nil"/>
            </w:tcBorders>
            <w:noWrap/>
            <w:vAlign w:val="bottom"/>
          </w:tcPr>
          <w:p w14:paraId="0E0989A7"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0.03</w:t>
            </w:r>
          </w:p>
        </w:tc>
        <w:tc>
          <w:tcPr>
            <w:tcW w:w="777" w:type="pct"/>
            <w:tcBorders>
              <w:top w:val="nil"/>
              <w:left w:val="nil"/>
              <w:right w:val="nil"/>
            </w:tcBorders>
            <w:noWrap/>
            <w:vAlign w:val="bottom"/>
          </w:tcPr>
          <w:p w14:paraId="1EF287D6"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-2.75</w:t>
            </w:r>
          </w:p>
        </w:tc>
        <w:tc>
          <w:tcPr>
            <w:tcW w:w="777" w:type="pct"/>
            <w:tcBorders>
              <w:top w:val="nil"/>
              <w:left w:val="nil"/>
              <w:right w:val="nil"/>
            </w:tcBorders>
            <w:noWrap/>
            <w:vAlign w:val="bottom"/>
          </w:tcPr>
          <w:p w14:paraId="5951F11C"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.007</w:t>
            </w:r>
          </w:p>
        </w:tc>
      </w:tr>
      <w:tr w:rsidR="003038FE" w:rsidRPr="002C439B" w14:paraId="38C9133E" w14:textId="77777777" w:rsidTr="007238B4">
        <w:trPr>
          <w:trHeight w:val="390"/>
        </w:trPr>
        <w:tc>
          <w:tcPr>
            <w:tcW w:w="1894" w:type="pct"/>
            <w:tcBorders>
              <w:top w:val="nil"/>
              <w:left w:val="nil"/>
              <w:bottom w:val="single" w:sz="4" w:space="0" w:color="auto"/>
              <w:right w:val="nil"/>
            </w:tcBorders>
            <w:noWrap/>
            <w:vAlign w:val="bottom"/>
          </w:tcPr>
          <w:p w14:paraId="6A51F6D7" w14:textId="77777777" w:rsidR="003038FE" w:rsidRPr="002C439B" w:rsidRDefault="003038FE" w:rsidP="00AF3A30">
            <w:pPr>
              <w:spacing w:line="480" w:lineRule="auto"/>
              <w:rPr>
                <w:rFonts w:ascii="Times New Roman" w:hAnsi="Times New Roman"/>
                <w:color w:val="000000"/>
                <w:sz w:val="24"/>
                <w:szCs w:val="24"/>
              </w:rPr>
            </w:pPr>
            <w:r w:rsidRPr="002C439B">
              <w:rPr>
                <w:rFonts w:ascii="Times New Roman" w:hAnsi="Times New Roman"/>
                <w:color w:val="000000"/>
                <w:sz w:val="24"/>
                <w:szCs w:val="24"/>
              </w:rPr>
              <w:t>No. Letters</w:t>
            </w:r>
          </w:p>
        </w:tc>
        <w:tc>
          <w:tcPr>
            <w:tcW w:w="776" w:type="pct"/>
            <w:tcBorders>
              <w:top w:val="nil"/>
              <w:left w:val="nil"/>
              <w:bottom w:val="single" w:sz="4" w:space="0" w:color="auto"/>
              <w:right w:val="nil"/>
            </w:tcBorders>
            <w:noWrap/>
            <w:vAlign w:val="bottom"/>
          </w:tcPr>
          <w:p w14:paraId="657795B5"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0.02</w:t>
            </w:r>
          </w:p>
        </w:tc>
        <w:tc>
          <w:tcPr>
            <w:tcW w:w="776" w:type="pct"/>
            <w:tcBorders>
              <w:top w:val="nil"/>
              <w:left w:val="nil"/>
              <w:bottom w:val="single" w:sz="4" w:space="0" w:color="auto"/>
              <w:right w:val="nil"/>
            </w:tcBorders>
            <w:noWrap/>
            <w:vAlign w:val="bottom"/>
          </w:tcPr>
          <w:p w14:paraId="37B72768"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0.07</w:t>
            </w:r>
          </w:p>
        </w:tc>
        <w:tc>
          <w:tcPr>
            <w:tcW w:w="777" w:type="pct"/>
            <w:tcBorders>
              <w:top w:val="nil"/>
              <w:left w:val="nil"/>
              <w:bottom w:val="single" w:sz="4" w:space="0" w:color="auto"/>
              <w:right w:val="nil"/>
            </w:tcBorders>
            <w:noWrap/>
            <w:vAlign w:val="bottom"/>
          </w:tcPr>
          <w:p w14:paraId="086F94C8"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2.69</w:t>
            </w:r>
          </w:p>
        </w:tc>
        <w:tc>
          <w:tcPr>
            <w:tcW w:w="777" w:type="pct"/>
            <w:tcBorders>
              <w:top w:val="nil"/>
              <w:left w:val="nil"/>
              <w:bottom w:val="single" w:sz="4" w:space="0" w:color="auto"/>
              <w:right w:val="nil"/>
            </w:tcBorders>
            <w:noWrap/>
            <w:vAlign w:val="bottom"/>
          </w:tcPr>
          <w:p w14:paraId="3BAB6186" w14:textId="77777777" w:rsidR="003038FE" w:rsidRPr="002C439B" w:rsidRDefault="003038FE" w:rsidP="00AF3A30">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.008</w:t>
            </w:r>
          </w:p>
        </w:tc>
      </w:tr>
    </w:tbl>
    <w:p w14:paraId="14F408E5" w14:textId="77777777" w:rsidR="003038FE" w:rsidRPr="00AF3A30" w:rsidRDefault="003038FE" w:rsidP="00AF3A30">
      <w:pPr>
        <w:spacing w:line="480" w:lineRule="auto"/>
        <w:rPr>
          <w:rFonts w:ascii="Times New Roman" w:hAnsi="Times New Roman"/>
          <w:b/>
          <w:sz w:val="24"/>
          <w:szCs w:val="24"/>
          <w:lang w:val="en-GB"/>
        </w:rPr>
      </w:pPr>
    </w:p>
    <w:p w14:paraId="7105E4B9" w14:textId="77777777" w:rsidR="003038FE" w:rsidRDefault="003038FE" w:rsidP="00154586">
      <w:pPr>
        <w:spacing w:line="480" w:lineRule="auto"/>
        <w:ind w:firstLine="708"/>
        <w:rPr>
          <w:rFonts w:ascii="Times New Roman" w:hAnsi="Times New Roman"/>
          <w:sz w:val="24"/>
          <w:szCs w:val="24"/>
          <w:lang w:val="en-GB"/>
        </w:rPr>
      </w:pPr>
      <w:r w:rsidRPr="00AF3A30">
        <w:rPr>
          <w:rFonts w:ascii="Times New Roman" w:hAnsi="Times New Roman"/>
          <w:sz w:val="24"/>
          <w:szCs w:val="24"/>
          <w:lang w:val="en-GB"/>
        </w:rPr>
        <w:t xml:space="preserve">The model </w:t>
      </w:r>
      <w:r>
        <w:rPr>
          <w:rFonts w:ascii="Times New Roman" w:hAnsi="Times New Roman"/>
          <w:sz w:val="24"/>
          <w:szCs w:val="24"/>
          <w:lang w:val="en-GB"/>
        </w:rPr>
        <w:t>explained</w:t>
      </w:r>
      <w:r w:rsidRPr="00AF3A30">
        <w:rPr>
          <w:rFonts w:ascii="Times New Roman" w:hAnsi="Times New Roman"/>
          <w:sz w:val="24"/>
          <w:szCs w:val="24"/>
          <w:lang w:val="en-GB"/>
        </w:rPr>
        <w:t xml:space="preserve"> </w:t>
      </w:r>
      <w:r>
        <w:rPr>
          <w:rFonts w:ascii="Times New Roman" w:hAnsi="Times New Roman"/>
          <w:sz w:val="24"/>
          <w:szCs w:val="24"/>
          <w:lang w:val="en-GB"/>
        </w:rPr>
        <w:t xml:space="preserve">a </w:t>
      </w:r>
      <w:r w:rsidRPr="00AF3A30">
        <w:rPr>
          <w:rFonts w:ascii="Times New Roman" w:hAnsi="Times New Roman"/>
          <w:sz w:val="24"/>
          <w:szCs w:val="24"/>
          <w:lang w:val="en-GB"/>
        </w:rPr>
        <w:t xml:space="preserve">29% of </w:t>
      </w:r>
      <w:r>
        <w:rPr>
          <w:rFonts w:ascii="Times New Roman" w:hAnsi="Times New Roman"/>
          <w:sz w:val="24"/>
          <w:szCs w:val="24"/>
          <w:lang w:val="en-GB"/>
        </w:rPr>
        <w:t>the variance in the age of acquisition of words</w:t>
      </w:r>
      <w:r w:rsidRPr="00AF3A30">
        <w:rPr>
          <w:rFonts w:ascii="Times New Roman" w:hAnsi="Times New Roman"/>
          <w:sz w:val="24"/>
          <w:szCs w:val="24"/>
          <w:lang w:val="en-GB"/>
        </w:rPr>
        <w:t>. Two-level categorical valence was included in the model (</w:t>
      </w:r>
      <w:r w:rsidRPr="00AF3A30">
        <w:rPr>
          <w:rFonts w:ascii="Times New Roman" w:hAnsi="Times New Roman"/>
          <w:i/>
          <w:iCs/>
          <w:sz w:val="24"/>
          <w:szCs w:val="24"/>
          <w:lang w:val="en-GB"/>
        </w:rPr>
        <w:t>p</w:t>
      </w:r>
      <w:r w:rsidRPr="00AF3A30">
        <w:rPr>
          <w:rFonts w:ascii="Times New Roman" w:hAnsi="Times New Roman"/>
          <w:sz w:val="24"/>
          <w:szCs w:val="24"/>
          <w:lang w:val="en-GB"/>
        </w:rPr>
        <w:t xml:space="preserve"> = .007).</w:t>
      </w:r>
    </w:p>
    <w:p w14:paraId="0A247B81" w14:textId="77777777" w:rsidR="003038FE" w:rsidRPr="00536CAA" w:rsidRDefault="003038FE" w:rsidP="00251AE2">
      <w:pPr>
        <w:spacing w:line="480" w:lineRule="auto"/>
        <w:rPr>
          <w:rFonts w:ascii="Times New Roman" w:hAnsi="Times New Roman"/>
          <w:b/>
          <w:bCs/>
          <w:sz w:val="24"/>
          <w:szCs w:val="24"/>
          <w:lang w:val="en-GB"/>
        </w:rPr>
      </w:pPr>
      <w:r w:rsidRPr="00536CAA">
        <w:rPr>
          <w:rFonts w:ascii="Times New Roman" w:hAnsi="Times New Roman"/>
          <w:b/>
          <w:bCs/>
          <w:sz w:val="24"/>
          <w:szCs w:val="24"/>
          <w:lang w:val="en-GB"/>
        </w:rPr>
        <w:t>(f) Three-level categorical valence</w:t>
      </w:r>
    </w:p>
    <w:p w14:paraId="34A2C5BA" w14:textId="77777777" w:rsidR="003038FE" w:rsidRPr="00536CAA" w:rsidRDefault="003038FE" w:rsidP="00251AE2">
      <w:pPr>
        <w:spacing w:line="480" w:lineRule="auto"/>
        <w:rPr>
          <w:rFonts w:ascii="Times New Roman" w:hAnsi="Times New Roman"/>
          <w:i/>
          <w:iCs/>
          <w:sz w:val="24"/>
          <w:szCs w:val="24"/>
          <w:lang w:val="en-GB"/>
        </w:rPr>
      </w:pPr>
      <w:r w:rsidRPr="00536CAA">
        <w:rPr>
          <w:rFonts w:ascii="Times New Roman" w:hAnsi="Times New Roman"/>
          <w:b/>
          <w:sz w:val="24"/>
          <w:szCs w:val="24"/>
          <w:lang w:val="en-GB"/>
        </w:rPr>
        <w:t>Table 6</w:t>
      </w:r>
      <w:r w:rsidRPr="00536CAA">
        <w:rPr>
          <w:rFonts w:ascii="Times New Roman" w:hAnsi="Times New Roman"/>
          <w:sz w:val="24"/>
          <w:szCs w:val="24"/>
          <w:lang w:val="en-GB"/>
        </w:rPr>
        <w:t xml:space="preserve">. </w:t>
      </w:r>
      <w:r w:rsidRPr="00536CAA">
        <w:rPr>
          <w:rFonts w:ascii="Times New Roman" w:hAnsi="Times New Roman"/>
          <w:i/>
          <w:sz w:val="24"/>
          <w:szCs w:val="24"/>
          <w:lang w:val="en-GB"/>
        </w:rPr>
        <w:t>Coefficients of the multiple linear regression model</w:t>
      </w:r>
      <w:r w:rsidRPr="00536CAA">
        <w:rPr>
          <w:rFonts w:ascii="Times New Roman" w:hAnsi="Times New Roman"/>
          <w:i/>
          <w:iCs/>
          <w:sz w:val="24"/>
          <w:szCs w:val="24"/>
          <w:lang w:val="en-GB"/>
        </w:rPr>
        <w:t xml:space="preserve"> </w:t>
      </w:r>
    </w:p>
    <w:tbl>
      <w:tblPr>
        <w:tblW w:w="3413" w:type="pct"/>
        <w:tblCellMar>
          <w:left w:w="70" w:type="dxa"/>
          <w:right w:w="70" w:type="dxa"/>
        </w:tblCellMar>
        <w:tblLook w:val="00A0" w:firstRow="1" w:lastRow="0" w:firstColumn="1" w:lastColumn="0" w:noHBand="0" w:noVBand="0"/>
      </w:tblPr>
      <w:tblGrid>
        <w:gridCol w:w="2199"/>
        <w:gridCol w:w="901"/>
        <w:gridCol w:w="901"/>
        <w:gridCol w:w="902"/>
        <w:gridCol w:w="902"/>
      </w:tblGrid>
      <w:tr w:rsidR="003038FE" w:rsidRPr="002C439B" w14:paraId="6870BD65" w14:textId="77777777" w:rsidTr="00C33C6C">
        <w:trPr>
          <w:trHeight w:val="390"/>
        </w:trPr>
        <w:tc>
          <w:tcPr>
            <w:tcW w:w="1894" w:type="pct"/>
            <w:tcBorders>
              <w:top w:val="single" w:sz="4" w:space="0" w:color="auto"/>
              <w:left w:val="nil"/>
              <w:bottom w:val="single" w:sz="4" w:space="0" w:color="auto"/>
              <w:right w:val="nil"/>
            </w:tcBorders>
            <w:noWrap/>
            <w:vAlign w:val="center"/>
          </w:tcPr>
          <w:p w14:paraId="63883D72" w14:textId="77777777" w:rsidR="003038FE" w:rsidRPr="002C439B" w:rsidRDefault="003038FE" w:rsidP="00C33C6C">
            <w:pPr>
              <w:spacing w:line="480" w:lineRule="auto"/>
              <w:rPr>
                <w:rFonts w:ascii="Times New Roman" w:hAnsi="Times New Roman"/>
                <w:color w:val="000000"/>
                <w:sz w:val="24"/>
                <w:szCs w:val="24"/>
                <w:lang w:val="en-US"/>
              </w:rPr>
            </w:pPr>
            <w:r w:rsidRPr="002C439B">
              <w:rPr>
                <w:rFonts w:ascii="Times New Roman" w:hAnsi="Times New Roman"/>
                <w:color w:val="000000"/>
                <w:sz w:val="24"/>
                <w:szCs w:val="24"/>
                <w:lang w:val="en-US"/>
              </w:rPr>
              <w:t> </w:t>
            </w:r>
          </w:p>
        </w:tc>
        <w:tc>
          <w:tcPr>
            <w:tcW w:w="776" w:type="pct"/>
            <w:tcBorders>
              <w:top w:val="single" w:sz="4" w:space="0" w:color="auto"/>
              <w:left w:val="nil"/>
              <w:bottom w:val="single" w:sz="4" w:space="0" w:color="auto"/>
              <w:right w:val="nil"/>
            </w:tcBorders>
            <w:noWrap/>
            <w:vAlign w:val="center"/>
          </w:tcPr>
          <w:p w14:paraId="7CAA2630" w14:textId="77777777" w:rsidR="003038FE" w:rsidRPr="002C439B" w:rsidRDefault="003038FE" w:rsidP="00C33C6C">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b</w:t>
            </w:r>
          </w:p>
        </w:tc>
        <w:tc>
          <w:tcPr>
            <w:tcW w:w="776" w:type="pct"/>
            <w:tcBorders>
              <w:top w:val="single" w:sz="4" w:space="0" w:color="auto"/>
              <w:left w:val="nil"/>
              <w:bottom w:val="single" w:sz="4" w:space="0" w:color="auto"/>
              <w:right w:val="nil"/>
            </w:tcBorders>
            <w:noWrap/>
            <w:vAlign w:val="center"/>
          </w:tcPr>
          <w:p w14:paraId="2687EF3B" w14:textId="77777777" w:rsidR="003038FE" w:rsidRPr="002C439B" w:rsidRDefault="003038FE" w:rsidP="00C33C6C">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SE</w:t>
            </w:r>
          </w:p>
        </w:tc>
        <w:tc>
          <w:tcPr>
            <w:tcW w:w="777" w:type="pct"/>
            <w:tcBorders>
              <w:top w:val="single" w:sz="4" w:space="0" w:color="auto"/>
              <w:left w:val="nil"/>
              <w:bottom w:val="single" w:sz="4" w:space="0" w:color="auto"/>
              <w:right w:val="nil"/>
            </w:tcBorders>
            <w:noWrap/>
            <w:vAlign w:val="center"/>
          </w:tcPr>
          <w:p w14:paraId="47F18492" w14:textId="77777777" w:rsidR="003038FE" w:rsidRPr="002C439B" w:rsidRDefault="003038FE" w:rsidP="00C33C6C">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t</w:t>
            </w:r>
          </w:p>
        </w:tc>
        <w:tc>
          <w:tcPr>
            <w:tcW w:w="777" w:type="pct"/>
            <w:tcBorders>
              <w:top w:val="single" w:sz="4" w:space="0" w:color="auto"/>
              <w:left w:val="nil"/>
              <w:bottom w:val="single" w:sz="4" w:space="0" w:color="auto"/>
              <w:right w:val="nil"/>
            </w:tcBorders>
            <w:noWrap/>
            <w:vAlign w:val="center"/>
          </w:tcPr>
          <w:p w14:paraId="1777C296" w14:textId="77777777" w:rsidR="003038FE" w:rsidRPr="002C439B" w:rsidRDefault="003038FE" w:rsidP="00C33C6C">
            <w:pPr>
              <w:spacing w:line="480" w:lineRule="auto"/>
              <w:jc w:val="right"/>
              <w:rPr>
                <w:rFonts w:ascii="Times New Roman" w:hAnsi="Times New Roman"/>
                <w:i/>
                <w:iCs/>
                <w:color w:val="000000"/>
                <w:sz w:val="24"/>
                <w:szCs w:val="24"/>
              </w:rPr>
            </w:pPr>
            <w:r w:rsidRPr="002C439B">
              <w:rPr>
                <w:rFonts w:ascii="Times New Roman" w:hAnsi="Times New Roman"/>
                <w:i/>
                <w:iCs/>
                <w:color w:val="000000"/>
                <w:sz w:val="24"/>
                <w:szCs w:val="24"/>
              </w:rPr>
              <w:t>p</w:t>
            </w:r>
          </w:p>
        </w:tc>
      </w:tr>
      <w:tr w:rsidR="003038FE" w:rsidRPr="002C439B" w14:paraId="4C539BA3" w14:textId="77777777" w:rsidTr="00C33C6C">
        <w:trPr>
          <w:trHeight w:val="390"/>
        </w:trPr>
        <w:tc>
          <w:tcPr>
            <w:tcW w:w="1894" w:type="pct"/>
            <w:tcBorders>
              <w:top w:val="nil"/>
              <w:left w:val="nil"/>
              <w:bottom w:val="nil"/>
              <w:right w:val="nil"/>
            </w:tcBorders>
            <w:noWrap/>
            <w:vAlign w:val="bottom"/>
          </w:tcPr>
          <w:p w14:paraId="481EC1C7" w14:textId="77777777" w:rsidR="003038FE" w:rsidRPr="002C439B" w:rsidRDefault="003038FE" w:rsidP="00C33C6C">
            <w:pPr>
              <w:spacing w:line="480" w:lineRule="auto"/>
              <w:rPr>
                <w:rFonts w:ascii="Times New Roman" w:hAnsi="Times New Roman"/>
                <w:i/>
                <w:iCs/>
                <w:color w:val="000000"/>
                <w:sz w:val="24"/>
                <w:szCs w:val="24"/>
              </w:rPr>
            </w:pPr>
            <w:r w:rsidRPr="002C439B">
              <w:rPr>
                <w:rFonts w:ascii="Times New Roman" w:hAnsi="Times New Roman"/>
                <w:i/>
                <w:iCs/>
                <w:color w:val="000000"/>
                <w:sz w:val="24"/>
                <w:szCs w:val="24"/>
              </w:rPr>
              <w:t>Constant</w:t>
            </w:r>
          </w:p>
        </w:tc>
        <w:tc>
          <w:tcPr>
            <w:tcW w:w="776" w:type="pct"/>
            <w:tcBorders>
              <w:top w:val="nil"/>
              <w:left w:val="nil"/>
              <w:bottom w:val="nil"/>
              <w:right w:val="nil"/>
            </w:tcBorders>
            <w:noWrap/>
            <w:vAlign w:val="bottom"/>
          </w:tcPr>
          <w:p w14:paraId="5EFCD352"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1.91</w:t>
            </w:r>
          </w:p>
        </w:tc>
        <w:tc>
          <w:tcPr>
            <w:tcW w:w="776" w:type="pct"/>
            <w:tcBorders>
              <w:top w:val="nil"/>
              <w:left w:val="nil"/>
              <w:bottom w:val="nil"/>
              <w:right w:val="nil"/>
            </w:tcBorders>
            <w:noWrap/>
            <w:vAlign w:val="bottom"/>
          </w:tcPr>
          <w:p w14:paraId="2443DD70"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0.07</w:t>
            </w:r>
          </w:p>
        </w:tc>
        <w:tc>
          <w:tcPr>
            <w:tcW w:w="777" w:type="pct"/>
            <w:tcBorders>
              <w:top w:val="nil"/>
              <w:left w:val="nil"/>
              <w:bottom w:val="nil"/>
              <w:right w:val="nil"/>
            </w:tcBorders>
            <w:noWrap/>
            <w:vAlign w:val="bottom"/>
          </w:tcPr>
          <w:p w14:paraId="5A92D3B3"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26.43</w:t>
            </w:r>
          </w:p>
        </w:tc>
        <w:tc>
          <w:tcPr>
            <w:tcW w:w="777" w:type="pct"/>
            <w:tcBorders>
              <w:top w:val="nil"/>
              <w:left w:val="nil"/>
              <w:bottom w:val="nil"/>
              <w:right w:val="nil"/>
            </w:tcBorders>
            <w:noWrap/>
            <w:vAlign w:val="bottom"/>
          </w:tcPr>
          <w:p w14:paraId="4DD054D7"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r w:rsidR="003038FE" w:rsidRPr="002C439B" w14:paraId="52B458C4" w14:textId="77777777" w:rsidTr="00C33C6C">
        <w:trPr>
          <w:trHeight w:val="390"/>
        </w:trPr>
        <w:tc>
          <w:tcPr>
            <w:tcW w:w="1894" w:type="pct"/>
            <w:tcBorders>
              <w:top w:val="nil"/>
              <w:left w:val="nil"/>
              <w:bottom w:val="nil"/>
              <w:right w:val="nil"/>
            </w:tcBorders>
            <w:noWrap/>
            <w:vAlign w:val="bottom"/>
          </w:tcPr>
          <w:p w14:paraId="3E86ACC2" w14:textId="77777777" w:rsidR="003038FE" w:rsidRPr="002C439B" w:rsidRDefault="003038FE" w:rsidP="00C33C6C">
            <w:pPr>
              <w:spacing w:line="480" w:lineRule="auto"/>
              <w:rPr>
                <w:rFonts w:ascii="Times New Roman" w:hAnsi="Times New Roman"/>
                <w:color w:val="000000"/>
                <w:sz w:val="24"/>
                <w:szCs w:val="24"/>
              </w:rPr>
            </w:pPr>
            <w:r w:rsidRPr="002C439B">
              <w:rPr>
                <w:rFonts w:ascii="Times New Roman" w:hAnsi="Times New Roman"/>
                <w:color w:val="000000"/>
                <w:sz w:val="24"/>
                <w:szCs w:val="24"/>
              </w:rPr>
              <w:t>Familiarity</w:t>
            </w:r>
          </w:p>
        </w:tc>
        <w:tc>
          <w:tcPr>
            <w:tcW w:w="776" w:type="pct"/>
            <w:tcBorders>
              <w:top w:val="nil"/>
              <w:left w:val="nil"/>
              <w:bottom w:val="nil"/>
              <w:right w:val="nil"/>
            </w:tcBorders>
            <w:noWrap/>
            <w:vAlign w:val="bottom"/>
          </w:tcPr>
          <w:p w14:paraId="4F9E6192"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-0.05</w:t>
            </w:r>
          </w:p>
        </w:tc>
        <w:tc>
          <w:tcPr>
            <w:tcW w:w="776" w:type="pct"/>
            <w:tcBorders>
              <w:top w:val="nil"/>
              <w:left w:val="nil"/>
              <w:bottom w:val="nil"/>
              <w:right w:val="nil"/>
            </w:tcBorders>
            <w:noWrap/>
            <w:vAlign w:val="bottom"/>
          </w:tcPr>
          <w:p w14:paraId="0A1208BE"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0.01</w:t>
            </w:r>
          </w:p>
        </w:tc>
        <w:tc>
          <w:tcPr>
            <w:tcW w:w="777" w:type="pct"/>
            <w:tcBorders>
              <w:top w:val="nil"/>
              <w:left w:val="nil"/>
              <w:bottom w:val="nil"/>
              <w:right w:val="nil"/>
            </w:tcBorders>
            <w:noWrap/>
            <w:vAlign w:val="bottom"/>
          </w:tcPr>
          <w:p w14:paraId="70E6074F"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-4.34</w:t>
            </w:r>
          </w:p>
        </w:tc>
        <w:tc>
          <w:tcPr>
            <w:tcW w:w="777" w:type="pct"/>
            <w:tcBorders>
              <w:top w:val="nil"/>
              <w:left w:val="nil"/>
              <w:bottom w:val="nil"/>
              <w:right w:val="nil"/>
            </w:tcBorders>
            <w:noWrap/>
            <w:vAlign w:val="bottom"/>
          </w:tcPr>
          <w:p w14:paraId="43B35AEF"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&lt;.001</w:t>
            </w:r>
          </w:p>
        </w:tc>
      </w:tr>
      <w:tr w:rsidR="003038FE" w:rsidRPr="002C439B" w14:paraId="5867E6E8" w14:textId="77777777" w:rsidTr="00C33C6C">
        <w:trPr>
          <w:trHeight w:val="390"/>
        </w:trPr>
        <w:tc>
          <w:tcPr>
            <w:tcW w:w="1894" w:type="pct"/>
            <w:tcBorders>
              <w:top w:val="nil"/>
              <w:left w:val="nil"/>
              <w:bottom w:val="nil"/>
              <w:right w:val="nil"/>
            </w:tcBorders>
            <w:noWrap/>
            <w:vAlign w:val="bottom"/>
          </w:tcPr>
          <w:p w14:paraId="6BBE3E27" w14:textId="77777777" w:rsidR="003038FE" w:rsidRPr="002C439B" w:rsidRDefault="003038FE" w:rsidP="00C33C6C">
            <w:pPr>
              <w:spacing w:line="480" w:lineRule="auto"/>
              <w:rPr>
                <w:rFonts w:ascii="Times New Roman" w:hAnsi="Times New Roman"/>
                <w:color w:val="000000"/>
                <w:sz w:val="24"/>
                <w:szCs w:val="24"/>
              </w:rPr>
            </w:pPr>
            <w:r w:rsidRPr="002C439B">
              <w:rPr>
                <w:rFonts w:ascii="Times New Roman" w:hAnsi="Times New Roman"/>
                <w:color w:val="000000"/>
                <w:sz w:val="24"/>
                <w:szCs w:val="24"/>
              </w:rPr>
              <w:t>No. Letters</w:t>
            </w:r>
          </w:p>
        </w:tc>
        <w:tc>
          <w:tcPr>
            <w:tcW w:w="776" w:type="pct"/>
            <w:tcBorders>
              <w:top w:val="nil"/>
              <w:left w:val="nil"/>
              <w:bottom w:val="nil"/>
              <w:right w:val="nil"/>
            </w:tcBorders>
            <w:noWrap/>
            <w:vAlign w:val="bottom"/>
          </w:tcPr>
          <w:p w14:paraId="7C634E08"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0.02</w:t>
            </w:r>
          </w:p>
        </w:tc>
        <w:tc>
          <w:tcPr>
            <w:tcW w:w="776" w:type="pct"/>
            <w:tcBorders>
              <w:top w:val="nil"/>
              <w:left w:val="nil"/>
              <w:bottom w:val="nil"/>
              <w:right w:val="nil"/>
            </w:tcBorders>
            <w:noWrap/>
            <w:vAlign w:val="bottom"/>
          </w:tcPr>
          <w:p w14:paraId="08B59075"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0.07</w:t>
            </w:r>
          </w:p>
        </w:tc>
        <w:tc>
          <w:tcPr>
            <w:tcW w:w="777" w:type="pct"/>
            <w:tcBorders>
              <w:top w:val="nil"/>
              <w:left w:val="nil"/>
              <w:bottom w:val="nil"/>
              <w:right w:val="nil"/>
            </w:tcBorders>
            <w:noWrap/>
            <w:vAlign w:val="bottom"/>
          </w:tcPr>
          <w:p w14:paraId="38737C3F"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2.35</w:t>
            </w:r>
          </w:p>
        </w:tc>
        <w:tc>
          <w:tcPr>
            <w:tcW w:w="777" w:type="pct"/>
            <w:tcBorders>
              <w:top w:val="nil"/>
              <w:left w:val="nil"/>
              <w:bottom w:val="nil"/>
              <w:right w:val="nil"/>
            </w:tcBorders>
            <w:noWrap/>
            <w:vAlign w:val="bottom"/>
          </w:tcPr>
          <w:p w14:paraId="41724904"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.020</w:t>
            </w:r>
          </w:p>
        </w:tc>
      </w:tr>
      <w:tr w:rsidR="003038FE" w:rsidRPr="002C439B" w14:paraId="7FE2F39A" w14:textId="77777777" w:rsidTr="00C33C6C">
        <w:trPr>
          <w:trHeight w:val="390"/>
        </w:trPr>
        <w:tc>
          <w:tcPr>
            <w:tcW w:w="1894" w:type="pct"/>
            <w:tcBorders>
              <w:top w:val="nil"/>
              <w:left w:val="nil"/>
              <w:bottom w:val="single" w:sz="4" w:space="0" w:color="auto"/>
              <w:right w:val="nil"/>
            </w:tcBorders>
            <w:noWrap/>
            <w:vAlign w:val="bottom"/>
          </w:tcPr>
          <w:p w14:paraId="251244EC" w14:textId="77777777" w:rsidR="003038FE" w:rsidRPr="002C439B" w:rsidRDefault="003038FE" w:rsidP="00C33C6C">
            <w:pPr>
              <w:spacing w:line="480" w:lineRule="auto"/>
              <w:rPr>
                <w:rFonts w:ascii="Times New Roman" w:hAnsi="Times New Roman"/>
                <w:color w:val="000000"/>
                <w:sz w:val="24"/>
                <w:szCs w:val="24"/>
              </w:rPr>
            </w:pPr>
            <w:r w:rsidRPr="002C439B">
              <w:rPr>
                <w:rFonts w:ascii="Times New Roman" w:hAnsi="Times New Roman"/>
                <w:color w:val="000000"/>
                <w:sz w:val="24"/>
                <w:szCs w:val="24"/>
              </w:rPr>
              <w:t>Log frequency</w:t>
            </w:r>
          </w:p>
        </w:tc>
        <w:tc>
          <w:tcPr>
            <w:tcW w:w="776" w:type="pct"/>
            <w:tcBorders>
              <w:top w:val="nil"/>
              <w:left w:val="nil"/>
              <w:bottom w:val="single" w:sz="4" w:space="0" w:color="auto"/>
              <w:right w:val="nil"/>
            </w:tcBorders>
            <w:noWrap/>
            <w:vAlign w:val="bottom"/>
          </w:tcPr>
          <w:p w14:paraId="48EAE820"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-0.06</w:t>
            </w:r>
          </w:p>
        </w:tc>
        <w:tc>
          <w:tcPr>
            <w:tcW w:w="776" w:type="pct"/>
            <w:tcBorders>
              <w:top w:val="nil"/>
              <w:left w:val="nil"/>
              <w:bottom w:val="single" w:sz="4" w:space="0" w:color="auto"/>
              <w:right w:val="nil"/>
            </w:tcBorders>
            <w:noWrap/>
            <w:vAlign w:val="bottom"/>
          </w:tcPr>
          <w:p w14:paraId="76D7FE05"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0.03</w:t>
            </w:r>
          </w:p>
        </w:tc>
        <w:tc>
          <w:tcPr>
            <w:tcW w:w="777" w:type="pct"/>
            <w:tcBorders>
              <w:top w:val="nil"/>
              <w:left w:val="nil"/>
              <w:bottom w:val="single" w:sz="4" w:space="0" w:color="auto"/>
              <w:right w:val="nil"/>
            </w:tcBorders>
            <w:noWrap/>
            <w:vAlign w:val="bottom"/>
          </w:tcPr>
          <w:p w14:paraId="57390352"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-2.12</w:t>
            </w:r>
          </w:p>
        </w:tc>
        <w:tc>
          <w:tcPr>
            <w:tcW w:w="777" w:type="pct"/>
            <w:tcBorders>
              <w:top w:val="nil"/>
              <w:left w:val="nil"/>
              <w:bottom w:val="single" w:sz="4" w:space="0" w:color="auto"/>
              <w:right w:val="nil"/>
            </w:tcBorders>
            <w:noWrap/>
            <w:vAlign w:val="bottom"/>
          </w:tcPr>
          <w:p w14:paraId="41414438" w14:textId="77777777" w:rsidR="003038FE" w:rsidRPr="002C439B" w:rsidRDefault="003038FE" w:rsidP="00C33C6C">
            <w:pPr>
              <w:spacing w:line="480" w:lineRule="auto"/>
              <w:jc w:val="right"/>
              <w:rPr>
                <w:rFonts w:ascii="Times New Roman" w:hAnsi="Times New Roman"/>
                <w:color w:val="000000"/>
                <w:sz w:val="24"/>
                <w:szCs w:val="24"/>
              </w:rPr>
            </w:pPr>
            <w:r w:rsidRPr="002C439B">
              <w:rPr>
                <w:rFonts w:ascii="Times New Roman" w:hAnsi="Times New Roman"/>
                <w:color w:val="000000"/>
                <w:sz w:val="24"/>
                <w:szCs w:val="24"/>
              </w:rPr>
              <w:t>.035</w:t>
            </w:r>
          </w:p>
        </w:tc>
      </w:tr>
    </w:tbl>
    <w:p w14:paraId="40A8644A" w14:textId="77777777" w:rsidR="003038FE" w:rsidRPr="00536CAA" w:rsidRDefault="003038FE" w:rsidP="00251AE2">
      <w:pPr>
        <w:spacing w:line="480" w:lineRule="auto"/>
        <w:rPr>
          <w:rFonts w:ascii="Times New Roman" w:hAnsi="Times New Roman"/>
          <w:b/>
          <w:sz w:val="24"/>
          <w:szCs w:val="24"/>
          <w:lang w:val="en-GB"/>
        </w:rPr>
      </w:pPr>
    </w:p>
    <w:p w14:paraId="3DA4D24A" w14:textId="77777777" w:rsidR="004A2DC0" w:rsidRDefault="003038FE" w:rsidP="004A2878">
      <w:pPr>
        <w:spacing w:line="480" w:lineRule="auto"/>
        <w:ind w:firstLine="708"/>
        <w:rPr>
          <w:rFonts w:ascii="Times New Roman" w:hAnsi="Times New Roman"/>
          <w:sz w:val="24"/>
          <w:szCs w:val="24"/>
          <w:lang w:val="en-GB"/>
        </w:rPr>
      </w:pPr>
      <w:r w:rsidRPr="00536CAA">
        <w:rPr>
          <w:rFonts w:ascii="Times New Roman" w:hAnsi="Times New Roman"/>
          <w:sz w:val="24"/>
          <w:szCs w:val="24"/>
          <w:lang w:val="en-GB"/>
        </w:rPr>
        <w:t xml:space="preserve">The model explained </w:t>
      </w:r>
      <w:r>
        <w:rPr>
          <w:rFonts w:ascii="Times New Roman" w:hAnsi="Times New Roman"/>
          <w:sz w:val="24"/>
          <w:szCs w:val="24"/>
          <w:lang w:val="en-GB"/>
        </w:rPr>
        <w:t xml:space="preserve">a </w:t>
      </w:r>
      <w:r w:rsidRPr="00536CAA">
        <w:rPr>
          <w:rFonts w:ascii="Times New Roman" w:hAnsi="Times New Roman"/>
          <w:sz w:val="24"/>
          <w:szCs w:val="24"/>
          <w:lang w:val="en-GB"/>
        </w:rPr>
        <w:t xml:space="preserve">28% of the variance </w:t>
      </w:r>
      <w:r>
        <w:rPr>
          <w:rFonts w:ascii="Times New Roman" w:hAnsi="Times New Roman"/>
          <w:sz w:val="24"/>
          <w:szCs w:val="24"/>
          <w:lang w:val="en-GB"/>
        </w:rPr>
        <w:t xml:space="preserve">in the </w:t>
      </w:r>
      <w:r w:rsidRPr="00536CAA">
        <w:rPr>
          <w:rFonts w:ascii="Times New Roman" w:hAnsi="Times New Roman"/>
          <w:sz w:val="24"/>
          <w:szCs w:val="24"/>
          <w:lang w:val="en-GB"/>
        </w:rPr>
        <w:t>age of acquisition of words. Three-level categorical valence was not included in the model (</w:t>
      </w:r>
      <w:r w:rsidRPr="00536CAA">
        <w:rPr>
          <w:rFonts w:ascii="Times New Roman" w:hAnsi="Times New Roman"/>
          <w:i/>
          <w:iCs/>
          <w:sz w:val="24"/>
          <w:szCs w:val="24"/>
          <w:lang w:val="en-GB"/>
        </w:rPr>
        <w:t>p</w:t>
      </w:r>
      <w:r w:rsidRPr="00536CAA">
        <w:rPr>
          <w:rFonts w:ascii="Times New Roman" w:hAnsi="Times New Roman"/>
          <w:sz w:val="24"/>
          <w:szCs w:val="24"/>
          <w:lang w:val="en-GB"/>
        </w:rPr>
        <w:t xml:space="preserve"> = .088).</w:t>
      </w:r>
      <w:r>
        <w:rPr>
          <w:rFonts w:ascii="Times New Roman" w:hAnsi="Times New Roman"/>
          <w:sz w:val="24"/>
          <w:szCs w:val="24"/>
          <w:lang w:val="en-GB"/>
        </w:rPr>
        <w:t xml:space="preserve"> </w:t>
      </w:r>
    </w:p>
    <w:p w14:paraId="171C42C7" w14:textId="63A2BDE8" w:rsidR="003038FE" w:rsidRDefault="003038FE" w:rsidP="004A2878">
      <w:pPr>
        <w:spacing w:line="480" w:lineRule="auto"/>
        <w:ind w:firstLine="708"/>
        <w:rPr>
          <w:rFonts w:ascii="Times New Roman" w:hAnsi="Times New Roman"/>
          <w:sz w:val="24"/>
          <w:szCs w:val="24"/>
          <w:lang w:val="en-GB"/>
        </w:rPr>
      </w:pPr>
      <w:r>
        <w:rPr>
          <w:rFonts w:ascii="Times New Roman" w:hAnsi="Times New Roman"/>
          <w:sz w:val="24"/>
          <w:szCs w:val="24"/>
          <w:lang w:val="en-GB"/>
        </w:rPr>
        <w:lastRenderedPageBreak/>
        <w:t xml:space="preserve">In sum, we show here that the absolute distance from the midpoint of the valence scale (neutral, 5), or the valence transformation into a quadratic repressor did not predict </w:t>
      </w:r>
      <w:bookmarkStart w:id="0" w:name="_GoBack"/>
      <w:bookmarkEnd w:id="0"/>
      <w:r>
        <w:rPr>
          <w:rFonts w:ascii="Times New Roman" w:hAnsi="Times New Roman"/>
          <w:sz w:val="24"/>
          <w:szCs w:val="24"/>
          <w:lang w:val="en-GB"/>
        </w:rPr>
        <w:t xml:space="preserve">age of acquisition. Instead, </w:t>
      </w:r>
      <w:r w:rsidRPr="00D21045">
        <w:rPr>
          <w:rFonts w:ascii="Times New Roman" w:hAnsi="Times New Roman"/>
          <w:sz w:val="24"/>
          <w:szCs w:val="24"/>
          <w:lang w:val="en-GB"/>
        </w:rPr>
        <w:t xml:space="preserve">the relationship between valence and age of acquisition </w:t>
      </w:r>
      <w:r>
        <w:rPr>
          <w:rFonts w:ascii="Times New Roman" w:hAnsi="Times New Roman"/>
          <w:sz w:val="24"/>
          <w:szCs w:val="24"/>
          <w:lang w:val="en-GB"/>
        </w:rPr>
        <w:t>fits better to a</w:t>
      </w:r>
      <w:r w:rsidRPr="00D21045">
        <w:rPr>
          <w:rFonts w:ascii="Times New Roman" w:hAnsi="Times New Roman"/>
          <w:sz w:val="24"/>
          <w:szCs w:val="24"/>
          <w:lang w:val="en-GB"/>
        </w:rPr>
        <w:t xml:space="preserve"> linear</w:t>
      </w:r>
      <w:r>
        <w:rPr>
          <w:rFonts w:ascii="Times New Roman" w:hAnsi="Times New Roman"/>
          <w:sz w:val="24"/>
          <w:szCs w:val="24"/>
          <w:lang w:val="en-GB"/>
        </w:rPr>
        <w:t xml:space="preserve"> trend</w:t>
      </w:r>
      <w:r w:rsidRPr="00D21045">
        <w:rPr>
          <w:rFonts w:ascii="Times New Roman" w:hAnsi="Times New Roman"/>
          <w:sz w:val="24"/>
          <w:szCs w:val="24"/>
          <w:lang w:val="en-GB"/>
        </w:rPr>
        <w:t xml:space="preserve">. </w:t>
      </w:r>
      <w:r>
        <w:rPr>
          <w:rFonts w:ascii="Times New Roman" w:hAnsi="Times New Roman"/>
          <w:sz w:val="24"/>
          <w:szCs w:val="24"/>
          <w:lang w:val="en-GB"/>
        </w:rPr>
        <w:t>Nonetheless</w:t>
      </w:r>
      <w:r w:rsidRPr="00D21045">
        <w:rPr>
          <w:rFonts w:ascii="Times New Roman" w:hAnsi="Times New Roman"/>
          <w:sz w:val="24"/>
          <w:szCs w:val="24"/>
          <w:lang w:val="en-GB"/>
        </w:rPr>
        <w:t xml:space="preserve">, this linear relationship disappears when negative </w:t>
      </w:r>
      <w:r>
        <w:rPr>
          <w:rFonts w:ascii="Times New Roman" w:hAnsi="Times New Roman"/>
          <w:sz w:val="24"/>
          <w:szCs w:val="24"/>
          <w:lang w:val="en-GB"/>
        </w:rPr>
        <w:t xml:space="preserve">word valence </w:t>
      </w:r>
      <w:r w:rsidRPr="00D21045">
        <w:rPr>
          <w:rFonts w:ascii="Times New Roman" w:hAnsi="Times New Roman"/>
          <w:sz w:val="24"/>
          <w:szCs w:val="24"/>
          <w:lang w:val="en-GB"/>
        </w:rPr>
        <w:t>and positive</w:t>
      </w:r>
      <w:r>
        <w:rPr>
          <w:rFonts w:ascii="Times New Roman" w:hAnsi="Times New Roman"/>
          <w:sz w:val="24"/>
          <w:szCs w:val="24"/>
          <w:lang w:val="en-GB"/>
        </w:rPr>
        <w:t xml:space="preserve"> word valence are examined in separate analyses</w:t>
      </w:r>
      <w:r w:rsidRPr="00D21045">
        <w:rPr>
          <w:rFonts w:ascii="Times New Roman" w:hAnsi="Times New Roman"/>
          <w:sz w:val="24"/>
          <w:szCs w:val="24"/>
          <w:lang w:val="en-GB"/>
        </w:rPr>
        <w:t xml:space="preserve">. </w:t>
      </w:r>
      <w:r>
        <w:rPr>
          <w:rFonts w:ascii="Times New Roman" w:hAnsi="Times New Roman"/>
          <w:sz w:val="24"/>
          <w:szCs w:val="24"/>
          <w:lang w:val="en-GB"/>
        </w:rPr>
        <w:t>Also</w:t>
      </w:r>
      <w:r w:rsidRPr="00D21045">
        <w:rPr>
          <w:rFonts w:ascii="Times New Roman" w:hAnsi="Times New Roman"/>
          <w:sz w:val="24"/>
          <w:szCs w:val="24"/>
          <w:lang w:val="en-GB"/>
        </w:rPr>
        <w:t>,</w:t>
      </w:r>
      <w:r>
        <w:rPr>
          <w:rFonts w:ascii="Times New Roman" w:hAnsi="Times New Roman"/>
          <w:sz w:val="24"/>
          <w:szCs w:val="24"/>
          <w:lang w:val="en-GB"/>
        </w:rPr>
        <w:t xml:space="preserve"> our results indicate that valence is a</w:t>
      </w:r>
      <w:r w:rsidRPr="00D21045">
        <w:rPr>
          <w:rFonts w:ascii="Times New Roman" w:hAnsi="Times New Roman"/>
          <w:sz w:val="24"/>
          <w:szCs w:val="24"/>
          <w:lang w:val="en-GB"/>
        </w:rPr>
        <w:t xml:space="preserve"> </w:t>
      </w:r>
      <w:r>
        <w:rPr>
          <w:rFonts w:ascii="Times New Roman" w:hAnsi="Times New Roman"/>
          <w:sz w:val="24"/>
          <w:szCs w:val="24"/>
          <w:lang w:val="en-GB"/>
        </w:rPr>
        <w:t>significant predictor of the age of acquisition of words</w:t>
      </w:r>
      <w:r w:rsidRPr="00D21045">
        <w:rPr>
          <w:rFonts w:ascii="Times New Roman" w:hAnsi="Times New Roman"/>
          <w:sz w:val="24"/>
          <w:szCs w:val="24"/>
          <w:lang w:val="en-GB"/>
        </w:rPr>
        <w:t xml:space="preserve"> when it is tested as a two-level categorical variable (negative and positive valence)</w:t>
      </w:r>
      <w:r>
        <w:rPr>
          <w:rFonts w:ascii="Times New Roman" w:hAnsi="Times New Roman"/>
          <w:sz w:val="24"/>
          <w:szCs w:val="24"/>
          <w:lang w:val="en-GB"/>
        </w:rPr>
        <w:t>. These results match those from analyses</w:t>
      </w:r>
      <w:r w:rsidRPr="00D21045">
        <w:rPr>
          <w:rFonts w:ascii="Times New Roman" w:hAnsi="Times New Roman"/>
          <w:sz w:val="24"/>
          <w:szCs w:val="24"/>
          <w:lang w:val="en-GB"/>
        </w:rPr>
        <w:t xml:space="preserve"> </w:t>
      </w:r>
      <w:r>
        <w:rPr>
          <w:rFonts w:ascii="Times New Roman" w:hAnsi="Times New Roman"/>
          <w:sz w:val="24"/>
          <w:szCs w:val="24"/>
          <w:lang w:val="en-GB"/>
        </w:rPr>
        <w:t>with valence</w:t>
      </w:r>
      <w:r w:rsidRPr="00D21045">
        <w:rPr>
          <w:rFonts w:ascii="Times New Roman" w:hAnsi="Times New Roman"/>
          <w:sz w:val="24"/>
          <w:szCs w:val="24"/>
          <w:lang w:val="en-GB"/>
        </w:rPr>
        <w:t xml:space="preserve"> as a continuous variable. However, when valence is tested as a three-level categorical </w:t>
      </w:r>
      <w:r>
        <w:rPr>
          <w:rFonts w:ascii="Times New Roman" w:hAnsi="Times New Roman"/>
          <w:sz w:val="24"/>
          <w:szCs w:val="24"/>
          <w:lang w:val="en-GB"/>
        </w:rPr>
        <w:t>variable (negative, neutral, positive</w:t>
      </w:r>
      <w:r w:rsidRPr="00D21045">
        <w:rPr>
          <w:rFonts w:ascii="Times New Roman" w:hAnsi="Times New Roman"/>
          <w:sz w:val="24"/>
          <w:szCs w:val="24"/>
          <w:lang w:val="en-GB"/>
        </w:rPr>
        <w:t xml:space="preserve">), </w:t>
      </w:r>
      <w:r>
        <w:rPr>
          <w:rFonts w:ascii="Times New Roman" w:hAnsi="Times New Roman"/>
          <w:sz w:val="24"/>
          <w:szCs w:val="24"/>
          <w:lang w:val="en-GB"/>
        </w:rPr>
        <w:t xml:space="preserve">this affective dimension only showed a statistical trend as a predictor of the </w:t>
      </w:r>
      <w:r w:rsidRPr="00D21045">
        <w:rPr>
          <w:rFonts w:ascii="Times New Roman" w:hAnsi="Times New Roman"/>
          <w:sz w:val="24"/>
          <w:szCs w:val="24"/>
          <w:lang w:val="en-GB"/>
        </w:rPr>
        <w:t>age of acquisition.</w:t>
      </w:r>
      <w:r w:rsidRPr="009A4272">
        <w:rPr>
          <w:rFonts w:ascii="Times New Roman" w:hAnsi="Times New Roman"/>
          <w:sz w:val="24"/>
          <w:szCs w:val="24"/>
          <w:lang w:val="en-GB"/>
        </w:rPr>
        <w:t xml:space="preserve"> </w:t>
      </w:r>
      <w:r>
        <w:rPr>
          <w:rFonts w:ascii="Times New Roman" w:hAnsi="Times New Roman"/>
          <w:sz w:val="24"/>
          <w:szCs w:val="24"/>
          <w:lang w:val="en-GB"/>
        </w:rPr>
        <w:t>This finding suggest</w:t>
      </w:r>
      <w:r w:rsidR="004A2DC0">
        <w:rPr>
          <w:rFonts w:ascii="Times New Roman" w:hAnsi="Times New Roman"/>
          <w:sz w:val="24"/>
          <w:szCs w:val="24"/>
          <w:lang w:val="en-GB"/>
        </w:rPr>
        <w:t>s</w:t>
      </w:r>
      <w:r>
        <w:rPr>
          <w:rFonts w:ascii="Times New Roman" w:hAnsi="Times New Roman"/>
          <w:sz w:val="24"/>
          <w:szCs w:val="24"/>
          <w:lang w:val="en-GB"/>
        </w:rPr>
        <w:t xml:space="preserve"> that the relationship between the age of acquisition of words and valence in neutral words does not match that found for negative and positive words, possibly because of the greater variability in the age of acquisition of neutral relative to positive and negative words.</w:t>
      </w:r>
    </w:p>
    <w:p w14:paraId="323A823E" w14:textId="77777777" w:rsidR="003038FE" w:rsidRPr="00154586" w:rsidRDefault="003038FE" w:rsidP="00AF3A30">
      <w:pPr>
        <w:spacing w:line="480" w:lineRule="auto"/>
        <w:rPr>
          <w:rFonts w:ascii="Times New Roman" w:hAnsi="Times New Roman"/>
          <w:i/>
          <w:sz w:val="24"/>
          <w:szCs w:val="24"/>
          <w:lang w:val="en-GB"/>
        </w:rPr>
      </w:pPr>
      <w:r w:rsidRPr="00154586">
        <w:rPr>
          <w:rFonts w:ascii="Times New Roman" w:hAnsi="Times New Roman"/>
          <w:i/>
          <w:sz w:val="24"/>
          <w:szCs w:val="24"/>
          <w:lang w:val="en-GB"/>
        </w:rPr>
        <w:t xml:space="preserve">Valence effects from children’s ratings on </w:t>
      </w:r>
      <w:r>
        <w:rPr>
          <w:rFonts w:ascii="Times New Roman" w:hAnsi="Times New Roman"/>
          <w:i/>
          <w:sz w:val="24"/>
          <w:szCs w:val="24"/>
          <w:lang w:val="en-GB"/>
        </w:rPr>
        <w:t>the age of acquisition of words</w:t>
      </w:r>
      <w:r w:rsidRPr="00154586">
        <w:rPr>
          <w:rFonts w:ascii="Times New Roman" w:hAnsi="Times New Roman"/>
          <w:i/>
          <w:sz w:val="24"/>
          <w:szCs w:val="24"/>
          <w:lang w:val="en-GB"/>
        </w:rPr>
        <w:t xml:space="preserve"> </w:t>
      </w:r>
    </w:p>
    <w:p w14:paraId="5A25F5F1" w14:textId="3D431F33" w:rsidR="003038FE" w:rsidRPr="00660710" w:rsidRDefault="003038FE" w:rsidP="005636B3">
      <w:pPr>
        <w:spacing w:line="480" w:lineRule="auto"/>
        <w:ind w:firstLine="708"/>
        <w:rPr>
          <w:rFonts w:ascii="Times New Roman" w:hAnsi="Times New Roman"/>
          <w:sz w:val="24"/>
          <w:szCs w:val="24"/>
          <w:lang w:val="en-GB"/>
        </w:rPr>
      </w:pPr>
      <w:r>
        <w:rPr>
          <w:rFonts w:ascii="Times New Roman" w:hAnsi="Times New Roman"/>
          <w:sz w:val="24"/>
          <w:szCs w:val="24"/>
          <w:lang w:val="en-GB"/>
        </w:rPr>
        <w:t xml:space="preserve">Our main analyses were based on </w:t>
      </w:r>
      <w:r w:rsidR="00935C9A">
        <w:rPr>
          <w:rFonts w:ascii="Times New Roman" w:hAnsi="Times New Roman"/>
          <w:sz w:val="24"/>
          <w:szCs w:val="24"/>
          <w:lang w:val="en-GB"/>
        </w:rPr>
        <w:t>norms</w:t>
      </w:r>
      <w:r>
        <w:rPr>
          <w:rFonts w:ascii="Times New Roman" w:hAnsi="Times New Roman"/>
          <w:sz w:val="24"/>
          <w:szCs w:val="24"/>
          <w:lang w:val="en-GB"/>
        </w:rPr>
        <w:t xml:space="preserve"> from adults. To further </w:t>
      </w:r>
      <w:r w:rsidR="00935C9A">
        <w:rPr>
          <w:rFonts w:ascii="Times New Roman" w:hAnsi="Times New Roman"/>
          <w:sz w:val="24"/>
          <w:szCs w:val="24"/>
          <w:lang w:val="en-GB"/>
        </w:rPr>
        <w:t>asses</w:t>
      </w:r>
      <w:r>
        <w:rPr>
          <w:rFonts w:ascii="Times New Roman" w:hAnsi="Times New Roman"/>
          <w:sz w:val="24"/>
          <w:szCs w:val="24"/>
          <w:lang w:val="en-GB"/>
        </w:rPr>
        <w:t xml:space="preserve"> the </w:t>
      </w:r>
      <w:r w:rsidR="00935C9A">
        <w:rPr>
          <w:rFonts w:ascii="Times New Roman" w:hAnsi="Times New Roman"/>
          <w:sz w:val="24"/>
          <w:szCs w:val="24"/>
          <w:lang w:val="en-GB"/>
        </w:rPr>
        <w:t xml:space="preserve">validity </w:t>
      </w:r>
      <w:r w:rsidRPr="00660710">
        <w:rPr>
          <w:rFonts w:ascii="Times New Roman" w:hAnsi="Times New Roman"/>
          <w:sz w:val="24"/>
          <w:szCs w:val="24"/>
          <w:lang w:val="en-GB"/>
        </w:rPr>
        <w:t>of valence effects on the age of acquisition of words we conducted t</w:t>
      </w:r>
      <w:r w:rsidR="00935C9A">
        <w:rPr>
          <w:rFonts w:ascii="Times New Roman" w:hAnsi="Times New Roman"/>
          <w:sz w:val="24"/>
          <w:szCs w:val="24"/>
          <w:lang w:val="en-GB"/>
        </w:rPr>
        <w:t>wo additional analyses with</w:t>
      </w:r>
      <w:r w:rsidRPr="00660710">
        <w:rPr>
          <w:rFonts w:ascii="Times New Roman" w:hAnsi="Times New Roman"/>
          <w:sz w:val="24"/>
          <w:szCs w:val="24"/>
          <w:lang w:val="en-GB"/>
        </w:rPr>
        <w:t xml:space="preserve"> valence</w:t>
      </w:r>
      <w:r w:rsidR="005636B3" w:rsidRPr="00660710">
        <w:rPr>
          <w:rFonts w:ascii="Times New Roman" w:hAnsi="Times New Roman"/>
          <w:sz w:val="24"/>
          <w:szCs w:val="24"/>
          <w:lang w:val="en-GB"/>
        </w:rPr>
        <w:t xml:space="preserve">, </w:t>
      </w:r>
      <w:r w:rsidR="00935C9A">
        <w:rPr>
          <w:rFonts w:ascii="Times New Roman" w:hAnsi="Times New Roman"/>
          <w:sz w:val="24"/>
          <w:szCs w:val="24"/>
          <w:lang w:val="en-GB"/>
        </w:rPr>
        <w:t>arousal</w:t>
      </w:r>
      <w:r w:rsidR="005636B3" w:rsidRPr="00660710">
        <w:rPr>
          <w:rFonts w:ascii="Times New Roman" w:hAnsi="Times New Roman"/>
          <w:sz w:val="24"/>
          <w:szCs w:val="24"/>
          <w:lang w:val="en-GB"/>
        </w:rPr>
        <w:t xml:space="preserve"> and word frequency</w:t>
      </w:r>
      <w:r w:rsidRPr="00660710">
        <w:rPr>
          <w:rFonts w:ascii="Times New Roman" w:hAnsi="Times New Roman"/>
          <w:sz w:val="24"/>
          <w:szCs w:val="24"/>
          <w:lang w:val="en-GB"/>
        </w:rPr>
        <w:t xml:space="preserve"> </w:t>
      </w:r>
      <w:r w:rsidR="00935C9A">
        <w:rPr>
          <w:rFonts w:ascii="Times New Roman" w:hAnsi="Times New Roman"/>
          <w:sz w:val="24"/>
          <w:szCs w:val="24"/>
          <w:lang w:val="en-GB"/>
        </w:rPr>
        <w:t>norms f</w:t>
      </w:r>
      <w:r w:rsidR="00935C9A" w:rsidRPr="00660710">
        <w:rPr>
          <w:rFonts w:ascii="Times New Roman" w:hAnsi="Times New Roman"/>
          <w:sz w:val="24"/>
          <w:szCs w:val="24"/>
          <w:lang w:val="en-GB"/>
        </w:rPr>
        <w:t>rom children</w:t>
      </w:r>
      <w:r w:rsidR="0016471D" w:rsidRPr="0016471D">
        <w:rPr>
          <w:rFonts w:ascii="Times New Roman" w:hAnsi="Times New Roman"/>
          <w:sz w:val="24"/>
          <w:szCs w:val="24"/>
          <w:lang w:val="en-GB"/>
        </w:rPr>
        <w:t xml:space="preserve"> </w:t>
      </w:r>
      <w:r w:rsidR="0016471D" w:rsidRPr="00660710">
        <w:rPr>
          <w:rFonts w:ascii="Times New Roman" w:hAnsi="Times New Roman"/>
          <w:sz w:val="24"/>
          <w:szCs w:val="24"/>
          <w:lang w:val="en-GB"/>
        </w:rPr>
        <w:t>as predictors of the age of acquisition of words</w:t>
      </w:r>
      <w:r w:rsidR="0016471D">
        <w:rPr>
          <w:rFonts w:ascii="Times New Roman" w:hAnsi="Times New Roman"/>
          <w:sz w:val="24"/>
          <w:szCs w:val="24"/>
          <w:lang w:val="en-GB"/>
        </w:rPr>
        <w:t>. Only norms from children</w:t>
      </w:r>
      <w:r w:rsidR="00935C9A" w:rsidRPr="00660710">
        <w:rPr>
          <w:rFonts w:ascii="Times New Roman" w:hAnsi="Times New Roman"/>
          <w:sz w:val="24"/>
          <w:szCs w:val="24"/>
          <w:lang w:val="en-GB"/>
        </w:rPr>
        <w:t xml:space="preserve"> aged 9</w:t>
      </w:r>
      <w:r w:rsidR="00935C9A">
        <w:rPr>
          <w:rFonts w:ascii="Times New Roman" w:hAnsi="Times New Roman"/>
          <w:sz w:val="24"/>
          <w:szCs w:val="24"/>
          <w:lang w:val="en-GB"/>
        </w:rPr>
        <w:t>-</w:t>
      </w:r>
      <w:r w:rsidR="00935C9A" w:rsidRPr="00660710">
        <w:rPr>
          <w:rFonts w:ascii="Times New Roman" w:hAnsi="Times New Roman"/>
          <w:sz w:val="24"/>
          <w:szCs w:val="24"/>
          <w:lang w:val="en-GB"/>
        </w:rPr>
        <w:t xml:space="preserve"> and 11</w:t>
      </w:r>
      <w:r w:rsidR="00935C9A">
        <w:rPr>
          <w:rFonts w:ascii="Times New Roman" w:hAnsi="Times New Roman"/>
          <w:sz w:val="24"/>
          <w:szCs w:val="24"/>
          <w:lang w:val="en-GB"/>
        </w:rPr>
        <w:t>-</w:t>
      </w:r>
      <w:r w:rsidR="00935C9A" w:rsidRPr="00660710">
        <w:rPr>
          <w:rFonts w:ascii="Times New Roman" w:hAnsi="Times New Roman"/>
          <w:sz w:val="24"/>
          <w:szCs w:val="24"/>
          <w:lang w:val="en-GB"/>
        </w:rPr>
        <w:t xml:space="preserve"> </w:t>
      </w:r>
      <w:r w:rsidR="00935C9A">
        <w:rPr>
          <w:rFonts w:ascii="Times New Roman" w:hAnsi="Times New Roman"/>
          <w:sz w:val="24"/>
          <w:szCs w:val="24"/>
          <w:lang w:val="en-GB"/>
        </w:rPr>
        <w:t>years</w:t>
      </w:r>
      <w:r w:rsidR="0016471D">
        <w:rPr>
          <w:rFonts w:ascii="Times New Roman" w:hAnsi="Times New Roman"/>
          <w:sz w:val="24"/>
          <w:szCs w:val="24"/>
          <w:lang w:val="en-GB"/>
        </w:rPr>
        <w:t xml:space="preserve"> are currently available in Spanish for these variables</w:t>
      </w:r>
      <w:r w:rsidR="00935C9A">
        <w:rPr>
          <w:rFonts w:ascii="Times New Roman" w:hAnsi="Times New Roman"/>
          <w:sz w:val="24"/>
          <w:szCs w:val="24"/>
          <w:lang w:val="en-GB"/>
        </w:rPr>
        <w:t xml:space="preserve"> </w:t>
      </w:r>
      <w:r w:rsidR="001E27B1">
        <w:rPr>
          <w:rFonts w:ascii="Times New Roman" w:hAnsi="Times New Roman"/>
          <w:sz w:val="24"/>
          <w:szCs w:val="24"/>
          <w:lang w:val="en-GB"/>
        </w:rPr>
        <w:t>(</w:t>
      </w:r>
      <w:r w:rsidR="00AF4776">
        <w:rPr>
          <w:rFonts w:ascii="Times New Roman" w:hAnsi="Times New Roman"/>
          <w:sz w:val="24"/>
          <w:szCs w:val="24"/>
          <w:lang w:val="en-GB"/>
        </w:rPr>
        <w:t xml:space="preserve">Martínez &amp; García, 2004; </w:t>
      </w:r>
      <w:r w:rsidRPr="00660710">
        <w:rPr>
          <w:rFonts w:ascii="Times New Roman" w:hAnsi="Times New Roman"/>
          <w:sz w:val="24"/>
          <w:szCs w:val="24"/>
          <w:lang w:val="en-GB"/>
        </w:rPr>
        <w:t xml:space="preserve">Sabater et al., 2020). </w:t>
      </w:r>
      <w:r w:rsidR="00935C9A" w:rsidRPr="00660710">
        <w:rPr>
          <w:rFonts w:ascii="Times New Roman" w:hAnsi="Times New Roman"/>
          <w:sz w:val="24"/>
          <w:szCs w:val="24"/>
          <w:lang w:val="en-GB"/>
        </w:rPr>
        <w:t>We also entered number of letters as predictor</w:t>
      </w:r>
      <w:r w:rsidR="00935C9A">
        <w:rPr>
          <w:rFonts w:ascii="Times New Roman" w:hAnsi="Times New Roman"/>
          <w:sz w:val="24"/>
          <w:szCs w:val="24"/>
          <w:lang w:val="en-GB"/>
        </w:rPr>
        <w:t>. Data from 140 words were available</w:t>
      </w:r>
      <w:r w:rsidR="005636B3" w:rsidRPr="00660710">
        <w:rPr>
          <w:rFonts w:ascii="Times New Roman" w:hAnsi="Times New Roman"/>
          <w:sz w:val="24"/>
          <w:szCs w:val="24"/>
          <w:lang w:val="en-GB"/>
        </w:rPr>
        <w:t>.</w:t>
      </w:r>
    </w:p>
    <w:p w14:paraId="7BC8DC02" w14:textId="45439E22" w:rsidR="003038FE" w:rsidRPr="00660710" w:rsidRDefault="00660710" w:rsidP="00AF3A30">
      <w:pPr>
        <w:spacing w:line="480" w:lineRule="auto"/>
        <w:rPr>
          <w:rFonts w:ascii="Times New Roman" w:hAnsi="Times New Roman"/>
          <w:b/>
          <w:sz w:val="24"/>
          <w:szCs w:val="24"/>
          <w:lang w:val="en-GB"/>
        </w:rPr>
      </w:pPr>
      <w:r w:rsidRPr="00660710">
        <w:rPr>
          <w:rFonts w:ascii="Times New Roman" w:hAnsi="Times New Roman"/>
          <w:b/>
          <w:sz w:val="24"/>
          <w:szCs w:val="24"/>
          <w:lang w:val="en-GB"/>
        </w:rPr>
        <w:t xml:space="preserve"> (a</w:t>
      </w:r>
      <w:r w:rsidR="003038FE" w:rsidRPr="00660710">
        <w:rPr>
          <w:rFonts w:ascii="Times New Roman" w:hAnsi="Times New Roman"/>
          <w:b/>
          <w:sz w:val="24"/>
          <w:szCs w:val="24"/>
          <w:lang w:val="en-GB"/>
        </w:rPr>
        <w:t>) Valence ratings of 9-year-old children</w:t>
      </w:r>
    </w:p>
    <w:p w14:paraId="63AD2140" w14:textId="77777777" w:rsidR="003038FE" w:rsidRPr="00660710" w:rsidRDefault="003038FE" w:rsidP="00AF3A30">
      <w:pPr>
        <w:spacing w:line="480" w:lineRule="auto"/>
        <w:rPr>
          <w:rFonts w:ascii="Times New Roman" w:hAnsi="Times New Roman"/>
          <w:b/>
          <w:bCs/>
          <w:sz w:val="24"/>
          <w:szCs w:val="24"/>
          <w:lang w:val="en-GB"/>
        </w:rPr>
      </w:pPr>
      <w:r w:rsidRPr="00660710">
        <w:rPr>
          <w:rFonts w:ascii="Times New Roman" w:hAnsi="Times New Roman"/>
          <w:b/>
          <w:sz w:val="24"/>
          <w:szCs w:val="24"/>
          <w:lang w:val="en-GB"/>
        </w:rPr>
        <w:t>Table 8</w:t>
      </w:r>
      <w:r w:rsidRPr="00660710">
        <w:rPr>
          <w:rFonts w:ascii="Times New Roman" w:hAnsi="Times New Roman"/>
          <w:sz w:val="24"/>
          <w:szCs w:val="24"/>
          <w:lang w:val="en-GB"/>
        </w:rPr>
        <w:t xml:space="preserve">. </w:t>
      </w:r>
      <w:r w:rsidRPr="00660710">
        <w:rPr>
          <w:rFonts w:ascii="Times New Roman" w:hAnsi="Times New Roman"/>
          <w:i/>
          <w:sz w:val="24"/>
          <w:szCs w:val="24"/>
          <w:lang w:val="en-GB"/>
        </w:rPr>
        <w:t>Coefficients of the multiple linear regression model</w:t>
      </w:r>
      <w:r w:rsidRPr="00660710">
        <w:rPr>
          <w:rFonts w:ascii="Times New Roman" w:hAnsi="Times New Roman"/>
          <w:i/>
          <w:iCs/>
          <w:sz w:val="24"/>
          <w:szCs w:val="24"/>
          <w:lang w:val="en-GB"/>
        </w:rPr>
        <w:t xml:space="preserve"> </w:t>
      </w:r>
    </w:p>
    <w:tbl>
      <w:tblPr>
        <w:tblW w:w="3413" w:type="pct"/>
        <w:tblCellMar>
          <w:left w:w="70" w:type="dxa"/>
          <w:right w:w="70" w:type="dxa"/>
        </w:tblCellMar>
        <w:tblLook w:val="00A0" w:firstRow="1" w:lastRow="0" w:firstColumn="1" w:lastColumn="0" w:noHBand="0" w:noVBand="0"/>
      </w:tblPr>
      <w:tblGrid>
        <w:gridCol w:w="1895"/>
        <w:gridCol w:w="1480"/>
        <w:gridCol w:w="810"/>
        <w:gridCol w:w="810"/>
        <w:gridCol w:w="810"/>
      </w:tblGrid>
      <w:tr w:rsidR="003038FE" w:rsidRPr="00935C9A" w14:paraId="2AB4737A" w14:textId="77777777" w:rsidTr="007238B4">
        <w:trPr>
          <w:trHeight w:val="390"/>
        </w:trPr>
        <w:tc>
          <w:tcPr>
            <w:tcW w:w="1748" w:type="pct"/>
            <w:tcBorders>
              <w:top w:val="single" w:sz="4" w:space="0" w:color="auto"/>
              <w:left w:val="nil"/>
              <w:bottom w:val="single" w:sz="4" w:space="0" w:color="auto"/>
              <w:right w:val="nil"/>
            </w:tcBorders>
            <w:noWrap/>
            <w:vAlign w:val="center"/>
          </w:tcPr>
          <w:p w14:paraId="03E17D14" w14:textId="77777777" w:rsidR="003038FE" w:rsidRPr="00660710" w:rsidRDefault="003038FE" w:rsidP="00AF3A30">
            <w:pPr>
              <w:spacing w:line="480" w:lineRule="auto"/>
              <w:rPr>
                <w:rFonts w:ascii="Times New Roman" w:hAnsi="Times New Roman"/>
                <w:color w:val="000000"/>
                <w:sz w:val="24"/>
                <w:szCs w:val="24"/>
                <w:lang w:val="en-GB"/>
              </w:rPr>
            </w:pPr>
            <w:r w:rsidRPr="00660710">
              <w:rPr>
                <w:rFonts w:ascii="Times New Roman" w:hAnsi="Times New Roman"/>
                <w:color w:val="000000"/>
                <w:sz w:val="24"/>
                <w:szCs w:val="24"/>
                <w:lang w:val="en-GB"/>
              </w:rPr>
              <w:lastRenderedPageBreak/>
              <w:t> </w:t>
            </w:r>
          </w:p>
        </w:tc>
        <w:tc>
          <w:tcPr>
            <w:tcW w:w="813" w:type="pct"/>
            <w:tcBorders>
              <w:top w:val="single" w:sz="4" w:space="0" w:color="auto"/>
              <w:left w:val="nil"/>
              <w:bottom w:val="single" w:sz="4" w:space="0" w:color="auto"/>
              <w:right w:val="nil"/>
            </w:tcBorders>
            <w:noWrap/>
            <w:vAlign w:val="center"/>
          </w:tcPr>
          <w:p w14:paraId="7C882029" w14:textId="77777777" w:rsidR="003038FE" w:rsidRPr="00935C9A" w:rsidRDefault="003038FE" w:rsidP="00AF3A30">
            <w:pPr>
              <w:spacing w:line="480" w:lineRule="auto"/>
              <w:jc w:val="right"/>
              <w:rPr>
                <w:rFonts w:ascii="Times New Roman" w:hAnsi="Times New Roman"/>
                <w:i/>
                <w:iCs/>
                <w:color w:val="000000"/>
                <w:sz w:val="24"/>
                <w:szCs w:val="24"/>
                <w:lang w:val="en-GB"/>
              </w:rPr>
            </w:pPr>
            <w:r w:rsidRPr="00935C9A">
              <w:rPr>
                <w:rFonts w:ascii="Times New Roman" w:hAnsi="Times New Roman"/>
                <w:i/>
                <w:iCs/>
                <w:color w:val="000000"/>
                <w:sz w:val="24"/>
                <w:szCs w:val="24"/>
                <w:lang w:val="en-GB"/>
              </w:rPr>
              <w:t>b</w:t>
            </w:r>
          </w:p>
        </w:tc>
        <w:tc>
          <w:tcPr>
            <w:tcW w:w="813" w:type="pct"/>
            <w:tcBorders>
              <w:top w:val="single" w:sz="4" w:space="0" w:color="auto"/>
              <w:left w:val="nil"/>
              <w:bottom w:val="single" w:sz="4" w:space="0" w:color="auto"/>
              <w:right w:val="nil"/>
            </w:tcBorders>
            <w:noWrap/>
            <w:vAlign w:val="center"/>
          </w:tcPr>
          <w:p w14:paraId="0D46B212" w14:textId="77777777" w:rsidR="003038FE" w:rsidRPr="00935C9A" w:rsidRDefault="003038FE" w:rsidP="00AF3A30">
            <w:pPr>
              <w:spacing w:line="480" w:lineRule="auto"/>
              <w:jc w:val="right"/>
              <w:rPr>
                <w:rFonts w:ascii="Times New Roman" w:hAnsi="Times New Roman"/>
                <w:i/>
                <w:iCs/>
                <w:color w:val="000000"/>
                <w:sz w:val="24"/>
                <w:szCs w:val="24"/>
                <w:lang w:val="en-GB"/>
              </w:rPr>
            </w:pPr>
            <w:r w:rsidRPr="00935C9A">
              <w:rPr>
                <w:rFonts w:ascii="Times New Roman" w:hAnsi="Times New Roman"/>
                <w:i/>
                <w:iCs/>
                <w:color w:val="000000"/>
                <w:sz w:val="24"/>
                <w:szCs w:val="24"/>
                <w:lang w:val="en-GB"/>
              </w:rPr>
              <w:t>SE</w:t>
            </w:r>
          </w:p>
        </w:tc>
        <w:tc>
          <w:tcPr>
            <w:tcW w:w="813" w:type="pct"/>
            <w:tcBorders>
              <w:top w:val="single" w:sz="4" w:space="0" w:color="auto"/>
              <w:left w:val="nil"/>
              <w:bottom w:val="single" w:sz="4" w:space="0" w:color="auto"/>
              <w:right w:val="nil"/>
            </w:tcBorders>
            <w:noWrap/>
            <w:vAlign w:val="center"/>
          </w:tcPr>
          <w:p w14:paraId="6C2A02AD" w14:textId="77777777" w:rsidR="003038FE" w:rsidRPr="00935C9A" w:rsidRDefault="003038FE" w:rsidP="00AF3A30">
            <w:pPr>
              <w:spacing w:line="480" w:lineRule="auto"/>
              <w:jc w:val="right"/>
              <w:rPr>
                <w:rFonts w:ascii="Times New Roman" w:hAnsi="Times New Roman"/>
                <w:i/>
                <w:iCs/>
                <w:color w:val="000000"/>
                <w:sz w:val="24"/>
                <w:szCs w:val="24"/>
                <w:lang w:val="en-GB"/>
              </w:rPr>
            </w:pPr>
            <w:r w:rsidRPr="00935C9A">
              <w:rPr>
                <w:rFonts w:ascii="Times New Roman" w:hAnsi="Times New Roman"/>
                <w:i/>
                <w:iCs/>
                <w:color w:val="000000"/>
                <w:sz w:val="24"/>
                <w:szCs w:val="24"/>
                <w:lang w:val="en-GB"/>
              </w:rPr>
              <w:t>t</w:t>
            </w:r>
          </w:p>
        </w:tc>
        <w:tc>
          <w:tcPr>
            <w:tcW w:w="813" w:type="pct"/>
            <w:tcBorders>
              <w:top w:val="single" w:sz="4" w:space="0" w:color="auto"/>
              <w:left w:val="nil"/>
              <w:bottom w:val="single" w:sz="4" w:space="0" w:color="auto"/>
              <w:right w:val="nil"/>
            </w:tcBorders>
            <w:noWrap/>
            <w:vAlign w:val="center"/>
          </w:tcPr>
          <w:p w14:paraId="22B59226" w14:textId="77777777" w:rsidR="003038FE" w:rsidRPr="00935C9A" w:rsidRDefault="003038FE" w:rsidP="00AF3A30">
            <w:pPr>
              <w:spacing w:line="480" w:lineRule="auto"/>
              <w:jc w:val="right"/>
              <w:rPr>
                <w:rFonts w:ascii="Times New Roman" w:hAnsi="Times New Roman"/>
                <w:i/>
                <w:iCs/>
                <w:color w:val="000000"/>
                <w:sz w:val="24"/>
                <w:szCs w:val="24"/>
                <w:lang w:val="en-GB"/>
              </w:rPr>
            </w:pPr>
            <w:r w:rsidRPr="00935C9A">
              <w:rPr>
                <w:rFonts w:ascii="Times New Roman" w:hAnsi="Times New Roman"/>
                <w:i/>
                <w:iCs/>
                <w:color w:val="000000"/>
                <w:sz w:val="24"/>
                <w:szCs w:val="24"/>
                <w:lang w:val="en-GB"/>
              </w:rPr>
              <w:t>p</w:t>
            </w:r>
          </w:p>
        </w:tc>
      </w:tr>
      <w:tr w:rsidR="003038FE" w:rsidRPr="00660710" w14:paraId="0ED14ECD" w14:textId="77777777" w:rsidTr="007238B4">
        <w:trPr>
          <w:trHeight w:val="390"/>
        </w:trPr>
        <w:tc>
          <w:tcPr>
            <w:tcW w:w="1748" w:type="pct"/>
            <w:tcBorders>
              <w:top w:val="nil"/>
              <w:left w:val="nil"/>
              <w:bottom w:val="nil"/>
              <w:right w:val="nil"/>
            </w:tcBorders>
            <w:noWrap/>
            <w:vAlign w:val="bottom"/>
          </w:tcPr>
          <w:p w14:paraId="67BEE795" w14:textId="77777777" w:rsidR="003038FE" w:rsidRPr="00935C9A" w:rsidRDefault="003038FE" w:rsidP="00AF3A30">
            <w:pPr>
              <w:spacing w:line="480" w:lineRule="auto"/>
              <w:rPr>
                <w:rFonts w:ascii="Times New Roman" w:hAnsi="Times New Roman"/>
                <w:i/>
                <w:iCs/>
                <w:color w:val="000000"/>
                <w:sz w:val="24"/>
                <w:szCs w:val="24"/>
                <w:lang w:val="en-GB"/>
              </w:rPr>
            </w:pPr>
            <w:r w:rsidRPr="00935C9A">
              <w:rPr>
                <w:rFonts w:ascii="Times New Roman" w:hAnsi="Times New Roman"/>
                <w:i/>
                <w:iCs/>
                <w:color w:val="000000"/>
                <w:sz w:val="24"/>
                <w:szCs w:val="24"/>
                <w:lang w:val="en-GB"/>
              </w:rPr>
              <w:t>Constant</w:t>
            </w:r>
          </w:p>
        </w:tc>
        <w:tc>
          <w:tcPr>
            <w:tcW w:w="813" w:type="pct"/>
            <w:tcBorders>
              <w:top w:val="nil"/>
              <w:left w:val="nil"/>
              <w:bottom w:val="nil"/>
              <w:right w:val="nil"/>
            </w:tcBorders>
            <w:noWrap/>
            <w:vAlign w:val="bottom"/>
          </w:tcPr>
          <w:p w14:paraId="21C73E49" w14:textId="0700C616" w:rsidR="003038FE" w:rsidRPr="00660710" w:rsidRDefault="003038FE"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1.8</w:t>
            </w:r>
            <w:r w:rsidR="00290081" w:rsidRPr="00660710">
              <w:rPr>
                <w:rFonts w:ascii="Times New Roman" w:hAnsi="Times New Roman"/>
                <w:color w:val="000000"/>
                <w:sz w:val="24"/>
                <w:szCs w:val="24"/>
              </w:rPr>
              <w:t>6</w:t>
            </w:r>
          </w:p>
        </w:tc>
        <w:tc>
          <w:tcPr>
            <w:tcW w:w="813" w:type="pct"/>
            <w:tcBorders>
              <w:top w:val="nil"/>
              <w:left w:val="nil"/>
              <w:bottom w:val="nil"/>
              <w:right w:val="nil"/>
            </w:tcBorders>
            <w:noWrap/>
            <w:vAlign w:val="bottom"/>
          </w:tcPr>
          <w:p w14:paraId="73AD335C" w14:textId="77777777" w:rsidR="003038FE" w:rsidRPr="00660710" w:rsidRDefault="003038FE"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0.05</w:t>
            </w:r>
          </w:p>
        </w:tc>
        <w:tc>
          <w:tcPr>
            <w:tcW w:w="813" w:type="pct"/>
            <w:tcBorders>
              <w:top w:val="nil"/>
              <w:left w:val="nil"/>
              <w:bottom w:val="nil"/>
              <w:right w:val="nil"/>
            </w:tcBorders>
            <w:noWrap/>
            <w:vAlign w:val="bottom"/>
          </w:tcPr>
          <w:p w14:paraId="56983D24" w14:textId="3A98ECA2" w:rsidR="003038FE" w:rsidRPr="00660710" w:rsidRDefault="003038FE"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3</w:t>
            </w:r>
            <w:r w:rsidR="00290081" w:rsidRPr="00660710">
              <w:rPr>
                <w:rFonts w:ascii="Times New Roman" w:hAnsi="Times New Roman"/>
                <w:color w:val="000000"/>
                <w:sz w:val="24"/>
                <w:szCs w:val="24"/>
              </w:rPr>
              <w:t>7</w:t>
            </w:r>
            <w:r w:rsidRPr="00660710">
              <w:rPr>
                <w:rFonts w:ascii="Times New Roman" w:hAnsi="Times New Roman"/>
                <w:color w:val="000000"/>
                <w:sz w:val="24"/>
                <w:szCs w:val="24"/>
              </w:rPr>
              <w:t>.</w:t>
            </w:r>
            <w:r w:rsidR="00290081" w:rsidRPr="00660710">
              <w:rPr>
                <w:rFonts w:ascii="Times New Roman" w:hAnsi="Times New Roman"/>
                <w:color w:val="000000"/>
                <w:sz w:val="24"/>
                <w:szCs w:val="24"/>
              </w:rPr>
              <w:t>25</w:t>
            </w:r>
          </w:p>
        </w:tc>
        <w:tc>
          <w:tcPr>
            <w:tcW w:w="813" w:type="pct"/>
            <w:tcBorders>
              <w:top w:val="nil"/>
              <w:left w:val="nil"/>
              <w:bottom w:val="nil"/>
              <w:right w:val="nil"/>
            </w:tcBorders>
            <w:noWrap/>
            <w:vAlign w:val="bottom"/>
          </w:tcPr>
          <w:p w14:paraId="296E7D80" w14:textId="77777777" w:rsidR="003038FE" w:rsidRPr="00660710" w:rsidRDefault="003038FE"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&lt;.001</w:t>
            </w:r>
          </w:p>
        </w:tc>
      </w:tr>
      <w:tr w:rsidR="003038FE" w:rsidRPr="00660710" w14:paraId="5C32C289" w14:textId="77777777" w:rsidTr="00290081">
        <w:trPr>
          <w:trHeight w:val="390"/>
        </w:trPr>
        <w:tc>
          <w:tcPr>
            <w:tcW w:w="1748" w:type="pct"/>
            <w:tcBorders>
              <w:top w:val="nil"/>
              <w:left w:val="nil"/>
              <w:bottom w:val="nil"/>
              <w:right w:val="nil"/>
            </w:tcBorders>
            <w:noWrap/>
            <w:vAlign w:val="bottom"/>
          </w:tcPr>
          <w:p w14:paraId="0EC8C3E6" w14:textId="77777777" w:rsidR="003038FE" w:rsidRPr="00660710" w:rsidRDefault="003038FE" w:rsidP="00AF3A30">
            <w:pPr>
              <w:spacing w:line="480" w:lineRule="auto"/>
              <w:rPr>
                <w:rFonts w:ascii="Times New Roman" w:hAnsi="Times New Roman"/>
                <w:color w:val="000000"/>
                <w:sz w:val="24"/>
                <w:szCs w:val="24"/>
              </w:rPr>
            </w:pPr>
            <w:r w:rsidRPr="00660710">
              <w:rPr>
                <w:rFonts w:ascii="Times New Roman" w:hAnsi="Times New Roman"/>
                <w:color w:val="000000"/>
                <w:sz w:val="24"/>
                <w:szCs w:val="24"/>
              </w:rPr>
              <w:t>Valence</w:t>
            </w:r>
          </w:p>
        </w:tc>
        <w:tc>
          <w:tcPr>
            <w:tcW w:w="813" w:type="pct"/>
            <w:tcBorders>
              <w:top w:val="nil"/>
              <w:left w:val="nil"/>
              <w:bottom w:val="nil"/>
              <w:right w:val="nil"/>
            </w:tcBorders>
            <w:noWrap/>
            <w:vAlign w:val="bottom"/>
          </w:tcPr>
          <w:p w14:paraId="47101596" w14:textId="77777777" w:rsidR="003038FE" w:rsidRPr="00660710" w:rsidRDefault="003038FE"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-0.03</w:t>
            </w:r>
          </w:p>
        </w:tc>
        <w:tc>
          <w:tcPr>
            <w:tcW w:w="813" w:type="pct"/>
            <w:tcBorders>
              <w:top w:val="nil"/>
              <w:left w:val="nil"/>
              <w:bottom w:val="nil"/>
              <w:right w:val="nil"/>
            </w:tcBorders>
            <w:noWrap/>
            <w:vAlign w:val="bottom"/>
          </w:tcPr>
          <w:p w14:paraId="4F18FCD3" w14:textId="77777777" w:rsidR="003038FE" w:rsidRPr="00660710" w:rsidRDefault="003038FE"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0.01</w:t>
            </w:r>
          </w:p>
        </w:tc>
        <w:tc>
          <w:tcPr>
            <w:tcW w:w="813" w:type="pct"/>
            <w:tcBorders>
              <w:top w:val="nil"/>
              <w:left w:val="nil"/>
              <w:bottom w:val="nil"/>
              <w:right w:val="nil"/>
            </w:tcBorders>
            <w:noWrap/>
            <w:vAlign w:val="bottom"/>
          </w:tcPr>
          <w:p w14:paraId="0CA8029F" w14:textId="03251C05" w:rsidR="003038FE" w:rsidRPr="00660710" w:rsidRDefault="003038FE"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-3.</w:t>
            </w:r>
            <w:r w:rsidR="00290081" w:rsidRPr="00660710">
              <w:rPr>
                <w:rFonts w:ascii="Times New Roman" w:hAnsi="Times New Roman"/>
                <w:color w:val="000000"/>
                <w:sz w:val="24"/>
                <w:szCs w:val="24"/>
              </w:rPr>
              <w:t>07</w:t>
            </w:r>
          </w:p>
        </w:tc>
        <w:tc>
          <w:tcPr>
            <w:tcW w:w="813" w:type="pct"/>
            <w:tcBorders>
              <w:top w:val="nil"/>
              <w:left w:val="nil"/>
              <w:bottom w:val="nil"/>
              <w:right w:val="nil"/>
            </w:tcBorders>
            <w:noWrap/>
            <w:vAlign w:val="bottom"/>
          </w:tcPr>
          <w:p w14:paraId="24794AAE" w14:textId="26ACA505" w:rsidR="003038FE" w:rsidRPr="00660710" w:rsidRDefault="003038FE"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w:t>
            </w:r>
            <w:r w:rsidR="00290081" w:rsidRPr="00660710">
              <w:rPr>
                <w:rFonts w:ascii="Times New Roman" w:hAnsi="Times New Roman"/>
                <w:color w:val="000000"/>
                <w:sz w:val="24"/>
                <w:szCs w:val="24"/>
              </w:rPr>
              <w:t>3</w:t>
            </w:r>
          </w:p>
        </w:tc>
      </w:tr>
      <w:tr w:rsidR="00290081" w:rsidRPr="00660710" w14:paraId="0453C3EF" w14:textId="77777777" w:rsidTr="007238B4">
        <w:trPr>
          <w:trHeight w:val="390"/>
        </w:trPr>
        <w:tc>
          <w:tcPr>
            <w:tcW w:w="1748" w:type="pct"/>
            <w:tcBorders>
              <w:top w:val="nil"/>
              <w:left w:val="nil"/>
              <w:bottom w:val="single" w:sz="4" w:space="0" w:color="auto"/>
              <w:right w:val="nil"/>
            </w:tcBorders>
            <w:noWrap/>
            <w:vAlign w:val="bottom"/>
          </w:tcPr>
          <w:p w14:paraId="073B882F" w14:textId="12D746D2" w:rsidR="00290081" w:rsidRPr="00660710" w:rsidRDefault="00290081" w:rsidP="00AF3A30">
            <w:pPr>
              <w:spacing w:line="480" w:lineRule="auto"/>
              <w:rPr>
                <w:rFonts w:ascii="Times New Roman" w:hAnsi="Times New Roman"/>
                <w:color w:val="000000"/>
                <w:sz w:val="24"/>
                <w:szCs w:val="24"/>
              </w:rPr>
            </w:pPr>
            <w:r w:rsidRPr="00660710">
              <w:rPr>
                <w:rFonts w:ascii="Times New Roman" w:hAnsi="Times New Roman"/>
                <w:color w:val="000000"/>
                <w:sz w:val="24"/>
                <w:szCs w:val="24"/>
              </w:rPr>
              <w:t>Word frequency</w:t>
            </w:r>
          </w:p>
        </w:tc>
        <w:tc>
          <w:tcPr>
            <w:tcW w:w="813" w:type="pct"/>
            <w:tcBorders>
              <w:top w:val="nil"/>
              <w:left w:val="nil"/>
              <w:bottom w:val="single" w:sz="4" w:space="0" w:color="auto"/>
              <w:right w:val="nil"/>
            </w:tcBorders>
            <w:noWrap/>
            <w:vAlign w:val="bottom"/>
          </w:tcPr>
          <w:p w14:paraId="11E41A0A" w14:textId="1C62ABD4" w:rsidR="00290081" w:rsidRPr="00660710" w:rsidRDefault="00290081" w:rsidP="00290081">
            <w:pPr>
              <w:spacing w:line="480" w:lineRule="auto"/>
              <w:ind w:left="720"/>
              <w:jc w:val="center"/>
              <w:rPr>
                <w:rFonts w:ascii="Times New Roman" w:hAnsi="Times New Roman"/>
                <w:color w:val="000000"/>
                <w:sz w:val="24"/>
                <w:szCs w:val="24"/>
              </w:rPr>
            </w:pPr>
            <w:r w:rsidRPr="00660710">
              <w:rPr>
                <w:rFonts w:ascii="Times New Roman" w:hAnsi="Times New Roman"/>
                <w:color w:val="000000"/>
                <w:sz w:val="24"/>
                <w:szCs w:val="24"/>
              </w:rPr>
              <w:t>-0.001</w:t>
            </w:r>
          </w:p>
        </w:tc>
        <w:tc>
          <w:tcPr>
            <w:tcW w:w="813" w:type="pct"/>
            <w:tcBorders>
              <w:top w:val="nil"/>
              <w:left w:val="nil"/>
              <w:bottom w:val="single" w:sz="4" w:space="0" w:color="auto"/>
              <w:right w:val="nil"/>
            </w:tcBorders>
            <w:noWrap/>
            <w:vAlign w:val="bottom"/>
          </w:tcPr>
          <w:p w14:paraId="76C7B67D" w14:textId="6359F151" w:rsidR="00290081" w:rsidRPr="00660710" w:rsidRDefault="00290081"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0.00</w:t>
            </w:r>
          </w:p>
        </w:tc>
        <w:tc>
          <w:tcPr>
            <w:tcW w:w="813" w:type="pct"/>
            <w:tcBorders>
              <w:top w:val="nil"/>
              <w:left w:val="nil"/>
              <w:bottom w:val="single" w:sz="4" w:space="0" w:color="auto"/>
              <w:right w:val="nil"/>
            </w:tcBorders>
            <w:noWrap/>
            <w:vAlign w:val="bottom"/>
          </w:tcPr>
          <w:p w14:paraId="66B0D6D7" w14:textId="4B16D7FB" w:rsidR="00290081" w:rsidRPr="00660710" w:rsidRDefault="00290081"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-2.83</w:t>
            </w:r>
          </w:p>
        </w:tc>
        <w:tc>
          <w:tcPr>
            <w:tcW w:w="813" w:type="pct"/>
            <w:tcBorders>
              <w:top w:val="nil"/>
              <w:left w:val="nil"/>
              <w:bottom w:val="single" w:sz="4" w:space="0" w:color="auto"/>
              <w:right w:val="nil"/>
            </w:tcBorders>
            <w:noWrap/>
            <w:vAlign w:val="bottom"/>
          </w:tcPr>
          <w:p w14:paraId="292ED2A5" w14:textId="0365B580" w:rsidR="00290081" w:rsidRPr="00660710" w:rsidRDefault="00290081" w:rsidP="00AF3A30">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.005</w:t>
            </w:r>
          </w:p>
        </w:tc>
      </w:tr>
    </w:tbl>
    <w:p w14:paraId="225DECFE" w14:textId="77777777" w:rsidR="003038FE" w:rsidRPr="00660710" w:rsidRDefault="003038FE" w:rsidP="0003652B">
      <w:pPr>
        <w:spacing w:line="480" w:lineRule="auto"/>
        <w:ind w:firstLine="708"/>
        <w:rPr>
          <w:rFonts w:ascii="Times New Roman" w:hAnsi="Times New Roman"/>
          <w:sz w:val="24"/>
          <w:szCs w:val="24"/>
          <w:lang w:val="en-GB"/>
        </w:rPr>
      </w:pPr>
    </w:p>
    <w:p w14:paraId="0859A358" w14:textId="5F08FE5F" w:rsidR="003038FE" w:rsidRPr="00660710" w:rsidRDefault="003038FE" w:rsidP="0003652B">
      <w:pPr>
        <w:spacing w:line="480" w:lineRule="auto"/>
        <w:ind w:firstLine="708"/>
        <w:rPr>
          <w:rFonts w:ascii="Times New Roman" w:hAnsi="Times New Roman"/>
          <w:bCs/>
          <w:sz w:val="24"/>
          <w:szCs w:val="24"/>
          <w:lang w:val="en-GB"/>
        </w:rPr>
      </w:pPr>
      <w:r w:rsidRPr="00660710">
        <w:rPr>
          <w:rFonts w:ascii="Times New Roman" w:hAnsi="Times New Roman"/>
          <w:sz w:val="24"/>
          <w:szCs w:val="24"/>
          <w:lang w:val="en-GB"/>
        </w:rPr>
        <w:t>The model explained a 1</w:t>
      </w:r>
      <w:r w:rsidR="002D19E7" w:rsidRPr="00660710">
        <w:rPr>
          <w:rFonts w:ascii="Times New Roman" w:hAnsi="Times New Roman"/>
          <w:sz w:val="24"/>
          <w:szCs w:val="24"/>
          <w:lang w:val="en-GB"/>
        </w:rPr>
        <w:t>5</w:t>
      </w:r>
      <w:r w:rsidR="0016471D">
        <w:rPr>
          <w:rFonts w:ascii="Times New Roman" w:hAnsi="Times New Roman"/>
          <w:sz w:val="24"/>
          <w:szCs w:val="24"/>
          <w:lang w:val="en-GB"/>
        </w:rPr>
        <w:t>% of the variance for</w:t>
      </w:r>
      <w:r w:rsidRPr="00660710">
        <w:rPr>
          <w:rFonts w:ascii="Times New Roman" w:hAnsi="Times New Roman"/>
          <w:sz w:val="24"/>
          <w:szCs w:val="24"/>
          <w:lang w:val="en-GB"/>
        </w:rPr>
        <w:t xml:space="preserve"> age of acquisition of words. </w:t>
      </w:r>
      <w:r w:rsidRPr="00660710">
        <w:rPr>
          <w:rFonts w:ascii="Times New Roman" w:hAnsi="Times New Roman"/>
          <w:bCs/>
          <w:sz w:val="24"/>
          <w:szCs w:val="24"/>
          <w:lang w:val="en-GB"/>
        </w:rPr>
        <w:t>Valence ratings from 9-year-old children was included in the model (</w:t>
      </w:r>
      <w:r w:rsidRPr="00660710">
        <w:rPr>
          <w:rFonts w:ascii="Times New Roman" w:hAnsi="Times New Roman"/>
          <w:bCs/>
          <w:i/>
          <w:iCs/>
          <w:sz w:val="24"/>
          <w:szCs w:val="24"/>
          <w:lang w:val="en-GB"/>
        </w:rPr>
        <w:t>p</w:t>
      </w:r>
      <w:r w:rsidRPr="00660710">
        <w:rPr>
          <w:rFonts w:ascii="Times New Roman" w:hAnsi="Times New Roman"/>
          <w:bCs/>
          <w:sz w:val="24"/>
          <w:szCs w:val="24"/>
          <w:lang w:val="en-GB"/>
        </w:rPr>
        <w:t xml:space="preserve"> </w:t>
      </w:r>
      <w:r w:rsidR="00290081" w:rsidRPr="00660710">
        <w:rPr>
          <w:rFonts w:ascii="Times New Roman" w:hAnsi="Times New Roman"/>
          <w:bCs/>
          <w:sz w:val="24"/>
          <w:szCs w:val="24"/>
          <w:lang w:val="en-GB"/>
        </w:rPr>
        <w:t>=</w:t>
      </w:r>
      <w:r w:rsidRPr="00660710">
        <w:rPr>
          <w:rFonts w:ascii="Times New Roman" w:hAnsi="Times New Roman"/>
          <w:bCs/>
          <w:sz w:val="24"/>
          <w:szCs w:val="24"/>
          <w:lang w:val="en-GB"/>
        </w:rPr>
        <w:t xml:space="preserve"> .00</w:t>
      </w:r>
      <w:r w:rsidR="00290081" w:rsidRPr="00660710">
        <w:rPr>
          <w:rFonts w:ascii="Times New Roman" w:hAnsi="Times New Roman"/>
          <w:bCs/>
          <w:sz w:val="24"/>
          <w:szCs w:val="24"/>
          <w:lang w:val="en-GB"/>
        </w:rPr>
        <w:t>3</w:t>
      </w:r>
      <w:r w:rsidRPr="00660710">
        <w:rPr>
          <w:rFonts w:ascii="Times New Roman" w:hAnsi="Times New Roman"/>
          <w:bCs/>
          <w:sz w:val="24"/>
          <w:szCs w:val="24"/>
          <w:lang w:val="en-GB"/>
        </w:rPr>
        <w:t>).</w:t>
      </w:r>
      <w:r w:rsidR="00290081" w:rsidRPr="00660710">
        <w:rPr>
          <w:rFonts w:ascii="Times New Roman" w:hAnsi="Times New Roman"/>
          <w:bCs/>
          <w:sz w:val="24"/>
          <w:szCs w:val="24"/>
          <w:lang w:val="en-GB"/>
        </w:rPr>
        <w:t xml:space="preserve"> Word frequency </w:t>
      </w:r>
      <w:r w:rsidR="002D19E7" w:rsidRPr="00660710">
        <w:rPr>
          <w:rFonts w:ascii="Times New Roman" w:hAnsi="Times New Roman"/>
          <w:bCs/>
          <w:sz w:val="24"/>
          <w:szCs w:val="24"/>
          <w:lang w:val="en-GB"/>
        </w:rPr>
        <w:t xml:space="preserve">from 9-year-old children </w:t>
      </w:r>
      <w:r w:rsidR="00290081" w:rsidRPr="00660710">
        <w:rPr>
          <w:rFonts w:ascii="Times New Roman" w:hAnsi="Times New Roman"/>
          <w:bCs/>
          <w:sz w:val="24"/>
          <w:szCs w:val="24"/>
          <w:lang w:val="en-GB"/>
        </w:rPr>
        <w:t xml:space="preserve">was also included </w:t>
      </w:r>
      <w:r w:rsidR="002D19E7" w:rsidRPr="00660710">
        <w:rPr>
          <w:rFonts w:ascii="Times New Roman" w:hAnsi="Times New Roman"/>
          <w:bCs/>
          <w:sz w:val="24"/>
          <w:szCs w:val="24"/>
          <w:lang w:val="en-GB"/>
        </w:rPr>
        <w:t>(</w:t>
      </w:r>
      <w:r w:rsidR="002D19E7" w:rsidRPr="00660710">
        <w:rPr>
          <w:rFonts w:ascii="Times New Roman" w:hAnsi="Times New Roman"/>
          <w:bCs/>
          <w:i/>
          <w:iCs/>
          <w:sz w:val="24"/>
          <w:szCs w:val="24"/>
          <w:lang w:val="en-GB"/>
        </w:rPr>
        <w:t xml:space="preserve">p </w:t>
      </w:r>
      <w:r w:rsidR="002D19E7" w:rsidRPr="00660710">
        <w:rPr>
          <w:rFonts w:ascii="Times New Roman" w:hAnsi="Times New Roman"/>
          <w:bCs/>
          <w:sz w:val="24"/>
          <w:szCs w:val="24"/>
          <w:lang w:val="en-GB"/>
        </w:rPr>
        <w:t>= .005)</w:t>
      </w:r>
    </w:p>
    <w:p w14:paraId="158A8252" w14:textId="6C5B3612" w:rsidR="005636B3" w:rsidRPr="00660710" w:rsidRDefault="00660710" w:rsidP="005636B3">
      <w:pPr>
        <w:spacing w:line="480" w:lineRule="auto"/>
        <w:rPr>
          <w:rFonts w:ascii="Times New Roman" w:hAnsi="Times New Roman"/>
          <w:b/>
          <w:sz w:val="24"/>
          <w:szCs w:val="24"/>
          <w:lang w:val="en-GB"/>
        </w:rPr>
      </w:pPr>
      <w:r w:rsidRPr="00660710">
        <w:rPr>
          <w:rFonts w:ascii="Times New Roman" w:hAnsi="Times New Roman"/>
          <w:b/>
          <w:sz w:val="24"/>
          <w:szCs w:val="24"/>
          <w:lang w:val="en-GB"/>
        </w:rPr>
        <w:t>(b</w:t>
      </w:r>
      <w:r w:rsidR="005636B3" w:rsidRPr="00660710">
        <w:rPr>
          <w:rFonts w:ascii="Times New Roman" w:hAnsi="Times New Roman"/>
          <w:b/>
          <w:sz w:val="24"/>
          <w:szCs w:val="24"/>
          <w:lang w:val="en-GB"/>
        </w:rPr>
        <w:t xml:space="preserve">) Valence ratings of </w:t>
      </w:r>
      <w:r w:rsidR="002D19E7" w:rsidRPr="00660710">
        <w:rPr>
          <w:rFonts w:ascii="Times New Roman" w:hAnsi="Times New Roman"/>
          <w:b/>
          <w:sz w:val="24"/>
          <w:szCs w:val="24"/>
          <w:lang w:val="en-GB"/>
        </w:rPr>
        <w:t>11</w:t>
      </w:r>
      <w:r w:rsidR="005636B3" w:rsidRPr="00660710">
        <w:rPr>
          <w:rFonts w:ascii="Times New Roman" w:hAnsi="Times New Roman"/>
          <w:b/>
          <w:sz w:val="24"/>
          <w:szCs w:val="24"/>
          <w:lang w:val="en-GB"/>
        </w:rPr>
        <w:t>-year-old children</w:t>
      </w:r>
    </w:p>
    <w:p w14:paraId="7DB64CD7" w14:textId="3888840C" w:rsidR="005636B3" w:rsidRPr="00660710" w:rsidRDefault="005636B3" w:rsidP="005636B3">
      <w:pPr>
        <w:spacing w:line="480" w:lineRule="auto"/>
        <w:rPr>
          <w:rFonts w:ascii="Times New Roman" w:hAnsi="Times New Roman"/>
          <w:b/>
          <w:bCs/>
          <w:sz w:val="24"/>
          <w:szCs w:val="24"/>
          <w:lang w:val="en-GB"/>
        </w:rPr>
      </w:pPr>
      <w:r w:rsidRPr="00660710">
        <w:rPr>
          <w:rFonts w:ascii="Times New Roman" w:hAnsi="Times New Roman"/>
          <w:b/>
          <w:sz w:val="24"/>
          <w:szCs w:val="24"/>
          <w:lang w:val="en-GB"/>
        </w:rPr>
        <w:t>Table 9</w:t>
      </w:r>
      <w:r w:rsidRPr="00660710">
        <w:rPr>
          <w:rFonts w:ascii="Times New Roman" w:hAnsi="Times New Roman"/>
          <w:sz w:val="24"/>
          <w:szCs w:val="24"/>
          <w:lang w:val="en-GB"/>
        </w:rPr>
        <w:t xml:space="preserve">. </w:t>
      </w:r>
      <w:r w:rsidRPr="00660710">
        <w:rPr>
          <w:rFonts w:ascii="Times New Roman" w:hAnsi="Times New Roman"/>
          <w:i/>
          <w:sz w:val="24"/>
          <w:szCs w:val="24"/>
          <w:lang w:val="en-GB"/>
        </w:rPr>
        <w:t>Coefficients of the multiple linear regression model</w:t>
      </w:r>
      <w:r w:rsidRPr="00660710">
        <w:rPr>
          <w:rFonts w:ascii="Times New Roman" w:hAnsi="Times New Roman"/>
          <w:i/>
          <w:iCs/>
          <w:sz w:val="24"/>
          <w:szCs w:val="24"/>
          <w:lang w:val="en-GB"/>
        </w:rPr>
        <w:t xml:space="preserve"> </w:t>
      </w:r>
    </w:p>
    <w:tbl>
      <w:tblPr>
        <w:tblW w:w="3413" w:type="pct"/>
        <w:tblCellMar>
          <w:left w:w="70" w:type="dxa"/>
          <w:right w:w="70" w:type="dxa"/>
        </w:tblCellMar>
        <w:tblLook w:val="00A0" w:firstRow="1" w:lastRow="0" w:firstColumn="1" w:lastColumn="0" w:noHBand="0" w:noVBand="0"/>
      </w:tblPr>
      <w:tblGrid>
        <w:gridCol w:w="2029"/>
        <w:gridCol w:w="944"/>
        <w:gridCol w:w="944"/>
        <w:gridCol w:w="944"/>
        <w:gridCol w:w="944"/>
      </w:tblGrid>
      <w:tr w:rsidR="005636B3" w:rsidRPr="00660710" w14:paraId="6A73891B" w14:textId="77777777" w:rsidTr="003B3C45">
        <w:trPr>
          <w:trHeight w:val="390"/>
        </w:trPr>
        <w:tc>
          <w:tcPr>
            <w:tcW w:w="1748" w:type="pct"/>
            <w:tcBorders>
              <w:top w:val="single" w:sz="4" w:space="0" w:color="auto"/>
              <w:left w:val="nil"/>
              <w:bottom w:val="single" w:sz="4" w:space="0" w:color="auto"/>
              <w:right w:val="nil"/>
            </w:tcBorders>
            <w:noWrap/>
            <w:vAlign w:val="center"/>
          </w:tcPr>
          <w:p w14:paraId="55AED821" w14:textId="77777777" w:rsidR="005636B3" w:rsidRPr="00660710" w:rsidRDefault="005636B3" w:rsidP="003B3C45">
            <w:pPr>
              <w:spacing w:line="480" w:lineRule="auto"/>
              <w:rPr>
                <w:rFonts w:ascii="Times New Roman" w:hAnsi="Times New Roman"/>
                <w:color w:val="000000"/>
                <w:sz w:val="24"/>
                <w:szCs w:val="24"/>
                <w:lang w:val="en-GB"/>
              </w:rPr>
            </w:pPr>
            <w:r w:rsidRPr="00660710">
              <w:rPr>
                <w:rFonts w:ascii="Times New Roman" w:hAnsi="Times New Roman"/>
                <w:color w:val="000000"/>
                <w:sz w:val="24"/>
                <w:szCs w:val="24"/>
                <w:lang w:val="en-GB"/>
              </w:rPr>
              <w:t> </w:t>
            </w:r>
          </w:p>
        </w:tc>
        <w:tc>
          <w:tcPr>
            <w:tcW w:w="813" w:type="pct"/>
            <w:tcBorders>
              <w:top w:val="single" w:sz="4" w:space="0" w:color="auto"/>
              <w:left w:val="nil"/>
              <w:bottom w:val="single" w:sz="4" w:space="0" w:color="auto"/>
              <w:right w:val="nil"/>
            </w:tcBorders>
            <w:noWrap/>
            <w:vAlign w:val="center"/>
          </w:tcPr>
          <w:p w14:paraId="2FA645ED" w14:textId="77777777" w:rsidR="005636B3" w:rsidRPr="00660710" w:rsidRDefault="005636B3" w:rsidP="003B3C45">
            <w:pPr>
              <w:spacing w:line="480" w:lineRule="auto"/>
              <w:jc w:val="right"/>
              <w:rPr>
                <w:rFonts w:ascii="Times New Roman" w:hAnsi="Times New Roman"/>
                <w:i/>
                <w:iCs/>
                <w:color w:val="000000"/>
                <w:sz w:val="24"/>
                <w:szCs w:val="24"/>
              </w:rPr>
            </w:pPr>
            <w:r w:rsidRPr="00660710">
              <w:rPr>
                <w:rFonts w:ascii="Times New Roman" w:hAnsi="Times New Roman"/>
                <w:i/>
                <w:iCs/>
                <w:color w:val="000000"/>
                <w:sz w:val="24"/>
                <w:szCs w:val="24"/>
              </w:rPr>
              <w:t>b</w:t>
            </w:r>
          </w:p>
        </w:tc>
        <w:tc>
          <w:tcPr>
            <w:tcW w:w="813" w:type="pct"/>
            <w:tcBorders>
              <w:top w:val="single" w:sz="4" w:space="0" w:color="auto"/>
              <w:left w:val="nil"/>
              <w:bottom w:val="single" w:sz="4" w:space="0" w:color="auto"/>
              <w:right w:val="nil"/>
            </w:tcBorders>
            <w:noWrap/>
            <w:vAlign w:val="center"/>
          </w:tcPr>
          <w:p w14:paraId="18D56A12" w14:textId="77777777" w:rsidR="005636B3" w:rsidRPr="00660710" w:rsidRDefault="005636B3" w:rsidP="003B3C45">
            <w:pPr>
              <w:spacing w:line="480" w:lineRule="auto"/>
              <w:jc w:val="right"/>
              <w:rPr>
                <w:rFonts w:ascii="Times New Roman" w:hAnsi="Times New Roman"/>
                <w:i/>
                <w:iCs/>
                <w:color w:val="000000"/>
                <w:sz w:val="24"/>
                <w:szCs w:val="24"/>
              </w:rPr>
            </w:pPr>
            <w:r w:rsidRPr="00660710">
              <w:rPr>
                <w:rFonts w:ascii="Times New Roman" w:hAnsi="Times New Roman"/>
                <w:i/>
                <w:iCs/>
                <w:color w:val="000000"/>
                <w:sz w:val="24"/>
                <w:szCs w:val="24"/>
              </w:rPr>
              <w:t>SE</w:t>
            </w:r>
          </w:p>
        </w:tc>
        <w:tc>
          <w:tcPr>
            <w:tcW w:w="813" w:type="pct"/>
            <w:tcBorders>
              <w:top w:val="single" w:sz="4" w:space="0" w:color="auto"/>
              <w:left w:val="nil"/>
              <w:bottom w:val="single" w:sz="4" w:space="0" w:color="auto"/>
              <w:right w:val="nil"/>
            </w:tcBorders>
            <w:noWrap/>
            <w:vAlign w:val="center"/>
          </w:tcPr>
          <w:p w14:paraId="4E52E744" w14:textId="77777777" w:rsidR="005636B3" w:rsidRPr="00660710" w:rsidRDefault="005636B3" w:rsidP="003B3C45">
            <w:pPr>
              <w:spacing w:line="480" w:lineRule="auto"/>
              <w:jc w:val="right"/>
              <w:rPr>
                <w:rFonts w:ascii="Times New Roman" w:hAnsi="Times New Roman"/>
                <w:i/>
                <w:iCs/>
                <w:color w:val="000000"/>
                <w:sz w:val="24"/>
                <w:szCs w:val="24"/>
              </w:rPr>
            </w:pPr>
            <w:r w:rsidRPr="00660710">
              <w:rPr>
                <w:rFonts w:ascii="Times New Roman" w:hAnsi="Times New Roman"/>
                <w:i/>
                <w:iCs/>
                <w:color w:val="000000"/>
                <w:sz w:val="24"/>
                <w:szCs w:val="24"/>
              </w:rPr>
              <w:t>t</w:t>
            </w:r>
          </w:p>
        </w:tc>
        <w:tc>
          <w:tcPr>
            <w:tcW w:w="813" w:type="pct"/>
            <w:tcBorders>
              <w:top w:val="single" w:sz="4" w:space="0" w:color="auto"/>
              <w:left w:val="nil"/>
              <w:bottom w:val="single" w:sz="4" w:space="0" w:color="auto"/>
              <w:right w:val="nil"/>
            </w:tcBorders>
            <w:noWrap/>
            <w:vAlign w:val="center"/>
          </w:tcPr>
          <w:p w14:paraId="5D7EF46B" w14:textId="77777777" w:rsidR="005636B3" w:rsidRPr="00660710" w:rsidRDefault="005636B3" w:rsidP="003B3C45">
            <w:pPr>
              <w:spacing w:line="480" w:lineRule="auto"/>
              <w:jc w:val="right"/>
              <w:rPr>
                <w:rFonts w:ascii="Times New Roman" w:hAnsi="Times New Roman"/>
                <w:i/>
                <w:iCs/>
                <w:color w:val="000000"/>
                <w:sz w:val="24"/>
                <w:szCs w:val="24"/>
              </w:rPr>
            </w:pPr>
            <w:r w:rsidRPr="00660710">
              <w:rPr>
                <w:rFonts w:ascii="Times New Roman" w:hAnsi="Times New Roman"/>
                <w:i/>
                <w:iCs/>
                <w:color w:val="000000"/>
                <w:sz w:val="24"/>
                <w:szCs w:val="24"/>
              </w:rPr>
              <w:t>p</w:t>
            </w:r>
          </w:p>
        </w:tc>
      </w:tr>
      <w:tr w:rsidR="005636B3" w:rsidRPr="00660710" w14:paraId="5901652A" w14:textId="77777777" w:rsidTr="003B3C45">
        <w:trPr>
          <w:trHeight w:val="390"/>
        </w:trPr>
        <w:tc>
          <w:tcPr>
            <w:tcW w:w="1748" w:type="pct"/>
            <w:tcBorders>
              <w:top w:val="nil"/>
              <w:left w:val="nil"/>
              <w:bottom w:val="nil"/>
              <w:right w:val="nil"/>
            </w:tcBorders>
            <w:noWrap/>
            <w:vAlign w:val="bottom"/>
          </w:tcPr>
          <w:p w14:paraId="6D5FC1A6" w14:textId="77777777" w:rsidR="005636B3" w:rsidRPr="00660710" w:rsidRDefault="005636B3" w:rsidP="003B3C45">
            <w:pPr>
              <w:spacing w:line="480" w:lineRule="auto"/>
              <w:rPr>
                <w:rFonts w:ascii="Times New Roman" w:hAnsi="Times New Roman"/>
                <w:i/>
                <w:iCs/>
                <w:color w:val="000000"/>
                <w:sz w:val="24"/>
                <w:szCs w:val="24"/>
              </w:rPr>
            </w:pPr>
            <w:r w:rsidRPr="00660710">
              <w:rPr>
                <w:rFonts w:ascii="Times New Roman" w:hAnsi="Times New Roman"/>
                <w:i/>
                <w:iCs/>
                <w:color w:val="000000"/>
                <w:sz w:val="24"/>
                <w:szCs w:val="24"/>
              </w:rPr>
              <w:t>Constant</w:t>
            </w:r>
          </w:p>
        </w:tc>
        <w:tc>
          <w:tcPr>
            <w:tcW w:w="813" w:type="pct"/>
            <w:tcBorders>
              <w:top w:val="nil"/>
              <w:left w:val="nil"/>
              <w:bottom w:val="nil"/>
              <w:right w:val="nil"/>
            </w:tcBorders>
            <w:noWrap/>
            <w:vAlign w:val="bottom"/>
          </w:tcPr>
          <w:p w14:paraId="0D94EC47" w14:textId="5C34F79C" w:rsidR="005636B3" w:rsidRPr="00660710" w:rsidRDefault="005636B3"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1.8</w:t>
            </w:r>
            <w:r w:rsidR="002D19E7" w:rsidRPr="00660710">
              <w:rPr>
                <w:rFonts w:ascii="Times New Roman" w:hAnsi="Times New Roman"/>
                <w:color w:val="000000"/>
                <w:sz w:val="24"/>
                <w:szCs w:val="24"/>
              </w:rPr>
              <w:t>9</w:t>
            </w:r>
          </w:p>
        </w:tc>
        <w:tc>
          <w:tcPr>
            <w:tcW w:w="813" w:type="pct"/>
            <w:tcBorders>
              <w:top w:val="nil"/>
              <w:left w:val="nil"/>
              <w:bottom w:val="nil"/>
              <w:right w:val="nil"/>
            </w:tcBorders>
            <w:noWrap/>
            <w:vAlign w:val="bottom"/>
          </w:tcPr>
          <w:p w14:paraId="253913B8" w14:textId="77777777" w:rsidR="005636B3" w:rsidRPr="00660710" w:rsidRDefault="005636B3"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0.05</w:t>
            </w:r>
          </w:p>
        </w:tc>
        <w:tc>
          <w:tcPr>
            <w:tcW w:w="813" w:type="pct"/>
            <w:tcBorders>
              <w:top w:val="nil"/>
              <w:left w:val="nil"/>
              <w:bottom w:val="nil"/>
              <w:right w:val="nil"/>
            </w:tcBorders>
            <w:noWrap/>
            <w:vAlign w:val="bottom"/>
          </w:tcPr>
          <w:p w14:paraId="19B64EF7" w14:textId="4BAAAE26" w:rsidR="005636B3" w:rsidRPr="00660710" w:rsidRDefault="005636B3"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3</w:t>
            </w:r>
            <w:r w:rsidR="002D19E7" w:rsidRPr="00660710">
              <w:rPr>
                <w:rFonts w:ascii="Times New Roman" w:hAnsi="Times New Roman"/>
                <w:color w:val="000000"/>
                <w:sz w:val="24"/>
                <w:szCs w:val="24"/>
              </w:rPr>
              <w:t>7</w:t>
            </w:r>
            <w:r w:rsidRPr="00660710">
              <w:rPr>
                <w:rFonts w:ascii="Times New Roman" w:hAnsi="Times New Roman"/>
                <w:color w:val="000000"/>
                <w:sz w:val="24"/>
                <w:szCs w:val="24"/>
              </w:rPr>
              <w:t>.</w:t>
            </w:r>
            <w:r w:rsidR="002D19E7" w:rsidRPr="00660710">
              <w:rPr>
                <w:rFonts w:ascii="Times New Roman" w:hAnsi="Times New Roman"/>
                <w:color w:val="000000"/>
                <w:sz w:val="24"/>
                <w:szCs w:val="24"/>
              </w:rPr>
              <w:t>36</w:t>
            </w:r>
          </w:p>
        </w:tc>
        <w:tc>
          <w:tcPr>
            <w:tcW w:w="813" w:type="pct"/>
            <w:tcBorders>
              <w:top w:val="nil"/>
              <w:left w:val="nil"/>
              <w:bottom w:val="nil"/>
              <w:right w:val="nil"/>
            </w:tcBorders>
            <w:noWrap/>
            <w:vAlign w:val="bottom"/>
          </w:tcPr>
          <w:p w14:paraId="02001A66" w14:textId="77777777" w:rsidR="005636B3" w:rsidRPr="00660710" w:rsidRDefault="005636B3"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&lt;.001</w:t>
            </w:r>
          </w:p>
        </w:tc>
      </w:tr>
      <w:tr w:rsidR="005636B3" w:rsidRPr="00660710" w14:paraId="2D2DC681" w14:textId="77777777" w:rsidTr="00290081">
        <w:trPr>
          <w:trHeight w:val="390"/>
        </w:trPr>
        <w:tc>
          <w:tcPr>
            <w:tcW w:w="1748" w:type="pct"/>
            <w:tcBorders>
              <w:top w:val="nil"/>
              <w:left w:val="nil"/>
              <w:bottom w:val="nil"/>
              <w:right w:val="nil"/>
            </w:tcBorders>
            <w:noWrap/>
            <w:vAlign w:val="bottom"/>
          </w:tcPr>
          <w:p w14:paraId="2592D940" w14:textId="77777777" w:rsidR="005636B3" w:rsidRPr="00660710" w:rsidRDefault="005636B3" w:rsidP="003B3C45">
            <w:pPr>
              <w:spacing w:line="480" w:lineRule="auto"/>
              <w:rPr>
                <w:rFonts w:ascii="Times New Roman" w:hAnsi="Times New Roman"/>
                <w:color w:val="000000"/>
                <w:sz w:val="24"/>
                <w:szCs w:val="24"/>
              </w:rPr>
            </w:pPr>
            <w:r w:rsidRPr="00660710">
              <w:rPr>
                <w:rFonts w:ascii="Times New Roman" w:hAnsi="Times New Roman"/>
                <w:color w:val="000000"/>
                <w:sz w:val="24"/>
                <w:szCs w:val="24"/>
              </w:rPr>
              <w:t>Valence</w:t>
            </w:r>
          </w:p>
        </w:tc>
        <w:tc>
          <w:tcPr>
            <w:tcW w:w="813" w:type="pct"/>
            <w:tcBorders>
              <w:top w:val="nil"/>
              <w:left w:val="nil"/>
              <w:bottom w:val="nil"/>
              <w:right w:val="nil"/>
            </w:tcBorders>
            <w:noWrap/>
            <w:vAlign w:val="bottom"/>
          </w:tcPr>
          <w:p w14:paraId="0DA52054" w14:textId="77777777" w:rsidR="005636B3" w:rsidRPr="00660710" w:rsidRDefault="005636B3"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-0.03</w:t>
            </w:r>
          </w:p>
        </w:tc>
        <w:tc>
          <w:tcPr>
            <w:tcW w:w="813" w:type="pct"/>
            <w:tcBorders>
              <w:top w:val="nil"/>
              <w:left w:val="nil"/>
              <w:bottom w:val="nil"/>
              <w:right w:val="nil"/>
            </w:tcBorders>
            <w:noWrap/>
            <w:vAlign w:val="bottom"/>
          </w:tcPr>
          <w:p w14:paraId="12D5F336" w14:textId="77777777" w:rsidR="005636B3" w:rsidRPr="00660710" w:rsidRDefault="005636B3"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0.01</w:t>
            </w:r>
          </w:p>
        </w:tc>
        <w:tc>
          <w:tcPr>
            <w:tcW w:w="813" w:type="pct"/>
            <w:tcBorders>
              <w:top w:val="nil"/>
              <w:left w:val="nil"/>
              <w:bottom w:val="nil"/>
              <w:right w:val="nil"/>
            </w:tcBorders>
            <w:noWrap/>
            <w:vAlign w:val="bottom"/>
          </w:tcPr>
          <w:p w14:paraId="34E0170A" w14:textId="75C5CD1D" w:rsidR="005636B3" w:rsidRPr="00660710" w:rsidRDefault="005636B3"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-3.</w:t>
            </w:r>
            <w:r w:rsidR="002D19E7" w:rsidRPr="00660710">
              <w:rPr>
                <w:rFonts w:ascii="Times New Roman" w:hAnsi="Times New Roman"/>
                <w:color w:val="000000"/>
                <w:sz w:val="24"/>
                <w:szCs w:val="24"/>
              </w:rPr>
              <w:t>71</w:t>
            </w:r>
          </w:p>
        </w:tc>
        <w:tc>
          <w:tcPr>
            <w:tcW w:w="813" w:type="pct"/>
            <w:tcBorders>
              <w:top w:val="nil"/>
              <w:left w:val="nil"/>
              <w:bottom w:val="nil"/>
              <w:right w:val="nil"/>
            </w:tcBorders>
            <w:noWrap/>
            <w:vAlign w:val="bottom"/>
          </w:tcPr>
          <w:p w14:paraId="13E0ABDC" w14:textId="77777777" w:rsidR="005636B3" w:rsidRPr="00660710" w:rsidRDefault="005636B3"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&lt;.001</w:t>
            </w:r>
          </w:p>
        </w:tc>
      </w:tr>
      <w:tr w:rsidR="00290081" w:rsidRPr="0083014D" w14:paraId="5CF6B300" w14:textId="77777777" w:rsidTr="003B3C45">
        <w:trPr>
          <w:trHeight w:val="390"/>
        </w:trPr>
        <w:tc>
          <w:tcPr>
            <w:tcW w:w="1748" w:type="pct"/>
            <w:tcBorders>
              <w:top w:val="nil"/>
              <w:left w:val="nil"/>
              <w:bottom w:val="single" w:sz="4" w:space="0" w:color="auto"/>
              <w:right w:val="nil"/>
            </w:tcBorders>
            <w:noWrap/>
            <w:vAlign w:val="bottom"/>
          </w:tcPr>
          <w:p w14:paraId="76273B7C" w14:textId="78E44503" w:rsidR="00290081" w:rsidRPr="00660710" w:rsidRDefault="002D19E7" w:rsidP="003B3C45">
            <w:pPr>
              <w:spacing w:line="480" w:lineRule="auto"/>
              <w:rPr>
                <w:rFonts w:ascii="Times New Roman" w:hAnsi="Times New Roman"/>
                <w:color w:val="000000"/>
                <w:sz w:val="24"/>
                <w:szCs w:val="24"/>
              </w:rPr>
            </w:pPr>
            <w:r w:rsidRPr="00660710">
              <w:rPr>
                <w:rFonts w:ascii="Times New Roman" w:hAnsi="Times New Roman"/>
                <w:color w:val="000000"/>
                <w:sz w:val="24"/>
                <w:szCs w:val="24"/>
              </w:rPr>
              <w:t>Word frequency</w:t>
            </w:r>
          </w:p>
        </w:tc>
        <w:tc>
          <w:tcPr>
            <w:tcW w:w="813" w:type="pct"/>
            <w:tcBorders>
              <w:top w:val="nil"/>
              <w:left w:val="nil"/>
              <w:bottom w:val="single" w:sz="4" w:space="0" w:color="auto"/>
              <w:right w:val="nil"/>
            </w:tcBorders>
            <w:noWrap/>
            <w:vAlign w:val="bottom"/>
          </w:tcPr>
          <w:p w14:paraId="5A220C57" w14:textId="7A22E7C4" w:rsidR="00290081" w:rsidRPr="00660710" w:rsidRDefault="002D19E7"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-0.001</w:t>
            </w:r>
          </w:p>
        </w:tc>
        <w:tc>
          <w:tcPr>
            <w:tcW w:w="813" w:type="pct"/>
            <w:tcBorders>
              <w:top w:val="nil"/>
              <w:left w:val="nil"/>
              <w:bottom w:val="single" w:sz="4" w:space="0" w:color="auto"/>
              <w:right w:val="nil"/>
            </w:tcBorders>
            <w:noWrap/>
            <w:vAlign w:val="bottom"/>
          </w:tcPr>
          <w:p w14:paraId="67404F07" w14:textId="451122A3" w:rsidR="00290081" w:rsidRPr="00660710" w:rsidRDefault="002D19E7"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0.00</w:t>
            </w:r>
          </w:p>
        </w:tc>
        <w:tc>
          <w:tcPr>
            <w:tcW w:w="813" w:type="pct"/>
            <w:tcBorders>
              <w:top w:val="nil"/>
              <w:left w:val="nil"/>
              <w:bottom w:val="single" w:sz="4" w:space="0" w:color="auto"/>
              <w:right w:val="nil"/>
            </w:tcBorders>
            <w:noWrap/>
            <w:vAlign w:val="bottom"/>
          </w:tcPr>
          <w:p w14:paraId="2924AF30" w14:textId="74A6F2BD" w:rsidR="00290081" w:rsidRPr="00660710" w:rsidRDefault="002D19E7"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-2.78</w:t>
            </w:r>
          </w:p>
        </w:tc>
        <w:tc>
          <w:tcPr>
            <w:tcW w:w="813" w:type="pct"/>
            <w:tcBorders>
              <w:top w:val="nil"/>
              <w:left w:val="nil"/>
              <w:bottom w:val="single" w:sz="4" w:space="0" w:color="auto"/>
              <w:right w:val="nil"/>
            </w:tcBorders>
            <w:noWrap/>
            <w:vAlign w:val="bottom"/>
          </w:tcPr>
          <w:p w14:paraId="7F6190A3" w14:textId="6F7FDF22" w:rsidR="00290081" w:rsidRPr="00660710" w:rsidRDefault="002D19E7" w:rsidP="003B3C45">
            <w:pPr>
              <w:spacing w:line="480" w:lineRule="auto"/>
              <w:jc w:val="right"/>
              <w:rPr>
                <w:rFonts w:ascii="Times New Roman" w:hAnsi="Times New Roman"/>
                <w:color w:val="000000"/>
                <w:sz w:val="24"/>
                <w:szCs w:val="24"/>
              </w:rPr>
            </w:pPr>
            <w:r w:rsidRPr="00660710">
              <w:rPr>
                <w:rFonts w:ascii="Times New Roman" w:hAnsi="Times New Roman"/>
                <w:color w:val="000000"/>
                <w:sz w:val="24"/>
                <w:szCs w:val="24"/>
              </w:rPr>
              <w:t>.006</w:t>
            </w:r>
          </w:p>
        </w:tc>
      </w:tr>
    </w:tbl>
    <w:p w14:paraId="50250373" w14:textId="77777777" w:rsidR="005636B3" w:rsidRPr="0083014D" w:rsidRDefault="005636B3" w:rsidP="005636B3">
      <w:pPr>
        <w:spacing w:line="480" w:lineRule="auto"/>
        <w:ind w:firstLine="708"/>
        <w:rPr>
          <w:rFonts w:ascii="Times New Roman" w:hAnsi="Times New Roman"/>
          <w:sz w:val="24"/>
          <w:szCs w:val="24"/>
          <w:highlight w:val="yellow"/>
          <w:lang w:val="en-GB"/>
        </w:rPr>
      </w:pPr>
    </w:p>
    <w:p w14:paraId="5DF8315C" w14:textId="611789A9" w:rsidR="005636B3" w:rsidRPr="00660710" w:rsidRDefault="005636B3" w:rsidP="00793DD2">
      <w:pPr>
        <w:spacing w:line="480" w:lineRule="auto"/>
        <w:ind w:firstLine="708"/>
        <w:rPr>
          <w:rFonts w:ascii="Times New Roman" w:hAnsi="Times New Roman"/>
          <w:bCs/>
          <w:sz w:val="24"/>
          <w:szCs w:val="24"/>
          <w:lang w:val="en-GB"/>
        </w:rPr>
      </w:pPr>
      <w:r w:rsidRPr="00660710">
        <w:rPr>
          <w:rFonts w:ascii="Times New Roman" w:hAnsi="Times New Roman"/>
          <w:sz w:val="24"/>
          <w:szCs w:val="24"/>
          <w:lang w:val="en-GB"/>
        </w:rPr>
        <w:t>The model explained a 1</w:t>
      </w:r>
      <w:r w:rsidR="002D19E7" w:rsidRPr="00660710">
        <w:rPr>
          <w:rFonts w:ascii="Times New Roman" w:hAnsi="Times New Roman"/>
          <w:sz w:val="24"/>
          <w:szCs w:val="24"/>
          <w:lang w:val="en-GB"/>
        </w:rPr>
        <w:t>6</w:t>
      </w:r>
      <w:r w:rsidRPr="00660710">
        <w:rPr>
          <w:rFonts w:ascii="Times New Roman" w:hAnsi="Times New Roman"/>
          <w:sz w:val="24"/>
          <w:szCs w:val="24"/>
          <w:lang w:val="en-GB"/>
        </w:rPr>
        <w:t xml:space="preserve">% of the variance </w:t>
      </w:r>
      <w:r w:rsidR="0016471D">
        <w:rPr>
          <w:rFonts w:ascii="Times New Roman" w:hAnsi="Times New Roman"/>
          <w:sz w:val="24"/>
          <w:szCs w:val="24"/>
          <w:lang w:val="en-GB"/>
        </w:rPr>
        <w:t>for</w:t>
      </w:r>
      <w:r w:rsidRPr="00660710">
        <w:rPr>
          <w:rFonts w:ascii="Times New Roman" w:hAnsi="Times New Roman"/>
          <w:sz w:val="24"/>
          <w:szCs w:val="24"/>
          <w:lang w:val="en-GB"/>
        </w:rPr>
        <w:t xml:space="preserve"> age of acquisition of words. </w:t>
      </w:r>
      <w:r w:rsidRPr="00660710">
        <w:rPr>
          <w:rFonts w:ascii="Times New Roman" w:hAnsi="Times New Roman"/>
          <w:bCs/>
          <w:sz w:val="24"/>
          <w:szCs w:val="24"/>
          <w:lang w:val="en-GB"/>
        </w:rPr>
        <w:t xml:space="preserve">Valence ratings from </w:t>
      </w:r>
      <w:r w:rsidR="002D19E7" w:rsidRPr="00660710">
        <w:rPr>
          <w:rFonts w:ascii="Times New Roman" w:hAnsi="Times New Roman"/>
          <w:bCs/>
          <w:sz w:val="24"/>
          <w:szCs w:val="24"/>
          <w:lang w:val="en-GB"/>
        </w:rPr>
        <w:t>11</w:t>
      </w:r>
      <w:r w:rsidRPr="00660710">
        <w:rPr>
          <w:rFonts w:ascii="Times New Roman" w:hAnsi="Times New Roman"/>
          <w:bCs/>
          <w:sz w:val="24"/>
          <w:szCs w:val="24"/>
          <w:lang w:val="en-GB"/>
        </w:rPr>
        <w:t>-year-old children was included in the model (</w:t>
      </w:r>
      <w:r w:rsidRPr="00660710">
        <w:rPr>
          <w:rFonts w:ascii="Times New Roman" w:hAnsi="Times New Roman"/>
          <w:bCs/>
          <w:i/>
          <w:iCs/>
          <w:sz w:val="24"/>
          <w:szCs w:val="24"/>
          <w:lang w:val="en-GB"/>
        </w:rPr>
        <w:t>p</w:t>
      </w:r>
      <w:r w:rsidRPr="00660710">
        <w:rPr>
          <w:rFonts w:ascii="Times New Roman" w:hAnsi="Times New Roman"/>
          <w:bCs/>
          <w:sz w:val="24"/>
          <w:szCs w:val="24"/>
          <w:lang w:val="en-GB"/>
        </w:rPr>
        <w:t xml:space="preserve"> &lt; .001).</w:t>
      </w:r>
      <w:r w:rsidR="002D19E7" w:rsidRPr="00660710">
        <w:rPr>
          <w:rFonts w:ascii="Times New Roman" w:hAnsi="Times New Roman"/>
          <w:bCs/>
          <w:sz w:val="24"/>
          <w:szCs w:val="24"/>
          <w:lang w:val="en-GB"/>
        </w:rPr>
        <w:t xml:space="preserve"> Word frequency from 11-year-old children was also included (</w:t>
      </w:r>
      <w:r w:rsidR="002D19E7" w:rsidRPr="00660710">
        <w:rPr>
          <w:rFonts w:ascii="Times New Roman" w:hAnsi="Times New Roman"/>
          <w:bCs/>
          <w:i/>
          <w:iCs/>
          <w:sz w:val="24"/>
          <w:szCs w:val="24"/>
          <w:lang w:val="en-GB"/>
        </w:rPr>
        <w:t xml:space="preserve">p </w:t>
      </w:r>
      <w:r w:rsidR="002D19E7" w:rsidRPr="00660710">
        <w:rPr>
          <w:rFonts w:ascii="Times New Roman" w:hAnsi="Times New Roman"/>
          <w:bCs/>
          <w:sz w:val="24"/>
          <w:szCs w:val="24"/>
          <w:lang w:val="en-GB"/>
        </w:rPr>
        <w:t>= .006)</w:t>
      </w:r>
    </w:p>
    <w:p w14:paraId="71DC1CFD" w14:textId="5310C4E3" w:rsidR="003038FE" w:rsidRDefault="003038FE" w:rsidP="00F57A07">
      <w:pPr>
        <w:spacing w:line="480" w:lineRule="auto"/>
        <w:ind w:firstLine="708"/>
        <w:rPr>
          <w:rFonts w:ascii="Times New Roman" w:hAnsi="Times New Roman"/>
          <w:sz w:val="24"/>
          <w:szCs w:val="24"/>
          <w:lang w:val="en-GB"/>
        </w:rPr>
      </w:pPr>
      <w:r w:rsidRPr="00660710">
        <w:rPr>
          <w:rFonts w:ascii="Times New Roman" w:hAnsi="Times New Roman"/>
          <w:sz w:val="24"/>
          <w:szCs w:val="24"/>
          <w:lang w:val="en-GB"/>
        </w:rPr>
        <w:t xml:space="preserve">In agreement with the results from </w:t>
      </w:r>
      <w:r w:rsidR="0016471D">
        <w:rPr>
          <w:rFonts w:ascii="Times New Roman" w:hAnsi="Times New Roman"/>
          <w:sz w:val="24"/>
          <w:szCs w:val="24"/>
          <w:lang w:val="en-GB"/>
        </w:rPr>
        <w:t xml:space="preserve">our </w:t>
      </w:r>
      <w:r w:rsidR="00935C9A">
        <w:rPr>
          <w:rFonts w:ascii="Times New Roman" w:hAnsi="Times New Roman"/>
          <w:sz w:val="24"/>
          <w:szCs w:val="24"/>
          <w:lang w:val="en-GB"/>
        </w:rPr>
        <w:t>main analyses</w:t>
      </w:r>
      <w:r w:rsidRPr="00660710">
        <w:rPr>
          <w:rFonts w:ascii="Times New Roman" w:hAnsi="Times New Roman"/>
          <w:sz w:val="24"/>
          <w:szCs w:val="24"/>
          <w:lang w:val="en-GB"/>
        </w:rPr>
        <w:t xml:space="preserve">, valence ratings from </w:t>
      </w:r>
      <w:r w:rsidR="002D19E7" w:rsidRPr="00660710">
        <w:rPr>
          <w:rFonts w:ascii="Times New Roman" w:hAnsi="Times New Roman"/>
          <w:sz w:val="24"/>
          <w:szCs w:val="24"/>
          <w:lang w:val="en-GB"/>
        </w:rPr>
        <w:t>9</w:t>
      </w:r>
      <w:r w:rsidRPr="00660710">
        <w:rPr>
          <w:rFonts w:ascii="Times New Roman" w:hAnsi="Times New Roman"/>
          <w:sz w:val="24"/>
          <w:szCs w:val="24"/>
          <w:lang w:val="en-GB"/>
        </w:rPr>
        <w:t xml:space="preserve">- and </w:t>
      </w:r>
      <w:r w:rsidR="002D19E7" w:rsidRPr="00660710">
        <w:rPr>
          <w:rFonts w:ascii="Times New Roman" w:hAnsi="Times New Roman"/>
          <w:sz w:val="24"/>
          <w:szCs w:val="24"/>
          <w:lang w:val="en-GB"/>
        </w:rPr>
        <w:t>11</w:t>
      </w:r>
      <w:r w:rsidRPr="00660710">
        <w:rPr>
          <w:rFonts w:ascii="Times New Roman" w:hAnsi="Times New Roman"/>
          <w:sz w:val="24"/>
          <w:szCs w:val="24"/>
          <w:lang w:val="en-GB"/>
        </w:rPr>
        <w:t>- years old children predicted the age of acquisition of words</w:t>
      </w:r>
      <w:r w:rsidR="00935C9A">
        <w:rPr>
          <w:rFonts w:ascii="Times New Roman" w:hAnsi="Times New Roman"/>
          <w:sz w:val="24"/>
          <w:szCs w:val="24"/>
          <w:lang w:val="en-GB"/>
        </w:rPr>
        <w:t xml:space="preserve">. Of note, the contribution of valence </w:t>
      </w:r>
      <w:r w:rsidR="0016471D">
        <w:rPr>
          <w:rFonts w:ascii="Times New Roman" w:hAnsi="Times New Roman"/>
          <w:sz w:val="24"/>
          <w:szCs w:val="24"/>
          <w:lang w:val="en-GB"/>
        </w:rPr>
        <w:t>was independent of that of word frequency</w:t>
      </w:r>
      <w:r w:rsidR="00793DD2" w:rsidRPr="00660710">
        <w:rPr>
          <w:rFonts w:ascii="Times New Roman" w:hAnsi="Times New Roman"/>
          <w:sz w:val="24"/>
          <w:szCs w:val="24"/>
          <w:lang w:val="en-GB"/>
        </w:rPr>
        <w:t xml:space="preserve">. </w:t>
      </w:r>
      <w:r w:rsidRPr="00660710">
        <w:rPr>
          <w:rFonts w:ascii="Times New Roman" w:hAnsi="Times New Roman"/>
          <w:sz w:val="24"/>
          <w:szCs w:val="24"/>
          <w:lang w:val="en-GB"/>
        </w:rPr>
        <w:t>Aga</w:t>
      </w:r>
      <w:r>
        <w:rPr>
          <w:rFonts w:ascii="Times New Roman" w:hAnsi="Times New Roman"/>
          <w:sz w:val="24"/>
          <w:szCs w:val="24"/>
          <w:lang w:val="en-GB"/>
        </w:rPr>
        <w:t xml:space="preserve">in, we showed </w:t>
      </w:r>
      <w:r>
        <w:rPr>
          <w:rFonts w:ascii="Times New Roman" w:hAnsi="Times New Roman"/>
          <w:sz w:val="24"/>
          <w:szCs w:val="24"/>
          <w:lang w:val="en-GB"/>
        </w:rPr>
        <w:lastRenderedPageBreak/>
        <w:t>that</w:t>
      </w:r>
      <w:r w:rsidRPr="00586986">
        <w:rPr>
          <w:rFonts w:ascii="Times New Roman" w:hAnsi="Times New Roman"/>
          <w:sz w:val="24"/>
          <w:szCs w:val="24"/>
          <w:lang w:val="en-GB"/>
        </w:rPr>
        <w:t xml:space="preserve"> </w:t>
      </w:r>
      <w:r>
        <w:rPr>
          <w:rFonts w:ascii="Times New Roman" w:hAnsi="Times New Roman"/>
          <w:sz w:val="24"/>
          <w:szCs w:val="24"/>
          <w:lang w:val="en-GB"/>
        </w:rPr>
        <w:t xml:space="preserve">emotion laden </w:t>
      </w:r>
      <w:r w:rsidRPr="00586986">
        <w:rPr>
          <w:rFonts w:ascii="Times New Roman" w:hAnsi="Times New Roman"/>
          <w:sz w:val="24"/>
          <w:szCs w:val="24"/>
          <w:lang w:val="en-GB"/>
        </w:rPr>
        <w:t>words</w:t>
      </w:r>
      <w:r>
        <w:rPr>
          <w:rFonts w:ascii="Times New Roman" w:hAnsi="Times New Roman"/>
          <w:sz w:val="24"/>
          <w:szCs w:val="24"/>
          <w:lang w:val="en-GB"/>
        </w:rPr>
        <w:t xml:space="preserve"> with positive connotations</w:t>
      </w:r>
      <w:r w:rsidRPr="00586986">
        <w:rPr>
          <w:rFonts w:ascii="Times New Roman" w:hAnsi="Times New Roman"/>
          <w:sz w:val="24"/>
          <w:szCs w:val="24"/>
          <w:lang w:val="en-GB"/>
        </w:rPr>
        <w:t xml:space="preserve"> are</w:t>
      </w:r>
      <w:r>
        <w:rPr>
          <w:rFonts w:ascii="Times New Roman" w:hAnsi="Times New Roman"/>
          <w:sz w:val="24"/>
          <w:szCs w:val="24"/>
          <w:lang w:val="en-GB"/>
        </w:rPr>
        <w:t xml:space="preserve"> acquired earlier</w:t>
      </w:r>
      <w:r w:rsidRPr="00586986">
        <w:rPr>
          <w:rFonts w:ascii="Times New Roman" w:hAnsi="Times New Roman"/>
          <w:sz w:val="24"/>
          <w:szCs w:val="24"/>
          <w:lang w:val="en-GB"/>
        </w:rPr>
        <w:t>.</w:t>
      </w:r>
      <w:r>
        <w:rPr>
          <w:rFonts w:ascii="Times New Roman" w:hAnsi="Times New Roman"/>
          <w:sz w:val="24"/>
          <w:szCs w:val="24"/>
          <w:lang w:val="en-GB"/>
        </w:rPr>
        <w:t xml:space="preserve"> Importantly, we failed to observe any relationship between the age of acquisition of words and arousal, a finding that also matches analyses </w:t>
      </w:r>
      <w:r w:rsidR="001E27B1">
        <w:rPr>
          <w:rFonts w:ascii="Times New Roman" w:hAnsi="Times New Roman"/>
          <w:sz w:val="24"/>
          <w:szCs w:val="24"/>
          <w:lang w:val="en-GB"/>
        </w:rPr>
        <w:t>with data from adults</w:t>
      </w:r>
      <w:r>
        <w:rPr>
          <w:rFonts w:ascii="Times New Roman" w:hAnsi="Times New Roman"/>
          <w:sz w:val="24"/>
          <w:szCs w:val="24"/>
          <w:lang w:val="en-GB"/>
        </w:rPr>
        <w:t>.</w:t>
      </w:r>
    </w:p>
    <w:p w14:paraId="288A49C8" w14:textId="6A108171" w:rsidR="00AF4776" w:rsidRDefault="00AF4776" w:rsidP="00AF4776">
      <w:pPr>
        <w:spacing w:line="480" w:lineRule="auto"/>
        <w:rPr>
          <w:rFonts w:ascii="Times New Roman" w:hAnsi="Times New Roman"/>
          <w:sz w:val="24"/>
          <w:szCs w:val="24"/>
          <w:lang w:val="en-GB"/>
        </w:rPr>
      </w:pPr>
    </w:p>
    <w:p w14:paraId="1642C8A9" w14:textId="012DDC98" w:rsidR="00AF4776" w:rsidRPr="00AF4776" w:rsidRDefault="00AF4776" w:rsidP="00AF4776">
      <w:pPr>
        <w:spacing w:line="480" w:lineRule="auto"/>
        <w:rPr>
          <w:rFonts w:ascii="Times New Roman" w:hAnsi="Times New Roman"/>
          <w:b/>
          <w:sz w:val="24"/>
          <w:szCs w:val="24"/>
          <w:lang w:val="es-ES"/>
        </w:rPr>
      </w:pPr>
      <w:r w:rsidRPr="00AF4776">
        <w:rPr>
          <w:rFonts w:ascii="Times New Roman" w:hAnsi="Times New Roman"/>
          <w:b/>
          <w:sz w:val="24"/>
          <w:szCs w:val="24"/>
          <w:lang w:val="es-ES"/>
        </w:rPr>
        <w:t>References</w:t>
      </w:r>
    </w:p>
    <w:p w14:paraId="5774748E" w14:textId="58321D34" w:rsidR="00AF4776" w:rsidRPr="00FC63CF" w:rsidRDefault="00AF4776" w:rsidP="00FC63CF">
      <w:pPr>
        <w:spacing w:line="480" w:lineRule="auto"/>
        <w:ind w:left="284" w:hanging="284"/>
        <w:rPr>
          <w:rFonts w:ascii="Times New Roman" w:hAnsi="Times New Roman"/>
          <w:sz w:val="24"/>
          <w:szCs w:val="24"/>
          <w:lang w:val="es-ES"/>
        </w:rPr>
      </w:pPr>
      <w:r w:rsidRPr="00AF4776">
        <w:rPr>
          <w:rFonts w:ascii="Times New Roman" w:hAnsi="Times New Roman"/>
          <w:sz w:val="24"/>
          <w:szCs w:val="24"/>
          <w:lang w:val="es-ES"/>
        </w:rPr>
        <w:t xml:space="preserve">Martínez, J. A., &amp; García, E. M. (2004). Diccionario frecuencias del castellano escrito en niños de 6 a 12 años. </w:t>
      </w:r>
      <w:r w:rsidRPr="00FC63CF">
        <w:rPr>
          <w:rFonts w:ascii="Times New Roman" w:hAnsi="Times New Roman"/>
          <w:sz w:val="24"/>
          <w:szCs w:val="24"/>
          <w:lang w:val="es-ES"/>
        </w:rPr>
        <w:t>Servicio de Publicaciones Universidad Pontificia de Salamanca.</w:t>
      </w:r>
    </w:p>
    <w:p w14:paraId="15974748" w14:textId="39A862CA" w:rsidR="00FC63CF" w:rsidRPr="00AF4776" w:rsidRDefault="00FC63CF" w:rsidP="00FC63CF">
      <w:pPr>
        <w:spacing w:line="480" w:lineRule="auto"/>
        <w:ind w:left="284" w:hanging="284"/>
        <w:rPr>
          <w:rFonts w:ascii="Times New Roman" w:hAnsi="Times New Roman"/>
          <w:sz w:val="24"/>
          <w:szCs w:val="24"/>
          <w:lang w:val="en-GB"/>
        </w:rPr>
      </w:pPr>
      <w:r w:rsidRPr="00FC63CF">
        <w:rPr>
          <w:rFonts w:ascii="Times New Roman" w:hAnsi="Times New Roman"/>
          <w:sz w:val="24"/>
          <w:szCs w:val="24"/>
          <w:lang w:val="es-ES"/>
        </w:rPr>
        <w:t xml:space="preserve">Sabater, L., Guasch, M., Ferré, P., Fraga, I., &amp; Hinojosa, J. A. (2020). </w:t>
      </w:r>
      <w:r w:rsidRPr="00FC63CF">
        <w:rPr>
          <w:rFonts w:ascii="Times New Roman" w:hAnsi="Times New Roman"/>
          <w:sz w:val="24"/>
          <w:szCs w:val="24"/>
          <w:lang w:val="en-GB"/>
        </w:rPr>
        <w:t>Spanish affective normative data for 1,406 words rated by children and adolescents (SANDchild). Behavior Research Methods, 52(5), 1939–1950. https://doi.org/10.3758/s13428-020-01377-5</w:t>
      </w:r>
    </w:p>
    <w:sectPr w:rsidR="00FC63CF" w:rsidRPr="00AF4776" w:rsidSect="002012CC">
      <w:pgSz w:w="11906" w:h="16838"/>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254B19" w16cex:dateUtc="2021-10-28T1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AF2952" w16cid:durableId="25254B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2337AB"/>
    <w:multiLevelType w:val="hybridMultilevel"/>
    <w:tmpl w:val="5964ACDE"/>
    <w:lvl w:ilvl="0" w:tplc="4ED6EA5C">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5F7"/>
    <w:rsid w:val="00033BBC"/>
    <w:rsid w:val="0003652B"/>
    <w:rsid w:val="000657C3"/>
    <w:rsid w:val="000E35F7"/>
    <w:rsid w:val="00142409"/>
    <w:rsid w:val="00154586"/>
    <w:rsid w:val="0016471D"/>
    <w:rsid w:val="00165F8D"/>
    <w:rsid w:val="001E27B1"/>
    <w:rsid w:val="002012CC"/>
    <w:rsid w:val="00251AE2"/>
    <w:rsid w:val="0027525D"/>
    <w:rsid w:val="00290081"/>
    <w:rsid w:val="0029772D"/>
    <w:rsid w:val="002C439B"/>
    <w:rsid w:val="002D19E7"/>
    <w:rsid w:val="002F22EC"/>
    <w:rsid w:val="002F2554"/>
    <w:rsid w:val="002F6157"/>
    <w:rsid w:val="003038FE"/>
    <w:rsid w:val="0032403D"/>
    <w:rsid w:val="00356F12"/>
    <w:rsid w:val="00394D2A"/>
    <w:rsid w:val="003A1862"/>
    <w:rsid w:val="003B2E50"/>
    <w:rsid w:val="00445CD3"/>
    <w:rsid w:val="004A2878"/>
    <w:rsid w:val="004A2DC0"/>
    <w:rsid w:val="004D5BCC"/>
    <w:rsid w:val="0051432E"/>
    <w:rsid w:val="00536CAA"/>
    <w:rsid w:val="005636B3"/>
    <w:rsid w:val="00586986"/>
    <w:rsid w:val="00605A1D"/>
    <w:rsid w:val="006071BF"/>
    <w:rsid w:val="00640F51"/>
    <w:rsid w:val="00647C18"/>
    <w:rsid w:val="00660710"/>
    <w:rsid w:val="006643EB"/>
    <w:rsid w:val="006C2843"/>
    <w:rsid w:val="00713D8E"/>
    <w:rsid w:val="007238B4"/>
    <w:rsid w:val="00793DD2"/>
    <w:rsid w:val="0083014D"/>
    <w:rsid w:val="00855782"/>
    <w:rsid w:val="0086387A"/>
    <w:rsid w:val="008A6015"/>
    <w:rsid w:val="008E41D4"/>
    <w:rsid w:val="00935C9A"/>
    <w:rsid w:val="009A4272"/>
    <w:rsid w:val="00A035CA"/>
    <w:rsid w:val="00AE1D99"/>
    <w:rsid w:val="00AF0094"/>
    <w:rsid w:val="00AF3A30"/>
    <w:rsid w:val="00AF4776"/>
    <w:rsid w:val="00C33C6C"/>
    <w:rsid w:val="00CA4099"/>
    <w:rsid w:val="00CB21FF"/>
    <w:rsid w:val="00CE368C"/>
    <w:rsid w:val="00D21045"/>
    <w:rsid w:val="00D502F3"/>
    <w:rsid w:val="00E6175C"/>
    <w:rsid w:val="00E97D6E"/>
    <w:rsid w:val="00EE668A"/>
    <w:rsid w:val="00F15FFB"/>
    <w:rsid w:val="00F449BB"/>
    <w:rsid w:val="00F470F3"/>
    <w:rsid w:val="00F57A07"/>
    <w:rsid w:val="00F95E3C"/>
    <w:rsid w:val="00FC63CF"/>
    <w:rsid w:val="00FF71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938AAA"/>
  <w14:defaultImageDpi w14:val="0"/>
  <w15:docId w15:val="{C776CDD5-F595-42E6-BF38-727BEE0F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semiHidden="1" w:uiPriority="0" w:unhideWhenUsed="1"/>
    <w:lsdException w:name="Table Subtle 2" w:locked="1" w:semiHidden="1" w:unhideWhenUsed="1"/>
    <w:lsdException w:name="Table Web 1" w:locked="1" w:semiHidden="1" w:unhideWhenUsed="1"/>
    <w:lsdException w:name="Table Web 2" w:semiHidden="1" w:uiPriority="0" w:unhideWhenUsed="1"/>
    <w:lsdException w:name="Table Web 3" w:semiHidden="1" w:uiPriority="0"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0E35F7"/>
    <w:pPr>
      <w:ind w:left="720"/>
      <w:contextualSpacing/>
    </w:pPr>
  </w:style>
  <w:style w:type="character" w:styleId="Refdecomentario">
    <w:name w:val="annotation reference"/>
    <w:uiPriority w:val="99"/>
    <w:semiHidden/>
    <w:rsid w:val="00E97D6E"/>
    <w:rPr>
      <w:rFonts w:cs="Times New Roman"/>
      <w:sz w:val="16"/>
    </w:rPr>
  </w:style>
  <w:style w:type="paragraph" w:styleId="Textocomentario">
    <w:name w:val="annotation text"/>
    <w:basedOn w:val="Normal"/>
    <w:link w:val="TextocomentarioCar"/>
    <w:uiPriority w:val="99"/>
    <w:semiHidden/>
    <w:rsid w:val="00E97D6E"/>
    <w:pPr>
      <w:spacing w:line="240" w:lineRule="auto"/>
    </w:pPr>
    <w:rPr>
      <w:sz w:val="20"/>
      <w:szCs w:val="20"/>
    </w:rPr>
  </w:style>
  <w:style w:type="character" w:customStyle="1" w:styleId="TextocomentarioCar">
    <w:name w:val="Texto comentario Car"/>
    <w:link w:val="Textocomentario"/>
    <w:uiPriority w:val="99"/>
    <w:semiHidden/>
    <w:locked/>
    <w:rsid w:val="00E97D6E"/>
    <w:rPr>
      <w:sz w:val="20"/>
      <w:lang w:val="es-ES_tradnl" w:eastAsia="x-none"/>
    </w:rPr>
  </w:style>
  <w:style w:type="paragraph" w:styleId="Asuntodelcomentario">
    <w:name w:val="annotation subject"/>
    <w:basedOn w:val="Textocomentario"/>
    <w:next w:val="Textocomentario"/>
    <w:link w:val="AsuntodelcomentarioCar"/>
    <w:uiPriority w:val="99"/>
    <w:semiHidden/>
    <w:rsid w:val="00E97D6E"/>
    <w:rPr>
      <w:b/>
      <w:bCs/>
    </w:rPr>
  </w:style>
  <w:style w:type="character" w:customStyle="1" w:styleId="AsuntodelcomentarioCar">
    <w:name w:val="Asunto del comentario Car"/>
    <w:link w:val="Asuntodelcomentario"/>
    <w:uiPriority w:val="99"/>
    <w:semiHidden/>
    <w:locked/>
    <w:rsid w:val="00E97D6E"/>
    <w:rPr>
      <w:b/>
      <w:sz w:val="20"/>
      <w:lang w:val="es-ES_tradnl" w:eastAsia="x-none"/>
    </w:rPr>
  </w:style>
  <w:style w:type="paragraph" w:styleId="Textodeglobo">
    <w:name w:val="Balloon Text"/>
    <w:basedOn w:val="Normal"/>
    <w:link w:val="TextodegloboCar"/>
    <w:uiPriority w:val="99"/>
    <w:semiHidden/>
    <w:rsid w:val="009A4272"/>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locked/>
    <w:rsid w:val="009A4272"/>
    <w:rPr>
      <w:rFonts w:ascii="Segoe UI" w:hAnsi="Segoe UI"/>
      <w:sz w:val="18"/>
      <w:lang w:val="es-ES_tradnl" w:eastAsia="x-none"/>
    </w:rPr>
  </w:style>
  <w:style w:type="paragraph" w:styleId="Revisin">
    <w:name w:val="Revision"/>
    <w:hidden/>
    <w:uiPriority w:val="99"/>
    <w:semiHidden/>
    <w:rsid w:val="00CA4099"/>
    <w:rPr>
      <w:sz w:val="22"/>
      <w:szCs w:val="22"/>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4688948">
      <w:marLeft w:val="0"/>
      <w:marRight w:val="0"/>
      <w:marTop w:val="0"/>
      <w:marBottom w:val="0"/>
      <w:divBdr>
        <w:top w:val="none" w:sz="0" w:space="0" w:color="auto"/>
        <w:left w:val="none" w:sz="0" w:space="0" w:color="auto"/>
        <w:bottom w:val="none" w:sz="0" w:space="0" w:color="auto"/>
        <w:right w:val="none" w:sz="0" w:space="0" w:color="auto"/>
      </w:divBdr>
      <w:divsChild>
        <w:div w:id="1804688949">
          <w:marLeft w:val="0"/>
          <w:marRight w:val="0"/>
          <w:marTop w:val="0"/>
          <w:marBottom w:val="0"/>
          <w:divBdr>
            <w:top w:val="none" w:sz="0" w:space="0" w:color="auto"/>
            <w:left w:val="none" w:sz="0" w:space="0" w:color="auto"/>
            <w:bottom w:val="none" w:sz="0" w:space="0" w:color="auto"/>
            <w:right w:val="none" w:sz="0" w:space="0" w:color="auto"/>
          </w:divBdr>
          <w:divsChild>
            <w:div w:id="180468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1158</Words>
  <Characters>6374</Characters>
  <Application>Microsoft Office Word</Application>
  <DocSecurity>0</DocSecurity>
  <Lines>53</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Ponari</dc:creator>
  <cp:keywords/>
  <dc:description/>
  <cp:lastModifiedBy>Usuario de Windows</cp:lastModifiedBy>
  <cp:revision>3</cp:revision>
  <dcterms:created xsi:type="dcterms:W3CDTF">2021-10-28T14:16:00Z</dcterms:created>
  <dcterms:modified xsi:type="dcterms:W3CDTF">2021-10-28T14:40:00Z</dcterms:modified>
</cp:coreProperties>
</file>