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191" w:rsidRPr="00BD6B9F" w:rsidRDefault="00530191" w:rsidP="003F2544">
      <w:pPr>
        <w:pStyle w:val="BATitle"/>
        <w:spacing w:before="0" w:after="0" w:line="276" w:lineRule="auto"/>
        <w:contextualSpacing/>
        <w:rPr>
          <w:rFonts w:ascii="Calisto MT" w:hAnsi="Calisto MT"/>
        </w:rPr>
      </w:pPr>
      <w:r w:rsidRPr="00BD6B9F">
        <w:rPr>
          <w:rFonts w:ascii="Calisto MT" w:hAnsi="Calisto MT"/>
        </w:rPr>
        <w:t>SUPPORTING INFORMATION FOR:</w:t>
      </w:r>
    </w:p>
    <w:p w:rsidR="00530191" w:rsidRPr="006D479B" w:rsidRDefault="00530191" w:rsidP="00FB7A3E">
      <w:pPr>
        <w:pStyle w:val="BATitle"/>
        <w:spacing w:before="0" w:after="0" w:line="23" w:lineRule="atLeast"/>
        <w:contextualSpacing/>
        <w:rPr>
          <w:rFonts w:ascii="Calisto MT" w:hAnsi="Calisto MT"/>
        </w:rPr>
      </w:pPr>
      <w:r w:rsidRPr="00BD6B9F">
        <w:rPr>
          <w:rFonts w:ascii="Calisto MT" w:hAnsi="Calisto MT"/>
        </w:rPr>
        <w:t xml:space="preserve">The Lipidome and Proteome of Oil Bodies from </w:t>
      </w:r>
      <w:r w:rsidRPr="00BD6B9F">
        <w:rPr>
          <w:rFonts w:ascii="Calisto MT" w:hAnsi="Calisto MT"/>
          <w:i/>
        </w:rPr>
        <w:t>Helianthus annuus</w:t>
      </w:r>
      <w:r w:rsidR="006D479B">
        <w:rPr>
          <w:rFonts w:ascii="Calisto MT" w:hAnsi="Calisto MT"/>
          <w:i/>
        </w:rPr>
        <w:t xml:space="preserve"> </w:t>
      </w:r>
      <w:r w:rsidR="006D479B">
        <w:rPr>
          <w:rFonts w:ascii="Calisto MT" w:hAnsi="Calisto MT"/>
        </w:rPr>
        <w:t>(common sunflower)</w:t>
      </w:r>
    </w:p>
    <w:p w:rsidR="00530191" w:rsidRPr="00BD6B9F" w:rsidRDefault="00530191" w:rsidP="00FB7A3E">
      <w:pPr>
        <w:pStyle w:val="TAMainText"/>
        <w:spacing w:after="0" w:line="23" w:lineRule="atLeast"/>
        <w:contextualSpacing/>
        <w:rPr>
          <w:rFonts w:ascii="Calisto MT" w:hAnsi="Calisto MT"/>
        </w:rPr>
      </w:pPr>
      <w:bookmarkStart w:id="0" w:name="_Toc339442307"/>
      <w:bookmarkStart w:id="1" w:name="_Toc339442366"/>
    </w:p>
    <w:p w:rsidR="00530191" w:rsidRPr="00BD6B9F" w:rsidRDefault="00530191" w:rsidP="00FB7A3E">
      <w:pPr>
        <w:pStyle w:val="TAMainText"/>
        <w:spacing w:after="0" w:line="23" w:lineRule="atLeast"/>
        <w:ind w:firstLine="0"/>
        <w:contextualSpacing/>
        <w:rPr>
          <w:rFonts w:ascii="Calisto MT" w:hAnsi="Calisto MT"/>
        </w:rPr>
      </w:pPr>
      <w:r w:rsidRPr="00BD6B9F">
        <w:rPr>
          <w:rFonts w:ascii="Calisto MT" w:hAnsi="Calisto MT"/>
        </w:rPr>
        <w:t>SMALL ANGLE NEUTRON SCATTERING</w:t>
      </w:r>
      <w:r>
        <w:rPr>
          <w:rFonts w:ascii="Calisto MT" w:hAnsi="Calisto MT"/>
        </w:rPr>
        <w:t xml:space="preserve"> (</w:t>
      </w:r>
      <w:r w:rsidRPr="00BD6B9F">
        <w:rPr>
          <w:rFonts w:ascii="Calisto MT" w:hAnsi="Calisto MT"/>
        </w:rPr>
        <w:t>SANS)</w:t>
      </w:r>
      <w:bookmarkStart w:id="2" w:name="_Toc339442308"/>
      <w:bookmarkEnd w:id="0"/>
    </w:p>
    <w:p w:rsidR="00530191" w:rsidRPr="00BD6B9F" w:rsidRDefault="00530191" w:rsidP="00FB7A3E">
      <w:pPr>
        <w:pStyle w:val="TAMainText"/>
        <w:spacing w:after="0" w:line="23" w:lineRule="atLeast"/>
        <w:contextualSpacing/>
        <w:rPr>
          <w:rFonts w:ascii="Calisto MT" w:hAnsi="Calisto MT"/>
          <w:szCs w:val="24"/>
        </w:rPr>
      </w:pPr>
      <w:r w:rsidRPr="00BD6B9F">
        <w:rPr>
          <w:rFonts w:ascii="Calisto MT" w:hAnsi="Calisto MT"/>
        </w:rPr>
        <w:t>Time-of-Flight Small Angle Neutron Scattering</w:t>
      </w:r>
      <w:r>
        <w:rPr>
          <w:rFonts w:ascii="Calisto MT" w:hAnsi="Calisto MT"/>
        </w:rPr>
        <w:t xml:space="preserve"> (</w:t>
      </w:r>
      <w:r w:rsidRPr="00BD6B9F">
        <w:rPr>
          <w:rFonts w:ascii="Calisto MT" w:hAnsi="Calisto MT"/>
        </w:rPr>
        <w:t>SANS) was carried out on the Sans2d beam line at ISIS of the Rutherford Appleton Laboratory</w:t>
      </w:r>
      <w:r>
        <w:rPr>
          <w:rFonts w:ascii="Calisto MT" w:hAnsi="Calisto MT"/>
        </w:rPr>
        <w:t xml:space="preserve"> (</w:t>
      </w:r>
      <w:r w:rsidRPr="00BD6B9F">
        <w:rPr>
          <w:rFonts w:ascii="Calisto MT" w:hAnsi="Calisto MT"/>
        </w:rPr>
        <w:t>Harwell, Oxon.).  Samples were housed in 300 </w:t>
      </w:r>
      <w:r w:rsidRPr="00BD6B9F">
        <w:rPr>
          <w:rFonts w:ascii="Times New Roman" w:hAnsi="Times New Roman"/>
        </w:rPr>
        <w:t>μ</w:t>
      </w:r>
      <w:r w:rsidRPr="00BD6B9F">
        <w:rPr>
          <w:rFonts w:ascii="Calisto MT" w:hAnsi="Calisto MT"/>
        </w:rPr>
        <w:t>L rectangular quartz cells</w:t>
      </w:r>
      <w:r>
        <w:rPr>
          <w:rFonts w:ascii="Calisto MT" w:hAnsi="Calisto MT"/>
        </w:rPr>
        <w:t xml:space="preserve"> (</w:t>
      </w:r>
      <w:r w:rsidRPr="00BD6B9F">
        <w:rPr>
          <w:rFonts w:ascii="Calisto MT" w:hAnsi="Calisto MT"/>
        </w:rPr>
        <w:t xml:space="preserve">Hellma GmbH &amp; Co. KG, Müllheim, </w:t>
      </w:r>
      <w:r w:rsidRPr="00BD6B9F">
        <w:rPr>
          <w:rStyle w:val="st"/>
          <w:rFonts w:ascii="Calisto MT" w:hAnsi="Calisto MT" w:cs="Arial"/>
        </w:rPr>
        <w:t>Baden-Württemberg, Germany</w:t>
      </w:r>
      <w:r w:rsidRPr="00BD6B9F">
        <w:rPr>
          <w:rFonts w:ascii="Calisto MT" w:hAnsi="Calisto MT"/>
        </w:rPr>
        <w:t>), which were in turn held in a custom-built ceramic centrally-controlled rack.  The temperature of the sample chamber was controlled using a thermostated air-conditioning system and set at 20</w:t>
      </w:r>
      <w:r w:rsidRPr="00BD6B9F">
        <w:rPr>
          <w:rFonts w:ascii="Times New Roman" w:hAnsi="Times New Roman"/>
        </w:rPr>
        <w:t>·</w:t>
      </w:r>
      <w:r w:rsidRPr="00BD6B9F">
        <w:rPr>
          <w:rFonts w:ascii="Calisto MT" w:hAnsi="Calisto MT"/>
        </w:rPr>
        <w:t>0</w:t>
      </w:r>
      <w:r w:rsidR="00700812">
        <w:rPr>
          <w:rFonts w:ascii="Calisto MT" w:hAnsi="Calisto MT" w:cs="Calisto MT"/>
        </w:rPr>
        <w:t>°</w:t>
      </w:r>
      <w:r w:rsidRPr="00BD6B9F">
        <w:rPr>
          <w:rFonts w:ascii="Calisto MT" w:hAnsi="Calisto MT"/>
        </w:rPr>
        <w:t>C</w:t>
      </w:r>
      <w:r w:rsidRPr="00BD6B9F">
        <w:rPr>
          <w:rFonts w:ascii="Calisto MT" w:hAnsi="Calisto MT" w:cs="Calisto MT"/>
        </w:rPr>
        <w:t> ±</w:t>
      </w:r>
      <w:r w:rsidRPr="00BD6B9F">
        <w:rPr>
          <w:rFonts w:ascii="Calisto MT" w:hAnsi="Calisto MT"/>
        </w:rPr>
        <w:t xml:space="preserve"> 0</w:t>
      </w:r>
      <w:r w:rsidRPr="00BD6B9F">
        <w:rPr>
          <w:rFonts w:ascii="Times New Roman" w:hAnsi="Times New Roman"/>
        </w:rPr>
        <w:t>·</w:t>
      </w:r>
      <w:r w:rsidRPr="00BD6B9F">
        <w:rPr>
          <w:rFonts w:ascii="Calisto MT" w:hAnsi="Calisto MT"/>
        </w:rPr>
        <w:t>5.  Diffraction patterns were recorded using a sample-detector distance of 4</w:t>
      </w:r>
      <w:r w:rsidRPr="00BD6B9F">
        <w:rPr>
          <w:rFonts w:ascii="Times New Roman" w:hAnsi="Times New Roman"/>
        </w:rPr>
        <w:t>·</w:t>
      </w:r>
      <w:r w:rsidRPr="00BD6B9F">
        <w:rPr>
          <w:rFonts w:ascii="Calisto MT" w:hAnsi="Calisto MT"/>
        </w:rPr>
        <w:t>00</w:t>
      </w:r>
      <w:r w:rsidRPr="00BD6B9F">
        <w:rPr>
          <w:rFonts w:ascii="Calisto MT" w:hAnsi="Calisto MT" w:cs="Calisto MT"/>
        </w:rPr>
        <w:t> </w:t>
      </w:r>
      <w:r w:rsidRPr="00BD6B9F">
        <w:rPr>
          <w:rFonts w:ascii="Calisto MT" w:hAnsi="Calisto MT"/>
        </w:rPr>
        <w:t>m.  The detector was a 1 m</w:t>
      </w:r>
      <w:r w:rsidRPr="00BD6B9F">
        <w:rPr>
          <w:rFonts w:ascii="Calisto MT" w:hAnsi="Calisto MT"/>
          <w:vertAlign w:val="superscript"/>
        </w:rPr>
        <w:t>2</w:t>
      </w:r>
      <w:r w:rsidRPr="00BD6B9F">
        <w:rPr>
          <w:rFonts w:ascii="Calisto MT" w:hAnsi="Calisto MT"/>
        </w:rPr>
        <w:t>, 77,000-pixel surface and housed in</w:t>
      </w:r>
      <w:r w:rsidRPr="00BD6B9F">
        <w:rPr>
          <w:rFonts w:ascii="Calisto MT" w:hAnsi="Calisto MT"/>
          <w:szCs w:val="24"/>
        </w:rPr>
        <w:t xml:space="preserve"> a cylindrical vacuum tank 3</w:t>
      </w:r>
      <w:r w:rsidRPr="00BD6B9F">
        <w:rPr>
          <w:rFonts w:ascii="Times New Roman" w:hAnsi="Times New Roman"/>
          <w:szCs w:val="24"/>
        </w:rPr>
        <w:t>·</w:t>
      </w:r>
      <w:r w:rsidRPr="00BD6B9F">
        <w:rPr>
          <w:rFonts w:ascii="Calisto MT" w:hAnsi="Calisto MT"/>
          <w:szCs w:val="24"/>
        </w:rPr>
        <w:t>25 m in diameter and 13 m long at a pressure of 0</w:t>
      </w:r>
      <w:r w:rsidRPr="00BD6B9F">
        <w:rPr>
          <w:rFonts w:ascii="Times New Roman" w:hAnsi="Times New Roman"/>
          <w:szCs w:val="24"/>
        </w:rPr>
        <w:t>·</w:t>
      </w:r>
      <w:r w:rsidRPr="00BD6B9F">
        <w:rPr>
          <w:rFonts w:ascii="Calisto MT" w:hAnsi="Calisto MT"/>
          <w:szCs w:val="24"/>
        </w:rPr>
        <w:t>5 mBar.</w:t>
      </w:r>
      <w:bookmarkEnd w:id="2"/>
      <w:r w:rsidRPr="00BD6B9F">
        <w:rPr>
          <w:rFonts w:ascii="Calisto MT" w:hAnsi="Calisto MT"/>
          <w:szCs w:val="24"/>
        </w:rPr>
        <w:t xml:space="preserve">  </w:t>
      </w:r>
      <w:bookmarkStart w:id="3" w:name="_Toc339442309"/>
    </w:p>
    <w:p w:rsidR="00530191" w:rsidRPr="00BD6B9F" w:rsidRDefault="00530191" w:rsidP="00FB7A3E">
      <w:pPr>
        <w:pStyle w:val="TAMainText"/>
        <w:spacing w:after="0" w:line="23" w:lineRule="atLeast"/>
        <w:contextualSpacing/>
        <w:rPr>
          <w:rFonts w:ascii="Calisto MT" w:hAnsi="Calisto MT"/>
        </w:rPr>
      </w:pPr>
      <w:r w:rsidRPr="00BD6B9F">
        <w:rPr>
          <w:rFonts w:ascii="Calisto MT" w:hAnsi="Calisto MT"/>
          <w:i/>
        </w:rPr>
        <w:t>Small Angle Neutron Scattering</w:t>
      </w:r>
      <w:r>
        <w:rPr>
          <w:rFonts w:ascii="Calisto MT" w:hAnsi="Calisto MT"/>
          <w:i/>
        </w:rPr>
        <w:t xml:space="preserve"> (</w:t>
      </w:r>
      <w:r w:rsidRPr="00BD6B9F">
        <w:rPr>
          <w:rFonts w:ascii="Calisto MT" w:hAnsi="Calisto MT"/>
          <w:i/>
        </w:rPr>
        <w:t>SANS) – oil body isolation and preparation</w:t>
      </w:r>
      <w:bookmarkStart w:id="4" w:name="_Toc339442310"/>
      <w:bookmarkEnd w:id="3"/>
      <w:r w:rsidRPr="00BD6B9F">
        <w:rPr>
          <w:rFonts w:ascii="Calisto MT" w:hAnsi="Calisto MT"/>
        </w:rPr>
        <w:t xml:space="preserve">—De-hulled </w:t>
      </w:r>
      <w:r w:rsidRPr="00BD6B9F">
        <w:rPr>
          <w:rFonts w:ascii="Calisto MT" w:hAnsi="Calisto MT"/>
          <w:i/>
        </w:rPr>
        <w:t>Helianthus annuus</w:t>
      </w:r>
      <w:r w:rsidRPr="00BD6B9F">
        <w:rPr>
          <w:rFonts w:ascii="Calisto MT" w:hAnsi="Calisto MT"/>
        </w:rPr>
        <w:t xml:space="preserve"> seeds</w:t>
      </w:r>
      <w:r>
        <w:rPr>
          <w:rFonts w:ascii="Calisto MT" w:hAnsi="Calisto MT"/>
        </w:rPr>
        <w:t xml:space="preserve"> (</w:t>
      </w:r>
      <w:r w:rsidRPr="00BD6B9F">
        <w:rPr>
          <w:rFonts w:ascii="Calisto MT" w:hAnsi="Calisto MT"/>
        </w:rPr>
        <w:t>~100 g) were mixed with a solution of lipase inhibitors</w:t>
      </w:r>
      <w:r>
        <w:rPr>
          <w:rFonts w:ascii="Calisto MT" w:hAnsi="Calisto MT"/>
        </w:rPr>
        <w:t xml:space="preserve"> (</w:t>
      </w:r>
      <w:r w:rsidRPr="00BD6B9F">
        <w:rPr>
          <w:rFonts w:ascii="Calisto MT" w:hAnsi="Calisto MT"/>
        </w:rPr>
        <w:t xml:space="preserve">FIPI, 5 mg; D609, 10 mg; U73122, 10 mg; BPBA, 1 g; </w:t>
      </w:r>
      <w:r w:rsidRPr="00BD6B9F">
        <w:rPr>
          <w:rFonts w:ascii="Calisto MT" w:hAnsi="Calisto MT"/>
          <w:i/>
        </w:rPr>
        <w:t>n</w:t>
      </w:r>
      <w:r w:rsidRPr="00BD6B9F">
        <w:rPr>
          <w:rFonts w:ascii="Calisto MT" w:hAnsi="Calisto MT"/>
        </w:rPr>
        <w:t>-butanol, 5 mL) and Tris-base</w:t>
      </w:r>
      <w:r>
        <w:rPr>
          <w:rFonts w:ascii="Calisto MT" w:hAnsi="Calisto MT"/>
        </w:rPr>
        <w:t xml:space="preserve"> (</w:t>
      </w:r>
      <w:r w:rsidRPr="00BD6B9F">
        <w:rPr>
          <w:rFonts w:ascii="Calisto MT" w:hAnsi="Calisto MT"/>
        </w:rPr>
        <w:t>0</w:t>
      </w:r>
      <w:r w:rsidRPr="00BD6B9F">
        <w:rPr>
          <w:rFonts w:ascii="Times New Roman" w:hAnsi="Times New Roman"/>
        </w:rPr>
        <w:t>·</w:t>
      </w:r>
      <w:r w:rsidRPr="00BD6B9F">
        <w:rPr>
          <w:rFonts w:ascii="Calisto MT" w:hAnsi="Calisto MT"/>
        </w:rPr>
        <w:t>1</w:t>
      </w:r>
      <w:r w:rsidRPr="00BD6B9F">
        <w:rPr>
          <w:rFonts w:ascii="Calisto MT" w:hAnsi="Calisto MT" w:cs="Calisto MT"/>
        </w:rPr>
        <w:t> </w:t>
      </w:r>
      <w:r w:rsidRPr="00BD6B9F">
        <w:rPr>
          <w:rFonts w:ascii="Calisto MT" w:hAnsi="Calisto MT"/>
        </w:rPr>
        <w:t xml:space="preserve">M, </w:t>
      </w:r>
      <w:r w:rsidRPr="00BD6B9F">
        <w:rPr>
          <w:rFonts w:ascii="Calisto MT" w:hAnsi="Calisto MT"/>
          <w:i/>
        </w:rPr>
        <w:t>p</w:t>
      </w:r>
      <w:r w:rsidRPr="00BD6B9F">
        <w:rPr>
          <w:rFonts w:ascii="Calisto MT" w:hAnsi="Calisto MT"/>
        </w:rPr>
        <w:t>H 7</w:t>
      </w:r>
      <w:r w:rsidRPr="00BD6B9F">
        <w:rPr>
          <w:rFonts w:ascii="Times New Roman" w:hAnsi="Times New Roman"/>
        </w:rPr>
        <w:t>·</w:t>
      </w:r>
      <w:r w:rsidRPr="00BD6B9F">
        <w:rPr>
          <w:rFonts w:ascii="Calisto MT" w:hAnsi="Calisto MT"/>
        </w:rPr>
        <w:t>5, 200</w:t>
      </w:r>
      <w:r w:rsidRPr="00BD6B9F">
        <w:rPr>
          <w:rFonts w:ascii="Calisto MT" w:hAnsi="Calisto MT" w:cs="Calisto MT"/>
        </w:rPr>
        <w:t> </w:t>
      </w:r>
      <w:r w:rsidRPr="00BD6B9F">
        <w:rPr>
          <w:rFonts w:ascii="Calisto MT" w:hAnsi="Calisto MT"/>
        </w:rPr>
        <w:t>mL) and ground using a Silverson high-shear mixer L 5 M</w:t>
      </w:r>
      <w:r>
        <w:rPr>
          <w:rFonts w:ascii="Calisto MT" w:hAnsi="Calisto MT"/>
        </w:rPr>
        <w:t xml:space="preserve"> (</w:t>
      </w:r>
      <w:r w:rsidRPr="00BD6B9F">
        <w:rPr>
          <w:rFonts w:ascii="Calisto MT" w:hAnsi="Calisto MT"/>
          <w:i/>
        </w:rPr>
        <w:t>Silverson Ltd</w:t>
      </w:r>
      <w:r w:rsidRPr="00BD6B9F">
        <w:rPr>
          <w:rFonts w:ascii="Calisto MT" w:hAnsi="Calisto MT"/>
        </w:rPr>
        <w:t>, Chesham, Buckinghamshire, UK.  Operated at &lt;2 krpm)  with the dilution of the mixture</w:t>
      </w:r>
      <w:r>
        <w:rPr>
          <w:rFonts w:ascii="Calisto MT" w:hAnsi="Calisto MT"/>
        </w:rPr>
        <w:t xml:space="preserve"> (</w:t>
      </w:r>
      <w:r w:rsidRPr="00BD6B9F">
        <w:rPr>
          <w:rFonts w:ascii="Calisto MT" w:hAnsi="Calisto MT"/>
        </w:rPr>
        <w:t>addition of 200 mL Tris-base 0</w:t>
      </w:r>
      <w:r w:rsidRPr="00BD6B9F">
        <w:rPr>
          <w:rFonts w:ascii="Times New Roman" w:hAnsi="Times New Roman"/>
        </w:rPr>
        <w:t>·</w:t>
      </w:r>
      <w:r w:rsidRPr="00BD6B9F">
        <w:rPr>
          <w:rFonts w:ascii="Calisto MT" w:hAnsi="Calisto MT"/>
        </w:rPr>
        <w:t>1</w:t>
      </w:r>
      <w:r w:rsidRPr="00BD6B9F">
        <w:rPr>
          <w:rFonts w:ascii="Calisto MT" w:hAnsi="Calisto MT" w:cs="Calisto MT"/>
        </w:rPr>
        <w:t> </w:t>
      </w:r>
      <w:r w:rsidRPr="00BD6B9F">
        <w:rPr>
          <w:rFonts w:ascii="Calisto MT" w:hAnsi="Calisto MT"/>
        </w:rPr>
        <w:t xml:space="preserve">M, </w:t>
      </w:r>
      <w:r w:rsidRPr="00BD6B9F">
        <w:rPr>
          <w:rFonts w:ascii="Calisto MT" w:hAnsi="Calisto MT"/>
          <w:i/>
        </w:rPr>
        <w:t>p</w:t>
      </w:r>
      <w:r w:rsidRPr="00BD6B9F">
        <w:rPr>
          <w:rFonts w:ascii="Calisto MT" w:hAnsi="Calisto MT"/>
        </w:rPr>
        <w:t>H 7</w:t>
      </w:r>
      <w:r w:rsidRPr="00BD6B9F">
        <w:rPr>
          <w:rFonts w:ascii="Times New Roman" w:hAnsi="Times New Roman"/>
        </w:rPr>
        <w:t>·</w:t>
      </w:r>
      <w:r w:rsidRPr="00BD6B9F">
        <w:rPr>
          <w:rFonts w:ascii="Calisto MT" w:hAnsi="Calisto MT"/>
        </w:rPr>
        <w:t>5) with successively narrowing mesh sizes of the homogeniser work head</w:t>
      </w:r>
      <w:r>
        <w:rPr>
          <w:rFonts w:ascii="Calisto MT" w:hAnsi="Calisto MT"/>
        </w:rPr>
        <w:t xml:space="preserve"> (</w:t>
      </w:r>
      <w:r w:rsidRPr="00BD6B9F">
        <w:rPr>
          <w:rFonts w:ascii="Calisto MT" w:hAnsi="Calisto MT"/>
        </w:rPr>
        <w:t>5 mm mesh, then 2</w:t>
      </w:r>
      <w:r w:rsidRPr="00BD6B9F">
        <w:rPr>
          <w:rFonts w:ascii="Times New Roman" w:hAnsi="Times New Roman"/>
        </w:rPr>
        <w:t>·</w:t>
      </w:r>
      <w:r w:rsidRPr="00BD6B9F">
        <w:rPr>
          <w:rFonts w:ascii="Calisto MT" w:hAnsi="Calisto MT"/>
        </w:rPr>
        <w:t>5 mm, then 1</w:t>
      </w:r>
      <w:r w:rsidRPr="00BD6B9F">
        <w:rPr>
          <w:rFonts w:ascii="Times New Roman" w:hAnsi="Times New Roman"/>
        </w:rPr>
        <w:t>·</w:t>
      </w:r>
      <w:r w:rsidRPr="00BD6B9F">
        <w:rPr>
          <w:rFonts w:ascii="Calisto MT" w:hAnsi="Calisto MT"/>
        </w:rPr>
        <w:t>5</w:t>
      </w:r>
      <w:r w:rsidRPr="00BD6B9F">
        <w:rPr>
          <w:rFonts w:ascii="Calisto MT" w:hAnsi="Calisto MT" w:cs="Calisto MT"/>
        </w:rPr>
        <w:t> </w:t>
      </w:r>
      <w:r w:rsidRPr="00BD6B9F">
        <w:rPr>
          <w:rFonts w:ascii="Calisto MT" w:hAnsi="Calisto MT"/>
        </w:rPr>
        <w:t>mm).  The resulting suspension was made up to a total volume of 1</w:t>
      </w:r>
      <w:r w:rsidRPr="00BD6B9F">
        <w:rPr>
          <w:rFonts w:ascii="Times New Roman" w:hAnsi="Times New Roman"/>
        </w:rPr>
        <w:t>·</w:t>
      </w:r>
      <w:r w:rsidRPr="00BD6B9F">
        <w:rPr>
          <w:rFonts w:ascii="Calisto MT" w:hAnsi="Calisto MT"/>
        </w:rPr>
        <w:t>4 L</w:t>
      </w:r>
      <w:r>
        <w:rPr>
          <w:rFonts w:ascii="Calisto MT" w:hAnsi="Calisto MT"/>
        </w:rPr>
        <w:t xml:space="preserve"> (</w:t>
      </w:r>
      <w:r w:rsidRPr="00BD6B9F">
        <w:rPr>
          <w:rFonts w:ascii="Calisto MT" w:hAnsi="Calisto MT"/>
        </w:rPr>
        <w:t>Tris-base 0</w:t>
      </w:r>
      <w:r w:rsidRPr="00BD6B9F">
        <w:rPr>
          <w:rFonts w:ascii="Times New Roman" w:hAnsi="Times New Roman"/>
        </w:rPr>
        <w:t>·</w:t>
      </w:r>
      <w:r w:rsidRPr="00BD6B9F">
        <w:rPr>
          <w:rFonts w:ascii="Calisto MT" w:hAnsi="Calisto MT"/>
        </w:rPr>
        <w:t>1</w:t>
      </w:r>
      <w:r w:rsidRPr="00BD6B9F">
        <w:rPr>
          <w:rFonts w:ascii="Calisto MT" w:hAnsi="Calisto MT" w:cs="Calisto MT"/>
        </w:rPr>
        <w:t> </w:t>
      </w:r>
      <w:r w:rsidRPr="00BD6B9F">
        <w:rPr>
          <w:rFonts w:ascii="Calisto MT" w:hAnsi="Calisto MT"/>
        </w:rPr>
        <w:t xml:space="preserve">M, </w:t>
      </w:r>
      <w:r w:rsidRPr="00BD6B9F">
        <w:rPr>
          <w:rFonts w:ascii="Calisto MT" w:hAnsi="Calisto MT"/>
          <w:i/>
        </w:rPr>
        <w:t>p</w:t>
      </w:r>
      <w:r w:rsidRPr="00BD6B9F">
        <w:rPr>
          <w:rFonts w:ascii="Calisto MT" w:hAnsi="Calisto MT"/>
        </w:rPr>
        <w:t>H 7</w:t>
      </w:r>
      <w:r w:rsidRPr="00BD6B9F">
        <w:rPr>
          <w:rFonts w:ascii="Times New Roman" w:hAnsi="Times New Roman"/>
        </w:rPr>
        <w:t>·</w:t>
      </w:r>
      <w:r w:rsidRPr="00BD6B9F">
        <w:rPr>
          <w:rFonts w:ascii="Calisto MT" w:hAnsi="Calisto MT"/>
        </w:rPr>
        <w:t>5) and the mixture fractionated by centrifugation</w:t>
      </w:r>
      <w:r>
        <w:rPr>
          <w:rFonts w:ascii="Calisto MT" w:hAnsi="Calisto MT"/>
        </w:rPr>
        <w:t xml:space="preserve"> (</w:t>
      </w:r>
      <w:r w:rsidRPr="00BD6B9F">
        <w:rPr>
          <w:rFonts w:ascii="Calisto MT" w:hAnsi="Calisto MT"/>
        </w:rPr>
        <w:t>9,950 × </w:t>
      </w:r>
      <w:r w:rsidRPr="00BD6B9F">
        <w:rPr>
          <w:rFonts w:ascii="Calisto MT" w:hAnsi="Calisto MT"/>
          <w:i/>
        </w:rPr>
        <w:t>g</w:t>
      </w:r>
      <w:r w:rsidRPr="00BD6B9F">
        <w:rPr>
          <w:rFonts w:ascii="Calisto MT" w:hAnsi="Calisto MT"/>
        </w:rPr>
        <w:t>, 20 min, 4</w:t>
      </w:r>
      <w:r w:rsidR="00700812">
        <w:rPr>
          <w:rFonts w:ascii="Calisto MT" w:hAnsi="Calisto MT"/>
        </w:rPr>
        <w:t>°</w:t>
      </w:r>
      <w:r w:rsidRPr="00BD6B9F">
        <w:rPr>
          <w:rFonts w:ascii="Calisto MT" w:hAnsi="Calisto MT"/>
        </w:rPr>
        <w:t xml:space="preserve">C).  The uppermost layer was removed.  This material constituted the </w:t>
      </w:r>
      <w:r w:rsidRPr="00BD6B9F">
        <w:rPr>
          <w:rFonts w:ascii="Calisto MT" w:hAnsi="Calisto MT"/>
          <w:i/>
        </w:rPr>
        <w:t>crude OBs for SANS experiments.</w:t>
      </w:r>
      <w:r w:rsidRPr="00BD6B9F">
        <w:rPr>
          <w:rFonts w:ascii="Calisto MT" w:hAnsi="Calisto MT"/>
        </w:rPr>
        <w:t xml:space="preserve"> In order to prepare purified OBs for comparison, this material was resuspended in aqueous solution</w:t>
      </w:r>
      <w:r>
        <w:rPr>
          <w:rFonts w:ascii="Calisto MT" w:hAnsi="Calisto MT"/>
        </w:rPr>
        <w:t xml:space="preserve"> (</w:t>
      </w:r>
      <w:r w:rsidRPr="00BD6B9F">
        <w:rPr>
          <w:rFonts w:ascii="Calisto MT" w:hAnsi="Calisto MT"/>
        </w:rPr>
        <w:t xml:space="preserve">~4:1 </w:t>
      </w:r>
      <w:r w:rsidRPr="00BD6B9F">
        <w:rPr>
          <w:rFonts w:ascii="Calisto MT" w:hAnsi="Calisto MT"/>
          <w:i/>
        </w:rPr>
        <w:t>v/v</w:t>
      </w:r>
      <w:r w:rsidRPr="00BD6B9F">
        <w:rPr>
          <w:rFonts w:ascii="Calisto MT" w:hAnsi="Calisto MT"/>
        </w:rPr>
        <w:t>) before centrifugation</w:t>
      </w:r>
      <w:r>
        <w:rPr>
          <w:rFonts w:ascii="Calisto MT" w:hAnsi="Calisto MT"/>
        </w:rPr>
        <w:t xml:space="preserve"> (</w:t>
      </w:r>
      <w:r w:rsidRPr="00BD6B9F">
        <w:rPr>
          <w:rFonts w:ascii="Calisto MT" w:hAnsi="Calisto MT"/>
        </w:rPr>
        <w:t>2,800 × </w:t>
      </w:r>
      <w:r w:rsidRPr="00BD6B9F">
        <w:rPr>
          <w:rFonts w:ascii="Calisto MT" w:hAnsi="Calisto MT"/>
          <w:i/>
        </w:rPr>
        <w:t>g</w:t>
      </w:r>
      <w:r w:rsidRPr="00BD6B9F">
        <w:rPr>
          <w:rFonts w:ascii="Calisto MT" w:hAnsi="Calisto MT"/>
        </w:rPr>
        <w:t>, 20 min, 4</w:t>
      </w:r>
      <w:r w:rsidR="00700812">
        <w:rPr>
          <w:rFonts w:ascii="Calisto MT" w:hAnsi="Calisto MT"/>
        </w:rPr>
        <w:t>°</w:t>
      </w:r>
      <w:r w:rsidRPr="00BD6B9F">
        <w:rPr>
          <w:rFonts w:ascii="Calisto MT" w:hAnsi="Calisto MT"/>
        </w:rPr>
        <w:t>C).  The aqueous suspensions used were: Tween 20</w:t>
      </w:r>
      <w:r>
        <w:rPr>
          <w:rFonts w:ascii="Calisto MT" w:hAnsi="Calisto MT"/>
        </w:rPr>
        <w:t xml:space="preserve"> (</w:t>
      </w:r>
      <w:r w:rsidRPr="00BD6B9F">
        <w:rPr>
          <w:rFonts w:ascii="Calisto MT" w:hAnsi="Calisto MT"/>
        </w:rPr>
        <w:t xml:space="preserve">1% </w:t>
      </w:r>
      <w:r w:rsidRPr="00BD6B9F">
        <w:rPr>
          <w:rFonts w:ascii="Calisto MT" w:hAnsi="Calisto MT"/>
          <w:i/>
        </w:rPr>
        <w:t>v/v</w:t>
      </w:r>
      <w:r w:rsidRPr="00BD6B9F">
        <w:rPr>
          <w:rFonts w:ascii="Calisto MT" w:hAnsi="Calisto MT"/>
        </w:rPr>
        <w:t>, ddH</w:t>
      </w:r>
      <w:r w:rsidRPr="00BD6B9F">
        <w:rPr>
          <w:rFonts w:ascii="Calisto MT" w:hAnsi="Calisto MT"/>
          <w:vertAlign w:val="subscript"/>
        </w:rPr>
        <w:t>2</w:t>
      </w:r>
      <w:r w:rsidRPr="00BD6B9F">
        <w:rPr>
          <w:rFonts w:ascii="Calisto MT" w:hAnsi="Calisto MT"/>
        </w:rPr>
        <w:t>O), NaCl</w:t>
      </w:r>
      <w:r>
        <w:rPr>
          <w:rFonts w:ascii="Calisto MT" w:hAnsi="Calisto MT"/>
        </w:rPr>
        <w:t xml:space="preserve"> (</w:t>
      </w:r>
      <w:r w:rsidRPr="00BD6B9F">
        <w:rPr>
          <w:rFonts w:ascii="Calisto MT" w:hAnsi="Calisto MT"/>
        </w:rPr>
        <w:t>2 M, ddH</w:t>
      </w:r>
      <w:r w:rsidRPr="00BD6B9F">
        <w:rPr>
          <w:rFonts w:ascii="Calisto MT" w:hAnsi="Calisto MT"/>
          <w:vertAlign w:val="subscript"/>
        </w:rPr>
        <w:t>2</w:t>
      </w:r>
      <w:r w:rsidRPr="00BD6B9F">
        <w:rPr>
          <w:rFonts w:ascii="Calisto MT" w:hAnsi="Calisto MT"/>
        </w:rPr>
        <w:t>O), Urea</w:t>
      </w:r>
      <w:r>
        <w:rPr>
          <w:rFonts w:ascii="Calisto MT" w:hAnsi="Calisto MT"/>
        </w:rPr>
        <w:t xml:space="preserve"> (</w:t>
      </w:r>
      <w:r w:rsidRPr="00BD6B9F">
        <w:rPr>
          <w:rFonts w:ascii="Calisto MT" w:hAnsi="Calisto MT"/>
        </w:rPr>
        <w:t>8 M, ddH</w:t>
      </w:r>
      <w:r w:rsidRPr="00BD6B9F">
        <w:rPr>
          <w:rFonts w:ascii="Calisto MT" w:hAnsi="Calisto MT"/>
          <w:vertAlign w:val="subscript"/>
        </w:rPr>
        <w:t>2</w:t>
      </w:r>
      <w:r w:rsidRPr="00BD6B9F">
        <w:rPr>
          <w:rFonts w:ascii="Calisto MT" w:hAnsi="Calisto MT"/>
        </w:rPr>
        <w:t xml:space="preserve">O).  Material produced after these steps constituted </w:t>
      </w:r>
      <w:r w:rsidRPr="00BD6B9F">
        <w:rPr>
          <w:rFonts w:ascii="Calisto MT" w:hAnsi="Calisto MT"/>
          <w:i/>
        </w:rPr>
        <w:t>purified OBs for SANS experiments.</w:t>
      </w:r>
      <w:r w:rsidRPr="00BD6B9F">
        <w:rPr>
          <w:rFonts w:ascii="Calisto MT" w:hAnsi="Calisto MT"/>
        </w:rPr>
        <w:t xml:space="preserve">  Data from these experiments informed optimization of the OB isolation protocol for the lipidomics and proteomics data</w:t>
      </w:r>
      <w:r>
        <w:rPr>
          <w:rFonts w:ascii="Calisto MT" w:hAnsi="Calisto MT"/>
        </w:rPr>
        <w:t xml:space="preserve"> (</w:t>
      </w:r>
      <w:r w:rsidR="002776BF" w:rsidRPr="002776BF">
        <w:rPr>
          <w:rFonts w:ascii="Calisto MT" w:hAnsi="Calisto MT"/>
        </w:rPr>
        <w:t>see above</w:t>
      </w:r>
      <w:r w:rsidRPr="00BD6B9F">
        <w:rPr>
          <w:rFonts w:ascii="Calisto MT" w:hAnsi="Calisto MT"/>
        </w:rPr>
        <w:t>).</w:t>
      </w:r>
      <w:bookmarkStart w:id="5" w:name="_Toc339442311"/>
      <w:bookmarkEnd w:id="4"/>
    </w:p>
    <w:p w:rsidR="00530191" w:rsidRPr="00BD6B9F" w:rsidRDefault="00530191" w:rsidP="00FB7A3E">
      <w:pPr>
        <w:pStyle w:val="TAMainText"/>
        <w:spacing w:after="0" w:line="23" w:lineRule="atLeast"/>
        <w:contextualSpacing/>
        <w:rPr>
          <w:rFonts w:ascii="Calisto MT" w:hAnsi="Calisto MT"/>
          <w:i/>
        </w:rPr>
      </w:pPr>
    </w:p>
    <w:p w:rsidR="006E1461" w:rsidRPr="00BD6B9F" w:rsidRDefault="006E1461" w:rsidP="00FB7A3E">
      <w:pPr>
        <w:pStyle w:val="TAMainText"/>
        <w:spacing w:after="0" w:line="23" w:lineRule="atLeast"/>
        <w:ind w:firstLine="0"/>
        <w:contextualSpacing/>
        <w:rPr>
          <w:rFonts w:ascii="Calisto MT" w:hAnsi="Calisto MT"/>
        </w:rPr>
      </w:pPr>
      <w:r w:rsidRPr="00BD6B9F">
        <w:rPr>
          <w:rFonts w:ascii="Calisto MT" w:hAnsi="Calisto MT"/>
        </w:rPr>
        <w:t>PROTEIN ANALYSIS</w:t>
      </w:r>
    </w:p>
    <w:p w:rsidR="006E1461" w:rsidRPr="00BD6B9F" w:rsidRDefault="006E1461" w:rsidP="00FB7A3E">
      <w:pPr>
        <w:pStyle w:val="TAMainText"/>
        <w:spacing w:after="0" w:line="23" w:lineRule="atLeast"/>
        <w:contextualSpacing/>
        <w:rPr>
          <w:rFonts w:ascii="Calisto MT" w:hAnsi="Calisto MT"/>
        </w:rPr>
      </w:pPr>
      <w:r w:rsidRPr="00BD6B9F">
        <w:rPr>
          <w:rFonts w:ascii="Calisto MT" w:hAnsi="Calisto MT"/>
          <w:i/>
        </w:rPr>
        <w:t>Bradford Assay</w:t>
      </w:r>
      <w:r w:rsidRPr="00BD6B9F">
        <w:rPr>
          <w:rFonts w:ascii="Calisto MT" w:hAnsi="Calisto MT"/>
        </w:rPr>
        <w:t>—Protein isolates from OB fractionation were assayed for protein content using Bradford’s assay, with BSA</w:t>
      </w:r>
      <w:r>
        <w:rPr>
          <w:rFonts w:ascii="Calisto MT" w:hAnsi="Calisto MT"/>
        </w:rPr>
        <w:t xml:space="preserve"> (</w:t>
      </w:r>
      <w:r w:rsidRPr="00BD6B9F">
        <w:rPr>
          <w:rFonts w:ascii="Calisto MT" w:hAnsi="Calisto MT" w:cs="Calibri"/>
          <w:lang w:eastAsia="en-GB"/>
        </w:rPr>
        <w:t>Thermo Scientific BSA standard, Product number 23209; 2</w:t>
      </w:r>
      <w:r w:rsidRPr="00BD6B9F">
        <w:rPr>
          <w:rFonts w:ascii="Times New Roman" w:hAnsi="Times New Roman"/>
          <w:lang w:eastAsia="en-GB"/>
        </w:rPr>
        <w:t>·</w:t>
      </w:r>
      <w:r w:rsidRPr="00BD6B9F">
        <w:rPr>
          <w:rFonts w:ascii="Calisto MT" w:hAnsi="Calisto MT" w:cs="Calibri"/>
          <w:lang w:eastAsia="en-GB"/>
        </w:rPr>
        <w:t>0 mg/mL in saline, supplemented with sodium azide</w:t>
      </w:r>
      <w:r w:rsidRPr="00BD6B9F">
        <w:rPr>
          <w:rFonts w:ascii="Calisto MT" w:hAnsi="Calisto MT"/>
        </w:rPr>
        <w:t>) for calibration.  Bradford’s reagent was purchased from Bio-Rad</w:t>
      </w:r>
      <w:r>
        <w:rPr>
          <w:rFonts w:ascii="Calisto MT" w:hAnsi="Calisto MT"/>
        </w:rPr>
        <w:t xml:space="preserve"> (</w:t>
      </w:r>
      <w:r w:rsidRPr="00BD6B9F">
        <w:rPr>
          <w:rFonts w:ascii="Calisto MT" w:hAnsi="Calisto MT"/>
        </w:rPr>
        <w:t xml:space="preserve">Hemel Hempstead, Hertfordshire, UK) and used as directed.  </w:t>
      </w:r>
    </w:p>
    <w:p w:rsidR="006E1461" w:rsidRPr="00BD6B9F" w:rsidRDefault="006E1461" w:rsidP="00FB7A3E">
      <w:pPr>
        <w:pStyle w:val="TAMainText"/>
        <w:spacing w:after="0" w:line="23" w:lineRule="atLeast"/>
        <w:contextualSpacing/>
        <w:rPr>
          <w:rFonts w:ascii="Calisto MT" w:hAnsi="Calisto MT"/>
        </w:rPr>
      </w:pPr>
      <w:r w:rsidRPr="00BD6B9F">
        <w:rPr>
          <w:rFonts w:ascii="Calisto MT" w:hAnsi="Calisto MT"/>
          <w:i/>
        </w:rPr>
        <w:t>SDS-Poly-Acrylamide Gel Electrophoresis</w:t>
      </w:r>
      <w:r w:rsidRPr="00BD6B9F">
        <w:rPr>
          <w:rFonts w:ascii="Calisto MT" w:hAnsi="Calisto MT"/>
        </w:rPr>
        <w:t>—Dried protein residue from the OB fractionation was dissolved in urea-containing buffer</w:t>
      </w:r>
      <w:r>
        <w:rPr>
          <w:rFonts w:ascii="Calisto MT" w:hAnsi="Calisto MT"/>
        </w:rPr>
        <w:t xml:space="preserve"> (</w:t>
      </w:r>
      <w:r w:rsidRPr="00BD6B9F">
        <w:rPr>
          <w:rFonts w:ascii="Calisto MT" w:hAnsi="Calisto MT"/>
        </w:rPr>
        <w:t>Capuano </w:t>
      </w:r>
      <w:r w:rsidRPr="00BD6B9F">
        <w:rPr>
          <w:rFonts w:ascii="Calisto MT" w:hAnsi="Calisto MT"/>
          <w:i/>
        </w:rPr>
        <w:t>et al.</w:t>
      </w:r>
      <w:r w:rsidRPr="00BD6B9F">
        <w:rPr>
          <w:rFonts w:ascii="Calisto MT" w:hAnsi="Calisto MT"/>
          <w:vertAlign w:val="superscript"/>
        </w:rPr>
        <w:t>7</w:t>
      </w:r>
      <w:r w:rsidRPr="00BD6B9F">
        <w:rPr>
          <w:rFonts w:ascii="Calisto MT" w:hAnsi="Calisto MT"/>
        </w:rPr>
        <w:t xml:space="preserve">, 1 mg/160 µL/40 µL </w:t>
      </w:r>
      <w:r w:rsidRPr="00BD6B9F">
        <w:rPr>
          <w:rFonts w:ascii="Times New Roman" w:hAnsi="Times New Roman"/>
          <w:i/>
        </w:rPr>
        <w:t>β</w:t>
      </w:r>
      <w:r w:rsidRPr="00BD6B9F">
        <w:rPr>
          <w:rFonts w:ascii="Calisto MT" w:hAnsi="Calisto MT"/>
        </w:rPr>
        <w:t>-mercaptoethanol [reducing]) before being heated</w:t>
      </w:r>
      <w:r>
        <w:rPr>
          <w:rFonts w:ascii="Calisto MT" w:hAnsi="Calisto MT"/>
        </w:rPr>
        <w:t xml:space="preserve"> (</w:t>
      </w:r>
      <w:r w:rsidRPr="00BD6B9F">
        <w:rPr>
          <w:rFonts w:ascii="Calisto MT" w:hAnsi="Calisto MT"/>
        </w:rPr>
        <w:t>95</w:t>
      </w:r>
      <w:r w:rsidR="00700812">
        <w:rPr>
          <w:rFonts w:ascii="Calisto MT" w:hAnsi="Calisto MT"/>
        </w:rPr>
        <w:t>°</w:t>
      </w:r>
      <w:r w:rsidRPr="00BD6B9F">
        <w:rPr>
          <w:rFonts w:ascii="Calisto MT" w:hAnsi="Calisto MT"/>
        </w:rPr>
        <w:t>C, 10 min).   The samples</w:t>
      </w:r>
      <w:r>
        <w:rPr>
          <w:rFonts w:ascii="Calisto MT" w:hAnsi="Calisto MT"/>
        </w:rPr>
        <w:t xml:space="preserve"> (</w:t>
      </w:r>
      <w:r w:rsidRPr="00BD6B9F">
        <w:rPr>
          <w:rFonts w:ascii="Calisto MT" w:hAnsi="Calisto MT"/>
        </w:rPr>
        <w:t>15-25 µL/well) were loaded on to a pre-cast 12% tris-glycine gel and run</w:t>
      </w:r>
      <w:r>
        <w:rPr>
          <w:rFonts w:ascii="Calisto MT" w:hAnsi="Calisto MT"/>
        </w:rPr>
        <w:t xml:space="preserve"> (</w:t>
      </w:r>
      <w:r w:rsidRPr="00BD6B9F">
        <w:rPr>
          <w:rFonts w:ascii="Calisto MT" w:hAnsi="Calisto MT"/>
        </w:rPr>
        <w:t>~60 min, 120 V).  The gel was washed</w:t>
      </w:r>
      <w:r>
        <w:rPr>
          <w:rFonts w:ascii="Calisto MT" w:hAnsi="Calisto MT"/>
        </w:rPr>
        <w:t xml:space="preserve"> (</w:t>
      </w:r>
      <w:r w:rsidRPr="00BD6B9F">
        <w:rPr>
          <w:rFonts w:ascii="Calisto MT" w:hAnsi="Calisto MT"/>
        </w:rPr>
        <w:t>3 × 50 mL ddH</w:t>
      </w:r>
      <w:r w:rsidRPr="00BD6B9F">
        <w:rPr>
          <w:rFonts w:ascii="Calisto MT" w:hAnsi="Calisto MT"/>
          <w:vertAlign w:val="subscript"/>
        </w:rPr>
        <w:t>2</w:t>
      </w:r>
      <w:r w:rsidRPr="00BD6B9F">
        <w:rPr>
          <w:rFonts w:ascii="Calisto MT" w:hAnsi="Calisto MT"/>
        </w:rPr>
        <w:t>O) and stained according to the manufacturer’s instructions</w:t>
      </w:r>
      <w:r>
        <w:rPr>
          <w:rFonts w:ascii="Calisto MT" w:hAnsi="Calisto MT"/>
        </w:rPr>
        <w:t xml:space="preserve"> (</w:t>
      </w:r>
      <w:r w:rsidRPr="00BD6B9F">
        <w:rPr>
          <w:rFonts w:ascii="Calisto MT" w:hAnsi="Calisto MT"/>
        </w:rPr>
        <w:t>Bio-Rad G-250, 50 mL, 3 h), and destaining</w:t>
      </w:r>
      <w:r>
        <w:rPr>
          <w:rFonts w:ascii="Calisto MT" w:hAnsi="Calisto MT"/>
        </w:rPr>
        <w:t xml:space="preserve"> (</w:t>
      </w:r>
      <w:r w:rsidRPr="00BD6B9F">
        <w:rPr>
          <w:rFonts w:ascii="Calisto MT" w:hAnsi="Calisto MT"/>
        </w:rPr>
        <w:t>ddH</w:t>
      </w:r>
      <w:r w:rsidRPr="00BD6B9F">
        <w:rPr>
          <w:rFonts w:ascii="Calisto MT" w:hAnsi="Calisto MT"/>
          <w:vertAlign w:val="subscript"/>
        </w:rPr>
        <w:t>2</w:t>
      </w:r>
      <w:r w:rsidRPr="00BD6B9F">
        <w:rPr>
          <w:rFonts w:ascii="Calisto MT" w:hAnsi="Calisto MT"/>
        </w:rPr>
        <w:t>O, 50 mL, 3 h).  Gels were scanned on a Bio-Rad GS-800 densitometer with Bio-Rad Quantity One</w:t>
      </w:r>
      <w:r>
        <w:rPr>
          <w:rFonts w:ascii="Calisto MT" w:hAnsi="Calisto MT"/>
        </w:rPr>
        <w:t xml:space="preserve"> (</w:t>
      </w:r>
      <w:r w:rsidRPr="00BD6B9F">
        <w:rPr>
          <w:rFonts w:ascii="Calisto MT" w:hAnsi="Calisto MT"/>
        </w:rPr>
        <w:t>4.4.1) software.  Quantitative densitometry of SDS-PAGE gels was performed using ImageJ version 1.46r on reducing lanes of gel electrophoresis of three different protein isolates</w:t>
      </w:r>
      <w:r>
        <w:rPr>
          <w:rFonts w:ascii="Calisto MT" w:hAnsi="Calisto MT"/>
        </w:rPr>
        <w:t xml:space="preserve"> (</w:t>
      </w:r>
      <w:r w:rsidRPr="00BD6B9F">
        <w:rPr>
          <w:rFonts w:ascii="Calisto MT" w:hAnsi="Calisto MT"/>
        </w:rPr>
        <w:t>arising from three different oil body isolations) that had been kept</w:t>
      </w:r>
      <w:r>
        <w:rPr>
          <w:rFonts w:ascii="Calisto MT" w:hAnsi="Calisto MT"/>
        </w:rPr>
        <w:t xml:space="preserve"> (</w:t>
      </w:r>
      <w:r w:rsidRPr="00BD6B9F">
        <w:rPr>
          <w:rFonts w:ascii="Calisto MT" w:hAnsi="Calisto MT"/>
        </w:rPr>
        <w:t>4</w:t>
      </w:r>
      <w:r w:rsidR="00700812">
        <w:rPr>
          <w:rFonts w:ascii="Calisto MT" w:hAnsi="Calisto MT"/>
        </w:rPr>
        <w:t>°</w:t>
      </w:r>
      <w:r w:rsidRPr="00BD6B9F">
        <w:rPr>
          <w:rFonts w:ascii="Calisto MT" w:hAnsi="Calisto MT"/>
        </w:rPr>
        <w:t xml:space="preserve">C) for less than two weeks. </w:t>
      </w:r>
    </w:p>
    <w:p w:rsidR="006E1461" w:rsidRPr="00BD6B9F" w:rsidRDefault="006E1461" w:rsidP="00FB7A3E">
      <w:pPr>
        <w:pStyle w:val="TAMainText"/>
        <w:spacing w:after="0" w:line="23" w:lineRule="atLeast"/>
        <w:contextualSpacing/>
        <w:rPr>
          <w:rFonts w:ascii="Calisto MT" w:hAnsi="Calisto MT"/>
        </w:rPr>
      </w:pPr>
      <w:r w:rsidRPr="00BD6B9F">
        <w:rPr>
          <w:rFonts w:ascii="Calisto MT" w:hAnsi="Calisto MT"/>
          <w:i/>
        </w:rPr>
        <w:t>Protein Mass Spectrometry</w:t>
      </w:r>
      <w:r w:rsidRPr="00BD6B9F">
        <w:rPr>
          <w:rFonts w:ascii="Calisto MT" w:hAnsi="Calisto MT"/>
        </w:rPr>
        <w:t>—</w:t>
      </w:r>
      <w:r w:rsidRPr="00BD6B9F">
        <w:rPr>
          <w:rFonts w:ascii="Calisto MT" w:hAnsi="Calisto MT"/>
          <w:lang w:eastAsia="en-GB"/>
        </w:rPr>
        <w:t>Protein bands were excised from gels and processed in gel pieces using the ProteomeWorks MassPREP robotic liquid handling station</w:t>
      </w:r>
      <w:r>
        <w:rPr>
          <w:rFonts w:ascii="Calisto MT" w:hAnsi="Calisto MT"/>
          <w:lang w:eastAsia="en-GB"/>
        </w:rPr>
        <w:t xml:space="preserve"> (</w:t>
      </w:r>
      <w:r w:rsidRPr="00BD6B9F">
        <w:rPr>
          <w:rFonts w:ascii="Calisto MT" w:hAnsi="Calisto MT"/>
          <w:lang w:eastAsia="en-GB"/>
        </w:rPr>
        <w:t>Waters Ltd., Elstree, Hertfordshire, UK).  The samples were incubated in 100 µL of de-staining solution</w:t>
      </w:r>
      <w:r>
        <w:rPr>
          <w:rFonts w:ascii="Calisto MT" w:hAnsi="Calisto MT"/>
          <w:lang w:eastAsia="en-GB"/>
        </w:rPr>
        <w:t xml:space="preserve"> (</w:t>
      </w:r>
      <w:r w:rsidRPr="00BD6B9F">
        <w:rPr>
          <w:rFonts w:ascii="Calisto MT" w:hAnsi="Calisto MT"/>
          <w:lang w:eastAsia="en-GB"/>
        </w:rPr>
        <w:t>50 mM ammonium bicarbonate, 50% acetonitrile) for 10 min three times at 40</w:t>
      </w:r>
      <w:r w:rsidR="00700812">
        <w:rPr>
          <w:rFonts w:ascii="Calisto MT" w:hAnsi="Calisto MT"/>
          <w:lang w:eastAsia="en-GB"/>
        </w:rPr>
        <w:t>°</w:t>
      </w:r>
      <w:r w:rsidRPr="00BD6B9F">
        <w:rPr>
          <w:rFonts w:ascii="Calisto MT" w:hAnsi="Calisto MT"/>
          <w:lang w:eastAsia="en-GB"/>
        </w:rPr>
        <w:t>C and, following removal of the final aliquot, the sample was dehydrated by incubation at 40</w:t>
      </w:r>
      <w:r w:rsidR="00700812">
        <w:rPr>
          <w:rFonts w:ascii="Calisto MT" w:hAnsi="Calisto MT"/>
          <w:lang w:eastAsia="en-GB"/>
        </w:rPr>
        <w:t>°</w:t>
      </w:r>
      <w:r w:rsidRPr="00BD6B9F">
        <w:rPr>
          <w:rFonts w:ascii="Calisto MT" w:hAnsi="Calisto MT"/>
          <w:lang w:eastAsia="en-GB"/>
        </w:rPr>
        <w:t>C in 50 µL of acetonitrile for 5 min, the acetonitrile was removed and incubation was continued for 10 min to allow evaporation to occur.  The sample was further processed by incubation at 40</w:t>
      </w:r>
      <w:r w:rsidR="00700812">
        <w:rPr>
          <w:rFonts w:ascii="Calisto MT" w:hAnsi="Calisto MT"/>
          <w:lang w:eastAsia="en-GB"/>
        </w:rPr>
        <w:t>°</w:t>
      </w:r>
      <w:r w:rsidRPr="00BD6B9F">
        <w:rPr>
          <w:rFonts w:ascii="Calisto MT" w:hAnsi="Calisto MT"/>
          <w:lang w:eastAsia="en-GB"/>
        </w:rPr>
        <w:t>C  in 50 µL of reducing solution</w:t>
      </w:r>
      <w:r>
        <w:rPr>
          <w:rFonts w:ascii="Calisto MT" w:hAnsi="Calisto MT"/>
          <w:lang w:eastAsia="en-GB"/>
        </w:rPr>
        <w:t xml:space="preserve"> (</w:t>
      </w:r>
      <w:r w:rsidRPr="00BD6B9F">
        <w:rPr>
          <w:rFonts w:ascii="Calisto MT" w:hAnsi="Calisto MT"/>
          <w:lang w:eastAsia="en-GB"/>
        </w:rPr>
        <w:t>10 mM dithiothreitol, 100 mM ammonium bicarbonate) for 30 min and, following removal of the reducing solution, incubation at 40</w:t>
      </w:r>
      <w:r w:rsidR="00700812">
        <w:rPr>
          <w:rFonts w:ascii="Calisto MT" w:hAnsi="Calisto MT"/>
          <w:lang w:eastAsia="en-GB"/>
        </w:rPr>
        <w:t>°</w:t>
      </w:r>
      <w:r w:rsidRPr="00BD6B9F">
        <w:rPr>
          <w:rFonts w:ascii="Calisto MT" w:hAnsi="Calisto MT"/>
          <w:lang w:eastAsia="en-GB"/>
        </w:rPr>
        <w:t>C  in 50 µL of alkylation solution</w:t>
      </w:r>
      <w:r>
        <w:rPr>
          <w:rFonts w:ascii="Calisto MT" w:hAnsi="Calisto MT"/>
          <w:lang w:eastAsia="en-GB"/>
        </w:rPr>
        <w:t xml:space="preserve"> (</w:t>
      </w:r>
      <w:r w:rsidRPr="00BD6B9F">
        <w:rPr>
          <w:rFonts w:ascii="Calisto MT" w:hAnsi="Calisto MT"/>
          <w:lang w:eastAsia="en-GB"/>
        </w:rPr>
        <w:t>55 mM iodoacetamide, 100 mM ammonium bicarbonate) for 20 min.  The gel pieces were then washed at 40</w:t>
      </w:r>
      <w:r w:rsidR="00700812">
        <w:rPr>
          <w:rFonts w:ascii="Calisto MT" w:hAnsi="Calisto MT"/>
          <w:lang w:eastAsia="en-GB"/>
        </w:rPr>
        <w:t>°</w:t>
      </w:r>
      <w:r w:rsidRPr="00BD6B9F">
        <w:rPr>
          <w:rFonts w:ascii="Calisto MT" w:hAnsi="Calisto MT"/>
          <w:lang w:eastAsia="en-GB"/>
        </w:rPr>
        <w:t>C in 50 µL of 100 mM ammonium bicarbonate for 10 minutes, 50 µL of acetonitrile for 5 min and dehydrated by double 40</w:t>
      </w:r>
      <w:r w:rsidR="00700812">
        <w:rPr>
          <w:rFonts w:ascii="Calisto MT" w:hAnsi="Calisto MT"/>
          <w:lang w:eastAsia="en-GB"/>
        </w:rPr>
        <w:t>°</w:t>
      </w:r>
      <w:r w:rsidRPr="00BD6B9F">
        <w:rPr>
          <w:rFonts w:ascii="Calisto MT" w:hAnsi="Calisto MT"/>
          <w:lang w:eastAsia="en-GB"/>
        </w:rPr>
        <w:t>C washes in 50 µL of acetonitrile for 5 min and evaporation for 5 min. The microtitre® plate containing the gel slices was cooled to 6</w:t>
      </w:r>
      <w:r w:rsidR="00700812">
        <w:rPr>
          <w:rFonts w:ascii="Calisto MT" w:hAnsi="Calisto MT"/>
          <w:lang w:eastAsia="en-GB"/>
        </w:rPr>
        <w:t>°</w:t>
      </w:r>
      <w:r w:rsidRPr="00BD6B9F">
        <w:rPr>
          <w:rFonts w:ascii="Calisto MT" w:hAnsi="Calisto MT"/>
          <w:lang w:eastAsia="en-GB"/>
        </w:rPr>
        <w:t>C for 10 min before addition of 30 µL per well of trypsin gold</w:t>
      </w:r>
      <w:r>
        <w:rPr>
          <w:rFonts w:ascii="Calisto MT" w:hAnsi="Calisto MT"/>
          <w:lang w:eastAsia="en-GB"/>
        </w:rPr>
        <w:t xml:space="preserve"> (</w:t>
      </w:r>
      <w:r w:rsidRPr="00BD6B9F">
        <w:rPr>
          <w:rFonts w:ascii="Calisto MT" w:hAnsi="Calisto MT"/>
          <w:lang w:eastAsia="en-GB"/>
        </w:rPr>
        <w:t>Promega), diluted to 10 ng.µL</w:t>
      </w:r>
      <w:r w:rsidRPr="00BD6B9F">
        <w:rPr>
          <w:rFonts w:ascii="Calisto MT" w:hAnsi="Calisto MT"/>
          <w:vertAlign w:val="superscript"/>
          <w:lang w:eastAsia="en-GB"/>
        </w:rPr>
        <w:t>-1</w:t>
      </w:r>
      <w:r w:rsidRPr="00BD6B9F">
        <w:rPr>
          <w:rFonts w:ascii="Calisto MT" w:hAnsi="Calisto MT"/>
          <w:lang w:eastAsia="en-GB"/>
        </w:rPr>
        <w:t> in 50 mM ammonium bicarbonate.  The plate was incubated at 6</w:t>
      </w:r>
      <w:r w:rsidR="00700812">
        <w:rPr>
          <w:rFonts w:ascii="Calisto MT" w:hAnsi="Calisto MT"/>
          <w:lang w:eastAsia="en-GB"/>
        </w:rPr>
        <w:t>°</w:t>
      </w:r>
      <w:r w:rsidRPr="00BD6B9F">
        <w:rPr>
          <w:rFonts w:ascii="Calisto MT" w:hAnsi="Calisto MT"/>
          <w:lang w:eastAsia="en-GB"/>
        </w:rPr>
        <w:t>C for a further 20 min to permit trypsin entry into the gel plugs with minimal autocatalysis before incubation at 40</w:t>
      </w:r>
      <w:r w:rsidR="00700812">
        <w:rPr>
          <w:rFonts w:ascii="Calisto MT" w:hAnsi="Calisto MT"/>
          <w:lang w:eastAsia="en-GB"/>
        </w:rPr>
        <w:t>°</w:t>
      </w:r>
      <w:r w:rsidRPr="00BD6B9F">
        <w:rPr>
          <w:rFonts w:ascii="Calisto MT" w:hAnsi="Calisto MT"/>
          <w:lang w:eastAsia="en-GB"/>
        </w:rPr>
        <w:t>C for 4 h.  Samples were stored at 4</w:t>
      </w:r>
      <w:r w:rsidR="00700812">
        <w:rPr>
          <w:rFonts w:ascii="Calisto MT" w:hAnsi="Calisto MT"/>
          <w:lang w:eastAsia="en-GB"/>
        </w:rPr>
        <w:t>°</w:t>
      </w:r>
      <w:r w:rsidRPr="00BD6B9F">
        <w:rPr>
          <w:rFonts w:ascii="Calisto MT" w:hAnsi="Calisto MT"/>
          <w:lang w:eastAsia="en-GB"/>
        </w:rPr>
        <w:t xml:space="preserve">C until MS analysis.  </w:t>
      </w:r>
    </w:p>
    <w:p w:rsidR="006E1461" w:rsidRPr="00BD6B9F" w:rsidRDefault="006E1461" w:rsidP="00FB7A3E">
      <w:pPr>
        <w:pStyle w:val="TAMainText"/>
        <w:spacing w:after="0" w:line="23" w:lineRule="atLeast"/>
        <w:contextualSpacing/>
        <w:rPr>
          <w:rFonts w:ascii="Calisto MT" w:hAnsi="Calisto MT"/>
          <w:lang w:eastAsia="en-GB"/>
        </w:rPr>
      </w:pPr>
      <w:r w:rsidRPr="00BD6B9F">
        <w:rPr>
          <w:rFonts w:ascii="Calisto MT" w:hAnsi="Calisto MT"/>
          <w:lang w:eastAsia="en-GB"/>
        </w:rPr>
        <w:lastRenderedPageBreak/>
        <w:t>Samples were analysed by LC-ESI-tandem MS on a Q-TOF2 mass spectrometer fitted with a nano-lockspray ESI</w:t>
      </w:r>
      <w:r>
        <w:rPr>
          <w:rFonts w:ascii="Calisto MT" w:hAnsi="Calisto MT"/>
          <w:lang w:eastAsia="en-GB"/>
        </w:rPr>
        <w:t xml:space="preserve"> (</w:t>
      </w:r>
      <w:r w:rsidRPr="00BD6B9F">
        <w:rPr>
          <w:rFonts w:ascii="Calisto MT" w:hAnsi="Calisto MT"/>
          <w:lang w:eastAsia="en-GB"/>
        </w:rPr>
        <w:t>electrospray ionization) source</w:t>
      </w:r>
      <w:r>
        <w:rPr>
          <w:rFonts w:ascii="Calisto MT" w:hAnsi="Calisto MT"/>
          <w:lang w:eastAsia="en-GB"/>
        </w:rPr>
        <w:t xml:space="preserve"> (</w:t>
      </w:r>
      <w:r w:rsidRPr="00BD6B9F">
        <w:rPr>
          <w:rFonts w:ascii="Calisto MT" w:hAnsi="Calisto MT"/>
          <w:lang w:eastAsia="en-GB"/>
        </w:rPr>
        <w:t>Waters Ltd, UK).  Peptides were delivered on-line to the MS via a CapLC HPLC system.  The mass spectrometer was operated with a capillary voltage of 3000 V in positive ion mode, using argon as the collision gas.  Tandem MS data were acquired using an automated data-dependent switching between survey MS and MS/MS scanning based upon ion intensity, mass and charge state</w:t>
      </w:r>
      <w:r>
        <w:rPr>
          <w:rFonts w:ascii="Calisto MT" w:hAnsi="Calisto MT"/>
          <w:lang w:eastAsia="en-GB"/>
        </w:rPr>
        <w:t xml:space="preserve"> (</w:t>
      </w:r>
      <w:r w:rsidRPr="00BD6B9F">
        <w:rPr>
          <w:rFonts w:ascii="Calisto MT" w:hAnsi="Calisto MT"/>
          <w:lang w:eastAsia="en-GB"/>
        </w:rPr>
        <w:t>data directed analysis</w:t>
      </w:r>
      <w:r>
        <w:rPr>
          <w:rFonts w:ascii="Calisto MT" w:hAnsi="Calisto MT"/>
          <w:lang w:eastAsia="en-GB"/>
        </w:rPr>
        <w:t xml:space="preserve"> (</w:t>
      </w:r>
      <w:r w:rsidRPr="00BD6B9F">
        <w:rPr>
          <w:rFonts w:ascii="Calisto MT" w:hAnsi="Calisto MT"/>
          <w:lang w:eastAsia="en-GB"/>
        </w:rPr>
        <w:t>DDA</w:t>
      </w:r>
      <w:r w:rsidRPr="00BD6B9F">
        <w:rPr>
          <w:rFonts w:ascii="Calisto MT" w:hAnsi="Calisto MT"/>
          <w:vertAlign w:val="superscript"/>
          <w:lang w:eastAsia="en-GB"/>
        </w:rPr>
        <w:t>TM</w:t>
      </w:r>
      <w:r w:rsidRPr="00BD6B9F">
        <w:rPr>
          <w:rFonts w:ascii="Calisto MT" w:hAnsi="Calisto MT"/>
          <w:lang w:eastAsia="en-GB"/>
        </w:rPr>
        <w:t xml:space="preserve">)).  Charge state recognition was used to select doubly, triply and quadruply charged precursor peptide ions for fragmentation.  Up to four precursor masses per survey MS scan were chosen for tandem MS acquisition.  Collision energy was automatically selected based on charge and mass of each precursor and varied from 15 to 55 eV.  The lockmass molecule, Glu-1-fibrinopeptide, was scanned for 1 s, every 30 s throughout the run.  </w:t>
      </w:r>
    </w:p>
    <w:p w:rsidR="006E1461" w:rsidRPr="00BD6B9F" w:rsidRDefault="006E1461" w:rsidP="00FB7A3E">
      <w:pPr>
        <w:pStyle w:val="TAMainText"/>
        <w:spacing w:after="0" w:line="23" w:lineRule="atLeast"/>
        <w:contextualSpacing/>
        <w:rPr>
          <w:rFonts w:ascii="Calisto MT" w:hAnsi="Calisto MT"/>
          <w:lang w:eastAsia="en-GB"/>
        </w:rPr>
      </w:pPr>
      <w:r w:rsidRPr="00BD6B9F">
        <w:rPr>
          <w:rFonts w:ascii="Calisto MT" w:hAnsi="Calisto MT"/>
          <w:lang w:eastAsia="en-GB"/>
        </w:rPr>
        <w:t>ProteinLynxGlobalServer version 2.0</w:t>
      </w:r>
      <w:r>
        <w:rPr>
          <w:rFonts w:ascii="Calisto MT" w:hAnsi="Calisto MT"/>
          <w:lang w:eastAsia="en-GB"/>
        </w:rPr>
        <w:t xml:space="preserve"> (</w:t>
      </w:r>
      <w:r w:rsidRPr="00BD6B9F">
        <w:rPr>
          <w:rFonts w:ascii="Calisto MT" w:hAnsi="Calisto MT"/>
          <w:lang w:eastAsia="en-GB"/>
        </w:rPr>
        <w:t>Waters, Ltd) was used to apply the lockmass recalibration and to process the uninterpreted MS data into peak list</w:t>
      </w:r>
      <w:r>
        <w:rPr>
          <w:rFonts w:ascii="Calisto MT" w:hAnsi="Calisto MT"/>
          <w:lang w:eastAsia="en-GB"/>
        </w:rPr>
        <w:t xml:space="preserve"> (</w:t>
      </w:r>
      <w:r w:rsidRPr="00BD6B9F">
        <w:rPr>
          <w:rFonts w:ascii="Calisto MT" w:hAnsi="Calisto MT"/>
          <w:lang w:eastAsia="en-GB"/>
        </w:rPr>
        <w:t>pkl) files which were searched against all entries </w:t>
      </w:r>
      <w:r w:rsidRPr="00BD6B9F">
        <w:rPr>
          <w:rFonts w:ascii="Calisto MT" w:hAnsi="Calisto MT"/>
          <w:i/>
          <w:iCs/>
          <w:lang w:eastAsia="en-GB"/>
        </w:rPr>
        <w:t>in Swissprot and/or NCBInr databases</w:t>
      </w:r>
      <w:r w:rsidRPr="00BD6B9F">
        <w:rPr>
          <w:rFonts w:ascii="Calisto MT" w:hAnsi="Calisto MT"/>
          <w:lang w:eastAsia="en-GB"/>
        </w:rPr>
        <w:t> using the web version of  the Mascot MS/MS ions search tool</w:t>
      </w:r>
      <w:r>
        <w:rPr>
          <w:rFonts w:ascii="Calisto MT" w:hAnsi="Calisto MT"/>
          <w:lang w:eastAsia="en-GB"/>
        </w:rPr>
        <w:t xml:space="preserve"> (</w:t>
      </w:r>
      <w:r w:rsidRPr="00FA6359">
        <w:rPr>
          <w:rFonts w:ascii="Calisto MT" w:hAnsi="Calisto MT"/>
        </w:rPr>
        <w:t>http://www.matrixscience.com/</w:t>
      </w:r>
      <w:r w:rsidRPr="00BD6B9F">
        <w:rPr>
          <w:rFonts w:ascii="Calisto MT" w:hAnsi="Calisto MT"/>
          <w:lang w:eastAsia="en-GB"/>
        </w:rPr>
        <w:t>).  Carbamidomethylation of cysteine and oxidation of methionine were set as variable modifications.  One missed cleavage by trypsin was accepted.  Other than file type</w:t>
      </w:r>
      <w:r>
        <w:rPr>
          <w:rFonts w:ascii="Calisto MT" w:hAnsi="Calisto MT"/>
          <w:lang w:eastAsia="en-GB"/>
        </w:rPr>
        <w:t xml:space="preserve"> (</w:t>
      </w:r>
      <w:r w:rsidRPr="00BD6B9F">
        <w:rPr>
          <w:rFonts w:ascii="Calisto MT" w:hAnsi="Calisto MT"/>
          <w:lang w:eastAsia="en-GB"/>
        </w:rPr>
        <w:t>Micromass pkl) and instrument type</w:t>
      </w:r>
      <w:r>
        <w:rPr>
          <w:rFonts w:ascii="Calisto MT" w:hAnsi="Calisto MT"/>
          <w:lang w:eastAsia="en-GB"/>
        </w:rPr>
        <w:t xml:space="preserve"> (</w:t>
      </w:r>
      <w:r w:rsidRPr="00BD6B9F">
        <w:rPr>
          <w:rFonts w:ascii="Calisto MT" w:hAnsi="Calisto MT"/>
          <w:lang w:eastAsia="en-GB"/>
        </w:rPr>
        <w:t xml:space="preserve">ESI-QUAD-TOF), all remaining search values were the preset defaults.  </w:t>
      </w:r>
    </w:p>
    <w:p w:rsidR="006E1461" w:rsidRPr="00BD6B9F" w:rsidRDefault="006E1461" w:rsidP="00FB7A3E">
      <w:pPr>
        <w:pStyle w:val="TAMainText"/>
        <w:spacing w:after="0" w:line="23" w:lineRule="atLeast"/>
        <w:contextualSpacing/>
        <w:rPr>
          <w:rFonts w:ascii="Calisto MT" w:hAnsi="Calisto MT"/>
        </w:rPr>
      </w:pPr>
    </w:p>
    <w:p w:rsidR="006E1461" w:rsidRPr="00BD6B9F" w:rsidRDefault="006E1461" w:rsidP="00FB7A3E">
      <w:pPr>
        <w:pStyle w:val="TAMainText"/>
        <w:spacing w:after="0" w:line="23" w:lineRule="atLeast"/>
        <w:contextualSpacing/>
        <w:rPr>
          <w:rFonts w:ascii="Calisto MT" w:hAnsi="Calisto MT"/>
        </w:rPr>
      </w:pPr>
      <w:r w:rsidRPr="00BD6B9F">
        <w:rPr>
          <w:rFonts w:ascii="Calisto MT" w:hAnsi="Calisto MT"/>
          <w:noProof/>
          <w:lang w:val="en-US"/>
        </w:rPr>
        <w:drawing>
          <wp:inline distT="0" distB="0" distL="0" distR="0">
            <wp:extent cx="5229225" cy="409712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857" cy="4104671"/>
                    </a:xfrm>
                    <a:prstGeom prst="rect">
                      <a:avLst/>
                    </a:prstGeom>
                    <a:solidFill>
                      <a:srgbClr val="FFFFFF"/>
                    </a:solidFill>
                    <a:ln>
                      <a:noFill/>
                    </a:ln>
                  </pic:spPr>
                </pic:pic>
              </a:graphicData>
            </a:graphic>
          </wp:inline>
        </w:drawing>
      </w:r>
    </w:p>
    <w:p w:rsidR="006E1461" w:rsidRPr="00BD6B9F" w:rsidRDefault="006E1461" w:rsidP="00FB7A3E">
      <w:pPr>
        <w:pStyle w:val="VAFigureCaption"/>
        <w:spacing w:line="23" w:lineRule="atLeast"/>
      </w:pPr>
      <w:bookmarkStart w:id="6" w:name="_Ref343505419"/>
      <w:r w:rsidRPr="00BD6B9F">
        <w:t xml:space="preserve">Supplementary Figure </w:t>
      </w:r>
      <w:r>
        <w:rPr>
          <w:noProof/>
        </w:rPr>
        <w:t>1</w:t>
      </w:r>
      <w:bookmarkEnd w:id="6"/>
      <w:r w:rsidRPr="00BD6B9F">
        <w:t xml:space="preserve">.  Reducing SDS-PAGE of OBs.  Lanes: 1, marker; 2, 80 µg/mL sample buffer); 3, 8 µmg/mL sample buffer).  Peptide identification shown in Table </w:t>
      </w:r>
      <w:r>
        <w:t>1</w:t>
      </w:r>
      <w:r w:rsidRPr="00BD6B9F">
        <w:t xml:space="preserve">.  </w:t>
      </w:r>
    </w:p>
    <w:p w:rsidR="006E1461" w:rsidRPr="00BD6B9F" w:rsidRDefault="006E146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ind w:firstLine="0"/>
        <w:contextualSpacing/>
        <w:rPr>
          <w:rFonts w:ascii="Calisto MT" w:hAnsi="Calisto MT"/>
        </w:rPr>
      </w:pPr>
      <w:r w:rsidRPr="00BD6B9F">
        <w:rPr>
          <w:rFonts w:ascii="Calisto MT" w:hAnsi="Calisto MT"/>
        </w:rPr>
        <w:t>NUCLEAR MAGNETIC RESONANCE SPECTROSCOPY</w:t>
      </w:r>
      <w:r>
        <w:rPr>
          <w:rFonts w:ascii="Calisto MT" w:hAnsi="Calisto MT"/>
        </w:rPr>
        <w:t xml:space="preserve"> (</w:t>
      </w:r>
      <w:r w:rsidRPr="00BD6B9F">
        <w:rPr>
          <w:rFonts w:ascii="Calisto MT" w:hAnsi="Calisto MT"/>
        </w:rPr>
        <w:t>NMR)</w:t>
      </w:r>
      <w:bookmarkStart w:id="7" w:name="_Toc339442312"/>
      <w:bookmarkEnd w:id="5"/>
    </w:p>
    <w:p w:rsidR="00530191" w:rsidRPr="00BD6B9F" w:rsidRDefault="00530191" w:rsidP="00FB7A3E">
      <w:pPr>
        <w:pStyle w:val="TAMainText"/>
        <w:spacing w:after="0" w:line="23" w:lineRule="atLeast"/>
        <w:contextualSpacing/>
        <w:rPr>
          <w:rFonts w:ascii="Calisto MT" w:hAnsi="Calisto MT"/>
          <w:i/>
        </w:rPr>
      </w:pPr>
      <w:r w:rsidRPr="00BD6B9F">
        <w:rPr>
          <w:rFonts w:ascii="Calisto MT" w:hAnsi="Calisto MT"/>
        </w:rPr>
        <w:t>Samples were prepared in a known ternary solvent system, referred to as CUBO</w:t>
      </w:r>
      <w:r w:rsidR="000621E2">
        <w:rPr>
          <w:rFonts w:ascii="Calisto MT" w:hAnsi="Calisto MT"/>
          <w:noProof/>
        </w:rPr>
        <w:t> (</w:t>
      </w:r>
      <w:r w:rsidR="005D4D3A">
        <w:rPr>
          <w:rFonts w:ascii="Calisto MT" w:hAnsi="Calisto MT"/>
          <w:noProof/>
        </w:rPr>
        <w:t>Bosco</w:t>
      </w:r>
      <w:r w:rsidR="005D4D3A" w:rsidRPr="000621E2">
        <w:rPr>
          <w:rFonts w:ascii="Calisto MT" w:hAnsi="Calisto MT"/>
          <w:i/>
          <w:noProof/>
        </w:rPr>
        <w:t xml:space="preserve"> et al.</w:t>
      </w:r>
      <w:r w:rsidR="005D4D3A">
        <w:rPr>
          <w:rFonts w:ascii="Calisto MT" w:hAnsi="Calisto MT"/>
          <w:noProof/>
        </w:rPr>
        <w:t xml:space="preserve"> 1997</w:t>
      </w:r>
      <w:r w:rsidR="000621E2">
        <w:rPr>
          <w:rFonts w:ascii="Calisto MT" w:hAnsi="Calisto MT"/>
          <w:noProof/>
        </w:rPr>
        <w:t xml:space="preserve">; </w:t>
      </w:r>
      <w:r w:rsidR="005D4D3A">
        <w:rPr>
          <w:rFonts w:ascii="Calisto MT" w:hAnsi="Calisto MT"/>
          <w:noProof/>
        </w:rPr>
        <w:t>Culeddu</w:t>
      </w:r>
      <w:r w:rsidR="005D4D3A" w:rsidRPr="000621E2">
        <w:rPr>
          <w:rFonts w:ascii="Calisto MT" w:hAnsi="Calisto MT"/>
          <w:i/>
          <w:noProof/>
        </w:rPr>
        <w:t xml:space="preserve"> et al.</w:t>
      </w:r>
      <w:r w:rsidR="005D4D3A">
        <w:rPr>
          <w:rFonts w:ascii="Calisto MT" w:hAnsi="Calisto MT"/>
          <w:noProof/>
        </w:rPr>
        <w:t xml:space="preserve"> 1998</w:t>
      </w:r>
      <w:r w:rsidR="000621E2">
        <w:rPr>
          <w:rFonts w:ascii="Calisto MT" w:hAnsi="Calisto MT"/>
          <w:noProof/>
        </w:rPr>
        <w:t xml:space="preserve">; </w:t>
      </w:r>
      <w:r w:rsidR="005D4D3A">
        <w:rPr>
          <w:rFonts w:ascii="Calisto MT" w:hAnsi="Calisto MT"/>
          <w:noProof/>
        </w:rPr>
        <w:t>Murgia</w:t>
      </w:r>
      <w:r w:rsidR="005D4D3A" w:rsidRPr="000621E2">
        <w:rPr>
          <w:rFonts w:ascii="Calisto MT" w:hAnsi="Calisto MT"/>
          <w:i/>
          <w:noProof/>
        </w:rPr>
        <w:t xml:space="preserve"> et al.</w:t>
      </w:r>
      <w:r w:rsidR="005D4D3A">
        <w:rPr>
          <w:rFonts w:ascii="Calisto MT" w:hAnsi="Calisto MT"/>
          <w:noProof/>
        </w:rPr>
        <w:t xml:space="preserve"> 2003</w:t>
      </w:r>
      <w:r w:rsidR="000621E2">
        <w:rPr>
          <w:rFonts w:ascii="Calisto MT" w:hAnsi="Calisto MT"/>
          <w:noProof/>
        </w:rPr>
        <w:t xml:space="preserve">; </w:t>
      </w:r>
      <w:r w:rsidR="005D4D3A">
        <w:rPr>
          <w:rFonts w:ascii="Calisto MT" w:hAnsi="Calisto MT"/>
          <w:noProof/>
        </w:rPr>
        <w:t>Cremonini</w:t>
      </w:r>
      <w:r w:rsidR="005D4D3A" w:rsidRPr="000621E2">
        <w:rPr>
          <w:rFonts w:ascii="Calisto MT" w:hAnsi="Calisto MT"/>
          <w:i/>
          <w:noProof/>
        </w:rPr>
        <w:t xml:space="preserve"> et al.</w:t>
      </w:r>
      <w:r w:rsidR="005D4D3A">
        <w:rPr>
          <w:rFonts w:ascii="Calisto MT" w:hAnsi="Calisto MT"/>
          <w:noProof/>
        </w:rPr>
        <w:t xml:space="preserve"> 2004</w:t>
      </w:r>
      <w:r w:rsidR="000621E2">
        <w:rPr>
          <w:rFonts w:ascii="Calisto MT" w:hAnsi="Calisto MT"/>
          <w:noProof/>
        </w:rPr>
        <w:t>)</w:t>
      </w:r>
      <w:r w:rsidRPr="00BD6B9F">
        <w:rPr>
          <w:rFonts w:ascii="Calisto MT" w:hAnsi="Calisto MT"/>
        </w:rPr>
        <w:t>,  consisting of dimethylformamide</w:t>
      </w:r>
      <w:r>
        <w:rPr>
          <w:rFonts w:ascii="Calisto MT" w:hAnsi="Calisto MT"/>
        </w:rPr>
        <w:t xml:space="preserve"> (</w:t>
      </w:r>
      <w:r w:rsidRPr="00BD6B9F">
        <w:rPr>
          <w:rFonts w:ascii="Calisto MT" w:hAnsi="Calisto MT"/>
        </w:rPr>
        <w:t>5 mL), triethylamine</w:t>
      </w:r>
      <w:r>
        <w:rPr>
          <w:rFonts w:ascii="Calisto MT" w:hAnsi="Calisto MT"/>
        </w:rPr>
        <w:t xml:space="preserve"> (</w:t>
      </w:r>
      <w:r w:rsidRPr="00BD6B9F">
        <w:rPr>
          <w:rFonts w:ascii="Calisto MT" w:hAnsi="Calisto MT"/>
        </w:rPr>
        <w:t>1</w:t>
      </w:r>
      <w:r w:rsidRPr="00BD6B9F">
        <w:rPr>
          <w:rFonts w:ascii="Times New Roman" w:hAnsi="Times New Roman"/>
        </w:rPr>
        <w:t>·</w:t>
      </w:r>
      <w:r w:rsidRPr="00BD6B9F">
        <w:rPr>
          <w:rFonts w:ascii="Calisto MT" w:hAnsi="Calisto MT"/>
        </w:rPr>
        <w:t>5</w:t>
      </w:r>
      <w:r w:rsidRPr="00BD6B9F">
        <w:rPr>
          <w:rFonts w:ascii="Calisto MT" w:hAnsi="Calisto MT" w:cs="Calisto MT"/>
        </w:rPr>
        <w:t> </w:t>
      </w:r>
      <w:r w:rsidRPr="00BD6B9F">
        <w:rPr>
          <w:rFonts w:ascii="Calisto MT" w:hAnsi="Calisto MT"/>
        </w:rPr>
        <w:t>mL) and guanidinium chloride</w:t>
      </w:r>
      <w:r>
        <w:rPr>
          <w:rFonts w:ascii="Calisto MT" w:hAnsi="Calisto MT"/>
        </w:rPr>
        <w:t xml:space="preserve"> (</w:t>
      </w:r>
      <w:r w:rsidRPr="00BD6B9F">
        <w:rPr>
          <w:rFonts w:ascii="Calisto MT" w:hAnsi="Calisto MT"/>
        </w:rPr>
        <w:t>500 mg), modified to include 20% deuteriated dimethylformamide for lipidome samples.  Samples were sonicated</w:t>
      </w:r>
      <w:r>
        <w:rPr>
          <w:rFonts w:ascii="Calisto MT" w:hAnsi="Calisto MT"/>
        </w:rPr>
        <w:t xml:space="preserve"> (</w:t>
      </w:r>
      <w:r w:rsidRPr="00BD6B9F">
        <w:rPr>
          <w:rFonts w:ascii="Calisto MT" w:hAnsi="Calisto MT"/>
        </w:rPr>
        <w:t>Ultrasonicator USC1700D, VWR</w:t>
      </w:r>
      <w:r>
        <w:rPr>
          <w:rFonts w:ascii="Calisto MT" w:hAnsi="Calisto MT"/>
        </w:rPr>
        <w:t xml:space="preserve"> (</w:t>
      </w:r>
      <w:r w:rsidRPr="00BD6B9F">
        <w:rPr>
          <w:rFonts w:ascii="Calisto MT" w:hAnsi="Calisto MT"/>
        </w:rPr>
        <w:t>Lutterworth, Leicestershire, UK), power 9, 25</w:t>
      </w:r>
      <w:r w:rsidR="00700812">
        <w:rPr>
          <w:rFonts w:ascii="Calisto MT" w:hAnsi="Calisto MT"/>
        </w:rPr>
        <w:t>°</w:t>
      </w:r>
      <w:r w:rsidRPr="00BD6B9F">
        <w:rPr>
          <w:rFonts w:ascii="Calisto MT" w:hAnsi="Calisto MT"/>
        </w:rPr>
        <w:t>C, 15 min) before spectroscopy.  Wilmad® 507PP tubes were used.  Sample concentration varied, but was typically &gt;20 mg lipid</w:t>
      </w:r>
      <w:r>
        <w:rPr>
          <w:rFonts w:ascii="Calisto MT" w:hAnsi="Calisto MT"/>
        </w:rPr>
        <w:t xml:space="preserve"> (</w:t>
      </w:r>
      <w:r w:rsidRPr="00BD6B9F">
        <w:rPr>
          <w:rFonts w:ascii="Calisto MT" w:hAnsi="Calisto MT"/>
        </w:rPr>
        <w:t>s) per sample</w:t>
      </w:r>
      <w:r>
        <w:rPr>
          <w:rFonts w:ascii="Calisto MT" w:hAnsi="Calisto MT"/>
        </w:rPr>
        <w:t xml:space="preserve"> (</w:t>
      </w:r>
      <w:r w:rsidRPr="00BD6B9F">
        <w:rPr>
          <w:rFonts w:ascii="Calisto MT" w:hAnsi="Calisto MT"/>
        </w:rPr>
        <w:t>600 µL).</w:t>
      </w:r>
      <w:bookmarkEnd w:id="7"/>
      <w:r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rPr>
      </w:pPr>
      <w:bookmarkStart w:id="8" w:name="_Toc339442313"/>
      <w:r w:rsidRPr="00BD6B9F">
        <w:rPr>
          <w:rFonts w:ascii="Calisto MT" w:hAnsi="Calisto MT"/>
          <w:i/>
        </w:rPr>
        <w:t>Lipidome samples</w:t>
      </w:r>
      <w:r w:rsidRPr="00BD6B9F">
        <w:rPr>
          <w:rFonts w:ascii="Calisto MT" w:hAnsi="Calisto MT"/>
        </w:rPr>
        <w:t xml:space="preserve"> —were run on a Bruker Avance III 800 MHz spectrometer, equipped with a QCI cryoprobe probe.  Phosphorous experiments were acquired using inverse gated proton decoupling.  Spectra were averaged over 1312 transients with 3882 complex points with a spectral width of 14</w:t>
      </w:r>
      <w:r w:rsidRPr="00BD6B9F">
        <w:t>·</w:t>
      </w:r>
      <w:r w:rsidRPr="00BD6B9F">
        <w:rPr>
          <w:rFonts w:ascii="Calisto MT" w:hAnsi="Calisto MT"/>
        </w:rPr>
        <w:t>98 ppm. An overall recovery delay of 8</w:t>
      </w:r>
      <w:r w:rsidRPr="00BD6B9F">
        <w:t>·</w:t>
      </w:r>
      <w:r w:rsidRPr="00BD6B9F">
        <w:rPr>
          <w:rFonts w:ascii="Calisto MT" w:hAnsi="Calisto MT"/>
        </w:rPr>
        <w:t xml:space="preserve">4 s was used. Data were processed </w:t>
      </w:r>
      <w:r w:rsidRPr="00BD6B9F">
        <w:rPr>
          <w:rFonts w:ascii="Calisto MT" w:hAnsi="Calisto MT"/>
        </w:rPr>
        <w:lastRenderedPageBreak/>
        <w:t>using an exponential line broadening window function of 1.5 Hz prior to zero filling to 32768 points and Fourier transform.</w:t>
      </w:r>
      <w:bookmarkEnd w:id="8"/>
      <w:r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rPr>
      </w:pPr>
      <w:bookmarkStart w:id="9" w:name="_Toc339442314"/>
      <w:r w:rsidRPr="00BD6B9F">
        <w:rPr>
          <w:rFonts w:ascii="Calisto MT" w:hAnsi="Calisto MT"/>
        </w:rPr>
        <w:t>Data was processed using TopSpin 3.1 or ACD labs 12.0 software.  Resonances were deconvoluted within TopSpin.  Subsequent integrations above a noise threshold of 0</w:t>
      </w:r>
      <w:r w:rsidRPr="00BD6B9F">
        <w:rPr>
          <w:rFonts w:ascii="Times New Roman" w:hAnsi="Times New Roman"/>
        </w:rPr>
        <w:t>·</w:t>
      </w:r>
      <w:r w:rsidRPr="00BD6B9F">
        <w:rPr>
          <w:rFonts w:ascii="Calisto MT" w:hAnsi="Calisto MT"/>
        </w:rPr>
        <w:t xml:space="preserve">01% of the total </w:t>
      </w:r>
      <w:r w:rsidRPr="00BD6B9F">
        <w:rPr>
          <w:rFonts w:ascii="Calisto MT" w:hAnsi="Calisto MT"/>
          <w:vertAlign w:val="superscript"/>
        </w:rPr>
        <w:t>31</w:t>
      </w:r>
      <w:r w:rsidRPr="00BD6B9F">
        <w:rPr>
          <w:rFonts w:ascii="Calisto MT" w:hAnsi="Calisto MT"/>
        </w:rPr>
        <w:t>P were used to establish the molar quantity of a given phosphorus environment.</w:t>
      </w:r>
      <w:bookmarkEnd w:id="9"/>
      <w:r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rPr>
      </w:pPr>
      <w:bookmarkStart w:id="10" w:name="_Toc339442315"/>
      <w:r w:rsidRPr="00BD6B9F">
        <w:rPr>
          <w:rFonts w:ascii="Calisto MT" w:hAnsi="Calisto MT"/>
        </w:rPr>
        <w:t>Commercially available soya lecithin</w:t>
      </w:r>
      <w:r>
        <w:rPr>
          <w:rFonts w:ascii="Calisto MT" w:hAnsi="Calisto MT"/>
        </w:rPr>
        <w:t xml:space="preserve"> (</w:t>
      </w:r>
      <w:r w:rsidRPr="00BD6B9F">
        <w:rPr>
          <w:rFonts w:ascii="Calisto MT" w:hAnsi="Calisto MT"/>
          <w:i/>
        </w:rPr>
        <w:t>Ransom Consumer Healthcare</w:t>
      </w:r>
      <w:r w:rsidRPr="00BD6B9F">
        <w:rPr>
          <w:rFonts w:ascii="Calisto MT" w:hAnsi="Calisto MT"/>
        </w:rPr>
        <w:t xml:space="preserve">, Bradford, West Yorkshire, UK) was used to reference the shifts of the resonances observed, and thence identify resonances.  Additional signals were identified using </w:t>
      </w:r>
      <w:r w:rsidRPr="00BD6B9F">
        <w:rPr>
          <w:rFonts w:ascii="Calisto MT" w:hAnsi="Calisto MT"/>
          <w:i/>
        </w:rPr>
        <w:t>lyso</w:t>
      </w:r>
      <w:r w:rsidRPr="00BD6B9F">
        <w:rPr>
          <w:rFonts w:ascii="Calisto MT" w:hAnsi="Calisto MT"/>
        </w:rPr>
        <w:t>-phosphatidylserine</w:t>
      </w:r>
      <w:r>
        <w:rPr>
          <w:rFonts w:ascii="Calisto MT" w:hAnsi="Calisto MT"/>
        </w:rPr>
        <w:t xml:space="preserve"> (</w:t>
      </w:r>
      <w:r w:rsidR="006E1461" w:rsidRPr="00BD6B9F">
        <w:rPr>
          <w:rFonts w:ascii="Calisto MT" w:hAnsi="Calisto MT"/>
        </w:rPr>
        <w:t xml:space="preserve">Supplementary Figure </w:t>
      </w:r>
      <w:r w:rsidR="006E1461">
        <w:rPr>
          <w:rFonts w:ascii="Calisto MT" w:hAnsi="Calisto MT"/>
        </w:rPr>
        <w:t>5</w:t>
      </w:r>
      <w:r w:rsidRPr="00BD6B9F">
        <w:rPr>
          <w:rFonts w:ascii="Calisto MT" w:hAnsi="Calisto MT"/>
        </w:rPr>
        <w:t>), phosphatidylinositol 4-phosphate</w:t>
      </w:r>
      <w:r>
        <w:rPr>
          <w:rFonts w:ascii="Calisto MT" w:hAnsi="Calisto MT"/>
        </w:rPr>
        <w:t xml:space="preserve"> (</w:t>
      </w:r>
      <w:r w:rsidR="006E1461" w:rsidRPr="00BD6B9F">
        <w:rPr>
          <w:rFonts w:ascii="Calisto MT" w:hAnsi="Calisto MT"/>
        </w:rPr>
        <w:t xml:space="preserve">Supplementary Figure </w:t>
      </w:r>
      <w:r w:rsidR="006E1461">
        <w:rPr>
          <w:rFonts w:ascii="Calisto MT" w:hAnsi="Calisto MT"/>
        </w:rPr>
        <w:t>6</w:t>
      </w:r>
      <w:r w:rsidRPr="00BD6B9F">
        <w:rPr>
          <w:rFonts w:ascii="Calisto MT" w:hAnsi="Calisto MT"/>
        </w:rPr>
        <w:t xml:space="preserve">) and </w:t>
      </w:r>
      <w:r w:rsidRPr="00BD6B9F">
        <w:rPr>
          <w:rFonts w:ascii="Calisto MT" w:hAnsi="Calisto MT"/>
          <w:i/>
        </w:rPr>
        <w:t>lyso</w:t>
      </w:r>
      <w:r w:rsidRPr="00BD6B9F">
        <w:rPr>
          <w:rFonts w:ascii="Calisto MT" w:hAnsi="Calisto MT"/>
        </w:rPr>
        <w:t>-phosphatidylglycerol</w:t>
      </w:r>
      <w:r>
        <w:rPr>
          <w:rFonts w:ascii="Calisto MT" w:hAnsi="Calisto MT"/>
        </w:rPr>
        <w:t xml:space="preserve"> (</w:t>
      </w:r>
      <w:r w:rsidR="006E1461" w:rsidRPr="00BD6B9F">
        <w:rPr>
          <w:rFonts w:ascii="Calisto MT" w:hAnsi="Calisto MT"/>
        </w:rPr>
        <w:t xml:space="preserve">Supplementary Figure </w:t>
      </w:r>
      <w:r w:rsidR="006E1461">
        <w:rPr>
          <w:rFonts w:ascii="Calisto MT" w:hAnsi="Calisto MT"/>
        </w:rPr>
        <w:t>7</w:t>
      </w:r>
      <w:r w:rsidRPr="00BD6B9F">
        <w:rPr>
          <w:rFonts w:ascii="Calisto MT" w:hAnsi="Calisto MT"/>
        </w:rPr>
        <w:t xml:space="preserve">), with the latter also as the quantitative standard in lipidome samples.  Spectra and shifts of these lipids can be found in the </w:t>
      </w:r>
      <w:r w:rsidR="006E1461" w:rsidRPr="006E1461">
        <w:rPr>
          <w:rFonts w:ascii="Calisto MT" w:hAnsi="Calisto MT"/>
          <w:i/>
        </w:rPr>
        <w:t xml:space="preserve">Table </w:t>
      </w:r>
      <w:r w:rsidR="006E1461">
        <w:rPr>
          <w:rFonts w:ascii="Calisto MT" w:hAnsi="Calisto MT"/>
          <w:noProof/>
        </w:rPr>
        <w:t>2</w:t>
      </w:r>
      <w:r w:rsidRPr="00BD6B9F">
        <w:rPr>
          <w:rFonts w:ascii="Calisto MT" w:hAnsi="Calisto MT"/>
        </w:rPr>
        <w:t>.</w:t>
      </w:r>
      <w:bookmarkEnd w:id="10"/>
      <w:r w:rsidRPr="00BD6B9F">
        <w:rPr>
          <w:rFonts w:ascii="Calisto MT" w:hAnsi="Calisto MT"/>
        </w:rPr>
        <w:t xml:space="preserve">  </w:t>
      </w:r>
      <w:bookmarkStart w:id="11" w:name="_Toc339442316"/>
    </w:p>
    <w:p w:rsidR="00530191" w:rsidRPr="00BD6B9F" w:rsidRDefault="00530191" w:rsidP="00FB7A3E">
      <w:pPr>
        <w:pStyle w:val="TAMainText"/>
        <w:spacing w:after="0" w:line="23" w:lineRule="atLeast"/>
        <w:ind w:firstLine="0"/>
        <w:contextualSpacing/>
        <w:rPr>
          <w:rFonts w:ascii="Calisto MT" w:hAnsi="Calisto MT"/>
        </w:rPr>
      </w:pPr>
      <w:bookmarkStart w:id="12" w:name="_Toc339442367"/>
      <w:bookmarkEnd w:id="1"/>
      <w:bookmarkEnd w:id="11"/>
    </w:p>
    <w:p w:rsidR="00530191" w:rsidRPr="00BD6B9F" w:rsidRDefault="00530191" w:rsidP="00FB7A3E">
      <w:pPr>
        <w:pStyle w:val="TAMainText"/>
        <w:spacing w:after="0" w:line="23" w:lineRule="atLeast"/>
        <w:ind w:firstLine="0"/>
        <w:contextualSpacing/>
        <w:rPr>
          <w:rFonts w:ascii="Calisto MT" w:hAnsi="Calisto MT"/>
        </w:rPr>
      </w:pPr>
      <w:r w:rsidRPr="00BD6B9F">
        <w:rPr>
          <w:rFonts w:ascii="Calisto MT" w:hAnsi="Calisto MT"/>
        </w:rPr>
        <w:t>Isolation of the fatty acid residues of the lipid fraction</w:t>
      </w:r>
      <w:bookmarkEnd w:id="12"/>
    </w:p>
    <w:p w:rsidR="00530191" w:rsidRPr="00BD6B9F" w:rsidRDefault="00530191" w:rsidP="00FB7A3E">
      <w:pPr>
        <w:pStyle w:val="TAMainText"/>
        <w:spacing w:after="0" w:line="23" w:lineRule="atLeast"/>
        <w:contextualSpacing/>
        <w:rPr>
          <w:rFonts w:ascii="Calisto MT" w:hAnsi="Calisto MT"/>
        </w:rPr>
      </w:pPr>
      <w:bookmarkStart w:id="13" w:name="_Toc339442368"/>
      <w:r w:rsidRPr="00BD6B9F">
        <w:rPr>
          <w:rFonts w:ascii="Calisto MT" w:hAnsi="Calisto MT"/>
        </w:rPr>
        <w:t>OB lipid fraction</w:t>
      </w:r>
      <w:r>
        <w:rPr>
          <w:rFonts w:ascii="Calisto MT" w:hAnsi="Calisto MT"/>
        </w:rPr>
        <w:t xml:space="preserve"> (</w:t>
      </w:r>
      <w:r w:rsidRPr="00BD6B9F">
        <w:rPr>
          <w:rFonts w:ascii="Calisto MT" w:hAnsi="Calisto MT"/>
        </w:rPr>
        <w:t>50 mg, freshly isolated) was dissolved in water</w:t>
      </w:r>
      <w:r>
        <w:rPr>
          <w:rFonts w:ascii="Calisto MT" w:hAnsi="Calisto MT"/>
        </w:rPr>
        <w:t xml:space="preserve"> (</w:t>
      </w:r>
      <w:r w:rsidRPr="00BD6B9F">
        <w:rPr>
          <w:rFonts w:ascii="Calisto MT" w:hAnsi="Calisto MT"/>
        </w:rPr>
        <w:t>double distilled, 10 mL), ethanol</w:t>
      </w:r>
      <w:r>
        <w:rPr>
          <w:rFonts w:ascii="Calisto MT" w:hAnsi="Calisto MT"/>
        </w:rPr>
        <w:t xml:space="preserve"> (</w:t>
      </w:r>
      <w:r w:rsidRPr="00BD6B9F">
        <w:rPr>
          <w:rFonts w:ascii="Calisto MT" w:hAnsi="Calisto MT"/>
        </w:rPr>
        <w:t>10 mL) and NaOH</w:t>
      </w:r>
      <w:r>
        <w:rPr>
          <w:rFonts w:ascii="Calisto MT" w:hAnsi="Calisto MT"/>
        </w:rPr>
        <w:t xml:space="preserve"> (</w:t>
      </w:r>
      <w:r w:rsidRPr="00BD6B9F">
        <w:rPr>
          <w:rFonts w:ascii="Calisto MT" w:hAnsi="Calisto MT"/>
        </w:rPr>
        <w:t>1 g) and stirred for 16 h.  After this time, the reaction mixture was quenched</w:t>
      </w:r>
      <w:r>
        <w:rPr>
          <w:rFonts w:ascii="Calisto MT" w:hAnsi="Calisto MT"/>
        </w:rPr>
        <w:t xml:space="preserve"> (</w:t>
      </w:r>
      <w:r w:rsidRPr="00BD6B9F">
        <w:rPr>
          <w:rFonts w:ascii="Calisto MT" w:hAnsi="Calisto MT"/>
        </w:rPr>
        <w:t>5 M HCl, 25 mL), diluted</w:t>
      </w:r>
      <w:r>
        <w:rPr>
          <w:rFonts w:ascii="Calisto MT" w:hAnsi="Calisto MT"/>
        </w:rPr>
        <w:t xml:space="preserve"> (</w:t>
      </w:r>
      <w:r w:rsidRPr="00BD6B9F">
        <w:rPr>
          <w:rFonts w:ascii="Calisto MT" w:hAnsi="Calisto MT"/>
        </w:rPr>
        <w:t>diethyl ether, 100 mL), washed</w:t>
      </w:r>
      <w:r>
        <w:rPr>
          <w:rFonts w:ascii="Calisto MT" w:hAnsi="Calisto MT"/>
        </w:rPr>
        <w:t xml:space="preserve"> (</w:t>
      </w:r>
      <w:r w:rsidRPr="00BD6B9F">
        <w:rPr>
          <w:rFonts w:ascii="Calisto MT" w:hAnsi="Calisto MT"/>
        </w:rPr>
        <w:t>water, 2 × 100 mL) and dried</w:t>
      </w:r>
      <w:r>
        <w:rPr>
          <w:rFonts w:ascii="Calisto MT" w:hAnsi="Calisto MT"/>
        </w:rPr>
        <w:t xml:space="preserve"> (</w:t>
      </w:r>
      <w:r w:rsidRPr="00BD6B9F">
        <w:rPr>
          <w:rFonts w:ascii="Calisto MT" w:hAnsi="Calisto MT"/>
        </w:rPr>
        <w:t>MgSO</w:t>
      </w:r>
      <w:r w:rsidRPr="00BD6B9F">
        <w:rPr>
          <w:rFonts w:ascii="Calisto MT" w:hAnsi="Calisto MT"/>
          <w:vertAlign w:val="subscript"/>
        </w:rPr>
        <w:t>4</w:t>
      </w:r>
      <w:r w:rsidRPr="00BD6B9F">
        <w:rPr>
          <w:rFonts w:ascii="Calisto MT" w:hAnsi="Calisto MT"/>
        </w:rPr>
        <w:t>).  The organic solution was concentrated to dryness under reduced pressure to afford a clear, yellowish oil</w:t>
      </w:r>
      <w:r>
        <w:rPr>
          <w:rFonts w:ascii="Calisto MT" w:hAnsi="Calisto MT"/>
        </w:rPr>
        <w:t xml:space="preserve"> (</w:t>
      </w:r>
      <w:r w:rsidRPr="00BD6B9F">
        <w:rPr>
          <w:rFonts w:ascii="Calisto MT" w:hAnsi="Calisto MT"/>
        </w:rPr>
        <w:t>32 mg).</w:t>
      </w:r>
      <w:bookmarkEnd w:id="13"/>
      <w:r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rPr>
      </w:pPr>
      <w:bookmarkStart w:id="14" w:name="_Toc339442369"/>
      <w:r w:rsidRPr="00BD6B9F">
        <w:rPr>
          <w:rFonts w:ascii="Calisto MT" w:hAnsi="Calisto MT"/>
          <w:noProof/>
          <w:lang w:val="en-US"/>
        </w:rPr>
        <w:drawing>
          <wp:inline distT="0" distB="0" distL="0" distR="0">
            <wp:extent cx="5305425" cy="3457575"/>
            <wp:effectExtent l="0" t="0" r="9525" b="9525"/>
            <wp:docPr id="12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056"/>
                    <a:stretch>
                      <a:fillRect/>
                    </a:stretch>
                  </pic:blipFill>
                  <pic:spPr bwMode="auto">
                    <a:xfrm>
                      <a:off x="0" y="0"/>
                      <a:ext cx="5305425" cy="3457575"/>
                    </a:xfrm>
                    <a:prstGeom prst="rect">
                      <a:avLst/>
                    </a:prstGeom>
                    <a:noFill/>
                    <a:ln>
                      <a:noFill/>
                    </a:ln>
                  </pic:spPr>
                </pic:pic>
              </a:graphicData>
            </a:graphic>
          </wp:inline>
        </w:drawing>
      </w:r>
      <w:bookmarkEnd w:id="14"/>
    </w:p>
    <w:p w:rsidR="006828C8" w:rsidRPr="006828C8" w:rsidRDefault="00530191" w:rsidP="006828C8">
      <w:pPr>
        <w:pStyle w:val="VAFigureCaption"/>
        <w:spacing w:line="23" w:lineRule="atLeast"/>
        <w:rPr>
          <w:sz w:val="19"/>
          <w:szCs w:val="19"/>
        </w:rPr>
      </w:pPr>
      <w:bookmarkStart w:id="15" w:name="_Ref334515955"/>
      <w:bookmarkStart w:id="16" w:name="_Toc339438973"/>
      <w:bookmarkStart w:id="17" w:name="_Toc334515543"/>
      <w:bookmarkStart w:id="18" w:name="_Toc334515560"/>
      <w:r w:rsidRPr="00BD6B9F">
        <w:t xml:space="preserve">Supplementary Figure </w:t>
      </w:r>
      <w:r w:rsidR="006E1461">
        <w:rPr>
          <w:noProof/>
        </w:rPr>
        <w:t>2</w:t>
      </w:r>
      <w:bookmarkEnd w:id="15"/>
      <w:r w:rsidRPr="00BD6B9F">
        <w:t xml:space="preserve">.  </w:t>
      </w:r>
      <w:r w:rsidRPr="00BD6B9F">
        <w:rPr>
          <w:vertAlign w:val="superscript"/>
        </w:rPr>
        <w:t>1</w:t>
      </w:r>
      <w:r w:rsidRPr="00BD6B9F">
        <w:t xml:space="preserve">H NMR spectrum of the fatty acids isolated from the </w:t>
      </w:r>
      <w:r w:rsidRPr="006828C8">
        <w:rPr>
          <w:sz w:val="19"/>
          <w:szCs w:val="19"/>
        </w:rPr>
        <w:t xml:space="preserve">lipidome of OBs from </w:t>
      </w:r>
      <w:r w:rsidRPr="006828C8">
        <w:rPr>
          <w:i/>
          <w:sz w:val="19"/>
          <w:szCs w:val="19"/>
        </w:rPr>
        <w:t>Helianthus annuus</w:t>
      </w:r>
      <w:r w:rsidRPr="006828C8">
        <w:rPr>
          <w:sz w:val="19"/>
          <w:szCs w:val="19"/>
        </w:rPr>
        <w:t>.</w:t>
      </w:r>
      <w:bookmarkEnd w:id="16"/>
      <w:r w:rsidRPr="006828C8">
        <w:rPr>
          <w:sz w:val="19"/>
          <w:szCs w:val="19"/>
        </w:rPr>
        <w:t xml:space="preserve">  </w:t>
      </w:r>
      <w:bookmarkEnd w:id="17"/>
      <w:bookmarkEnd w:id="18"/>
      <w:r w:rsidRPr="006828C8">
        <w:rPr>
          <w:i/>
          <w:sz w:val="19"/>
          <w:szCs w:val="19"/>
        </w:rPr>
        <w:t xml:space="preserve">Data: </w:t>
      </w:r>
      <w:r w:rsidRPr="006828C8">
        <w:rPr>
          <w:sz w:val="19"/>
          <w:szCs w:val="19"/>
        </w:rPr>
        <w:t xml:space="preserve"> </w:t>
      </w:r>
      <w:r w:rsidRPr="006828C8">
        <w:rPr>
          <w:rFonts w:ascii="Times New Roman" w:hAnsi="Times New Roman"/>
          <w:i/>
          <w:sz w:val="19"/>
          <w:szCs w:val="19"/>
        </w:rPr>
        <w:t>δ</w:t>
      </w:r>
      <w:r w:rsidRPr="006828C8">
        <w:rPr>
          <w:i/>
          <w:sz w:val="19"/>
          <w:szCs w:val="19"/>
          <w:vertAlign w:val="subscript"/>
        </w:rPr>
        <w:t>H</w:t>
      </w:r>
      <w:r w:rsidRPr="006828C8">
        <w:rPr>
          <w:sz w:val="19"/>
          <w:szCs w:val="19"/>
        </w:rPr>
        <w:t xml:space="preserve"> (400 MHz, CDCl</w:t>
      </w:r>
      <w:r w:rsidRPr="006828C8">
        <w:rPr>
          <w:sz w:val="19"/>
          <w:szCs w:val="19"/>
          <w:vertAlign w:val="subscript"/>
        </w:rPr>
        <w:t>3</w:t>
      </w:r>
      <w:r w:rsidRPr="006828C8">
        <w:rPr>
          <w:sz w:val="19"/>
          <w:szCs w:val="19"/>
        </w:rPr>
        <w:t>), *5</w:t>
      </w:r>
      <w:r w:rsidRPr="006828C8">
        <w:rPr>
          <w:rFonts w:ascii="Times New Roman" w:hAnsi="Times New Roman"/>
          <w:sz w:val="19"/>
          <w:szCs w:val="19"/>
        </w:rPr>
        <w:t>·</w:t>
      </w:r>
      <w:r w:rsidRPr="006828C8">
        <w:rPr>
          <w:sz w:val="19"/>
          <w:szCs w:val="19"/>
        </w:rPr>
        <w:t xml:space="preserve">4 (4H, m, olefinic protons), </w:t>
      </w:r>
      <w:r w:rsidR="006828C8" w:rsidRPr="006828C8">
        <w:rPr>
          <w:sz w:val="19"/>
          <w:szCs w:val="19"/>
          <w:vertAlign w:val="superscript"/>
        </w:rPr>
        <w:t>†</w:t>
      </w:r>
      <w:r w:rsidRPr="006828C8">
        <w:rPr>
          <w:sz w:val="19"/>
          <w:szCs w:val="19"/>
        </w:rPr>
        <w:t>*2</w:t>
      </w:r>
      <w:r w:rsidRPr="006828C8">
        <w:rPr>
          <w:rFonts w:ascii="Times New Roman" w:hAnsi="Times New Roman"/>
          <w:sz w:val="19"/>
          <w:szCs w:val="19"/>
        </w:rPr>
        <w:t>·</w:t>
      </w:r>
      <w:r w:rsidRPr="006828C8">
        <w:rPr>
          <w:sz w:val="19"/>
          <w:szCs w:val="19"/>
        </w:rPr>
        <w:t xml:space="preserve">8 (2H, t, </w:t>
      </w:r>
      <w:r w:rsidRPr="006828C8">
        <w:rPr>
          <w:i/>
          <w:sz w:val="19"/>
          <w:szCs w:val="19"/>
        </w:rPr>
        <w:t>J</w:t>
      </w:r>
      <w:r w:rsidRPr="006828C8">
        <w:rPr>
          <w:sz w:val="19"/>
          <w:szCs w:val="19"/>
        </w:rPr>
        <w:t> = 6</w:t>
      </w:r>
      <w:r w:rsidRPr="006828C8">
        <w:rPr>
          <w:rFonts w:ascii="Times New Roman" w:hAnsi="Times New Roman"/>
          <w:sz w:val="19"/>
          <w:szCs w:val="19"/>
        </w:rPr>
        <w:t>·</w:t>
      </w:r>
      <w:r w:rsidRPr="006828C8">
        <w:rPr>
          <w:sz w:val="19"/>
          <w:szCs w:val="19"/>
        </w:rPr>
        <w:t>2 Hz, -CH:CH-C</w:t>
      </w:r>
      <w:r w:rsidRPr="006828C8">
        <w:rPr>
          <w:i/>
          <w:sz w:val="19"/>
          <w:szCs w:val="19"/>
        </w:rPr>
        <w:t>H</w:t>
      </w:r>
      <w:r w:rsidRPr="006828C8">
        <w:rPr>
          <w:i/>
          <w:sz w:val="19"/>
          <w:szCs w:val="19"/>
          <w:vertAlign w:val="subscript"/>
        </w:rPr>
        <w:t>2</w:t>
      </w:r>
      <w:r w:rsidRPr="006828C8">
        <w:rPr>
          <w:sz w:val="19"/>
          <w:szCs w:val="19"/>
        </w:rPr>
        <w:t xml:space="preserve">-CH:CH-), </w:t>
      </w:r>
      <w:r w:rsidR="006828C8" w:rsidRPr="006828C8">
        <w:rPr>
          <w:sz w:val="19"/>
          <w:szCs w:val="19"/>
        </w:rPr>
        <w:t>*</w:t>
      </w:r>
      <w:r w:rsidRPr="006828C8">
        <w:rPr>
          <w:sz w:val="19"/>
          <w:szCs w:val="19"/>
        </w:rPr>
        <w:t>2</w:t>
      </w:r>
      <w:r w:rsidRPr="006828C8">
        <w:rPr>
          <w:rFonts w:ascii="Times New Roman" w:hAnsi="Times New Roman"/>
          <w:sz w:val="19"/>
          <w:szCs w:val="19"/>
        </w:rPr>
        <w:t>·</w:t>
      </w:r>
      <w:r w:rsidRPr="006828C8">
        <w:rPr>
          <w:sz w:val="19"/>
          <w:szCs w:val="19"/>
        </w:rPr>
        <w:t xml:space="preserve">4 (2H, t, </w:t>
      </w:r>
      <w:r w:rsidRPr="006828C8">
        <w:rPr>
          <w:i/>
          <w:sz w:val="19"/>
          <w:szCs w:val="19"/>
        </w:rPr>
        <w:t>J</w:t>
      </w:r>
      <w:r w:rsidRPr="006828C8">
        <w:rPr>
          <w:sz w:val="19"/>
          <w:szCs w:val="19"/>
        </w:rPr>
        <w:t> = 7</w:t>
      </w:r>
      <w:r w:rsidRPr="006828C8">
        <w:rPr>
          <w:rFonts w:ascii="Times New Roman" w:hAnsi="Times New Roman"/>
          <w:sz w:val="19"/>
          <w:szCs w:val="19"/>
        </w:rPr>
        <w:t>·</w:t>
      </w:r>
      <w:r w:rsidRPr="006828C8">
        <w:rPr>
          <w:sz w:val="19"/>
          <w:szCs w:val="19"/>
        </w:rPr>
        <w:t>2</w:t>
      </w:r>
      <w:r w:rsidRPr="006828C8">
        <w:rPr>
          <w:rFonts w:cs="Calisto MT"/>
          <w:sz w:val="19"/>
          <w:szCs w:val="19"/>
        </w:rPr>
        <w:t> </w:t>
      </w:r>
      <w:r w:rsidRPr="006828C8">
        <w:rPr>
          <w:vanish/>
          <w:sz w:val="19"/>
          <w:szCs w:val="19"/>
        </w:rPr>
        <w:t>Hz, -C</w:t>
      </w:r>
      <w:r w:rsidRPr="006828C8">
        <w:rPr>
          <w:i/>
          <w:vanish/>
          <w:sz w:val="19"/>
          <w:szCs w:val="19"/>
        </w:rPr>
        <w:t>H</w:t>
      </w:r>
      <w:r w:rsidRPr="006828C8">
        <w:rPr>
          <w:i/>
          <w:vanish/>
          <w:sz w:val="19"/>
          <w:szCs w:val="19"/>
          <w:vertAlign w:val="subscript"/>
        </w:rPr>
        <w:t>2</w:t>
      </w:r>
      <w:r w:rsidRPr="006828C8">
        <w:rPr>
          <w:vanish/>
          <w:sz w:val="19"/>
          <w:szCs w:val="19"/>
        </w:rPr>
        <w:t>COOR), *2</w:t>
      </w:r>
      <w:r w:rsidRPr="006828C8">
        <w:rPr>
          <w:rFonts w:ascii="Times New Roman" w:hAnsi="Times New Roman"/>
          <w:vanish/>
          <w:sz w:val="19"/>
          <w:szCs w:val="19"/>
        </w:rPr>
        <w:t>·</w:t>
      </w:r>
      <w:r w:rsidRPr="006828C8">
        <w:rPr>
          <w:vanish/>
          <w:sz w:val="19"/>
          <w:szCs w:val="19"/>
        </w:rPr>
        <w:t>1 (4H, m, -CH</w:t>
      </w:r>
      <w:r w:rsidRPr="006828C8">
        <w:rPr>
          <w:vanish/>
          <w:sz w:val="19"/>
          <w:szCs w:val="19"/>
          <w:vertAlign w:val="subscript"/>
        </w:rPr>
        <w:t>2</w:t>
      </w:r>
      <w:r w:rsidRPr="006828C8">
        <w:rPr>
          <w:sz w:val="19"/>
          <w:szCs w:val="19"/>
        </w:rPr>
        <w:t>C</w:t>
      </w:r>
      <w:r w:rsidRPr="006828C8">
        <w:rPr>
          <w:i/>
          <w:sz w:val="19"/>
          <w:szCs w:val="19"/>
        </w:rPr>
        <w:t>H</w:t>
      </w:r>
      <w:r w:rsidRPr="006828C8">
        <w:rPr>
          <w:i/>
          <w:sz w:val="19"/>
          <w:szCs w:val="19"/>
          <w:vertAlign w:val="subscript"/>
        </w:rPr>
        <w:t>2</w:t>
      </w:r>
      <w:r w:rsidRPr="006828C8">
        <w:rPr>
          <w:sz w:val="19"/>
          <w:szCs w:val="19"/>
        </w:rPr>
        <w:t>CH:CH-</w:t>
      </w:r>
      <w:r w:rsidRPr="006828C8">
        <w:rPr>
          <w:vanish/>
          <w:sz w:val="19"/>
          <w:szCs w:val="19"/>
        </w:rPr>
        <w:t>), 1</w:t>
      </w:r>
      <w:r w:rsidRPr="006828C8">
        <w:rPr>
          <w:rFonts w:ascii="Times New Roman" w:hAnsi="Times New Roman"/>
          <w:vanish/>
          <w:sz w:val="19"/>
          <w:szCs w:val="19"/>
        </w:rPr>
        <w:t>·</w:t>
      </w:r>
      <w:r w:rsidRPr="006828C8">
        <w:rPr>
          <w:vanish/>
          <w:sz w:val="19"/>
          <w:szCs w:val="19"/>
        </w:rPr>
        <w:t>7 (2H, m, -C</w:t>
      </w:r>
      <w:r w:rsidRPr="006828C8">
        <w:rPr>
          <w:i/>
          <w:vanish/>
          <w:sz w:val="19"/>
          <w:szCs w:val="19"/>
        </w:rPr>
        <w:t>H</w:t>
      </w:r>
      <w:r w:rsidRPr="006828C8">
        <w:rPr>
          <w:i/>
          <w:vanish/>
          <w:sz w:val="19"/>
          <w:szCs w:val="19"/>
          <w:vertAlign w:val="subscript"/>
        </w:rPr>
        <w:t>2</w:t>
      </w:r>
      <w:r w:rsidRPr="006828C8">
        <w:rPr>
          <w:sz w:val="19"/>
          <w:szCs w:val="19"/>
        </w:rPr>
        <w:t>CH</w:t>
      </w:r>
      <w:r w:rsidRPr="006828C8">
        <w:rPr>
          <w:sz w:val="19"/>
          <w:szCs w:val="19"/>
          <w:vertAlign w:val="subscript"/>
        </w:rPr>
        <w:t>2</w:t>
      </w:r>
      <w:r w:rsidRPr="006828C8">
        <w:rPr>
          <w:sz w:val="19"/>
          <w:szCs w:val="19"/>
        </w:rPr>
        <w:t>C</w:t>
      </w:r>
      <w:r w:rsidR="00A13721" w:rsidRPr="006828C8">
        <w:rPr>
          <w:sz w:val="19"/>
          <w:szCs w:val="19"/>
        </w:rPr>
        <w:t>)</w:t>
      </w:r>
      <w:r w:rsidR="006828C8" w:rsidRPr="006828C8">
        <w:rPr>
          <w:sz w:val="19"/>
          <w:szCs w:val="19"/>
        </w:rPr>
        <w:t>, 2</w:t>
      </w:r>
      <w:r w:rsidR="006828C8" w:rsidRPr="006828C8">
        <w:rPr>
          <w:rFonts w:ascii="Times New Roman" w:hAnsi="Times New Roman"/>
          <w:sz w:val="19"/>
          <w:szCs w:val="19"/>
        </w:rPr>
        <w:t>·</w:t>
      </w:r>
      <w:r w:rsidR="006828C8" w:rsidRPr="006828C8">
        <w:rPr>
          <w:sz w:val="19"/>
          <w:szCs w:val="19"/>
        </w:rPr>
        <w:t>1 (2H, m, RC</w:t>
      </w:r>
      <w:r w:rsidR="006828C8" w:rsidRPr="006828C8">
        <w:rPr>
          <w:i/>
          <w:sz w:val="19"/>
          <w:szCs w:val="19"/>
        </w:rPr>
        <w:t>H</w:t>
      </w:r>
      <w:r w:rsidR="006828C8" w:rsidRPr="006828C8">
        <w:rPr>
          <w:i/>
          <w:sz w:val="19"/>
          <w:szCs w:val="19"/>
          <w:vertAlign w:val="subscript"/>
        </w:rPr>
        <w:t>2</w:t>
      </w:r>
      <w:r w:rsidR="006828C8" w:rsidRPr="006828C8">
        <w:rPr>
          <w:sz w:val="19"/>
          <w:szCs w:val="19"/>
        </w:rPr>
        <w:t>COOH) , 2</w:t>
      </w:r>
      <w:r w:rsidR="006828C8" w:rsidRPr="006828C8">
        <w:rPr>
          <w:rFonts w:ascii="Times New Roman" w:hAnsi="Times New Roman"/>
          <w:sz w:val="19"/>
          <w:szCs w:val="19"/>
        </w:rPr>
        <w:t>·</w:t>
      </w:r>
      <w:r w:rsidR="006828C8" w:rsidRPr="006828C8">
        <w:rPr>
          <w:sz w:val="19"/>
          <w:szCs w:val="19"/>
        </w:rPr>
        <w:t>1 (2H, m, RC</w:t>
      </w:r>
      <w:r w:rsidR="006828C8" w:rsidRPr="006828C8">
        <w:rPr>
          <w:i/>
          <w:sz w:val="19"/>
          <w:szCs w:val="19"/>
        </w:rPr>
        <w:t>H</w:t>
      </w:r>
      <w:r w:rsidR="006828C8" w:rsidRPr="006828C8">
        <w:rPr>
          <w:i/>
          <w:sz w:val="19"/>
          <w:szCs w:val="19"/>
          <w:vertAlign w:val="subscript"/>
        </w:rPr>
        <w:t>2</w:t>
      </w:r>
      <w:r w:rsidR="006828C8" w:rsidRPr="006828C8">
        <w:rPr>
          <w:sz w:val="19"/>
          <w:szCs w:val="19"/>
        </w:rPr>
        <w:t>CH</w:t>
      </w:r>
      <w:r w:rsidR="006828C8" w:rsidRPr="006828C8">
        <w:rPr>
          <w:sz w:val="19"/>
          <w:szCs w:val="19"/>
          <w:vertAlign w:val="subscript"/>
        </w:rPr>
        <w:t>2</w:t>
      </w:r>
      <w:r w:rsidR="006828C8" w:rsidRPr="006828C8">
        <w:rPr>
          <w:sz w:val="19"/>
          <w:szCs w:val="19"/>
        </w:rPr>
        <w:t>COOH), 1</w:t>
      </w:r>
      <w:r w:rsidR="006828C8" w:rsidRPr="006828C8">
        <w:rPr>
          <w:rFonts w:ascii="Times New Roman" w:hAnsi="Times New Roman"/>
          <w:sz w:val="19"/>
          <w:szCs w:val="19"/>
        </w:rPr>
        <w:t>·</w:t>
      </w:r>
      <w:r w:rsidR="006828C8" w:rsidRPr="006828C8">
        <w:rPr>
          <w:sz w:val="19"/>
          <w:szCs w:val="19"/>
        </w:rPr>
        <w:t>4 (</w:t>
      </w:r>
      <w:r w:rsidR="006828C8">
        <w:rPr>
          <w:sz w:val="19"/>
          <w:szCs w:val="19"/>
        </w:rPr>
        <w:t xml:space="preserve">m, </w:t>
      </w:r>
      <w:r w:rsidR="006828C8" w:rsidRPr="006828C8">
        <w:rPr>
          <w:sz w:val="19"/>
          <w:szCs w:val="19"/>
        </w:rPr>
        <w:t>fatty acid methylenes), 0</w:t>
      </w:r>
      <w:r w:rsidR="006828C8" w:rsidRPr="006828C8">
        <w:rPr>
          <w:rFonts w:ascii="Times New Roman" w:hAnsi="Times New Roman"/>
          <w:sz w:val="19"/>
          <w:szCs w:val="19"/>
        </w:rPr>
        <w:t>·</w:t>
      </w:r>
      <w:r w:rsidR="006828C8" w:rsidRPr="006828C8">
        <w:rPr>
          <w:sz w:val="19"/>
          <w:szCs w:val="19"/>
        </w:rPr>
        <w:t>9 (3H, methyls)</w:t>
      </w:r>
      <w:r w:rsidR="006828C8">
        <w:rPr>
          <w:sz w:val="19"/>
          <w:szCs w:val="19"/>
        </w:rPr>
        <w:t> ppm</w:t>
      </w:r>
      <w:r w:rsidR="006828C8" w:rsidRPr="006828C8">
        <w:rPr>
          <w:sz w:val="19"/>
          <w:szCs w:val="19"/>
        </w:rPr>
        <w:t xml:space="preserve">.  </w:t>
      </w:r>
      <w:r w:rsidR="006828C8" w:rsidRPr="006828C8">
        <w:rPr>
          <w:sz w:val="19"/>
          <w:szCs w:val="19"/>
          <w:vertAlign w:val="superscript"/>
        </w:rPr>
        <w:t>†</w:t>
      </w:r>
      <w:r w:rsidR="006828C8" w:rsidRPr="006828C8">
        <w:rPr>
          <w:sz w:val="19"/>
          <w:szCs w:val="19"/>
        </w:rPr>
        <w:t>linoleic acid only; *resonances from unsaturated fatty acids only.</w:t>
      </w:r>
    </w:p>
    <w:p w:rsidR="00530191" w:rsidRPr="006828C8" w:rsidRDefault="00530191" w:rsidP="00FB7A3E">
      <w:pPr>
        <w:pStyle w:val="VAFigureCaption"/>
        <w:spacing w:line="23" w:lineRule="atLeast"/>
        <w:rPr>
          <w:vanish/>
          <w:sz w:val="19"/>
          <w:szCs w:val="19"/>
        </w:rPr>
      </w:pPr>
      <w:r w:rsidRPr="006828C8">
        <w:rPr>
          <w:vanish/>
          <w:sz w:val="19"/>
          <w:szCs w:val="19"/>
        </w:rPr>
        <w:t>OOR), 1</w:t>
      </w:r>
      <w:r w:rsidRPr="006828C8">
        <w:rPr>
          <w:rFonts w:ascii="Times New Roman" w:hAnsi="Times New Roman"/>
          <w:vanish/>
          <w:sz w:val="19"/>
          <w:szCs w:val="19"/>
        </w:rPr>
        <w:t>·</w:t>
      </w:r>
      <w:r w:rsidRPr="006828C8">
        <w:rPr>
          <w:vanish/>
          <w:sz w:val="19"/>
          <w:szCs w:val="19"/>
        </w:rPr>
        <w:t>5-1</w:t>
      </w:r>
      <w:r w:rsidRPr="006828C8">
        <w:rPr>
          <w:rFonts w:ascii="Times New Roman" w:hAnsi="Times New Roman"/>
          <w:vanish/>
          <w:sz w:val="19"/>
          <w:szCs w:val="19"/>
        </w:rPr>
        <w:t>·</w:t>
      </w:r>
      <w:r w:rsidRPr="006828C8">
        <w:rPr>
          <w:vanish/>
          <w:sz w:val="19"/>
          <w:szCs w:val="19"/>
        </w:rPr>
        <w:t>2 (24H/*14H, m, methylenes), 0</w:t>
      </w:r>
      <w:r w:rsidRPr="006828C8">
        <w:rPr>
          <w:rFonts w:ascii="Times New Roman" w:hAnsi="Times New Roman"/>
          <w:vanish/>
          <w:sz w:val="19"/>
          <w:szCs w:val="19"/>
        </w:rPr>
        <w:t>·</w:t>
      </w:r>
      <w:r w:rsidRPr="006828C8">
        <w:rPr>
          <w:vanish/>
          <w:sz w:val="19"/>
          <w:szCs w:val="19"/>
        </w:rPr>
        <w:t xml:space="preserve">8 (3H, t, </w:t>
      </w:r>
      <w:r w:rsidRPr="006828C8">
        <w:rPr>
          <w:i/>
          <w:vanish/>
          <w:sz w:val="19"/>
          <w:szCs w:val="19"/>
        </w:rPr>
        <w:t>J</w:t>
      </w:r>
      <w:r w:rsidRPr="006828C8">
        <w:rPr>
          <w:vanish/>
          <w:sz w:val="19"/>
          <w:szCs w:val="19"/>
        </w:rPr>
        <w:t> = 8</w:t>
      </w:r>
      <w:r w:rsidRPr="006828C8">
        <w:rPr>
          <w:rFonts w:ascii="Times New Roman" w:hAnsi="Times New Roman"/>
          <w:vanish/>
          <w:sz w:val="19"/>
          <w:szCs w:val="19"/>
        </w:rPr>
        <w:t>·</w:t>
      </w:r>
      <w:r w:rsidRPr="006828C8">
        <w:rPr>
          <w:vanish/>
          <w:sz w:val="19"/>
          <w:szCs w:val="19"/>
        </w:rPr>
        <w:t>0</w:t>
      </w:r>
      <w:r w:rsidRPr="006828C8">
        <w:rPr>
          <w:rFonts w:cs="Calisto MT"/>
          <w:vanish/>
          <w:sz w:val="19"/>
          <w:szCs w:val="19"/>
        </w:rPr>
        <w:t> </w:t>
      </w:r>
      <w:r w:rsidRPr="006828C8">
        <w:rPr>
          <w:vanish/>
          <w:sz w:val="19"/>
          <w:szCs w:val="19"/>
        </w:rPr>
        <w:t>Hz, methyls).  Signals marked * are exclusively those of linoleic acid.  Other integrations quoted for either fatty acid.</w:t>
      </w:r>
    </w:p>
    <w:p w:rsidR="00530191" w:rsidRPr="006828C8" w:rsidRDefault="00530191" w:rsidP="00FB7A3E">
      <w:pPr>
        <w:pStyle w:val="TAMainText"/>
        <w:spacing w:after="0" w:line="23" w:lineRule="atLeast"/>
        <w:contextualSpacing/>
        <w:rPr>
          <w:rFonts w:ascii="Calisto MT" w:hAnsi="Calisto MT"/>
          <w:szCs w:val="19"/>
        </w:rPr>
      </w:pPr>
    </w:p>
    <w:p w:rsidR="00530191" w:rsidRPr="006828C8" w:rsidRDefault="00530191" w:rsidP="00FB7A3E">
      <w:pPr>
        <w:pStyle w:val="TAMainText"/>
        <w:spacing w:after="0" w:line="23" w:lineRule="atLeast"/>
        <w:ind w:firstLine="0"/>
        <w:contextualSpacing/>
        <w:rPr>
          <w:rFonts w:ascii="Calisto MT" w:hAnsi="Calisto MT"/>
          <w:szCs w:val="19"/>
        </w:rPr>
      </w:pPr>
      <w:bookmarkStart w:id="19" w:name="_Toc339442370"/>
      <w:r w:rsidRPr="006828C8">
        <w:rPr>
          <w:rFonts w:ascii="Calisto MT" w:hAnsi="Calisto MT"/>
          <w:szCs w:val="19"/>
        </w:rPr>
        <w:t>Fatty acid analysis</w:t>
      </w:r>
      <w:bookmarkEnd w:id="19"/>
    </w:p>
    <w:p w:rsidR="00530191" w:rsidRPr="00BD6B9F" w:rsidRDefault="00530191" w:rsidP="00FB7A3E">
      <w:pPr>
        <w:pStyle w:val="TAMainText"/>
        <w:spacing w:after="0" w:line="23" w:lineRule="atLeast"/>
        <w:contextualSpacing/>
        <w:rPr>
          <w:rFonts w:ascii="Calisto MT" w:hAnsi="Calisto MT"/>
        </w:rPr>
      </w:pPr>
      <w:bookmarkStart w:id="20" w:name="_Toc339442371"/>
      <w:r w:rsidRPr="006828C8">
        <w:rPr>
          <w:rFonts w:ascii="Calisto MT" w:hAnsi="Calisto MT"/>
          <w:szCs w:val="19"/>
        </w:rPr>
        <w:t xml:space="preserve">The </w:t>
      </w:r>
      <w:r w:rsidRPr="006828C8">
        <w:rPr>
          <w:rFonts w:ascii="Calisto MT" w:hAnsi="Calisto MT"/>
          <w:szCs w:val="19"/>
          <w:vertAlign w:val="superscript"/>
        </w:rPr>
        <w:t>1</w:t>
      </w:r>
      <w:r w:rsidRPr="006828C8">
        <w:rPr>
          <w:rFonts w:ascii="Calisto MT" w:hAnsi="Calisto MT"/>
          <w:szCs w:val="19"/>
        </w:rPr>
        <w:t>H spectrum above was calibrated to the olefin protons (4H), showing integrations of 10</w:t>
      </w:r>
      <w:r w:rsidRPr="006828C8">
        <w:rPr>
          <w:rFonts w:ascii="Times New Roman" w:hAnsi="Times New Roman"/>
          <w:szCs w:val="19"/>
        </w:rPr>
        <w:t>·</w:t>
      </w:r>
      <w:r w:rsidRPr="006828C8">
        <w:rPr>
          <w:rFonts w:ascii="Calisto MT" w:hAnsi="Calisto MT"/>
          <w:szCs w:val="19"/>
        </w:rPr>
        <w:t>40 for the methyls (0</w:t>
      </w:r>
      <w:r w:rsidRPr="006828C8">
        <w:rPr>
          <w:rFonts w:ascii="Times New Roman" w:hAnsi="Times New Roman"/>
          <w:szCs w:val="19"/>
        </w:rPr>
        <w:t>·</w:t>
      </w:r>
      <w:r w:rsidRPr="006828C8">
        <w:rPr>
          <w:rFonts w:ascii="Calisto MT" w:hAnsi="Calisto MT"/>
          <w:szCs w:val="19"/>
        </w:rPr>
        <w:t>9</w:t>
      </w:r>
      <w:r w:rsidRPr="006828C8">
        <w:rPr>
          <w:rFonts w:ascii="Calisto MT" w:hAnsi="Calisto MT" w:cs="Calisto MT"/>
          <w:szCs w:val="19"/>
        </w:rPr>
        <w:t> </w:t>
      </w:r>
      <w:r w:rsidRPr="006828C8">
        <w:rPr>
          <w:rFonts w:ascii="Calisto MT" w:hAnsi="Calisto MT"/>
          <w:szCs w:val="19"/>
        </w:rPr>
        <w:t>ppm), suggesting ~2</w:t>
      </w:r>
      <w:r w:rsidRPr="006828C8">
        <w:rPr>
          <w:rFonts w:ascii="Times New Roman" w:hAnsi="Times New Roman"/>
          <w:szCs w:val="19"/>
        </w:rPr>
        <w:t>·</w:t>
      </w:r>
      <w:r w:rsidRPr="006828C8">
        <w:rPr>
          <w:rFonts w:ascii="Calisto MT" w:hAnsi="Calisto MT"/>
          <w:szCs w:val="19"/>
        </w:rPr>
        <w:t>3:1 for linoleic acid : palmitic acid.</w:t>
      </w:r>
      <w:r w:rsidRPr="00BD6B9F">
        <w:rPr>
          <w:rFonts w:ascii="Calisto MT" w:hAnsi="Calisto MT"/>
        </w:rPr>
        <w:t xml:space="preserve">  The signal at 2</w:t>
      </w:r>
      <w:r w:rsidRPr="00BD6B9F">
        <w:rPr>
          <w:rFonts w:ascii="Times New Roman" w:hAnsi="Times New Roman"/>
        </w:rPr>
        <w:t>·</w:t>
      </w:r>
      <w:r w:rsidRPr="00BD6B9F">
        <w:rPr>
          <w:rFonts w:ascii="Calisto MT" w:hAnsi="Calisto MT"/>
        </w:rPr>
        <w:t>6</w:t>
      </w:r>
      <w:r w:rsidRPr="00BD6B9F">
        <w:rPr>
          <w:rFonts w:ascii="Calisto MT" w:hAnsi="Calisto MT" w:cs="Calisto MT"/>
        </w:rPr>
        <w:t> </w:t>
      </w:r>
      <w:r w:rsidRPr="00BD6B9F">
        <w:rPr>
          <w:rFonts w:ascii="Calisto MT" w:hAnsi="Calisto MT"/>
        </w:rPr>
        <w:t>ppm is consistent with that of the methylene</w:t>
      </w:r>
      <w:r>
        <w:rPr>
          <w:rFonts w:ascii="Calisto MT" w:hAnsi="Calisto MT"/>
        </w:rPr>
        <w:t xml:space="preserve"> (</w:t>
      </w:r>
      <w:r w:rsidRPr="00BD6B9F">
        <w:rPr>
          <w:rFonts w:ascii="Calisto MT" w:hAnsi="Calisto MT"/>
        </w:rPr>
        <w:t>s) between two or more olefin bonds.  This is calibrated to 2H as there is only one such methylene in linoleic acid</w:t>
      </w:r>
      <w:r>
        <w:rPr>
          <w:rFonts w:ascii="Calisto MT" w:hAnsi="Calisto MT"/>
        </w:rPr>
        <w:t xml:space="preserve"> (</w:t>
      </w:r>
      <w:r w:rsidRPr="00BD6B9F">
        <w:rPr>
          <w:rFonts w:ascii="Calisto MT" w:hAnsi="Calisto MT"/>
        </w:rPr>
        <w:t>C18:2).  This calibration indicates that there are olefinic protons in fatty acids that do not have such protons as the signal at 5</w:t>
      </w:r>
      <w:r w:rsidRPr="00BD6B9F">
        <w:rPr>
          <w:rFonts w:ascii="Times New Roman" w:hAnsi="Times New Roman"/>
        </w:rPr>
        <w:t>·</w:t>
      </w:r>
      <w:r w:rsidRPr="00BD6B9F">
        <w:rPr>
          <w:rFonts w:ascii="Calisto MT" w:hAnsi="Calisto MT"/>
        </w:rPr>
        <w:t>4</w:t>
      </w:r>
      <w:r w:rsidRPr="00BD6B9F">
        <w:rPr>
          <w:rFonts w:ascii="Calisto MT" w:hAnsi="Calisto MT" w:cs="Calisto MT"/>
        </w:rPr>
        <w:t> </w:t>
      </w:r>
      <w:r w:rsidRPr="00BD6B9F">
        <w:rPr>
          <w:rFonts w:ascii="Calisto MT" w:hAnsi="Calisto MT"/>
        </w:rPr>
        <w:t>ppm is greater than that of linoleic acid</w:t>
      </w:r>
      <w:r>
        <w:rPr>
          <w:rFonts w:ascii="Calisto MT" w:hAnsi="Calisto MT"/>
        </w:rPr>
        <w:t xml:space="preserve"> (</w:t>
      </w:r>
      <w:r w:rsidRPr="00BD6B9F">
        <w:rPr>
          <w:rFonts w:ascii="Calisto MT" w:hAnsi="Calisto MT"/>
        </w:rPr>
        <w:t>4H), suggesting that linoleic acid and oleic acid</w:t>
      </w:r>
      <w:r>
        <w:rPr>
          <w:rFonts w:ascii="Calisto MT" w:hAnsi="Calisto MT"/>
        </w:rPr>
        <w:t xml:space="preserve"> (</w:t>
      </w:r>
      <w:r w:rsidRPr="00BD6B9F">
        <w:rPr>
          <w:rFonts w:ascii="Calisto MT" w:hAnsi="Calisto MT"/>
        </w:rPr>
        <w:t>C18:1) are in a ratio of 6:1</w:t>
      </w:r>
      <w:r>
        <w:rPr>
          <w:rFonts w:ascii="Calisto MT" w:hAnsi="Calisto MT"/>
        </w:rPr>
        <w:t xml:space="preserve"> (</w:t>
      </w:r>
      <w:r w:rsidRPr="00BD6B9F">
        <w:rPr>
          <w:rFonts w:ascii="Calisto MT" w:hAnsi="Calisto MT"/>
        </w:rPr>
        <w:t>4:0</w:t>
      </w:r>
      <w:r w:rsidRPr="00BD6B9F">
        <w:rPr>
          <w:rFonts w:ascii="Times New Roman" w:hAnsi="Times New Roman"/>
        </w:rPr>
        <w:t>·</w:t>
      </w:r>
      <w:r w:rsidRPr="00BD6B9F">
        <w:rPr>
          <w:rFonts w:ascii="Calisto MT" w:hAnsi="Calisto MT"/>
        </w:rPr>
        <w:t>67).  However, methyl</w:t>
      </w:r>
      <w:r>
        <w:rPr>
          <w:rFonts w:ascii="Calisto MT" w:hAnsi="Calisto MT"/>
        </w:rPr>
        <w:t xml:space="preserve"> (</w:t>
      </w:r>
      <w:r w:rsidRPr="00BD6B9F">
        <w:rPr>
          <w:rFonts w:ascii="Calisto MT" w:hAnsi="Calisto MT"/>
        </w:rPr>
        <w:t>0</w:t>
      </w:r>
      <w:r w:rsidRPr="00BD6B9F">
        <w:rPr>
          <w:rFonts w:ascii="Times New Roman" w:hAnsi="Times New Roman"/>
        </w:rPr>
        <w:t>·</w:t>
      </w:r>
      <w:r w:rsidRPr="00BD6B9F">
        <w:rPr>
          <w:rFonts w:ascii="Calisto MT" w:hAnsi="Calisto MT"/>
        </w:rPr>
        <w:t>8</w:t>
      </w:r>
      <w:r w:rsidRPr="00BD6B9F">
        <w:rPr>
          <w:rFonts w:ascii="Calisto MT" w:hAnsi="Calisto MT" w:cs="Calisto MT"/>
        </w:rPr>
        <w:t> </w:t>
      </w:r>
      <w:r w:rsidRPr="00BD6B9F">
        <w:rPr>
          <w:rFonts w:ascii="Calisto MT" w:hAnsi="Calisto MT"/>
        </w:rPr>
        <w:t xml:space="preserve">ppm) and </w:t>
      </w:r>
      <w:r w:rsidRPr="00BD6B9F">
        <w:rPr>
          <w:rFonts w:ascii="Times New Roman" w:hAnsi="Times New Roman"/>
        </w:rPr>
        <w:t>α</w:t>
      </w:r>
      <w:r w:rsidRPr="00BD6B9F">
        <w:rPr>
          <w:rFonts w:ascii="Calisto MT" w:hAnsi="Calisto MT"/>
        </w:rPr>
        <w:t>-proton signals</w:t>
      </w:r>
      <w:r>
        <w:rPr>
          <w:rFonts w:ascii="Calisto MT" w:hAnsi="Calisto MT"/>
        </w:rPr>
        <w:t xml:space="preserve"> (</w:t>
      </w:r>
      <w:r w:rsidRPr="00BD6B9F">
        <w:rPr>
          <w:rFonts w:ascii="Calisto MT" w:hAnsi="Calisto MT"/>
        </w:rPr>
        <w:t>2</w:t>
      </w:r>
      <w:r w:rsidRPr="00BD6B9F">
        <w:rPr>
          <w:rFonts w:ascii="Times New Roman" w:hAnsi="Times New Roman"/>
        </w:rPr>
        <w:t>·</w:t>
      </w:r>
      <w:r w:rsidRPr="00BD6B9F">
        <w:rPr>
          <w:rFonts w:ascii="Calisto MT" w:hAnsi="Calisto MT"/>
        </w:rPr>
        <w:t>1 ppm) suggest the presence of fatty acids without olefin bonds</w:t>
      </w:r>
      <w:r>
        <w:rPr>
          <w:rFonts w:ascii="Calisto MT" w:hAnsi="Calisto MT"/>
        </w:rPr>
        <w:t xml:space="preserve"> (</w:t>
      </w:r>
      <w:r w:rsidRPr="00BD6B9F">
        <w:rPr>
          <w:rFonts w:ascii="Calisto MT" w:hAnsi="Calisto MT"/>
        </w:rPr>
        <w:t>MS evidence indicates palmityl residues, C16:0) as their integrations are too large to account for the linoleic acid</w:t>
      </w:r>
      <w:r>
        <w:rPr>
          <w:rFonts w:ascii="Calisto MT" w:hAnsi="Calisto MT"/>
        </w:rPr>
        <w:t xml:space="preserve"> (</w:t>
      </w:r>
      <w:r w:rsidRPr="00BD6B9F">
        <w:rPr>
          <w:rFonts w:ascii="Calisto MT" w:hAnsi="Calisto MT"/>
        </w:rPr>
        <w:t xml:space="preserve">3H methyl and 2H </w:t>
      </w:r>
      <w:r w:rsidRPr="00BD6B9F">
        <w:rPr>
          <w:rFonts w:ascii="Times New Roman" w:hAnsi="Times New Roman"/>
        </w:rPr>
        <w:t>α</w:t>
      </w:r>
      <w:r w:rsidR="006828C8">
        <w:rPr>
          <w:rFonts w:ascii="Calisto MT" w:hAnsi="Calisto MT"/>
        </w:rPr>
        <w:noBreakHyphen/>
      </w:r>
      <w:r w:rsidRPr="00BD6B9F">
        <w:rPr>
          <w:rFonts w:ascii="Calisto MT" w:hAnsi="Calisto MT"/>
        </w:rPr>
        <w:t>protons) and oleic acid</w:t>
      </w:r>
      <w:r>
        <w:rPr>
          <w:rFonts w:ascii="Calisto MT" w:hAnsi="Calisto MT"/>
        </w:rPr>
        <w:t xml:space="preserve"> (</w:t>
      </w:r>
      <w:r w:rsidRPr="00BD6B9F">
        <w:rPr>
          <w:rFonts w:ascii="Calisto MT" w:hAnsi="Calisto MT"/>
        </w:rPr>
        <w:t>1</w:t>
      </w:r>
      <w:r w:rsidRPr="00BD6B9F">
        <w:rPr>
          <w:rFonts w:ascii="Times New Roman" w:hAnsi="Times New Roman"/>
        </w:rPr>
        <w:t>·</w:t>
      </w:r>
      <w:r w:rsidRPr="00BD6B9F">
        <w:rPr>
          <w:rFonts w:ascii="Calisto MT" w:hAnsi="Calisto MT"/>
        </w:rPr>
        <w:t>0 H equivalent for methyl signal and 0</w:t>
      </w:r>
      <w:r w:rsidRPr="00BD6B9F">
        <w:rPr>
          <w:rFonts w:ascii="Times New Roman" w:hAnsi="Times New Roman"/>
        </w:rPr>
        <w:t>·</w:t>
      </w:r>
      <w:r w:rsidRPr="00BD6B9F">
        <w:rPr>
          <w:rFonts w:ascii="Calisto MT" w:hAnsi="Calisto MT"/>
        </w:rPr>
        <w:t xml:space="preserve">67H for </w:t>
      </w:r>
      <w:r w:rsidRPr="00BD6B9F">
        <w:rPr>
          <w:rFonts w:ascii="Times New Roman" w:hAnsi="Times New Roman"/>
        </w:rPr>
        <w:t>α</w:t>
      </w:r>
      <w:r w:rsidRPr="00BD6B9F">
        <w:rPr>
          <w:rFonts w:ascii="Calisto MT" w:hAnsi="Calisto MT"/>
        </w:rPr>
        <w:t>-protons signal).  This suggests that the ratio of palmitic:linoleic:oleic acids is approximately 2:1:0</w:t>
      </w:r>
      <w:r w:rsidRPr="00BD6B9F">
        <w:rPr>
          <w:rFonts w:ascii="Times New Roman" w:hAnsi="Times New Roman"/>
        </w:rPr>
        <w:t>·</w:t>
      </w:r>
      <w:r w:rsidRPr="00BD6B9F">
        <w:rPr>
          <w:rFonts w:ascii="Calisto MT" w:hAnsi="Calisto MT"/>
        </w:rPr>
        <w:t xml:space="preserve">25.  In the </w:t>
      </w:r>
      <w:r w:rsidRPr="00BD6B9F">
        <w:rPr>
          <w:rFonts w:ascii="Calisto MT" w:hAnsi="Calisto MT"/>
        </w:rPr>
        <w:lastRenderedPageBreak/>
        <w:t>carbon spectrum</w:t>
      </w:r>
      <w:r>
        <w:rPr>
          <w:rFonts w:ascii="Calisto MT" w:hAnsi="Calisto MT"/>
        </w:rPr>
        <w:t xml:space="preserve"> (</w:t>
      </w:r>
      <w:r w:rsidR="006E1461" w:rsidRPr="006E1461">
        <w:rPr>
          <w:rFonts w:ascii="Calisto MT" w:hAnsi="Calisto MT"/>
          <w:szCs w:val="19"/>
        </w:rPr>
        <w:t>Supplementary Figure 3</w:t>
      </w:r>
      <w:r w:rsidRPr="00BD6B9F">
        <w:rPr>
          <w:rFonts w:ascii="Calisto MT" w:hAnsi="Calisto MT"/>
        </w:rPr>
        <w:t>) The resonance shifts are consistent with those of oleic acid</w:t>
      </w:r>
      <w:r>
        <w:rPr>
          <w:rFonts w:ascii="Calisto MT" w:hAnsi="Calisto MT"/>
        </w:rPr>
        <w:t xml:space="preserve"> (</w:t>
      </w:r>
      <w:r w:rsidRPr="00BD6B9F">
        <w:rPr>
          <w:rFonts w:ascii="Calisto MT" w:hAnsi="Calisto MT"/>
        </w:rPr>
        <w:t>130</w:t>
      </w:r>
      <w:r w:rsidRPr="00BD6B9F">
        <w:rPr>
          <w:rFonts w:ascii="Times New Roman" w:hAnsi="Times New Roman"/>
        </w:rPr>
        <w:t>·</w:t>
      </w:r>
      <w:r w:rsidRPr="00BD6B9F">
        <w:rPr>
          <w:rFonts w:ascii="Calisto MT" w:hAnsi="Calisto MT"/>
        </w:rPr>
        <w:t>1, 129</w:t>
      </w:r>
      <w:r w:rsidRPr="00BD6B9F">
        <w:rPr>
          <w:rFonts w:ascii="Times New Roman" w:hAnsi="Times New Roman"/>
        </w:rPr>
        <w:t>·</w:t>
      </w:r>
      <w:r w:rsidRPr="00BD6B9F">
        <w:rPr>
          <w:rFonts w:ascii="Calisto MT" w:hAnsi="Calisto MT"/>
        </w:rPr>
        <w:t>7</w:t>
      </w:r>
      <w:r w:rsidRPr="00BD6B9F">
        <w:rPr>
          <w:rFonts w:ascii="Calisto MT" w:hAnsi="Calisto MT" w:cs="Calisto MT"/>
        </w:rPr>
        <w:t> </w:t>
      </w:r>
      <w:r w:rsidRPr="00BD6B9F">
        <w:rPr>
          <w:rFonts w:ascii="Calisto MT" w:hAnsi="Calisto MT"/>
        </w:rPr>
        <w:t>ppm) and linoleic acid</w:t>
      </w:r>
      <w:r>
        <w:rPr>
          <w:rFonts w:ascii="Calisto MT" w:hAnsi="Calisto MT"/>
        </w:rPr>
        <w:t xml:space="preserve"> (</w:t>
      </w:r>
      <w:r w:rsidRPr="00BD6B9F">
        <w:rPr>
          <w:rFonts w:ascii="Calisto MT" w:hAnsi="Calisto MT"/>
        </w:rPr>
        <w:t>130</w:t>
      </w:r>
      <w:r w:rsidRPr="00BD6B9F">
        <w:rPr>
          <w:rFonts w:ascii="Times New Roman" w:hAnsi="Times New Roman"/>
        </w:rPr>
        <w:t>·</w:t>
      </w:r>
      <w:r w:rsidRPr="00BD6B9F">
        <w:rPr>
          <w:rFonts w:ascii="Calisto MT" w:hAnsi="Calisto MT"/>
        </w:rPr>
        <w:t>2, 130</w:t>
      </w:r>
      <w:r w:rsidRPr="00BD6B9F">
        <w:rPr>
          <w:rFonts w:ascii="Times New Roman" w:hAnsi="Times New Roman"/>
        </w:rPr>
        <w:t>·</w:t>
      </w:r>
      <w:r w:rsidRPr="00BD6B9F">
        <w:rPr>
          <w:rFonts w:ascii="Calisto MT" w:hAnsi="Calisto MT"/>
        </w:rPr>
        <w:t>0, 128</w:t>
      </w:r>
      <w:r w:rsidRPr="00BD6B9F">
        <w:rPr>
          <w:rFonts w:ascii="Times New Roman" w:hAnsi="Times New Roman"/>
        </w:rPr>
        <w:t>·</w:t>
      </w:r>
      <w:r w:rsidRPr="00BD6B9F">
        <w:rPr>
          <w:rFonts w:ascii="Calisto MT" w:hAnsi="Calisto MT"/>
        </w:rPr>
        <w:t>1, 127</w:t>
      </w:r>
      <w:r w:rsidRPr="00BD6B9F">
        <w:rPr>
          <w:rFonts w:ascii="Times New Roman" w:hAnsi="Times New Roman"/>
        </w:rPr>
        <w:t>·</w:t>
      </w:r>
      <w:r w:rsidRPr="00BD6B9F">
        <w:rPr>
          <w:rFonts w:ascii="Calisto MT" w:hAnsi="Calisto MT"/>
        </w:rPr>
        <w:t>0</w:t>
      </w:r>
      <w:r w:rsidRPr="00BD6B9F">
        <w:rPr>
          <w:rFonts w:ascii="Calisto MT" w:hAnsi="Calisto MT" w:cs="Calisto MT"/>
        </w:rPr>
        <w:t> </w:t>
      </w:r>
      <w:r w:rsidRPr="00BD6B9F">
        <w:rPr>
          <w:rFonts w:ascii="Calisto MT" w:hAnsi="Calisto MT"/>
        </w:rPr>
        <w:t>ppm)</w:t>
      </w:r>
      <w:r w:rsidRPr="00BD6B9F">
        <w:rPr>
          <w:rFonts w:ascii="Calisto MT" w:hAnsi="Calisto MT"/>
          <w:vertAlign w:val="superscript"/>
        </w:rPr>
        <w:t>1,2</w:t>
      </w:r>
      <w:r w:rsidRPr="00BD6B9F">
        <w:rPr>
          <w:rFonts w:ascii="Calisto MT" w:hAnsi="Calisto MT"/>
        </w:rPr>
        <w:t>.  Integrations of the signals are consistent with the ratio of 4:1 measured in the proton spectrum</w:t>
      </w:r>
      <w:r>
        <w:rPr>
          <w:rFonts w:ascii="Calisto MT" w:hAnsi="Calisto MT"/>
        </w:rPr>
        <w:t xml:space="preserve"> (</w:t>
      </w:r>
      <w:r w:rsidR="006E1461" w:rsidRPr="00BD6B9F">
        <w:rPr>
          <w:rFonts w:ascii="Calisto MT" w:hAnsi="Calisto MT"/>
        </w:rPr>
        <w:t xml:space="preserve">Supplementary Figure </w:t>
      </w:r>
      <w:r w:rsidR="006E1461">
        <w:rPr>
          <w:rFonts w:ascii="Calisto MT" w:hAnsi="Calisto MT"/>
        </w:rPr>
        <w:t>2</w:t>
      </w:r>
      <w:r w:rsidRPr="00BD6B9F">
        <w:rPr>
          <w:rFonts w:ascii="Calisto MT" w:hAnsi="Calisto MT"/>
        </w:rPr>
        <w:t>).</w:t>
      </w:r>
      <w:bookmarkEnd w:id="20"/>
      <w:r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bookmarkStart w:id="21" w:name="_Toc339442372"/>
      <w:r w:rsidRPr="00BD6B9F">
        <w:rPr>
          <w:rFonts w:ascii="Calisto MT" w:hAnsi="Calisto MT"/>
          <w:noProof/>
          <w:lang w:val="en-US"/>
        </w:rPr>
        <w:drawing>
          <wp:inline distT="0" distB="0" distL="0" distR="0">
            <wp:extent cx="5210175" cy="3457575"/>
            <wp:effectExtent l="0" t="0" r="9525" b="9525"/>
            <wp:docPr id="1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544"/>
                    <a:stretch>
                      <a:fillRect/>
                    </a:stretch>
                  </pic:blipFill>
                  <pic:spPr bwMode="auto">
                    <a:xfrm>
                      <a:off x="0" y="0"/>
                      <a:ext cx="5210175" cy="3457575"/>
                    </a:xfrm>
                    <a:prstGeom prst="rect">
                      <a:avLst/>
                    </a:prstGeom>
                    <a:noFill/>
                    <a:ln>
                      <a:noFill/>
                    </a:ln>
                  </pic:spPr>
                </pic:pic>
              </a:graphicData>
            </a:graphic>
          </wp:inline>
        </w:drawing>
      </w:r>
      <w:bookmarkEnd w:id="21"/>
    </w:p>
    <w:p w:rsidR="00530191" w:rsidRPr="00BD6B9F" w:rsidRDefault="00530191" w:rsidP="00FB7A3E">
      <w:pPr>
        <w:pStyle w:val="VAFigureCaption"/>
        <w:spacing w:line="23" w:lineRule="atLeast"/>
      </w:pPr>
      <w:bookmarkStart w:id="22" w:name="_Ref334516155"/>
      <w:bookmarkStart w:id="23" w:name="_Toc339438974"/>
      <w:r w:rsidRPr="00BD6B9F">
        <w:t xml:space="preserve">Supplementary Figure </w:t>
      </w:r>
      <w:r w:rsidR="006E1461">
        <w:rPr>
          <w:noProof/>
        </w:rPr>
        <w:t>3</w:t>
      </w:r>
      <w:bookmarkEnd w:id="22"/>
      <w:r w:rsidRPr="00BD6B9F">
        <w:t xml:space="preserve">.  Expanded </w:t>
      </w:r>
      <w:r w:rsidRPr="00BD6B9F">
        <w:rPr>
          <w:vertAlign w:val="superscript"/>
        </w:rPr>
        <w:t>13</w:t>
      </w:r>
      <w:r w:rsidRPr="00BD6B9F">
        <w:t xml:space="preserve">C proton spectrum of the fatty acids isolated from the lipidome of OBs from </w:t>
      </w:r>
      <w:r w:rsidRPr="00BD6B9F">
        <w:rPr>
          <w:i/>
        </w:rPr>
        <w:t>Helianthus annuus</w:t>
      </w:r>
      <w:r w:rsidRPr="00BD6B9F">
        <w:t>.</w:t>
      </w:r>
      <w:bookmarkEnd w:id="23"/>
      <w:r w:rsidRPr="00BD6B9F">
        <w:t xml:space="preserve">  </w:t>
      </w:r>
    </w:p>
    <w:p w:rsidR="00530191" w:rsidRPr="00BD6B9F" w:rsidRDefault="00530191" w:rsidP="00FB7A3E">
      <w:pPr>
        <w:pStyle w:val="TAMainText"/>
        <w:spacing w:after="0" w:line="23" w:lineRule="atLeast"/>
        <w:contextualSpacing/>
        <w:rPr>
          <w:rFonts w:ascii="Calisto MT" w:hAnsi="Calisto MT"/>
        </w:rPr>
      </w:pPr>
      <w:bookmarkStart w:id="24" w:name="_Toc334383975"/>
      <w:bookmarkStart w:id="25" w:name="_Toc334384051"/>
      <w:r w:rsidRPr="00BD6B9F">
        <w:rPr>
          <w:rFonts w:ascii="Calisto MT" w:hAnsi="Calisto MT"/>
        </w:rPr>
        <w:t xml:space="preserve"> </w:t>
      </w:r>
      <w:bookmarkEnd w:id="24"/>
      <w:bookmarkEnd w:id="25"/>
    </w:p>
    <w:p w:rsidR="00530191" w:rsidRPr="00BD6B9F" w:rsidRDefault="00530191" w:rsidP="00FB7A3E">
      <w:pPr>
        <w:pStyle w:val="TAMainText"/>
        <w:spacing w:after="0" w:line="23" w:lineRule="atLeast"/>
        <w:ind w:firstLine="0"/>
        <w:contextualSpacing/>
        <w:rPr>
          <w:rFonts w:ascii="Calisto MT" w:hAnsi="Calisto MT"/>
        </w:rPr>
      </w:pPr>
      <w:bookmarkStart w:id="26" w:name="_Toc339442375"/>
      <w:r w:rsidRPr="00BD6B9F">
        <w:rPr>
          <w:rFonts w:ascii="Calisto MT" w:hAnsi="Calisto MT"/>
        </w:rPr>
        <w:t>Lipid references</w:t>
      </w:r>
      <w:bookmarkEnd w:id="26"/>
    </w:p>
    <w:p w:rsidR="00530191" w:rsidRPr="00BD6B9F" w:rsidRDefault="00530191" w:rsidP="00FB7A3E">
      <w:pPr>
        <w:pStyle w:val="TAMainText"/>
        <w:spacing w:after="0" w:line="23" w:lineRule="atLeast"/>
        <w:contextualSpacing/>
        <w:rPr>
          <w:rFonts w:ascii="Calisto MT" w:hAnsi="Calisto MT"/>
        </w:rPr>
      </w:pPr>
      <w:bookmarkStart w:id="27" w:name="_Toc339442376"/>
      <w:r w:rsidRPr="00BD6B9F">
        <w:rPr>
          <w:rFonts w:ascii="Calisto MT" w:hAnsi="Calisto MT"/>
        </w:rPr>
        <w:t>The following were used as lipid references.</w:t>
      </w:r>
      <w:bookmarkEnd w:id="27"/>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bookmarkStart w:id="28" w:name="_Toc339442377"/>
      <w:r w:rsidRPr="00BD6B9F">
        <w:rPr>
          <w:rFonts w:ascii="Calisto MT" w:hAnsi="Calisto MT"/>
          <w:noProof/>
          <w:lang w:val="en-US"/>
        </w:rPr>
        <w:drawing>
          <wp:inline distT="0" distB="0" distL="0" distR="0">
            <wp:extent cx="4943475" cy="3362325"/>
            <wp:effectExtent l="0" t="0" r="9525" b="9525"/>
            <wp:docPr id="1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43475" cy="3362325"/>
                    </a:xfrm>
                    <a:prstGeom prst="rect">
                      <a:avLst/>
                    </a:prstGeom>
                    <a:noFill/>
                    <a:ln>
                      <a:noFill/>
                    </a:ln>
                  </pic:spPr>
                </pic:pic>
              </a:graphicData>
            </a:graphic>
          </wp:inline>
        </w:drawing>
      </w:r>
      <w:bookmarkEnd w:id="28"/>
    </w:p>
    <w:p w:rsidR="00530191" w:rsidRPr="00BD6B9F" w:rsidRDefault="00530191" w:rsidP="00FB7A3E">
      <w:pPr>
        <w:pStyle w:val="VAFigureCaption"/>
        <w:spacing w:line="23" w:lineRule="atLeast"/>
      </w:pPr>
      <w:bookmarkStart w:id="29" w:name="_Ref334520980"/>
      <w:bookmarkStart w:id="30" w:name="_Toc334515544"/>
      <w:bookmarkStart w:id="31" w:name="_Toc334515561"/>
      <w:bookmarkStart w:id="32" w:name="_Toc339438975"/>
      <w:bookmarkStart w:id="33" w:name="_Toc334383976"/>
      <w:bookmarkStart w:id="34" w:name="_Toc334384052"/>
      <w:r w:rsidRPr="00BD6B9F">
        <w:t xml:space="preserve">Supplementary Figure </w:t>
      </w:r>
      <w:r w:rsidR="006E1461">
        <w:rPr>
          <w:noProof/>
        </w:rPr>
        <w:t>4</w:t>
      </w:r>
      <w:bookmarkEnd w:id="29"/>
      <w:r w:rsidRPr="00BD6B9F">
        <w:t>.  Soya lecithin, used as a calibration reference</w:t>
      </w:r>
      <w:r>
        <w:t xml:space="preserve"> (</w:t>
      </w:r>
      <w:r w:rsidRPr="00BD6B9F">
        <w:t>3-6).</w:t>
      </w:r>
      <w:bookmarkEnd w:id="30"/>
      <w:bookmarkEnd w:id="31"/>
      <w:bookmarkEnd w:id="32"/>
      <w:r w:rsidRPr="00BD6B9F">
        <w:t xml:space="preserve">  </w:t>
      </w:r>
      <w:r w:rsidRPr="00BD6B9F">
        <w:rPr>
          <w:rFonts w:ascii="Times New Roman" w:hAnsi="Times New Roman"/>
          <w:i/>
        </w:rPr>
        <w:t>δ</w:t>
      </w:r>
      <w:r w:rsidRPr="00BD6B9F">
        <w:rPr>
          <w:i/>
          <w:vertAlign w:val="subscript"/>
        </w:rPr>
        <w:t>P</w:t>
      </w:r>
      <w:r>
        <w:t xml:space="preserve"> (</w:t>
      </w:r>
      <w:r w:rsidRPr="00BD6B9F">
        <w:t>800 MHz, DMF/TEA/guanidinium chloride, 10:3:1, ‘CUBO’</w:t>
      </w:r>
      <w:r w:rsidRPr="00BD6B9F">
        <w:rPr>
          <w:vertAlign w:val="superscript"/>
        </w:rPr>
        <w:t>4-6</w:t>
      </w:r>
      <w:r w:rsidRPr="00BD6B9F">
        <w:t>), 5</w:t>
      </w:r>
      <w:r w:rsidRPr="00BD6B9F">
        <w:rPr>
          <w:rFonts w:ascii="Times New Roman" w:hAnsi="Times New Roman"/>
        </w:rPr>
        <w:t>·</w:t>
      </w:r>
      <w:r w:rsidRPr="00BD6B9F">
        <w:t>94</w:t>
      </w:r>
      <w:r>
        <w:t xml:space="preserve"> (</w:t>
      </w:r>
      <w:r w:rsidRPr="00BD6B9F">
        <w:rPr>
          <w:i/>
        </w:rPr>
        <w:t>lyso</w:t>
      </w:r>
      <w:r w:rsidRPr="00BD6B9F">
        <w:t>-phosphatidic acid), 5</w:t>
      </w:r>
      <w:r w:rsidRPr="00BD6B9F">
        <w:rPr>
          <w:rFonts w:ascii="Times New Roman" w:hAnsi="Times New Roman"/>
        </w:rPr>
        <w:t>·</w:t>
      </w:r>
      <w:r w:rsidRPr="00BD6B9F">
        <w:t>12</w:t>
      </w:r>
      <w:r>
        <w:t xml:space="preserve"> (</w:t>
      </w:r>
      <w:r w:rsidRPr="00BD6B9F">
        <w:t>phosphatidic acid), 1</w:t>
      </w:r>
      <w:r w:rsidRPr="00BD6B9F">
        <w:rPr>
          <w:rFonts w:ascii="Times New Roman" w:hAnsi="Times New Roman"/>
        </w:rPr>
        <w:t>·</w:t>
      </w:r>
      <w:r w:rsidRPr="00BD6B9F">
        <w:t>84</w:t>
      </w:r>
      <w:r>
        <w:t xml:space="preserve"> (</w:t>
      </w:r>
      <w:r w:rsidRPr="00BD6B9F">
        <w:rPr>
          <w:i/>
        </w:rPr>
        <w:t>lyso</w:t>
      </w:r>
      <w:r w:rsidRPr="00BD6B9F">
        <w:t>-phosphatidyl glycerol) 1</w:t>
      </w:r>
      <w:r w:rsidRPr="00BD6B9F">
        <w:rPr>
          <w:rFonts w:ascii="Times New Roman" w:hAnsi="Times New Roman"/>
        </w:rPr>
        <w:t>·</w:t>
      </w:r>
      <w:r w:rsidRPr="00BD6B9F">
        <w:t>59</w:t>
      </w:r>
      <w:r>
        <w:t xml:space="preserve"> (</w:t>
      </w:r>
      <w:r w:rsidRPr="00BD6B9F">
        <w:rPr>
          <w:i/>
        </w:rPr>
        <w:t>lyso</w:t>
      </w:r>
      <w:r w:rsidRPr="00BD6B9F">
        <w:t>-phosphatidylinositol), 1</w:t>
      </w:r>
      <w:r w:rsidRPr="00BD6B9F">
        <w:rPr>
          <w:rFonts w:ascii="Times New Roman" w:hAnsi="Times New Roman"/>
        </w:rPr>
        <w:t>·</w:t>
      </w:r>
      <w:r w:rsidRPr="00BD6B9F">
        <w:t>25 and 1</w:t>
      </w:r>
      <w:r w:rsidRPr="00BD6B9F">
        <w:rPr>
          <w:rFonts w:ascii="Times New Roman" w:hAnsi="Times New Roman"/>
        </w:rPr>
        <w:t>·</w:t>
      </w:r>
      <w:r w:rsidRPr="00BD6B9F">
        <w:t>21</w:t>
      </w:r>
      <w:r>
        <w:t xml:space="preserve"> (</w:t>
      </w:r>
      <w:r w:rsidRPr="00BD6B9F">
        <w:t>phosphatidylglycerols), 1</w:t>
      </w:r>
      <w:r w:rsidRPr="00BD6B9F">
        <w:rPr>
          <w:rFonts w:ascii="Times New Roman" w:hAnsi="Times New Roman"/>
        </w:rPr>
        <w:t>·</w:t>
      </w:r>
      <w:r w:rsidRPr="00BD6B9F">
        <w:t>07</w:t>
      </w:r>
      <w:r>
        <w:t xml:space="preserve"> (</w:t>
      </w:r>
      <w:r w:rsidRPr="00BD6B9F">
        <w:t>phosphatidylinositol), 0</w:t>
      </w:r>
      <w:r w:rsidRPr="00BD6B9F">
        <w:rPr>
          <w:rFonts w:ascii="Times New Roman" w:hAnsi="Times New Roman"/>
        </w:rPr>
        <w:t>·</w:t>
      </w:r>
      <w:r w:rsidRPr="00BD6B9F">
        <w:t>98, 0</w:t>
      </w:r>
      <w:r w:rsidRPr="00BD6B9F">
        <w:rPr>
          <w:rFonts w:ascii="Times New Roman" w:hAnsi="Times New Roman"/>
        </w:rPr>
        <w:t>·</w:t>
      </w:r>
      <w:r w:rsidRPr="00BD6B9F">
        <w:t>81, 0</w:t>
      </w:r>
      <w:r w:rsidRPr="00BD6B9F">
        <w:rPr>
          <w:rFonts w:ascii="Times New Roman" w:hAnsi="Times New Roman"/>
        </w:rPr>
        <w:t>·</w:t>
      </w:r>
      <w:r w:rsidRPr="00BD6B9F">
        <w:t>68, 0</w:t>
      </w:r>
      <w:r w:rsidRPr="00BD6B9F">
        <w:rPr>
          <w:rFonts w:ascii="Times New Roman" w:hAnsi="Times New Roman"/>
        </w:rPr>
        <w:t>·</w:t>
      </w:r>
      <w:r w:rsidRPr="00BD6B9F">
        <w:t>58</w:t>
      </w:r>
      <w:r>
        <w:t xml:space="preserve"> </w:t>
      </w:r>
      <w:r>
        <w:lastRenderedPageBreak/>
        <w:t>(</w:t>
      </w:r>
      <w:r w:rsidRPr="00BD6B9F">
        <w:t>phosphatidylethanolamine), 0</w:t>
      </w:r>
      <w:r w:rsidRPr="00BD6B9F">
        <w:rPr>
          <w:rFonts w:ascii="Times New Roman" w:hAnsi="Times New Roman"/>
        </w:rPr>
        <w:t>·</w:t>
      </w:r>
      <w:r w:rsidRPr="00BD6B9F">
        <w:t>55</w:t>
      </w:r>
      <w:r>
        <w:t xml:space="preserve"> (</w:t>
      </w:r>
      <w:r w:rsidRPr="00BD6B9F">
        <w:t>phosphatidylserine), 0</w:t>
      </w:r>
      <w:r w:rsidRPr="00BD6B9F">
        <w:rPr>
          <w:rFonts w:ascii="Times New Roman" w:hAnsi="Times New Roman"/>
        </w:rPr>
        <w:t>·</w:t>
      </w:r>
      <w:r w:rsidRPr="00BD6B9F">
        <w:t>48, 0</w:t>
      </w:r>
      <w:r w:rsidRPr="00BD6B9F">
        <w:rPr>
          <w:rFonts w:ascii="Times New Roman" w:hAnsi="Times New Roman"/>
        </w:rPr>
        <w:t>·</w:t>
      </w:r>
      <w:r w:rsidRPr="00BD6B9F">
        <w:t>44</w:t>
      </w:r>
      <w:r>
        <w:t xml:space="preserve"> (</w:t>
      </w:r>
      <w:r w:rsidRPr="00BD6B9F">
        <w:rPr>
          <w:i/>
        </w:rPr>
        <w:t>lyso</w:t>
      </w:r>
      <w:r w:rsidRPr="00BD6B9F">
        <w:t>-phosphatidylcholine), 0</w:t>
      </w:r>
      <w:r w:rsidRPr="00BD6B9F">
        <w:rPr>
          <w:rFonts w:ascii="Times New Roman" w:hAnsi="Times New Roman"/>
        </w:rPr>
        <w:t>·</w:t>
      </w:r>
      <w:r w:rsidRPr="00BD6B9F">
        <w:t>31, 0</w:t>
      </w:r>
      <w:r w:rsidRPr="00BD6B9F">
        <w:rPr>
          <w:rFonts w:ascii="Times New Roman" w:hAnsi="Times New Roman"/>
        </w:rPr>
        <w:t>·</w:t>
      </w:r>
      <w:r w:rsidRPr="00BD6B9F">
        <w:t>28, 0</w:t>
      </w:r>
      <w:r w:rsidRPr="00BD6B9F">
        <w:rPr>
          <w:rFonts w:ascii="Times New Roman" w:hAnsi="Times New Roman"/>
        </w:rPr>
        <w:t>·</w:t>
      </w:r>
      <w:r w:rsidRPr="00BD6B9F">
        <w:t>26, 0</w:t>
      </w:r>
      <w:r w:rsidRPr="00BD6B9F">
        <w:rPr>
          <w:rFonts w:ascii="Times New Roman" w:hAnsi="Times New Roman"/>
        </w:rPr>
        <w:t>·</w:t>
      </w:r>
      <w:r w:rsidRPr="00BD6B9F">
        <w:t>00</w:t>
      </w:r>
      <w:r>
        <w:t xml:space="preserve"> (</w:t>
      </w:r>
      <w:r w:rsidRPr="00BD6B9F">
        <w:t>phosphatidylcholine, referenced to 0</w:t>
      </w:r>
      <w:r w:rsidRPr="00BD6B9F">
        <w:rPr>
          <w:rFonts w:ascii="Times New Roman" w:hAnsi="Times New Roman"/>
        </w:rPr>
        <w:t>·</w:t>
      </w:r>
      <w:r w:rsidRPr="00BD6B9F">
        <w:t>00) ppm.</w:t>
      </w:r>
      <w:bookmarkEnd w:id="33"/>
      <w:bookmarkEnd w:id="34"/>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bookmarkStart w:id="35" w:name="_Toc339442378"/>
      <w:r w:rsidRPr="00BD6B9F">
        <w:rPr>
          <w:rFonts w:ascii="Calisto MT" w:hAnsi="Calisto MT"/>
          <w:noProof/>
          <w:lang w:val="en-US"/>
        </w:rPr>
        <w:drawing>
          <wp:inline distT="0" distB="0" distL="0" distR="0">
            <wp:extent cx="4943475" cy="3343275"/>
            <wp:effectExtent l="0" t="0" r="9525" b="9525"/>
            <wp:docPr id="13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43475" cy="3343275"/>
                    </a:xfrm>
                    <a:prstGeom prst="rect">
                      <a:avLst/>
                    </a:prstGeom>
                    <a:noFill/>
                    <a:ln>
                      <a:noFill/>
                    </a:ln>
                  </pic:spPr>
                </pic:pic>
              </a:graphicData>
            </a:graphic>
          </wp:inline>
        </w:drawing>
      </w:r>
      <w:bookmarkEnd w:id="35"/>
    </w:p>
    <w:p w:rsidR="00530191" w:rsidRPr="00BD6B9F" w:rsidRDefault="00530191" w:rsidP="00FB7A3E">
      <w:pPr>
        <w:pStyle w:val="VAFigureCaption"/>
        <w:spacing w:line="23" w:lineRule="atLeast"/>
      </w:pPr>
      <w:bookmarkStart w:id="36" w:name="_Ref334521009"/>
      <w:bookmarkStart w:id="37" w:name="_Toc334515545"/>
      <w:bookmarkStart w:id="38" w:name="_Toc334515562"/>
      <w:bookmarkStart w:id="39" w:name="_Toc339438976"/>
      <w:bookmarkStart w:id="40" w:name="_Toc339442379"/>
      <w:bookmarkStart w:id="41" w:name="_Toc334383977"/>
      <w:bookmarkStart w:id="42" w:name="_Toc334384053"/>
      <w:r w:rsidRPr="00BD6B9F">
        <w:t xml:space="preserve">Supplementary Figure </w:t>
      </w:r>
      <w:r w:rsidR="006E1461">
        <w:rPr>
          <w:noProof/>
        </w:rPr>
        <w:t>5</w:t>
      </w:r>
      <w:bookmarkEnd w:id="36"/>
      <w:r w:rsidRPr="00BD6B9F">
        <w:t xml:space="preserve">.  </w:t>
      </w:r>
      <w:r w:rsidRPr="00BD6B9F">
        <w:rPr>
          <w:i/>
        </w:rPr>
        <w:t>lyso</w:t>
      </w:r>
      <w:r w:rsidRPr="00BD6B9F">
        <w:t>-Phosphatidylserine with Soya Lecithin.</w:t>
      </w:r>
      <w:bookmarkEnd w:id="37"/>
      <w:bookmarkEnd w:id="38"/>
      <w:bookmarkEnd w:id="39"/>
      <w:bookmarkEnd w:id="40"/>
      <w:r w:rsidRPr="00BD6B9F">
        <w:t xml:space="preserve">  </w:t>
      </w:r>
      <w:bookmarkStart w:id="43" w:name="_Toc339442380"/>
      <w:r w:rsidRPr="00BD6B9F">
        <w:rPr>
          <w:rFonts w:ascii="Times New Roman" w:hAnsi="Times New Roman"/>
          <w:i/>
        </w:rPr>
        <w:t>δ</w:t>
      </w:r>
      <w:r w:rsidRPr="00BD6B9F">
        <w:rPr>
          <w:i/>
          <w:vertAlign w:val="subscript"/>
        </w:rPr>
        <w:t>P</w:t>
      </w:r>
      <w:r>
        <w:t xml:space="preserve"> (</w:t>
      </w:r>
      <w:r w:rsidRPr="00BD6B9F">
        <w:t>800 MHz, CUBO solv.</w:t>
      </w:r>
      <w:r w:rsidRPr="00BD6B9F">
        <w:rPr>
          <w:vertAlign w:val="superscript"/>
        </w:rPr>
        <w:t xml:space="preserve"> 4-6</w:t>
      </w:r>
      <w:r w:rsidRPr="00BD6B9F">
        <w:t>), 6</w:t>
      </w:r>
      <w:r w:rsidRPr="00BD6B9F">
        <w:rPr>
          <w:rFonts w:ascii="Times New Roman" w:hAnsi="Times New Roman"/>
        </w:rPr>
        <w:t>·</w:t>
      </w:r>
      <w:r w:rsidRPr="00BD6B9F">
        <w:t>14</w:t>
      </w:r>
      <w:r>
        <w:t xml:space="preserve"> (</w:t>
      </w:r>
      <w:r w:rsidRPr="00BD6B9F">
        <w:rPr>
          <w:i/>
        </w:rPr>
        <w:t>sn</w:t>
      </w:r>
      <w:r w:rsidRPr="00BD6B9F">
        <w:t>-2-</w:t>
      </w:r>
      <w:r w:rsidRPr="00BD6B9F">
        <w:rPr>
          <w:i/>
        </w:rPr>
        <w:t>O</w:t>
      </w:r>
      <w:r w:rsidRPr="00BD6B9F">
        <w:t>-lyso-phosphatidylserine), 6</w:t>
      </w:r>
      <w:r w:rsidRPr="00BD6B9F">
        <w:rPr>
          <w:rFonts w:ascii="Times New Roman" w:hAnsi="Times New Roman"/>
        </w:rPr>
        <w:t>·</w:t>
      </w:r>
      <w:r w:rsidRPr="00BD6B9F">
        <w:t>03</w:t>
      </w:r>
      <w:r>
        <w:t xml:space="preserve"> (</w:t>
      </w:r>
      <w:r w:rsidRPr="00BD6B9F">
        <w:rPr>
          <w:i/>
        </w:rPr>
        <w:t>lyso</w:t>
      </w:r>
      <w:r w:rsidRPr="00BD6B9F">
        <w:t xml:space="preserve">-phosphatidylserine and </w:t>
      </w:r>
      <w:r w:rsidRPr="00BD6B9F">
        <w:rPr>
          <w:i/>
        </w:rPr>
        <w:t>lyso</w:t>
      </w:r>
      <w:r w:rsidRPr="00BD6B9F">
        <w:t>-phosphatidic acid), 5</w:t>
      </w:r>
      <w:r w:rsidRPr="00BD6B9F">
        <w:rPr>
          <w:rFonts w:ascii="Times New Roman" w:hAnsi="Times New Roman"/>
        </w:rPr>
        <w:t>·</w:t>
      </w:r>
      <w:r w:rsidRPr="00BD6B9F">
        <w:t>30</w:t>
      </w:r>
      <w:r>
        <w:t xml:space="preserve"> (</w:t>
      </w:r>
      <w:r w:rsidRPr="00BD6B9F">
        <w:t>phosphatidic acid), 1</w:t>
      </w:r>
      <w:r w:rsidRPr="00BD6B9F">
        <w:rPr>
          <w:rFonts w:ascii="Times New Roman" w:hAnsi="Times New Roman"/>
        </w:rPr>
        <w:t>·</w:t>
      </w:r>
      <w:r w:rsidRPr="00BD6B9F">
        <w:t>84</w:t>
      </w:r>
      <w:r>
        <w:t xml:space="preserve"> (</w:t>
      </w:r>
      <w:r w:rsidRPr="00BD6B9F">
        <w:rPr>
          <w:i/>
        </w:rPr>
        <w:t>lyso</w:t>
      </w:r>
      <w:r w:rsidRPr="00BD6B9F">
        <w:t>-phosphatidyl glycerol) 1</w:t>
      </w:r>
      <w:r w:rsidRPr="00BD6B9F">
        <w:rPr>
          <w:rFonts w:ascii="Times New Roman" w:hAnsi="Times New Roman"/>
        </w:rPr>
        <w:t>·</w:t>
      </w:r>
      <w:r w:rsidRPr="00BD6B9F">
        <w:t>59</w:t>
      </w:r>
      <w:r>
        <w:t xml:space="preserve"> (</w:t>
      </w:r>
      <w:r w:rsidRPr="00BD6B9F">
        <w:rPr>
          <w:i/>
        </w:rPr>
        <w:t>lyso</w:t>
      </w:r>
      <w:r w:rsidRPr="00BD6B9F">
        <w:t>-phosphatidylinositol), 1</w:t>
      </w:r>
      <w:r w:rsidRPr="00BD6B9F">
        <w:rPr>
          <w:rFonts w:ascii="Times New Roman" w:hAnsi="Times New Roman"/>
        </w:rPr>
        <w:t>·</w:t>
      </w:r>
      <w:r w:rsidRPr="00BD6B9F">
        <w:t>24 and 1</w:t>
      </w:r>
      <w:r w:rsidRPr="00BD6B9F">
        <w:rPr>
          <w:rFonts w:ascii="Times New Roman" w:hAnsi="Times New Roman"/>
        </w:rPr>
        <w:t>·</w:t>
      </w:r>
      <w:r w:rsidRPr="00BD6B9F">
        <w:t>19</w:t>
      </w:r>
      <w:r>
        <w:t xml:space="preserve"> (</w:t>
      </w:r>
      <w:r w:rsidRPr="00BD6B9F">
        <w:t>phosphatidylglycerols), 1</w:t>
      </w:r>
      <w:r w:rsidRPr="00BD6B9F">
        <w:rPr>
          <w:rFonts w:ascii="Times New Roman" w:hAnsi="Times New Roman"/>
        </w:rPr>
        <w:t>·</w:t>
      </w:r>
      <w:r w:rsidRPr="00BD6B9F">
        <w:t>08</w:t>
      </w:r>
      <w:r>
        <w:t xml:space="preserve"> (</w:t>
      </w:r>
      <w:r w:rsidRPr="00BD6B9F">
        <w:t>phosphatidylinositol), 1</w:t>
      </w:r>
      <w:r w:rsidRPr="00BD6B9F">
        <w:rPr>
          <w:rFonts w:ascii="Times New Roman" w:hAnsi="Times New Roman"/>
        </w:rPr>
        <w:t>·</w:t>
      </w:r>
      <w:r w:rsidRPr="00BD6B9F">
        <w:t>00, 0</w:t>
      </w:r>
      <w:r w:rsidRPr="00BD6B9F">
        <w:rPr>
          <w:rFonts w:ascii="Times New Roman" w:hAnsi="Times New Roman"/>
        </w:rPr>
        <w:t>·</w:t>
      </w:r>
      <w:r w:rsidRPr="00BD6B9F">
        <w:t>94, 0</w:t>
      </w:r>
      <w:r w:rsidRPr="00BD6B9F">
        <w:rPr>
          <w:rFonts w:ascii="Times New Roman" w:hAnsi="Times New Roman"/>
        </w:rPr>
        <w:t>·</w:t>
      </w:r>
      <w:r w:rsidRPr="00BD6B9F">
        <w:t>80, 0</w:t>
      </w:r>
      <w:r w:rsidRPr="00BD6B9F">
        <w:rPr>
          <w:rFonts w:ascii="Times New Roman" w:hAnsi="Times New Roman"/>
        </w:rPr>
        <w:t>·</w:t>
      </w:r>
      <w:r w:rsidRPr="00BD6B9F">
        <w:t>61, 0.55</w:t>
      </w:r>
      <w:r>
        <w:t xml:space="preserve"> (</w:t>
      </w:r>
      <w:r w:rsidRPr="00BD6B9F">
        <w:t>phosphatidylethanolamine), 0</w:t>
      </w:r>
      <w:r w:rsidRPr="00BD6B9F">
        <w:rPr>
          <w:rFonts w:ascii="Times New Roman" w:hAnsi="Times New Roman"/>
        </w:rPr>
        <w:t>·</w:t>
      </w:r>
      <w:r w:rsidRPr="00BD6B9F">
        <w:t>52</w:t>
      </w:r>
      <w:r>
        <w:t xml:space="preserve"> (</w:t>
      </w:r>
      <w:r w:rsidRPr="00BD6B9F">
        <w:t>phosphatidylserine), 0</w:t>
      </w:r>
      <w:r w:rsidRPr="00BD6B9F">
        <w:rPr>
          <w:rFonts w:ascii="Times New Roman" w:hAnsi="Times New Roman"/>
        </w:rPr>
        <w:t>·</w:t>
      </w:r>
      <w:r w:rsidRPr="00BD6B9F">
        <w:t>47, 0</w:t>
      </w:r>
      <w:r w:rsidRPr="00BD6B9F">
        <w:rPr>
          <w:rFonts w:ascii="Times New Roman" w:hAnsi="Times New Roman"/>
        </w:rPr>
        <w:t>·</w:t>
      </w:r>
      <w:r w:rsidRPr="00BD6B9F">
        <w:t>41</w:t>
      </w:r>
      <w:r>
        <w:t xml:space="preserve"> (</w:t>
      </w:r>
      <w:r w:rsidRPr="00BD6B9F">
        <w:rPr>
          <w:i/>
        </w:rPr>
        <w:t>lyso</w:t>
      </w:r>
      <w:r w:rsidRPr="00BD6B9F">
        <w:t>-phosphatidylcholine), 0</w:t>
      </w:r>
      <w:r w:rsidRPr="00BD6B9F">
        <w:rPr>
          <w:rFonts w:ascii="Times New Roman" w:hAnsi="Times New Roman"/>
        </w:rPr>
        <w:t>·</w:t>
      </w:r>
      <w:r w:rsidRPr="00BD6B9F">
        <w:t>30, 0</w:t>
      </w:r>
      <w:r w:rsidRPr="00BD6B9F">
        <w:rPr>
          <w:rFonts w:ascii="Times New Roman" w:hAnsi="Times New Roman"/>
        </w:rPr>
        <w:t>·</w:t>
      </w:r>
      <w:r w:rsidRPr="00BD6B9F">
        <w:t>25, 0</w:t>
      </w:r>
      <w:r w:rsidRPr="00BD6B9F">
        <w:rPr>
          <w:rFonts w:ascii="Times New Roman" w:hAnsi="Times New Roman"/>
        </w:rPr>
        <w:t>·</w:t>
      </w:r>
      <w:r w:rsidRPr="00BD6B9F">
        <w:t>22, 0</w:t>
      </w:r>
      <w:r w:rsidRPr="00BD6B9F">
        <w:rPr>
          <w:rFonts w:ascii="Times New Roman" w:hAnsi="Times New Roman"/>
        </w:rPr>
        <w:t>·</w:t>
      </w:r>
      <w:r w:rsidRPr="00BD6B9F">
        <w:t>00</w:t>
      </w:r>
      <w:r>
        <w:t xml:space="preserve"> (</w:t>
      </w:r>
      <w:r w:rsidRPr="00BD6B9F">
        <w:t>phosphatidylcholine, referenced to 0</w:t>
      </w:r>
      <w:r w:rsidRPr="00BD6B9F">
        <w:rPr>
          <w:rFonts w:ascii="Times New Roman" w:hAnsi="Times New Roman"/>
        </w:rPr>
        <w:t>·</w:t>
      </w:r>
      <w:r w:rsidRPr="00BD6B9F">
        <w:t>00) ppm.</w:t>
      </w:r>
      <w:bookmarkEnd w:id="41"/>
      <w:bookmarkEnd w:id="42"/>
      <w:bookmarkEnd w:id="43"/>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bookmarkStart w:id="44" w:name="_Toc339442381"/>
      <w:r w:rsidRPr="00BD6B9F">
        <w:rPr>
          <w:rFonts w:ascii="Calisto MT" w:hAnsi="Calisto MT"/>
          <w:noProof/>
          <w:lang w:val="en-US"/>
        </w:rPr>
        <w:drawing>
          <wp:inline distT="0" distB="0" distL="0" distR="0">
            <wp:extent cx="4943475" cy="3362325"/>
            <wp:effectExtent l="0" t="0" r="9525" b="9525"/>
            <wp:docPr id="13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43475" cy="3362325"/>
                    </a:xfrm>
                    <a:prstGeom prst="rect">
                      <a:avLst/>
                    </a:prstGeom>
                    <a:noFill/>
                    <a:ln>
                      <a:noFill/>
                    </a:ln>
                  </pic:spPr>
                </pic:pic>
              </a:graphicData>
            </a:graphic>
          </wp:inline>
        </w:drawing>
      </w:r>
      <w:bookmarkEnd w:id="44"/>
    </w:p>
    <w:p w:rsidR="00530191" w:rsidRPr="00BD6B9F" w:rsidRDefault="00530191" w:rsidP="00FB7A3E">
      <w:pPr>
        <w:pStyle w:val="VAFigureCaption"/>
        <w:spacing w:line="23" w:lineRule="atLeast"/>
      </w:pPr>
      <w:bookmarkStart w:id="45" w:name="_Ref334521010"/>
      <w:bookmarkStart w:id="46" w:name="_Toc334515546"/>
      <w:bookmarkStart w:id="47" w:name="_Toc334515563"/>
      <w:bookmarkStart w:id="48" w:name="_Toc339438977"/>
      <w:bookmarkStart w:id="49" w:name="_Toc339442382"/>
      <w:bookmarkStart w:id="50" w:name="_Toc334383978"/>
      <w:bookmarkStart w:id="51" w:name="_Toc334384054"/>
      <w:r w:rsidRPr="00BD6B9F">
        <w:t xml:space="preserve">Supplementary Figure </w:t>
      </w:r>
      <w:r w:rsidR="006E1461">
        <w:rPr>
          <w:noProof/>
        </w:rPr>
        <w:t>6</w:t>
      </w:r>
      <w:bookmarkEnd w:id="45"/>
      <w:r w:rsidRPr="00BD6B9F">
        <w:t>.  Phosphatidylinositol 4-phosphate and Soya Lecithin.</w:t>
      </w:r>
      <w:bookmarkEnd w:id="46"/>
      <w:bookmarkEnd w:id="47"/>
      <w:bookmarkEnd w:id="48"/>
      <w:bookmarkEnd w:id="49"/>
      <w:r w:rsidRPr="00BD6B9F">
        <w:t xml:space="preserve">  </w:t>
      </w:r>
      <w:bookmarkStart w:id="52" w:name="_Toc339442383"/>
      <w:r w:rsidRPr="00BD6B9F">
        <w:rPr>
          <w:rFonts w:ascii="Times New Roman" w:hAnsi="Times New Roman"/>
          <w:i/>
        </w:rPr>
        <w:t>δ</w:t>
      </w:r>
      <w:r w:rsidRPr="00BD6B9F">
        <w:rPr>
          <w:i/>
          <w:vertAlign w:val="subscript"/>
        </w:rPr>
        <w:t>P</w:t>
      </w:r>
      <w:r>
        <w:t xml:space="preserve"> (</w:t>
      </w:r>
      <w:r w:rsidRPr="00BD6B9F">
        <w:t>800 MHz, CUBO solv.</w:t>
      </w:r>
      <w:r w:rsidRPr="00BD6B9F">
        <w:rPr>
          <w:vertAlign w:val="superscript"/>
        </w:rPr>
        <w:t xml:space="preserve"> 4-6</w:t>
      </w:r>
      <w:r w:rsidRPr="00BD6B9F">
        <w:t>), 6</w:t>
      </w:r>
      <w:r w:rsidRPr="00BD6B9F">
        <w:rPr>
          <w:rFonts w:ascii="Times New Roman" w:hAnsi="Times New Roman"/>
        </w:rPr>
        <w:t>·</w:t>
      </w:r>
      <w:r w:rsidRPr="00BD6B9F">
        <w:t>31</w:t>
      </w:r>
      <w:r>
        <w:t xml:space="preserve"> (</w:t>
      </w:r>
      <w:r w:rsidRPr="00BD6B9F">
        <w:t xml:space="preserve">phosphate </w:t>
      </w:r>
      <w:r w:rsidRPr="00BD6B9F">
        <w:rPr>
          <w:i/>
        </w:rPr>
        <w:t>mono</w:t>
      </w:r>
      <w:r w:rsidRPr="00BD6B9F">
        <w:t>-ester of phosphatidylinositol 4-phosphate) 6</w:t>
      </w:r>
      <w:r w:rsidRPr="00BD6B9F">
        <w:rPr>
          <w:rFonts w:ascii="Times New Roman" w:hAnsi="Times New Roman"/>
        </w:rPr>
        <w:t>·</w:t>
      </w:r>
      <w:r w:rsidRPr="00BD6B9F">
        <w:t>07</w:t>
      </w:r>
      <w:r>
        <w:t xml:space="preserve"> (</w:t>
      </w:r>
      <w:r w:rsidRPr="00BD6B9F">
        <w:rPr>
          <w:i/>
        </w:rPr>
        <w:t>sn</w:t>
      </w:r>
      <w:r w:rsidRPr="00BD6B9F">
        <w:t>-2-</w:t>
      </w:r>
      <w:r w:rsidRPr="00BD6B9F">
        <w:rPr>
          <w:i/>
        </w:rPr>
        <w:t>O</w:t>
      </w:r>
      <w:r w:rsidRPr="00BD6B9F">
        <w:t>-lyso-phosphatidylserine), 5</w:t>
      </w:r>
      <w:r w:rsidRPr="00BD6B9F">
        <w:rPr>
          <w:rFonts w:ascii="Times New Roman" w:hAnsi="Times New Roman"/>
        </w:rPr>
        <w:t>·</w:t>
      </w:r>
      <w:r w:rsidRPr="00BD6B9F">
        <w:t>98</w:t>
      </w:r>
      <w:r>
        <w:t xml:space="preserve"> (</w:t>
      </w:r>
      <w:r w:rsidRPr="00BD6B9F">
        <w:rPr>
          <w:i/>
        </w:rPr>
        <w:t>lyso</w:t>
      </w:r>
      <w:r w:rsidRPr="00BD6B9F">
        <w:t xml:space="preserve">-phosphatidylserine and </w:t>
      </w:r>
      <w:r w:rsidRPr="00BD6B9F">
        <w:rPr>
          <w:i/>
        </w:rPr>
        <w:t>lyso</w:t>
      </w:r>
      <w:r w:rsidRPr="00BD6B9F">
        <w:t>-phosphatidic acid), 5</w:t>
      </w:r>
      <w:r w:rsidRPr="00BD6B9F">
        <w:rPr>
          <w:rFonts w:ascii="Times New Roman" w:hAnsi="Times New Roman"/>
        </w:rPr>
        <w:t>·</w:t>
      </w:r>
      <w:r w:rsidRPr="00BD6B9F">
        <w:t>24</w:t>
      </w:r>
      <w:r>
        <w:t xml:space="preserve"> (</w:t>
      </w:r>
      <w:r w:rsidRPr="00BD6B9F">
        <w:t xml:space="preserve">phosphatidic </w:t>
      </w:r>
      <w:r w:rsidRPr="00BD6B9F">
        <w:lastRenderedPageBreak/>
        <w:t>acid), 1</w:t>
      </w:r>
      <w:r w:rsidRPr="00BD6B9F">
        <w:rPr>
          <w:rFonts w:ascii="Times New Roman" w:hAnsi="Times New Roman"/>
        </w:rPr>
        <w:t>·</w:t>
      </w:r>
      <w:r w:rsidRPr="00BD6B9F">
        <w:t>57</w:t>
      </w:r>
      <w:r>
        <w:t xml:space="preserve"> (</w:t>
      </w:r>
      <w:r w:rsidRPr="00BD6B9F">
        <w:rPr>
          <w:i/>
        </w:rPr>
        <w:t>lyso</w:t>
      </w:r>
      <w:r w:rsidRPr="00BD6B9F">
        <w:t>-phosphatidylinositol), 1</w:t>
      </w:r>
      <w:r w:rsidRPr="00BD6B9F">
        <w:rPr>
          <w:rFonts w:ascii="Times New Roman" w:hAnsi="Times New Roman"/>
        </w:rPr>
        <w:t>·</w:t>
      </w:r>
      <w:r w:rsidRPr="00BD6B9F">
        <w:t>23</w:t>
      </w:r>
      <w:r>
        <w:t xml:space="preserve"> (</w:t>
      </w:r>
      <w:r w:rsidRPr="00BD6B9F">
        <w:t>phosphatidylglycerol), 1</w:t>
      </w:r>
      <w:r w:rsidRPr="00BD6B9F">
        <w:rPr>
          <w:rFonts w:ascii="Times New Roman" w:hAnsi="Times New Roman"/>
        </w:rPr>
        <w:t>·</w:t>
      </w:r>
      <w:r w:rsidRPr="00BD6B9F">
        <w:t>14</w:t>
      </w:r>
      <w:r>
        <w:t xml:space="preserve"> (</w:t>
      </w:r>
      <w:r w:rsidRPr="00BD6B9F">
        <w:t xml:space="preserve">phosphate </w:t>
      </w:r>
      <w:r w:rsidRPr="00BD6B9F">
        <w:rPr>
          <w:i/>
        </w:rPr>
        <w:t>di</w:t>
      </w:r>
      <w:r w:rsidRPr="00BD6B9F">
        <w:t>-ester of phosphatidylinositol 4-phosphate), 1</w:t>
      </w:r>
      <w:r w:rsidRPr="00BD6B9F">
        <w:rPr>
          <w:rFonts w:ascii="Times New Roman" w:hAnsi="Times New Roman"/>
        </w:rPr>
        <w:t>·</w:t>
      </w:r>
      <w:r w:rsidRPr="00BD6B9F">
        <w:t>05</w:t>
      </w:r>
      <w:r>
        <w:t xml:space="preserve"> (</w:t>
      </w:r>
      <w:r w:rsidRPr="00BD6B9F">
        <w:t>phosphatidylinositol), 0</w:t>
      </w:r>
      <w:r w:rsidRPr="00BD6B9F">
        <w:rPr>
          <w:rFonts w:ascii="Times New Roman" w:hAnsi="Times New Roman"/>
        </w:rPr>
        <w:t>·</w:t>
      </w:r>
      <w:r w:rsidRPr="00BD6B9F">
        <w:t>79, 0.57</w:t>
      </w:r>
      <w:r>
        <w:t xml:space="preserve"> (</w:t>
      </w:r>
      <w:r w:rsidRPr="00BD6B9F">
        <w:t>phosphatidylethanolamine), 0</w:t>
      </w:r>
      <w:r w:rsidRPr="00BD6B9F">
        <w:rPr>
          <w:rFonts w:ascii="Times New Roman" w:hAnsi="Times New Roman"/>
        </w:rPr>
        <w:t>·</w:t>
      </w:r>
      <w:r w:rsidRPr="00BD6B9F">
        <w:t>50</w:t>
      </w:r>
      <w:r>
        <w:t xml:space="preserve"> (</w:t>
      </w:r>
      <w:r w:rsidRPr="00BD6B9F">
        <w:t>phosphatidylserine), 0</w:t>
      </w:r>
      <w:r w:rsidRPr="00BD6B9F">
        <w:rPr>
          <w:rFonts w:ascii="Times New Roman" w:hAnsi="Times New Roman"/>
        </w:rPr>
        <w:t>·</w:t>
      </w:r>
      <w:r w:rsidRPr="00BD6B9F">
        <w:t>47, 0</w:t>
      </w:r>
      <w:r w:rsidRPr="00BD6B9F">
        <w:rPr>
          <w:rFonts w:ascii="Times New Roman" w:hAnsi="Times New Roman"/>
        </w:rPr>
        <w:t>·</w:t>
      </w:r>
      <w:r w:rsidRPr="00BD6B9F">
        <w:t>38</w:t>
      </w:r>
      <w:r>
        <w:t xml:space="preserve"> (</w:t>
      </w:r>
      <w:r w:rsidRPr="00BD6B9F">
        <w:rPr>
          <w:i/>
        </w:rPr>
        <w:t>lyso</w:t>
      </w:r>
      <w:r w:rsidRPr="00BD6B9F">
        <w:t>-phosphatidylcholine), 0</w:t>
      </w:r>
      <w:r w:rsidRPr="00BD6B9F">
        <w:rPr>
          <w:rFonts w:ascii="Times New Roman" w:hAnsi="Times New Roman"/>
        </w:rPr>
        <w:t>·</w:t>
      </w:r>
      <w:r w:rsidRPr="00BD6B9F">
        <w:t>29, 0</w:t>
      </w:r>
      <w:r w:rsidRPr="00BD6B9F">
        <w:rPr>
          <w:rFonts w:ascii="Times New Roman" w:hAnsi="Times New Roman"/>
        </w:rPr>
        <w:t>·</w:t>
      </w:r>
      <w:r w:rsidRPr="00BD6B9F">
        <w:t>19, 0</w:t>
      </w:r>
      <w:r w:rsidRPr="00BD6B9F">
        <w:rPr>
          <w:rFonts w:ascii="Times New Roman" w:hAnsi="Times New Roman"/>
        </w:rPr>
        <w:t>·</w:t>
      </w:r>
      <w:r w:rsidRPr="00BD6B9F">
        <w:t>00</w:t>
      </w:r>
      <w:r>
        <w:t xml:space="preserve"> (</w:t>
      </w:r>
      <w:r w:rsidRPr="00BD6B9F">
        <w:t>phosphatidylcholine, referenced to 0</w:t>
      </w:r>
      <w:r w:rsidRPr="00BD6B9F">
        <w:rPr>
          <w:rFonts w:ascii="Times New Roman" w:hAnsi="Times New Roman"/>
        </w:rPr>
        <w:t>·</w:t>
      </w:r>
      <w:r w:rsidRPr="00BD6B9F">
        <w:t>00) ppm</w:t>
      </w:r>
      <w:bookmarkEnd w:id="50"/>
      <w:bookmarkEnd w:id="51"/>
      <w:bookmarkEnd w:id="52"/>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bookmarkStart w:id="53" w:name="_Toc339442384"/>
      <w:r w:rsidRPr="00BD6B9F">
        <w:rPr>
          <w:rFonts w:ascii="Calisto MT" w:hAnsi="Calisto MT"/>
          <w:noProof/>
          <w:lang w:val="en-US"/>
        </w:rPr>
        <w:drawing>
          <wp:inline distT="0" distB="0" distL="0" distR="0">
            <wp:extent cx="4943475" cy="3362325"/>
            <wp:effectExtent l="0" t="0" r="9525" b="9525"/>
            <wp:docPr id="1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43475" cy="3362325"/>
                    </a:xfrm>
                    <a:prstGeom prst="rect">
                      <a:avLst/>
                    </a:prstGeom>
                    <a:noFill/>
                    <a:ln>
                      <a:noFill/>
                    </a:ln>
                  </pic:spPr>
                </pic:pic>
              </a:graphicData>
            </a:graphic>
          </wp:inline>
        </w:drawing>
      </w:r>
      <w:bookmarkEnd w:id="53"/>
    </w:p>
    <w:p w:rsidR="00530191" w:rsidRPr="00BD6B9F" w:rsidRDefault="00530191" w:rsidP="00FB7A3E">
      <w:pPr>
        <w:pStyle w:val="VAFigureCaption"/>
        <w:spacing w:line="23" w:lineRule="atLeast"/>
      </w:pPr>
      <w:bookmarkStart w:id="54" w:name="_Ref334521012"/>
      <w:bookmarkStart w:id="55" w:name="_Toc334515547"/>
      <w:bookmarkStart w:id="56" w:name="_Toc334515564"/>
      <w:bookmarkStart w:id="57" w:name="_Toc339438978"/>
      <w:bookmarkStart w:id="58" w:name="_Toc339442385"/>
      <w:bookmarkStart w:id="59" w:name="_Toc334383979"/>
      <w:bookmarkStart w:id="60" w:name="_Toc334384055"/>
      <w:r w:rsidRPr="00BD6B9F">
        <w:t xml:space="preserve">Supplementary Figure </w:t>
      </w:r>
      <w:r w:rsidR="006E1461">
        <w:rPr>
          <w:noProof/>
        </w:rPr>
        <w:t>7</w:t>
      </w:r>
      <w:bookmarkEnd w:id="54"/>
      <w:r w:rsidRPr="00BD6B9F">
        <w:t xml:space="preserve">.  </w:t>
      </w:r>
      <w:r w:rsidRPr="00BD6B9F">
        <w:rPr>
          <w:i/>
        </w:rPr>
        <w:t>lyso-</w:t>
      </w:r>
      <w:r w:rsidRPr="00BD6B9F">
        <w:t>Phosphatidylglycerol and Soya Lecithin.</w:t>
      </w:r>
      <w:bookmarkEnd w:id="55"/>
      <w:bookmarkEnd w:id="56"/>
      <w:bookmarkEnd w:id="57"/>
      <w:bookmarkEnd w:id="58"/>
      <w:r w:rsidRPr="00BD6B9F">
        <w:t xml:space="preserve">  </w:t>
      </w:r>
      <w:bookmarkStart w:id="61" w:name="_Toc339442386"/>
      <w:r w:rsidRPr="00BD6B9F">
        <w:rPr>
          <w:rFonts w:ascii="Times New Roman" w:hAnsi="Times New Roman"/>
          <w:i/>
        </w:rPr>
        <w:t>δ</w:t>
      </w:r>
      <w:r w:rsidRPr="00BD6B9F">
        <w:rPr>
          <w:i/>
          <w:vertAlign w:val="subscript"/>
        </w:rPr>
        <w:t>P</w:t>
      </w:r>
      <w:r>
        <w:t xml:space="preserve"> (</w:t>
      </w:r>
      <w:r w:rsidRPr="00BD6B9F">
        <w:t>800 MHz, CUBO solv.</w:t>
      </w:r>
      <w:r w:rsidRPr="00BD6B9F">
        <w:rPr>
          <w:vertAlign w:val="superscript"/>
        </w:rPr>
        <w:t xml:space="preserve"> 4-6</w:t>
      </w:r>
      <w:r w:rsidRPr="00BD6B9F">
        <w:t>), 5</w:t>
      </w:r>
      <w:r w:rsidRPr="00BD6B9F">
        <w:rPr>
          <w:rFonts w:ascii="Times New Roman" w:hAnsi="Times New Roman"/>
        </w:rPr>
        <w:t>·</w:t>
      </w:r>
      <w:r w:rsidRPr="00BD6B9F">
        <w:t>95</w:t>
      </w:r>
      <w:r>
        <w:t xml:space="preserve"> (</w:t>
      </w:r>
      <w:r w:rsidRPr="00BD6B9F">
        <w:rPr>
          <w:i/>
        </w:rPr>
        <w:t>lyso</w:t>
      </w:r>
      <w:r w:rsidRPr="00BD6B9F">
        <w:t>-phosphatidic acid), 5</w:t>
      </w:r>
      <w:r w:rsidRPr="00BD6B9F">
        <w:rPr>
          <w:rFonts w:ascii="Times New Roman" w:hAnsi="Times New Roman"/>
        </w:rPr>
        <w:t>·</w:t>
      </w:r>
      <w:r w:rsidRPr="00BD6B9F">
        <w:t>10</w:t>
      </w:r>
      <w:r>
        <w:t xml:space="preserve"> (</w:t>
      </w:r>
      <w:r w:rsidRPr="00BD6B9F">
        <w:t>phosphatidic acid), 2</w:t>
      </w:r>
      <w:r w:rsidRPr="00BD6B9F">
        <w:rPr>
          <w:rFonts w:ascii="Times New Roman" w:hAnsi="Times New Roman"/>
        </w:rPr>
        <w:t>·</w:t>
      </w:r>
      <w:r w:rsidRPr="00BD6B9F">
        <w:t>06, 1</w:t>
      </w:r>
      <w:r w:rsidRPr="00BD6B9F">
        <w:rPr>
          <w:rFonts w:ascii="Times New Roman" w:hAnsi="Times New Roman"/>
        </w:rPr>
        <w:t>·</w:t>
      </w:r>
      <w:r w:rsidRPr="00BD6B9F">
        <w:t>89</w:t>
      </w:r>
      <w:r>
        <w:t xml:space="preserve"> (</w:t>
      </w:r>
      <w:r w:rsidRPr="00BD6B9F">
        <w:rPr>
          <w:i/>
        </w:rPr>
        <w:t>lyso-</w:t>
      </w:r>
      <w:r w:rsidRPr="00BD6B9F">
        <w:t xml:space="preserve"> phosphatidylglycerol), 1</w:t>
      </w:r>
      <w:r w:rsidRPr="00BD6B9F">
        <w:rPr>
          <w:rFonts w:ascii="Times New Roman" w:hAnsi="Times New Roman"/>
        </w:rPr>
        <w:t>·</w:t>
      </w:r>
      <w:r w:rsidRPr="00BD6B9F">
        <w:t>74</w:t>
      </w:r>
      <w:r>
        <w:t xml:space="preserve"> (</w:t>
      </w:r>
      <w:r w:rsidRPr="00BD6B9F">
        <w:rPr>
          <w:i/>
        </w:rPr>
        <w:t>sn</w:t>
      </w:r>
      <w:r w:rsidRPr="00BD6B9F">
        <w:t>-2-</w:t>
      </w:r>
      <w:r w:rsidRPr="00BD6B9F">
        <w:rPr>
          <w:i/>
        </w:rPr>
        <w:t>O</w:t>
      </w:r>
      <w:r w:rsidRPr="00BD6B9F">
        <w:t>-</w:t>
      </w:r>
      <w:r w:rsidRPr="00BD6B9F">
        <w:rPr>
          <w:i/>
        </w:rPr>
        <w:t>lyso-</w:t>
      </w:r>
      <w:r w:rsidRPr="00BD6B9F">
        <w:t>phosphatidylglycerol), 1</w:t>
      </w:r>
      <w:r w:rsidRPr="00BD6B9F">
        <w:rPr>
          <w:rFonts w:ascii="Times New Roman" w:hAnsi="Times New Roman"/>
        </w:rPr>
        <w:t>·</w:t>
      </w:r>
      <w:r w:rsidRPr="00BD6B9F">
        <w:t>59</w:t>
      </w:r>
      <w:r>
        <w:t xml:space="preserve"> (</w:t>
      </w:r>
      <w:r w:rsidRPr="00BD6B9F">
        <w:rPr>
          <w:i/>
        </w:rPr>
        <w:t>lyso</w:t>
      </w:r>
      <w:r w:rsidRPr="00BD6B9F">
        <w:t>-phosphatidylinositol), 1</w:t>
      </w:r>
      <w:r w:rsidRPr="00BD6B9F">
        <w:rPr>
          <w:rFonts w:ascii="Times New Roman" w:hAnsi="Times New Roman"/>
        </w:rPr>
        <w:t>·</w:t>
      </w:r>
      <w:r w:rsidRPr="00BD6B9F">
        <w:t>30 and 1</w:t>
      </w:r>
      <w:r w:rsidRPr="00BD6B9F">
        <w:rPr>
          <w:rFonts w:ascii="Times New Roman" w:hAnsi="Times New Roman"/>
        </w:rPr>
        <w:t>·</w:t>
      </w:r>
      <w:r w:rsidRPr="00BD6B9F">
        <w:t>27</w:t>
      </w:r>
      <w:r>
        <w:t xml:space="preserve"> (</w:t>
      </w:r>
      <w:r w:rsidRPr="00BD6B9F">
        <w:t>phosphatidylglycerol), 1</w:t>
      </w:r>
      <w:r w:rsidRPr="00BD6B9F">
        <w:rPr>
          <w:rFonts w:ascii="Times New Roman" w:hAnsi="Times New Roman"/>
        </w:rPr>
        <w:t>·</w:t>
      </w:r>
      <w:r w:rsidRPr="00BD6B9F">
        <w:t>08</w:t>
      </w:r>
      <w:r>
        <w:t xml:space="preserve"> (</w:t>
      </w:r>
      <w:r w:rsidRPr="00BD6B9F">
        <w:t>phosphatidylinositol), 0</w:t>
      </w:r>
      <w:r w:rsidRPr="00BD6B9F">
        <w:rPr>
          <w:rFonts w:ascii="Times New Roman" w:hAnsi="Times New Roman"/>
        </w:rPr>
        <w:t>·</w:t>
      </w:r>
      <w:r w:rsidRPr="00BD6B9F">
        <w:t>82, 0.65</w:t>
      </w:r>
      <w:r>
        <w:t xml:space="preserve"> (</w:t>
      </w:r>
      <w:r w:rsidRPr="00BD6B9F">
        <w:t>phosphatidylethanolamine), 0</w:t>
      </w:r>
      <w:r w:rsidRPr="00BD6B9F">
        <w:rPr>
          <w:rFonts w:ascii="Times New Roman" w:hAnsi="Times New Roman"/>
        </w:rPr>
        <w:t>·</w:t>
      </w:r>
      <w:r w:rsidRPr="00BD6B9F">
        <w:t>48, 0</w:t>
      </w:r>
      <w:r w:rsidRPr="00BD6B9F">
        <w:rPr>
          <w:rFonts w:ascii="Times New Roman" w:hAnsi="Times New Roman"/>
        </w:rPr>
        <w:t>·</w:t>
      </w:r>
      <w:r w:rsidRPr="00BD6B9F">
        <w:t>43,</w:t>
      </w:r>
      <w:r>
        <w:t xml:space="preserve"> (</w:t>
      </w:r>
      <w:r w:rsidRPr="00BD6B9F">
        <w:rPr>
          <w:i/>
        </w:rPr>
        <w:t>lyso</w:t>
      </w:r>
      <w:r w:rsidRPr="00BD6B9F">
        <w:t>-phosphatidylcholine), 0</w:t>
      </w:r>
      <w:r w:rsidRPr="00BD6B9F">
        <w:rPr>
          <w:rFonts w:ascii="Times New Roman" w:hAnsi="Times New Roman"/>
        </w:rPr>
        <w:t>·</w:t>
      </w:r>
      <w:r w:rsidRPr="00BD6B9F">
        <w:t>32, 0</w:t>
      </w:r>
      <w:r w:rsidRPr="00BD6B9F">
        <w:rPr>
          <w:rFonts w:ascii="Times New Roman" w:hAnsi="Times New Roman"/>
        </w:rPr>
        <w:t>·</w:t>
      </w:r>
      <w:r w:rsidRPr="00BD6B9F">
        <w:t>25, 0</w:t>
      </w:r>
      <w:r w:rsidRPr="00BD6B9F">
        <w:rPr>
          <w:rFonts w:ascii="Times New Roman" w:hAnsi="Times New Roman"/>
        </w:rPr>
        <w:t>·</w:t>
      </w:r>
      <w:r w:rsidRPr="00BD6B9F">
        <w:t>00</w:t>
      </w:r>
      <w:r>
        <w:t xml:space="preserve"> (</w:t>
      </w:r>
      <w:r w:rsidRPr="00BD6B9F">
        <w:t>phosphatidylcholine, referenced to 0</w:t>
      </w:r>
      <w:r w:rsidRPr="00BD6B9F">
        <w:rPr>
          <w:rFonts w:ascii="Times New Roman" w:hAnsi="Times New Roman"/>
        </w:rPr>
        <w:t>·</w:t>
      </w:r>
      <w:r w:rsidRPr="00BD6B9F">
        <w:t>00) ppm.</w:t>
      </w:r>
      <w:bookmarkEnd w:id="59"/>
      <w:bookmarkEnd w:id="60"/>
      <w:bookmarkEnd w:id="61"/>
    </w:p>
    <w:p w:rsidR="00530191" w:rsidRPr="00BD6B9F" w:rsidRDefault="00530191" w:rsidP="00FB7A3E">
      <w:pPr>
        <w:pStyle w:val="TAMainText"/>
        <w:spacing w:after="0" w:line="23" w:lineRule="atLeast"/>
        <w:contextualSpacing/>
        <w:rPr>
          <w:rFonts w:ascii="Calisto MT" w:hAnsi="Calisto MT"/>
        </w:rPr>
      </w:pPr>
      <w:bookmarkStart w:id="62" w:name="_Toc339442387"/>
      <w:r w:rsidRPr="00BD6B9F">
        <w:rPr>
          <w:rFonts w:ascii="Calisto MT" w:hAnsi="Calisto MT"/>
          <w:noProof/>
          <w:lang w:val="en-US"/>
        </w:rPr>
        <w:drawing>
          <wp:inline distT="0" distB="0" distL="0" distR="0">
            <wp:extent cx="4723282" cy="3145536"/>
            <wp:effectExtent l="0" t="0" r="1270" b="0"/>
            <wp:docPr id="13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273"/>
                    <a:stretch/>
                  </pic:blipFill>
                  <pic:spPr bwMode="auto">
                    <a:xfrm>
                      <a:off x="0" y="0"/>
                      <a:ext cx="4724400" cy="314628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bookmarkEnd w:id="62"/>
    </w:p>
    <w:p w:rsidR="00530191" w:rsidRPr="00BD6B9F" w:rsidRDefault="00530191" w:rsidP="00FB7A3E">
      <w:pPr>
        <w:pStyle w:val="VAFigureCaption"/>
        <w:spacing w:line="23" w:lineRule="atLeast"/>
      </w:pPr>
      <w:bookmarkStart w:id="63" w:name="_Ref334520685"/>
      <w:bookmarkStart w:id="64" w:name="_Toc334515548"/>
      <w:bookmarkStart w:id="65" w:name="_Toc334515565"/>
      <w:bookmarkStart w:id="66" w:name="_Toc339438979"/>
      <w:bookmarkStart w:id="67" w:name="_Toc334383980"/>
      <w:bookmarkStart w:id="68" w:name="_Toc334384056"/>
      <w:r w:rsidRPr="00BD6B9F">
        <w:t xml:space="preserve">Supplementary Figure </w:t>
      </w:r>
      <w:r w:rsidR="006E1461">
        <w:rPr>
          <w:noProof/>
        </w:rPr>
        <w:t>8</w:t>
      </w:r>
      <w:bookmarkEnd w:id="63"/>
      <w:r w:rsidRPr="00BD6B9F">
        <w:t>.  Triacylglyceride</w:t>
      </w:r>
      <w:r>
        <w:t xml:space="preserve"> (</w:t>
      </w:r>
      <w:r w:rsidRPr="00BD6B9F">
        <w:t>oil) fraction from OBs.</w:t>
      </w:r>
      <w:bookmarkEnd w:id="64"/>
      <w:bookmarkEnd w:id="65"/>
      <w:bookmarkEnd w:id="66"/>
      <w:r w:rsidRPr="00BD6B9F">
        <w:t xml:space="preserve">  </w:t>
      </w:r>
      <w:bookmarkStart w:id="69" w:name="_Toc339442388"/>
      <w:r w:rsidRPr="00BD6B9F">
        <w:t xml:space="preserve"> </w:t>
      </w:r>
      <w:r w:rsidRPr="00BD6B9F">
        <w:rPr>
          <w:rFonts w:ascii="Times New Roman" w:hAnsi="Times New Roman"/>
          <w:i/>
        </w:rPr>
        <w:t>δ</w:t>
      </w:r>
      <w:r w:rsidRPr="00BD6B9F">
        <w:rPr>
          <w:i/>
          <w:vertAlign w:val="subscript"/>
        </w:rPr>
        <w:t>H</w:t>
      </w:r>
      <w:r>
        <w:t xml:space="preserve"> (</w:t>
      </w:r>
      <w:r w:rsidRPr="00BD6B9F">
        <w:t>400 MHz, CUBO solv.</w:t>
      </w:r>
      <w:r w:rsidRPr="00BD6B9F">
        <w:rPr>
          <w:vertAlign w:val="superscript"/>
        </w:rPr>
        <w:t xml:space="preserve"> 4-6</w:t>
      </w:r>
      <w:r w:rsidRPr="00BD6B9F">
        <w:t>), 5</w:t>
      </w:r>
      <w:r w:rsidRPr="00BD6B9F">
        <w:rPr>
          <w:rFonts w:ascii="Times New Roman" w:hAnsi="Times New Roman"/>
        </w:rPr>
        <w:t>·</w:t>
      </w:r>
      <w:r w:rsidRPr="00BD6B9F">
        <w:t>35</w:t>
      </w:r>
      <w:r>
        <w:t xml:space="preserve"> (</w:t>
      </w:r>
      <w:r w:rsidRPr="00BD6B9F">
        <w:t>10H, m, olefinic protons and gly-2</w:t>
      </w:r>
      <w:r w:rsidRPr="00BD6B9F">
        <w:rPr>
          <w:i/>
        </w:rPr>
        <w:t>H</w:t>
      </w:r>
      <w:r w:rsidRPr="00BD6B9F">
        <w:t>), 4</w:t>
      </w:r>
      <w:r w:rsidRPr="00BD6B9F">
        <w:rPr>
          <w:rFonts w:ascii="Times New Roman" w:hAnsi="Times New Roman"/>
        </w:rPr>
        <w:t>·</w:t>
      </w:r>
      <w:r w:rsidRPr="00BD6B9F">
        <w:t>31</w:t>
      </w:r>
      <w:r>
        <w:t xml:space="preserve"> (</w:t>
      </w:r>
      <w:r w:rsidRPr="00BD6B9F">
        <w:t xml:space="preserve">2H, dd, </w:t>
      </w:r>
      <w:r w:rsidRPr="00BD6B9F">
        <w:rPr>
          <w:i/>
        </w:rPr>
        <w:t>J</w:t>
      </w:r>
      <w:r w:rsidRPr="00BD6B9F">
        <w:t> = 11</w:t>
      </w:r>
      <w:r w:rsidRPr="00BD6B9F">
        <w:rPr>
          <w:rFonts w:ascii="Times New Roman" w:hAnsi="Times New Roman"/>
        </w:rPr>
        <w:t>·</w:t>
      </w:r>
      <w:r w:rsidRPr="00BD6B9F">
        <w:t>8, 4</w:t>
      </w:r>
      <w:r w:rsidRPr="00BD6B9F">
        <w:rPr>
          <w:rFonts w:ascii="Times New Roman" w:hAnsi="Times New Roman"/>
        </w:rPr>
        <w:t>·</w:t>
      </w:r>
      <w:r w:rsidRPr="00BD6B9F">
        <w:t>2 Hz, gly-1 and gly-3), 4</w:t>
      </w:r>
      <w:r w:rsidRPr="00BD6B9F">
        <w:rPr>
          <w:rFonts w:ascii="Times New Roman" w:hAnsi="Times New Roman"/>
        </w:rPr>
        <w:t>·</w:t>
      </w:r>
      <w:r w:rsidRPr="00BD6B9F">
        <w:t>15</w:t>
      </w:r>
      <w:r>
        <w:t xml:space="preserve"> (</w:t>
      </w:r>
      <w:r w:rsidRPr="00BD6B9F">
        <w:t xml:space="preserve">2H, dd, </w:t>
      </w:r>
      <w:r w:rsidRPr="00BD6B9F">
        <w:rPr>
          <w:i/>
        </w:rPr>
        <w:t>J</w:t>
      </w:r>
      <w:r w:rsidRPr="00BD6B9F">
        <w:t> = 11</w:t>
      </w:r>
      <w:r w:rsidRPr="00BD6B9F">
        <w:rPr>
          <w:rFonts w:ascii="Times New Roman" w:hAnsi="Times New Roman"/>
        </w:rPr>
        <w:t>·</w:t>
      </w:r>
      <w:r w:rsidRPr="00BD6B9F">
        <w:t>9, 5</w:t>
      </w:r>
      <w:r w:rsidRPr="00BD6B9F">
        <w:rPr>
          <w:rFonts w:ascii="Times New Roman" w:hAnsi="Times New Roman"/>
        </w:rPr>
        <w:t>·</w:t>
      </w:r>
      <w:r w:rsidRPr="00BD6B9F">
        <w:t>9 Hz, gly-1 and gly-3), 2</w:t>
      </w:r>
      <w:r w:rsidRPr="00BD6B9F">
        <w:rPr>
          <w:rFonts w:ascii="Times New Roman" w:hAnsi="Times New Roman"/>
        </w:rPr>
        <w:t>·</w:t>
      </w:r>
      <w:r w:rsidRPr="00BD6B9F">
        <w:t>78</w:t>
      </w:r>
      <w:r>
        <w:t xml:space="preserve"> (</w:t>
      </w:r>
      <w:r w:rsidRPr="00BD6B9F">
        <w:t xml:space="preserve">4H, t, </w:t>
      </w:r>
      <w:r w:rsidRPr="00BD6B9F">
        <w:rPr>
          <w:i/>
        </w:rPr>
        <w:t>J</w:t>
      </w:r>
      <w:r w:rsidRPr="00BD6B9F">
        <w:t> = 6</w:t>
      </w:r>
      <w:r w:rsidRPr="00BD6B9F">
        <w:rPr>
          <w:rFonts w:ascii="Times New Roman" w:hAnsi="Times New Roman"/>
        </w:rPr>
        <w:t>·</w:t>
      </w:r>
      <w:r w:rsidRPr="00BD6B9F">
        <w:t>4 Hz, -CH:CH-CH</w:t>
      </w:r>
      <w:r w:rsidRPr="00BD6B9F">
        <w:rPr>
          <w:vertAlign w:val="subscript"/>
        </w:rPr>
        <w:t>2</w:t>
      </w:r>
      <w:r w:rsidRPr="00BD6B9F">
        <w:t>-CH:CH-), 2</w:t>
      </w:r>
      <w:r w:rsidRPr="00BD6B9F">
        <w:rPr>
          <w:rFonts w:ascii="Times New Roman" w:hAnsi="Times New Roman"/>
        </w:rPr>
        <w:t>·</w:t>
      </w:r>
      <w:r w:rsidRPr="00BD6B9F">
        <w:t>32</w:t>
      </w:r>
      <w:r>
        <w:t xml:space="preserve"> (</w:t>
      </w:r>
      <w:r w:rsidRPr="00BD6B9F">
        <w:t xml:space="preserve">6H, t, </w:t>
      </w:r>
      <w:r w:rsidRPr="00BD6B9F">
        <w:rPr>
          <w:i/>
        </w:rPr>
        <w:t>J</w:t>
      </w:r>
      <w:r w:rsidRPr="00BD6B9F">
        <w:t> </w:t>
      </w:r>
      <w:r w:rsidRPr="00FA6359">
        <w:t>= 8</w:t>
      </w:r>
      <w:r w:rsidRPr="00FA6359">
        <w:rPr>
          <w:rFonts w:ascii="Times New Roman" w:hAnsi="Times New Roman"/>
        </w:rPr>
        <w:t>·</w:t>
      </w:r>
      <w:r w:rsidRPr="00FA6359">
        <w:t>0 Hz, -CH</w:t>
      </w:r>
      <w:r w:rsidRPr="00FA6359">
        <w:rPr>
          <w:vertAlign w:val="subscript"/>
        </w:rPr>
        <w:t>2</w:t>
      </w:r>
      <w:r w:rsidRPr="00FA6359">
        <w:t>COOR), 2</w:t>
      </w:r>
      <w:r w:rsidRPr="00FA6359">
        <w:rPr>
          <w:rFonts w:ascii="Times New Roman" w:hAnsi="Times New Roman"/>
        </w:rPr>
        <w:t>·</w:t>
      </w:r>
      <w:r w:rsidRPr="00FA6359">
        <w:t>05 (10H, m, -CH</w:t>
      </w:r>
      <w:r w:rsidRPr="00FA6359">
        <w:rPr>
          <w:vertAlign w:val="subscript"/>
        </w:rPr>
        <w:t>2</w:t>
      </w:r>
      <w:r w:rsidRPr="00FA6359">
        <w:t>CH</w:t>
      </w:r>
      <w:r w:rsidRPr="00FA6359">
        <w:rPr>
          <w:vertAlign w:val="subscript"/>
        </w:rPr>
        <w:t>2</w:t>
      </w:r>
      <w:r w:rsidRPr="00FA6359">
        <w:t>CH:CH-), 1</w:t>
      </w:r>
      <w:r w:rsidRPr="00FA6359">
        <w:rPr>
          <w:rFonts w:ascii="Times New Roman" w:hAnsi="Times New Roman"/>
        </w:rPr>
        <w:t>·</w:t>
      </w:r>
      <w:r w:rsidRPr="00FA6359">
        <w:t>62 (6H, m, -CH</w:t>
      </w:r>
      <w:r w:rsidRPr="00FA6359">
        <w:rPr>
          <w:vertAlign w:val="subscript"/>
        </w:rPr>
        <w:t>2</w:t>
      </w:r>
      <w:r w:rsidRPr="00FA6359">
        <w:t>CH</w:t>
      </w:r>
      <w:r w:rsidRPr="00FA6359">
        <w:rPr>
          <w:vertAlign w:val="subscript"/>
        </w:rPr>
        <w:t>2</w:t>
      </w:r>
      <w:r w:rsidRPr="00FA6359">
        <w:t>C</w:t>
      </w:r>
      <w:bookmarkEnd w:id="67"/>
      <w:bookmarkEnd w:id="68"/>
      <w:r w:rsidRPr="00FA6359">
        <w:t>OOR), 1</w:t>
      </w:r>
      <w:r w:rsidRPr="00FA6359">
        <w:rPr>
          <w:rFonts w:ascii="Times New Roman" w:hAnsi="Times New Roman"/>
        </w:rPr>
        <w:t>·</w:t>
      </w:r>
      <w:r w:rsidRPr="00FA6359">
        <w:t>42-1</w:t>
      </w:r>
      <w:r w:rsidRPr="00FA6359">
        <w:rPr>
          <w:rFonts w:ascii="Times New Roman" w:hAnsi="Times New Roman"/>
        </w:rPr>
        <w:t>·</w:t>
      </w:r>
      <w:r w:rsidRPr="00FA6359">
        <w:t>20 (~48H, m, methylenes), 0</w:t>
      </w:r>
      <w:r w:rsidRPr="00FA6359">
        <w:rPr>
          <w:rFonts w:ascii="Times New Roman" w:hAnsi="Times New Roman"/>
        </w:rPr>
        <w:t>·</w:t>
      </w:r>
      <w:r w:rsidRPr="00FA6359">
        <w:t xml:space="preserve">89 (9H, 3 × t, </w:t>
      </w:r>
      <w:r w:rsidRPr="00FA6359">
        <w:rPr>
          <w:i/>
        </w:rPr>
        <w:t>J</w:t>
      </w:r>
      <w:r w:rsidRPr="00FA6359">
        <w:t> = 8</w:t>
      </w:r>
      <w:r w:rsidRPr="00FA6359">
        <w:rPr>
          <w:rFonts w:ascii="Times New Roman" w:hAnsi="Times New Roman"/>
        </w:rPr>
        <w:t>·</w:t>
      </w:r>
      <w:r w:rsidRPr="00FA6359">
        <w:t xml:space="preserve">0 Hz, methyls).  Mass spectrometry data can be found in </w:t>
      </w:r>
      <w:r w:rsidR="006E1461" w:rsidRPr="00FA6359">
        <w:t>Supplementary Figure</w:t>
      </w:r>
      <w:r w:rsidR="00FA6359" w:rsidRPr="00FA6359">
        <w:t>s</w:t>
      </w:r>
      <w:r w:rsidR="006E1461" w:rsidRPr="00FA6359">
        <w:t xml:space="preserve"> 17</w:t>
      </w:r>
      <w:r w:rsidR="00FA6359" w:rsidRPr="00FA6359">
        <w:t>-</w:t>
      </w:r>
      <w:r w:rsidR="006E1461" w:rsidRPr="00FA6359">
        <w:t>19</w:t>
      </w:r>
      <w:bookmarkEnd w:id="69"/>
      <w:r w:rsidRPr="00FA6359">
        <w:rPr>
          <w:b/>
          <w:vanish/>
          <w:sz w:val="22"/>
          <w:szCs w:val="22"/>
        </w:rPr>
        <w:t>.</w:t>
      </w:r>
      <w:r w:rsidRPr="00BD6B9F">
        <w:rPr>
          <w:b/>
          <w:vanish/>
          <w:sz w:val="22"/>
          <w:szCs w:val="22"/>
        </w:rPr>
        <w:t xml:space="preserve">  </w:t>
      </w: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ind w:firstLine="0"/>
        <w:contextualSpacing/>
        <w:rPr>
          <w:rFonts w:ascii="Calisto MT" w:hAnsi="Calisto MT"/>
        </w:rPr>
      </w:pPr>
      <w:r w:rsidRPr="00BD6B9F">
        <w:rPr>
          <w:rFonts w:ascii="Calisto MT" w:hAnsi="Calisto MT"/>
        </w:rPr>
        <w:t>LC-MS LIPID PROFILING OF OIL BODY EXTRACTS</w:t>
      </w:r>
      <w:bookmarkStart w:id="70" w:name="_Toc339442317"/>
    </w:p>
    <w:p w:rsidR="00530191" w:rsidRPr="00BD6B9F" w:rsidRDefault="00530191" w:rsidP="00FB7A3E">
      <w:pPr>
        <w:pStyle w:val="TAMainText"/>
        <w:spacing w:after="0" w:line="23" w:lineRule="atLeast"/>
        <w:contextualSpacing/>
        <w:rPr>
          <w:rFonts w:ascii="Calisto MT" w:hAnsi="Calisto MT"/>
          <w:i/>
        </w:rPr>
      </w:pPr>
      <w:r w:rsidRPr="00BD6B9F">
        <w:rPr>
          <w:rFonts w:ascii="Calisto MT" w:hAnsi="Calisto MT"/>
        </w:rPr>
        <w:lastRenderedPageBreak/>
        <w:t>All extracted oil body fractions were diluted 1:1000 in  isopropanol:chloroform</w:t>
      </w:r>
      <w:r>
        <w:rPr>
          <w:rFonts w:ascii="Calisto MT" w:hAnsi="Calisto MT"/>
        </w:rPr>
        <w:t xml:space="preserve"> (</w:t>
      </w:r>
      <w:r w:rsidRPr="00BD6B9F">
        <w:rPr>
          <w:rFonts w:ascii="Calisto MT" w:hAnsi="Calisto MT"/>
        </w:rPr>
        <w:t xml:space="preserve">1:1) and 10 µL was injected for LC-MS analysis  Accurate mass LC-MS was performed using an Accela LC and Exactive mass spectrometer </w:t>
      </w:r>
      <w:r>
        <w:rPr>
          <w:rFonts w:ascii="Calisto MT" w:hAnsi="Calisto MT"/>
        </w:rPr>
        <w:t xml:space="preserve"> (</w:t>
      </w:r>
      <w:r w:rsidRPr="00BD6B9F">
        <w:rPr>
          <w:rFonts w:ascii="Calisto MT" w:hAnsi="Calisto MT"/>
        </w:rPr>
        <w:t>ThermoFisher Scientific) in ES+ and ES- modes.  The LC column used was a Phenomenex Gemini C18, 100 × 2</w:t>
      </w:r>
      <w:r w:rsidRPr="00BD6B9F">
        <w:rPr>
          <w:rFonts w:ascii="Times New Roman" w:hAnsi="Times New Roman"/>
        </w:rPr>
        <w:t>·</w:t>
      </w:r>
      <w:r w:rsidRPr="00BD6B9F">
        <w:rPr>
          <w:rFonts w:ascii="Calisto MT" w:hAnsi="Calisto MT"/>
        </w:rPr>
        <w:t>1 mm</w:t>
      </w:r>
      <w:r>
        <w:rPr>
          <w:rFonts w:ascii="Calisto MT" w:hAnsi="Calisto MT"/>
        </w:rPr>
        <w:t xml:space="preserve"> (</w:t>
      </w:r>
      <w:r w:rsidRPr="00BD6B9F">
        <w:rPr>
          <w:rFonts w:ascii="Calisto MT" w:hAnsi="Calisto MT"/>
        </w:rPr>
        <w:t>3 µm particle size) with gradient separation at 45</w:t>
      </w:r>
      <w:r w:rsidR="00700812">
        <w:rPr>
          <w:rFonts w:ascii="Calisto MT" w:hAnsi="Calisto MT"/>
        </w:rPr>
        <w:t>°</w:t>
      </w:r>
      <w:r w:rsidRPr="00BD6B9F">
        <w:rPr>
          <w:rFonts w:ascii="Calisto MT" w:hAnsi="Calisto MT"/>
        </w:rPr>
        <w:t>C, analysis time 30 min, flow rate 0</w:t>
      </w:r>
      <w:r w:rsidRPr="00BD6B9F">
        <w:rPr>
          <w:rFonts w:ascii="Times New Roman" w:hAnsi="Times New Roman"/>
        </w:rPr>
        <w:t>·</w:t>
      </w:r>
      <w:r w:rsidRPr="00BD6B9F">
        <w:rPr>
          <w:rFonts w:ascii="Calisto MT" w:hAnsi="Calisto MT"/>
        </w:rPr>
        <w:t>3 mL/min. Mobile phase A consisted of 0</w:t>
      </w:r>
      <w:r w:rsidRPr="00BD6B9F">
        <w:rPr>
          <w:rFonts w:ascii="Times New Roman" w:hAnsi="Times New Roman"/>
        </w:rPr>
        <w:t>·</w:t>
      </w:r>
      <w:r w:rsidRPr="00BD6B9F">
        <w:rPr>
          <w:rFonts w:ascii="Calisto MT" w:hAnsi="Calisto MT"/>
        </w:rPr>
        <w:t xml:space="preserve">1% ammonium acetate in water, </w:t>
      </w:r>
      <w:r w:rsidRPr="00BD6B9F">
        <w:rPr>
          <w:rFonts w:ascii="Calisto MT" w:hAnsi="Calisto MT"/>
          <w:i/>
        </w:rPr>
        <w:t>p</w:t>
      </w:r>
      <w:r w:rsidRPr="00BD6B9F">
        <w:rPr>
          <w:rFonts w:ascii="Calisto MT" w:hAnsi="Calisto MT"/>
        </w:rPr>
        <w:t>H 6</w:t>
      </w:r>
      <w:r w:rsidRPr="00BD6B9F">
        <w:rPr>
          <w:rFonts w:ascii="Times New Roman" w:hAnsi="Times New Roman"/>
        </w:rPr>
        <w:t>·</w:t>
      </w:r>
      <w:r w:rsidRPr="00BD6B9F">
        <w:rPr>
          <w:rFonts w:ascii="Calisto MT" w:hAnsi="Calisto MT"/>
        </w:rPr>
        <w:t>0, and mobile phase B was 56% acetonitrile, 40% isopropanol and 5% water with 0</w:t>
      </w:r>
      <w:r w:rsidRPr="00BD6B9F">
        <w:t>·</w:t>
      </w:r>
      <w:r w:rsidRPr="00BD6B9F">
        <w:rPr>
          <w:rFonts w:ascii="Calisto MT" w:hAnsi="Calisto MT"/>
        </w:rPr>
        <w:t xml:space="preserve">1% ammonium acetate. Ions were monitored the range </w:t>
      </w:r>
      <w:r w:rsidRPr="00BD6B9F">
        <w:rPr>
          <w:rFonts w:ascii="Calisto MT" w:hAnsi="Calisto MT"/>
          <w:i/>
        </w:rPr>
        <w:t>m/z</w:t>
      </w:r>
      <w:r w:rsidRPr="00BD6B9F">
        <w:rPr>
          <w:rFonts w:ascii="Calisto MT" w:hAnsi="Calisto MT"/>
        </w:rPr>
        <w:t xml:space="preserve"> 100 to 1500.  The calibrated mass accuracy was 1</w:t>
      </w:r>
      <w:r>
        <w:rPr>
          <w:rFonts w:ascii="Calisto MT" w:hAnsi="Calisto MT"/>
        </w:rPr>
        <w:t xml:space="preserve"> (</w:t>
      </w:r>
      <w:r w:rsidRPr="00BD6B9F">
        <w:rPr>
          <w:rFonts w:ascii="Calisto MT" w:hAnsi="Calisto MT"/>
        </w:rPr>
        <w:t>ES+) and 2</w:t>
      </w:r>
      <w:r>
        <w:rPr>
          <w:rFonts w:ascii="Calisto MT" w:hAnsi="Calisto MT"/>
        </w:rPr>
        <w:t xml:space="preserve"> (</w:t>
      </w:r>
      <w:r w:rsidRPr="00BD6B9F">
        <w:rPr>
          <w:rFonts w:ascii="Calisto MT" w:hAnsi="Calisto MT"/>
        </w:rPr>
        <w:t>ES-) milli mass units and the resolution was 10- 25,000 FWHM.</w:t>
      </w:r>
      <w:bookmarkEnd w:id="70"/>
      <w:r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rPr>
      </w:pPr>
      <w:bookmarkStart w:id="71" w:name="_Toc339442318"/>
      <w:r w:rsidRPr="00BD6B9F">
        <w:rPr>
          <w:rFonts w:ascii="Calisto MT" w:hAnsi="Calisto MT"/>
        </w:rPr>
        <w:t>A hybrid quadrupole linear ion trap</w:t>
      </w:r>
      <w:r>
        <w:rPr>
          <w:rFonts w:ascii="Calisto MT" w:hAnsi="Calisto MT"/>
        </w:rPr>
        <w:t xml:space="preserve"> (</w:t>
      </w:r>
      <w:r w:rsidRPr="00BD6B9F">
        <w:rPr>
          <w:rFonts w:ascii="Calisto MT" w:hAnsi="Calisto MT"/>
        </w:rPr>
        <w:t>4000 QTRAP) from ABI</w:t>
      </w:r>
      <w:r>
        <w:rPr>
          <w:rFonts w:ascii="Calisto MT" w:hAnsi="Calisto MT"/>
        </w:rPr>
        <w:t xml:space="preserve"> (</w:t>
      </w:r>
      <w:r w:rsidRPr="00BD6B9F">
        <w:rPr>
          <w:rFonts w:ascii="Calisto MT" w:hAnsi="Calisto MT"/>
        </w:rPr>
        <w:t>Warrington, UK) and a Shimadzu LC-10AVP</w:t>
      </w:r>
      <w:r>
        <w:rPr>
          <w:rFonts w:ascii="Calisto MT" w:hAnsi="Calisto MT"/>
        </w:rPr>
        <w:t xml:space="preserve"> (</w:t>
      </w:r>
      <w:r w:rsidRPr="00BD6B9F">
        <w:rPr>
          <w:rFonts w:ascii="Calisto MT" w:hAnsi="Calisto MT"/>
        </w:rPr>
        <w:t xml:space="preserve">Milton Keynes, UK) was used to provide product ion information to aid identification with particular respect to head group and fatty acid residue detail.  LC conditions were as described above. The precursor ion ranges acquired were from </w:t>
      </w:r>
      <w:r w:rsidRPr="00BD6B9F">
        <w:rPr>
          <w:rFonts w:ascii="Calisto MT" w:hAnsi="Calisto MT"/>
          <w:i/>
        </w:rPr>
        <w:t>m/z</w:t>
      </w:r>
      <w:r w:rsidRPr="00BD6B9F">
        <w:rPr>
          <w:rFonts w:ascii="Calisto MT" w:hAnsi="Calisto MT"/>
        </w:rPr>
        <w:t xml:space="preserve"> 200 to 1200 and product ions were acquired in the range </w:t>
      </w:r>
      <w:r w:rsidRPr="00BD6B9F">
        <w:rPr>
          <w:rFonts w:ascii="Calisto MT" w:hAnsi="Calisto MT"/>
          <w:i/>
        </w:rPr>
        <w:t>m/z</w:t>
      </w:r>
      <w:r w:rsidRPr="00BD6B9F">
        <w:rPr>
          <w:rFonts w:ascii="Calisto MT" w:hAnsi="Calisto MT"/>
        </w:rPr>
        <w:t xml:space="preserve"> 85 to 1200. Specific precursor ion scans were created to analyse phosphatidylcholines</w:t>
      </w:r>
      <w:r>
        <w:rPr>
          <w:rFonts w:ascii="Calisto MT" w:hAnsi="Calisto MT"/>
        </w:rPr>
        <w:t xml:space="preserve"> (</w:t>
      </w:r>
      <w:r w:rsidRPr="00BD6B9F">
        <w:rPr>
          <w:rFonts w:ascii="Calisto MT" w:hAnsi="Calisto MT"/>
        </w:rPr>
        <w:t xml:space="preserve">ES +, phosphocholine, </w:t>
      </w:r>
      <w:r w:rsidRPr="00BD6B9F">
        <w:rPr>
          <w:rFonts w:ascii="Calisto MT" w:hAnsi="Calisto MT"/>
          <w:i/>
        </w:rPr>
        <w:t>m/z</w:t>
      </w:r>
      <w:r w:rsidRPr="00BD6B9F">
        <w:rPr>
          <w:rFonts w:ascii="Calisto MT" w:hAnsi="Calisto MT"/>
        </w:rPr>
        <w:t xml:space="preserve"> 184), phosphoethanolamines</w:t>
      </w:r>
      <w:r>
        <w:rPr>
          <w:rFonts w:ascii="Calisto MT" w:hAnsi="Calisto MT"/>
        </w:rPr>
        <w:t xml:space="preserve"> (</w:t>
      </w:r>
      <w:r w:rsidRPr="00BD6B9F">
        <w:rPr>
          <w:rFonts w:ascii="Calisto MT" w:hAnsi="Calisto MT"/>
        </w:rPr>
        <w:t xml:space="preserve">ES </w:t>
      </w:r>
      <w:r w:rsidRPr="00BD6B9F">
        <w:rPr>
          <w:rFonts w:ascii="Calisto MT" w:hAnsi="Calisto MT"/>
        </w:rPr>
        <w:noBreakHyphen/>
        <w:t xml:space="preserve">, PE head group </w:t>
      </w:r>
      <w:r w:rsidRPr="00BD6B9F">
        <w:rPr>
          <w:rFonts w:ascii="Calisto MT" w:hAnsi="Calisto MT"/>
          <w:i/>
        </w:rPr>
        <w:t>m/z</w:t>
      </w:r>
      <w:r w:rsidRPr="00BD6B9F">
        <w:rPr>
          <w:rFonts w:ascii="Calisto MT" w:hAnsi="Calisto MT"/>
        </w:rPr>
        <w:t xml:space="preserve"> 196) and, phosphatidylserines, phosphatidic acid and phosphatidylglycerols</w:t>
      </w:r>
      <w:r>
        <w:rPr>
          <w:rFonts w:ascii="Calisto MT" w:hAnsi="Calisto MT"/>
        </w:rPr>
        <w:t xml:space="preserve"> (</w:t>
      </w:r>
      <w:r w:rsidRPr="00BD6B9F">
        <w:rPr>
          <w:rFonts w:ascii="Calisto MT" w:hAnsi="Calisto MT"/>
        </w:rPr>
        <w:t xml:space="preserve">ES </w:t>
      </w:r>
      <w:r w:rsidRPr="00BD6B9F">
        <w:rPr>
          <w:rFonts w:ascii="Calisto MT" w:hAnsi="Calisto MT"/>
        </w:rPr>
        <w:noBreakHyphen/>
        <w:t xml:space="preserve">, phosphoglycerol, </w:t>
      </w:r>
      <w:r w:rsidRPr="00BD6B9F">
        <w:rPr>
          <w:rFonts w:ascii="Calisto MT" w:hAnsi="Calisto MT"/>
          <w:i/>
        </w:rPr>
        <w:t>m/z</w:t>
      </w:r>
      <w:r w:rsidRPr="00BD6B9F">
        <w:rPr>
          <w:rFonts w:ascii="Calisto MT" w:hAnsi="Calisto MT"/>
        </w:rPr>
        <w:t xml:space="preserve"> 153).</w:t>
      </w:r>
      <w:bookmarkEnd w:id="71"/>
      <w:r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rPr>
      </w:pPr>
      <w:bookmarkStart w:id="72" w:name="_Toc339442319"/>
      <w:r w:rsidRPr="00BD6B9F">
        <w:rPr>
          <w:rFonts w:ascii="Calisto MT" w:hAnsi="Calisto MT"/>
        </w:rPr>
        <w:t>LipidMaps databases</w:t>
      </w:r>
      <w:r>
        <w:rPr>
          <w:rFonts w:ascii="Calisto MT" w:hAnsi="Calisto MT"/>
        </w:rPr>
        <w:t xml:space="preserve"> (</w:t>
      </w:r>
      <w:r w:rsidRPr="00FA6359">
        <w:rPr>
          <w:rFonts w:ascii="Calisto MT" w:hAnsi="Calisto MT"/>
        </w:rPr>
        <w:t>http://www.lipidmaps.org/data/standards/index.html</w:t>
      </w:r>
      <w:r w:rsidRPr="00BD6B9F">
        <w:rPr>
          <w:rFonts w:ascii="Calisto MT" w:hAnsi="Calisto MT"/>
        </w:rPr>
        <w:t>).  were used to assist in identification of extracted lipids The LipidMaps prediction tool download was also used to generate the theoretical masses of product ions which in conjunction with the fatty acid residues, was used to assign identities. The accurate mass of phosphatidylbutanol was confirmed by infusing a further purified oil body extract</w:t>
      </w:r>
      <w:r>
        <w:rPr>
          <w:rFonts w:ascii="Calisto MT" w:hAnsi="Calisto MT"/>
        </w:rPr>
        <w:t xml:space="preserve"> (</w:t>
      </w:r>
      <w:r w:rsidRPr="00BD6B9F">
        <w:rPr>
          <w:rFonts w:ascii="Calisto MT" w:hAnsi="Calisto MT"/>
        </w:rPr>
        <w:t>diluted 1:1000 in methanol) directly into the mass spectrometer.</w:t>
      </w:r>
      <w:bookmarkEnd w:id="72"/>
      <w:r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noProof/>
          <w:lang w:eastAsia="en-GB"/>
        </w:rPr>
      </w:pPr>
      <w:bookmarkStart w:id="73" w:name="_Toc339442390"/>
      <w:r w:rsidRPr="00BD6B9F">
        <w:rPr>
          <w:rFonts w:ascii="Calisto MT" w:hAnsi="Calisto MT"/>
          <w:noProof/>
          <w:lang w:eastAsia="en-GB"/>
        </w:rPr>
        <w:t>The complexity of the lipidome was evidenced by the variety of ions observed in its nominal mass</w:t>
      </w:r>
      <w:r>
        <w:rPr>
          <w:rFonts w:ascii="Calisto MT" w:hAnsi="Calisto MT"/>
          <w:noProof/>
          <w:lang w:eastAsia="en-GB"/>
        </w:rPr>
        <w:t xml:space="preserve"> (</w:t>
      </w:r>
      <w:r w:rsidR="006E1461" w:rsidRPr="00BD6B9F">
        <w:rPr>
          <w:rFonts w:ascii="Calisto MT" w:hAnsi="Calisto MT"/>
        </w:rPr>
        <w:t xml:space="preserve">Supplementary Figure </w:t>
      </w:r>
      <w:r w:rsidR="006E1461">
        <w:rPr>
          <w:rFonts w:ascii="Calisto MT" w:hAnsi="Calisto MT"/>
        </w:rPr>
        <w:t>9</w:t>
      </w:r>
      <w:r w:rsidRPr="00BD6B9F">
        <w:rPr>
          <w:rFonts w:ascii="Calisto MT" w:hAnsi="Calisto MT"/>
          <w:noProof/>
          <w:lang w:eastAsia="en-GB"/>
        </w:rPr>
        <w:t>).  This led us to several other techniques, noted below.</w:t>
      </w:r>
      <w:bookmarkEnd w:id="73"/>
    </w:p>
    <w:p w:rsidR="00530191" w:rsidRPr="00BD6B9F" w:rsidRDefault="00530191" w:rsidP="00FB7A3E">
      <w:pPr>
        <w:pStyle w:val="TAMainText"/>
        <w:spacing w:after="0" w:line="23" w:lineRule="atLeast"/>
        <w:contextualSpacing/>
        <w:rPr>
          <w:rFonts w:ascii="Calisto MT" w:hAnsi="Calisto MT"/>
          <w:noProof/>
          <w:lang w:eastAsia="en-GB"/>
        </w:rPr>
      </w:pPr>
      <w:bookmarkStart w:id="74" w:name="_Toc339442391"/>
      <w:r w:rsidRPr="00BD6B9F">
        <w:rPr>
          <w:rFonts w:ascii="Calisto MT" w:hAnsi="Calisto MT"/>
          <w:noProof/>
          <w:lang w:val="en-US"/>
        </w:rPr>
        <w:drawing>
          <wp:inline distT="0" distB="0" distL="0" distR="0">
            <wp:extent cx="3603600" cy="1940400"/>
            <wp:effectExtent l="0" t="0" r="0" b="3175"/>
            <wp:docPr id="134" name="Picture 1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46" t="12498" r="693" b="10500"/>
                    <a:stretch>
                      <a:fillRect/>
                    </a:stretch>
                  </pic:blipFill>
                  <pic:spPr bwMode="auto">
                    <a:xfrm>
                      <a:off x="0" y="0"/>
                      <a:ext cx="3603600" cy="1940400"/>
                    </a:xfrm>
                    <a:prstGeom prst="rect">
                      <a:avLst/>
                    </a:prstGeom>
                    <a:noFill/>
                    <a:ln>
                      <a:noFill/>
                    </a:ln>
                  </pic:spPr>
                </pic:pic>
              </a:graphicData>
            </a:graphic>
          </wp:inline>
        </w:drawing>
      </w:r>
      <w:bookmarkEnd w:id="74"/>
    </w:p>
    <w:p w:rsidR="00530191" w:rsidRPr="00BD6B9F" w:rsidRDefault="00530191" w:rsidP="00FB7A3E">
      <w:pPr>
        <w:pStyle w:val="VAFigureCaption"/>
        <w:spacing w:line="23" w:lineRule="atLeast"/>
        <w:rPr>
          <w:lang w:eastAsia="en-GB"/>
        </w:rPr>
      </w:pPr>
      <w:bookmarkStart w:id="75" w:name="_Ref334436007"/>
      <w:bookmarkStart w:id="76" w:name="_Toc334515549"/>
      <w:bookmarkStart w:id="77" w:name="_Toc334515566"/>
      <w:bookmarkStart w:id="78" w:name="_Toc339438980"/>
      <w:r w:rsidRPr="00BD6B9F">
        <w:t xml:space="preserve">Supplementary Figure </w:t>
      </w:r>
      <w:r w:rsidR="006E1461">
        <w:rPr>
          <w:noProof/>
        </w:rPr>
        <w:t>9</w:t>
      </w:r>
      <w:bookmarkEnd w:id="75"/>
      <w:r w:rsidRPr="00BD6B9F">
        <w:t xml:space="preserve">.  </w:t>
      </w:r>
      <w:r w:rsidRPr="00BD6B9F">
        <w:rPr>
          <w:lang w:eastAsia="en-GB"/>
        </w:rPr>
        <w:t>A summed enhanced MS spectrum</w:t>
      </w:r>
      <w:r>
        <w:rPr>
          <w:lang w:eastAsia="en-GB"/>
        </w:rPr>
        <w:t xml:space="preserve"> (</w:t>
      </w:r>
      <w:r w:rsidRPr="00BD6B9F">
        <w:rPr>
          <w:lang w:eastAsia="en-GB"/>
        </w:rPr>
        <w:t>nominal mass) of the lipidome in –ES mode indicates the sample complexity.</w:t>
      </w:r>
      <w:bookmarkEnd w:id="76"/>
      <w:bookmarkEnd w:id="77"/>
      <w:r w:rsidRPr="00BD6B9F">
        <w:rPr>
          <w:lang w:eastAsia="en-GB"/>
        </w:rPr>
        <w:t xml:space="preserve">  All extracted oil body fractions were diluted 1:1000 in isopropanol:chloroform</w:t>
      </w:r>
      <w:r>
        <w:rPr>
          <w:lang w:eastAsia="en-GB"/>
        </w:rPr>
        <w:t xml:space="preserve"> (</w:t>
      </w:r>
      <w:r w:rsidRPr="00BD6B9F">
        <w:rPr>
          <w:lang w:eastAsia="en-GB"/>
        </w:rPr>
        <w:t xml:space="preserve">1:1) and 10 µL was injected for LC-MS analysis. Some highlights: </w:t>
      </w:r>
      <w:r w:rsidRPr="00BD6B9F">
        <w:rPr>
          <w:i/>
          <w:lang w:eastAsia="en-GB"/>
        </w:rPr>
        <w:t>m/z</w:t>
      </w:r>
      <w:r w:rsidRPr="00BD6B9F">
        <w:rPr>
          <w:lang w:eastAsia="en-GB"/>
        </w:rPr>
        <w:t xml:space="preserve"> 833 PI</w:t>
      </w:r>
      <w:r>
        <w:rPr>
          <w:lang w:eastAsia="en-GB"/>
        </w:rPr>
        <w:t xml:space="preserve"> (</w:t>
      </w:r>
      <w:r w:rsidRPr="00BD6B9F">
        <w:rPr>
          <w:lang w:eastAsia="en-GB"/>
        </w:rPr>
        <w:t xml:space="preserve">C18:2/C16:0), </w:t>
      </w:r>
      <w:r w:rsidRPr="00BD6B9F">
        <w:rPr>
          <w:i/>
          <w:lang w:eastAsia="en-GB"/>
        </w:rPr>
        <w:t>m/z</w:t>
      </w:r>
      <w:r w:rsidRPr="00BD6B9F">
        <w:rPr>
          <w:lang w:eastAsia="en-GB"/>
        </w:rPr>
        <w:t xml:space="preserve"> 861 PI</w:t>
      </w:r>
      <w:r>
        <w:rPr>
          <w:lang w:eastAsia="en-GB"/>
        </w:rPr>
        <w:t xml:space="preserve"> (</w:t>
      </w:r>
      <w:r w:rsidRPr="00BD6B9F">
        <w:rPr>
          <w:lang w:eastAsia="en-GB"/>
        </w:rPr>
        <w:t xml:space="preserve">C18:2/C18:0),  </w:t>
      </w:r>
      <w:r w:rsidRPr="00BD6B9F">
        <w:rPr>
          <w:i/>
          <w:lang w:eastAsia="en-GB"/>
        </w:rPr>
        <w:t xml:space="preserve">m/z </w:t>
      </w:r>
      <w:r w:rsidRPr="00BD6B9F">
        <w:rPr>
          <w:lang w:eastAsia="en-GB"/>
        </w:rPr>
        <w:t>738.5 PE</w:t>
      </w:r>
      <w:r>
        <w:rPr>
          <w:lang w:eastAsia="en-GB"/>
        </w:rPr>
        <w:t xml:space="preserve"> (</w:t>
      </w:r>
      <w:r w:rsidRPr="00BD6B9F">
        <w:rPr>
          <w:lang w:eastAsia="en-GB"/>
        </w:rPr>
        <w:t xml:space="preserve">C18:2/C18:2), </w:t>
      </w:r>
      <w:r w:rsidRPr="00BD6B9F">
        <w:rPr>
          <w:i/>
          <w:lang w:eastAsia="en-GB"/>
        </w:rPr>
        <w:t>m/z</w:t>
      </w:r>
      <w:r w:rsidRPr="00BD6B9F">
        <w:rPr>
          <w:lang w:eastAsia="en-GB"/>
        </w:rPr>
        <w:t xml:space="preserve"> 745.5 PG C18:2/C16:0 and </w:t>
      </w:r>
      <w:r w:rsidRPr="00BD6B9F">
        <w:rPr>
          <w:i/>
          <w:lang w:eastAsia="en-GB"/>
        </w:rPr>
        <w:t>m/z</w:t>
      </w:r>
      <w:r w:rsidRPr="00BD6B9F">
        <w:rPr>
          <w:lang w:eastAsia="en-GB"/>
        </w:rPr>
        <w:t xml:space="preserve"> 714.5 PE</w:t>
      </w:r>
      <w:r>
        <w:rPr>
          <w:lang w:eastAsia="en-GB"/>
        </w:rPr>
        <w:t xml:space="preserve"> (</w:t>
      </w:r>
      <w:r w:rsidRPr="00BD6B9F">
        <w:rPr>
          <w:lang w:eastAsia="en-GB"/>
        </w:rPr>
        <w:t>C18:2/C16:0)</w:t>
      </w:r>
      <w:bookmarkEnd w:id="78"/>
      <w:r w:rsidRPr="00BD6B9F">
        <w:rPr>
          <w:lang w:eastAsia="en-GB"/>
        </w:rPr>
        <w:t xml:space="preserve">  </w:t>
      </w:r>
    </w:p>
    <w:p w:rsidR="00530191" w:rsidRPr="00BD6B9F" w:rsidRDefault="00530191" w:rsidP="00FB7A3E">
      <w:pPr>
        <w:pStyle w:val="TAMainText"/>
        <w:spacing w:after="0" w:line="23" w:lineRule="atLeast"/>
        <w:contextualSpacing/>
        <w:rPr>
          <w:rFonts w:ascii="Calisto MT" w:hAnsi="Calisto MT"/>
          <w:lang w:eastAsia="en-GB"/>
        </w:rPr>
      </w:pPr>
    </w:p>
    <w:p w:rsidR="00530191" w:rsidRPr="00FA6359" w:rsidRDefault="00530191" w:rsidP="00FB7A3E">
      <w:pPr>
        <w:pStyle w:val="TAMainText"/>
        <w:spacing w:after="0" w:line="23" w:lineRule="atLeast"/>
        <w:contextualSpacing/>
        <w:rPr>
          <w:rFonts w:ascii="Calisto MT" w:hAnsi="Calisto MT"/>
        </w:rPr>
      </w:pPr>
      <w:bookmarkStart w:id="79" w:name="_Toc339442392"/>
      <w:r w:rsidRPr="00BD6B9F">
        <w:rPr>
          <w:rFonts w:ascii="Calisto MT" w:hAnsi="Calisto MT"/>
        </w:rPr>
        <w:t>A hybrid quadrupole linear ion trap from ABI</w:t>
      </w:r>
      <w:r>
        <w:rPr>
          <w:rFonts w:ascii="Calisto MT" w:hAnsi="Calisto MT"/>
        </w:rPr>
        <w:t xml:space="preserve"> (</w:t>
      </w:r>
      <w:r w:rsidRPr="00BD6B9F">
        <w:rPr>
          <w:rFonts w:ascii="Calisto MT" w:hAnsi="Calisto MT"/>
        </w:rPr>
        <w:t>Warrington, UK) the 4000 Qtrap was used to provide product ion information to aid identification with particular respect to head group and fatty acid residue detail.  Precursor ion scans were created to analyse phosphatidylcholines</w:t>
      </w:r>
      <w:r>
        <w:rPr>
          <w:rFonts w:ascii="Calisto MT" w:hAnsi="Calisto MT"/>
        </w:rPr>
        <w:t xml:space="preserve"> (</w:t>
      </w:r>
      <w:r w:rsidRPr="00BD6B9F">
        <w:rPr>
          <w:rFonts w:ascii="Calisto MT" w:hAnsi="Calisto MT"/>
        </w:rPr>
        <w:t>ES +ve phosphocholine, m/z 184), phosphoethanolamines</w:t>
      </w:r>
      <w:r>
        <w:rPr>
          <w:rFonts w:ascii="Calisto MT" w:hAnsi="Calisto MT"/>
        </w:rPr>
        <w:t xml:space="preserve"> (</w:t>
      </w:r>
      <w:r w:rsidRPr="00BD6B9F">
        <w:rPr>
          <w:rFonts w:ascii="Calisto MT" w:hAnsi="Calisto MT"/>
        </w:rPr>
        <w:t xml:space="preserve">ES </w:t>
      </w:r>
      <w:r w:rsidRPr="00BD6B9F">
        <w:rPr>
          <w:rFonts w:ascii="Calisto MT" w:hAnsi="Calisto MT"/>
        </w:rPr>
        <w:noBreakHyphen/>
        <w:t>ve PE headgroup m/z 196) and as a group, phosphatidylserines, phosphatidic acid and phosphatidylglycerols</w:t>
      </w:r>
      <w:r>
        <w:rPr>
          <w:rFonts w:ascii="Calisto MT" w:hAnsi="Calisto MT"/>
        </w:rPr>
        <w:t xml:space="preserve"> (</w:t>
      </w:r>
      <w:r w:rsidRPr="00BD6B9F">
        <w:rPr>
          <w:rFonts w:ascii="Calisto MT" w:hAnsi="Calisto MT"/>
        </w:rPr>
        <w:t xml:space="preserve">ES </w:t>
      </w:r>
      <w:r w:rsidRPr="00BD6B9F">
        <w:rPr>
          <w:rFonts w:ascii="Calisto MT" w:hAnsi="Calisto MT"/>
        </w:rPr>
        <w:noBreakHyphen/>
        <w:t>ve, phosphoglycerol, m/z 153).  These were used to trigger subsequent MS/MS quadrupole-ion tra</w:t>
      </w:r>
      <w:r w:rsidRPr="00FA6359">
        <w:rPr>
          <w:rFonts w:ascii="Calisto MT" w:hAnsi="Calisto MT"/>
        </w:rPr>
        <w:t xml:space="preserve">p experiments. An example of precursor ion MS/MS is shown in </w:t>
      </w:r>
      <w:r w:rsidR="006E1461" w:rsidRPr="00FA6359">
        <w:rPr>
          <w:rFonts w:ascii="Calisto MT" w:hAnsi="Calisto MT"/>
        </w:rPr>
        <w:t>Supplementary Figure</w:t>
      </w:r>
      <w:r w:rsidR="00FA6359" w:rsidRPr="00FA6359">
        <w:rPr>
          <w:rFonts w:ascii="Calisto MT" w:hAnsi="Calisto MT"/>
        </w:rPr>
        <w:t>s</w:t>
      </w:r>
      <w:r w:rsidR="006E1461" w:rsidRPr="00FA6359">
        <w:rPr>
          <w:rFonts w:ascii="Calisto MT" w:hAnsi="Calisto MT"/>
        </w:rPr>
        <w:t xml:space="preserve"> 10</w:t>
      </w:r>
      <w:r w:rsidRPr="00FA6359">
        <w:rPr>
          <w:rFonts w:ascii="Calisto MT" w:hAnsi="Calisto MT"/>
        </w:rPr>
        <w:t xml:space="preserve"> and </w:t>
      </w:r>
      <w:r w:rsidR="006E1461" w:rsidRPr="00FA6359">
        <w:rPr>
          <w:rFonts w:ascii="Calisto MT" w:hAnsi="Calisto MT"/>
        </w:rPr>
        <w:t>11</w:t>
      </w:r>
      <w:r w:rsidRPr="00FA6359">
        <w:rPr>
          <w:rFonts w:ascii="Calisto MT" w:hAnsi="Calisto MT"/>
        </w:rPr>
        <w:t>.</w:t>
      </w:r>
      <w:bookmarkEnd w:id="79"/>
      <w:r w:rsidRPr="00FA6359">
        <w:rPr>
          <w:rFonts w:ascii="Calisto MT" w:hAnsi="Calisto MT"/>
        </w:rPr>
        <w:t xml:space="preserve"> </w:t>
      </w:r>
    </w:p>
    <w:p w:rsidR="00530191" w:rsidRPr="00BD6B9F" w:rsidRDefault="006E1461" w:rsidP="00FB7A3E">
      <w:pPr>
        <w:pStyle w:val="TAMainText"/>
        <w:spacing w:after="0" w:line="23" w:lineRule="atLeast"/>
        <w:contextualSpacing/>
        <w:rPr>
          <w:rFonts w:ascii="Calisto MT" w:hAnsi="Calisto MT"/>
        </w:rPr>
      </w:pPr>
      <w:bookmarkStart w:id="80" w:name="_Toc339442393"/>
      <w:r w:rsidRPr="00FA6359">
        <w:rPr>
          <w:rFonts w:ascii="Calisto MT" w:hAnsi="Calisto MT"/>
        </w:rPr>
        <w:t>Supplementary Figure 10</w:t>
      </w:r>
      <w:r w:rsidR="00530191" w:rsidRPr="00FA6359">
        <w:rPr>
          <w:rFonts w:ascii="Calisto MT" w:hAnsi="Calisto MT"/>
        </w:rPr>
        <w:t xml:space="preserve"> shows an LC chromatogram of a precursor ion tra</w:t>
      </w:r>
      <w:r w:rsidR="00530191" w:rsidRPr="00BD6B9F">
        <w:rPr>
          <w:rFonts w:ascii="Calisto MT" w:hAnsi="Calisto MT"/>
        </w:rPr>
        <w:t xml:space="preserve">ce in ES +ve mode, m/z 184 and </w:t>
      </w:r>
      <w:r w:rsidRPr="00BD6B9F">
        <w:rPr>
          <w:rFonts w:ascii="Calisto MT" w:hAnsi="Calisto MT"/>
        </w:rPr>
        <w:t xml:space="preserve">Supplementary Figure </w:t>
      </w:r>
      <w:r>
        <w:rPr>
          <w:rFonts w:ascii="Calisto MT" w:hAnsi="Calisto MT"/>
        </w:rPr>
        <w:t>11</w:t>
      </w:r>
      <w:r w:rsidR="00530191" w:rsidRPr="00BD6B9F">
        <w:rPr>
          <w:rFonts w:ascii="Calisto MT" w:hAnsi="Calisto MT"/>
        </w:rPr>
        <w:t xml:space="preserve"> an example of a typical MS/MS spectrum, PC</w:t>
      </w:r>
      <w:r w:rsidR="00530191">
        <w:rPr>
          <w:rFonts w:ascii="Calisto MT" w:hAnsi="Calisto MT"/>
        </w:rPr>
        <w:t xml:space="preserve"> (</w:t>
      </w:r>
      <w:r w:rsidR="00530191" w:rsidRPr="00BD6B9F">
        <w:rPr>
          <w:rFonts w:ascii="Calisto MT" w:hAnsi="Calisto MT"/>
        </w:rPr>
        <w:t>18:2/16:0). Although, some structural information has been provided, no attempt has been made to determine acyl or double bond positions.  In each case, the source parameters were similar, the nebulising, drying and curtain gases were set to 10, 30 and 10</w:t>
      </w:r>
      <w:r w:rsidR="00530191">
        <w:rPr>
          <w:rFonts w:ascii="Calisto MT" w:hAnsi="Calisto MT"/>
        </w:rPr>
        <w:t xml:space="preserve"> (</w:t>
      </w:r>
      <w:r w:rsidR="00530191" w:rsidRPr="00BD6B9F">
        <w:rPr>
          <w:rFonts w:ascii="Calisto MT" w:hAnsi="Calisto MT"/>
        </w:rPr>
        <w:t>arbitrary units) respectively and the temperature was set to 400</w:t>
      </w:r>
      <w:r w:rsidR="00700812">
        <w:rPr>
          <w:rFonts w:ascii="Calisto MT" w:hAnsi="Calisto MT"/>
        </w:rPr>
        <w:t>°</w:t>
      </w:r>
      <w:r w:rsidR="00530191" w:rsidRPr="00BD6B9F">
        <w:rPr>
          <w:rFonts w:ascii="Calisto MT" w:hAnsi="Calisto MT"/>
        </w:rPr>
        <w:t xml:space="preserve">C.  The ion spray voltage was set to 4 kV or </w:t>
      </w:r>
      <w:r w:rsidR="00530191" w:rsidRPr="00BD6B9F">
        <w:rPr>
          <w:rFonts w:ascii="Calisto MT" w:hAnsi="Calisto MT"/>
        </w:rPr>
        <w:noBreakHyphen/>
        <w:t xml:space="preserve">4.5 kV for +ve or </w:t>
      </w:r>
      <w:r w:rsidR="00530191" w:rsidRPr="00BD6B9F">
        <w:rPr>
          <w:rFonts w:ascii="Calisto MT" w:hAnsi="Calisto MT"/>
        </w:rPr>
        <w:noBreakHyphen/>
        <w:t>ve ES respectively.  The declustering potentials were ramped from 30 to 65 V</w:t>
      </w:r>
      <w:r w:rsidR="00530191">
        <w:rPr>
          <w:rFonts w:ascii="Calisto MT" w:hAnsi="Calisto MT"/>
        </w:rPr>
        <w:t xml:space="preserve"> (</w:t>
      </w:r>
      <w:r w:rsidR="00530191" w:rsidRPr="00BD6B9F">
        <w:rPr>
          <w:rFonts w:ascii="Calisto MT" w:hAnsi="Calisto MT"/>
        </w:rPr>
        <w:t>+ve ES) or -30 to -65 V</w:t>
      </w:r>
      <w:r w:rsidR="00530191">
        <w:rPr>
          <w:rFonts w:ascii="Calisto MT" w:hAnsi="Calisto MT"/>
        </w:rPr>
        <w:t xml:space="preserve"> (</w:t>
      </w:r>
      <w:r w:rsidR="00530191" w:rsidRPr="00BD6B9F">
        <w:rPr>
          <w:rFonts w:ascii="Calisto MT" w:hAnsi="Calisto MT"/>
        </w:rPr>
        <w:noBreakHyphen/>
        <w:t>ve ES).  The collision energies for the three precursor ion scan methods were ramped from 30 to 80 V</w:t>
      </w:r>
      <w:r w:rsidR="00530191">
        <w:rPr>
          <w:rFonts w:ascii="Calisto MT" w:hAnsi="Calisto MT"/>
        </w:rPr>
        <w:t xml:space="preserve"> (</w:t>
      </w:r>
      <w:r w:rsidR="00530191" w:rsidRPr="00BD6B9F">
        <w:rPr>
          <w:rFonts w:ascii="Calisto MT" w:hAnsi="Calisto MT"/>
        </w:rPr>
        <w:t xml:space="preserve">ES+) or </w:t>
      </w:r>
      <w:r w:rsidR="00530191" w:rsidRPr="00BD6B9F">
        <w:rPr>
          <w:rFonts w:ascii="Calisto MT" w:hAnsi="Calisto MT"/>
        </w:rPr>
        <w:noBreakHyphen/>
        <w:t>30 to 80</w:t>
      </w:r>
      <w:r w:rsidR="00530191">
        <w:rPr>
          <w:rFonts w:ascii="Calisto MT" w:hAnsi="Calisto MT"/>
        </w:rPr>
        <w:t xml:space="preserve"> (</w:t>
      </w:r>
      <w:r w:rsidR="00530191" w:rsidRPr="00BD6B9F">
        <w:rPr>
          <w:rFonts w:ascii="Calisto MT" w:hAnsi="Calisto MT"/>
        </w:rPr>
        <w:t>ES</w:t>
      </w:r>
      <w:r w:rsidR="00530191" w:rsidRPr="00BD6B9F">
        <w:rPr>
          <w:rFonts w:ascii="Calisto MT" w:hAnsi="Calisto MT"/>
        </w:rPr>
        <w:noBreakHyphen/>
        <w:t>).  The precursor ion ranges acquired were from m/z 200 to 1200 and product ions were acquired in the range m/z 85 to 1200.</w:t>
      </w:r>
      <w:bookmarkEnd w:id="80"/>
      <w:r w:rsidR="00530191"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rPr>
      </w:pPr>
      <w:bookmarkStart w:id="81" w:name="_Toc339442394"/>
      <w:r w:rsidRPr="00BD6B9F">
        <w:rPr>
          <w:rFonts w:ascii="Calisto MT" w:hAnsi="Calisto MT"/>
        </w:rPr>
        <w:t>The LC conditions were as follows: The column used was a Phenomenex Gemini C18, 100mm by 2</w:t>
      </w:r>
      <w:r w:rsidRPr="00BD6B9F">
        <w:t>·</w:t>
      </w:r>
      <w:r w:rsidRPr="00BD6B9F">
        <w:rPr>
          <w:rFonts w:ascii="Calisto MT" w:hAnsi="Calisto MT"/>
        </w:rPr>
        <w:t>1mm</w:t>
      </w:r>
      <w:r>
        <w:rPr>
          <w:rFonts w:ascii="Calisto MT" w:hAnsi="Calisto MT"/>
        </w:rPr>
        <w:t xml:space="preserve"> (</w:t>
      </w:r>
      <w:r w:rsidRPr="00BD6B9F">
        <w:rPr>
          <w:rFonts w:ascii="Calisto MT" w:hAnsi="Calisto MT"/>
        </w:rPr>
        <w:t xml:space="preserve">3 µm particle size).  A gradient over 30 min from A to B was used to elute the lipids, the </w:t>
      </w:r>
      <w:r w:rsidRPr="00BD6B9F">
        <w:rPr>
          <w:rFonts w:ascii="Calisto MT" w:hAnsi="Calisto MT"/>
        </w:rPr>
        <w:lastRenderedPageBreak/>
        <w:t>profile of which was as follows: at time 0</w:t>
      </w:r>
      <w:r w:rsidRPr="00BD6B9F">
        <w:t>·</w:t>
      </w:r>
      <w:r w:rsidRPr="00BD6B9F">
        <w:rPr>
          <w:rFonts w:ascii="Calisto MT" w:hAnsi="Calisto MT"/>
        </w:rPr>
        <w:t>0%B, increasing to 100%B over 15mins, followed by 10mins at 100%B.  The proportion was reduced to the starting point for re-equilibration for 5mins.  The column was held at 45</w:t>
      </w:r>
      <w:r w:rsidR="00700812">
        <w:rPr>
          <w:rFonts w:ascii="Calisto MT" w:hAnsi="Calisto MT"/>
        </w:rPr>
        <w:t>°</w:t>
      </w:r>
      <w:r w:rsidRPr="00BD6B9F">
        <w:rPr>
          <w:rFonts w:ascii="Calisto MT" w:hAnsi="Calisto MT"/>
        </w:rPr>
        <w:t>C, and the total flow was 0.3mL/min. Mobile phase A consisted of 0</w:t>
      </w:r>
      <w:r w:rsidRPr="00BD6B9F">
        <w:t>·</w:t>
      </w:r>
      <w:r w:rsidRPr="00BD6B9F">
        <w:rPr>
          <w:rFonts w:ascii="Calisto MT" w:hAnsi="Calisto MT"/>
        </w:rPr>
        <w:t>1% ammonium acetate in water, pH 6</w:t>
      </w:r>
      <w:r w:rsidRPr="00BD6B9F">
        <w:t>·</w:t>
      </w:r>
      <w:r w:rsidRPr="00BD6B9F">
        <w:rPr>
          <w:rFonts w:ascii="Calisto MT" w:hAnsi="Calisto MT"/>
        </w:rPr>
        <w:t>0, and mobile phase B was 56% acetonitrile, 40% isopropanol and 5% water with 0.1% ammonium acetate modifier as above.  A modular system, Shimadzu LC-10AVP</w:t>
      </w:r>
      <w:r>
        <w:rPr>
          <w:rFonts w:ascii="Calisto MT" w:hAnsi="Calisto MT"/>
        </w:rPr>
        <w:t xml:space="preserve"> (</w:t>
      </w:r>
      <w:r w:rsidRPr="00BD6B9F">
        <w:rPr>
          <w:rFonts w:ascii="Calisto MT" w:hAnsi="Calisto MT"/>
        </w:rPr>
        <w:t>Milton Keynes, UK) was used with the Qtrap.</w:t>
      </w:r>
      <w:bookmarkEnd w:id="81"/>
    </w:p>
    <w:p w:rsidR="00530191" w:rsidRPr="00BD6B9F" w:rsidRDefault="00530191" w:rsidP="00FB7A3E">
      <w:pPr>
        <w:pStyle w:val="TAMainText"/>
        <w:spacing w:after="0" w:line="23" w:lineRule="atLeast"/>
        <w:contextualSpacing/>
        <w:rPr>
          <w:rFonts w:ascii="Calisto MT" w:hAnsi="Calisto MT"/>
          <w:noProof/>
          <w:lang w:eastAsia="en-GB"/>
        </w:rPr>
      </w:pPr>
    </w:p>
    <w:p w:rsidR="00530191" w:rsidRPr="00BD6B9F" w:rsidRDefault="00530191" w:rsidP="00FB7A3E">
      <w:pPr>
        <w:pStyle w:val="TAMainText"/>
        <w:spacing w:after="0" w:line="23" w:lineRule="atLeast"/>
        <w:contextualSpacing/>
        <w:rPr>
          <w:rFonts w:ascii="Calisto MT" w:hAnsi="Calisto MT"/>
        </w:rPr>
      </w:pPr>
      <w:bookmarkStart w:id="82" w:name="_Toc339442395"/>
      <w:r w:rsidRPr="00BD6B9F">
        <w:rPr>
          <w:rFonts w:ascii="Calisto MT" w:hAnsi="Calisto MT"/>
          <w:noProof/>
          <w:lang w:val="en-US"/>
        </w:rPr>
        <w:drawing>
          <wp:inline distT="0" distB="0" distL="0" distR="0">
            <wp:extent cx="4428000" cy="2700000"/>
            <wp:effectExtent l="0" t="0" r="0" b="5715"/>
            <wp:docPr id="135" name="Picture 14" descr="LC trace for MS of P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C trace for MS of PCs"/>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788"/>
                    <a:stretch>
                      <a:fillRect/>
                    </a:stretch>
                  </pic:blipFill>
                  <pic:spPr bwMode="auto">
                    <a:xfrm>
                      <a:off x="0" y="0"/>
                      <a:ext cx="4428000" cy="2700000"/>
                    </a:xfrm>
                    <a:prstGeom prst="rect">
                      <a:avLst/>
                    </a:prstGeom>
                    <a:noFill/>
                    <a:ln>
                      <a:noFill/>
                    </a:ln>
                  </pic:spPr>
                </pic:pic>
              </a:graphicData>
            </a:graphic>
          </wp:inline>
        </w:drawing>
      </w:r>
      <w:bookmarkEnd w:id="82"/>
    </w:p>
    <w:p w:rsidR="00530191" w:rsidRPr="00BD6B9F" w:rsidRDefault="00530191" w:rsidP="00FB7A3E">
      <w:pPr>
        <w:pStyle w:val="VAFigureCaption"/>
        <w:spacing w:line="23" w:lineRule="atLeast"/>
        <w:rPr>
          <w:noProof/>
          <w:lang w:eastAsia="en-GB"/>
        </w:rPr>
      </w:pPr>
      <w:bookmarkStart w:id="83" w:name="_Ref334435462"/>
      <w:bookmarkStart w:id="84" w:name="_Toc334515550"/>
      <w:bookmarkStart w:id="85" w:name="_Toc334515567"/>
      <w:bookmarkStart w:id="86" w:name="_Ref334521817"/>
      <w:bookmarkStart w:id="87" w:name="_Toc339438981"/>
      <w:r w:rsidRPr="00BD6B9F">
        <w:t xml:space="preserve">Supplementary Figure </w:t>
      </w:r>
      <w:r w:rsidR="006E1461">
        <w:rPr>
          <w:noProof/>
        </w:rPr>
        <w:t>10</w:t>
      </w:r>
      <w:bookmarkEnd w:id="83"/>
      <w:r w:rsidRPr="00BD6B9F">
        <w:t xml:space="preserve">.  </w:t>
      </w:r>
      <w:r w:rsidRPr="00BD6B9F">
        <w:rPr>
          <w:noProof/>
          <w:lang w:eastAsia="en-GB"/>
        </w:rPr>
        <w:t>LC-MS precurosr ion analysis showing the PC species identified</w:t>
      </w:r>
      <w:r>
        <w:rPr>
          <w:noProof/>
          <w:lang w:eastAsia="en-GB"/>
        </w:rPr>
        <w:t xml:space="preserve"> (</w:t>
      </w:r>
      <w:r w:rsidRPr="00BD6B9F">
        <w:rPr>
          <w:noProof/>
          <w:lang w:eastAsia="en-GB"/>
        </w:rPr>
        <w:t>precursors of m/z 184) observed, with subsequently identified fatty acid composition.</w:t>
      </w:r>
      <w:bookmarkEnd w:id="84"/>
      <w:bookmarkEnd w:id="85"/>
      <w:bookmarkEnd w:id="86"/>
      <w:r w:rsidRPr="00BD6B9F">
        <w:rPr>
          <w:noProof/>
          <w:lang w:eastAsia="en-GB"/>
        </w:rPr>
        <w:t xml:space="preserve">  </w:t>
      </w:r>
      <w:r w:rsidRPr="00BD6B9F">
        <w:rPr>
          <w:kern w:val="24"/>
          <w:lang w:eastAsia="en-GB"/>
        </w:rPr>
        <w:t xml:space="preserve"> All extracted oil body fractions were diluted 1:1000 in isopropanol:chloroform</w:t>
      </w:r>
      <w:r>
        <w:rPr>
          <w:kern w:val="24"/>
          <w:lang w:eastAsia="en-GB"/>
        </w:rPr>
        <w:t xml:space="preserve"> (</w:t>
      </w:r>
      <w:r w:rsidRPr="00BD6B9F">
        <w:rPr>
          <w:kern w:val="24"/>
          <w:lang w:eastAsia="en-GB"/>
        </w:rPr>
        <w:t xml:space="preserve">1:1) and 10 µL was injected for LC-MS analysis using a </w:t>
      </w:r>
      <w:r w:rsidRPr="00BD6B9F">
        <w:t>hybrid quadrupole linear ion trap</w:t>
      </w:r>
      <w:r>
        <w:t xml:space="preserve"> (</w:t>
      </w:r>
      <w:r w:rsidRPr="00BD6B9F">
        <w:t>4000 QTRAP) as described in the main paper methods section.</w:t>
      </w:r>
      <w:bookmarkEnd w:id="87"/>
      <w:r w:rsidRPr="00BD6B9F">
        <w:t xml:space="preserve"> </w:t>
      </w:r>
      <w:r w:rsidRPr="00BD6B9F">
        <w:rPr>
          <w:kern w:val="24"/>
          <w:lang w:eastAsia="en-GB"/>
        </w:rPr>
        <w:t xml:space="preserve"> </w:t>
      </w:r>
      <w:r w:rsidRPr="00BD6B9F" w:rsidDel="009A3BF6">
        <w:rPr>
          <w:noProof/>
          <w:lang w:eastAsia="en-GB"/>
        </w:rPr>
        <w:t xml:space="preserve"> </w:t>
      </w:r>
    </w:p>
    <w:p w:rsidR="00530191" w:rsidRPr="00BD6B9F" w:rsidRDefault="00530191" w:rsidP="00FB7A3E">
      <w:pPr>
        <w:pStyle w:val="TAMainText"/>
        <w:spacing w:after="0" w:line="23" w:lineRule="atLeast"/>
        <w:contextualSpacing/>
        <w:rPr>
          <w:rFonts w:ascii="Calisto MT" w:hAnsi="Calisto MT"/>
          <w:noProof/>
          <w:lang w:eastAsia="en-GB"/>
        </w:rPr>
      </w:pPr>
    </w:p>
    <w:p w:rsidR="00530191" w:rsidRPr="00BD6B9F" w:rsidRDefault="00530191" w:rsidP="00FB7A3E">
      <w:pPr>
        <w:pStyle w:val="TAMainText"/>
        <w:spacing w:after="0" w:line="23" w:lineRule="atLeast"/>
        <w:contextualSpacing/>
        <w:rPr>
          <w:rFonts w:ascii="Calisto MT" w:hAnsi="Calisto MT"/>
        </w:rPr>
      </w:pPr>
      <w:bookmarkStart w:id="88" w:name="_Toc339442396"/>
      <w:r w:rsidRPr="00BD6B9F">
        <w:rPr>
          <w:rFonts w:ascii="Calisto MT" w:hAnsi="Calisto MT"/>
          <w:noProof/>
          <w:lang w:val="en-US"/>
        </w:rPr>
        <w:drawing>
          <wp:inline distT="0" distB="0" distL="0" distR="0">
            <wp:extent cx="4485600" cy="2419200"/>
            <wp:effectExtent l="0" t="0" r="0" b="635"/>
            <wp:docPr id="136" name="Picture 13" descr="PC frag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 fragmentation"/>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85600" cy="2419200"/>
                    </a:xfrm>
                    <a:prstGeom prst="rect">
                      <a:avLst/>
                    </a:prstGeom>
                    <a:noFill/>
                    <a:ln>
                      <a:noFill/>
                    </a:ln>
                  </pic:spPr>
                </pic:pic>
              </a:graphicData>
            </a:graphic>
          </wp:inline>
        </w:drawing>
      </w:r>
      <w:bookmarkEnd w:id="88"/>
    </w:p>
    <w:p w:rsidR="00530191" w:rsidRPr="00BD6B9F" w:rsidRDefault="00530191" w:rsidP="00FB7A3E">
      <w:pPr>
        <w:pStyle w:val="VAFigureCaption"/>
        <w:spacing w:line="23" w:lineRule="atLeast"/>
      </w:pPr>
      <w:bookmarkStart w:id="89" w:name="_Ref334435470"/>
      <w:bookmarkStart w:id="90" w:name="_Toc334515551"/>
      <w:bookmarkStart w:id="91" w:name="_Toc334515568"/>
      <w:bookmarkStart w:id="92" w:name="_Toc339438982"/>
      <w:r w:rsidRPr="00BD6B9F">
        <w:t xml:space="preserve">Supplementary Figure </w:t>
      </w:r>
      <w:r w:rsidR="006E1461">
        <w:rPr>
          <w:noProof/>
        </w:rPr>
        <w:t>11</w:t>
      </w:r>
      <w:bookmarkEnd w:id="89"/>
      <w:r w:rsidRPr="00BD6B9F">
        <w:t xml:space="preserve">.  Example of PC MS/MS fragmentation to identify acyl chains </w:t>
      </w:r>
      <w:r>
        <w:t xml:space="preserve"> (</w:t>
      </w:r>
      <w:r w:rsidRPr="00BD6B9F">
        <w:t>PC</w:t>
      </w:r>
      <w:r>
        <w:t xml:space="preserve"> (</w:t>
      </w:r>
      <w:r w:rsidRPr="00BD6B9F">
        <w:t>C18:2/C16:0)</w:t>
      </w:r>
      <w:bookmarkEnd w:id="90"/>
      <w:bookmarkEnd w:id="91"/>
      <w:r w:rsidRPr="00BD6B9F">
        <w:t xml:space="preserve">. </w:t>
      </w:r>
      <w:r w:rsidRPr="00BD6B9F">
        <w:rPr>
          <w:kern w:val="24"/>
          <w:lang w:eastAsia="en-GB"/>
        </w:rPr>
        <w:t>All extracted oil body fractions were diluted 1:1000 in isopropanol:chloroform</w:t>
      </w:r>
      <w:r>
        <w:rPr>
          <w:kern w:val="24"/>
          <w:lang w:eastAsia="en-GB"/>
        </w:rPr>
        <w:t xml:space="preserve"> (</w:t>
      </w:r>
      <w:r w:rsidRPr="00BD6B9F">
        <w:rPr>
          <w:kern w:val="24"/>
          <w:lang w:eastAsia="en-GB"/>
        </w:rPr>
        <w:t xml:space="preserve">1:1) and 10 µL was injected for LC-MS analysis using a </w:t>
      </w:r>
      <w:r w:rsidRPr="00BD6B9F">
        <w:t>hybrid quadrupole linear ion trap</w:t>
      </w:r>
      <w:r>
        <w:t xml:space="preserve"> (</w:t>
      </w:r>
      <w:r w:rsidRPr="00BD6B9F">
        <w:t>4000 QTRAP) as described in the main paper methods section.</w:t>
      </w:r>
      <w:bookmarkEnd w:id="92"/>
      <w:r w:rsidRPr="00BD6B9F">
        <w:t xml:space="preserve"> </w:t>
      </w:r>
      <w:r w:rsidRPr="00BD6B9F">
        <w:rPr>
          <w:kern w:val="24"/>
          <w:lang w:eastAsia="en-GB"/>
        </w:rPr>
        <w:t xml:space="preserve"> </w:t>
      </w:r>
      <w:r w:rsidRPr="00BD6B9F" w:rsidDel="009A3BF6">
        <w:rPr>
          <w:noProof/>
          <w:lang w:eastAsia="en-GB"/>
        </w:rPr>
        <w:t xml:space="preserve"> </w:t>
      </w:r>
    </w:p>
    <w:p w:rsidR="00530191" w:rsidRPr="00BD6B9F" w:rsidRDefault="00530191" w:rsidP="00FB7A3E">
      <w:pPr>
        <w:pStyle w:val="TAMainText"/>
        <w:spacing w:after="0" w:line="23" w:lineRule="atLeast"/>
        <w:contextualSpacing/>
        <w:rPr>
          <w:rFonts w:ascii="Calisto MT" w:hAnsi="Calisto MT"/>
        </w:rPr>
      </w:pPr>
      <w:bookmarkStart w:id="93" w:name="_Toc339442397"/>
      <w:r w:rsidRPr="00BD6B9F">
        <w:rPr>
          <w:rFonts w:ascii="Calisto MT" w:hAnsi="Calisto MT"/>
        </w:rPr>
        <w:t>The following figures show MS/MS spectra for PA</w:t>
      </w:r>
      <w:r>
        <w:rPr>
          <w:rFonts w:ascii="Calisto MT" w:hAnsi="Calisto MT"/>
        </w:rPr>
        <w:t xml:space="preserve"> (</w:t>
      </w:r>
      <w:r w:rsidR="006E1461" w:rsidRPr="00BD6B9F">
        <w:rPr>
          <w:rFonts w:ascii="Calisto MT" w:hAnsi="Calisto MT"/>
        </w:rPr>
        <w:t xml:space="preserve">Supplementary Figure </w:t>
      </w:r>
      <w:r w:rsidR="006E1461">
        <w:rPr>
          <w:rFonts w:ascii="Calisto MT" w:hAnsi="Calisto MT"/>
        </w:rPr>
        <w:t>12</w:t>
      </w:r>
      <w:r w:rsidRPr="00BD6B9F">
        <w:rPr>
          <w:rFonts w:ascii="Calisto MT" w:hAnsi="Calisto MT"/>
        </w:rPr>
        <w:t>), PG</w:t>
      </w:r>
      <w:r>
        <w:rPr>
          <w:rFonts w:ascii="Calisto MT" w:hAnsi="Calisto MT"/>
        </w:rPr>
        <w:t xml:space="preserve"> (</w:t>
      </w:r>
      <w:r w:rsidR="006E1461" w:rsidRPr="00BD6B9F">
        <w:rPr>
          <w:rFonts w:ascii="Calisto MT" w:hAnsi="Calisto MT"/>
        </w:rPr>
        <w:t xml:space="preserve">Supplementary Figure </w:t>
      </w:r>
      <w:r w:rsidR="006E1461">
        <w:rPr>
          <w:rFonts w:ascii="Calisto MT" w:hAnsi="Calisto MT"/>
        </w:rPr>
        <w:t>13</w:t>
      </w:r>
      <w:r w:rsidRPr="00BD6B9F">
        <w:rPr>
          <w:rFonts w:ascii="Calisto MT" w:hAnsi="Calisto MT"/>
        </w:rPr>
        <w:t>), PI</w:t>
      </w:r>
      <w:r>
        <w:rPr>
          <w:rFonts w:ascii="Calisto MT" w:hAnsi="Calisto MT"/>
        </w:rPr>
        <w:t xml:space="preserve"> (</w:t>
      </w:r>
      <w:r w:rsidR="006E1461" w:rsidRPr="00BD6B9F">
        <w:rPr>
          <w:rFonts w:ascii="Calisto MT" w:hAnsi="Calisto MT"/>
        </w:rPr>
        <w:t xml:space="preserve">Supplementary Figure </w:t>
      </w:r>
      <w:r w:rsidR="006E1461">
        <w:rPr>
          <w:rFonts w:ascii="Calisto MT" w:hAnsi="Calisto MT"/>
        </w:rPr>
        <w:t>14</w:t>
      </w:r>
      <w:r w:rsidRPr="00BD6B9F">
        <w:rPr>
          <w:rFonts w:ascii="Calisto MT" w:hAnsi="Calisto MT"/>
        </w:rPr>
        <w:t>) and PE</w:t>
      </w:r>
      <w:r>
        <w:rPr>
          <w:rFonts w:ascii="Calisto MT" w:hAnsi="Calisto MT"/>
        </w:rPr>
        <w:t xml:space="preserve"> (</w:t>
      </w:r>
      <w:r w:rsidR="006E1461" w:rsidRPr="00BD6B9F">
        <w:rPr>
          <w:rFonts w:ascii="Calisto MT" w:hAnsi="Calisto MT"/>
        </w:rPr>
        <w:t xml:space="preserve">Supplementary Figure </w:t>
      </w:r>
      <w:r w:rsidR="006E1461">
        <w:rPr>
          <w:rFonts w:ascii="Calisto MT" w:hAnsi="Calisto MT"/>
        </w:rPr>
        <w:t>15</w:t>
      </w:r>
      <w:r w:rsidRPr="00BD6B9F">
        <w:rPr>
          <w:rFonts w:ascii="Calisto MT" w:hAnsi="Calisto MT"/>
        </w:rPr>
        <w:t>) were selected as showing representative fatty acid residues, palmitic acid</w:t>
      </w:r>
      <w:r>
        <w:rPr>
          <w:rFonts w:ascii="Calisto MT" w:hAnsi="Calisto MT"/>
        </w:rPr>
        <w:t xml:space="preserve"> (</w:t>
      </w:r>
      <w:r w:rsidRPr="00BD6B9F">
        <w:rPr>
          <w:rFonts w:ascii="Calisto MT" w:hAnsi="Calisto MT"/>
        </w:rPr>
        <w:t xml:space="preserve">nominal mass </w:t>
      </w:r>
      <w:r w:rsidRPr="00BD6B9F">
        <w:rPr>
          <w:rFonts w:ascii="Calisto MT" w:hAnsi="Calisto MT"/>
          <w:i/>
        </w:rPr>
        <w:t>m/z</w:t>
      </w:r>
      <w:r w:rsidRPr="00BD6B9F">
        <w:rPr>
          <w:rFonts w:ascii="Calisto MT" w:hAnsi="Calisto MT"/>
        </w:rPr>
        <w:t xml:space="preserve"> 255, C16:0 and linolenic acid </w:t>
      </w:r>
      <w:r w:rsidRPr="00BD6B9F">
        <w:rPr>
          <w:rFonts w:ascii="Calisto MT" w:hAnsi="Calisto MT"/>
          <w:i/>
        </w:rPr>
        <w:t>m/z</w:t>
      </w:r>
      <w:r w:rsidRPr="00BD6B9F">
        <w:rPr>
          <w:rFonts w:ascii="Calisto MT" w:hAnsi="Calisto MT"/>
        </w:rPr>
        <w:t xml:space="preserve"> 279).</w:t>
      </w:r>
      <w:bookmarkEnd w:id="93"/>
      <w:r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rPr>
      </w:pPr>
      <w:bookmarkStart w:id="94" w:name="_Toc339442398"/>
      <w:r w:rsidRPr="00BD6B9F">
        <w:rPr>
          <w:rFonts w:ascii="Calisto MT" w:hAnsi="Calisto MT"/>
        </w:rPr>
        <w:t>Using an ABI A hybrid quadrupole linear ion trap from ABI</w:t>
      </w:r>
      <w:r>
        <w:rPr>
          <w:rFonts w:ascii="Calisto MT" w:hAnsi="Calisto MT"/>
        </w:rPr>
        <w:t xml:space="preserve"> (</w:t>
      </w:r>
      <w:r w:rsidRPr="00BD6B9F">
        <w:rPr>
          <w:rFonts w:ascii="Calisto MT" w:hAnsi="Calisto MT"/>
        </w:rPr>
        <w:t>Warrington, UK), the 4000 Qtrap, was used to create a generic method, where enhanced mode MS/MS ion trap experiments were triggered on the basis of intensity or targeted interest, here in –ve ion ES mode. Samples were introduced into the MS source using the LC method described previously. Thus in each case, the source parameters were similar, the nebulising, drying and curtain gases were set to 10, 30 and 10</w:t>
      </w:r>
      <w:r>
        <w:rPr>
          <w:rFonts w:ascii="Calisto MT" w:hAnsi="Calisto MT"/>
        </w:rPr>
        <w:t xml:space="preserve"> (</w:t>
      </w:r>
      <w:r w:rsidRPr="00BD6B9F">
        <w:rPr>
          <w:rFonts w:ascii="Calisto MT" w:hAnsi="Calisto MT"/>
        </w:rPr>
        <w:t>arbitrary units) respectively and the temperature was set to 400</w:t>
      </w:r>
      <w:r w:rsidR="00700812">
        <w:rPr>
          <w:rFonts w:ascii="Calisto MT" w:hAnsi="Calisto MT"/>
        </w:rPr>
        <w:t>°</w:t>
      </w:r>
      <w:r w:rsidRPr="00BD6B9F">
        <w:rPr>
          <w:rFonts w:ascii="Calisto MT" w:hAnsi="Calisto MT"/>
        </w:rPr>
        <w:t>C.  Source parameters were as described for precursor ion scans. The mass spectrometer operated in enhanced</w:t>
      </w:r>
      <w:r>
        <w:rPr>
          <w:rFonts w:ascii="Calisto MT" w:hAnsi="Calisto MT"/>
        </w:rPr>
        <w:t xml:space="preserve"> (</w:t>
      </w:r>
      <w:r w:rsidRPr="00BD6B9F">
        <w:rPr>
          <w:rFonts w:ascii="Calisto MT" w:hAnsi="Calisto MT"/>
        </w:rPr>
        <w:t xml:space="preserve">ion trap </w:t>
      </w:r>
      <w:r w:rsidRPr="00BD6B9F">
        <w:rPr>
          <w:rFonts w:ascii="Calisto MT" w:hAnsi="Calisto MT"/>
        </w:rPr>
        <w:lastRenderedPageBreak/>
        <w:t>mode) with default values, and the enhance product ion spectra, likewise, with a ramped collision energy of -50 uA and CAD set to high.</w:t>
      </w:r>
      <w:bookmarkEnd w:id="94"/>
    </w:p>
    <w:p w:rsidR="00530191" w:rsidRPr="00BD6B9F" w:rsidRDefault="00530191" w:rsidP="00FB7A3E">
      <w:pPr>
        <w:pStyle w:val="TAMainText"/>
        <w:spacing w:after="0" w:line="23" w:lineRule="atLeast"/>
        <w:contextualSpacing/>
        <w:rPr>
          <w:rFonts w:ascii="Calisto MT" w:hAnsi="Calisto MT"/>
          <w:lang w:eastAsia="en-GB"/>
        </w:rPr>
      </w:pP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bookmarkStart w:id="95" w:name="_Toc339442399"/>
      <w:r w:rsidRPr="00BD6B9F">
        <w:rPr>
          <w:rFonts w:ascii="Calisto MT" w:hAnsi="Calisto MT"/>
          <w:noProof/>
          <w:lang w:val="en-US"/>
        </w:rPr>
        <w:drawing>
          <wp:inline distT="0" distB="0" distL="0" distR="0">
            <wp:extent cx="4485600" cy="2401200"/>
            <wp:effectExtent l="0" t="0" r="0" b="0"/>
            <wp:docPr id="137" name="Picture 12" descr="PA frag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 fragmentation"/>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85600" cy="2401200"/>
                    </a:xfrm>
                    <a:prstGeom prst="rect">
                      <a:avLst/>
                    </a:prstGeom>
                    <a:noFill/>
                    <a:ln>
                      <a:noFill/>
                    </a:ln>
                  </pic:spPr>
                </pic:pic>
              </a:graphicData>
            </a:graphic>
          </wp:inline>
        </w:drawing>
      </w:r>
      <w:bookmarkEnd w:id="95"/>
    </w:p>
    <w:p w:rsidR="00530191" w:rsidRPr="00BD6B9F" w:rsidRDefault="00530191" w:rsidP="00FB7A3E">
      <w:pPr>
        <w:pStyle w:val="VAFigureCaption"/>
        <w:spacing w:line="23" w:lineRule="atLeast"/>
      </w:pPr>
      <w:bookmarkStart w:id="96" w:name="_Ref334435306"/>
      <w:bookmarkStart w:id="97" w:name="_Toc334515552"/>
      <w:bookmarkStart w:id="98" w:name="_Toc334515569"/>
      <w:bookmarkStart w:id="99" w:name="_Toc339438983"/>
      <w:r w:rsidRPr="00BD6B9F">
        <w:t xml:space="preserve">Supplementary Figure </w:t>
      </w:r>
      <w:r w:rsidR="006E1461">
        <w:rPr>
          <w:noProof/>
        </w:rPr>
        <w:t>12</w:t>
      </w:r>
      <w:bookmarkEnd w:id="96"/>
      <w:r w:rsidRPr="00BD6B9F">
        <w:t>.  Example of PA MS/MS fragmentation</w:t>
      </w:r>
      <w:bookmarkEnd w:id="97"/>
      <w:bookmarkEnd w:id="98"/>
      <w:r w:rsidRPr="00BD6B9F">
        <w:t xml:space="preserve"> to identify fatty acid residues. </w:t>
      </w:r>
      <w:r w:rsidRPr="00BD6B9F">
        <w:rPr>
          <w:kern w:val="24"/>
          <w:lang w:eastAsia="en-GB"/>
        </w:rPr>
        <w:t>All extracted oil body fractions were diluted 1:1000 in isopropanol:chloroform</w:t>
      </w:r>
      <w:r>
        <w:rPr>
          <w:kern w:val="24"/>
          <w:lang w:eastAsia="en-GB"/>
        </w:rPr>
        <w:t xml:space="preserve"> (</w:t>
      </w:r>
      <w:r w:rsidRPr="00BD6B9F">
        <w:rPr>
          <w:kern w:val="24"/>
          <w:lang w:eastAsia="en-GB"/>
        </w:rPr>
        <w:t xml:space="preserve">1:1) and 10 µL was injected for LC-MS analysis using a </w:t>
      </w:r>
      <w:r w:rsidRPr="00BD6B9F">
        <w:t>hybrid quadrupole linear ion trap</w:t>
      </w:r>
      <w:r>
        <w:t xml:space="preserve"> (</w:t>
      </w:r>
      <w:r w:rsidRPr="00BD6B9F">
        <w:t>4000 QTRAP).</w:t>
      </w:r>
      <w:bookmarkEnd w:id="99"/>
      <w:r w:rsidRPr="00BD6B9F">
        <w:t xml:space="preserve"> </w:t>
      </w:r>
      <w:r w:rsidRPr="00BD6B9F">
        <w:rPr>
          <w:kern w:val="24"/>
          <w:lang w:eastAsia="en-GB"/>
        </w:rPr>
        <w:t xml:space="preserve"> </w:t>
      </w:r>
      <w:r w:rsidRPr="00BD6B9F" w:rsidDel="009A3BF6">
        <w:rPr>
          <w:noProof/>
          <w:lang w:eastAsia="en-GB"/>
        </w:rPr>
        <w:t xml:space="preserve"> </w:t>
      </w: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bookmarkStart w:id="100" w:name="_Toc339442400"/>
      <w:r w:rsidRPr="00BD6B9F">
        <w:rPr>
          <w:rFonts w:ascii="Calisto MT" w:hAnsi="Calisto MT"/>
          <w:noProof/>
          <w:lang w:val="en-US"/>
        </w:rPr>
        <w:drawing>
          <wp:inline distT="0" distB="0" distL="0" distR="0">
            <wp:extent cx="4482000" cy="2444400"/>
            <wp:effectExtent l="0" t="0" r="0" b="0"/>
            <wp:docPr id="138" name="Picture 11" descr="PG frag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G fragmentation"/>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82000" cy="2444400"/>
                    </a:xfrm>
                    <a:prstGeom prst="rect">
                      <a:avLst/>
                    </a:prstGeom>
                    <a:noFill/>
                    <a:ln>
                      <a:noFill/>
                    </a:ln>
                  </pic:spPr>
                </pic:pic>
              </a:graphicData>
            </a:graphic>
          </wp:inline>
        </w:drawing>
      </w:r>
      <w:bookmarkEnd w:id="100"/>
    </w:p>
    <w:p w:rsidR="00530191" w:rsidRPr="00BD6B9F" w:rsidRDefault="00530191" w:rsidP="00FB7A3E">
      <w:pPr>
        <w:pStyle w:val="VAFigureCaption"/>
        <w:spacing w:line="23" w:lineRule="atLeast"/>
      </w:pPr>
      <w:bookmarkStart w:id="101" w:name="_Ref334435316"/>
      <w:bookmarkStart w:id="102" w:name="_Toc334515553"/>
      <w:bookmarkStart w:id="103" w:name="_Toc334515570"/>
      <w:bookmarkStart w:id="104" w:name="_Toc339438984"/>
      <w:r w:rsidRPr="00BD6B9F">
        <w:t xml:space="preserve">Supplementary Figure </w:t>
      </w:r>
      <w:r w:rsidR="006E1461">
        <w:rPr>
          <w:noProof/>
        </w:rPr>
        <w:t>13</w:t>
      </w:r>
      <w:bookmarkEnd w:id="101"/>
      <w:r w:rsidRPr="00BD6B9F">
        <w:t>.  Example of PG MS/MS fragmentation</w:t>
      </w:r>
      <w:bookmarkEnd w:id="102"/>
      <w:bookmarkEnd w:id="103"/>
      <w:r w:rsidRPr="00BD6B9F">
        <w:t xml:space="preserve"> to identify fatty acid residues. </w:t>
      </w:r>
      <w:r w:rsidRPr="00BD6B9F">
        <w:rPr>
          <w:kern w:val="24"/>
          <w:lang w:eastAsia="en-GB"/>
        </w:rPr>
        <w:t>All extracted oil body fractions were diluted 1:1000 in isopropanol:chloroform</w:t>
      </w:r>
      <w:r>
        <w:rPr>
          <w:kern w:val="24"/>
          <w:lang w:eastAsia="en-GB"/>
        </w:rPr>
        <w:t xml:space="preserve"> (</w:t>
      </w:r>
      <w:r w:rsidRPr="00BD6B9F">
        <w:rPr>
          <w:kern w:val="24"/>
          <w:lang w:eastAsia="en-GB"/>
        </w:rPr>
        <w:t xml:space="preserve">1:1) and 10 µL was injected for LC-MS analysis using a </w:t>
      </w:r>
      <w:r w:rsidRPr="00BD6B9F">
        <w:t>hybrid quadrupole linear ion trap</w:t>
      </w:r>
      <w:r>
        <w:t xml:space="preserve"> (</w:t>
      </w:r>
      <w:r w:rsidRPr="00BD6B9F">
        <w:t>4000 QTRAP).</w:t>
      </w:r>
      <w:bookmarkEnd w:id="104"/>
      <w:r w:rsidRPr="00BD6B9F">
        <w:t xml:space="preserve"> </w:t>
      </w:r>
      <w:r w:rsidRPr="00BD6B9F">
        <w:rPr>
          <w:kern w:val="24"/>
          <w:lang w:eastAsia="en-GB"/>
        </w:rPr>
        <w:t xml:space="preserve"> </w:t>
      </w:r>
      <w:r w:rsidRPr="00BD6B9F" w:rsidDel="009A3BF6">
        <w:rPr>
          <w:noProof/>
          <w:lang w:eastAsia="en-GB"/>
        </w:rPr>
        <w:t xml:space="preserve"> </w:t>
      </w:r>
    </w:p>
    <w:p w:rsidR="00530191" w:rsidRPr="00BD6B9F" w:rsidRDefault="00530191" w:rsidP="00FB7A3E">
      <w:pPr>
        <w:pStyle w:val="TAMainText"/>
        <w:spacing w:after="0" w:line="23" w:lineRule="atLeast"/>
        <w:contextualSpacing/>
        <w:rPr>
          <w:rFonts w:ascii="Calisto MT" w:hAnsi="Calisto MT"/>
          <w:noProof/>
          <w:lang w:eastAsia="en-GB"/>
        </w:rPr>
      </w:pPr>
    </w:p>
    <w:p w:rsidR="00530191" w:rsidRPr="00BD6B9F" w:rsidRDefault="00530191" w:rsidP="00FB7A3E">
      <w:pPr>
        <w:pStyle w:val="TAMainText"/>
        <w:spacing w:after="0" w:line="23" w:lineRule="atLeast"/>
        <w:contextualSpacing/>
        <w:rPr>
          <w:rFonts w:ascii="Calisto MT" w:hAnsi="Calisto MT"/>
          <w:noProof/>
          <w:lang w:eastAsia="en-GB"/>
        </w:rPr>
      </w:pPr>
      <w:bookmarkStart w:id="105" w:name="_Toc339442401"/>
      <w:r w:rsidRPr="00BD6B9F">
        <w:rPr>
          <w:rFonts w:ascii="Calisto MT" w:hAnsi="Calisto MT"/>
          <w:noProof/>
          <w:lang w:val="en-US"/>
        </w:rPr>
        <w:drawing>
          <wp:inline distT="0" distB="0" distL="0" distR="0">
            <wp:extent cx="4428000" cy="2401200"/>
            <wp:effectExtent l="0" t="0" r="0" b="0"/>
            <wp:docPr id="139" name="Picture 10" descr="PI frag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I fragmentation"/>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28000" cy="2401200"/>
                    </a:xfrm>
                    <a:prstGeom prst="rect">
                      <a:avLst/>
                    </a:prstGeom>
                    <a:noFill/>
                    <a:ln>
                      <a:noFill/>
                    </a:ln>
                  </pic:spPr>
                </pic:pic>
              </a:graphicData>
            </a:graphic>
          </wp:inline>
        </w:drawing>
      </w:r>
      <w:bookmarkEnd w:id="105"/>
    </w:p>
    <w:p w:rsidR="00530191" w:rsidRPr="00BD6B9F" w:rsidRDefault="00530191" w:rsidP="00FB7A3E">
      <w:pPr>
        <w:pStyle w:val="VAFigureCaption"/>
        <w:spacing w:line="23" w:lineRule="atLeast"/>
      </w:pPr>
      <w:bookmarkStart w:id="106" w:name="_Ref334435325"/>
      <w:bookmarkStart w:id="107" w:name="_Toc334515554"/>
      <w:bookmarkStart w:id="108" w:name="_Toc334515571"/>
      <w:bookmarkStart w:id="109" w:name="_Toc339438985"/>
      <w:r w:rsidRPr="00BD6B9F">
        <w:lastRenderedPageBreak/>
        <w:t xml:space="preserve">Supplementary Figure </w:t>
      </w:r>
      <w:r w:rsidR="006E1461">
        <w:rPr>
          <w:noProof/>
        </w:rPr>
        <w:t>14</w:t>
      </w:r>
      <w:bookmarkEnd w:id="106"/>
      <w:r w:rsidRPr="00BD6B9F">
        <w:t>.  Example of PI MS/MS fragmentation</w:t>
      </w:r>
      <w:bookmarkEnd w:id="107"/>
      <w:bookmarkEnd w:id="108"/>
      <w:r w:rsidRPr="00BD6B9F">
        <w:t xml:space="preserve"> to identify fatty acid residues. </w:t>
      </w:r>
      <w:r w:rsidRPr="00BD6B9F">
        <w:rPr>
          <w:kern w:val="24"/>
          <w:lang w:eastAsia="en-GB"/>
        </w:rPr>
        <w:t>All extracted oil body fractions were diluted 1:1000 in isopropanol:chloroform</w:t>
      </w:r>
      <w:r>
        <w:rPr>
          <w:kern w:val="24"/>
          <w:lang w:eastAsia="en-GB"/>
        </w:rPr>
        <w:t xml:space="preserve"> (</w:t>
      </w:r>
      <w:r w:rsidRPr="00BD6B9F">
        <w:rPr>
          <w:kern w:val="24"/>
          <w:lang w:eastAsia="en-GB"/>
        </w:rPr>
        <w:t xml:space="preserve">1:1) and 10 µL was injected for LC-MS analysis using a </w:t>
      </w:r>
      <w:r w:rsidRPr="00BD6B9F">
        <w:t>hybrid quadrupole linear ion trap</w:t>
      </w:r>
      <w:r>
        <w:t xml:space="preserve"> (</w:t>
      </w:r>
      <w:r w:rsidRPr="00BD6B9F">
        <w:t>4000 QTRAP).</w:t>
      </w:r>
      <w:bookmarkEnd w:id="109"/>
    </w:p>
    <w:p w:rsidR="00530191" w:rsidRPr="00BD6B9F" w:rsidRDefault="00530191" w:rsidP="00FB7A3E">
      <w:pPr>
        <w:pStyle w:val="TAMainText"/>
        <w:spacing w:after="0" w:line="23" w:lineRule="atLeast"/>
        <w:contextualSpacing/>
        <w:rPr>
          <w:rFonts w:ascii="Calisto MT" w:hAnsi="Calisto MT"/>
          <w:noProof/>
          <w:lang w:eastAsia="en-GB"/>
        </w:rPr>
      </w:pPr>
      <w:bookmarkStart w:id="110" w:name="_Toc339442402"/>
      <w:r w:rsidRPr="00BD6B9F">
        <w:rPr>
          <w:rFonts w:ascii="Calisto MT" w:hAnsi="Calisto MT"/>
          <w:noProof/>
          <w:lang w:val="en-US"/>
        </w:rPr>
        <w:drawing>
          <wp:inline distT="0" distB="0" distL="0" distR="0">
            <wp:extent cx="4489200" cy="2498400"/>
            <wp:effectExtent l="0" t="0" r="6985" b="0"/>
            <wp:docPr id="140" name="Picture 9" descr="PE frag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E fragmentation"/>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89200" cy="2498400"/>
                    </a:xfrm>
                    <a:prstGeom prst="rect">
                      <a:avLst/>
                    </a:prstGeom>
                    <a:noFill/>
                    <a:ln>
                      <a:noFill/>
                    </a:ln>
                  </pic:spPr>
                </pic:pic>
              </a:graphicData>
            </a:graphic>
          </wp:inline>
        </w:drawing>
      </w:r>
      <w:bookmarkEnd w:id="110"/>
    </w:p>
    <w:p w:rsidR="00530191" w:rsidRPr="00BD6B9F" w:rsidRDefault="00530191" w:rsidP="00FB7A3E">
      <w:pPr>
        <w:pStyle w:val="VAFigureCaption"/>
        <w:spacing w:line="23" w:lineRule="atLeast"/>
      </w:pPr>
      <w:bookmarkStart w:id="111" w:name="_Ref334435343"/>
      <w:bookmarkStart w:id="112" w:name="_Toc334515555"/>
      <w:bookmarkStart w:id="113" w:name="_Toc334515572"/>
      <w:bookmarkStart w:id="114" w:name="_Toc339438986"/>
      <w:r w:rsidRPr="00BD6B9F">
        <w:t xml:space="preserve">Supplementary Figure </w:t>
      </w:r>
      <w:r w:rsidR="006E1461">
        <w:rPr>
          <w:noProof/>
        </w:rPr>
        <w:t>15</w:t>
      </w:r>
      <w:bookmarkEnd w:id="111"/>
      <w:r w:rsidRPr="00BD6B9F">
        <w:t>.  Example of PE MS/MS fragmentation</w:t>
      </w:r>
      <w:bookmarkEnd w:id="112"/>
      <w:bookmarkEnd w:id="113"/>
      <w:r w:rsidRPr="00BD6B9F">
        <w:t xml:space="preserve"> to identify fatty acid residues. </w:t>
      </w:r>
      <w:r w:rsidRPr="00BD6B9F">
        <w:rPr>
          <w:kern w:val="24"/>
          <w:lang w:eastAsia="en-GB"/>
        </w:rPr>
        <w:t>All extracted oil body fractions were diluted 1:1000 in isopropanol:chloroform</w:t>
      </w:r>
      <w:r>
        <w:rPr>
          <w:kern w:val="24"/>
          <w:lang w:eastAsia="en-GB"/>
        </w:rPr>
        <w:t xml:space="preserve"> (</w:t>
      </w:r>
      <w:r w:rsidRPr="00BD6B9F">
        <w:rPr>
          <w:kern w:val="24"/>
          <w:lang w:eastAsia="en-GB"/>
        </w:rPr>
        <w:t xml:space="preserve">1:1) and 10 µL was injected for LC-MS analysis using a </w:t>
      </w:r>
      <w:r w:rsidRPr="00BD6B9F">
        <w:t>hybrid quadrupole linear ion trap</w:t>
      </w:r>
      <w:r>
        <w:t xml:space="preserve"> (</w:t>
      </w:r>
      <w:r w:rsidRPr="00BD6B9F">
        <w:t>4000 QTRAP).</w:t>
      </w:r>
      <w:bookmarkEnd w:id="114"/>
      <w:r w:rsidRPr="00BD6B9F">
        <w:t xml:space="preserve"> </w:t>
      </w:r>
      <w:r w:rsidRPr="00BD6B9F">
        <w:rPr>
          <w:kern w:val="24"/>
          <w:lang w:eastAsia="en-GB"/>
        </w:rPr>
        <w:t xml:space="preserve"> </w:t>
      </w:r>
      <w:r w:rsidRPr="00BD6B9F" w:rsidDel="009A3BF6">
        <w:rPr>
          <w:noProof/>
          <w:lang w:eastAsia="en-GB"/>
        </w:rPr>
        <w:t xml:space="preserve"> </w:t>
      </w:r>
    </w:p>
    <w:p w:rsidR="00530191" w:rsidRPr="00BD6B9F" w:rsidRDefault="00530191" w:rsidP="00FB7A3E">
      <w:pPr>
        <w:pStyle w:val="TAMainText"/>
        <w:spacing w:after="0" w:line="23" w:lineRule="atLeast"/>
        <w:ind w:firstLine="0"/>
        <w:contextualSpacing/>
        <w:rPr>
          <w:rFonts w:ascii="Calisto MT" w:hAnsi="Calisto MT"/>
        </w:rPr>
      </w:pPr>
      <w:bookmarkStart w:id="115" w:name="_Toc339442403"/>
      <w:r w:rsidRPr="00BD6B9F">
        <w:rPr>
          <w:rFonts w:ascii="Calisto MT" w:hAnsi="Calisto MT"/>
        </w:rPr>
        <w:t>Triglycerides</w:t>
      </w:r>
      <w:bookmarkEnd w:id="115"/>
    </w:p>
    <w:p w:rsidR="00530191" w:rsidRPr="00BD6B9F" w:rsidRDefault="00530191" w:rsidP="00FB7A3E">
      <w:pPr>
        <w:pStyle w:val="TAMainText"/>
        <w:spacing w:after="0" w:line="23" w:lineRule="atLeast"/>
        <w:contextualSpacing/>
        <w:rPr>
          <w:rFonts w:ascii="Calisto MT" w:hAnsi="Calisto MT"/>
        </w:rPr>
      </w:pPr>
      <w:bookmarkStart w:id="116" w:name="_Toc339442404"/>
      <w:r w:rsidRPr="00BD6B9F">
        <w:rPr>
          <w:rFonts w:ascii="Calisto MT" w:hAnsi="Calisto MT"/>
        </w:rPr>
        <w:t>The triglycerides present in the OBs represents around 99% of the mass of the organelle.  Despite this, it consists of only a handful of fatty acid species, and thus triglycerides</w:t>
      </w:r>
      <w:r>
        <w:rPr>
          <w:rFonts w:ascii="Calisto MT" w:hAnsi="Calisto MT"/>
        </w:rPr>
        <w:t xml:space="preserve"> (</w:t>
      </w:r>
      <w:r w:rsidR="006E1461" w:rsidRPr="00BD6B9F">
        <w:rPr>
          <w:rFonts w:ascii="Calisto MT" w:hAnsi="Calisto MT"/>
        </w:rPr>
        <w:t xml:space="preserve">Supplementary Figure </w:t>
      </w:r>
      <w:r w:rsidR="006E1461">
        <w:rPr>
          <w:rFonts w:ascii="Calisto MT" w:hAnsi="Calisto MT"/>
          <w:noProof/>
        </w:rPr>
        <w:t>16</w:t>
      </w:r>
      <w:r w:rsidRPr="00BD6B9F">
        <w:rPr>
          <w:rFonts w:ascii="Calisto MT" w:hAnsi="Calisto MT"/>
        </w:rPr>
        <w:t>), of which three dominant species were identified by fragmentation</w:t>
      </w:r>
      <w:r>
        <w:rPr>
          <w:rFonts w:ascii="Calisto MT" w:hAnsi="Calisto MT"/>
        </w:rPr>
        <w:t xml:space="preserve"> (</w:t>
      </w:r>
      <w:r w:rsidR="006E1461" w:rsidRPr="00FA6359">
        <w:rPr>
          <w:rFonts w:ascii="Calisto MT" w:hAnsi="Calisto MT"/>
        </w:rPr>
        <w:t>Supplementary Figure</w:t>
      </w:r>
      <w:r w:rsidR="00FA6359" w:rsidRPr="00FA6359">
        <w:rPr>
          <w:rFonts w:ascii="Calisto MT" w:hAnsi="Calisto MT"/>
        </w:rPr>
        <w:t>s</w:t>
      </w:r>
      <w:r w:rsidR="006E1461" w:rsidRPr="00FA6359">
        <w:rPr>
          <w:rFonts w:ascii="Calisto MT" w:hAnsi="Calisto MT"/>
        </w:rPr>
        <w:t xml:space="preserve"> </w:t>
      </w:r>
      <w:r w:rsidR="006E1461" w:rsidRPr="00FA6359">
        <w:rPr>
          <w:rFonts w:ascii="Calisto MT" w:hAnsi="Calisto MT"/>
          <w:noProof/>
        </w:rPr>
        <w:t>17</w:t>
      </w:r>
      <w:r w:rsidR="00FA6359" w:rsidRPr="00FA6359">
        <w:rPr>
          <w:rFonts w:ascii="Calisto MT" w:hAnsi="Calisto MT"/>
          <w:noProof/>
        </w:rPr>
        <w:t>-19</w:t>
      </w:r>
      <w:r w:rsidRPr="00BD6B9F">
        <w:rPr>
          <w:rFonts w:ascii="Calisto MT" w:hAnsi="Calisto MT"/>
        </w:rPr>
        <w:t>).</w:t>
      </w:r>
      <w:bookmarkEnd w:id="116"/>
      <w:r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noProof/>
          <w:lang w:eastAsia="en-GB"/>
        </w:rPr>
      </w:pPr>
      <w:bookmarkStart w:id="117" w:name="_Toc339442405"/>
      <w:r w:rsidRPr="00BD6B9F">
        <w:rPr>
          <w:rFonts w:ascii="Calisto MT" w:hAnsi="Calisto MT"/>
          <w:noProof/>
          <w:lang w:val="en-US"/>
        </w:rPr>
        <w:drawing>
          <wp:inline distT="0" distB="0" distL="0" distR="0">
            <wp:extent cx="4438650" cy="4095750"/>
            <wp:effectExtent l="0" t="0" r="0" b="0"/>
            <wp:docPr id="1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52" t="3062" r="1537" b="1366"/>
                    <a:stretch>
                      <a:fillRect/>
                    </a:stretch>
                  </pic:blipFill>
                  <pic:spPr bwMode="auto">
                    <a:xfrm>
                      <a:off x="0" y="0"/>
                      <a:ext cx="4438650" cy="4095750"/>
                    </a:xfrm>
                    <a:prstGeom prst="rect">
                      <a:avLst/>
                    </a:prstGeom>
                    <a:noFill/>
                    <a:ln>
                      <a:noFill/>
                    </a:ln>
                  </pic:spPr>
                </pic:pic>
              </a:graphicData>
            </a:graphic>
          </wp:inline>
        </w:drawing>
      </w:r>
      <w:bookmarkEnd w:id="117"/>
    </w:p>
    <w:p w:rsidR="00530191" w:rsidRPr="00BD6B9F" w:rsidRDefault="00530191" w:rsidP="00FB7A3E">
      <w:pPr>
        <w:pStyle w:val="VAFigureCaption"/>
        <w:spacing w:line="23" w:lineRule="atLeast"/>
      </w:pPr>
      <w:bookmarkStart w:id="118" w:name="_Ref334436824"/>
      <w:bookmarkStart w:id="119" w:name="_Toc334515556"/>
      <w:bookmarkStart w:id="120" w:name="_Toc334515573"/>
      <w:bookmarkStart w:id="121" w:name="_Toc339438987"/>
      <w:r w:rsidRPr="00BD6B9F">
        <w:t xml:space="preserve">Supplementary Figure </w:t>
      </w:r>
      <w:r w:rsidR="006E1461">
        <w:rPr>
          <w:noProof/>
        </w:rPr>
        <w:t>16</w:t>
      </w:r>
      <w:bookmarkEnd w:id="118"/>
      <w:r w:rsidRPr="00BD6B9F">
        <w:t>.  Confirmation of presence of triglycerides</w:t>
      </w:r>
      <w:bookmarkEnd w:id="119"/>
      <w:bookmarkEnd w:id="120"/>
      <w:r w:rsidRPr="00BD6B9F">
        <w:t xml:space="preserve"> using HRMS. </w:t>
      </w:r>
      <w:r w:rsidRPr="00BD6B9F">
        <w:rPr>
          <w:lang w:eastAsia="en-GB"/>
        </w:rPr>
        <w:t>All extracted oil body fractions were diluted 1:1000 in isopropanol:chloroform</w:t>
      </w:r>
      <w:r>
        <w:rPr>
          <w:lang w:eastAsia="en-GB"/>
        </w:rPr>
        <w:t xml:space="preserve"> (</w:t>
      </w:r>
      <w:r w:rsidRPr="00BD6B9F">
        <w:rPr>
          <w:lang w:eastAsia="en-GB"/>
        </w:rPr>
        <w:t xml:space="preserve">1:1) and 10 µL was injected for analysis by HRMS </w:t>
      </w:r>
      <w:r w:rsidRPr="00BD6B9F">
        <w:t>as described in the main paper methods section.</w:t>
      </w:r>
      <w:bookmarkEnd w:id="121"/>
      <w:r w:rsidRPr="00BD6B9F">
        <w:t xml:space="preserve"> </w:t>
      </w:r>
      <w:r w:rsidRPr="00BD6B9F">
        <w:rPr>
          <w:lang w:eastAsia="en-GB"/>
        </w:rPr>
        <w:t xml:space="preserve"> </w:t>
      </w:r>
      <w:r w:rsidRPr="00BD6B9F" w:rsidDel="009A3BF6">
        <w:rPr>
          <w:noProof/>
          <w:lang w:eastAsia="en-GB"/>
        </w:rPr>
        <w:t xml:space="preserve"> </w:t>
      </w: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bookmarkStart w:id="122" w:name="_Toc339442406"/>
      <w:r w:rsidRPr="00BD6B9F">
        <w:rPr>
          <w:rFonts w:ascii="Calisto MT" w:hAnsi="Calisto MT"/>
          <w:noProof/>
          <w:lang w:val="en-US"/>
        </w:rPr>
        <w:lastRenderedPageBreak/>
        <w:drawing>
          <wp:inline distT="0" distB="0" distL="0" distR="0">
            <wp:extent cx="4489200" cy="2433600"/>
            <wp:effectExtent l="0" t="0" r="6985" b="5080"/>
            <wp:docPr id="142" name="Picture 7" descr="TG fragmenta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G fragmentation 1"/>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89200" cy="2433600"/>
                    </a:xfrm>
                    <a:prstGeom prst="rect">
                      <a:avLst/>
                    </a:prstGeom>
                    <a:noFill/>
                    <a:ln>
                      <a:noFill/>
                    </a:ln>
                  </pic:spPr>
                </pic:pic>
              </a:graphicData>
            </a:graphic>
          </wp:inline>
        </w:drawing>
      </w:r>
      <w:bookmarkEnd w:id="122"/>
    </w:p>
    <w:p w:rsidR="00530191" w:rsidRPr="00BD6B9F" w:rsidRDefault="00530191" w:rsidP="00FB7A3E">
      <w:pPr>
        <w:pStyle w:val="VAFigureCaption"/>
        <w:spacing w:line="23" w:lineRule="atLeast"/>
      </w:pPr>
      <w:bookmarkStart w:id="123" w:name="_Ref334436566"/>
      <w:bookmarkStart w:id="124" w:name="_Toc334515557"/>
      <w:bookmarkStart w:id="125" w:name="_Toc334515574"/>
      <w:bookmarkStart w:id="126" w:name="_Toc339438988"/>
      <w:r w:rsidRPr="00BD6B9F">
        <w:t xml:space="preserve">Supplementary Figure </w:t>
      </w:r>
      <w:r w:rsidR="006E1461">
        <w:rPr>
          <w:noProof/>
        </w:rPr>
        <w:t>17</w:t>
      </w:r>
      <w:bookmarkEnd w:id="123"/>
      <w:r w:rsidRPr="00BD6B9F">
        <w:t>.  MS/MS fragmentation to confirm the identity of the dominant triglyceride species – trilinoleoylglyceride</w:t>
      </w:r>
      <w:bookmarkEnd w:id="124"/>
      <w:bookmarkEnd w:id="125"/>
      <w:r w:rsidRPr="00BD6B9F">
        <w:t xml:space="preserve">. </w:t>
      </w:r>
      <w:r w:rsidRPr="00BD6B9F">
        <w:rPr>
          <w:kern w:val="24"/>
          <w:lang w:eastAsia="en-GB"/>
        </w:rPr>
        <w:t>All extracted oil body fractions were diluted 1:1000 in isopropanol:chloroform</w:t>
      </w:r>
      <w:r>
        <w:rPr>
          <w:kern w:val="24"/>
          <w:lang w:eastAsia="en-GB"/>
        </w:rPr>
        <w:t xml:space="preserve"> (</w:t>
      </w:r>
      <w:r w:rsidRPr="00BD6B9F">
        <w:rPr>
          <w:kern w:val="24"/>
          <w:lang w:eastAsia="en-GB"/>
        </w:rPr>
        <w:t xml:space="preserve">1:1) and 10 µL was injected for LC-MS analysis using a </w:t>
      </w:r>
      <w:r w:rsidRPr="00BD6B9F">
        <w:t>hybrid quadrupole linear ion trap</w:t>
      </w:r>
      <w:r>
        <w:t xml:space="preserve"> (</w:t>
      </w:r>
      <w:r w:rsidRPr="00BD6B9F">
        <w:t>4000 QTRAP) as described in the main paper methods section.</w:t>
      </w:r>
      <w:bookmarkEnd w:id="126"/>
      <w:r w:rsidRPr="00BD6B9F">
        <w:t xml:space="preserve"> </w:t>
      </w:r>
      <w:r w:rsidRPr="00BD6B9F">
        <w:rPr>
          <w:kern w:val="24"/>
          <w:lang w:eastAsia="en-GB"/>
        </w:rPr>
        <w:t xml:space="preserve"> </w:t>
      </w:r>
      <w:r w:rsidRPr="00BD6B9F" w:rsidDel="009A3BF6">
        <w:rPr>
          <w:noProof/>
          <w:lang w:eastAsia="en-GB"/>
        </w:rPr>
        <w:t xml:space="preserve"> </w:t>
      </w: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bookmarkStart w:id="127" w:name="_Toc339442407"/>
      <w:r w:rsidRPr="00BD6B9F">
        <w:rPr>
          <w:rFonts w:ascii="Calisto MT" w:hAnsi="Calisto MT"/>
          <w:noProof/>
          <w:lang w:val="en-US"/>
        </w:rPr>
        <w:drawing>
          <wp:inline distT="0" distB="0" distL="0" distR="0">
            <wp:extent cx="4492800" cy="2419200"/>
            <wp:effectExtent l="0" t="0" r="3175" b="635"/>
            <wp:docPr id="143" name="Picture 6" descr="TG fragmenta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G fragmentation 2"/>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92800" cy="2419200"/>
                    </a:xfrm>
                    <a:prstGeom prst="rect">
                      <a:avLst/>
                    </a:prstGeom>
                    <a:noFill/>
                    <a:ln>
                      <a:noFill/>
                    </a:ln>
                  </pic:spPr>
                </pic:pic>
              </a:graphicData>
            </a:graphic>
          </wp:inline>
        </w:drawing>
      </w:r>
      <w:bookmarkEnd w:id="127"/>
    </w:p>
    <w:p w:rsidR="00530191" w:rsidRPr="00BD6B9F" w:rsidRDefault="00530191" w:rsidP="00FB7A3E">
      <w:pPr>
        <w:pStyle w:val="VAFigureCaption"/>
        <w:spacing w:line="23" w:lineRule="atLeast"/>
      </w:pPr>
      <w:bookmarkStart w:id="128" w:name="_Ref334436580"/>
      <w:bookmarkStart w:id="129" w:name="_Toc334515558"/>
      <w:bookmarkStart w:id="130" w:name="_Toc334515575"/>
      <w:bookmarkStart w:id="131" w:name="_Toc339438989"/>
      <w:r w:rsidRPr="00BD6B9F">
        <w:t xml:space="preserve">Supplementary Figure </w:t>
      </w:r>
      <w:r w:rsidR="006E1461">
        <w:rPr>
          <w:noProof/>
        </w:rPr>
        <w:t>18</w:t>
      </w:r>
      <w:bookmarkEnd w:id="128"/>
      <w:r w:rsidRPr="00BD6B9F">
        <w:t>.  MS/MS fragmentation to confirm the identity of the dominant triglyceride species – dilinoleoyloleoylglyceride</w:t>
      </w:r>
      <w:bookmarkEnd w:id="129"/>
      <w:bookmarkEnd w:id="130"/>
      <w:r w:rsidRPr="00BD6B9F">
        <w:t xml:space="preserve">. </w:t>
      </w:r>
      <w:r w:rsidRPr="00BD6B9F">
        <w:rPr>
          <w:kern w:val="24"/>
          <w:lang w:eastAsia="en-GB"/>
        </w:rPr>
        <w:t>All extracted oil body fractions were diluted 1:1000 in isopropanol:chloroform</w:t>
      </w:r>
      <w:r>
        <w:rPr>
          <w:kern w:val="24"/>
          <w:lang w:eastAsia="en-GB"/>
        </w:rPr>
        <w:t xml:space="preserve"> (</w:t>
      </w:r>
      <w:r w:rsidRPr="00BD6B9F">
        <w:rPr>
          <w:kern w:val="24"/>
          <w:lang w:eastAsia="en-GB"/>
        </w:rPr>
        <w:t xml:space="preserve">1:1) and 10 µL was injected for LC-MS analysis using a </w:t>
      </w:r>
      <w:r w:rsidRPr="00BD6B9F">
        <w:t>hybrid quadrupole linear ion trap</w:t>
      </w:r>
      <w:r>
        <w:t xml:space="preserve"> (</w:t>
      </w:r>
      <w:r w:rsidRPr="00BD6B9F">
        <w:t>4000 QTRAP) as described in the main paper methods section.</w:t>
      </w:r>
      <w:bookmarkEnd w:id="131"/>
      <w:r w:rsidRPr="00BD6B9F">
        <w:t xml:space="preserve"> </w:t>
      </w:r>
      <w:r w:rsidRPr="00BD6B9F">
        <w:rPr>
          <w:kern w:val="24"/>
          <w:lang w:eastAsia="en-GB"/>
        </w:rPr>
        <w:t xml:space="preserve"> </w:t>
      </w:r>
      <w:r w:rsidRPr="00BD6B9F" w:rsidDel="009A3BF6">
        <w:rPr>
          <w:noProof/>
          <w:lang w:eastAsia="en-GB"/>
        </w:rPr>
        <w:t xml:space="preserve"> </w:t>
      </w: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bookmarkStart w:id="132" w:name="_Toc339442408"/>
      <w:r w:rsidRPr="00BD6B9F">
        <w:rPr>
          <w:rFonts w:ascii="Calisto MT" w:hAnsi="Calisto MT"/>
          <w:noProof/>
          <w:lang w:val="en-US"/>
        </w:rPr>
        <w:drawing>
          <wp:inline distT="0" distB="0" distL="0" distR="0">
            <wp:extent cx="4543425" cy="2482722"/>
            <wp:effectExtent l="0" t="0" r="0" b="0"/>
            <wp:docPr id="144" name="Picture 5" descr="TG fragmentati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G fragmentation 3"/>
                    <pic:cNvPicPr>
                      <a:picLocks noChangeAspect="1" noChangeArrowheads="1"/>
                    </pic:cNvPicPr>
                  </pic:nvPicPr>
                  <pic:blipFill rotWithShape="1">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70"/>
                    <a:stretch/>
                  </pic:blipFill>
                  <pic:spPr bwMode="auto">
                    <a:xfrm>
                      <a:off x="0" y="0"/>
                      <a:ext cx="4546800" cy="248456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bookmarkEnd w:id="132"/>
    </w:p>
    <w:p w:rsidR="00530191" w:rsidRPr="00BD6B9F" w:rsidRDefault="00530191" w:rsidP="00FB7A3E">
      <w:pPr>
        <w:pStyle w:val="VAFigureCaption"/>
        <w:spacing w:line="23" w:lineRule="atLeast"/>
        <w:rPr>
          <w:noProof/>
          <w:lang w:eastAsia="en-GB"/>
        </w:rPr>
      </w:pPr>
      <w:bookmarkStart w:id="133" w:name="_Ref334436592"/>
      <w:bookmarkStart w:id="134" w:name="_Toc334515559"/>
      <w:bookmarkStart w:id="135" w:name="_Toc334515576"/>
      <w:bookmarkStart w:id="136" w:name="_Toc339438990"/>
      <w:r w:rsidRPr="00BD6B9F">
        <w:lastRenderedPageBreak/>
        <w:t xml:space="preserve">Supplementary Figure </w:t>
      </w:r>
      <w:r w:rsidR="006E1461">
        <w:rPr>
          <w:noProof/>
        </w:rPr>
        <w:t>19</w:t>
      </w:r>
      <w:bookmarkEnd w:id="133"/>
      <w:r w:rsidRPr="00BD6B9F">
        <w:t>.  MS/MS fragmentation to confirm the identity of the dominant triglyceride species – linoleoyloleoylpalmitoylglyceride</w:t>
      </w:r>
      <w:bookmarkEnd w:id="134"/>
      <w:bookmarkEnd w:id="135"/>
      <w:r w:rsidRPr="00BD6B9F">
        <w:t xml:space="preserve">. </w:t>
      </w:r>
      <w:r w:rsidRPr="00BD6B9F">
        <w:rPr>
          <w:kern w:val="24"/>
          <w:lang w:eastAsia="en-GB"/>
        </w:rPr>
        <w:t>All extracted oil body fractions were diluted 1:1000 in isopropanol:chloroform</w:t>
      </w:r>
      <w:r>
        <w:rPr>
          <w:kern w:val="24"/>
          <w:lang w:eastAsia="en-GB"/>
        </w:rPr>
        <w:t xml:space="preserve"> (</w:t>
      </w:r>
      <w:r w:rsidRPr="00BD6B9F">
        <w:rPr>
          <w:kern w:val="24"/>
          <w:lang w:eastAsia="en-GB"/>
        </w:rPr>
        <w:t xml:space="preserve">1:1) and 10 µL was injected for LC-MS analysis using a </w:t>
      </w:r>
      <w:r w:rsidRPr="00BD6B9F">
        <w:t>hybrid quadrupole linear ion trap</w:t>
      </w:r>
      <w:r>
        <w:t xml:space="preserve"> (</w:t>
      </w:r>
      <w:r w:rsidRPr="00BD6B9F">
        <w:t>4000 QTRAP) as described in the main paper methods section.</w:t>
      </w:r>
      <w:bookmarkEnd w:id="136"/>
      <w:r w:rsidRPr="00BD6B9F">
        <w:t xml:space="preserve"> </w:t>
      </w:r>
      <w:r w:rsidRPr="00BD6B9F">
        <w:rPr>
          <w:kern w:val="24"/>
          <w:lang w:eastAsia="en-GB"/>
        </w:rPr>
        <w:t xml:space="preserve"> </w:t>
      </w:r>
      <w:r w:rsidRPr="00BD6B9F" w:rsidDel="009A3BF6">
        <w:rPr>
          <w:noProof/>
          <w:lang w:eastAsia="en-GB"/>
        </w:rPr>
        <w:t xml:space="preserve"> </w:t>
      </w:r>
    </w:p>
    <w:p w:rsidR="00530191" w:rsidRPr="00BD6B9F" w:rsidRDefault="00530191" w:rsidP="00FB7A3E">
      <w:pPr>
        <w:pStyle w:val="TAMainText"/>
        <w:spacing w:after="0" w:line="23" w:lineRule="atLeast"/>
        <w:ind w:firstLine="0"/>
        <w:contextualSpacing/>
        <w:rPr>
          <w:rFonts w:ascii="Calisto MT" w:hAnsi="Calisto MT"/>
        </w:rPr>
      </w:pPr>
      <w:r w:rsidRPr="00BD6B9F">
        <w:rPr>
          <w:rFonts w:ascii="Calisto MT" w:hAnsi="Calisto MT"/>
        </w:rPr>
        <w:t>PLD ASSAY</w:t>
      </w:r>
    </w:p>
    <w:p w:rsidR="00530191" w:rsidRPr="00BD6B9F" w:rsidRDefault="00530191" w:rsidP="00FB7A3E">
      <w:pPr>
        <w:pStyle w:val="TAMainText"/>
        <w:spacing w:after="0" w:line="23" w:lineRule="atLeast"/>
        <w:contextualSpacing/>
        <w:rPr>
          <w:rFonts w:ascii="Calisto MT" w:hAnsi="Calisto MT"/>
        </w:rPr>
      </w:pPr>
      <w:bookmarkStart w:id="137" w:name="_Toc339442301"/>
      <w:r w:rsidRPr="00BD6B9F">
        <w:rPr>
          <w:rFonts w:ascii="Calisto MT" w:hAnsi="Calisto MT"/>
          <w:i/>
        </w:rPr>
        <w:t>Phospholipase D</w:t>
      </w:r>
      <w:r>
        <w:rPr>
          <w:rFonts w:ascii="Calisto MT" w:hAnsi="Calisto MT"/>
          <w:i/>
        </w:rPr>
        <w:t xml:space="preserve"> (</w:t>
      </w:r>
      <w:r w:rsidRPr="00BD6B9F">
        <w:rPr>
          <w:rFonts w:ascii="Calisto MT" w:hAnsi="Calisto MT"/>
          <w:i/>
        </w:rPr>
        <w:t>PLD) Assay</w:t>
      </w:r>
      <w:bookmarkStart w:id="138" w:name="_Toc339442302"/>
      <w:bookmarkEnd w:id="137"/>
      <w:r w:rsidRPr="00BD6B9F">
        <w:rPr>
          <w:rFonts w:ascii="Calisto MT" w:hAnsi="Calisto MT"/>
        </w:rPr>
        <w:t>—A grinding buffer of BPBA</w:t>
      </w:r>
      <w:r>
        <w:rPr>
          <w:rFonts w:ascii="Calisto MT" w:hAnsi="Calisto MT"/>
        </w:rPr>
        <w:t xml:space="preserve"> (</w:t>
      </w:r>
      <w:r w:rsidRPr="00BD6B9F">
        <w:rPr>
          <w:rFonts w:ascii="Calisto MT" w:hAnsi="Calisto MT"/>
        </w:rPr>
        <w:t xml:space="preserve">2 g); </w:t>
      </w:r>
      <w:r w:rsidRPr="00BD6B9F">
        <w:rPr>
          <w:rFonts w:ascii="Calisto MT" w:hAnsi="Calisto MT"/>
          <w:i/>
        </w:rPr>
        <w:t>n</w:t>
      </w:r>
      <w:r w:rsidRPr="00BD6B9F">
        <w:rPr>
          <w:rFonts w:ascii="Calisto MT" w:hAnsi="Calisto MT"/>
        </w:rPr>
        <w:t>-butanol</w:t>
      </w:r>
      <w:r>
        <w:rPr>
          <w:rFonts w:ascii="Calisto MT" w:hAnsi="Calisto MT"/>
        </w:rPr>
        <w:t xml:space="preserve"> (</w:t>
      </w:r>
      <w:r w:rsidRPr="00BD6B9F">
        <w:rPr>
          <w:rFonts w:ascii="Calisto MT" w:hAnsi="Calisto MT"/>
        </w:rPr>
        <w:t>100 mL), Tris-base</w:t>
      </w:r>
      <w:r>
        <w:rPr>
          <w:rFonts w:ascii="Calisto MT" w:hAnsi="Calisto MT"/>
        </w:rPr>
        <w:t xml:space="preserve"> (</w:t>
      </w:r>
      <w:r w:rsidRPr="00BD6B9F">
        <w:rPr>
          <w:rFonts w:ascii="Calisto MT" w:hAnsi="Calisto MT"/>
        </w:rPr>
        <w:t>aq., 0</w:t>
      </w:r>
      <w:r w:rsidRPr="00BD6B9F">
        <w:rPr>
          <w:rFonts w:ascii="Times New Roman" w:hAnsi="Times New Roman"/>
        </w:rPr>
        <w:t>·</w:t>
      </w:r>
      <w:r w:rsidRPr="00BD6B9F">
        <w:rPr>
          <w:rFonts w:ascii="Calisto MT" w:hAnsi="Calisto MT"/>
        </w:rPr>
        <w:t>1</w:t>
      </w:r>
      <w:r w:rsidRPr="00BD6B9F">
        <w:rPr>
          <w:rFonts w:ascii="Calisto MT" w:hAnsi="Calisto MT" w:cs="Calisto MT"/>
        </w:rPr>
        <w:t> </w:t>
      </w:r>
      <w:r w:rsidRPr="00BD6B9F">
        <w:rPr>
          <w:rFonts w:ascii="Calisto MT" w:hAnsi="Calisto MT"/>
        </w:rPr>
        <w:t xml:space="preserve">M, </w:t>
      </w:r>
      <w:r w:rsidRPr="00BD6B9F">
        <w:rPr>
          <w:rFonts w:ascii="Calisto MT" w:hAnsi="Calisto MT"/>
          <w:i/>
        </w:rPr>
        <w:t>p</w:t>
      </w:r>
      <w:r w:rsidRPr="00BD6B9F">
        <w:rPr>
          <w:rFonts w:ascii="Calisto MT" w:hAnsi="Calisto MT"/>
        </w:rPr>
        <w:t>H 7</w:t>
      </w:r>
      <w:r w:rsidRPr="00BD6B9F">
        <w:rPr>
          <w:rFonts w:ascii="Times New Roman" w:hAnsi="Times New Roman"/>
        </w:rPr>
        <w:t>·</w:t>
      </w:r>
      <w:r w:rsidRPr="00BD6B9F">
        <w:rPr>
          <w:rFonts w:ascii="Calisto MT" w:hAnsi="Calisto MT"/>
        </w:rPr>
        <w:t>5, 1</w:t>
      </w:r>
      <w:r w:rsidRPr="00BD6B9F">
        <w:rPr>
          <w:rFonts w:ascii="Times New Roman" w:hAnsi="Times New Roman"/>
        </w:rPr>
        <w:t>·</w:t>
      </w:r>
      <w:r w:rsidRPr="00BD6B9F">
        <w:rPr>
          <w:rFonts w:ascii="Calisto MT" w:hAnsi="Calisto MT"/>
        </w:rPr>
        <w:t>9</w:t>
      </w:r>
      <w:r w:rsidRPr="00BD6B9F">
        <w:rPr>
          <w:rFonts w:ascii="Calisto MT" w:hAnsi="Calisto MT" w:cs="Calisto MT"/>
        </w:rPr>
        <w:t> </w:t>
      </w:r>
      <w:r w:rsidRPr="00BD6B9F">
        <w:rPr>
          <w:rFonts w:ascii="Calisto MT" w:hAnsi="Calisto MT"/>
        </w:rPr>
        <w:t>L, cOmplete ULTRA protease inhibition tablets</w:t>
      </w:r>
      <w:r>
        <w:rPr>
          <w:rFonts w:ascii="Calisto MT" w:hAnsi="Calisto MT"/>
        </w:rPr>
        <w:t xml:space="preserve"> (</w:t>
      </w:r>
      <w:r w:rsidRPr="00BD6B9F">
        <w:rPr>
          <w:rFonts w:ascii="Calisto MT" w:hAnsi="Calisto MT"/>
        </w:rPr>
        <w:t>used as directed)) was made up immediately before use.  Total volume: 2 L.</w:t>
      </w:r>
      <w:bookmarkEnd w:id="138"/>
      <w:r w:rsidRPr="00BD6B9F">
        <w:rPr>
          <w:rFonts w:ascii="Calisto MT" w:hAnsi="Calisto MT"/>
        </w:rPr>
        <w:t xml:space="preserve">  </w:t>
      </w:r>
      <w:bookmarkStart w:id="139" w:name="_Toc339442303"/>
      <w:r w:rsidRPr="00BD6B9F">
        <w:rPr>
          <w:rFonts w:ascii="Calisto MT" w:hAnsi="Calisto MT"/>
        </w:rPr>
        <w:t xml:space="preserve">De-hulled </w:t>
      </w:r>
      <w:r w:rsidRPr="00BD6B9F">
        <w:rPr>
          <w:rFonts w:ascii="Calisto MT" w:hAnsi="Calisto MT"/>
          <w:i/>
        </w:rPr>
        <w:t>Helianthus annuus</w:t>
      </w:r>
      <w:r w:rsidRPr="00BD6B9F">
        <w:rPr>
          <w:rFonts w:ascii="Calisto MT" w:hAnsi="Calisto MT"/>
        </w:rPr>
        <w:t xml:space="preserve"> seeds</w:t>
      </w:r>
      <w:r>
        <w:rPr>
          <w:rFonts w:ascii="Calisto MT" w:hAnsi="Calisto MT"/>
        </w:rPr>
        <w:t xml:space="preserve"> (</w:t>
      </w:r>
      <w:r w:rsidRPr="00BD6B9F">
        <w:rPr>
          <w:rFonts w:ascii="Calisto MT" w:hAnsi="Calisto MT"/>
        </w:rPr>
        <w:t>250 g) were suspended in grinding buffer</w:t>
      </w:r>
      <w:r>
        <w:rPr>
          <w:rFonts w:ascii="Calisto MT" w:hAnsi="Calisto MT"/>
        </w:rPr>
        <w:t xml:space="preserve"> (</w:t>
      </w:r>
      <w:r w:rsidRPr="00BD6B9F">
        <w:rPr>
          <w:rFonts w:ascii="Calisto MT" w:hAnsi="Calisto MT"/>
        </w:rPr>
        <w:t>500 mL) and ground using a Silverson high-shear mixer L 5 M</w:t>
      </w:r>
      <w:r>
        <w:rPr>
          <w:rFonts w:ascii="Calisto MT" w:hAnsi="Calisto MT"/>
        </w:rPr>
        <w:t xml:space="preserve"> (</w:t>
      </w:r>
      <w:r w:rsidRPr="00BD6B9F">
        <w:rPr>
          <w:rFonts w:ascii="Calisto MT" w:hAnsi="Calisto MT"/>
          <w:i/>
        </w:rPr>
        <w:t>Silverson Ltd</w:t>
      </w:r>
      <w:r w:rsidRPr="00BD6B9F">
        <w:rPr>
          <w:rFonts w:ascii="Calisto MT" w:hAnsi="Calisto MT"/>
        </w:rPr>
        <w:t>, Chesham, Buckinghamshire, UK.  Operated at &lt;2 krpm) with the dilution of the mixture</w:t>
      </w:r>
      <w:r>
        <w:rPr>
          <w:rFonts w:ascii="Calisto MT" w:hAnsi="Calisto MT"/>
        </w:rPr>
        <w:t xml:space="preserve"> (</w:t>
      </w:r>
      <w:r w:rsidRPr="00BD6B9F">
        <w:rPr>
          <w:rFonts w:ascii="Calisto MT" w:hAnsi="Calisto MT"/>
        </w:rPr>
        <w:t>addition of 500 mL Tris-base 0</w:t>
      </w:r>
      <w:r w:rsidRPr="00BD6B9F">
        <w:rPr>
          <w:rFonts w:ascii="Times New Roman" w:hAnsi="Times New Roman"/>
        </w:rPr>
        <w:t>·</w:t>
      </w:r>
      <w:r w:rsidRPr="00BD6B9F">
        <w:rPr>
          <w:rFonts w:ascii="Calisto MT" w:hAnsi="Calisto MT"/>
        </w:rPr>
        <w:t>1</w:t>
      </w:r>
      <w:r w:rsidRPr="00BD6B9F">
        <w:rPr>
          <w:rFonts w:ascii="Calisto MT" w:hAnsi="Calisto MT" w:cs="Calisto MT"/>
        </w:rPr>
        <w:t> </w:t>
      </w:r>
      <w:r w:rsidRPr="00BD6B9F">
        <w:rPr>
          <w:rFonts w:ascii="Calisto MT" w:hAnsi="Calisto MT"/>
        </w:rPr>
        <w:t xml:space="preserve">M, </w:t>
      </w:r>
      <w:r w:rsidRPr="00BD6B9F">
        <w:rPr>
          <w:rFonts w:ascii="Calisto MT" w:hAnsi="Calisto MT"/>
          <w:i/>
        </w:rPr>
        <w:t>p</w:t>
      </w:r>
      <w:r w:rsidRPr="00BD6B9F">
        <w:rPr>
          <w:rFonts w:ascii="Calisto MT" w:hAnsi="Calisto MT"/>
        </w:rPr>
        <w:t>H 7</w:t>
      </w:r>
      <w:r w:rsidRPr="00BD6B9F">
        <w:rPr>
          <w:rFonts w:ascii="Times New Roman" w:hAnsi="Times New Roman"/>
        </w:rPr>
        <w:t>·</w:t>
      </w:r>
      <w:r w:rsidRPr="00BD6B9F">
        <w:rPr>
          <w:rFonts w:ascii="Calisto MT" w:hAnsi="Calisto MT"/>
        </w:rPr>
        <w:t>5) with successively narrowing mesh sizes of the homogeniser work head</w:t>
      </w:r>
      <w:r>
        <w:rPr>
          <w:rFonts w:ascii="Calisto MT" w:hAnsi="Calisto MT"/>
        </w:rPr>
        <w:t xml:space="preserve"> (</w:t>
      </w:r>
      <w:r w:rsidRPr="00BD6B9F">
        <w:rPr>
          <w:rFonts w:ascii="Calisto MT" w:hAnsi="Calisto MT"/>
        </w:rPr>
        <w:t>5 mm mesh, then 2</w:t>
      </w:r>
      <w:r w:rsidRPr="00BD6B9F">
        <w:rPr>
          <w:rFonts w:ascii="Times New Roman" w:hAnsi="Times New Roman"/>
        </w:rPr>
        <w:t>·</w:t>
      </w:r>
      <w:r w:rsidRPr="00BD6B9F">
        <w:rPr>
          <w:rFonts w:ascii="Calisto MT" w:hAnsi="Calisto MT"/>
        </w:rPr>
        <w:t>5 mm, then 1</w:t>
      </w:r>
      <w:r w:rsidRPr="00BD6B9F">
        <w:rPr>
          <w:rFonts w:ascii="Times New Roman" w:hAnsi="Times New Roman"/>
        </w:rPr>
        <w:t>·</w:t>
      </w:r>
      <w:r w:rsidRPr="00BD6B9F">
        <w:rPr>
          <w:rFonts w:ascii="Calisto MT" w:hAnsi="Calisto MT"/>
        </w:rPr>
        <w:t>5</w:t>
      </w:r>
      <w:r w:rsidRPr="00BD6B9F">
        <w:rPr>
          <w:rFonts w:ascii="Calisto MT" w:hAnsi="Calisto MT" w:cs="Calisto MT"/>
        </w:rPr>
        <w:t> </w:t>
      </w:r>
      <w:r w:rsidRPr="00BD6B9F">
        <w:rPr>
          <w:rFonts w:ascii="Calisto MT" w:hAnsi="Calisto MT"/>
        </w:rPr>
        <w:t>mm).  The resulting suspension was made up to a total volume of 2</w:t>
      </w:r>
      <w:r w:rsidRPr="00BD6B9F">
        <w:rPr>
          <w:rFonts w:ascii="Times New Roman" w:hAnsi="Times New Roman"/>
        </w:rPr>
        <w:t>·</w:t>
      </w:r>
      <w:r w:rsidRPr="00BD6B9F">
        <w:rPr>
          <w:rFonts w:ascii="Calisto MT" w:hAnsi="Calisto MT"/>
        </w:rPr>
        <w:t>5</w:t>
      </w:r>
      <w:r w:rsidRPr="00BD6B9F">
        <w:rPr>
          <w:rFonts w:ascii="Calisto MT" w:hAnsi="Calisto MT" w:cs="Calisto MT"/>
        </w:rPr>
        <w:t> </w:t>
      </w:r>
      <w:r w:rsidRPr="00BD6B9F">
        <w:rPr>
          <w:rFonts w:ascii="Calisto MT" w:hAnsi="Calisto MT"/>
        </w:rPr>
        <w:t>L</w:t>
      </w:r>
      <w:r>
        <w:rPr>
          <w:rFonts w:ascii="Calisto MT" w:hAnsi="Calisto MT"/>
        </w:rPr>
        <w:t xml:space="preserve"> (</w:t>
      </w:r>
      <w:r w:rsidRPr="00BD6B9F">
        <w:rPr>
          <w:rFonts w:ascii="Calisto MT" w:hAnsi="Calisto MT"/>
        </w:rPr>
        <w:t>Tris-base 0</w:t>
      </w:r>
      <w:r w:rsidRPr="00BD6B9F">
        <w:rPr>
          <w:rFonts w:ascii="Times New Roman" w:hAnsi="Times New Roman"/>
        </w:rPr>
        <w:t>·</w:t>
      </w:r>
      <w:r w:rsidRPr="00BD6B9F">
        <w:rPr>
          <w:rFonts w:ascii="Calisto MT" w:hAnsi="Calisto MT"/>
        </w:rPr>
        <w:t>1</w:t>
      </w:r>
      <w:r w:rsidRPr="00BD6B9F">
        <w:rPr>
          <w:rFonts w:ascii="Calisto MT" w:hAnsi="Calisto MT" w:cs="Calisto MT"/>
        </w:rPr>
        <w:t> </w:t>
      </w:r>
      <w:r w:rsidRPr="00BD6B9F">
        <w:rPr>
          <w:rFonts w:ascii="Calisto MT" w:hAnsi="Calisto MT"/>
        </w:rPr>
        <w:t xml:space="preserve">M, </w:t>
      </w:r>
      <w:r w:rsidRPr="00BD6B9F">
        <w:rPr>
          <w:rFonts w:ascii="Calisto MT" w:hAnsi="Calisto MT"/>
          <w:i/>
        </w:rPr>
        <w:t>p</w:t>
      </w:r>
      <w:r w:rsidRPr="00BD6B9F">
        <w:rPr>
          <w:rFonts w:ascii="Calisto MT" w:hAnsi="Calisto MT"/>
        </w:rPr>
        <w:t>H 7</w:t>
      </w:r>
      <w:r w:rsidRPr="00BD6B9F">
        <w:rPr>
          <w:rFonts w:ascii="Times New Roman" w:hAnsi="Times New Roman"/>
        </w:rPr>
        <w:t>·</w:t>
      </w:r>
      <w:r w:rsidRPr="00BD6B9F">
        <w:rPr>
          <w:rFonts w:ascii="Calisto MT" w:hAnsi="Calisto MT"/>
        </w:rPr>
        <w:t>5) and stirred</w:t>
      </w:r>
      <w:r>
        <w:rPr>
          <w:rFonts w:ascii="Calisto MT" w:hAnsi="Calisto MT"/>
        </w:rPr>
        <w:t xml:space="preserve"> (</w:t>
      </w:r>
      <w:r w:rsidRPr="00BD6B9F">
        <w:rPr>
          <w:rFonts w:ascii="Calisto MT" w:hAnsi="Calisto MT"/>
        </w:rPr>
        <w:t>air-tight amber glass bottle, 4</w:t>
      </w:r>
      <w:r w:rsidR="00700812">
        <w:rPr>
          <w:rFonts w:ascii="Calisto MT" w:hAnsi="Calisto MT" w:cs="Calisto MT"/>
        </w:rPr>
        <w:t>°</w:t>
      </w:r>
      <w:r w:rsidRPr="00BD6B9F">
        <w:rPr>
          <w:rFonts w:ascii="Calisto MT" w:hAnsi="Calisto MT"/>
        </w:rPr>
        <w:t>C) for the duration.  Aliquots</w:t>
      </w:r>
      <w:r>
        <w:rPr>
          <w:rFonts w:ascii="Calisto MT" w:hAnsi="Calisto MT"/>
        </w:rPr>
        <w:t xml:space="preserve"> (</w:t>
      </w:r>
      <w:r w:rsidRPr="00BD6B9F">
        <w:rPr>
          <w:rFonts w:ascii="Calisto MT" w:hAnsi="Calisto MT"/>
        </w:rPr>
        <w:t>450 mL, taken at 24</w:t>
      </w:r>
      <w:r w:rsidRPr="00BD6B9F">
        <w:rPr>
          <w:rFonts w:ascii="Calisto MT" w:hAnsi="Calisto MT" w:cs="Calisto MT"/>
        </w:rPr>
        <w:t> </w:t>
      </w:r>
      <w:r w:rsidRPr="00BD6B9F">
        <w:rPr>
          <w:rFonts w:ascii="Calisto MT" w:hAnsi="Calisto MT"/>
        </w:rPr>
        <w:t>h, 48</w:t>
      </w:r>
      <w:r w:rsidRPr="00BD6B9F">
        <w:rPr>
          <w:rFonts w:ascii="Calisto MT" w:hAnsi="Calisto MT" w:cs="Calisto MT"/>
        </w:rPr>
        <w:t> </w:t>
      </w:r>
      <w:r w:rsidRPr="00BD6B9F">
        <w:rPr>
          <w:rFonts w:ascii="Calisto MT" w:hAnsi="Calisto MT"/>
        </w:rPr>
        <w:t>h, 72</w:t>
      </w:r>
      <w:r w:rsidRPr="00BD6B9F">
        <w:rPr>
          <w:rFonts w:ascii="Calisto MT" w:hAnsi="Calisto MT" w:cs="Calisto MT"/>
        </w:rPr>
        <w:t> </w:t>
      </w:r>
      <w:r w:rsidRPr="00BD6B9F">
        <w:rPr>
          <w:rFonts w:ascii="Calisto MT" w:hAnsi="Calisto MT"/>
        </w:rPr>
        <w:t>h, 9</w:t>
      </w:r>
      <w:r w:rsidRPr="00BD6B9F">
        <w:rPr>
          <w:rFonts w:ascii="Calisto MT" w:hAnsi="Calisto MT" w:cs="Calisto MT"/>
        </w:rPr>
        <w:t> </w:t>
      </w:r>
      <w:r w:rsidRPr="00BD6B9F">
        <w:rPr>
          <w:rFonts w:ascii="Calisto MT" w:hAnsi="Calisto MT"/>
        </w:rPr>
        <w:t>days) were fractionated by centrifugation</w:t>
      </w:r>
      <w:r>
        <w:rPr>
          <w:rFonts w:ascii="Calisto MT" w:hAnsi="Calisto MT"/>
        </w:rPr>
        <w:t xml:space="preserve"> (</w:t>
      </w:r>
      <w:r w:rsidRPr="00BD6B9F">
        <w:rPr>
          <w:rFonts w:ascii="Calisto MT" w:hAnsi="Calisto MT"/>
        </w:rPr>
        <w:t>9,950 × </w:t>
      </w:r>
      <w:r w:rsidRPr="00BD6B9F">
        <w:rPr>
          <w:rFonts w:ascii="Calisto MT" w:hAnsi="Calisto MT"/>
          <w:i/>
        </w:rPr>
        <w:t>g</w:t>
      </w:r>
      <w:r w:rsidRPr="00BD6B9F">
        <w:rPr>
          <w:rFonts w:ascii="Calisto MT" w:hAnsi="Calisto MT"/>
        </w:rPr>
        <w:t>, 20 min, 4</w:t>
      </w:r>
      <w:r w:rsidR="00700812">
        <w:rPr>
          <w:rFonts w:ascii="Calisto MT" w:hAnsi="Calisto MT"/>
        </w:rPr>
        <w:t>°</w:t>
      </w:r>
      <w:r w:rsidRPr="00BD6B9F">
        <w:rPr>
          <w:rFonts w:ascii="Calisto MT" w:hAnsi="Calisto MT"/>
        </w:rPr>
        <w:t>C).  The uppermost layer was removed, resuspended aqueous solution</w:t>
      </w:r>
      <w:r>
        <w:rPr>
          <w:rFonts w:ascii="Calisto MT" w:hAnsi="Calisto MT"/>
        </w:rPr>
        <w:t xml:space="preserve"> (</w:t>
      </w:r>
      <w:r w:rsidRPr="00BD6B9F">
        <w:rPr>
          <w:rFonts w:ascii="Calisto MT" w:hAnsi="Calisto MT"/>
        </w:rPr>
        <w:t xml:space="preserve">~4:1 </w:t>
      </w:r>
      <w:r w:rsidRPr="00BD6B9F">
        <w:rPr>
          <w:rFonts w:ascii="Calisto MT" w:hAnsi="Calisto MT"/>
          <w:i/>
        </w:rPr>
        <w:t>v/v</w:t>
      </w:r>
      <w:r w:rsidRPr="00BD6B9F">
        <w:rPr>
          <w:rFonts w:ascii="Calisto MT" w:hAnsi="Calisto MT"/>
        </w:rPr>
        <w:t>) before centrifugation</w:t>
      </w:r>
      <w:r>
        <w:rPr>
          <w:rFonts w:ascii="Calisto MT" w:hAnsi="Calisto MT"/>
        </w:rPr>
        <w:t xml:space="preserve"> (</w:t>
      </w:r>
      <w:r w:rsidRPr="00BD6B9F">
        <w:rPr>
          <w:rFonts w:ascii="Calisto MT" w:hAnsi="Calisto MT"/>
        </w:rPr>
        <w:t>2,800 × </w:t>
      </w:r>
      <w:r w:rsidRPr="00BD6B9F">
        <w:rPr>
          <w:rFonts w:ascii="Calisto MT" w:hAnsi="Calisto MT"/>
          <w:i/>
        </w:rPr>
        <w:t>g</w:t>
      </w:r>
      <w:r w:rsidRPr="00BD6B9F">
        <w:rPr>
          <w:rFonts w:ascii="Calisto MT" w:hAnsi="Calisto MT"/>
        </w:rPr>
        <w:t>, 20 min, 4</w:t>
      </w:r>
      <w:r w:rsidR="00700812">
        <w:rPr>
          <w:rFonts w:ascii="Calisto MT" w:hAnsi="Calisto MT"/>
        </w:rPr>
        <w:t>°</w:t>
      </w:r>
      <w:r w:rsidRPr="00BD6B9F">
        <w:rPr>
          <w:rFonts w:ascii="Calisto MT" w:hAnsi="Calisto MT"/>
        </w:rPr>
        <w:t>C).  The aqueous suspensions used were: Tris-base</w:t>
      </w:r>
      <w:r>
        <w:rPr>
          <w:rFonts w:ascii="Calisto MT" w:hAnsi="Calisto MT"/>
        </w:rPr>
        <w:t xml:space="preserve"> (</w:t>
      </w:r>
      <w:r w:rsidRPr="00BD6B9F">
        <w:rPr>
          <w:rFonts w:ascii="Calisto MT" w:hAnsi="Calisto MT"/>
        </w:rPr>
        <w:t>0</w:t>
      </w:r>
      <w:r w:rsidRPr="00BD6B9F">
        <w:rPr>
          <w:rFonts w:ascii="Times New Roman" w:hAnsi="Times New Roman"/>
        </w:rPr>
        <w:t>·</w:t>
      </w:r>
      <w:r w:rsidRPr="00BD6B9F">
        <w:rPr>
          <w:rFonts w:ascii="Calisto MT" w:hAnsi="Calisto MT"/>
        </w:rPr>
        <w:t>01</w:t>
      </w:r>
      <w:r w:rsidRPr="00BD6B9F">
        <w:rPr>
          <w:rFonts w:ascii="Calisto MT" w:hAnsi="Calisto MT" w:cs="Calisto MT"/>
        </w:rPr>
        <w:t> </w:t>
      </w:r>
      <w:r w:rsidRPr="00BD6B9F">
        <w:rPr>
          <w:rFonts w:ascii="Calisto MT" w:hAnsi="Calisto MT"/>
        </w:rPr>
        <w:t xml:space="preserve">M, </w:t>
      </w:r>
      <w:r w:rsidRPr="00BD6B9F">
        <w:rPr>
          <w:rFonts w:ascii="Calisto MT" w:hAnsi="Calisto MT"/>
          <w:i/>
        </w:rPr>
        <w:t>p</w:t>
      </w:r>
      <w:r w:rsidRPr="00BD6B9F">
        <w:rPr>
          <w:rFonts w:ascii="Calisto MT" w:hAnsi="Calisto MT"/>
        </w:rPr>
        <w:t>H 7</w:t>
      </w:r>
      <w:r w:rsidRPr="00BD6B9F">
        <w:rPr>
          <w:rFonts w:ascii="Times New Roman" w:hAnsi="Times New Roman"/>
        </w:rPr>
        <w:t>·</w:t>
      </w:r>
      <w:r w:rsidRPr="00BD6B9F">
        <w:rPr>
          <w:rFonts w:ascii="Calisto MT" w:hAnsi="Calisto MT"/>
        </w:rPr>
        <w:t>5), Tween 20</w:t>
      </w:r>
      <w:r>
        <w:rPr>
          <w:rFonts w:ascii="Calisto MT" w:hAnsi="Calisto MT"/>
        </w:rPr>
        <w:t xml:space="preserve"> (</w:t>
      </w:r>
      <w:r w:rsidRPr="00BD6B9F">
        <w:rPr>
          <w:rFonts w:ascii="Calisto MT" w:hAnsi="Calisto MT"/>
        </w:rPr>
        <w:t xml:space="preserve">1% </w:t>
      </w:r>
      <w:r w:rsidRPr="00BD6B9F">
        <w:rPr>
          <w:rFonts w:ascii="Calisto MT" w:hAnsi="Calisto MT"/>
          <w:i/>
        </w:rPr>
        <w:t>v/v</w:t>
      </w:r>
      <w:r w:rsidRPr="00BD6B9F">
        <w:rPr>
          <w:rFonts w:ascii="Calisto MT" w:hAnsi="Calisto MT"/>
        </w:rPr>
        <w:t>, with Tris-base 0</w:t>
      </w:r>
      <w:r w:rsidRPr="00BD6B9F">
        <w:rPr>
          <w:rFonts w:ascii="Times New Roman" w:hAnsi="Times New Roman"/>
        </w:rPr>
        <w:t>·</w:t>
      </w:r>
      <w:r w:rsidRPr="00BD6B9F">
        <w:rPr>
          <w:rFonts w:ascii="Calisto MT" w:hAnsi="Calisto MT"/>
        </w:rPr>
        <w:t>01</w:t>
      </w:r>
      <w:r w:rsidRPr="00BD6B9F">
        <w:rPr>
          <w:rFonts w:ascii="Calisto MT" w:hAnsi="Calisto MT" w:cs="Calisto MT"/>
        </w:rPr>
        <w:t> </w:t>
      </w:r>
      <w:r w:rsidRPr="00BD6B9F">
        <w:rPr>
          <w:rFonts w:ascii="Calisto MT" w:hAnsi="Calisto MT"/>
        </w:rPr>
        <w:t xml:space="preserve">M, </w:t>
      </w:r>
      <w:r w:rsidRPr="00BD6B9F">
        <w:rPr>
          <w:rFonts w:ascii="Calisto MT" w:hAnsi="Calisto MT"/>
          <w:i/>
        </w:rPr>
        <w:t>p</w:t>
      </w:r>
      <w:r w:rsidRPr="00BD6B9F">
        <w:rPr>
          <w:rFonts w:ascii="Calisto MT" w:hAnsi="Calisto MT"/>
        </w:rPr>
        <w:t>H 7</w:t>
      </w:r>
      <w:r w:rsidRPr="00BD6B9F">
        <w:rPr>
          <w:rFonts w:ascii="Times New Roman" w:hAnsi="Times New Roman"/>
        </w:rPr>
        <w:t>·</w:t>
      </w:r>
      <w:r w:rsidRPr="00BD6B9F">
        <w:rPr>
          <w:rFonts w:ascii="Calisto MT" w:hAnsi="Calisto MT"/>
        </w:rPr>
        <w:t>5, ddH</w:t>
      </w:r>
      <w:r w:rsidRPr="00BD6B9F">
        <w:rPr>
          <w:rFonts w:ascii="Calisto MT" w:hAnsi="Calisto MT"/>
          <w:vertAlign w:val="subscript"/>
        </w:rPr>
        <w:t>2</w:t>
      </w:r>
      <w:r w:rsidRPr="00BD6B9F">
        <w:rPr>
          <w:rFonts w:ascii="Calisto MT" w:hAnsi="Calisto MT"/>
        </w:rPr>
        <w:t>O), NaCl</w:t>
      </w:r>
      <w:r>
        <w:rPr>
          <w:rFonts w:ascii="Calisto MT" w:hAnsi="Calisto MT"/>
        </w:rPr>
        <w:t xml:space="preserve"> (</w:t>
      </w:r>
      <w:r w:rsidRPr="00BD6B9F">
        <w:rPr>
          <w:rFonts w:ascii="Calisto MT" w:hAnsi="Calisto MT"/>
        </w:rPr>
        <w:t>2 M, with Tris-base 0</w:t>
      </w:r>
      <w:r w:rsidRPr="00BD6B9F">
        <w:rPr>
          <w:rFonts w:ascii="Times New Roman" w:hAnsi="Times New Roman"/>
        </w:rPr>
        <w:t>·</w:t>
      </w:r>
      <w:r w:rsidRPr="00BD6B9F">
        <w:rPr>
          <w:rFonts w:ascii="Calisto MT" w:hAnsi="Calisto MT"/>
        </w:rPr>
        <w:t>01</w:t>
      </w:r>
      <w:r w:rsidRPr="00BD6B9F">
        <w:rPr>
          <w:rFonts w:ascii="Calisto MT" w:hAnsi="Calisto MT" w:cs="Calisto MT"/>
        </w:rPr>
        <w:t> </w:t>
      </w:r>
      <w:r w:rsidRPr="00BD6B9F">
        <w:rPr>
          <w:rFonts w:ascii="Calisto MT" w:hAnsi="Calisto MT"/>
        </w:rPr>
        <w:t xml:space="preserve">M, </w:t>
      </w:r>
      <w:r w:rsidRPr="00BD6B9F">
        <w:rPr>
          <w:rFonts w:ascii="Calisto MT" w:hAnsi="Calisto MT"/>
          <w:i/>
        </w:rPr>
        <w:t>p</w:t>
      </w:r>
      <w:r w:rsidRPr="00BD6B9F">
        <w:rPr>
          <w:rFonts w:ascii="Calisto MT" w:hAnsi="Calisto MT"/>
        </w:rPr>
        <w:t>H 7</w:t>
      </w:r>
      <w:r w:rsidRPr="00BD6B9F">
        <w:rPr>
          <w:rFonts w:ascii="Times New Roman" w:hAnsi="Times New Roman"/>
        </w:rPr>
        <w:t>·</w:t>
      </w:r>
      <w:r w:rsidRPr="00BD6B9F">
        <w:rPr>
          <w:rFonts w:ascii="Calisto MT" w:hAnsi="Calisto MT"/>
        </w:rPr>
        <w:t>5, ddH</w:t>
      </w:r>
      <w:r w:rsidRPr="00BD6B9F">
        <w:rPr>
          <w:rFonts w:ascii="Calisto MT" w:hAnsi="Calisto MT"/>
          <w:vertAlign w:val="subscript"/>
        </w:rPr>
        <w:t>2</w:t>
      </w:r>
      <w:r w:rsidRPr="00BD6B9F">
        <w:rPr>
          <w:rFonts w:ascii="Calisto MT" w:hAnsi="Calisto MT"/>
        </w:rPr>
        <w:t>O), urea</w:t>
      </w:r>
      <w:r>
        <w:rPr>
          <w:rFonts w:ascii="Calisto MT" w:hAnsi="Calisto MT"/>
        </w:rPr>
        <w:t xml:space="preserve"> (</w:t>
      </w:r>
      <w:r w:rsidRPr="00BD6B9F">
        <w:rPr>
          <w:rFonts w:ascii="Calisto MT" w:hAnsi="Calisto MT"/>
        </w:rPr>
        <w:t>8 M, with Tris-base 0</w:t>
      </w:r>
      <w:r w:rsidRPr="00BD6B9F">
        <w:rPr>
          <w:rFonts w:ascii="Times New Roman" w:hAnsi="Times New Roman"/>
        </w:rPr>
        <w:t>·</w:t>
      </w:r>
      <w:r w:rsidRPr="00BD6B9F">
        <w:rPr>
          <w:rFonts w:ascii="Calisto MT" w:hAnsi="Calisto MT"/>
        </w:rPr>
        <w:t>01</w:t>
      </w:r>
      <w:r w:rsidRPr="00BD6B9F">
        <w:rPr>
          <w:rFonts w:ascii="Calisto MT" w:hAnsi="Calisto MT" w:cs="Calisto MT"/>
        </w:rPr>
        <w:t> </w:t>
      </w:r>
      <w:r w:rsidRPr="00BD6B9F">
        <w:rPr>
          <w:rFonts w:ascii="Calisto MT" w:hAnsi="Calisto MT"/>
        </w:rPr>
        <w:t xml:space="preserve">M, </w:t>
      </w:r>
      <w:r w:rsidRPr="00BD6B9F">
        <w:rPr>
          <w:rFonts w:ascii="Calisto MT" w:hAnsi="Calisto MT"/>
          <w:i/>
        </w:rPr>
        <w:t>p</w:t>
      </w:r>
      <w:r w:rsidRPr="00BD6B9F">
        <w:rPr>
          <w:rFonts w:ascii="Calisto MT" w:hAnsi="Calisto MT"/>
        </w:rPr>
        <w:t>H 7</w:t>
      </w:r>
      <w:r w:rsidRPr="00BD6B9F">
        <w:rPr>
          <w:rFonts w:ascii="Times New Roman" w:hAnsi="Times New Roman"/>
        </w:rPr>
        <w:t>·</w:t>
      </w:r>
      <w:r w:rsidRPr="00BD6B9F">
        <w:rPr>
          <w:rFonts w:ascii="Calisto MT" w:hAnsi="Calisto MT"/>
        </w:rPr>
        <w:t>5, ddH</w:t>
      </w:r>
      <w:r w:rsidRPr="00BD6B9F">
        <w:rPr>
          <w:rFonts w:ascii="Calisto MT" w:hAnsi="Calisto MT"/>
          <w:vertAlign w:val="subscript"/>
        </w:rPr>
        <w:t>2</w:t>
      </w:r>
      <w:r w:rsidRPr="00BD6B9F">
        <w:rPr>
          <w:rFonts w:ascii="Calisto MT" w:hAnsi="Calisto MT"/>
        </w:rPr>
        <w:t>O), and finally Tris-base</w:t>
      </w:r>
      <w:r>
        <w:rPr>
          <w:rFonts w:ascii="Calisto MT" w:hAnsi="Calisto MT"/>
        </w:rPr>
        <w:t xml:space="preserve"> (</w:t>
      </w:r>
      <w:r w:rsidRPr="00BD6B9F">
        <w:rPr>
          <w:rFonts w:ascii="Calisto MT" w:hAnsi="Calisto MT"/>
        </w:rPr>
        <w:t>0</w:t>
      </w:r>
      <w:r w:rsidRPr="00BD6B9F">
        <w:rPr>
          <w:rFonts w:ascii="Times New Roman" w:hAnsi="Times New Roman"/>
        </w:rPr>
        <w:t>·</w:t>
      </w:r>
      <w:r w:rsidRPr="00BD6B9F">
        <w:rPr>
          <w:rFonts w:ascii="Calisto MT" w:hAnsi="Calisto MT"/>
        </w:rPr>
        <w:t>01</w:t>
      </w:r>
      <w:r w:rsidRPr="00BD6B9F">
        <w:rPr>
          <w:rFonts w:ascii="Calisto MT" w:hAnsi="Calisto MT" w:cs="Calisto MT"/>
        </w:rPr>
        <w:t> </w:t>
      </w:r>
      <w:r w:rsidRPr="00BD6B9F">
        <w:rPr>
          <w:rFonts w:ascii="Calisto MT" w:hAnsi="Calisto MT"/>
        </w:rPr>
        <w:t xml:space="preserve">M, </w:t>
      </w:r>
      <w:r w:rsidRPr="00BD6B9F">
        <w:rPr>
          <w:rFonts w:ascii="Calisto MT" w:hAnsi="Calisto MT"/>
          <w:i/>
        </w:rPr>
        <w:t>p</w:t>
      </w:r>
      <w:r w:rsidRPr="00BD6B9F">
        <w:rPr>
          <w:rFonts w:ascii="Calisto MT" w:hAnsi="Calisto MT"/>
        </w:rPr>
        <w:t>H 7</w:t>
      </w:r>
      <w:r w:rsidRPr="00BD6B9F">
        <w:rPr>
          <w:rFonts w:ascii="Times New Roman" w:hAnsi="Times New Roman"/>
        </w:rPr>
        <w:t>·</w:t>
      </w:r>
      <w:r w:rsidRPr="00BD6B9F">
        <w:rPr>
          <w:rFonts w:ascii="Calisto MT" w:hAnsi="Calisto MT"/>
        </w:rPr>
        <w:t>5).  The suspensions in aqueous urea were agitated at room temperature for 30 min, before centrifugation.  The OBs were dried and fractionated as above.</w:t>
      </w:r>
      <w:bookmarkEnd w:id="139"/>
      <w:r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rPr>
      </w:pPr>
      <w:bookmarkStart w:id="140" w:name="_Toc339442304"/>
      <w:r w:rsidRPr="00BD6B9F">
        <w:rPr>
          <w:rFonts w:ascii="Calisto MT" w:hAnsi="Calisto MT"/>
        </w:rPr>
        <w:t xml:space="preserve">The presence of microbial cells in the assays was tested at four and nine days using a selective </w:t>
      </w:r>
      <w:r w:rsidRPr="00BD6B9F">
        <w:rPr>
          <w:rFonts w:ascii="Calisto MT" w:hAnsi="Calisto MT"/>
          <w:i/>
        </w:rPr>
        <w:t>Pseudomonas</w:t>
      </w:r>
      <w:r w:rsidRPr="00BD6B9F">
        <w:rPr>
          <w:rFonts w:ascii="Calisto MT" w:hAnsi="Calisto MT"/>
        </w:rPr>
        <w:t xml:space="preserve"> CFC medium</w:t>
      </w:r>
      <w:r>
        <w:rPr>
          <w:rFonts w:ascii="Calisto MT" w:hAnsi="Calisto MT"/>
        </w:rPr>
        <w:t xml:space="preserve"> (</w:t>
      </w:r>
      <w:r w:rsidRPr="00BD6B9F">
        <w:rPr>
          <w:rFonts w:ascii="Calisto MT" w:hAnsi="Calisto MT"/>
        </w:rPr>
        <w:t>Oxoid Ltd.) and for spore-forming bacteria, Nutrient agar</w:t>
      </w:r>
      <w:r>
        <w:rPr>
          <w:rFonts w:ascii="Calisto MT" w:hAnsi="Calisto MT"/>
        </w:rPr>
        <w:t xml:space="preserve"> (</w:t>
      </w:r>
      <w:r w:rsidRPr="00BD6B9F">
        <w:rPr>
          <w:rFonts w:ascii="Calisto MT" w:hAnsi="Calisto MT"/>
        </w:rPr>
        <w:t>Oxoid Ltd.).  Both were prepared according to the manufacturer’s instructions.  Plates were incubated at 4</w:t>
      </w:r>
      <w:r w:rsidR="00700812">
        <w:rPr>
          <w:rFonts w:ascii="Calisto MT" w:hAnsi="Calisto MT"/>
        </w:rPr>
        <w:t>°</w:t>
      </w:r>
      <w:r w:rsidRPr="00BD6B9F">
        <w:rPr>
          <w:rFonts w:ascii="Calisto MT" w:hAnsi="Calisto MT"/>
        </w:rPr>
        <w:t>C, 25</w:t>
      </w:r>
      <w:r w:rsidR="00700812">
        <w:rPr>
          <w:rFonts w:ascii="Calisto MT" w:hAnsi="Calisto MT"/>
        </w:rPr>
        <w:t>°</w:t>
      </w:r>
      <w:r w:rsidRPr="00BD6B9F">
        <w:rPr>
          <w:rFonts w:ascii="Calisto MT" w:hAnsi="Calisto MT"/>
        </w:rPr>
        <w:t>C and 42</w:t>
      </w:r>
      <w:r w:rsidR="00700812">
        <w:rPr>
          <w:rFonts w:ascii="Calisto MT" w:hAnsi="Calisto MT"/>
        </w:rPr>
        <w:t>°</w:t>
      </w:r>
      <w:r w:rsidRPr="00BD6B9F">
        <w:rPr>
          <w:rFonts w:ascii="Calisto MT" w:hAnsi="Calisto MT"/>
        </w:rPr>
        <w:t>C and examined for cellular growth after 72 h.</w:t>
      </w:r>
      <w:bookmarkEnd w:id="140"/>
      <w:r w:rsidRPr="00BD6B9F">
        <w:rPr>
          <w:rFonts w:ascii="Calisto MT" w:hAnsi="Calisto MT"/>
        </w:rPr>
        <w:t xml:space="preserve"> </w:t>
      </w:r>
    </w:p>
    <w:p w:rsidR="00530191" w:rsidRPr="00BD6B9F" w:rsidRDefault="00530191" w:rsidP="00FB7A3E">
      <w:pPr>
        <w:pStyle w:val="TAMainText"/>
        <w:spacing w:after="0" w:line="23" w:lineRule="atLeast"/>
        <w:contextualSpacing/>
        <w:rPr>
          <w:rFonts w:ascii="Calisto MT" w:hAnsi="Calisto MT"/>
        </w:rPr>
      </w:pPr>
    </w:p>
    <w:p w:rsidR="00530191" w:rsidRPr="00BD6B9F" w:rsidRDefault="003F2544" w:rsidP="00FB7A3E">
      <w:pPr>
        <w:pStyle w:val="TAMainText"/>
        <w:spacing w:after="0" w:line="23" w:lineRule="atLeast"/>
        <w:contextualSpacing/>
        <w:rPr>
          <w:rFonts w:ascii="Calisto MT" w:hAnsi="Calisto MT"/>
        </w:rPr>
      </w:pPr>
      <w:r w:rsidRPr="00564892">
        <w:rPr>
          <w:rFonts w:ascii="Calisto MT" w:hAnsi="Calisto M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8pt;height:73.05pt">
            <v:imagedata r:id="rId27" o:title=""/>
          </v:shape>
        </w:pict>
      </w:r>
    </w:p>
    <w:p w:rsidR="00530191" w:rsidRPr="00BD6B9F" w:rsidRDefault="00530191" w:rsidP="00FB7A3E">
      <w:pPr>
        <w:pStyle w:val="VAFigureCaption"/>
        <w:spacing w:line="23" w:lineRule="atLeast"/>
      </w:pPr>
      <w:bookmarkStart w:id="141" w:name="_Ref339897149"/>
      <w:bookmarkStart w:id="142" w:name="_Toc339438963"/>
      <w:r w:rsidRPr="00BD6B9F">
        <w:t xml:space="preserve">Supplementary Figure </w:t>
      </w:r>
      <w:r w:rsidR="006E1461">
        <w:rPr>
          <w:noProof/>
        </w:rPr>
        <w:t>20</w:t>
      </w:r>
      <w:bookmarkEnd w:id="141"/>
      <w:r w:rsidRPr="00BD6B9F">
        <w:t>.  The structure of PB, with the glyceride portion shown to the left of the phosphorus nucleus, and the butanol-derived section to the right of it. ‘gly’ refers to stereospecific numbering of the glyceryl moiety, where ‘B’ is the prefix used for numbering the carbons of the butyl chain, used for assigning NMR spectra</w:t>
      </w:r>
      <w:r>
        <w:t xml:space="preserve"> (</w:t>
      </w:r>
      <w:r w:rsidR="005C336F" w:rsidRPr="005C336F">
        <w:t xml:space="preserve">see </w:t>
      </w:r>
      <w:r w:rsidR="005C336F">
        <w:t>above</w:t>
      </w:r>
      <w:r w:rsidRPr="00BD6B9F">
        <w:t>).</w:t>
      </w:r>
      <w:bookmarkEnd w:id="142"/>
      <w:r w:rsidRPr="00BD6B9F">
        <w:t xml:space="preserve">   </w:t>
      </w:r>
      <w:bookmarkStart w:id="143" w:name="_Toc339442374"/>
      <w:r w:rsidRPr="00BD6B9F">
        <w:t xml:space="preserve">The combination of data from 31P HSQC, 13C HSQC, 13C HMBC and TOCSY NMR spectra have indicated the following shifts for resonances with phosphorus in the PB head group. </w:t>
      </w:r>
      <w:r w:rsidRPr="00BD6B9F">
        <w:rPr>
          <w:rFonts w:ascii="Times New Roman" w:hAnsi="Times New Roman"/>
        </w:rPr>
        <w:t>δ</w:t>
      </w:r>
      <w:r w:rsidRPr="00BD6B9F">
        <w:t>H</w:t>
      </w:r>
      <w:r>
        <w:t xml:space="preserve"> (</w:t>
      </w:r>
      <w:r w:rsidRPr="00BD6B9F">
        <w:t>CDCl</w:t>
      </w:r>
      <w:r w:rsidRPr="00BD6B9F">
        <w:rPr>
          <w:vertAlign w:val="subscript"/>
        </w:rPr>
        <w:t>3</w:t>
      </w:r>
      <w:r w:rsidRPr="00BD6B9F">
        <w:t>, 800 MHz) 5</w:t>
      </w:r>
      <w:r w:rsidRPr="00BD6B9F">
        <w:rPr>
          <w:rFonts w:ascii="Times New Roman" w:hAnsi="Times New Roman"/>
        </w:rPr>
        <w:t>·</w:t>
      </w:r>
      <w:r w:rsidRPr="00BD6B9F">
        <w:t>24</w:t>
      </w:r>
      <w:r>
        <w:t xml:space="preserve"> (</w:t>
      </w:r>
      <w:r w:rsidRPr="00BD6B9F">
        <w:t>1H, m, Gly</w:t>
      </w:r>
      <w:r w:rsidRPr="00BD6B9F">
        <w:noBreakHyphen/>
        <w:t>2</w:t>
      </w:r>
      <w:r w:rsidRPr="00BD6B9F">
        <w:noBreakHyphen/>
        <w:t>C</w:t>
      </w:r>
      <w:r w:rsidRPr="00BD6B9F">
        <w:rPr>
          <w:i/>
        </w:rPr>
        <w:t>H</w:t>
      </w:r>
      <w:r w:rsidRPr="00BD6B9F">
        <w:t>), 4</w:t>
      </w:r>
      <w:r w:rsidRPr="00BD6B9F">
        <w:rPr>
          <w:rFonts w:ascii="Times New Roman" w:hAnsi="Times New Roman"/>
        </w:rPr>
        <w:t>·</w:t>
      </w:r>
      <w:r w:rsidRPr="00BD6B9F">
        <w:t>40</w:t>
      </w:r>
      <w:r>
        <w:t xml:space="preserve"> (</w:t>
      </w:r>
      <w:r w:rsidRPr="00BD6B9F">
        <w:t xml:space="preserve">1H, dd, </w:t>
      </w:r>
      <w:r w:rsidRPr="00BD6B9F">
        <w:rPr>
          <w:i/>
        </w:rPr>
        <w:t>J</w:t>
      </w:r>
      <w:r w:rsidRPr="00BD6B9F">
        <w:t> = 3</w:t>
      </w:r>
      <w:r w:rsidRPr="00BD6B9F">
        <w:rPr>
          <w:rFonts w:ascii="Times New Roman" w:hAnsi="Times New Roman"/>
        </w:rPr>
        <w:t>·</w:t>
      </w:r>
      <w:r w:rsidRPr="00BD6B9F">
        <w:t>5, 11</w:t>
      </w:r>
      <w:r w:rsidRPr="00BD6B9F">
        <w:rPr>
          <w:rFonts w:ascii="Times New Roman" w:hAnsi="Times New Roman"/>
        </w:rPr>
        <w:t>·</w:t>
      </w:r>
      <w:r w:rsidRPr="00BD6B9F">
        <w:t>7 Hz, Gly</w:t>
      </w:r>
      <w:r w:rsidRPr="00BD6B9F">
        <w:noBreakHyphen/>
        <w:t>1</w:t>
      </w:r>
      <w:r w:rsidRPr="00BD6B9F">
        <w:noBreakHyphen/>
        <w:t>CH</w:t>
      </w:r>
      <w:r w:rsidRPr="00BD6B9F">
        <w:rPr>
          <w:i/>
        </w:rPr>
        <w:t>H</w:t>
      </w:r>
      <w:r w:rsidRPr="00BD6B9F">
        <w:t>), 4</w:t>
      </w:r>
      <w:r w:rsidRPr="00BD6B9F">
        <w:rPr>
          <w:rFonts w:ascii="Times New Roman" w:hAnsi="Times New Roman"/>
        </w:rPr>
        <w:t>·</w:t>
      </w:r>
      <w:r w:rsidRPr="00BD6B9F">
        <w:t>18</w:t>
      </w:r>
      <w:r>
        <w:t xml:space="preserve"> (</w:t>
      </w:r>
      <w:r w:rsidRPr="00BD6B9F">
        <w:t>1H, dd, J = 6</w:t>
      </w:r>
      <w:r w:rsidRPr="00BD6B9F">
        <w:rPr>
          <w:rFonts w:ascii="Times New Roman" w:hAnsi="Times New Roman"/>
        </w:rPr>
        <w:t>·</w:t>
      </w:r>
      <w:r w:rsidRPr="00BD6B9F">
        <w:t>4, 12</w:t>
      </w:r>
      <w:r w:rsidRPr="00BD6B9F">
        <w:rPr>
          <w:rFonts w:ascii="Times New Roman" w:hAnsi="Times New Roman"/>
        </w:rPr>
        <w:t>·</w:t>
      </w:r>
      <w:r w:rsidRPr="00BD6B9F">
        <w:t>1, Gly</w:t>
      </w:r>
      <w:r w:rsidRPr="00BD6B9F">
        <w:noBreakHyphen/>
        <w:t>1</w:t>
      </w:r>
      <w:r w:rsidRPr="00BD6B9F">
        <w:noBreakHyphen/>
        <w:t>C</w:t>
      </w:r>
      <w:r w:rsidRPr="00BD6B9F">
        <w:rPr>
          <w:i/>
        </w:rPr>
        <w:t>H</w:t>
      </w:r>
      <w:r w:rsidRPr="00BD6B9F">
        <w:t>H), 3</w:t>
      </w:r>
      <w:r w:rsidRPr="00BD6B9F">
        <w:rPr>
          <w:rFonts w:ascii="Times New Roman" w:hAnsi="Times New Roman"/>
        </w:rPr>
        <w:t>·</w:t>
      </w:r>
      <w:r w:rsidRPr="00BD6B9F">
        <w:t>98</w:t>
      </w:r>
      <w:r>
        <w:t xml:space="preserve"> (</w:t>
      </w:r>
      <w:r w:rsidRPr="00BD6B9F">
        <w:t xml:space="preserve">2H, ddd, </w:t>
      </w:r>
      <w:r w:rsidRPr="00BD6B9F">
        <w:rPr>
          <w:i/>
        </w:rPr>
        <w:t>J</w:t>
      </w:r>
      <w:r w:rsidRPr="00BD6B9F">
        <w:t> = 5</w:t>
      </w:r>
      <w:r w:rsidRPr="00BD6B9F">
        <w:rPr>
          <w:rFonts w:ascii="Times New Roman" w:hAnsi="Times New Roman"/>
        </w:rPr>
        <w:t>·</w:t>
      </w:r>
      <w:r w:rsidRPr="00BD6B9F">
        <w:t>7, 4</w:t>
      </w:r>
      <w:r w:rsidRPr="00BD6B9F">
        <w:rPr>
          <w:rFonts w:ascii="Times New Roman" w:hAnsi="Times New Roman"/>
        </w:rPr>
        <w:t>·</w:t>
      </w:r>
      <w:r w:rsidRPr="00BD6B9F">
        <w:t>8, 11</w:t>
      </w:r>
      <w:r w:rsidRPr="00BD6B9F">
        <w:rPr>
          <w:rFonts w:ascii="Times New Roman" w:hAnsi="Times New Roman"/>
        </w:rPr>
        <w:t>·</w:t>
      </w:r>
      <w:r w:rsidRPr="00BD6B9F">
        <w:t>4 Hz, Gly-3-C</w:t>
      </w:r>
      <w:r w:rsidRPr="00BD6B9F">
        <w:rPr>
          <w:i/>
        </w:rPr>
        <w:t>H</w:t>
      </w:r>
      <w:r w:rsidRPr="00BD6B9F">
        <w:rPr>
          <w:i/>
          <w:vertAlign w:val="subscript"/>
        </w:rPr>
        <w:t>2</w:t>
      </w:r>
      <w:r w:rsidRPr="00BD6B9F">
        <w:t>), 3</w:t>
      </w:r>
      <w:r w:rsidRPr="00BD6B9F">
        <w:rPr>
          <w:rFonts w:ascii="Times New Roman" w:hAnsi="Times New Roman"/>
        </w:rPr>
        <w:t>·</w:t>
      </w:r>
      <w:r w:rsidRPr="00BD6B9F">
        <w:t>87</w:t>
      </w:r>
      <w:r>
        <w:t xml:space="preserve"> (</w:t>
      </w:r>
      <w:r w:rsidRPr="00BD6B9F">
        <w:t xml:space="preserve">2H, q, </w:t>
      </w:r>
      <w:r w:rsidRPr="00BD6B9F">
        <w:rPr>
          <w:i/>
        </w:rPr>
        <w:t>J</w:t>
      </w:r>
      <w:r w:rsidRPr="00BD6B9F">
        <w:t> = 6</w:t>
      </w:r>
      <w:r w:rsidRPr="00BD6B9F">
        <w:rPr>
          <w:rFonts w:ascii="Times New Roman" w:hAnsi="Times New Roman"/>
        </w:rPr>
        <w:t>·</w:t>
      </w:r>
      <w:r w:rsidRPr="00BD6B9F">
        <w:t>5 Hz, PO</w:t>
      </w:r>
      <w:r w:rsidRPr="00BD6B9F">
        <w:rPr>
          <w:i/>
        </w:rPr>
        <w:t>CH</w:t>
      </w:r>
      <w:r w:rsidRPr="00BD6B9F">
        <w:rPr>
          <w:i/>
          <w:vertAlign w:val="subscript"/>
        </w:rPr>
        <w:t>2</w:t>
      </w:r>
      <w:r w:rsidRPr="00BD6B9F">
        <w:t>CH</w:t>
      </w:r>
      <w:r w:rsidRPr="00BD6B9F">
        <w:rPr>
          <w:vertAlign w:val="subscript"/>
        </w:rPr>
        <w:t>2</w:t>
      </w:r>
      <w:r w:rsidRPr="00BD6B9F">
        <w:t>CH</w:t>
      </w:r>
      <w:r w:rsidRPr="00BD6B9F">
        <w:rPr>
          <w:vertAlign w:val="subscript"/>
        </w:rPr>
        <w:t>2</w:t>
      </w:r>
      <w:r w:rsidRPr="00BD6B9F">
        <w:t>CH</w:t>
      </w:r>
      <w:r w:rsidRPr="00BD6B9F">
        <w:rPr>
          <w:vertAlign w:val="subscript"/>
        </w:rPr>
        <w:t>3</w:t>
      </w:r>
      <w:r w:rsidRPr="00BD6B9F">
        <w:t>, referred to as B1), 1</w:t>
      </w:r>
      <w:r w:rsidRPr="00BD6B9F">
        <w:rPr>
          <w:rFonts w:ascii="Times New Roman" w:hAnsi="Times New Roman"/>
        </w:rPr>
        <w:t>·</w:t>
      </w:r>
      <w:r w:rsidRPr="00BD6B9F">
        <w:t>61</w:t>
      </w:r>
      <w:r>
        <w:t xml:space="preserve"> (</w:t>
      </w:r>
      <w:r w:rsidRPr="00BD6B9F">
        <w:t>2H, m, POCH</w:t>
      </w:r>
      <w:r w:rsidRPr="00BD6B9F">
        <w:rPr>
          <w:vertAlign w:val="subscript"/>
        </w:rPr>
        <w:t>2</w:t>
      </w:r>
      <w:r w:rsidRPr="00BD6B9F">
        <w:rPr>
          <w:i/>
        </w:rPr>
        <w:t>CH</w:t>
      </w:r>
      <w:r w:rsidRPr="00BD6B9F">
        <w:rPr>
          <w:i/>
          <w:vertAlign w:val="subscript"/>
        </w:rPr>
        <w:t>2</w:t>
      </w:r>
      <w:r w:rsidRPr="00BD6B9F">
        <w:t>CH</w:t>
      </w:r>
      <w:r w:rsidRPr="00BD6B9F">
        <w:rPr>
          <w:vertAlign w:val="subscript"/>
        </w:rPr>
        <w:t>2</w:t>
      </w:r>
      <w:r w:rsidRPr="00BD6B9F">
        <w:t>CH</w:t>
      </w:r>
      <w:r w:rsidRPr="00BD6B9F">
        <w:rPr>
          <w:vertAlign w:val="subscript"/>
        </w:rPr>
        <w:t>3</w:t>
      </w:r>
      <w:r w:rsidRPr="00BD6B9F">
        <w:t>, “B2”), 1</w:t>
      </w:r>
      <w:r w:rsidRPr="00BD6B9F">
        <w:rPr>
          <w:rFonts w:ascii="Times New Roman" w:hAnsi="Times New Roman"/>
        </w:rPr>
        <w:t>·</w:t>
      </w:r>
      <w:r w:rsidRPr="00BD6B9F">
        <w:t>40</w:t>
      </w:r>
      <w:r>
        <w:t xml:space="preserve"> (</w:t>
      </w:r>
      <w:r w:rsidRPr="00BD6B9F">
        <w:t>2H, m, POCH</w:t>
      </w:r>
      <w:r w:rsidRPr="00BD6B9F">
        <w:rPr>
          <w:vertAlign w:val="subscript"/>
        </w:rPr>
        <w:t>2</w:t>
      </w:r>
      <w:r w:rsidRPr="00BD6B9F">
        <w:t>CH</w:t>
      </w:r>
      <w:r w:rsidRPr="00BD6B9F">
        <w:rPr>
          <w:vertAlign w:val="subscript"/>
        </w:rPr>
        <w:t>2</w:t>
      </w:r>
      <w:r w:rsidRPr="00BD6B9F">
        <w:rPr>
          <w:i/>
        </w:rPr>
        <w:t>CH</w:t>
      </w:r>
      <w:r w:rsidRPr="00BD6B9F">
        <w:rPr>
          <w:i/>
          <w:vertAlign w:val="subscript"/>
        </w:rPr>
        <w:t>2</w:t>
      </w:r>
      <w:r w:rsidRPr="00BD6B9F">
        <w:t>CH</w:t>
      </w:r>
      <w:r w:rsidRPr="00BD6B9F">
        <w:rPr>
          <w:vertAlign w:val="subscript"/>
        </w:rPr>
        <w:t>3</w:t>
      </w:r>
      <w:r w:rsidRPr="00BD6B9F">
        <w:t>, “B3”), 0</w:t>
      </w:r>
      <w:r w:rsidRPr="00BD6B9F">
        <w:rPr>
          <w:rFonts w:ascii="Times New Roman" w:hAnsi="Times New Roman"/>
        </w:rPr>
        <w:t>·</w:t>
      </w:r>
      <w:r w:rsidRPr="00BD6B9F">
        <w:t>92</w:t>
      </w:r>
      <w:r>
        <w:t xml:space="preserve"> (</w:t>
      </w:r>
      <w:r w:rsidRPr="00BD6B9F">
        <w:t xml:space="preserve">3H, t, </w:t>
      </w:r>
      <w:r w:rsidRPr="00BD6B9F">
        <w:rPr>
          <w:i/>
        </w:rPr>
        <w:t>J</w:t>
      </w:r>
      <w:r w:rsidRPr="00BD6B9F">
        <w:t> = 7</w:t>
      </w:r>
      <w:r w:rsidRPr="00BD6B9F">
        <w:rPr>
          <w:rFonts w:ascii="Times New Roman" w:hAnsi="Times New Roman"/>
        </w:rPr>
        <w:t>·</w:t>
      </w:r>
      <w:r w:rsidRPr="00BD6B9F">
        <w:t>3, Hz, POCH</w:t>
      </w:r>
      <w:r w:rsidRPr="00BD6B9F">
        <w:rPr>
          <w:vertAlign w:val="subscript"/>
        </w:rPr>
        <w:t>2</w:t>
      </w:r>
      <w:r w:rsidRPr="00BD6B9F">
        <w:t>CH</w:t>
      </w:r>
      <w:r w:rsidRPr="00BD6B9F">
        <w:rPr>
          <w:vertAlign w:val="subscript"/>
        </w:rPr>
        <w:t>2</w:t>
      </w:r>
      <w:r w:rsidRPr="00BD6B9F">
        <w:t>CH</w:t>
      </w:r>
      <w:r w:rsidRPr="00BD6B9F">
        <w:rPr>
          <w:vertAlign w:val="subscript"/>
        </w:rPr>
        <w:t>2</w:t>
      </w:r>
      <w:r w:rsidRPr="00BD6B9F">
        <w:rPr>
          <w:i/>
        </w:rPr>
        <w:t>CH</w:t>
      </w:r>
      <w:r w:rsidRPr="00BD6B9F">
        <w:rPr>
          <w:i/>
          <w:vertAlign w:val="subscript"/>
        </w:rPr>
        <w:t>3</w:t>
      </w:r>
      <w:r w:rsidRPr="00BD6B9F">
        <w:t xml:space="preserve">, “B4”)  ppm.  </w:t>
      </w:r>
      <w:r w:rsidRPr="00BD6B9F">
        <w:rPr>
          <w:rFonts w:ascii="Times New Roman" w:hAnsi="Times New Roman"/>
          <w:i/>
        </w:rPr>
        <w:t>δ</w:t>
      </w:r>
      <w:r w:rsidRPr="00BD6B9F">
        <w:rPr>
          <w:i/>
          <w:vertAlign w:val="subscript"/>
        </w:rPr>
        <w:t>C</w:t>
      </w:r>
      <w:r>
        <w:t xml:space="preserve"> (</w:t>
      </w:r>
      <w:r w:rsidRPr="00BD6B9F">
        <w:t>CDCl</w:t>
      </w:r>
      <w:r w:rsidRPr="00BD6B9F">
        <w:rPr>
          <w:vertAlign w:val="subscript"/>
        </w:rPr>
        <w:t>3</w:t>
      </w:r>
      <w:r w:rsidRPr="00BD6B9F">
        <w:t>, 201</w:t>
      </w:r>
      <w:r w:rsidRPr="00BD6B9F">
        <w:rPr>
          <w:rFonts w:ascii="Times New Roman" w:hAnsi="Times New Roman"/>
        </w:rPr>
        <w:t>·</w:t>
      </w:r>
      <w:r w:rsidRPr="00BD6B9F">
        <w:t>24 MHz) 70</w:t>
      </w:r>
      <w:r w:rsidRPr="00BD6B9F">
        <w:rPr>
          <w:rFonts w:ascii="Times New Roman" w:hAnsi="Times New Roman"/>
        </w:rPr>
        <w:t>·</w:t>
      </w:r>
      <w:r w:rsidRPr="00BD6B9F">
        <w:t>3</w:t>
      </w:r>
      <w:r>
        <w:t xml:space="preserve"> (</w:t>
      </w:r>
      <w:r w:rsidRPr="00BD6B9F">
        <w:t>1C, s, Gly-2-</w:t>
      </w:r>
      <w:r w:rsidRPr="00BD6B9F">
        <w:rPr>
          <w:i/>
        </w:rPr>
        <w:t>C</w:t>
      </w:r>
      <w:r w:rsidRPr="00BD6B9F">
        <w:t>H), 65</w:t>
      </w:r>
      <w:r w:rsidRPr="00BD6B9F">
        <w:rPr>
          <w:rFonts w:ascii="Times New Roman" w:hAnsi="Times New Roman"/>
        </w:rPr>
        <w:t>·</w:t>
      </w:r>
      <w:r w:rsidRPr="00BD6B9F">
        <w:t>5</w:t>
      </w:r>
      <w:r>
        <w:t xml:space="preserve"> (</w:t>
      </w:r>
      <w:r w:rsidRPr="00BD6B9F">
        <w:t xml:space="preserve">1C, d, </w:t>
      </w:r>
      <w:r w:rsidRPr="00BD6B9F">
        <w:rPr>
          <w:i/>
        </w:rPr>
        <w:t>J</w:t>
      </w:r>
      <w:r w:rsidRPr="00BD6B9F">
        <w:rPr>
          <w:vertAlign w:val="subscript"/>
        </w:rPr>
        <w:t>C</w:t>
      </w:r>
      <w:r w:rsidRPr="00BD6B9F">
        <w:rPr>
          <w:vertAlign w:val="subscript"/>
        </w:rPr>
        <w:noBreakHyphen/>
        <w:t>P</w:t>
      </w:r>
      <w:r w:rsidRPr="00BD6B9F">
        <w:t> = 5</w:t>
      </w:r>
      <w:r w:rsidRPr="00BD6B9F">
        <w:rPr>
          <w:rFonts w:ascii="Times New Roman" w:hAnsi="Times New Roman"/>
        </w:rPr>
        <w:t>·</w:t>
      </w:r>
      <w:r w:rsidRPr="00BD6B9F">
        <w:t>1 Hz, PO</w:t>
      </w:r>
      <w:r w:rsidRPr="00BD6B9F">
        <w:rPr>
          <w:i/>
        </w:rPr>
        <w:t>C</w:t>
      </w:r>
      <w:r w:rsidRPr="00BD6B9F">
        <w:t>H</w:t>
      </w:r>
      <w:r w:rsidRPr="00BD6B9F">
        <w:rPr>
          <w:vertAlign w:val="subscript"/>
        </w:rPr>
        <w:t>2</w:t>
      </w:r>
      <w:r w:rsidRPr="00BD6B9F">
        <w:t>CH</w:t>
      </w:r>
      <w:r w:rsidRPr="00BD6B9F">
        <w:rPr>
          <w:vertAlign w:val="subscript"/>
        </w:rPr>
        <w:t>2</w:t>
      </w:r>
      <w:r w:rsidRPr="00BD6B9F">
        <w:t>CH</w:t>
      </w:r>
      <w:r w:rsidRPr="00BD6B9F">
        <w:rPr>
          <w:vertAlign w:val="subscript"/>
        </w:rPr>
        <w:t>2</w:t>
      </w:r>
      <w:r w:rsidRPr="00BD6B9F">
        <w:t>CH</w:t>
      </w:r>
      <w:r w:rsidRPr="00BD6B9F">
        <w:rPr>
          <w:vertAlign w:val="subscript"/>
        </w:rPr>
        <w:t>3</w:t>
      </w:r>
      <w:r w:rsidRPr="00BD6B9F">
        <w:t>, referred to as B1), 63</w:t>
      </w:r>
      <w:r w:rsidRPr="00BD6B9F">
        <w:rPr>
          <w:rFonts w:ascii="Times New Roman" w:hAnsi="Times New Roman"/>
        </w:rPr>
        <w:t>·</w:t>
      </w:r>
      <w:r w:rsidRPr="00BD6B9F">
        <w:t>4</w:t>
      </w:r>
      <w:r>
        <w:t xml:space="preserve"> (</w:t>
      </w:r>
      <w:r w:rsidRPr="00BD6B9F">
        <w:t>1C, s, Gly-3-</w:t>
      </w:r>
      <w:r w:rsidRPr="00BD6B9F">
        <w:rPr>
          <w:i/>
        </w:rPr>
        <w:t>C</w:t>
      </w:r>
      <w:r w:rsidRPr="00BD6B9F">
        <w:t>H</w:t>
      </w:r>
      <w:r w:rsidRPr="00BD6B9F">
        <w:rPr>
          <w:vertAlign w:val="subscript"/>
        </w:rPr>
        <w:t>2</w:t>
      </w:r>
      <w:r w:rsidRPr="00BD6B9F">
        <w:t>), 62</w:t>
      </w:r>
      <w:r w:rsidRPr="00BD6B9F">
        <w:rPr>
          <w:rFonts w:ascii="Times New Roman" w:hAnsi="Times New Roman"/>
        </w:rPr>
        <w:t>·</w:t>
      </w:r>
      <w:r w:rsidRPr="00BD6B9F">
        <w:t>7</w:t>
      </w:r>
      <w:r>
        <w:t xml:space="preserve"> (</w:t>
      </w:r>
      <w:r w:rsidRPr="00BD6B9F">
        <w:t>1C, s, Gly-1-</w:t>
      </w:r>
      <w:r w:rsidRPr="00BD6B9F">
        <w:rPr>
          <w:i/>
        </w:rPr>
        <w:t>C</w:t>
      </w:r>
      <w:r w:rsidRPr="00BD6B9F">
        <w:t>H</w:t>
      </w:r>
      <w:r w:rsidRPr="00BD6B9F">
        <w:rPr>
          <w:vertAlign w:val="subscript"/>
        </w:rPr>
        <w:t>2</w:t>
      </w:r>
      <w:r w:rsidRPr="00BD6B9F">
        <w:t>), 32</w:t>
      </w:r>
      <w:r w:rsidRPr="00BD6B9F">
        <w:rPr>
          <w:rFonts w:ascii="Times New Roman" w:hAnsi="Times New Roman"/>
        </w:rPr>
        <w:t>·</w:t>
      </w:r>
      <w:r w:rsidRPr="00BD6B9F">
        <w:t>8</w:t>
      </w:r>
      <w:r>
        <w:t xml:space="preserve"> (</w:t>
      </w:r>
      <w:r w:rsidRPr="00BD6B9F">
        <w:t>1C, s, POCH</w:t>
      </w:r>
      <w:r w:rsidRPr="00BD6B9F">
        <w:rPr>
          <w:vertAlign w:val="subscript"/>
        </w:rPr>
        <w:t>2</w:t>
      </w:r>
      <w:r w:rsidRPr="00BD6B9F">
        <w:rPr>
          <w:i/>
        </w:rPr>
        <w:t>C</w:t>
      </w:r>
      <w:r w:rsidRPr="00BD6B9F">
        <w:t>H</w:t>
      </w:r>
      <w:r w:rsidRPr="00BD6B9F">
        <w:rPr>
          <w:vertAlign w:val="subscript"/>
        </w:rPr>
        <w:t>2</w:t>
      </w:r>
      <w:r w:rsidRPr="00BD6B9F">
        <w:t>CH</w:t>
      </w:r>
      <w:r w:rsidRPr="00BD6B9F">
        <w:rPr>
          <w:vertAlign w:val="subscript"/>
        </w:rPr>
        <w:t>2</w:t>
      </w:r>
      <w:r w:rsidRPr="00BD6B9F">
        <w:t>CH</w:t>
      </w:r>
      <w:r w:rsidRPr="00BD6B9F">
        <w:rPr>
          <w:vertAlign w:val="subscript"/>
        </w:rPr>
        <w:t>3</w:t>
      </w:r>
      <w:r w:rsidRPr="00BD6B9F">
        <w:t>, “B2”), 19</w:t>
      </w:r>
      <w:r w:rsidRPr="00BD6B9F">
        <w:rPr>
          <w:rFonts w:ascii="Times New Roman" w:hAnsi="Times New Roman"/>
        </w:rPr>
        <w:t>·</w:t>
      </w:r>
      <w:r w:rsidRPr="00BD6B9F">
        <w:t>0</w:t>
      </w:r>
      <w:r>
        <w:t xml:space="preserve"> (</w:t>
      </w:r>
      <w:r w:rsidRPr="00BD6B9F">
        <w:t>1C, s, POCH</w:t>
      </w:r>
      <w:r w:rsidRPr="00BD6B9F">
        <w:rPr>
          <w:vertAlign w:val="subscript"/>
        </w:rPr>
        <w:t>2</w:t>
      </w:r>
      <w:r w:rsidRPr="00BD6B9F">
        <w:t>CH</w:t>
      </w:r>
      <w:r w:rsidRPr="00BD6B9F">
        <w:rPr>
          <w:vertAlign w:val="subscript"/>
        </w:rPr>
        <w:t>2</w:t>
      </w:r>
      <w:r w:rsidRPr="00BD6B9F">
        <w:rPr>
          <w:i/>
        </w:rPr>
        <w:t>C</w:t>
      </w:r>
      <w:r w:rsidRPr="00BD6B9F">
        <w:t>H</w:t>
      </w:r>
      <w:r w:rsidRPr="00BD6B9F">
        <w:rPr>
          <w:vertAlign w:val="subscript"/>
        </w:rPr>
        <w:t>2</w:t>
      </w:r>
      <w:r w:rsidRPr="00BD6B9F">
        <w:t>CH</w:t>
      </w:r>
      <w:r w:rsidRPr="00BD6B9F">
        <w:rPr>
          <w:vertAlign w:val="subscript"/>
        </w:rPr>
        <w:t>3</w:t>
      </w:r>
      <w:r w:rsidRPr="00BD6B9F">
        <w:t>, “B3”), 13</w:t>
      </w:r>
      <w:r w:rsidRPr="00BD6B9F">
        <w:rPr>
          <w:rFonts w:ascii="Times New Roman" w:hAnsi="Times New Roman"/>
        </w:rPr>
        <w:t>·</w:t>
      </w:r>
      <w:r w:rsidRPr="00BD6B9F">
        <w:t>8</w:t>
      </w:r>
      <w:r>
        <w:t xml:space="preserve"> (</w:t>
      </w:r>
      <w:r w:rsidRPr="00BD6B9F">
        <w:t>1C, s, POCH</w:t>
      </w:r>
      <w:r w:rsidRPr="00BD6B9F">
        <w:rPr>
          <w:vertAlign w:val="subscript"/>
        </w:rPr>
        <w:t>2</w:t>
      </w:r>
      <w:r w:rsidRPr="00BD6B9F">
        <w:t>CH</w:t>
      </w:r>
      <w:r w:rsidRPr="00BD6B9F">
        <w:rPr>
          <w:vertAlign w:val="subscript"/>
        </w:rPr>
        <w:t>2</w:t>
      </w:r>
      <w:r w:rsidRPr="00BD6B9F">
        <w:t>CH</w:t>
      </w:r>
      <w:r w:rsidRPr="00BD6B9F">
        <w:rPr>
          <w:vertAlign w:val="subscript"/>
        </w:rPr>
        <w:t>2</w:t>
      </w:r>
      <w:r w:rsidRPr="00BD6B9F">
        <w:rPr>
          <w:i/>
        </w:rPr>
        <w:t>C</w:t>
      </w:r>
      <w:r w:rsidRPr="00BD6B9F">
        <w:t>H</w:t>
      </w:r>
      <w:r w:rsidRPr="00BD6B9F">
        <w:rPr>
          <w:vertAlign w:val="subscript"/>
        </w:rPr>
        <w:t>3</w:t>
      </w:r>
      <w:r w:rsidRPr="00BD6B9F">
        <w:t>, “B4”) ppm.</w:t>
      </w:r>
      <w:bookmarkEnd w:id="143"/>
    </w:p>
    <w:p w:rsidR="00530191" w:rsidRPr="00BD6B9F" w:rsidRDefault="00530191" w:rsidP="00FB7A3E">
      <w:pPr>
        <w:pStyle w:val="TAMainText"/>
        <w:spacing w:after="0" w:line="23" w:lineRule="atLeast"/>
        <w:ind w:firstLine="0"/>
        <w:contextualSpacing/>
        <w:rPr>
          <w:rFonts w:ascii="Calisto MT" w:hAnsi="Calisto MT"/>
        </w:rPr>
      </w:pPr>
    </w:p>
    <w:p w:rsidR="00530191" w:rsidRPr="00BD6B9F" w:rsidRDefault="00530191" w:rsidP="00FB7A3E">
      <w:pPr>
        <w:pStyle w:val="TAMainText"/>
        <w:spacing w:after="0" w:line="23" w:lineRule="atLeast"/>
        <w:contextualSpacing/>
        <w:rPr>
          <w:rFonts w:ascii="Calisto MT" w:hAnsi="Calisto MT"/>
        </w:rPr>
      </w:pPr>
    </w:p>
    <w:p w:rsidR="00530191" w:rsidRPr="00BD6B9F" w:rsidRDefault="00530191" w:rsidP="00FB7A3E">
      <w:pPr>
        <w:pStyle w:val="TFReferencesSection"/>
        <w:spacing w:line="23" w:lineRule="atLeast"/>
        <w:ind w:firstLine="0"/>
        <w:contextualSpacing/>
        <w:jc w:val="left"/>
        <w:rPr>
          <w:rFonts w:ascii="Calisto MT" w:hAnsi="Calisto MT"/>
        </w:rPr>
      </w:pPr>
      <w:bookmarkStart w:id="144" w:name="_Toc339442409"/>
      <w:r w:rsidRPr="00BD6B9F">
        <w:rPr>
          <w:rFonts w:ascii="Calisto MT" w:hAnsi="Calisto MT"/>
        </w:rPr>
        <w:t>REFERENCES</w:t>
      </w:r>
      <w:bookmarkEnd w:id="144"/>
    </w:p>
    <w:p w:rsidR="00530191" w:rsidRPr="00BD6B9F" w:rsidRDefault="00530191" w:rsidP="00FB7A3E">
      <w:pPr>
        <w:pStyle w:val="TFReferencesSection"/>
        <w:spacing w:line="23" w:lineRule="atLeast"/>
        <w:contextualSpacing/>
        <w:jc w:val="left"/>
        <w:rPr>
          <w:rFonts w:ascii="Calisto MT" w:hAnsi="Calisto MT"/>
          <w:noProof/>
        </w:rPr>
      </w:pPr>
    </w:p>
    <w:p w:rsidR="00530191" w:rsidRPr="00BD6B9F" w:rsidRDefault="00530191" w:rsidP="00FB7A3E">
      <w:pPr>
        <w:pStyle w:val="TFReferencesSection"/>
        <w:spacing w:line="23" w:lineRule="atLeast"/>
        <w:contextualSpacing/>
        <w:jc w:val="left"/>
        <w:rPr>
          <w:rFonts w:ascii="Calisto MT" w:hAnsi="Calisto MT"/>
          <w:noProof/>
        </w:rPr>
      </w:pPr>
      <w:bookmarkStart w:id="145" w:name="_Toc339442410"/>
      <w:r w:rsidRPr="00BD6B9F">
        <w:rPr>
          <w:rFonts w:ascii="Calisto MT" w:hAnsi="Calisto MT"/>
          <w:noProof/>
        </w:rPr>
        <w:t xml:space="preserve">1. </w:t>
      </w:r>
      <w:r w:rsidRPr="00BD6B9F">
        <w:rPr>
          <w:rFonts w:ascii="Calisto MT" w:hAnsi="Calisto MT"/>
          <w:noProof/>
        </w:rPr>
        <w:tab/>
        <w:t xml:space="preserve">Davis, A. L., Mc Neill, G. P., and Caswell, D. C. </w:t>
      </w:r>
      <w:r w:rsidRPr="00BD6B9F">
        <w:rPr>
          <w:rFonts w:ascii="Calisto MT" w:hAnsi="Calisto MT"/>
          <w:i/>
          <w:noProof/>
        </w:rPr>
        <w:t>Chemistry and Physics of Lipids</w:t>
      </w:r>
      <w:r w:rsidRPr="00BD6B9F">
        <w:rPr>
          <w:rFonts w:ascii="Calisto MT" w:hAnsi="Calisto MT"/>
          <w:noProof/>
        </w:rPr>
        <w:t xml:space="preserve">, </w:t>
      </w:r>
      <w:r w:rsidRPr="00BD6B9F">
        <w:rPr>
          <w:rFonts w:ascii="Calisto MT" w:hAnsi="Calisto MT"/>
          <w:b/>
          <w:noProof/>
        </w:rPr>
        <w:t>1999</w:t>
      </w:r>
      <w:r w:rsidRPr="00BD6B9F">
        <w:rPr>
          <w:rFonts w:ascii="Calisto MT" w:hAnsi="Calisto MT"/>
          <w:noProof/>
        </w:rPr>
        <w:t xml:space="preserve">, </w:t>
      </w:r>
      <w:r w:rsidRPr="00BD6B9F">
        <w:rPr>
          <w:rFonts w:ascii="Calisto MT" w:hAnsi="Calisto MT"/>
          <w:i/>
          <w:noProof/>
        </w:rPr>
        <w:t>97</w:t>
      </w:r>
      <w:r w:rsidRPr="00BD6B9F">
        <w:rPr>
          <w:rFonts w:ascii="Calisto MT" w:hAnsi="Calisto MT"/>
          <w:noProof/>
        </w:rPr>
        <w:t>, 155-165.</w:t>
      </w:r>
      <w:bookmarkEnd w:id="145"/>
    </w:p>
    <w:p w:rsidR="00530191" w:rsidRPr="00BD6B9F" w:rsidRDefault="00530191" w:rsidP="00FB7A3E">
      <w:pPr>
        <w:pStyle w:val="TFReferencesSection"/>
        <w:spacing w:line="23" w:lineRule="atLeast"/>
        <w:contextualSpacing/>
        <w:jc w:val="left"/>
        <w:rPr>
          <w:rFonts w:ascii="Calisto MT" w:hAnsi="Calisto MT"/>
          <w:noProof/>
        </w:rPr>
      </w:pPr>
      <w:bookmarkStart w:id="146" w:name="_Toc339442411"/>
      <w:r w:rsidRPr="00BD6B9F">
        <w:rPr>
          <w:rFonts w:ascii="Calisto MT" w:hAnsi="Calisto MT"/>
          <w:noProof/>
        </w:rPr>
        <w:t>2.</w:t>
      </w:r>
      <w:r w:rsidRPr="00BD6B9F">
        <w:rPr>
          <w:rFonts w:ascii="Calisto MT" w:hAnsi="Calisto MT"/>
          <w:noProof/>
        </w:rPr>
        <w:tab/>
        <w:t xml:space="preserve">Gunstone, F. D., Pollard, M. R., Scrimgeour, C. M., and Vedanayagam, H. S. </w:t>
      </w:r>
      <w:r w:rsidRPr="00BD6B9F">
        <w:rPr>
          <w:rFonts w:ascii="Calisto MT" w:hAnsi="Calisto MT"/>
          <w:i/>
          <w:noProof/>
        </w:rPr>
        <w:t>Chemistry and Physics of Lipids</w:t>
      </w:r>
      <w:r w:rsidRPr="00BD6B9F">
        <w:rPr>
          <w:rFonts w:ascii="Calisto MT" w:hAnsi="Calisto MT"/>
          <w:noProof/>
        </w:rPr>
        <w:t xml:space="preserve">, </w:t>
      </w:r>
      <w:r w:rsidRPr="00BD6B9F">
        <w:rPr>
          <w:rFonts w:ascii="Calisto MT" w:hAnsi="Calisto MT"/>
          <w:b/>
          <w:noProof/>
        </w:rPr>
        <w:t>1977</w:t>
      </w:r>
      <w:r w:rsidRPr="00BD6B9F">
        <w:rPr>
          <w:rFonts w:ascii="Calisto MT" w:hAnsi="Calisto MT"/>
          <w:noProof/>
        </w:rPr>
        <w:t xml:space="preserve">, </w:t>
      </w:r>
      <w:r w:rsidRPr="00BD6B9F">
        <w:rPr>
          <w:rFonts w:ascii="Calisto MT" w:hAnsi="Calisto MT"/>
          <w:i/>
          <w:noProof/>
        </w:rPr>
        <w:t>18</w:t>
      </w:r>
      <w:r w:rsidRPr="00BD6B9F">
        <w:rPr>
          <w:rFonts w:ascii="Calisto MT" w:hAnsi="Calisto MT"/>
          <w:noProof/>
        </w:rPr>
        <w:t>, 115-129.</w:t>
      </w:r>
      <w:bookmarkEnd w:id="146"/>
    </w:p>
    <w:p w:rsidR="00530191" w:rsidRPr="00BD6B9F" w:rsidRDefault="00530191" w:rsidP="00FB7A3E">
      <w:pPr>
        <w:pStyle w:val="TFReferencesSection"/>
        <w:spacing w:line="23" w:lineRule="atLeast"/>
        <w:contextualSpacing/>
        <w:jc w:val="left"/>
        <w:rPr>
          <w:rFonts w:ascii="Calisto MT" w:hAnsi="Calisto MT"/>
          <w:noProof/>
        </w:rPr>
      </w:pPr>
      <w:bookmarkStart w:id="147" w:name="_Toc339442412"/>
      <w:r w:rsidRPr="00BD6B9F">
        <w:rPr>
          <w:rFonts w:ascii="Calisto MT" w:hAnsi="Calisto MT"/>
          <w:noProof/>
        </w:rPr>
        <w:t xml:space="preserve">3. </w:t>
      </w:r>
      <w:r w:rsidRPr="00BD6B9F">
        <w:rPr>
          <w:rFonts w:ascii="Calisto MT" w:hAnsi="Calisto MT"/>
          <w:noProof/>
        </w:rPr>
        <w:tab/>
        <w:t xml:space="preserve">Bosco, M., Culeddu, N., Toffanin, R., and Pollesello, P. </w:t>
      </w:r>
      <w:r w:rsidRPr="00BD6B9F">
        <w:rPr>
          <w:rFonts w:ascii="Calisto MT" w:hAnsi="Calisto MT"/>
          <w:i/>
          <w:noProof/>
        </w:rPr>
        <w:t>Analytical Biochemistry</w:t>
      </w:r>
      <w:r w:rsidRPr="00BD6B9F">
        <w:rPr>
          <w:rFonts w:ascii="Calisto MT" w:hAnsi="Calisto MT"/>
          <w:noProof/>
        </w:rPr>
        <w:t xml:space="preserve">, </w:t>
      </w:r>
      <w:r w:rsidRPr="00BD6B9F">
        <w:rPr>
          <w:rFonts w:ascii="Calisto MT" w:hAnsi="Calisto MT"/>
          <w:b/>
          <w:noProof/>
        </w:rPr>
        <w:t>1997</w:t>
      </w:r>
      <w:r w:rsidRPr="00BD6B9F">
        <w:rPr>
          <w:rFonts w:ascii="Calisto MT" w:hAnsi="Calisto MT"/>
          <w:noProof/>
        </w:rPr>
        <w:t>, 245, 38-47.</w:t>
      </w:r>
      <w:bookmarkEnd w:id="147"/>
    </w:p>
    <w:p w:rsidR="00530191" w:rsidRPr="00BD6B9F" w:rsidRDefault="00530191" w:rsidP="00FB7A3E">
      <w:pPr>
        <w:pStyle w:val="TFReferencesSection"/>
        <w:spacing w:line="23" w:lineRule="atLeast"/>
        <w:contextualSpacing/>
        <w:jc w:val="left"/>
        <w:rPr>
          <w:rFonts w:ascii="Calisto MT" w:hAnsi="Calisto MT"/>
          <w:noProof/>
        </w:rPr>
      </w:pPr>
      <w:bookmarkStart w:id="148" w:name="_Toc339442413"/>
      <w:r w:rsidRPr="00BD6B9F">
        <w:rPr>
          <w:rFonts w:ascii="Calisto MT" w:hAnsi="Calisto MT"/>
          <w:noProof/>
        </w:rPr>
        <w:t>4.</w:t>
      </w:r>
      <w:r w:rsidRPr="00BD6B9F">
        <w:rPr>
          <w:rFonts w:ascii="Calisto MT" w:hAnsi="Calisto MT"/>
          <w:noProof/>
        </w:rPr>
        <w:tab/>
        <w:t xml:space="preserve">Cremonini, M. A., Laghi, L., and Placucci, G.  </w:t>
      </w:r>
      <w:r w:rsidRPr="00BD6B9F">
        <w:rPr>
          <w:rFonts w:ascii="Calisto MT" w:hAnsi="Calisto MT"/>
          <w:i/>
          <w:noProof/>
        </w:rPr>
        <w:t>Journal of the Science of Food and Agriculture</w:t>
      </w:r>
      <w:r w:rsidRPr="00BD6B9F">
        <w:rPr>
          <w:rFonts w:ascii="Calisto MT" w:hAnsi="Calisto MT"/>
          <w:noProof/>
        </w:rPr>
        <w:t xml:space="preserve"> , </w:t>
      </w:r>
      <w:r w:rsidRPr="00BD6B9F">
        <w:rPr>
          <w:rFonts w:ascii="Calisto MT" w:hAnsi="Calisto MT"/>
          <w:b/>
          <w:noProof/>
        </w:rPr>
        <w:t>2004</w:t>
      </w:r>
      <w:r w:rsidRPr="00BD6B9F">
        <w:rPr>
          <w:rFonts w:ascii="Calisto MT" w:hAnsi="Calisto MT"/>
          <w:noProof/>
        </w:rPr>
        <w:t xml:space="preserve">, </w:t>
      </w:r>
      <w:r w:rsidRPr="00BD6B9F">
        <w:rPr>
          <w:rFonts w:ascii="Calisto MT" w:hAnsi="Calisto MT"/>
          <w:i/>
          <w:noProof/>
        </w:rPr>
        <w:t>84</w:t>
      </w:r>
      <w:r w:rsidRPr="00BD6B9F">
        <w:rPr>
          <w:rFonts w:ascii="Calisto MT" w:hAnsi="Calisto MT"/>
          <w:noProof/>
        </w:rPr>
        <w:t>, 786-790.</w:t>
      </w:r>
      <w:bookmarkEnd w:id="148"/>
    </w:p>
    <w:p w:rsidR="00530191" w:rsidRPr="00BD6B9F" w:rsidRDefault="00530191" w:rsidP="00FB7A3E">
      <w:pPr>
        <w:pStyle w:val="TFReferencesSection"/>
        <w:spacing w:line="23" w:lineRule="atLeast"/>
        <w:contextualSpacing/>
        <w:jc w:val="left"/>
        <w:rPr>
          <w:rFonts w:ascii="Calisto MT" w:hAnsi="Calisto MT"/>
          <w:noProof/>
        </w:rPr>
      </w:pPr>
      <w:bookmarkStart w:id="149" w:name="_Toc339442414"/>
      <w:r w:rsidRPr="00BD6B9F">
        <w:rPr>
          <w:rFonts w:ascii="Calisto MT" w:hAnsi="Calisto MT"/>
          <w:noProof/>
        </w:rPr>
        <w:t>5.</w:t>
      </w:r>
      <w:r w:rsidRPr="00BD6B9F">
        <w:rPr>
          <w:rFonts w:ascii="Calisto MT" w:hAnsi="Calisto MT"/>
          <w:noProof/>
        </w:rPr>
        <w:tab/>
        <w:t xml:space="preserve">Culeddu, N., Bosco, M., Toffanin, R., and Pollesello, P. </w:t>
      </w:r>
      <w:r w:rsidRPr="00BD6B9F">
        <w:rPr>
          <w:rFonts w:ascii="Calisto MT" w:hAnsi="Calisto MT"/>
          <w:i/>
          <w:noProof/>
        </w:rPr>
        <w:t>Magnetic Resonance in Chemistry</w:t>
      </w:r>
      <w:r w:rsidRPr="00BD6B9F">
        <w:rPr>
          <w:rFonts w:ascii="Calisto MT" w:hAnsi="Calisto MT"/>
          <w:noProof/>
        </w:rPr>
        <w:t xml:space="preserve"> </w:t>
      </w:r>
      <w:r w:rsidRPr="00BD6B9F">
        <w:rPr>
          <w:rFonts w:ascii="Calisto MT" w:hAnsi="Calisto MT"/>
          <w:b/>
          <w:noProof/>
        </w:rPr>
        <w:t>1998</w:t>
      </w:r>
      <w:r w:rsidRPr="00BD6B9F">
        <w:rPr>
          <w:rFonts w:ascii="Calisto MT" w:hAnsi="Calisto MT"/>
          <w:noProof/>
        </w:rPr>
        <w:t xml:space="preserve">, </w:t>
      </w:r>
      <w:r w:rsidRPr="00BD6B9F">
        <w:rPr>
          <w:rFonts w:ascii="Calisto MT" w:hAnsi="Calisto MT"/>
          <w:i/>
          <w:noProof/>
        </w:rPr>
        <w:t>36</w:t>
      </w:r>
      <w:r w:rsidRPr="00BD6B9F">
        <w:rPr>
          <w:rFonts w:ascii="Calisto MT" w:hAnsi="Calisto MT"/>
          <w:noProof/>
        </w:rPr>
        <w:t>, 907-912.</w:t>
      </w:r>
      <w:bookmarkEnd w:id="149"/>
    </w:p>
    <w:p w:rsidR="00530191" w:rsidRPr="00BD6B9F" w:rsidRDefault="00530191" w:rsidP="00FB7A3E">
      <w:pPr>
        <w:pStyle w:val="TFReferencesSection"/>
        <w:spacing w:line="23" w:lineRule="atLeast"/>
        <w:contextualSpacing/>
        <w:jc w:val="left"/>
        <w:rPr>
          <w:rFonts w:ascii="Calisto MT" w:hAnsi="Calisto MT"/>
          <w:noProof/>
        </w:rPr>
      </w:pPr>
      <w:bookmarkStart w:id="150" w:name="_Toc339442415"/>
      <w:r w:rsidRPr="00BD6B9F">
        <w:rPr>
          <w:rFonts w:ascii="Calisto MT" w:hAnsi="Calisto MT"/>
          <w:noProof/>
        </w:rPr>
        <w:t>6.</w:t>
      </w:r>
      <w:r w:rsidRPr="00BD6B9F">
        <w:rPr>
          <w:rFonts w:ascii="Calisto MT" w:hAnsi="Calisto MT"/>
          <w:noProof/>
        </w:rPr>
        <w:tab/>
        <w:t xml:space="preserve">Murgia, S., Mele, S., and Monduzzi, M. </w:t>
      </w:r>
      <w:r w:rsidRPr="00BD6B9F">
        <w:rPr>
          <w:rFonts w:ascii="Calisto MT" w:hAnsi="Calisto MT"/>
          <w:i/>
          <w:noProof/>
        </w:rPr>
        <w:t>Lipids</w:t>
      </w:r>
      <w:r w:rsidRPr="00BD6B9F">
        <w:rPr>
          <w:rFonts w:ascii="Calisto MT" w:hAnsi="Calisto MT"/>
          <w:noProof/>
        </w:rPr>
        <w:t xml:space="preserve"> , </w:t>
      </w:r>
      <w:r w:rsidRPr="00BD6B9F">
        <w:rPr>
          <w:rFonts w:ascii="Calisto MT" w:hAnsi="Calisto MT"/>
          <w:b/>
          <w:noProof/>
        </w:rPr>
        <w:t>2003</w:t>
      </w:r>
      <w:r w:rsidRPr="00BD6B9F">
        <w:rPr>
          <w:rFonts w:ascii="Calisto MT" w:hAnsi="Calisto MT"/>
          <w:noProof/>
        </w:rPr>
        <w:t xml:space="preserve">, </w:t>
      </w:r>
      <w:r w:rsidRPr="00BD6B9F">
        <w:rPr>
          <w:rFonts w:ascii="Calisto MT" w:hAnsi="Calisto MT"/>
          <w:i/>
          <w:noProof/>
        </w:rPr>
        <w:t>38</w:t>
      </w:r>
      <w:r w:rsidRPr="00BD6B9F">
        <w:rPr>
          <w:rFonts w:ascii="Calisto MT" w:hAnsi="Calisto MT"/>
          <w:noProof/>
        </w:rPr>
        <w:t>, 585-591.</w:t>
      </w:r>
      <w:bookmarkEnd w:id="150"/>
    </w:p>
    <w:p w:rsidR="00876E9E" w:rsidRPr="00530191" w:rsidRDefault="00530191" w:rsidP="00FB7A3E">
      <w:pPr>
        <w:pStyle w:val="TFReferencesSection"/>
        <w:spacing w:line="23" w:lineRule="atLeast"/>
        <w:contextualSpacing/>
        <w:jc w:val="left"/>
        <w:rPr>
          <w:rFonts w:ascii="Calisto MT" w:hAnsi="Calisto MT"/>
          <w:noProof/>
          <w:sz w:val="16"/>
          <w:szCs w:val="17"/>
        </w:rPr>
      </w:pPr>
      <w:r w:rsidRPr="00BD6B9F">
        <w:rPr>
          <w:rFonts w:ascii="Calisto MT" w:hAnsi="Calisto MT"/>
        </w:rPr>
        <w:t xml:space="preserve">7. </w:t>
      </w:r>
      <w:r w:rsidRPr="00BD6B9F">
        <w:rPr>
          <w:rFonts w:ascii="Calisto MT" w:hAnsi="Calisto MT"/>
        </w:rPr>
        <w:tab/>
      </w:r>
      <w:r w:rsidRPr="00BD6B9F">
        <w:rPr>
          <w:rFonts w:ascii="Calisto MT" w:hAnsi="Calisto MT"/>
          <w:noProof/>
          <w:sz w:val="16"/>
          <w:szCs w:val="17"/>
        </w:rPr>
        <w:t xml:space="preserve">Capuano, F.; Bond, N. J.; Gatto, L.; Beaudoin, F.; Napier, J. A.; Benvenuto, E.; Lilley, K. S.; Baschieri, S. </w:t>
      </w:r>
      <w:r w:rsidRPr="00BD6B9F">
        <w:rPr>
          <w:rFonts w:ascii="Calisto MT" w:hAnsi="Calisto MT"/>
          <w:i/>
          <w:noProof/>
          <w:sz w:val="16"/>
          <w:szCs w:val="17"/>
        </w:rPr>
        <w:t>Analytical Chemistry</w:t>
      </w:r>
      <w:r w:rsidRPr="00BD6B9F">
        <w:rPr>
          <w:rFonts w:ascii="Calisto MT" w:hAnsi="Calisto MT"/>
          <w:noProof/>
          <w:sz w:val="16"/>
          <w:szCs w:val="17"/>
        </w:rPr>
        <w:t xml:space="preserve"> </w:t>
      </w:r>
      <w:r w:rsidRPr="00BD6B9F">
        <w:rPr>
          <w:rFonts w:ascii="Calisto MT" w:hAnsi="Calisto MT"/>
          <w:b/>
          <w:noProof/>
          <w:sz w:val="16"/>
          <w:szCs w:val="17"/>
        </w:rPr>
        <w:t>2011</w:t>
      </w:r>
      <w:r w:rsidRPr="00BD6B9F">
        <w:rPr>
          <w:rFonts w:ascii="Calisto MT" w:hAnsi="Calisto MT"/>
          <w:noProof/>
          <w:sz w:val="16"/>
          <w:szCs w:val="17"/>
        </w:rPr>
        <w:t xml:space="preserve">, </w:t>
      </w:r>
      <w:r w:rsidRPr="00BD6B9F">
        <w:rPr>
          <w:rFonts w:ascii="Calisto MT" w:hAnsi="Calisto MT"/>
          <w:i/>
          <w:noProof/>
          <w:sz w:val="16"/>
          <w:szCs w:val="17"/>
        </w:rPr>
        <w:t>83</w:t>
      </w:r>
      <w:r w:rsidRPr="00BD6B9F">
        <w:rPr>
          <w:rFonts w:ascii="Calisto MT" w:hAnsi="Calisto MT"/>
          <w:noProof/>
          <w:sz w:val="16"/>
          <w:szCs w:val="17"/>
        </w:rPr>
        <w:t>, 9267.</w:t>
      </w:r>
    </w:p>
    <w:sectPr w:rsidR="00876E9E" w:rsidRPr="00530191" w:rsidSect="00891DD1">
      <w:footerReference w:type="default" r:id="rId28"/>
      <w:pgSz w:w="11907" w:h="16840"/>
      <w:pgMar w:top="1418" w:right="1418" w:bottom="1134" w:left="2552"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AFF" w:rsidRDefault="00155AFF">
      <w:r>
        <w:separator/>
      </w:r>
    </w:p>
  </w:endnote>
  <w:endnote w:type="continuationSeparator" w:id="0">
    <w:p w:rsidR="00155AFF" w:rsidRDefault="00155A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Myriad Pro Light">
    <w:altName w:val="Corbel"/>
    <w:panose1 w:val="00000000000000000000"/>
    <w:charset w:val="00"/>
    <w:family w:val="swiss"/>
    <w:notTrueType/>
    <w:pitch w:val="variable"/>
    <w:sig w:usb0="A00002AF" w:usb1="5000204B" w:usb2="00000000" w:usb3="00000000" w:csb0="0000019F" w:csb1="00000000"/>
  </w:font>
  <w:font w:name="Arial">
    <w:panose1 w:val="020B0604020202020204"/>
    <w:charset w:val="00"/>
    <w:family w:val="swiss"/>
    <w:pitch w:val="variable"/>
    <w:sig w:usb0="20002A87" w:usb1="80000000" w:usb2="00000008" w:usb3="00000000" w:csb0="000001FF" w:csb1="00000000"/>
  </w:font>
  <w:font w:name="Arno Pro">
    <w:altName w:val="Constantia"/>
    <w:panose1 w:val="00000000000000000000"/>
    <w:charset w:val="00"/>
    <w:family w:val="roman"/>
    <w:notTrueType/>
    <w:pitch w:val="variable"/>
    <w:sig w:usb0="60000287" w:usb1="00000001" w:usb2="00000000" w:usb3="00000000" w:csb0="0000019F" w:csb1="00000000"/>
  </w:font>
  <w:font w:name="Calisto MT">
    <w:altName w:val="Cambria Math"/>
    <w:charset w:val="00"/>
    <w:family w:val="roman"/>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80"/>
    <w:family w:val="swiss"/>
    <w:pitch w:val="variable"/>
    <w:sig w:usb0="00000000" w:usb1="00000000" w:usb2="00000000" w:usb3="00000000" w:csb0="00000000" w:csb1="00000000"/>
  </w:font>
  <w:font w:name="WenQuanYi Zen Hei Sharp">
    <w:charset w:val="80"/>
    <w:family w:val="auto"/>
    <w:pitch w:val="variable"/>
    <w:sig w:usb0="00000000" w:usb1="00000000" w:usb2="00000000" w:usb3="00000000" w:csb0="00000000" w:csb1="00000000"/>
  </w:font>
  <w:font w:name="Lohit Devanagari">
    <w:charset w:val="80"/>
    <w:family w:val="auto"/>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59" w:rsidRDefault="00564892">
    <w:pPr>
      <w:pStyle w:val="Footer"/>
      <w:jc w:val="right"/>
    </w:pPr>
    <w:r>
      <w:rPr>
        <w:rStyle w:val="PageNumber"/>
      </w:rPr>
      <w:fldChar w:fldCharType="begin"/>
    </w:r>
    <w:r w:rsidR="00FA6359">
      <w:rPr>
        <w:rStyle w:val="PageNumber"/>
      </w:rPr>
      <w:instrText xml:space="preserve"> PAGE </w:instrText>
    </w:r>
    <w:r>
      <w:rPr>
        <w:rStyle w:val="PageNumber"/>
      </w:rPr>
      <w:fldChar w:fldCharType="separate"/>
    </w:r>
    <w:r w:rsidR="003F2544">
      <w:rPr>
        <w:rStyle w:val="PageNumber"/>
        <w:noProof/>
      </w:rPr>
      <w:t>12</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AFF" w:rsidRDefault="00155AFF">
      <w:r>
        <w:separator/>
      </w:r>
    </w:p>
  </w:footnote>
  <w:footnote w:type="continuationSeparator" w:id="0">
    <w:p w:rsidR="00155AFF" w:rsidRDefault="00155AF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5"/>
    <w:lvl w:ilvl="0">
      <w:start w:val="1"/>
      <w:numFmt w:val="bullet"/>
      <w:lvlText w:val=""/>
      <w:lvlJc w:val="left"/>
      <w:pPr>
        <w:tabs>
          <w:tab w:val="num" w:pos="0"/>
        </w:tabs>
        <w:ind w:left="720" w:hanging="360"/>
      </w:pPr>
      <w:rPr>
        <w:rFonts w:ascii="Symbol" w:hAnsi="Symbol" w:cs="Symbol"/>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3">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6">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7">
    <w:nsid w:val="41D666D8"/>
    <w:multiLevelType w:val="hybridMultilevel"/>
    <w:tmpl w:val="AA60C24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9">
    <w:nsid w:val="7A0849D9"/>
    <w:multiLevelType w:val="hybridMultilevel"/>
    <w:tmpl w:val="EDC654F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8"/>
  </w:num>
  <w:num w:numId="4">
    <w:abstractNumId w:val="5"/>
  </w:num>
  <w:num w:numId="5">
    <w:abstractNumId w:val="3"/>
  </w:num>
  <w:num w:numId="6">
    <w:abstractNumId w:val="2"/>
  </w:num>
  <w:num w:numId="7">
    <w:abstractNumId w:val="0"/>
  </w:num>
  <w:num w:numId="8">
    <w:abstractNumId w:val="1"/>
  </w:num>
  <w:num w:numId="9">
    <w:abstractNumId w:val="7"/>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attachedTemplate r:id="rId1"/>
  <w:stylePaneFormatFilter w:val="3F01"/>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docVars>
    <w:docVar w:name="EN.InstantFormat" w:val="&lt;ENInstantFormat&gt;&lt;Enabled&gt;1&lt;/Enabled&gt;&lt;ScanUnformatted&gt;1&lt;/ScanUnformatted&gt;&lt;ScanChanges&gt;1&lt;/ScanChanges&gt;&lt;Suspended&gt;1&lt;/Suspended&gt;&lt;/ENInstantFormat&gt;"/>
    <w:docVar w:name="EN.Layout" w:val="&lt;ENLayout&gt;&lt;Style&gt;SpringerBasicAuthorDate&lt;/Style&gt;&lt;LeftDelim&gt;{&lt;/LeftDelim&gt;&lt;RightDelim&gt;}&lt;/RightDelim&gt;&lt;FontName&gt;Calisto MT&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0r2xxedj9zav5e09tnvpdab2r0ddtvt2z2z&quot;&gt;Furse et al 2012 OBLP paper&lt;record-ids&gt;&lt;item&gt;1&lt;/item&gt;&lt;item&gt;2&lt;/item&gt;&lt;item&gt;3&lt;/item&gt;&lt;item&gt;4&lt;/item&gt;&lt;item&gt;6&lt;/item&gt;&lt;item&gt;7&lt;/item&gt;&lt;item&gt;8&lt;/item&gt;&lt;item&gt;10&lt;/item&gt;&lt;item&gt;11&lt;/item&gt;&lt;item&gt;12&lt;/item&gt;&lt;item&gt;13&lt;/item&gt;&lt;item&gt;14&lt;/item&gt;&lt;item&gt;15&lt;/item&gt;&lt;item&gt;16&lt;/item&gt;&lt;item&gt;17&lt;/item&gt;&lt;item&gt;18&lt;/item&gt;&lt;item&gt;19&lt;/item&gt;&lt;item&gt;20&lt;/item&gt;&lt;item&gt;21&lt;/item&gt;&lt;item&gt;22&lt;/item&gt;&lt;item&gt;23&lt;/item&gt;&lt;item&gt;26&lt;/item&gt;&lt;item&gt;29&lt;/item&gt;&lt;item&gt;31&lt;/item&gt;&lt;item&gt;34&lt;/item&gt;&lt;item&gt;35&lt;/item&gt;&lt;item&gt;36&lt;/item&gt;&lt;item&gt;39&lt;/item&gt;&lt;item&gt;41&lt;/item&gt;&lt;item&gt;42&lt;/item&gt;&lt;item&gt;43&lt;/item&gt;&lt;item&gt;45&lt;/item&gt;&lt;item&gt;46&lt;/item&gt;&lt;item&gt;47&lt;/item&gt;&lt;item&gt;48&lt;/item&gt;&lt;item&gt;49&lt;/item&gt;&lt;item&gt;50&lt;/item&gt;&lt;item&gt;51&lt;/item&gt;&lt;item&gt;52&lt;/item&gt;&lt;item&gt;53&lt;/item&gt;&lt;item&gt;54&lt;/item&gt;&lt;item&gt;56&lt;/item&gt;&lt;item&gt;61&lt;/item&gt;&lt;item&gt;62&lt;/item&gt;&lt;item&gt;63&lt;/item&gt;&lt;item&gt;64&lt;/item&gt;&lt;item&gt;65&lt;/item&gt;&lt;item&gt;66&lt;/item&gt;&lt;item&gt;67&lt;/item&gt;&lt;item&gt;69&lt;/item&gt;&lt;item&gt;72&lt;/item&gt;&lt;item&gt;73&lt;/item&gt;&lt;item&gt;74&lt;/item&gt;&lt;item&gt;75&lt;/item&gt;&lt;item&gt;76&lt;/item&gt;&lt;item&gt;77&lt;/item&gt;&lt;item&gt;78&lt;/item&gt;&lt;item&gt;79&lt;/item&gt;&lt;item&gt;80&lt;/item&gt;&lt;item&gt;85&lt;/item&gt;&lt;item&gt;86&lt;/item&gt;&lt;item&gt;87&lt;/item&gt;&lt;item&gt;88&lt;/item&gt;&lt;item&gt;89&lt;/item&gt;&lt;item&gt;90&lt;/item&gt;&lt;item&gt;93&lt;/item&gt;&lt;item&gt;94&lt;/item&gt;&lt;item&gt;95&lt;/item&gt;&lt;item&gt;96&lt;/item&gt;&lt;item&gt;97&lt;/item&gt;&lt;item&gt;98&lt;/item&gt;&lt;item&gt;99&lt;/item&gt;&lt;item&gt;100&lt;/item&gt;&lt;/record-ids&gt;&lt;/item&gt;&lt;/Libraries&gt;"/>
  </w:docVars>
  <w:rsids>
    <w:rsidRoot w:val="00530191"/>
    <w:rsid w:val="0000507E"/>
    <w:rsid w:val="00005692"/>
    <w:rsid w:val="000109C9"/>
    <w:rsid w:val="00025268"/>
    <w:rsid w:val="000442EC"/>
    <w:rsid w:val="000621E2"/>
    <w:rsid w:val="000A0402"/>
    <w:rsid w:val="000B29FB"/>
    <w:rsid w:val="00150C5F"/>
    <w:rsid w:val="00155AFF"/>
    <w:rsid w:val="001602BB"/>
    <w:rsid w:val="001E35B3"/>
    <w:rsid w:val="00263EB1"/>
    <w:rsid w:val="002776BF"/>
    <w:rsid w:val="002C41E1"/>
    <w:rsid w:val="0036040C"/>
    <w:rsid w:val="00384535"/>
    <w:rsid w:val="003B4D97"/>
    <w:rsid w:val="003F077B"/>
    <w:rsid w:val="003F2544"/>
    <w:rsid w:val="004163E6"/>
    <w:rsid w:val="00460C24"/>
    <w:rsid w:val="004D4F16"/>
    <w:rsid w:val="004E20EC"/>
    <w:rsid w:val="00530191"/>
    <w:rsid w:val="00536722"/>
    <w:rsid w:val="00564892"/>
    <w:rsid w:val="005A2931"/>
    <w:rsid w:val="005B11F1"/>
    <w:rsid w:val="005B6565"/>
    <w:rsid w:val="005C336F"/>
    <w:rsid w:val="005D4D3A"/>
    <w:rsid w:val="00605BCB"/>
    <w:rsid w:val="00635668"/>
    <w:rsid w:val="006828C8"/>
    <w:rsid w:val="006C10B6"/>
    <w:rsid w:val="006D479B"/>
    <w:rsid w:val="006D7BE3"/>
    <w:rsid w:val="006E1461"/>
    <w:rsid w:val="00700812"/>
    <w:rsid w:val="007C32C5"/>
    <w:rsid w:val="00876E9E"/>
    <w:rsid w:val="00891DD1"/>
    <w:rsid w:val="009107AC"/>
    <w:rsid w:val="00934D34"/>
    <w:rsid w:val="0097529F"/>
    <w:rsid w:val="00A13721"/>
    <w:rsid w:val="00A2714E"/>
    <w:rsid w:val="00A836E4"/>
    <w:rsid w:val="00A87127"/>
    <w:rsid w:val="00AB4F41"/>
    <w:rsid w:val="00AC275F"/>
    <w:rsid w:val="00B0361E"/>
    <w:rsid w:val="00BD75E9"/>
    <w:rsid w:val="00C344B6"/>
    <w:rsid w:val="00C43413"/>
    <w:rsid w:val="00C8629B"/>
    <w:rsid w:val="00D70A69"/>
    <w:rsid w:val="00D7372D"/>
    <w:rsid w:val="00DA0C25"/>
    <w:rsid w:val="00DC3B6F"/>
    <w:rsid w:val="00DC45B4"/>
    <w:rsid w:val="00E04F8C"/>
    <w:rsid w:val="00E105F6"/>
    <w:rsid w:val="00E40BA6"/>
    <w:rsid w:val="00E47942"/>
    <w:rsid w:val="00E80616"/>
    <w:rsid w:val="00EA53DB"/>
    <w:rsid w:val="00F1423C"/>
    <w:rsid w:val="00FA6359"/>
    <w:rsid w:val="00FB7A3E"/>
    <w:rsid w:val="00FE70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iPriority="35" w:unhideWhenUsed="1" w:qFormat="1"/>
    <w:lsdException w:name="table of figures"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Typewriter"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6E9E"/>
    <w:pPr>
      <w:spacing w:after="200"/>
      <w:jc w:val="both"/>
    </w:pPr>
    <w:rPr>
      <w:rFonts w:ascii="Times" w:hAnsi="Times"/>
      <w:sz w:val="24"/>
      <w:lang w:eastAsia="en-US"/>
    </w:rPr>
  </w:style>
  <w:style w:type="paragraph" w:styleId="Heading1">
    <w:name w:val="heading 1"/>
    <w:basedOn w:val="Normal"/>
    <w:next w:val="Normal"/>
    <w:link w:val="Heading1Char"/>
    <w:qFormat/>
    <w:rsid w:val="00876E9E"/>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link w:val="Heading2Char"/>
    <w:qFormat/>
    <w:rsid w:val="00876E9E"/>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link w:val="Heading3Char"/>
    <w:qFormat/>
    <w:rsid w:val="00876E9E"/>
    <w:pPr>
      <w:keepNext/>
      <w:spacing w:before="60" w:after="60"/>
      <w:ind w:left="180"/>
      <w:outlineLvl w:val="2"/>
    </w:pPr>
    <w:rPr>
      <w:rFonts w:ascii="Myriad Pro Light" w:hAnsi="Myriad Pro Light"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rsid w:val="00C344B6"/>
    <w:pPr>
      <w:tabs>
        <w:tab w:val="center" w:pos="4536"/>
        <w:tab w:val="right" w:pos="9072"/>
      </w:tabs>
    </w:pPr>
  </w:style>
  <w:style w:type="paragraph" w:styleId="Footer">
    <w:name w:val="footer"/>
    <w:basedOn w:val="Normal"/>
    <w:link w:val="FooterChar"/>
    <w:uiPriority w:val="99"/>
    <w:rsid w:val="00C344B6"/>
    <w:pPr>
      <w:tabs>
        <w:tab w:val="center" w:pos="4536"/>
        <w:tab w:val="right" w:pos="9072"/>
      </w:tabs>
    </w:pPr>
  </w:style>
  <w:style w:type="character" w:styleId="PageNumber">
    <w:name w:val="page number"/>
    <w:basedOn w:val="DefaultParagraphFont"/>
    <w:rsid w:val="00C344B6"/>
  </w:style>
  <w:style w:type="paragraph" w:customStyle="1" w:styleId="abbreviations">
    <w:name w:val="abbreviations"/>
    <w:basedOn w:val="abstract"/>
    <w:next w:val="Normal"/>
    <w:rsid w:val="00C344B6"/>
    <w:pPr>
      <w:tabs>
        <w:tab w:val="left" w:pos="3402"/>
      </w:tabs>
      <w:ind w:left="3402" w:hanging="3402"/>
    </w:pPr>
  </w:style>
  <w:style w:type="paragraph" w:customStyle="1" w:styleId="Title1">
    <w:name w:val="Title1"/>
    <w:basedOn w:val="Normal"/>
    <w:next w:val="author"/>
    <w:rsid w:val="00C344B6"/>
    <w:rPr>
      <w:rFonts w:ascii="Arial" w:hAnsi="Arial"/>
      <w:b/>
      <w:sz w:val="36"/>
    </w:rPr>
  </w:style>
  <w:style w:type="paragraph" w:customStyle="1" w:styleId="heading10">
    <w:name w:val="heading1"/>
    <w:basedOn w:val="Normal"/>
    <w:next w:val="Normal"/>
    <w:rsid w:val="00C344B6"/>
    <w:pPr>
      <w:keepNext/>
      <w:spacing w:before="240" w:after="180"/>
    </w:pPr>
    <w:rPr>
      <w:rFonts w:ascii="Arial" w:hAnsi="Arial"/>
      <w:b/>
      <w:sz w:val="32"/>
    </w:rPr>
  </w:style>
  <w:style w:type="paragraph" w:customStyle="1" w:styleId="heading20">
    <w:name w:val="heading2"/>
    <w:basedOn w:val="Normal"/>
    <w:next w:val="Normal"/>
    <w:rsid w:val="00C344B6"/>
    <w:pPr>
      <w:keepNext/>
      <w:spacing w:before="240" w:after="180"/>
    </w:pPr>
    <w:rPr>
      <w:rFonts w:ascii="Arial" w:hAnsi="Arial"/>
      <w:b/>
    </w:rPr>
  </w:style>
  <w:style w:type="paragraph" w:customStyle="1" w:styleId="heading30">
    <w:name w:val="heading3"/>
    <w:basedOn w:val="Normal"/>
    <w:next w:val="Normal"/>
    <w:rsid w:val="00C344B6"/>
    <w:pPr>
      <w:keepNext/>
      <w:spacing w:before="240" w:after="180"/>
    </w:pPr>
    <w:rPr>
      <w:rFonts w:ascii="Arial" w:hAnsi="Arial"/>
      <w:i/>
    </w:rPr>
  </w:style>
  <w:style w:type="paragraph" w:customStyle="1" w:styleId="run-in">
    <w:name w:val="run-in"/>
    <w:basedOn w:val="Normal"/>
    <w:next w:val="Normal"/>
    <w:rsid w:val="00C344B6"/>
    <w:pPr>
      <w:keepNext/>
      <w:spacing w:before="120"/>
    </w:pPr>
    <w:rPr>
      <w:b/>
    </w:rPr>
  </w:style>
  <w:style w:type="character" w:customStyle="1" w:styleId="Heading1Char">
    <w:name w:val="Heading 1 Char"/>
    <w:basedOn w:val="DefaultParagraphFont"/>
    <w:link w:val="Heading1"/>
    <w:rsid w:val="00876E9E"/>
    <w:rPr>
      <w:rFonts w:ascii="Myriad Pro Light" w:hAnsi="Myriad Pro Light" w:cs="Arial"/>
      <w:b/>
      <w:bCs/>
      <w:kern w:val="32"/>
      <w:sz w:val="22"/>
      <w:szCs w:val="32"/>
      <w:lang w:val="en-US" w:eastAsia="en-US"/>
    </w:rPr>
  </w:style>
  <w:style w:type="paragraph" w:customStyle="1" w:styleId="figurecitation">
    <w:name w:val="figurecitation"/>
    <w:basedOn w:val="Normal"/>
    <w:rsid w:val="00C344B6"/>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rsid w:val="00C344B6"/>
    <w:pPr>
      <w:spacing w:before="240"/>
    </w:pPr>
  </w:style>
  <w:style w:type="paragraph" w:customStyle="1" w:styleId="author">
    <w:name w:val="author"/>
    <w:basedOn w:val="Normal"/>
    <w:next w:val="affiliation"/>
    <w:rsid w:val="00C344B6"/>
    <w:pPr>
      <w:spacing w:before="120"/>
    </w:pPr>
  </w:style>
  <w:style w:type="paragraph" w:customStyle="1" w:styleId="affiliation">
    <w:name w:val="affiliation"/>
    <w:basedOn w:val="Normal"/>
    <w:next w:val="phone"/>
    <w:rsid w:val="00C344B6"/>
    <w:pPr>
      <w:spacing w:before="120"/>
    </w:pPr>
    <w:rPr>
      <w:i/>
    </w:rPr>
  </w:style>
  <w:style w:type="paragraph" w:customStyle="1" w:styleId="email">
    <w:name w:val="email"/>
    <w:basedOn w:val="Normal"/>
    <w:next w:val="url"/>
    <w:rsid w:val="00C344B6"/>
    <w:pPr>
      <w:spacing w:before="120"/>
    </w:pPr>
    <w:rPr>
      <w:sz w:val="20"/>
    </w:rPr>
  </w:style>
  <w:style w:type="paragraph" w:customStyle="1" w:styleId="phone">
    <w:name w:val="phone"/>
    <w:basedOn w:val="email"/>
    <w:next w:val="fax"/>
    <w:rsid w:val="00C344B6"/>
  </w:style>
  <w:style w:type="paragraph" w:customStyle="1" w:styleId="fax">
    <w:name w:val="fax"/>
    <w:basedOn w:val="email"/>
    <w:next w:val="email"/>
    <w:rsid w:val="00C344B6"/>
  </w:style>
  <w:style w:type="paragraph" w:customStyle="1" w:styleId="abstract">
    <w:name w:val="abstract"/>
    <w:basedOn w:val="Normal"/>
    <w:next w:val="keywords"/>
    <w:rsid w:val="00C344B6"/>
    <w:pPr>
      <w:spacing w:before="120"/>
    </w:pPr>
    <w:rPr>
      <w:sz w:val="20"/>
    </w:rPr>
  </w:style>
  <w:style w:type="paragraph" w:customStyle="1" w:styleId="keywords">
    <w:name w:val="keywords"/>
    <w:basedOn w:val="Normal"/>
    <w:next w:val="Normal"/>
    <w:rsid w:val="00C344B6"/>
    <w:pPr>
      <w:spacing w:before="120"/>
    </w:pPr>
    <w:rPr>
      <w:i/>
    </w:rPr>
  </w:style>
  <w:style w:type="paragraph" w:customStyle="1" w:styleId="extraaddress">
    <w:name w:val="extraaddress"/>
    <w:basedOn w:val="email"/>
    <w:rsid w:val="00C344B6"/>
  </w:style>
  <w:style w:type="paragraph" w:customStyle="1" w:styleId="reference">
    <w:name w:val="reference"/>
    <w:basedOn w:val="Normal"/>
    <w:rsid w:val="00C344B6"/>
    <w:rPr>
      <w:sz w:val="20"/>
    </w:rPr>
  </w:style>
  <w:style w:type="paragraph" w:customStyle="1" w:styleId="equation">
    <w:name w:val="equation"/>
    <w:basedOn w:val="Normal"/>
    <w:next w:val="Normal"/>
    <w:rsid w:val="00C344B6"/>
    <w:pPr>
      <w:spacing w:before="120" w:after="120"/>
      <w:jc w:val="center"/>
    </w:pPr>
  </w:style>
  <w:style w:type="paragraph" w:customStyle="1" w:styleId="articlenote">
    <w:name w:val="articlenote"/>
    <w:basedOn w:val="Normal"/>
    <w:next w:val="Normal"/>
    <w:rsid w:val="00C344B6"/>
    <w:rPr>
      <w:sz w:val="22"/>
    </w:rPr>
  </w:style>
  <w:style w:type="paragraph" w:customStyle="1" w:styleId="figlegend">
    <w:name w:val="figlegend"/>
    <w:basedOn w:val="Normal"/>
    <w:next w:val="Normal"/>
    <w:rsid w:val="00C344B6"/>
    <w:pPr>
      <w:spacing w:before="120"/>
    </w:pPr>
    <w:rPr>
      <w:sz w:val="20"/>
    </w:rPr>
  </w:style>
  <w:style w:type="paragraph" w:customStyle="1" w:styleId="tablelegend">
    <w:name w:val="tablelegend"/>
    <w:basedOn w:val="Normal"/>
    <w:next w:val="Normal"/>
    <w:rsid w:val="00C344B6"/>
    <w:pPr>
      <w:spacing w:before="120"/>
    </w:pPr>
    <w:rPr>
      <w:sz w:val="20"/>
    </w:rPr>
  </w:style>
  <w:style w:type="character" w:customStyle="1" w:styleId="Heading2Char">
    <w:name w:val="Heading 2 Char"/>
    <w:basedOn w:val="DefaultParagraphFont"/>
    <w:link w:val="Heading2"/>
    <w:rsid w:val="00876E9E"/>
    <w:rPr>
      <w:rFonts w:ascii="Myriad Pro Light" w:hAnsi="Myriad Pro Light" w:cs="Arial"/>
      <w:b/>
      <w:bCs/>
      <w:iCs/>
      <w:szCs w:val="28"/>
      <w:lang w:val="en-US" w:eastAsia="en-US"/>
    </w:rPr>
  </w:style>
  <w:style w:type="paragraph" w:customStyle="1" w:styleId="url">
    <w:name w:val="url"/>
    <w:basedOn w:val="email"/>
    <w:next w:val="Normal"/>
    <w:rsid w:val="00C344B6"/>
  </w:style>
  <w:style w:type="character" w:customStyle="1" w:styleId="Heading3Char">
    <w:name w:val="Heading 3 Char"/>
    <w:basedOn w:val="DefaultParagraphFont"/>
    <w:link w:val="Heading3"/>
    <w:rsid w:val="00876E9E"/>
    <w:rPr>
      <w:rFonts w:ascii="Myriad Pro Light" w:hAnsi="Myriad Pro Light" w:cs="Arial"/>
      <w:b/>
      <w:bCs/>
      <w:szCs w:val="26"/>
      <w:lang w:val="en-US" w:eastAsia="en-US"/>
    </w:rPr>
  </w:style>
  <w:style w:type="character" w:styleId="FollowedHyperlink">
    <w:name w:val="FollowedHyperlink"/>
    <w:rsid w:val="00876E9E"/>
    <w:rPr>
      <w:color w:val="800080"/>
      <w:u w:val="single"/>
    </w:rPr>
  </w:style>
  <w:style w:type="paragraph" w:styleId="BodyText">
    <w:name w:val="Body Text"/>
    <w:basedOn w:val="Normal"/>
    <w:link w:val="BodyTextChar"/>
    <w:rsid w:val="00876E9E"/>
    <w:pPr>
      <w:jc w:val="center"/>
    </w:pPr>
    <w:rPr>
      <w:b/>
      <w:sz w:val="40"/>
    </w:rPr>
  </w:style>
  <w:style w:type="character" w:customStyle="1" w:styleId="BodyTextChar">
    <w:name w:val="Body Text Char"/>
    <w:basedOn w:val="DefaultParagraphFont"/>
    <w:link w:val="BodyText"/>
    <w:rsid w:val="00876E9E"/>
    <w:rPr>
      <w:rFonts w:ascii="Times" w:hAnsi="Times"/>
      <w:b/>
      <w:sz w:val="40"/>
      <w:lang w:val="en-US" w:eastAsia="en-US"/>
    </w:rPr>
  </w:style>
  <w:style w:type="paragraph" w:styleId="FootnoteText">
    <w:name w:val="footnote text"/>
    <w:basedOn w:val="Normal"/>
    <w:next w:val="TFReferencesSection"/>
    <w:link w:val="FootnoteTextChar"/>
    <w:rsid w:val="00876E9E"/>
  </w:style>
  <w:style w:type="character" w:customStyle="1" w:styleId="FootnoteTextChar">
    <w:name w:val="Footnote Text Char"/>
    <w:basedOn w:val="DefaultParagraphFont"/>
    <w:link w:val="FootnoteText"/>
    <w:rsid w:val="00876E9E"/>
    <w:rPr>
      <w:rFonts w:ascii="Times" w:hAnsi="Times"/>
      <w:sz w:val="24"/>
      <w:lang w:val="en-US" w:eastAsia="en-US"/>
    </w:rPr>
  </w:style>
  <w:style w:type="paragraph" w:customStyle="1" w:styleId="TFReferencesSection">
    <w:name w:val="TF_References_Section"/>
    <w:basedOn w:val="Normal"/>
    <w:next w:val="Normal"/>
    <w:autoRedefine/>
    <w:rsid w:val="00876E9E"/>
    <w:pPr>
      <w:spacing w:after="0"/>
      <w:ind w:firstLine="187"/>
    </w:pPr>
    <w:rPr>
      <w:rFonts w:ascii="Arno Pro" w:hAnsi="Arno Pro"/>
      <w:kern w:val="19"/>
      <w:sz w:val="17"/>
      <w:szCs w:val="14"/>
    </w:rPr>
  </w:style>
  <w:style w:type="paragraph" w:customStyle="1" w:styleId="TAMainText">
    <w:name w:val="TA_Main_Text"/>
    <w:basedOn w:val="Normal"/>
    <w:autoRedefine/>
    <w:rsid w:val="00876E9E"/>
    <w:pPr>
      <w:spacing w:after="60"/>
      <w:ind w:firstLine="142"/>
      <w:jc w:val="left"/>
    </w:pPr>
    <w:rPr>
      <w:rFonts w:ascii="Arno Pro" w:hAnsi="Arno Pro"/>
      <w:kern w:val="21"/>
      <w:sz w:val="19"/>
    </w:rPr>
  </w:style>
  <w:style w:type="paragraph" w:customStyle="1" w:styleId="BATitle">
    <w:name w:val="BA_Title"/>
    <w:basedOn w:val="Normal"/>
    <w:next w:val="BBAuthorName"/>
    <w:autoRedefine/>
    <w:rsid w:val="00876E9E"/>
    <w:pPr>
      <w:spacing w:before="1400"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876E9E"/>
    <w:pPr>
      <w:spacing w:after="180"/>
      <w:jc w:val="left"/>
    </w:pPr>
    <w:rPr>
      <w:rFonts w:ascii="Arno Pro" w:hAnsi="Arno Pro"/>
      <w:kern w:val="26"/>
    </w:rPr>
  </w:style>
  <w:style w:type="paragraph" w:customStyle="1" w:styleId="BCAuthorAddress">
    <w:name w:val="BC_Author_Address"/>
    <w:basedOn w:val="Normal"/>
    <w:next w:val="BIEmailAddress"/>
    <w:autoRedefine/>
    <w:rsid w:val="00876E9E"/>
    <w:pPr>
      <w:spacing w:after="60"/>
      <w:jc w:val="left"/>
    </w:pPr>
    <w:rPr>
      <w:rFonts w:ascii="Arno Pro" w:hAnsi="Arno Pro"/>
      <w:kern w:val="22"/>
      <w:sz w:val="20"/>
    </w:rPr>
  </w:style>
  <w:style w:type="paragraph" w:customStyle="1" w:styleId="BIEmailAddress">
    <w:name w:val="BI_Email_Address"/>
    <w:basedOn w:val="Normal"/>
    <w:next w:val="AIReceivedDate"/>
    <w:autoRedefine/>
    <w:rsid w:val="00876E9E"/>
    <w:pPr>
      <w:spacing w:after="100"/>
      <w:jc w:val="left"/>
    </w:pPr>
    <w:rPr>
      <w:rFonts w:ascii="Arno Pro" w:hAnsi="Arno Pro"/>
      <w:sz w:val="18"/>
    </w:rPr>
  </w:style>
  <w:style w:type="paragraph" w:customStyle="1" w:styleId="AIReceivedDate">
    <w:name w:val="AI_Received_Date"/>
    <w:basedOn w:val="Normal"/>
    <w:next w:val="Normal"/>
    <w:autoRedefine/>
    <w:rsid w:val="00876E9E"/>
    <w:pPr>
      <w:spacing w:after="100"/>
      <w:jc w:val="left"/>
    </w:pPr>
    <w:rPr>
      <w:rFonts w:ascii="Arno Pro" w:hAnsi="Arno Pro"/>
      <w:sz w:val="18"/>
    </w:rPr>
  </w:style>
  <w:style w:type="paragraph" w:customStyle="1" w:styleId="BDAbstract">
    <w:name w:val="BD_Abstract"/>
    <w:basedOn w:val="Normal"/>
    <w:next w:val="TAMainText"/>
    <w:link w:val="BDAbstractChar"/>
    <w:autoRedefine/>
    <w:rsid w:val="00876E9E"/>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Normal"/>
    <w:next w:val="Normal"/>
    <w:link w:val="TDAcknowledgmentsChar"/>
    <w:autoRedefine/>
    <w:rsid w:val="00876E9E"/>
    <w:pPr>
      <w:spacing w:after="0"/>
    </w:pPr>
    <w:rPr>
      <w:rFonts w:ascii="Arno Pro" w:hAnsi="Arno Pro"/>
      <w:kern w:val="20"/>
      <w:sz w:val="18"/>
    </w:rPr>
  </w:style>
  <w:style w:type="paragraph" w:customStyle="1" w:styleId="TESupportingInformation">
    <w:name w:val="TE_Supporting_Information"/>
    <w:basedOn w:val="Normal"/>
    <w:next w:val="Normal"/>
    <w:autoRedefine/>
    <w:rsid w:val="00876E9E"/>
    <w:pPr>
      <w:spacing w:after="0"/>
    </w:pPr>
    <w:rPr>
      <w:rFonts w:ascii="Arno Pro" w:hAnsi="Arno Pro"/>
      <w:kern w:val="20"/>
      <w:sz w:val="18"/>
    </w:rPr>
  </w:style>
  <w:style w:type="paragraph" w:customStyle="1" w:styleId="VCSchemeTitle">
    <w:name w:val="VC_Scheme_Title"/>
    <w:basedOn w:val="Normal"/>
    <w:next w:val="Normal"/>
    <w:autoRedefine/>
    <w:rsid w:val="00876E9E"/>
    <w:pPr>
      <w:spacing w:after="180"/>
    </w:pPr>
    <w:rPr>
      <w:rFonts w:ascii="Arno Pro" w:hAnsi="Arno Pro"/>
      <w:b/>
      <w:kern w:val="21"/>
      <w:sz w:val="19"/>
    </w:rPr>
  </w:style>
  <w:style w:type="paragraph" w:customStyle="1" w:styleId="VDTableTitle">
    <w:name w:val="VD_Table_Title"/>
    <w:basedOn w:val="Normal"/>
    <w:next w:val="Normal"/>
    <w:autoRedefine/>
    <w:rsid w:val="00876E9E"/>
    <w:pPr>
      <w:spacing w:after="180"/>
    </w:pPr>
    <w:rPr>
      <w:rFonts w:ascii="Arno Pro" w:hAnsi="Arno Pro"/>
      <w:b/>
      <w:kern w:val="21"/>
      <w:sz w:val="19"/>
      <w:szCs w:val="19"/>
    </w:rPr>
  </w:style>
  <w:style w:type="paragraph" w:customStyle="1" w:styleId="VAFigureCaption">
    <w:name w:val="VA_Figure_Caption"/>
    <w:basedOn w:val="Normal"/>
    <w:next w:val="Normal"/>
    <w:autoRedefine/>
    <w:rsid w:val="005B11F1"/>
    <w:pPr>
      <w:spacing w:after="0" w:line="276" w:lineRule="auto"/>
      <w:contextualSpacing/>
      <w:jc w:val="left"/>
    </w:pPr>
    <w:rPr>
      <w:rFonts w:ascii="Calisto MT" w:hAnsi="Calisto MT"/>
      <w:kern w:val="20"/>
      <w:sz w:val="18"/>
      <w:szCs w:val="18"/>
    </w:rPr>
  </w:style>
  <w:style w:type="paragraph" w:customStyle="1" w:styleId="VBChartTitle">
    <w:name w:val="VB_Chart_Title"/>
    <w:basedOn w:val="Normal"/>
    <w:next w:val="Normal"/>
    <w:autoRedefine/>
    <w:rsid w:val="00876E9E"/>
    <w:pPr>
      <w:spacing w:after="180"/>
    </w:pPr>
    <w:rPr>
      <w:rFonts w:ascii="Arno Pro" w:hAnsi="Arno Pro"/>
      <w:b/>
      <w:kern w:val="21"/>
      <w:sz w:val="19"/>
    </w:rPr>
  </w:style>
  <w:style w:type="paragraph" w:customStyle="1" w:styleId="FETableFootnote">
    <w:name w:val="FE_Table_Footnote"/>
    <w:basedOn w:val="Normal"/>
    <w:next w:val="Normal"/>
    <w:autoRedefine/>
    <w:rsid w:val="00150C5F"/>
    <w:pPr>
      <w:spacing w:after="0" w:line="23" w:lineRule="atLeast"/>
      <w:ind w:firstLine="187"/>
      <w:contextualSpacing/>
      <w:jc w:val="left"/>
    </w:pPr>
    <w:rPr>
      <w:rFonts w:ascii="Calisto MT" w:hAnsi="Calisto MT"/>
      <w:sz w:val="18"/>
      <w:szCs w:val="18"/>
    </w:rPr>
  </w:style>
  <w:style w:type="paragraph" w:customStyle="1" w:styleId="FCChartFootnote">
    <w:name w:val="FC_Chart_Footnote"/>
    <w:basedOn w:val="Normal"/>
    <w:next w:val="Normal"/>
    <w:autoRedefine/>
    <w:rsid w:val="00876E9E"/>
    <w:pPr>
      <w:spacing w:before="60" w:after="120"/>
      <w:ind w:firstLine="187"/>
    </w:pPr>
    <w:rPr>
      <w:rFonts w:ascii="Arno Pro" w:hAnsi="Arno Pro"/>
      <w:sz w:val="18"/>
    </w:rPr>
  </w:style>
  <w:style w:type="paragraph" w:customStyle="1" w:styleId="FDSchemeFootnote">
    <w:name w:val="FD_Scheme_Footnote"/>
    <w:basedOn w:val="Normal"/>
    <w:next w:val="Normal"/>
    <w:autoRedefine/>
    <w:rsid w:val="00876E9E"/>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876E9E"/>
    <w:pPr>
      <w:spacing w:before="20" w:after="60"/>
    </w:pPr>
    <w:rPr>
      <w:rFonts w:ascii="Arno Pro" w:hAnsi="Arno Pro"/>
      <w:kern w:val="20"/>
      <w:sz w:val="18"/>
    </w:rPr>
  </w:style>
  <w:style w:type="paragraph" w:customStyle="1" w:styleId="StyleFACorrespondingAuthorFootnote7pt">
    <w:name w:val="Style FA_Corresponding_Author_Footnote + 7 pt"/>
    <w:basedOn w:val="Normal"/>
    <w:next w:val="BGKeywords"/>
    <w:link w:val="StyleFACorrespondingAuthorFootnote7ptChar"/>
    <w:autoRedefine/>
    <w:rsid w:val="00876E9E"/>
    <w:pPr>
      <w:spacing w:after="0"/>
      <w:jc w:val="left"/>
    </w:pPr>
    <w:rPr>
      <w:rFonts w:ascii="Arno Pro" w:hAnsi="Arno Pro"/>
      <w:kern w:val="20"/>
      <w:sz w:val="18"/>
    </w:rPr>
  </w:style>
  <w:style w:type="paragraph" w:customStyle="1" w:styleId="BEAuthorBiography">
    <w:name w:val="BE_Author_Biography"/>
    <w:basedOn w:val="Normal"/>
    <w:autoRedefine/>
    <w:rsid w:val="00876E9E"/>
    <w:rPr>
      <w:rFonts w:ascii="Arno Pro" w:hAnsi="Arno Pro"/>
      <w:sz w:val="22"/>
    </w:rPr>
  </w:style>
  <w:style w:type="paragraph" w:customStyle="1" w:styleId="StyleBIEmailAddress95pt">
    <w:name w:val="Style BI_Email_Address + 9.5 pt"/>
    <w:basedOn w:val="BIEmailAddress"/>
    <w:rsid w:val="00876E9E"/>
  </w:style>
  <w:style w:type="paragraph" w:customStyle="1" w:styleId="SNSynopsisTOC">
    <w:name w:val="SN_Synopsis_TOC"/>
    <w:basedOn w:val="Normal"/>
    <w:next w:val="Normal"/>
    <w:autoRedefine/>
    <w:rsid w:val="00876E9E"/>
    <w:pPr>
      <w:spacing w:after="60"/>
    </w:pPr>
    <w:rPr>
      <w:rFonts w:ascii="Arno Pro" w:hAnsi="Arno Pro"/>
      <w:kern w:val="22"/>
      <w:sz w:val="20"/>
    </w:rPr>
  </w:style>
  <w:style w:type="character" w:styleId="Hyperlink">
    <w:name w:val="Hyperlink"/>
    <w:uiPriority w:val="99"/>
    <w:rsid w:val="00876E9E"/>
    <w:rPr>
      <w:color w:val="0000FF"/>
      <w:u w:val="single"/>
    </w:rPr>
  </w:style>
  <w:style w:type="character" w:customStyle="1" w:styleId="FooterChar">
    <w:name w:val="Footer Char"/>
    <w:basedOn w:val="DefaultParagraphFont"/>
    <w:link w:val="Footer"/>
    <w:uiPriority w:val="99"/>
    <w:rsid w:val="00876E9E"/>
    <w:rPr>
      <w:sz w:val="24"/>
      <w:lang w:val="en-US" w:eastAsia="de-DE"/>
    </w:rPr>
  </w:style>
  <w:style w:type="paragraph" w:customStyle="1" w:styleId="BGKeywords">
    <w:name w:val="BG_Keywords"/>
    <w:basedOn w:val="Normal"/>
    <w:next w:val="BHBriefs"/>
    <w:autoRedefine/>
    <w:rsid w:val="00876E9E"/>
    <w:pPr>
      <w:spacing w:after="220"/>
      <w:jc w:val="left"/>
    </w:pPr>
    <w:rPr>
      <w:rFonts w:ascii="Arno Pro" w:hAnsi="Arno Pro"/>
      <w:i/>
      <w:kern w:val="22"/>
      <w:sz w:val="20"/>
    </w:rPr>
  </w:style>
  <w:style w:type="paragraph" w:customStyle="1" w:styleId="BHBriefs">
    <w:name w:val="BH_Briefs"/>
    <w:basedOn w:val="Normal"/>
    <w:next w:val="BDAbstract"/>
    <w:autoRedefine/>
    <w:rsid w:val="00876E9E"/>
    <w:pPr>
      <w:spacing w:before="180" w:after="60"/>
      <w:jc w:val="left"/>
    </w:pPr>
    <w:rPr>
      <w:rFonts w:ascii="Arno Pro" w:hAnsi="Arno Pro"/>
      <w:kern w:val="22"/>
      <w:sz w:val="20"/>
    </w:rPr>
  </w:style>
  <w:style w:type="paragraph" w:styleId="BalloonText">
    <w:name w:val="Balloon Text"/>
    <w:basedOn w:val="Normal"/>
    <w:link w:val="BalloonTextChar"/>
    <w:rsid w:val="00876E9E"/>
    <w:rPr>
      <w:rFonts w:ascii="Tahoma" w:hAnsi="Tahoma" w:cs="Tahoma"/>
      <w:sz w:val="16"/>
      <w:szCs w:val="16"/>
    </w:rPr>
  </w:style>
  <w:style w:type="character" w:customStyle="1" w:styleId="BalloonTextChar">
    <w:name w:val="Balloon Text Char"/>
    <w:basedOn w:val="DefaultParagraphFont"/>
    <w:link w:val="BalloonText"/>
    <w:rsid w:val="00876E9E"/>
    <w:rPr>
      <w:rFonts w:ascii="Tahoma" w:hAnsi="Tahoma" w:cs="Tahoma"/>
      <w:sz w:val="16"/>
      <w:szCs w:val="16"/>
      <w:lang w:val="en-US" w:eastAsia="en-US"/>
    </w:rPr>
  </w:style>
  <w:style w:type="character" w:styleId="EndnoteReference">
    <w:name w:val="endnote reference"/>
    <w:rsid w:val="00876E9E"/>
    <w:rPr>
      <w:rFonts w:ascii="Times" w:hAnsi="Times"/>
      <w:sz w:val="18"/>
      <w:vertAlign w:val="superscript"/>
    </w:rPr>
  </w:style>
  <w:style w:type="paragraph" w:customStyle="1" w:styleId="StyleTCTableBodyBold">
    <w:name w:val="Style TC_Table_Body + Bold"/>
    <w:basedOn w:val="TCTableBody"/>
    <w:link w:val="StyleTCTableBodyBoldChar"/>
    <w:rsid w:val="00876E9E"/>
    <w:rPr>
      <w:b/>
      <w:bCs/>
      <w:kern w:val="22"/>
      <w:sz w:val="15"/>
    </w:rPr>
  </w:style>
  <w:style w:type="character" w:customStyle="1" w:styleId="StyleFACorrespondingAuthorFootnote7ptChar">
    <w:name w:val="Style FA_Corresponding_Author_Footnote + 7 pt Char"/>
    <w:link w:val="StyleFACorrespondingAuthorFootnote7pt"/>
    <w:rsid w:val="00876E9E"/>
    <w:rPr>
      <w:rFonts w:ascii="Arno Pro" w:hAnsi="Arno Pro"/>
      <w:kern w:val="20"/>
      <w:sz w:val="18"/>
      <w:lang w:val="en-US" w:eastAsia="en-US"/>
    </w:rPr>
  </w:style>
  <w:style w:type="paragraph" w:customStyle="1" w:styleId="BDAbstractTitle">
    <w:name w:val="BD_Abstract_Title"/>
    <w:basedOn w:val="BDAbstract"/>
    <w:link w:val="BDAbstractTitleChar"/>
    <w:rsid w:val="00876E9E"/>
  </w:style>
  <w:style w:type="character" w:customStyle="1" w:styleId="BDAbstractChar">
    <w:name w:val="BD_Abstract Char"/>
    <w:link w:val="BDAbstract"/>
    <w:rsid w:val="00876E9E"/>
    <w:rPr>
      <w:rFonts w:ascii="Arno Pro" w:hAnsi="Arno Pro"/>
      <w:kern w:val="21"/>
      <w:sz w:val="19"/>
      <w:lang w:val="en-US" w:eastAsia="en-US"/>
    </w:rPr>
  </w:style>
  <w:style w:type="character" w:customStyle="1" w:styleId="BDAbstractTitleChar">
    <w:name w:val="BD_Abstract_Title Char"/>
    <w:link w:val="BDAbstractTitle"/>
    <w:rsid w:val="00876E9E"/>
    <w:rPr>
      <w:rFonts w:ascii="Arno Pro" w:hAnsi="Arno Pro"/>
      <w:kern w:val="21"/>
      <w:sz w:val="19"/>
      <w:lang w:val="en-US" w:eastAsia="en-US"/>
    </w:rPr>
  </w:style>
  <w:style w:type="paragraph" w:customStyle="1" w:styleId="TDAckTitle">
    <w:name w:val="TD_Ack_Title"/>
    <w:basedOn w:val="TDAcknowledgments"/>
    <w:link w:val="TDAckTitleChar"/>
    <w:rsid w:val="00876E9E"/>
  </w:style>
  <w:style w:type="character" w:customStyle="1" w:styleId="TDAcknowledgmentsChar">
    <w:name w:val="TD_Acknowledgments Char"/>
    <w:link w:val="TDAcknowledgments"/>
    <w:rsid w:val="00876E9E"/>
    <w:rPr>
      <w:rFonts w:ascii="Arno Pro" w:hAnsi="Arno Pro"/>
      <w:kern w:val="20"/>
      <w:sz w:val="18"/>
      <w:lang w:val="en-US" w:eastAsia="en-US"/>
    </w:rPr>
  </w:style>
  <w:style w:type="character" w:customStyle="1" w:styleId="TDAckTitleChar">
    <w:name w:val="TD_Ack_Title Char"/>
    <w:link w:val="TDAckTitle"/>
    <w:rsid w:val="00876E9E"/>
    <w:rPr>
      <w:rFonts w:ascii="Arno Pro" w:hAnsi="Arno Pro"/>
      <w:kern w:val="20"/>
      <w:sz w:val="18"/>
      <w:lang w:val="en-US" w:eastAsia="en-US"/>
    </w:rPr>
  </w:style>
  <w:style w:type="paragraph" w:customStyle="1" w:styleId="TESupportingInfoTitle">
    <w:name w:val="TE_Supporting_Info_Title"/>
    <w:basedOn w:val="TESupportingInformation"/>
    <w:autoRedefine/>
    <w:rsid w:val="00876E9E"/>
  </w:style>
  <w:style w:type="paragraph" w:customStyle="1" w:styleId="AuthorInformationTitle">
    <w:name w:val="Author_Information_Title"/>
    <w:basedOn w:val="TDAckTitle"/>
    <w:rsid w:val="00876E9E"/>
    <w:pPr>
      <w:spacing w:before="180" w:after="60"/>
    </w:pPr>
    <w:rPr>
      <w:rFonts w:ascii="Myriad Pro Light" w:hAnsi="Myriad Pro Light"/>
      <w:b/>
      <w:kern w:val="23"/>
      <w:sz w:val="21"/>
    </w:rPr>
  </w:style>
  <w:style w:type="paragraph" w:customStyle="1" w:styleId="FAAuthorInfoSubtitle">
    <w:name w:val="FA_Author_Info_Subtitle"/>
    <w:basedOn w:val="Normal"/>
    <w:link w:val="FAAuthorInfoSubtitleChar"/>
    <w:autoRedefine/>
    <w:rsid w:val="00876E9E"/>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876E9E"/>
    <w:rPr>
      <w:rFonts w:ascii="Myriad Pro Light" w:hAnsi="Myriad Pro Light"/>
      <w:b/>
      <w:kern w:val="21"/>
      <w:sz w:val="19"/>
      <w:szCs w:val="14"/>
      <w:lang w:val="en-US" w:eastAsia="en-US"/>
    </w:rPr>
  </w:style>
  <w:style w:type="character" w:customStyle="1" w:styleId="TCTableBodyChar">
    <w:name w:val="TC_Table_Body Char"/>
    <w:link w:val="TCTableBody"/>
    <w:rsid w:val="00876E9E"/>
    <w:rPr>
      <w:rFonts w:ascii="Arno Pro" w:hAnsi="Arno Pro"/>
      <w:kern w:val="20"/>
      <w:sz w:val="18"/>
      <w:lang w:val="en-US" w:eastAsia="en-US"/>
    </w:rPr>
  </w:style>
  <w:style w:type="character" w:customStyle="1" w:styleId="StyleTCTableBodyBoldChar">
    <w:name w:val="Style TC_Table_Body + Bold Char"/>
    <w:link w:val="StyleTCTableBodyBold"/>
    <w:rsid w:val="00876E9E"/>
    <w:rPr>
      <w:rFonts w:ascii="Arno Pro" w:hAnsi="Arno Pro"/>
      <w:b/>
      <w:bCs/>
      <w:kern w:val="22"/>
      <w:sz w:val="15"/>
      <w:lang w:val="en-US" w:eastAsia="en-US"/>
    </w:rPr>
  </w:style>
  <w:style w:type="character" w:customStyle="1" w:styleId="WW8Num4z0">
    <w:name w:val="WW8Num4z0"/>
    <w:rsid w:val="00876E9E"/>
    <w:rPr>
      <w:rFonts w:ascii="Symbol" w:hAnsi="Symbol" w:cs="Symbol"/>
    </w:rPr>
  </w:style>
  <w:style w:type="character" w:customStyle="1" w:styleId="value">
    <w:name w:val="value"/>
    <w:basedOn w:val="DefaultParagraphFont"/>
    <w:rsid w:val="00876E9E"/>
  </w:style>
  <w:style w:type="character" w:customStyle="1" w:styleId="st">
    <w:name w:val="st"/>
    <w:rsid w:val="00876E9E"/>
  </w:style>
  <w:style w:type="paragraph" w:styleId="Caption">
    <w:name w:val="caption"/>
    <w:basedOn w:val="Normal"/>
    <w:next w:val="Normal"/>
    <w:uiPriority w:val="35"/>
    <w:qFormat/>
    <w:rsid w:val="00876E9E"/>
    <w:pPr>
      <w:suppressAutoHyphens/>
      <w:spacing w:line="100" w:lineRule="atLeast"/>
      <w:ind w:firstLine="720"/>
      <w:jc w:val="left"/>
    </w:pPr>
    <w:rPr>
      <w:rFonts w:ascii="Calisto MT" w:eastAsia="Calibri" w:hAnsi="Calisto MT"/>
      <w:b/>
      <w:bCs/>
      <w:color w:val="4F81BD"/>
      <w:sz w:val="18"/>
      <w:szCs w:val="18"/>
      <w:lang w:eastAsia="zh-CN"/>
    </w:rPr>
  </w:style>
  <w:style w:type="character" w:styleId="HTMLTypewriter">
    <w:name w:val="HTML Typewriter"/>
    <w:uiPriority w:val="99"/>
    <w:rsid w:val="00876E9E"/>
    <w:rPr>
      <w:rFonts w:ascii="Courier New" w:eastAsia="Times New Roman" w:hAnsi="Courier New" w:cs="Courier New"/>
      <w:sz w:val="20"/>
      <w:szCs w:val="20"/>
    </w:rPr>
  </w:style>
  <w:style w:type="character" w:customStyle="1" w:styleId="WW8Num1z0">
    <w:name w:val="WW8Num1z0"/>
    <w:rsid w:val="00876E9E"/>
    <w:rPr>
      <w:rFonts w:ascii="Symbol" w:hAnsi="Symbol" w:cs="Symbol"/>
    </w:rPr>
  </w:style>
  <w:style w:type="character" w:customStyle="1" w:styleId="WW8Num2z0">
    <w:name w:val="WW8Num2z0"/>
    <w:rsid w:val="00876E9E"/>
    <w:rPr>
      <w:rFonts w:ascii="Symbol" w:hAnsi="Symbol" w:cs="Symbol"/>
    </w:rPr>
  </w:style>
  <w:style w:type="character" w:customStyle="1" w:styleId="WW8Num2z1">
    <w:name w:val="WW8Num2z1"/>
    <w:rsid w:val="00876E9E"/>
    <w:rPr>
      <w:rFonts w:ascii="Courier New" w:hAnsi="Courier New" w:cs="Courier New"/>
    </w:rPr>
  </w:style>
  <w:style w:type="character" w:customStyle="1" w:styleId="WW8Num2z2">
    <w:name w:val="WW8Num2z2"/>
    <w:rsid w:val="00876E9E"/>
    <w:rPr>
      <w:rFonts w:ascii="Wingdings" w:hAnsi="Wingdings" w:cs="Wingdings"/>
    </w:rPr>
  </w:style>
  <w:style w:type="character" w:customStyle="1" w:styleId="WW8Num3z0">
    <w:name w:val="WW8Num3z0"/>
    <w:rsid w:val="00876E9E"/>
    <w:rPr>
      <w:rFonts w:ascii="Symbol" w:hAnsi="Symbol" w:cs="Symbol"/>
    </w:rPr>
  </w:style>
  <w:style w:type="character" w:customStyle="1" w:styleId="WW8Num3z1">
    <w:name w:val="WW8Num3z1"/>
    <w:rsid w:val="00876E9E"/>
    <w:rPr>
      <w:rFonts w:ascii="Courier New" w:hAnsi="Courier New" w:cs="Courier New"/>
    </w:rPr>
  </w:style>
  <w:style w:type="character" w:customStyle="1" w:styleId="WW8Num3z2">
    <w:name w:val="WW8Num3z2"/>
    <w:rsid w:val="00876E9E"/>
    <w:rPr>
      <w:rFonts w:ascii="Wingdings" w:hAnsi="Wingdings" w:cs="Wingdings"/>
    </w:rPr>
  </w:style>
  <w:style w:type="character" w:customStyle="1" w:styleId="WW8Num4z1">
    <w:name w:val="WW8Num4z1"/>
    <w:rsid w:val="00876E9E"/>
    <w:rPr>
      <w:rFonts w:ascii="Courier New" w:hAnsi="Courier New" w:cs="Courier New"/>
    </w:rPr>
  </w:style>
  <w:style w:type="character" w:customStyle="1" w:styleId="WW8Num4z2">
    <w:name w:val="WW8Num4z2"/>
    <w:rsid w:val="00876E9E"/>
    <w:rPr>
      <w:rFonts w:ascii="Wingdings" w:hAnsi="Wingdings" w:cs="Wingdings"/>
    </w:rPr>
  </w:style>
  <w:style w:type="character" w:customStyle="1" w:styleId="WW8Num5z0">
    <w:name w:val="WW8Num5z0"/>
    <w:rsid w:val="00876E9E"/>
    <w:rPr>
      <w:rFonts w:ascii="Symbol" w:hAnsi="Symbol" w:cs="Symbol"/>
    </w:rPr>
  </w:style>
  <w:style w:type="character" w:customStyle="1" w:styleId="WW8Num5z1">
    <w:name w:val="WW8Num5z1"/>
    <w:rsid w:val="00876E9E"/>
    <w:rPr>
      <w:rFonts w:ascii="Courier New" w:hAnsi="Courier New" w:cs="Courier New"/>
    </w:rPr>
  </w:style>
  <w:style w:type="character" w:customStyle="1" w:styleId="WW8Num5z2">
    <w:name w:val="WW8Num5z2"/>
    <w:rsid w:val="00876E9E"/>
    <w:rPr>
      <w:rFonts w:ascii="Wingdings" w:hAnsi="Wingdings" w:cs="Wingdings"/>
    </w:rPr>
  </w:style>
  <w:style w:type="character" w:customStyle="1" w:styleId="WW8Num6z0">
    <w:name w:val="WW8Num6z0"/>
    <w:rsid w:val="00876E9E"/>
    <w:rPr>
      <w:rFonts w:ascii="Symbol" w:hAnsi="Symbol" w:cs="Symbol"/>
    </w:rPr>
  </w:style>
  <w:style w:type="character" w:customStyle="1" w:styleId="WW8Num6z1">
    <w:name w:val="WW8Num6z1"/>
    <w:rsid w:val="00876E9E"/>
    <w:rPr>
      <w:rFonts w:ascii="Courier New" w:hAnsi="Courier New" w:cs="Courier New"/>
    </w:rPr>
  </w:style>
  <w:style w:type="character" w:customStyle="1" w:styleId="WW8Num6z2">
    <w:name w:val="WW8Num6z2"/>
    <w:rsid w:val="00876E9E"/>
    <w:rPr>
      <w:rFonts w:ascii="Wingdings" w:hAnsi="Wingdings" w:cs="Wingdings"/>
    </w:rPr>
  </w:style>
  <w:style w:type="character" w:customStyle="1" w:styleId="WW8Num7z0">
    <w:name w:val="WW8Num7z0"/>
    <w:rsid w:val="00876E9E"/>
    <w:rPr>
      <w:rFonts w:ascii="Symbol" w:hAnsi="Symbol" w:cs="Symbol"/>
    </w:rPr>
  </w:style>
  <w:style w:type="character" w:customStyle="1" w:styleId="WW8Num7z1">
    <w:name w:val="WW8Num7z1"/>
    <w:rsid w:val="00876E9E"/>
    <w:rPr>
      <w:rFonts w:ascii="Courier New" w:hAnsi="Courier New" w:cs="Courier New"/>
    </w:rPr>
  </w:style>
  <w:style w:type="character" w:customStyle="1" w:styleId="WW8Num7z2">
    <w:name w:val="WW8Num7z2"/>
    <w:rsid w:val="00876E9E"/>
    <w:rPr>
      <w:rFonts w:ascii="Wingdings" w:hAnsi="Wingdings" w:cs="Wingdings"/>
    </w:rPr>
  </w:style>
  <w:style w:type="character" w:customStyle="1" w:styleId="HeaderChar">
    <w:name w:val="Header Char"/>
    <w:basedOn w:val="DefaultParagraphFont"/>
    <w:rsid w:val="00876E9E"/>
  </w:style>
  <w:style w:type="character" w:styleId="CommentReference">
    <w:name w:val="annotation reference"/>
    <w:uiPriority w:val="99"/>
    <w:rsid w:val="00876E9E"/>
    <w:rPr>
      <w:sz w:val="16"/>
      <w:szCs w:val="16"/>
    </w:rPr>
  </w:style>
  <w:style w:type="character" w:customStyle="1" w:styleId="CommentTextChar">
    <w:name w:val="Comment Text Char"/>
    <w:uiPriority w:val="99"/>
    <w:rsid w:val="00876E9E"/>
  </w:style>
  <w:style w:type="character" w:customStyle="1" w:styleId="CommentSubjectChar">
    <w:name w:val="Comment Subject Char"/>
    <w:rsid w:val="00876E9E"/>
    <w:rPr>
      <w:b/>
      <w:bCs/>
    </w:rPr>
  </w:style>
  <w:style w:type="paragraph" w:customStyle="1" w:styleId="Heading">
    <w:name w:val="Heading"/>
    <w:basedOn w:val="Normal"/>
    <w:next w:val="BodyText"/>
    <w:rsid w:val="00876E9E"/>
    <w:pPr>
      <w:keepNext/>
      <w:suppressAutoHyphens/>
      <w:spacing w:before="240" w:after="120" w:line="276" w:lineRule="auto"/>
      <w:ind w:firstLine="720"/>
      <w:jc w:val="left"/>
    </w:pPr>
    <w:rPr>
      <w:rFonts w:ascii="Liberation Sans" w:eastAsia="WenQuanYi Zen Hei Sharp" w:hAnsi="Liberation Sans" w:cs="Lohit Devanagari"/>
      <w:sz w:val="28"/>
      <w:szCs w:val="28"/>
      <w:lang w:eastAsia="zh-CN"/>
    </w:rPr>
  </w:style>
  <w:style w:type="paragraph" w:styleId="List">
    <w:name w:val="List"/>
    <w:basedOn w:val="BodyText"/>
    <w:rsid w:val="00876E9E"/>
    <w:pPr>
      <w:suppressAutoHyphens/>
      <w:spacing w:after="120" w:line="276" w:lineRule="auto"/>
      <w:ind w:firstLine="720"/>
      <w:jc w:val="left"/>
    </w:pPr>
    <w:rPr>
      <w:rFonts w:ascii="Calisto MT" w:eastAsia="Calibri" w:hAnsi="Calisto MT" w:cs="Lohit Devanagari"/>
      <w:b w:val="0"/>
      <w:sz w:val="22"/>
      <w:szCs w:val="22"/>
      <w:lang w:eastAsia="zh-CN"/>
    </w:rPr>
  </w:style>
  <w:style w:type="paragraph" w:customStyle="1" w:styleId="Index">
    <w:name w:val="Index"/>
    <w:basedOn w:val="Normal"/>
    <w:rsid w:val="00876E9E"/>
    <w:pPr>
      <w:suppressLineNumbers/>
      <w:suppressAutoHyphens/>
      <w:spacing w:after="0" w:line="276" w:lineRule="auto"/>
      <w:ind w:firstLine="720"/>
      <w:jc w:val="left"/>
    </w:pPr>
    <w:rPr>
      <w:rFonts w:ascii="Calisto MT" w:eastAsia="Calibri" w:hAnsi="Calisto MT" w:cs="Lohit Devanagari"/>
      <w:sz w:val="22"/>
      <w:szCs w:val="22"/>
      <w:lang w:eastAsia="zh-CN"/>
    </w:rPr>
  </w:style>
  <w:style w:type="paragraph" w:styleId="ListParagraph">
    <w:name w:val="List Paragraph"/>
    <w:basedOn w:val="Normal"/>
    <w:uiPriority w:val="34"/>
    <w:qFormat/>
    <w:rsid w:val="00876E9E"/>
    <w:pPr>
      <w:suppressAutoHyphens/>
      <w:spacing w:after="0" w:line="276" w:lineRule="auto"/>
      <w:ind w:left="720" w:firstLine="720"/>
      <w:jc w:val="left"/>
    </w:pPr>
    <w:rPr>
      <w:rFonts w:ascii="Calisto MT" w:eastAsia="Calibri" w:hAnsi="Calisto MT"/>
      <w:sz w:val="22"/>
      <w:szCs w:val="22"/>
      <w:lang w:eastAsia="zh-CN"/>
    </w:rPr>
  </w:style>
  <w:style w:type="character" w:customStyle="1" w:styleId="HeaderChar1">
    <w:name w:val="Header Char1"/>
    <w:basedOn w:val="DefaultParagraphFont"/>
    <w:link w:val="Header"/>
    <w:rsid w:val="00876E9E"/>
    <w:rPr>
      <w:sz w:val="24"/>
      <w:lang w:val="en-US" w:eastAsia="de-DE"/>
    </w:rPr>
  </w:style>
  <w:style w:type="paragraph" w:styleId="NormalWeb">
    <w:name w:val="Normal (Web)"/>
    <w:basedOn w:val="Normal"/>
    <w:uiPriority w:val="99"/>
    <w:rsid w:val="00876E9E"/>
    <w:pPr>
      <w:suppressAutoHyphens/>
      <w:spacing w:before="280" w:after="280" w:line="100" w:lineRule="atLeast"/>
      <w:jc w:val="left"/>
    </w:pPr>
    <w:rPr>
      <w:rFonts w:ascii="Times New Roman" w:hAnsi="Times New Roman"/>
      <w:szCs w:val="24"/>
      <w:lang w:eastAsia="zh-CN"/>
    </w:rPr>
  </w:style>
  <w:style w:type="paragraph" w:styleId="CommentText">
    <w:name w:val="annotation text"/>
    <w:basedOn w:val="Normal"/>
    <w:link w:val="CommentTextChar1"/>
    <w:uiPriority w:val="99"/>
    <w:rsid w:val="00876E9E"/>
    <w:pPr>
      <w:suppressAutoHyphens/>
      <w:spacing w:after="0" w:line="276" w:lineRule="auto"/>
      <w:ind w:firstLine="720"/>
      <w:jc w:val="left"/>
    </w:pPr>
    <w:rPr>
      <w:rFonts w:ascii="Calisto MT" w:eastAsia="Calibri" w:hAnsi="Calisto MT"/>
      <w:sz w:val="20"/>
      <w:lang w:eastAsia="zh-CN"/>
    </w:rPr>
  </w:style>
  <w:style w:type="character" w:customStyle="1" w:styleId="CommentTextChar1">
    <w:name w:val="Comment Text Char1"/>
    <w:basedOn w:val="DefaultParagraphFont"/>
    <w:link w:val="CommentText"/>
    <w:uiPriority w:val="99"/>
    <w:rsid w:val="00876E9E"/>
    <w:rPr>
      <w:rFonts w:ascii="Calisto MT" w:eastAsia="Calibri" w:hAnsi="Calisto MT"/>
      <w:lang w:eastAsia="zh-CN"/>
    </w:rPr>
  </w:style>
  <w:style w:type="paragraph" w:styleId="CommentSubject">
    <w:name w:val="annotation subject"/>
    <w:basedOn w:val="CommentText"/>
    <w:next w:val="CommentText"/>
    <w:link w:val="CommentSubjectChar1"/>
    <w:rsid w:val="00876E9E"/>
    <w:rPr>
      <w:b/>
      <w:bCs/>
    </w:rPr>
  </w:style>
  <w:style w:type="character" w:customStyle="1" w:styleId="CommentSubjectChar1">
    <w:name w:val="Comment Subject Char1"/>
    <w:basedOn w:val="CommentTextChar1"/>
    <w:link w:val="CommentSubject"/>
    <w:rsid w:val="00876E9E"/>
    <w:rPr>
      <w:rFonts w:ascii="Calisto MT" w:eastAsia="Calibri" w:hAnsi="Calisto MT"/>
      <w:b/>
      <w:bCs/>
      <w:lang w:eastAsia="zh-CN"/>
    </w:rPr>
  </w:style>
  <w:style w:type="paragraph" w:customStyle="1" w:styleId="TableContents">
    <w:name w:val="Table Contents"/>
    <w:basedOn w:val="Normal"/>
    <w:rsid w:val="00876E9E"/>
    <w:pPr>
      <w:suppressLineNumbers/>
      <w:suppressAutoHyphens/>
      <w:spacing w:after="0" w:line="276" w:lineRule="auto"/>
      <w:ind w:firstLine="720"/>
      <w:jc w:val="left"/>
    </w:pPr>
    <w:rPr>
      <w:rFonts w:ascii="Calisto MT" w:eastAsia="Calibri" w:hAnsi="Calisto MT"/>
      <w:sz w:val="22"/>
      <w:szCs w:val="22"/>
      <w:lang w:eastAsia="zh-CN"/>
    </w:rPr>
  </w:style>
  <w:style w:type="paragraph" w:customStyle="1" w:styleId="TableHeading">
    <w:name w:val="Table Heading"/>
    <w:basedOn w:val="TableContents"/>
    <w:rsid w:val="00876E9E"/>
    <w:pPr>
      <w:jc w:val="center"/>
    </w:pPr>
    <w:rPr>
      <w:b/>
      <w:bCs/>
    </w:rPr>
  </w:style>
  <w:style w:type="paragraph" w:styleId="TableofFigures">
    <w:name w:val="table of figures"/>
    <w:basedOn w:val="Normal"/>
    <w:next w:val="Normal"/>
    <w:uiPriority w:val="99"/>
    <w:unhideWhenUsed/>
    <w:rsid w:val="00876E9E"/>
    <w:pPr>
      <w:suppressAutoHyphens/>
      <w:spacing w:after="0" w:line="276" w:lineRule="auto"/>
      <w:ind w:firstLine="720"/>
      <w:jc w:val="left"/>
    </w:pPr>
    <w:rPr>
      <w:rFonts w:ascii="Calisto MT" w:eastAsia="Calibri" w:hAnsi="Calisto MT"/>
      <w:sz w:val="22"/>
      <w:szCs w:val="22"/>
      <w:lang w:eastAsia="zh-CN"/>
    </w:rPr>
  </w:style>
  <w:style w:type="paragraph" w:styleId="Revision">
    <w:name w:val="Revision"/>
    <w:hidden/>
    <w:uiPriority w:val="99"/>
    <w:semiHidden/>
    <w:rsid w:val="00E40BA6"/>
    <w:rPr>
      <w:rFonts w:ascii="Times" w:hAnsi="Time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iPriority="35" w:unhideWhenUsed="1" w:qFormat="1"/>
    <w:lsdException w:name="table of figures"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Typewriter"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6E9E"/>
    <w:pPr>
      <w:spacing w:after="200"/>
      <w:jc w:val="both"/>
    </w:pPr>
    <w:rPr>
      <w:rFonts w:ascii="Times" w:hAnsi="Times"/>
      <w:sz w:val="24"/>
      <w:lang w:eastAsia="en-US"/>
    </w:rPr>
  </w:style>
  <w:style w:type="paragraph" w:styleId="Heading1">
    <w:name w:val="heading 1"/>
    <w:basedOn w:val="Normal"/>
    <w:next w:val="Normal"/>
    <w:link w:val="Heading1Char"/>
    <w:qFormat/>
    <w:rsid w:val="00876E9E"/>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link w:val="Heading2Char"/>
    <w:qFormat/>
    <w:rsid w:val="00876E9E"/>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link w:val="Heading3Char"/>
    <w:qFormat/>
    <w:rsid w:val="00876E9E"/>
    <w:pPr>
      <w:keepNext/>
      <w:spacing w:before="60" w:after="60"/>
      <w:ind w:left="180"/>
      <w:outlineLvl w:val="2"/>
    </w:pPr>
    <w:rPr>
      <w:rFonts w:ascii="Myriad Pro Light" w:hAnsi="Myriad Pro Light"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customStyle="1" w:styleId="abbreviations">
    <w:name w:val="abbreviations"/>
    <w:basedOn w:val="abstract"/>
    <w:next w:val="Normal"/>
    <w:pPr>
      <w:tabs>
        <w:tab w:val="left" w:pos="3402"/>
      </w:tabs>
      <w:ind w:left="3402" w:hanging="3402"/>
    </w:pPr>
  </w:style>
  <w:style w:type="paragraph" w:customStyle="1" w:styleId="Title1">
    <w:name w:val="Title1"/>
    <w:basedOn w:val="Normal"/>
    <w:next w:val="author"/>
    <w:rPr>
      <w:rFonts w:ascii="Arial" w:hAnsi="Arial"/>
      <w:b/>
      <w:sz w:val="36"/>
    </w:rPr>
  </w:style>
  <w:style w:type="paragraph" w:customStyle="1" w:styleId="heading10">
    <w:name w:val="heading1"/>
    <w:basedOn w:val="Normal"/>
    <w:next w:val="Normal"/>
    <w:pPr>
      <w:keepNext/>
      <w:spacing w:before="240" w:after="180"/>
    </w:pPr>
    <w:rPr>
      <w:rFonts w:ascii="Arial" w:hAnsi="Arial"/>
      <w:b/>
      <w:sz w:val="32"/>
    </w:rPr>
  </w:style>
  <w:style w:type="paragraph" w:customStyle="1" w:styleId="heading20">
    <w:name w:val="heading2"/>
    <w:basedOn w:val="Normal"/>
    <w:next w:val="Normal"/>
    <w:pPr>
      <w:keepNext/>
      <w:spacing w:before="240" w:after="180"/>
    </w:pPr>
    <w:rPr>
      <w:rFonts w:ascii="Arial" w:hAnsi="Arial"/>
      <w:b/>
    </w:rPr>
  </w:style>
  <w:style w:type="paragraph" w:customStyle="1" w:styleId="heading30">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character" w:customStyle="1" w:styleId="Heading1Char">
    <w:name w:val="Heading 1 Char"/>
    <w:basedOn w:val="DefaultParagraphFont"/>
    <w:link w:val="Heading1"/>
    <w:rsid w:val="00876E9E"/>
    <w:rPr>
      <w:rFonts w:ascii="Myriad Pro Light" w:hAnsi="Myriad Pro Light" w:cs="Arial"/>
      <w:b/>
      <w:bCs/>
      <w:kern w:val="32"/>
      <w:sz w:val="22"/>
      <w:szCs w:val="32"/>
      <w:lang w:val="en-US" w:eastAsia="en-US"/>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pPr>
    <w:rPr>
      <w:i/>
    </w:rPr>
  </w:style>
  <w:style w:type="paragraph" w:customStyle="1" w:styleId="email">
    <w:name w:val="email"/>
    <w:basedOn w:val="Normal"/>
    <w:next w:val="url"/>
    <w:pPr>
      <w:spacing w:before="120"/>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rPr>
      <w:sz w:val="22"/>
    </w:r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character" w:customStyle="1" w:styleId="Heading2Char">
    <w:name w:val="Heading 2 Char"/>
    <w:basedOn w:val="DefaultParagraphFont"/>
    <w:link w:val="Heading2"/>
    <w:rsid w:val="00876E9E"/>
    <w:rPr>
      <w:rFonts w:ascii="Myriad Pro Light" w:hAnsi="Myriad Pro Light" w:cs="Arial"/>
      <w:b/>
      <w:bCs/>
      <w:iCs/>
      <w:szCs w:val="28"/>
      <w:lang w:val="en-US" w:eastAsia="en-US"/>
    </w:rPr>
  </w:style>
  <w:style w:type="paragraph" w:customStyle="1" w:styleId="url">
    <w:name w:val="url"/>
    <w:basedOn w:val="email"/>
    <w:next w:val="Normal"/>
  </w:style>
  <w:style w:type="character" w:customStyle="1" w:styleId="Heading3Char">
    <w:name w:val="Heading 3 Char"/>
    <w:basedOn w:val="DefaultParagraphFont"/>
    <w:link w:val="Heading3"/>
    <w:rsid w:val="00876E9E"/>
    <w:rPr>
      <w:rFonts w:ascii="Myriad Pro Light" w:hAnsi="Myriad Pro Light" w:cs="Arial"/>
      <w:b/>
      <w:bCs/>
      <w:szCs w:val="26"/>
      <w:lang w:val="en-US" w:eastAsia="en-US"/>
    </w:rPr>
  </w:style>
  <w:style w:type="character" w:styleId="FollowedHyperlink">
    <w:name w:val="FollowedHyperlink"/>
    <w:rsid w:val="00876E9E"/>
    <w:rPr>
      <w:color w:val="800080"/>
      <w:u w:val="single"/>
    </w:rPr>
  </w:style>
  <w:style w:type="paragraph" w:styleId="BodyText">
    <w:name w:val="Body Text"/>
    <w:basedOn w:val="Normal"/>
    <w:link w:val="BodyTextChar"/>
    <w:rsid w:val="00876E9E"/>
    <w:pPr>
      <w:jc w:val="center"/>
    </w:pPr>
    <w:rPr>
      <w:b/>
      <w:sz w:val="40"/>
    </w:rPr>
  </w:style>
  <w:style w:type="character" w:customStyle="1" w:styleId="BodyTextChar">
    <w:name w:val="Body Text Char"/>
    <w:basedOn w:val="DefaultParagraphFont"/>
    <w:link w:val="BodyText"/>
    <w:rsid w:val="00876E9E"/>
    <w:rPr>
      <w:rFonts w:ascii="Times" w:hAnsi="Times"/>
      <w:b/>
      <w:sz w:val="40"/>
      <w:lang w:val="en-US" w:eastAsia="en-US"/>
    </w:rPr>
  </w:style>
  <w:style w:type="paragraph" w:styleId="FootnoteText">
    <w:name w:val="footnote text"/>
    <w:basedOn w:val="Normal"/>
    <w:next w:val="TFReferencesSection"/>
    <w:link w:val="FootnoteTextChar"/>
    <w:rsid w:val="00876E9E"/>
  </w:style>
  <w:style w:type="character" w:customStyle="1" w:styleId="FootnoteTextChar">
    <w:name w:val="Footnote Text Char"/>
    <w:basedOn w:val="DefaultParagraphFont"/>
    <w:link w:val="FootnoteText"/>
    <w:rsid w:val="00876E9E"/>
    <w:rPr>
      <w:rFonts w:ascii="Times" w:hAnsi="Times"/>
      <w:sz w:val="24"/>
      <w:lang w:val="en-US" w:eastAsia="en-US"/>
    </w:rPr>
  </w:style>
  <w:style w:type="paragraph" w:customStyle="1" w:styleId="TFReferencesSection">
    <w:name w:val="TF_References_Section"/>
    <w:basedOn w:val="Normal"/>
    <w:next w:val="Normal"/>
    <w:autoRedefine/>
    <w:rsid w:val="00876E9E"/>
    <w:pPr>
      <w:spacing w:after="0"/>
      <w:ind w:firstLine="187"/>
    </w:pPr>
    <w:rPr>
      <w:rFonts w:ascii="Arno Pro" w:hAnsi="Arno Pro"/>
      <w:kern w:val="19"/>
      <w:sz w:val="17"/>
      <w:szCs w:val="14"/>
    </w:rPr>
  </w:style>
  <w:style w:type="paragraph" w:customStyle="1" w:styleId="TAMainText">
    <w:name w:val="TA_Main_Text"/>
    <w:basedOn w:val="Normal"/>
    <w:autoRedefine/>
    <w:rsid w:val="00876E9E"/>
    <w:pPr>
      <w:spacing w:after="60"/>
      <w:ind w:firstLine="142"/>
      <w:jc w:val="left"/>
    </w:pPr>
    <w:rPr>
      <w:rFonts w:ascii="Arno Pro" w:hAnsi="Arno Pro"/>
      <w:kern w:val="21"/>
      <w:sz w:val="19"/>
    </w:rPr>
  </w:style>
  <w:style w:type="paragraph" w:customStyle="1" w:styleId="BATitle">
    <w:name w:val="BA_Title"/>
    <w:basedOn w:val="Normal"/>
    <w:next w:val="BBAuthorName"/>
    <w:autoRedefine/>
    <w:rsid w:val="00876E9E"/>
    <w:pPr>
      <w:spacing w:before="1400"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876E9E"/>
    <w:pPr>
      <w:spacing w:after="180"/>
      <w:jc w:val="left"/>
    </w:pPr>
    <w:rPr>
      <w:rFonts w:ascii="Arno Pro" w:hAnsi="Arno Pro"/>
      <w:kern w:val="26"/>
    </w:rPr>
  </w:style>
  <w:style w:type="paragraph" w:customStyle="1" w:styleId="BCAuthorAddress">
    <w:name w:val="BC_Author_Address"/>
    <w:basedOn w:val="Normal"/>
    <w:next w:val="BIEmailAddress"/>
    <w:autoRedefine/>
    <w:rsid w:val="00876E9E"/>
    <w:pPr>
      <w:spacing w:after="60"/>
      <w:jc w:val="left"/>
    </w:pPr>
    <w:rPr>
      <w:rFonts w:ascii="Arno Pro" w:hAnsi="Arno Pro"/>
      <w:kern w:val="22"/>
      <w:sz w:val="20"/>
    </w:rPr>
  </w:style>
  <w:style w:type="paragraph" w:customStyle="1" w:styleId="BIEmailAddress">
    <w:name w:val="BI_Email_Address"/>
    <w:basedOn w:val="Normal"/>
    <w:next w:val="AIReceivedDate"/>
    <w:autoRedefine/>
    <w:rsid w:val="00876E9E"/>
    <w:pPr>
      <w:spacing w:after="100"/>
      <w:jc w:val="left"/>
    </w:pPr>
    <w:rPr>
      <w:rFonts w:ascii="Arno Pro" w:hAnsi="Arno Pro"/>
      <w:sz w:val="18"/>
    </w:rPr>
  </w:style>
  <w:style w:type="paragraph" w:customStyle="1" w:styleId="AIReceivedDate">
    <w:name w:val="AI_Received_Date"/>
    <w:basedOn w:val="Normal"/>
    <w:next w:val="Normal"/>
    <w:autoRedefine/>
    <w:rsid w:val="00876E9E"/>
    <w:pPr>
      <w:spacing w:after="100"/>
      <w:jc w:val="left"/>
    </w:pPr>
    <w:rPr>
      <w:rFonts w:ascii="Arno Pro" w:hAnsi="Arno Pro"/>
      <w:sz w:val="18"/>
    </w:rPr>
  </w:style>
  <w:style w:type="paragraph" w:customStyle="1" w:styleId="BDAbstract">
    <w:name w:val="BD_Abstract"/>
    <w:basedOn w:val="Normal"/>
    <w:next w:val="TAMainText"/>
    <w:link w:val="BDAbstractChar"/>
    <w:autoRedefine/>
    <w:rsid w:val="00876E9E"/>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Normal"/>
    <w:next w:val="Normal"/>
    <w:link w:val="TDAcknowledgmentsChar"/>
    <w:autoRedefine/>
    <w:rsid w:val="00876E9E"/>
    <w:pPr>
      <w:spacing w:after="0"/>
    </w:pPr>
    <w:rPr>
      <w:rFonts w:ascii="Arno Pro" w:hAnsi="Arno Pro"/>
      <w:kern w:val="20"/>
      <w:sz w:val="18"/>
    </w:rPr>
  </w:style>
  <w:style w:type="paragraph" w:customStyle="1" w:styleId="TESupportingInformation">
    <w:name w:val="TE_Supporting_Information"/>
    <w:basedOn w:val="Normal"/>
    <w:next w:val="Normal"/>
    <w:autoRedefine/>
    <w:rsid w:val="00876E9E"/>
    <w:pPr>
      <w:spacing w:after="0"/>
    </w:pPr>
    <w:rPr>
      <w:rFonts w:ascii="Arno Pro" w:hAnsi="Arno Pro"/>
      <w:kern w:val="20"/>
      <w:sz w:val="18"/>
    </w:rPr>
  </w:style>
  <w:style w:type="paragraph" w:customStyle="1" w:styleId="VCSchemeTitle">
    <w:name w:val="VC_Scheme_Title"/>
    <w:basedOn w:val="Normal"/>
    <w:next w:val="Normal"/>
    <w:autoRedefine/>
    <w:rsid w:val="00876E9E"/>
    <w:pPr>
      <w:spacing w:after="180"/>
    </w:pPr>
    <w:rPr>
      <w:rFonts w:ascii="Arno Pro" w:hAnsi="Arno Pro"/>
      <w:b/>
      <w:kern w:val="21"/>
      <w:sz w:val="19"/>
    </w:rPr>
  </w:style>
  <w:style w:type="paragraph" w:customStyle="1" w:styleId="VDTableTitle">
    <w:name w:val="VD_Table_Title"/>
    <w:basedOn w:val="Normal"/>
    <w:next w:val="Normal"/>
    <w:autoRedefine/>
    <w:rsid w:val="00876E9E"/>
    <w:pPr>
      <w:spacing w:after="180"/>
    </w:pPr>
    <w:rPr>
      <w:rFonts w:ascii="Arno Pro" w:hAnsi="Arno Pro"/>
      <w:b/>
      <w:kern w:val="21"/>
      <w:sz w:val="19"/>
      <w:szCs w:val="19"/>
    </w:rPr>
  </w:style>
  <w:style w:type="paragraph" w:customStyle="1" w:styleId="VAFigureCaption">
    <w:name w:val="VA_Figure_Caption"/>
    <w:basedOn w:val="Normal"/>
    <w:next w:val="Normal"/>
    <w:autoRedefine/>
    <w:rsid w:val="005B11F1"/>
    <w:pPr>
      <w:spacing w:after="0" w:line="276" w:lineRule="auto"/>
      <w:contextualSpacing/>
      <w:jc w:val="left"/>
    </w:pPr>
    <w:rPr>
      <w:rFonts w:ascii="Calisto MT" w:hAnsi="Calisto MT"/>
      <w:kern w:val="20"/>
      <w:sz w:val="18"/>
      <w:szCs w:val="18"/>
    </w:rPr>
  </w:style>
  <w:style w:type="paragraph" w:customStyle="1" w:styleId="VBChartTitle">
    <w:name w:val="VB_Chart_Title"/>
    <w:basedOn w:val="Normal"/>
    <w:next w:val="Normal"/>
    <w:autoRedefine/>
    <w:rsid w:val="00876E9E"/>
    <w:pPr>
      <w:spacing w:after="180"/>
    </w:pPr>
    <w:rPr>
      <w:rFonts w:ascii="Arno Pro" w:hAnsi="Arno Pro"/>
      <w:b/>
      <w:kern w:val="21"/>
      <w:sz w:val="19"/>
    </w:rPr>
  </w:style>
  <w:style w:type="paragraph" w:customStyle="1" w:styleId="FETableFootnote">
    <w:name w:val="FE_Table_Footnote"/>
    <w:basedOn w:val="Normal"/>
    <w:next w:val="Normal"/>
    <w:autoRedefine/>
    <w:rsid w:val="00150C5F"/>
    <w:pPr>
      <w:spacing w:after="0" w:line="23" w:lineRule="atLeast"/>
      <w:ind w:firstLine="187"/>
      <w:contextualSpacing/>
      <w:jc w:val="left"/>
    </w:pPr>
    <w:rPr>
      <w:rFonts w:ascii="Calisto MT" w:hAnsi="Calisto MT"/>
      <w:sz w:val="18"/>
      <w:szCs w:val="18"/>
    </w:rPr>
  </w:style>
  <w:style w:type="paragraph" w:customStyle="1" w:styleId="FCChartFootnote">
    <w:name w:val="FC_Chart_Footnote"/>
    <w:basedOn w:val="Normal"/>
    <w:next w:val="Normal"/>
    <w:autoRedefine/>
    <w:rsid w:val="00876E9E"/>
    <w:pPr>
      <w:spacing w:before="60" w:after="120"/>
      <w:ind w:firstLine="187"/>
    </w:pPr>
    <w:rPr>
      <w:rFonts w:ascii="Arno Pro" w:hAnsi="Arno Pro"/>
      <w:sz w:val="18"/>
    </w:rPr>
  </w:style>
  <w:style w:type="paragraph" w:customStyle="1" w:styleId="FDSchemeFootnote">
    <w:name w:val="FD_Scheme_Footnote"/>
    <w:basedOn w:val="Normal"/>
    <w:next w:val="Normal"/>
    <w:autoRedefine/>
    <w:rsid w:val="00876E9E"/>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876E9E"/>
    <w:pPr>
      <w:spacing w:before="20" w:after="60"/>
    </w:pPr>
    <w:rPr>
      <w:rFonts w:ascii="Arno Pro" w:hAnsi="Arno Pro"/>
      <w:kern w:val="20"/>
      <w:sz w:val="18"/>
    </w:rPr>
  </w:style>
  <w:style w:type="paragraph" w:customStyle="1" w:styleId="StyleFACorrespondingAuthorFootnote7pt">
    <w:name w:val="Style FA_Corresponding_Author_Footnote + 7 pt"/>
    <w:basedOn w:val="Normal"/>
    <w:next w:val="BGKeywords"/>
    <w:link w:val="StyleFACorrespondingAuthorFootnote7ptChar"/>
    <w:autoRedefine/>
    <w:rsid w:val="00876E9E"/>
    <w:pPr>
      <w:spacing w:after="0"/>
      <w:jc w:val="left"/>
    </w:pPr>
    <w:rPr>
      <w:rFonts w:ascii="Arno Pro" w:hAnsi="Arno Pro"/>
      <w:kern w:val="20"/>
      <w:sz w:val="18"/>
    </w:rPr>
  </w:style>
  <w:style w:type="paragraph" w:customStyle="1" w:styleId="BEAuthorBiography">
    <w:name w:val="BE_Author_Biography"/>
    <w:basedOn w:val="Normal"/>
    <w:autoRedefine/>
    <w:rsid w:val="00876E9E"/>
    <w:rPr>
      <w:rFonts w:ascii="Arno Pro" w:hAnsi="Arno Pro"/>
      <w:sz w:val="22"/>
    </w:rPr>
  </w:style>
  <w:style w:type="paragraph" w:customStyle="1" w:styleId="StyleBIEmailAddress95pt">
    <w:name w:val="Style BI_Email_Address + 9.5 pt"/>
    <w:basedOn w:val="BIEmailAddress"/>
    <w:rsid w:val="00876E9E"/>
  </w:style>
  <w:style w:type="paragraph" w:customStyle="1" w:styleId="SNSynopsisTOC">
    <w:name w:val="SN_Synopsis_TOC"/>
    <w:basedOn w:val="Normal"/>
    <w:next w:val="Normal"/>
    <w:autoRedefine/>
    <w:rsid w:val="00876E9E"/>
    <w:pPr>
      <w:spacing w:after="60"/>
    </w:pPr>
    <w:rPr>
      <w:rFonts w:ascii="Arno Pro" w:hAnsi="Arno Pro"/>
      <w:kern w:val="22"/>
      <w:sz w:val="20"/>
    </w:rPr>
  </w:style>
  <w:style w:type="character" w:styleId="Hyperlink">
    <w:name w:val="Hyperlink"/>
    <w:uiPriority w:val="99"/>
    <w:rsid w:val="00876E9E"/>
    <w:rPr>
      <w:color w:val="0000FF"/>
      <w:u w:val="single"/>
    </w:rPr>
  </w:style>
  <w:style w:type="character" w:customStyle="1" w:styleId="FooterChar">
    <w:name w:val="Footer Char"/>
    <w:basedOn w:val="DefaultParagraphFont"/>
    <w:link w:val="Footer"/>
    <w:uiPriority w:val="99"/>
    <w:rsid w:val="00876E9E"/>
    <w:rPr>
      <w:sz w:val="24"/>
      <w:lang w:val="en-US" w:eastAsia="de-DE"/>
    </w:rPr>
  </w:style>
  <w:style w:type="paragraph" w:customStyle="1" w:styleId="BGKeywords">
    <w:name w:val="BG_Keywords"/>
    <w:basedOn w:val="Normal"/>
    <w:next w:val="BHBriefs"/>
    <w:autoRedefine/>
    <w:rsid w:val="00876E9E"/>
    <w:pPr>
      <w:spacing w:after="220"/>
      <w:jc w:val="left"/>
    </w:pPr>
    <w:rPr>
      <w:rFonts w:ascii="Arno Pro" w:hAnsi="Arno Pro"/>
      <w:i/>
      <w:kern w:val="22"/>
      <w:sz w:val="20"/>
    </w:rPr>
  </w:style>
  <w:style w:type="paragraph" w:customStyle="1" w:styleId="BHBriefs">
    <w:name w:val="BH_Briefs"/>
    <w:basedOn w:val="Normal"/>
    <w:next w:val="BDAbstract"/>
    <w:autoRedefine/>
    <w:rsid w:val="00876E9E"/>
    <w:pPr>
      <w:spacing w:before="180" w:after="60"/>
      <w:jc w:val="left"/>
    </w:pPr>
    <w:rPr>
      <w:rFonts w:ascii="Arno Pro" w:hAnsi="Arno Pro"/>
      <w:kern w:val="22"/>
      <w:sz w:val="20"/>
    </w:rPr>
  </w:style>
  <w:style w:type="paragraph" w:styleId="BalloonText">
    <w:name w:val="Balloon Text"/>
    <w:basedOn w:val="Normal"/>
    <w:link w:val="BalloonTextChar"/>
    <w:rsid w:val="00876E9E"/>
    <w:rPr>
      <w:rFonts w:ascii="Tahoma" w:hAnsi="Tahoma" w:cs="Tahoma"/>
      <w:sz w:val="16"/>
      <w:szCs w:val="16"/>
    </w:rPr>
  </w:style>
  <w:style w:type="character" w:customStyle="1" w:styleId="BalloonTextChar">
    <w:name w:val="Balloon Text Char"/>
    <w:basedOn w:val="DefaultParagraphFont"/>
    <w:link w:val="BalloonText"/>
    <w:rsid w:val="00876E9E"/>
    <w:rPr>
      <w:rFonts w:ascii="Tahoma" w:hAnsi="Tahoma" w:cs="Tahoma"/>
      <w:sz w:val="16"/>
      <w:szCs w:val="16"/>
      <w:lang w:val="en-US" w:eastAsia="en-US"/>
    </w:rPr>
  </w:style>
  <w:style w:type="character" w:styleId="EndnoteReference">
    <w:name w:val="endnote reference"/>
    <w:rsid w:val="00876E9E"/>
    <w:rPr>
      <w:rFonts w:ascii="Times" w:hAnsi="Times"/>
      <w:sz w:val="18"/>
      <w:vertAlign w:val="superscript"/>
    </w:rPr>
  </w:style>
  <w:style w:type="paragraph" w:customStyle="1" w:styleId="StyleTCTableBodyBold">
    <w:name w:val="Style TC_Table_Body + Bold"/>
    <w:basedOn w:val="TCTableBody"/>
    <w:link w:val="StyleTCTableBodyBoldChar"/>
    <w:rsid w:val="00876E9E"/>
    <w:rPr>
      <w:b/>
      <w:bCs/>
      <w:kern w:val="22"/>
      <w:sz w:val="15"/>
    </w:rPr>
  </w:style>
  <w:style w:type="character" w:customStyle="1" w:styleId="StyleFACorrespondingAuthorFootnote7ptChar">
    <w:name w:val="Style FA_Corresponding_Author_Footnote + 7 pt Char"/>
    <w:link w:val="StyleFACorrespondingAuthorFootnote7pt"/>
    <w:rsid w:val="00876E9E"/>
    <w:rPr>
      <w:rFonts w:ascii="Arno Pro" w:hAnsi="Arno Pro"/>
      <w:kern w:val="20"/>
      <w:sz w:val="18"/>
      <w:lang w:val="en-US" w:eastAsia="en-US"/>
    </w:rPr>
  </w:style>
  <w:style w:type="paragraph" w:customStyle="1" w:styleId="BDAbstractTitle">
    <w:name w:val="BD_Abstract_Title"/>
    <w:basedOn w:val="BDAbstract"/>
    <w:link w:val="BDAbstractTitleChar"/>
    <w:rsid w:val="00876E9E"/>
  </w:style>
  <w:style w:type="character" w:customStyle="1" w:styleId="BDAbstractChar">
    <w:name w:val="BD_Abstract Char"/>
    <w:link w:val="BDAbstract"/>
    <w:rsid w:val="00876E9E"/>
    <w:rPr>
      <w:rFonts w:ascii="Arno Pro" w:hAnsi="Arno Pro"/>
      <w:kern w:val="21"/>
      <w:sz w:val="19"/>
      <w:lang w:val="en-US" w:eastAsia="en-US"/>
    </w:rPr>
  </w:style>
  <w:style w:type="character" w:customStyle="1" w:styleId="BDAbstractTitleChar">
    <w:name w:val="BD_Abstract_Title Char"/>
    <w:link w:val="BDAbstractTitle"/>
    <w:rsid w:val="00876E9E"/>
    <w:rPr>
      <w:rFonts w:ascii="Arno Pro" w:hAnsi="Arno Pro"/>
      <w:kern w:val="21"/>
      <w:sz w:val="19"/>
      <w:lang w:val="en-US" w:eastAsia="en-US"/>
    </w:rPr>
  </w:style>
  <w:style w:type="paragraph" w:customStyle="1" w:styleId="TDAckTitle">
    <w:name w:val="TD_Ack_Title"/>
    <w:basedOn w:val="TDAcknowledgments"/>
    <w:link w:val="TDAckTitleChar"/>
    <w:rsid w:val="00876E9E"/>
  </w:style>
  <w:style w:type="character" w:customStyle="1" w:styleId="TDAcknowledgmentsChar">
    <w:name w:val="TD_Acknowledgments Char"/>
    <w:link w:val="TDAcknowledgments"/>
    <w:rsid w:val="00876E9E"/>
    <w:rPr>
      <w:rFonts w:ascii="Arno Pro" w:hAnsi="Arno Pro"/>
      <w:kern w:val="20"/>
      <w:sz w:val="18"/>
      <w:lang w:val="en-US" w:eastAsia="en-US"/>
    </w:rPr>
  </w:style>
  <w:style w:type="character" w:customStyle="1" w:styleId="TDAckTitleChar">
    <w:name w:val="TD_Ack_Title Char"/>
    <w:link w:val="TDAckTitle"/>
    <w:rsid w:val="00876E9E"/>
    <w:rPr>
      <w:rFonts w:ascii="Arno Pro" w:hAnsi="Arno Pro"/>
      <w:kern w:val="20"/>
      <w:sz w:val="18"/>
      <w:lang w:val="en-US" w:eastAsia="en-US"/>
    </w:rPr>
  </w:style>
  <w:style w:type="paragraph" w:customStyle="1" w:styleId="TESupportingInfoTitle">
    <w:name w:val="TE_Supporting_Info_Title"/>
    <w:basedOn w:val="TESupportingInformation"/>
    <w:autoRedefine/>
    <w:rsid w:val="00876E9E"/>
  </w:style>
  <w:style w:type="paragraph" w:customStyle="1" w:styleId="AuthorInformationTitle">
    <w:name w:val="Author_Information_Title"/>
    <w:basedOn w:val="TDAckTitle"/>
    <w:rsid w:val="00876E9E"/>
    <w:pPr>
      <w:spacing w:before="180" w:after="60"/>
    </w:pPr>
    <w:rPr>
      <w:rFonts w:ascii="Myriad Pro Light" w:hAnsi="Myriad Pro Light"/>
      <w:b/>
      <w:kern w:val="23"/>
      <w:sz w:val="21"/>
    </w:rPr>
  </w:style>
  <w:style w:type="paragraph" w:customStyle="1" w:styleId="FAAuthorInfoSubtitle">
    <w:name w:val="FA_Author_Info_Subtitle"/>
    <w:basedOn w:val="Normal"/>
    <w:link w:val="FAAuthorInfoSubtitleChar"/>
    <w:autoRedefine/>
    <w:rsid w:val="00876E9E"/>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876E9E"/>
    <w:rPr>
      <w:rFonts w:ascii="Myriad Pro Light" w:hAnsi="Myriad Pro Light"/>
      <w:b/>
      <w:kern w:val="21"/>
      <w:sz w:val="19"/>
      <w:szCs w:val="14"/>
      <w:lang w:val="en-US" w:eastAsia="en-US"/>
    </w:rPr>
  </w:style>
  <w:style w:type="character" w:customStyle="1" w:styleId="TCTableBodyChar">
    <w:name w:val="TC_Table_Body Char"/>
    <w:link w:val="TCTableBody"/>
    <w:rsid w:val="00876E9E"/>
    <w:rPr>
      <w:rFonts w:ascii="Arno Pro" w:hAnsi="Arno Pro"/>
      <w:kern w:val="20"/>
      <w:sz w:val="18"/>
      <w:lang w:val="en-US" w:eastAsia="en-US"/>
    </w:rPr>
  </w:style>
  <w:style w:type="character" w:customStyle="1" w:styleId="StyleTCTableBodyBoldChar">
    <w:name w:val="Style TC_Table_Body + Bold Char"/>
    <w:link w:val="StyleTCTableBodyBold"/>
    <w:rsid w:val="00876E9E"/>
    <w:rPr>
      <w:rFonts w:ascii="Arno Pro" w:hAnsi="Arno Pro"/>
      <w:b/>
      <w:bCs/>
      <w:kern w:val="22"/>
      <w:sz w:val="15"/>
      <w:lang w:val="en-US" w:eastAsia="en-US"/>
    </w:rPr>
  </w:style>
  <w:style w:type="character" w:customStyle="1" w:styleId="WW8Num4z0">
    <w:name w:val="WW8Num4z0"/>
    <w:rsid w:val="00876E9E"/>
    <w:rPr>
      <w:rFonts w:ascii="Symbol" w:hAnsi="Symbol" w:cs="Symbol"/>
    </w:rPr>
  </w:style>
  <w:style w:type="character" w:customStyle="1" w:styleId="value">
    <w:name w:val="value"/>
    <w:basedOn w:val="DefaultParagraphFont"/>
    <w:rsid w:val="00876E9E"/>
  </w:style>
  <w:style w:type="character" w:customStyle="1" w:styleId="st">
    <w:name w:val="st"/>
    <w:rsid w:val="00876E9E"/>
  </w:style>
  <w:style w:type="paragraph" w:styleId="Caption">
    <w:name w:val="caption"/>
    <w:basedOn w:val="Normal"/>
    <w:next w:val="Normal"/>
    <w:uiPriority w:val="35"/>
    <w:qFormat/>
    <w:rsid w:val="00876E9E"/>
    <w:pPr>
      <w:suppressAutoHyphens/>
      <w:spacing w:line="100" w:lineRule="atLeast"/>
      <w:ind w:firstLine="720"/>
      <w:jc w:val="left"/>
    </w:pPr>
    <w:rPr>
      <w:rFonts w:ascii="Calisto MT" w:eastAsia="Calibri" w:hAnsi="Calisto MT"/>
      <w:b/>
      <w:bCs/>
      <w:color w:val="4F81BD"/>
      <w:sz w:val="18"/>
      <w:szCs w:val="18"/>
      <w:lang w:eastAsia="zh-CN"/>
    </w:rPr>
  </w:style>
  <w:style w:type="character" w:styleId="HTMLTypewriter">
    <w:name w:val="HTML Typewriter"/>
    <w:uiPriority w:val="99"/>
    <w:rsid w:val="00876E9E"/>
    <w:rPr>
      <w:rFonts w:ascii="Courier New" w:eastAsia="Times New Roman" w:hAnsi="Courier New" w:cs="Courier New"/>
      <w:sz w:val="20"/>
      <w:szCs w:val="20"/>
    </w:rPr>
  </w:style>
  <w:style w:type="character" w:customStyle="1" w:styleId="WW8Num1z0">
    <w:name w:val="WW8Num1z0"/>
    <w:rsid w:val="00876E9E"/>
    <w:rPr>
      <w:rFonts w:ascii="Symbol" w:hAnsi="Symbol" w:cs="Symbol"/>
    </w:rPr>
  </w:style>
  <w:style w:type="character" w:customStyle="1" w:styleId="WW8Num2z0">
    <w:name w:val="WW8Num2z0"/>
    <w:rsid w:val="00876E9E"/>
    <w:rPr>
      <w:rFonts w:ascii="Symbol" w:hAnsi="Symbol" w:cs="Symbol"/>
    </w:rPr>
  </w:style>
  <w:style w:type="character" w:customStyle="1" w:styleId="WW8Num2z1">
    <w:name w:val="WW8Num2z1"/>
    <w:rsid w:val="00876E9E"/>
    <w:rPr>
      <w:rFonts w:ascii="Courier New" w:hAnsi="Courier New" w:cs="Courier New"/>
    </w:rPr>
  </w:style>
  <w:style w:type="character" w:customStyle="1" w:styleId="WW8Num2z2">
    <w:name w:val="WW8Num2z2"/>
    <w:rsid w:val="00876E9E"/>
    <w:rPr>
      <w:rFonts w:ascii="Wingdings" w:hAnsi="Wingdings" w:cs="Wingdings"/>
    </w:rPr>
  </w:style>
  <w:style w:type="character" w:customStyle="1" w:styleId="WW8Num3z0">
    <w:name w:val="WW8Num3z0"/>
    <w:rsid w:val="00876E9E"/>
    <w:rPr>
      <w:rFonts w:ascii="Symbol" w:hAnsi="Symbol" w:cs="Symbol"/>
    </w:rPr>
  </w:style>
  <w:style w:type="character" w:customStyle="1" w:styleId="WW8Num3z1">
    <w:name w:val="WW8Num3z1"/>
    <w:rsid w:val="00876E9E"/>
    <w:rPr>
      <w:rFonts w:ascii="Courier New" w:hAnsi="Courier New" w:cs="Courier New"/>
    </w:rPr>
  </w:style>
  <w:style w:type="character" w:customStyle="1" w:styleId="WW8Num3z2">
    <w:name w:val="WW8Num3z2"/>
    <w:rsid w:val="00876E9E"/>
    <w:rPr>
      <w:rFonts w:ascii="Wingdings" w:hAnsi="Wingdings" w:cs="Wingdings"/>
    </w:rPr>
  </w:style>
  <w:style w:type="character" w:customStyle="1" w:styleId="WW8Num4z1">
    <w:name w:val="WW8Num4z1"/>
    <w:rsid w:val="00876E9E"/>
    <w:rPr>
      <w:rFonts w:ascii="Courier New" w:hAnsi="Courier New" w:cs="Courier New"/>
    </w:rPr>
  </w:style>
  <w:style w:type="character" w:customStyle="1" w:styleId="WW8Num4z2">
    <w:name w:val="WW8Num4z2"/>
    <w:rsid w:val="00876E9E"/>
    <w:rPr>
      <w:rFonts w:ascii="Wingdings" w:hAnsi="Wingdings" w:cs="Wingdings"/>
    </w:rPr>
  </w:style>
  <w:style w:type="character" w:customStyle="1" w:styleId="WW8Num5z0">
    <w:name w:val="WW8Num5z0"/>
    <w:rsid w:val="00876E9E"/>
    <w:rPr>
      <w:rFonts w:ascii="Symbol" w:hAnsi="Symbol" w:cs="Symbol"/>
    </w:rPr>
  </w:style>
  <w:style w:type="character" w:customStyle="1" w:styleId="WW8Num5z1">
    <w:name w:val="WW8Num5z1"/>
    <w:rsid w:val="00876E9E"/>
    <w:rPr>
      <w:rFonts w:ascii="Courier New" w:hAnsi="Courier New" w:cs="Courier New"/>
    </w:rPr>
  </w:style>
  <w:style w:type="character" w:customStyle="1" w:styleId="WW8Num5z2">
    <w:name w:val="WW8Num5z2"/>
    <w:rsid w:val="00876E9E"/>
    <w:rPr>
      <w:rFonts w:ascii="Wingdings" w:hAnsi="Wingdings" w:cs="Wingdings"/>
    </w:rPr>
  </w:style>
  <w:style w:type="character" w:customStyle="1" w:styleId="WW8Num6z0">
    <w:name w:val="WW8Num6z0"/>
    <w:rsid w:val="00876E9E"/>
    <w:rPr>
      <w:rFonts w:ascii="Symbol" w:hAnsi="Symbol" w:cs="Symbol"/>
    </w:rPr>
  </w:style>
  <w:style w:type="character" w:customStyle="1" w:styleId="WW8Num6z1">
    <w:name w:val="WW8Num6z1"/>
    <w:rsid w:val="00876E9E"/>
    <w:rPr>
      <w:rFonts w:ascii="Courier New" w:hAnsi="Courier New" w:cs="Courier New"/>
    </w:rPr>
  </w:style>
  <w:style w:type="character" w:customStyle="1" w:styleId="WW8Num6z2">
    <w:name w:val="WW8Num6z2"/>
    <w:rsid w:val="00876E9E"/>
    <w:rPr>
      <w:rFonts w:ascii="Wingdings" w:hAnsi="Wingdings" w:cs="Wingdings"/>
    </w:rPr>
  </w:style>
  <w:style w:type="character" w:customStyle="1" w:styleId="WW8Num7z0">
    <w:name w:val="WW8Num7z0"/>
    <w:rsid w:val="00876E9E"/>
    <w:rPr>
      <w:rFonts w:ascii="Symbol" w:hAnsi="Symbol" w:cs="Symbol"/>
    </w:rPr>
  </w:style>
  <w:style w:type="character" w:customStyle="1" w:styleId="WW8Num7z1">
    <w:name w:val="WW8Num7z1"/>
    <w:rsid w:val="00876E9E"/>
    <w:rPr>
      <w:rFonts w:ascii="Courier New" w:hAnsi="Courier New" w:cs="Courier New"/>
    </w:rPr>
  </w:style>
  <w:style w:type="character" w:customStyle="1" w:styleId="WW8Num7z2">
    <w:name w:val="WW8Num7z2"/>
    <w:rsid w:val="00876E9E"/>
    <w:rPr>
      <w:rFonts w:ascii="Wingdings" w:hAnsi="Wingdings" w:cs="Wingdings"/>
    </w:rPr>
  </w:style>
  <w:style w:type="character" w:customStyle="1" w:styleId="HeaderChar">
    <w:name w:val="Header Char"/>
    <w:basedOn w:val="DefaultParagraphFont"/>
    <w:rsid w:val="00876E9E"/>
  </w:style>
  <w:style w:type="character" w:styleId="CommentReference">
    <w:name w:val="annotation reference"/>
    <w:uiPriority w:val="99"/>
    <w:rsid w:val="00876E9E"/>
    <w:rPr>
      <w:sz w:val="16"/>
      <w:szCs w:val="16"/>
    </w:rPr>
  </w:style>
  <w:style w:type="character" w:customStyle="1" w:styleId="CommentTextChar">
    <w:name w:val="Comment Text Char"/>
    <w:uiPriority w:val="99"/>
    <w:rsid w:val="00876E9E"/>
  </w:style>
  <w:style w:type="character" w:customStyle="1" w:styleId="CommentSubjectChar">
    <w:name w:val="Comment Subject Char"/>
    <w:rsid w:val="00876E9E"/>
    <w:rPr>
      <w:b/>
      <w:bCs/>
    </w:rPr>
  </w:style>
  <w:style w:type="paragraph" w:customStyle="1" w:styleId="Heading">
    <w:name w:val="Heading"/>
    <w:basedOn w:val="Normal"/>
    <w:next w:val="BodyText"/>
    <w:rsid w:val="00876E9E"/>
    <w:pPr>
      <w:keepNext/>
      <w:suppressAutoHyphens/>
      <w:spacing w:before="240" w:after="120" w:line="276" w:lineRule="auto"/>
      <w:ind w:firstLine="720"/>
      <w:jc w:val="left"/>
    </w:pPr>
    <w:rPr>
      <w:rFonts w:ascii="Liberation Sans" w:eastAsia="WenQuanYi Zen Hei Sharp" w:hAnsi="Liberation Sans" w:cs="Lohit Devanagari"/>
      <w:sz w:val="28"/>
      <w:szCs w:val="28"/>
      <w:lang w:eastAsia="zh-CN"/>
    </w:rPr>
  </w:style>
  <w:style w:type="paragraph" w:styleId="List">
    <w:name w:val="List"/>
    <w:basedOn w:val="BodyText"/>
    <w:rsid w:val="00876E9E"/>
    <w:pPr>
      <w:suppressAutoHyphens/>
      <w:spacing w:after="120" w:line="276" w:lineRule="auto"/>
      <w:ind w:firstLine="720"/>
      <w:jc w:val="left"/>
    </w:pPr>
    <w:rPr>
      <w:rFonts w:ascii="Calisto MT" w:eastAsia="Calibri" w:hAnsi="Calisto MT" w:cs="Lohit Devanagari"/>
      <w:b w:val="0"/>
      <w:sz w:val="22"/>
      <w:szCs w:val="22"/>
      <w:lang w:eastAsia="zh-CN"/>
    </w:rPr>
  </w:style>
  <w:style w:type="paragraph" w:customStyle="1" w:styleId="Index">
    <w:name w:val="Index"/>
    <w:basedOn w:val="Normal"/>
    <w:rsid w:val="00876E9E"/>
    <w:pPr>
      <w:suppressLineNumbers/>
      <w:suppressAutoHyphens/>
      <w:spacing w:after="0" w:line="276" w:lineRule="auto"/>
      <w:ind w:firstLine="720"/>
      <w:jc w:val="left"/>
    </w:pPr>
    <w:rPr>
      <w:rFonts w:ascii="Calisto MT" w:eastAsia="Calibri" w:hAnsi="Calisto MT" w:cs="Lohit Devanagari"/>
      <w:sz w:val="22"/>
      <w:szCs w:val="22"/>
      <w:lang w:eastAsia="zh-CN"/>
    </w:rPr>
  </w:style>
  <w:style w:type="paragraph" w:styleId="ListParagraph">
    <w:name w:val="List Paragraph"/>
    <w:basedOn w:val="Normal"/>
    <w:uiPriority w:val="34"/>
    <w:qFormat/>
    <w:rsid w:val="00876E9E"/>
    <w:pPr>
      <w:suppressAutoHyphens/>
      <w:spacing w:after="0" w:line="276" w:lineRule="auto"/>
      <w:ind w:left="720" w:firstLine="720"/>
      <w:jc w:val="left"/>
    </w:pPr>
    <w:rPr>
      <w:rFonts w:ascii="Calisto MT" w:eastAsia="Calibri" w:hAnsi="Calisto MT"/>
      <w:sz w:val="22"/>
      <w:szCs w:val="22"/>
      <w:lang w:eastAsia="zh-CN"/>
    </w:rPr>
  </w:style>
  <w:style w:type="character" w:customStyle="1" w:styleId="HeaderChar1">
    <w:name w:val="Header Char1"/>
    <w:basedOn w:val="DefaultParagraphFont"/>
    <w:link w:val="Header"/>
    <w:rsid w:val="00876E9E"/>
    <w:rPr>
      <w:sz w:val="24"/>
      <w:lang w:val="en-US" w:eastAsia="de-DE"/>
    </w:rPr>
  </w:style>
  <w:style w:type="paragraph" w:styleId="NormalWeb">
    <w:name w:val="Normal (Web)"/>
    <w:basedOn w:val="Normal"/>
    <w:uiPriority w:val="99"/>
    <w:rsid w:val="00876E9E"/>
    <w:pPr>
      <w:suppressAutoHyphens/>
      <w:spacing w:before="280" w:after="280" w:line="100" w:lineRule="atLeast"/>
      <w:jc w:val="left"/>
    </w:pPr>
    <w:rPr>
      <w:rFonts w:ascii="Times New Roman" w:hAnsi="Times New Roman"/>
      <w:szCs w:val="24"/>
      <w:lang w:eastAsia="zh-CN"/>
    </w:rPr>
  </w:style>
  <w:style w:type="paragraph" w:styleId="CommentText">
    <w:name w:val="annotation text"/>
    <w:basedOn w:val="Normal"/>
    <w:link w:val="CommentTextChar1"/>
    <w:uiPriority w:val="99"/>
    <w:rsid w:val="00876E9E"/>
    <w:pPr>
      <w:suppressAutoHyphens/>
      <w:spacing w:after="0" w:line="276" w:lineRule="auto"/>
      <w:ind w:firstLine="720"/>
      <w:jc w:val="left"/>
    </w:pPr>
    <w:rPr>
      <w:rFonts w:ascii="Calisto MT" w:eastAsia="Calibri" w:hAnsi="Calisto MT"/>
      <w:sz w:val="20"/>
      <w:lang w:eastAsia="zh-CN"/>
    </w:rPr>
  </w:style>
  <w:style w:type="character" w:customStyle="1" w:styleId="CommentTextChar1">
    <w:name w:val="Comment Text Char1"/>
    <w:basedOn w:val="DefaultParagraphFont"/>
    <w:link w:val="CommentText"/>
    <w:uiPriority w:val="99"/>
    <w:rsid w:val="00876E9E"/>
    <w:rPr>
      <w:rFonts w:ascii="Calisto MT" w:eastAsia="Calibri" w:hAnsi="Calisto MT"/>
      <w:lang w:eastAsia="zh-CN"/>
    </w:rPr>
  </w:style>
  <w:style w:type="paragraph" w:styleId="CommentSubject">
    <w:name w:val="annotation subject"/>
    <w:basedOn w:val="CommentText"/>
    <w:next w:val="CommentText"/>
    <w:link w:val="CommentSubjectChar1"/>
    <w:rsid w:val="00876E9E"/>
    <w:rPr>
      <w:b/>
      <w:bCs/>
    </w:rPr>
  </w:style>
  <w:style w:type="character" w:customStyle="1" w:styleId="CommentSubjectChar1">
    <w:name w:val="Comment Subject Char1"/>
    <w:basedOn w:val="CommentTextChar1"/>
    <w:link w:val="CommentSubject"/>
    <w:rsid w:val="00876E9E"/>
    <w:rPr>
      <w:rFonts w:ascii="Calisto MT" w:eastAsia="Calibri" w:hAnsi="Calisto MT"/>
      <w:b/>
      <w:bCs/>
      <w:lang w:eastAsia="zh-CN"/>
    </w:rPr>
  </w:style>
  <w:style w:type="paragraph" w:customStyle="1" w:styleId="TableContents">
    <w:name w:val="Table Contents"/>
    <w:basedOn w:val="Normal"/>
    <w:rsid w:val="00876E9E"/>
    <w:pPr>
      <w:suppressLineNumbers/>
      <w:suppressAutoHyphens/>
      <w:spacing w:after="0" w:line="276" w:lineRule="auto"/>
      <w:ind w:firstLine="720"/>
      <w:jc w:val="left"/>
    </w:pPr>
    <w:rPr>
      <w:rFonts w:ascii="Calisto MT" w:eastAsia="Calibri" w:hAnsi="Calisto MT"/>
      <w:sz w:val="22"/>
      <w:szCs w:val="22"/>
      <w:lang w:eastAsia="zh-CN"/>
    </w:rPr>
  </w:style>
  <w:style w:type="paragraph" w:customStyle="1" w:styleId="TableHeading">
    <w:name w:val="Table Heading"/>
    <w:basedOn w:val="TableContents"/>
    <w:rsid w:val="00876E9E"/>
    <w:pPr>
      <w:jc w:val="center"/>
    </w:pPr>
    <w:rPr>
      <w:b/>
      <w:bCs/>
    </w:rPr>
  </w:style>
  <w:style w:type="paragraph" w:styleId="TableofFigures">
    <w:name w:val="table of figures"/>
    <w:basedOn w:val="Normal"/>
    <w:next w:val="Normal"/>
    <w:uiPriority w:val="99"/>
    <w:unhideWhenUsed/>
    <w:rsid w:val="00876E9E"/>
    <w:pPr>
      <w:suppressAutoHyphens/>
      <w:spacing w:after="0" w:line="276" w:lineRule="auto"/>
      <w:ind w:firstLine="720"/>
      <w:jc w:val="left"/>
    </w:pPr>
    <w:rPr>
      <w:rFonts w:ascii="Calisto MT" w:eastAsia="Calibri" w:hAnsi="Calisto MT"/>
      <w:sz w:val="22"/>
      <w:szCs w:val="22"/>
      <w:lang w:eastAsia="zh-CN"/>
    </w:rPr>
  </w:style>
  <w:style w:type="paragraph" w:styleId="Revision">
    <w:name w:val="Revision"/>
    <w:hidden/>
    <w:uiPriority w:val="99"/>
    <w:semiHidden/>
    <w:rsid w:val="00E40BA6"/>
    <w:rPr>
      <w:rFonts w:ascii="Times" w:hAnsi="Times"/>
      <w:sz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fontTable" Target="fontTable.xml"/><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urse\AppData\Local\Temp\Temp2_sv-journ.zip\sv-jour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90CC4-BCA0-4A4E-B8EE-D1EBFF69F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sv-journ</Template>
  <TotalTime>1</TotalTime>
  <Pages>12</Pages>
  <Words>4072</Words>
  <Characters>23214</Characters>
  <Application>Microsoft Office Word</Application>
  <DocSecurity>0</DocSecurity>
  <Lines>193</Lines>
  <Paragraphs>54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Author template for journal articles</vt:lpstr>
      <vt:lpstr>Author template for journal articles</vt:lpstr>
    </vt:vector>
  </TitlesOfParts>
  <Company>SPRINGER VERLAG</Company>
  <LinksUpToDate>false</LinksUpToDate>
  <CharactersWithSpaces>27232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creator>Furse</dc:creator>
  <dc:description>Springer Heidelberg 2005</dc:description>
  <cp:lastModifiedBy>pbusmeon</cp:lastModifiedBy>
  <cp:revision>2</cp:revision>
  <cp:lastPrinted>1997-08-25T17:11:00Z</cp:lastPrinted>
  <dcterms:created xsi:type="dcterms:W3CDTF">2013-01-02T16:02:00Z</dcterms:created>
  <dcterms:modified xsi:type="dcterms:W3CDTF">2013-01-02T16:02:00Z</dcterms:modified>
</cp:coreProperties>
</file>