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9D29B9" w14:textId="5ABFBB87" w:rsidR="00257BDA" w:rsidRPr="00257BDA" w:rsidRDefault="00257BDA" w:rsidP="00257BDA">
      <w:pPr>
        <w:rPr>
          <w:bCs/>
        </w:rPr>
      </w:pPr>
      <w:bookmarkStart w:id="0" w:name="_Ref470640053"/>
      <w:r w:rsidRPr="00257BDA">
        <w:rPr>
          <w:bCs/>
        </w:rPr>
        <w:t xml:space="preserve">Electronic </w:t>
      </w:r>
      <w:r w:rsidRPr="00257BDA">
        <w:rPr>
          <w:bCs/>
        </w:rPr>
        <w:t>Supplementary Information for “</w:t>
      </w:r>
      <w:r w:rsidRPr="00257BDA">
        <w:rPr>
          <w:bCs/>
        </w:rPr>
        <w:t>A Performance Comparison of Low-Cost Near-Infrared (NIR) Spectrometers to a Conventional Laboratory Spectrometer for Rapid Biomass Compositional Analysis</w:t>
      </w:r>
      <w:r w:rsidRPr="00257BDA">
        <w:rPr>
          <w:bCs/>
        </w:rPr>
        <w:t>”, submitted to BioEnergy Research</w:t>
      </w:r>
    </w:p>
    <w:p w14:paraId="6956774B" w14:textId="77777777" w:rsidR="00257BDA" w:rsidRPr="00257BDA" w:rsidRDefault="00257BDA" w:rsidP="00257BDA">
      <w:pPr>
        <w:rPr>
          <w:bCs/>
        </w:rPr>
      </w:pPr>
      <w:r w:rsidRPr="00257BDA">
        <w:rPr>
          <w:bCs/>
        </w:rPr>
        <w:t>Edward J. Wolfrum*</w:t>
      </w:r>
      <w:r w:rsidRPr="00257BDA">
        <w:rPr>
          <w:bCs/>
          <w:vertAlign w:val="superscript"/>
        </w:rPr>
        <w:t>,1</w:t>
      </w:r>
      <w:r w:rsidRPr="00257BDA">
        <w:rPr>
          <w:bCs/>
        </w:rPr>
        <w:t>, Courtney Payne</w:t>
      </w:r>
      <w:r w:rsidRPr="00257BDA">
        <w:rPr>
          <w:bCs/>
          <w:vertAlign w:val="superscript"/>
        </w:rPr>
        <w:t>1</w:t>
      </w:r>
      <w:r w:rsidRPr="00257BDA">
        <w:rPr>
          <w:bCs/>
        </w:rPr>
        <w:t>, Alexa Schwartz</w:t>
      </w:r>
      <w:r w:rsidRPr="00257BDA">
        <w:rPr>
          <w:bCs/>
          <w:vertAlign w:val="superscript"/>
        </w:rPr>
        <w:t>1</w:t>
      </w:r>
      <w:r w:rsidRPr="00257BDA">
        <w:rPr>
          <w:bCs/>
        </w:rPr>
        <w:t>, Joshua Jacobs</w:t>
      </w:r>
      <w:r w:rsidRPr="00257BDA">
        <w:rPr>
          <w:bCs/>
          <w:vertAlign w:val="superscript"/>
        </w:rPr>
        <w:t>2</w:t>
      </w:r>
      <w:r w:rsidRPr="00257BDA">
        <w:rPr>
          <w:bCs/>
        </w:rPr>
        <w:t>, Robert W. Kressin</w:t>
      </w:r>
      <w:r w:rsidRPr="00257BDA">
        <w:rPr>
          <w:bCs/>
          <w:vertAlign w:val="superscript"/>
        </w:rPr>
        <w:t>3</w:t>
      </w:r>
    </w:p>
    <w:p w14:paraId="5F8D8763" w14:textId="77777777" w:rsidR="00257BDA" w:rsidRPr="00257BDA" w:rsidRDefault="00257BDA" w:rsidP="00257BDA">
      <w:pPr>
        <w:pStyle w:val="ListParagraph"/>
        <w:numPr>
          <w:ilvl w:val="0"/>
          <w:numId w:val="1"/>
        </w:numPr>
        <w:rPr>
          <w:bCs/>
          <w:iCs/>
        </w:rPr>
      </w:pPr>
      <w:r w:rsidRPr="00257BDA">
        <w:rPr>
          <w:bCs/>
          <w:iCs/>
        </w:rPr>
        <w:t>National Renewable Energy Laboratory, 15013 Denver West Parkway, Golden, CO 80401, USA</w:t>
      </w:r>
    </w:p>
    <w:p w14:paraId="538FD1CE" w14:textId="77777777" w:rsidR="00257BDA" w:rsidRPr="00257BDA" w:rsidRDefault="00257BDA" w:rsidP="00257BDA">
      <w:pPr>
        <w:pStyle w:val="ListParagraph"/>
        <w:numPr>
          <w:ilvl w:val="0"/>
          <w:numId w:val="1"/>
        </w:numPr>
        <w:rPr>
          <w:bCs/>
          <w:iCs/>
        </w:rPr>
      </w:pPr>
      <w:r w:rsidRPr="00257BDA">
        <w:rPr>
          <w:bCs/>
          <w:iCs/>
        </w:rPr>
        <w:t>Texas Instruments Incorporated, 13532 North Central Expressway, MS 3810, Dallas, TX 75243, USA</w:t>
      </w:r>
    </w:p>
    <w:p w14:paraId="4F70BACE" w14:textId="77777777" w:rsidR="00257BDA" w:rsidRPr="00257BDA" w:rsidRDefault="00257BDA" w:rsidP="00257BDA">
      <w:pPr>
        <w:pStyle w:val="ListParagraph"/>
        <w:numPr>
          <w:ilvl w:val="0"/>
          <w:numId w:val="1"/>
        </w:numPr>
        <w:rPr>
          <w:bCs/>
          <w:iCs/>
        </w:rPr>
      </w:pPr>
      <w:r w:rsidRPr="00257BDA">
        <w:rPr>
          <w:bCs/>
          <w:iCs/>
        </w:rPr>
        <w:t>KS Technologies, 11580 Black Forest Road Suite #60, Colorado Springs, Colorado 80908, USA</w:t>
      </w:r>
    </w:p>
    <w:p w14:paraId="32BB4B0D" w14:textId="77777777" w:rsidR="00257BDA" w:rsidRPr="00257BDA" w:rsidRDefault="00257BDA" w:rsidP="00257BDA">
      <w:pPr>
        <w:rPr>
          <w:bCs/>
          <w:iCs/>
        </w:rPr>
      </w:pPr>
      <w:r w:rsidRPr="00257BDA">
        <w:rPr>
          <w:bCs/>
          <w:iCs/>
        </w:rPr>
        <w:t>* corresponding author (</w:t>
      </w:r>
      <w:hyperlink r:id="rId5" w:history="1">
        <w:r w:rsidRPr="00257BDA">
          <w:rPr>
            <w:rStyle w:val="Hyperlink"/>
            <w:bCs/>
            <w:iCs/>
          </w:rPr>
          <w:t>ed.wolfrum@nrel.gov</w:t>
        </w:r>
      </w:hyperlink>
      <w:r w:rsidRPr="00257BDA">
        <w:rPr>
          <w:bCs/>
          <w:iCs/>
        </w:rPr>
        <w:t>, 303-809-7228)</w:t>
      </w:r>
    </w:p>
    <w:p w14:paraId="3183263E" w14:textId="4476DE9D" w:rsidR="00D9718E" w:rsidRPr="00A95643" w:rsidRDefault="00D9718E" w:rsidP="00257BDA">
      <w:r w:rsidRPr="00A95643">
        <w:t xml:space="preserve">Figure </w:t>
      </w:r>
      <w:r>
        <w:t>S</w:t>
      </w:r>
      <w:fldSimple w:instr=" SEQ Figure \* ARABIC ">
        <w:r>
          <w:rPr>
            <w:noProof/>
          </w:rPr>
          <w:t>1</w:t>
        </w:r>
      </w:fldSimple>
      <w:bookmarkEnd w:id="0"/>
      <w:r w:rsidRPr="00A95643">
        <w:t xml:space="preserve">. </w:t>
      </w:r>
      <w:r w:rsidRPr="00320013">
        <w:t>Photograph of the spectrometers used in this work.</w:t>
      </w:r>
      <w:r>
        <w:t xml:space="preserve"> </w:t>
      </w:r>
      <w:r w:rsidRPr="00320013">
        <w:t>The InnoSpectra NIR-M-R2 NIR Spectrometer EVM (left) and TI NIRSCAN Nano Spectrometer EVM (right) placed on top of laboratory-scale Foss XDS NIR Spectrometer. (BOTTOM) close-up of the two EVM units. Both EVM units operated in reflectance mode, and the window aperture are visible for both units</w:t>
      </w:r>
      <w:r w:rsidRPr="00A95643">
        <w:t>.</w:t>
      </w:r>
    </w:p>
    <w:p w14:paraId="30623F8E" w14:textId="5CF343DD" w:rsidR="00057AC3" w:rsidRDefault="00D9718E" w:rsidP="00257BDA">
      <w:r>
        <w:rPr>
          <w:noProof/>
        </w:rPr>
        <w:drawing>
          <wp:inline distT="0" distB="0" distL="0" distR="0" wp14:anchorId="7B7F6021" wp14:editId="4E0D5998">
            <wp:extent cx="5943600" cy="3934883"/>
            <wp:effectExtent l="0" t="0" r="0" b="8890"/>
            <wp:docPr id="1" name="Picture 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rel_kst_figure_01_v2.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34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57A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A658C0"/>
    <w:multiLevelType w:val="hybridMultilevel"/>
    <w:tmpl w:val="9D30CB5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18E"/>
    <w:rsid w:val="00057AC3"/>
    <w:rsid w:val="00257BDA"/>
    <w:rsid w:val="00D97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43CE6"/>
  <w15:chartTrackingRefBased/>
  <w15:docId w15:val="{AD020CC6-2DD4-4F08-B92E-A08FFA3ED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718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7BDA"/>
    <w:pPr>
      <w:spacing w:line="240" w:lineRule="auto"/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57BD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hyperlink" Target="mailto:ed.wolfrum@nrel.g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161</Words>
  <Characters>920</Characters>
  <Application>Microsoft Office Word</Application>
  <DocSecurity>0</DocSecurity>
  <Lines>7</Lines>
  <Paragraphs>2</Paragraphs>
  <ScaleCrop>false</ScaleCrop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Wolfrum, Ed</dc:creator>
  <cp:keywords/>
  <dc:description/>
  <cp:lastModifiedBy>Wolfrum, Ed</cp:lastModifiedBy>
  <cp:revision>2</cp:revision>
  <dcterms:created xsi:type="dcterms:W3CDTF">2020-04-28T20:57:00Z</dcterms:created>
  <dcterms:modified xsi:type="dcterms:W3CDTF">2020-04-28T21:09:00Z</dcterms:modified>
</cp:coreProperties>
</file>