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E1D6E" w14:textId="670C9AD4" w:rsidR="005B2FF7" w:rsidRDefault="00E42BC5" w:rsidP="005A5741">
      <w:pPr>
        <w:jc w:val="center"/>
        <w:rPr>
          <w:rFonts w:ascii="Arial" w:hAnsi="Arial" w:cs="Arial"/>
          <w:b/>
          <w:sz w:val="24"/>
          <w:szCs w:val="24"/>
        </w:rPr>
      </w:pPr>
      <w:bookmarkStart w:id="0" w:name="_Hlk188782316"/>
      <w:bookmarkEnd w:id="0"/>
      <w:r>
        <w:rPr>
          <w:rFonts w:ascii="Arial" w:hAnsi="Arial" w:cs="Arial"/>
          <w:b/>
          <w:sz w:val="24"/>
          <w:szCs w:val="24"/>
        </w:rPr>
        <w:t>Supplement</w:t>
      </w:r>
      <w:r w:rsidR="005B2FF7">
        <w:rPr>
          <w:rFonts w:ascii="Arial" w:hAnsi="Arial" w:cs="Arial"/>
          <w:b/>
          <w:sz w:val="24"/>
          <w:szCs w:val="24"/>
        </w:rPr>
        <w:t>s</w:t>
      </w:r>
    </w:p>
    <w:p w14:paraId="0FA49647" w14:textId="77777777" w:rsidR="0046008C" w:rsidRPr="00901B23" w:rsidRDefault="00E42BC5" w:rsidP="0046008C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901B23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5ECCD55F" w14:textId="77777777" w:rsidR="0056792B" w:rsidRPr="005368D5" w:rsidRDefault="0056792B" w:rsidP="0056792B">
      <w:pPr>
        <w:pStyle w:val="p1"/>
        <w:jc w:val="center"/>
        <w:rPr>
          <w:rFonts w:ascii="Arial" w:hAnsi="Arial" w:cs="Arial"/>
          <w:b/>
          <w:bCs/>
          <w:lang w:val="en-US"/>
        </w:rPr>
      </w:pPr>
      <w:r w:rsidRPr="0056792B">
        <w:rPr>
          <w:rFonts w:ascii="Arial" w:eastAsiaTheme="minorHAnsi" w:hAnsi="Arial" w:cs="Arial"/>
          <w:b/>
          <w:bCs/>
          <w:lang w:eastAsia="en-US"/>
        </w:rPr>
        <w:t xml:space="preserve">A new ammonia determination assay based on the linear </w:t>
      </w:r>
      <w:r w:rsidRPr="0056792B">
        <w:rPr>
          <w:rFonts w:ascii="Arial" w:eastAsiaTheme="minorHAnsi" w:hAnsi="Arial" w:cs="Arial"/>
          <w:b/>
          <w:bCs/>
          <w:lang w:eastAsia="en-US"/>
        </w:rPr>
        <w:br/>
        <w:t xml:space="preserve">activation of horseradish peroxidase </w:t>
      </w:r>
      <w:r w:rsidRPr="0056792B">
        <w:rPr>
          <w:rFonts w:ascii="Arial" w:eastAsiaTheme="minorHAnsi" w:hAnsi="Arial" w:cs="Arial"/>
          <w:b/>
          <w:bCs/>
          <w:lang w:val="en-US" w:eastAsia="en-US"/>
        </w:rPr>
        <w:t>for</w:t>
      </w:r>
      <w:r w:rsidRPr="00E92117">
        <w:rPr>
          <w:rFonts w:ascii="Arial" w:eastAsiaTheme="minorHAnsi" w:hAnsi="Arial" w:cs="Arial"/>
          <w:b/>
          <w:lang w:val="en-US" w:eastAsia="en-US"/>
        </w:rPr>
        <w:t xml:space="preserve"> the determination of protein-glutamine glutaminase activities</w:t>
      </w:r>
    </w:p>
    <w:p w14:paraId="5817FA90" w14:textId="35F0D46A" w:rsidR="005B2FF7" w:rsidRPr="00A74380" w:rsidRDefault="005B2FF7" w:rsidP="005B2FF7">
      <w:pPr>
        <w:jc w:val="center"/>
        <w:rPr>
          <w:rFonts w:ascii="Arial" w:hAnsi="Arial" w:cs="Arial"/>
          <w:lang w:val="en-US"/>
        </w:rPr>
      </w:pPr>
    </w:p>
    <w:p w14:paraId="2AF43A62" w14:textId="5D5098ED" w:rsidR="005B2FF7" w:rsidRPr="00A74380" w:rsidRDefault="005B2FF7" w:rsidP="005B2FF7">
      <w:pPr>
        <w:jc w:val="center"/>
        <w:rPr>
          <w:rFonts w:ascii="Arial" w:hAnsi="Arial" w:cs="Arial"/>
          <w:bCs/>
          <w:lang w:val="de-DE"/>
        </w:rPr>
      </w:pPr>
      <w:r w:rsidRPr="00A74380">
        <w:rPr>
          <w:rFonts w:ascii="Arial" w:hAnsi="Arial" w:cs="Arial"/>
          <w:bCs/>
          <w:lang w:val="de-DE"/>
        </w:rPr>
        <w:t>Katrin Reichenberger, Gudrun Horstmann,</w:t>
      </w:r>
      <w:r w:rsidR="00B641E1">
        <w:rPr>
          <w:rFonts w:ascii="Arial" w:hAnsi="Arial" w:cs="Arial"/>
          <w:bCs/>
          <w:lang w:val="de-DE"/>
        </w:rPr>
        <w:t xml:space="preserve"> Sabine Lutz-Wahl,</w:t>
      </w:r>
      <w:r w:rsidRPr="00A74380">
        <w:rPr>
          <w:rFonts w:ascii="Arial" w:hAnsi="Arial" w:cs="Arial"/>
          <w:bCs/>
          <w:lang w:val="de-DE"/>
        </w:rPr>
        <w:t xml:space="preserve"> Lutz Fischer</w:t>
      </w:r>
      <w:r w:rsidRPr="00A74380">
        <w:rPr>
          <w:rFonts w:ascii="Arial" w:hAnsi="Arial" w:cs="Arial"/>
          <w:lang w:val="de-DE"/>
        </w:rPr>
        <w:t>*</w:t>
      </w:r>
    </w:p>
    <w:p w14:paraId="767093CB" w14:textId="59329583" w:rsidR="005B2FF7" w:rsidRDefault="005B2FF7" w:rsidP="005B2FF7">
      <w:pPr>
        <w:jc w:val="center"/>
        <w:rPr>
          <w:b/>
          <w:lang w:val="de-DE"/>
        </w:rPr>
      </w:pPr>
    </w:p>
    <w:p w14:paraId="57E2DCEA" w14:textId="33A9CDF8" w:rsidR="005B2FF7" w:rsidRPr="00737EFC" w:rsidRDefault="005B2FF7" w:rsidP="005B2FF7">
      <w:pPr>
        <w:jc w:val="center"/>
        <w:rPr>
          <w:b/>
          <w:lang w:val="en-US"/>
        </w:rPr>
      </w:pPr>
      <w:r w:rsidRPr="003651F4">
        <w:rPr>
          <w:rFonts w:ascii="Arial" w:hAnsi="Arial" w:cs="Arial"/>
          <w:lang w:val="en-US"/>
        </w:rPr>
        <w:t>University of Hohenheim, Institute of Food Science and Biotechnology,</w:t>
      </w:r>
    </w:p>
    <w:p w14:paraId="3541D4C0" w14:textId="16737FDF" w:rsidR="005B2FF7" w:rsidRPr="003651F4" w:rsidRDefault="005B2FF7" w:rsidP="005B2FF7">
      <w:pPr>
        <w:spacing w:line="480" w:lineRule="auto"/>
        <w:jc w:val="center"/>
        <w:rPr>
          <w:rFonts w:ascii="Arial" w:hAnsi="Arial" w:cs="Arial"/>
          <w:lang w:val="en-US"/>
        </w:rPr>
      </w:pPr>
      <w:r w:rsidRPr="003651F4">
        <w:rPr>
          <w:rFonts w:ascii="Arial" w:hAnsi="Arial" w:cs="Arial"/>
          <w:lang w:val="en-US"/>
        </w:rPr>
        <w:t xml:space="preserve">Department of Biotechnology and Enzyme Science, </w:t>
      </w:r>
      <w:proofErr w:type="spellStart"/>
      <w:r w:rsidRPr="003651F4">
        <w:rPr>
          <w:rFonts w:ascii="Arial" w:hAnsi="Arial" w:cs="Arial"/>
          <w:lang w:val="en-US"/>
        </w:rPr>
        <w:t>Garbenstr</w:t>
      </w:r>
      <w:proofErr w:type="spellEnd"/>
      <w:r w:rsidRPr="003651F4">
        <w:rPr>
          <w:rFonts w:ascii="Arial" w:hAnsi="Arial" w:cs="Arial"/>
          <w:lang w:val="en-US"/>
        </w:rPr>
        <w:t>. 25, 70599 Stuttgart, Germany</w:t>
      </w:r>
    </w:p>
    <w:p w14:paraId="398B9820" w14:textId="6674EBB4" w:rsidR="005B2FF7" w:rsidRPr="003651F4" w:rsidRDefault="005B2FF7" w:rsidP="005B2FF7">
      <w:pPr>
        <w:spacing w:line="480" w:lineRule="auto"/>
        <w:jc w:val="center"/>
        <w:rPr>
          <w:rFonts w:ascii="Arial" w:hAnsi="Arial" w:cs="Arial"/>
          <w:lang w:val="en-US"/>
        </w:rPr>
      </w:pPr>
    </w:p>
    <w:p w14:paraId="3B57DD51" w14:textId="749DACB3" w:rsidR="005B2FF7" w:rsidRPr="003651F4" w:rsidRDefault="005B2FF7" w:rsidP="005B2FF7">
      <w:pPr>
        <w:spacing w:line="480" w:lineRule="auto"/>
        <w:jc w:val="center"/>
        <w:rPr>
          <w:rFonts w:ascii="Arial" w:hAnsi="Arial" w:cs="Arial"/>
          <w:lang w:val="en-US"/>
        </w:rPr>
      </w:pPr>
      <w:r w:rsidRPr="003651F4">
        <w:rPr>
          <w:rFonts w:ascii="Arial" w:hAnsi="Arial" w:cs="Arial"/>
          <w:lang w:val="en-US"/>
        </w:rPr>
        <w:t>*Corresponding author: Lutz Fischer</w:t>
      </w:r>
    </w:p>
    <w:p w14:paraId="34D23029" w14:textId="736801CC" w:rsidR="005B2FF7" w:rsidRPr="003651F4" w:rsidRDefault="005B2FF7" w:rsidP="005B2FF7">
      <w:pPr>
        <w:spacing w:line="480" w:lineRule="auto"/>
        <w:jc w:val="center"/>
        <w:rPr>
          <w:rFonts w:ascii="Arial" w:hAnsi="Arial" w:cs="Arial"/>
          <w:lang w:val="en-US"/>
        </w:rPr>
      </w:pPr>
      <w:r w:rsidRPr="003651F4">
        <w:rPr>
          <w:rFonts w:ascii="Arial" w:hAnsi="Arial" w:cs="Arial"/>
          <w:lang w:val="en-US"/>
        </w:rPr>
        <w:t xml:space="preserve">E-mail address: </w:t>
      </w:r>
      <w:r w:rsidR="008C113C">
        <w:rPr>
          <w:rFonts w:ascii="Arial" w:hAnsi="Arial" w:cs="Arial"/>
          <w:lang w:val="en-US"/>
        </w:rPr>
        <w:t>lutz.fischer@uni-hohenheim.de</w:t>
      </w:r>
    </w:p>
    <w:p w14:paraId="7E8E7686" w14:textId="69F8B799" w:rsidR="005B2FF7" w:rsidRPr="003651F4" w:rsidRDefault="005B2FF7" w:rsidP="005B2FF7">
      <w:pPr>
        <w:spacing w:line="480" w:lineRule="auto"/>
        <w:jc w:val="center"/>
        <w:rPr>
          <w:rFonts w:ascii="Arial" w:hAnsi="Arial" w:cs="Arial"/>
          <w:lang w:val="en-US"/>
        </w:rPr>
      </w:pPr>
      <w:r w:rsidRPr="003651F4">
        <w:rPr>
          <w:rFonts w:ascii="Arial" w:hAnsi="Arial" w:cs="Arial"/>
          <w:lang w:val="en-US"/>
        </w:rPr>
        <w:t xml:space="preserve">Tel.: </w:t>
      </w:r>
      <w:r w:rsidR="00901B23" w:rsidRPr="005368D5">
        <w:rPr>
          <w:rFonts w:ascii="Arial" w:hAnsi="Arial" w:cs="Arial"/>
          <w:lang w:val="en-US"/>
        </w:rPr>
        <w:t>+49 711 459-23018</w:t>
      </w:r>
    </w:p>
    <w:p w14:paraId="3A65E685" w14:textId="33FBA7B8" w:rsidR="005B2FF7" w:rsidRPr="003651F4" w:rsidRDefault="005B2FF7" w:rsidP="005B2FF7">
      <w:pPr>
        <w:spacing w:line="480" w:lineRule="auto"/>
        <w:jc w:val="center"/>
        <w:rPr>
          <w:rFonts w:ascii="Arial" w:hAnsi="Arial" w:cs="Arial"/>
          <w:lang w:val="en-US"/>
        </w:rPr>
      </w:pPr>
    </w:p>
    <w:p w14:paraId="72494F42" w14:textId="7A8E6160" w:rsidR="005B2FF7" w:rsidRPr="003651F4" w:rsidRDefault="005B2FF7" w:rsidP="005B2FF7">
      <w:pPr>
        <w:spacing w:line="480" w:lineRule="auto"/>
        <w:jc w:val="center"/>
        <w:rPr>
          <w:rFonts w:ascii="Arial" w:hAnsi="Arial" w:cs="Arial"/>
          <w:lang w:val="en-US"/>
        </w:rPr>
      </w:pPr>
      <w:r w:rsidRPr="003651F4">
        <w:rPr>
          <w:rFonts w:ascii="Arial" w:hAnsi="Arial" w:cs="Arial"/>
          <w:lang w:val="en-US"/>
        </w:rPr>
        <w:t xml:space="preserve">Keywords: </w:t>
      </w:r>
      <w:r>
        <w:rPr>
          <w:rFonts w:ascii="Arial" w:hAnsi="Arial" w:cs="Arial"/>
          <w:lang w:val="en-US"/>
        </w:rPr>
        <w:t xml:space="preserve">ammonia </w:t>
      </w:r>
      <w:r w:rsidR="00901B23">
        <w:rPr>
          <w:rFonts w:ascii="Arial" w:hAnsi="Arial" w:cs="Arial"/>
          <w:lang w:val="en-US"/>
        </w:rPr>
        <w:t>determination</w:t>
      </w:r>
      <w:r>
        <w:rPr>
          <w:rFonts w:ascii="Arial" w:hAnsi="Arial" w:cs="Arial"/>
          <w:lang w:val="en-US"/>
        </w:rPr>
        <w:t>, horseradish peroxidase, protein glutaminase</w:t>
      </w:r>
    </w:p>
    <w:p w14:paraId="01729A1B" w14:textId="77777777" w:rsidR="005B2FF7" w:rsidRPr="00737EFC" w:rsidRDefault="005B2FF7" w:rsidP="005B2FF7">
      <w:pPr>
        <w:rPr>
          <w:b/>
          <w:lang w:val="en-US"/>
        </w:rPr>
      </w:pPr>
    </w:p>
    <w:p w14:paraId="248EAC7E" w14:textId="717B300A" w:rsidR="005B2FF7" w:rsidRDefault="005B2FF7" w:rsidP="005B2FF7">
      <w:pPr>
        <w:rPr>
          <w:b/>
          <w:lang w:val="en-US"/>
        </w:rPr>
      </w:pPr>
      <w:r>
        <w:rPr>
          <w:b/>
          <w:lang w:val="en-US"/>
        </w:rPr>
        <w:br w:type="page"/>
      </w:r>
    </w:p>
    <w:p w14:paraId="7A77C842" w14:textId="23C41E06" w:rsidR="002D2759" w:rsidRDefault="00F7578E" w:rsidP="00E42BC5">
      <w:pPr>
        <w:tabs>
          <w:tab w:val="left" w:pos="2204"/>
        </w:tabs>
        <w:spacing w:line="48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60288" behindDoc="0" locked="0" layoutInCell="1" allowOverlap="1" wp14:anchorId="29C304D7" wp14:editId="64A82962">
            <wp:simplePos x="0" y="0"/>
            <wp:positionH relativeFrom="column">
              <wp:posOffset>770255</wp:posOffset>
            </wp:positionH>
            <wp:positionV relativeFrom="paragraph">
              <wp:posOffset>0</wp:posOffset>
            </wp:positionV>
            <wp:extent cx="3704590" cy="2940050"/>
            <wp:effectExtent l="0" t="0" r="0" b="0"/>
            <wp:wrapTopAndBottom/>
            <wp:docPr id="1220668275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0668275" name="Grafik 122066827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4590" cy="2940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2BC5">
        <w:rPr>
          <w:rFonts w:ascii="Arial" w:hAnsi="Arial" w:cs="Arial"/>
          <w:b/>
          <w:sz w:val="24"/>
          <w:szCs w:val="24"/>
        </w:rPr>
        <w:t xml:space="preserve">Figure </w:t>
      </w:r>
      <w:r w:rsidR="004774DA">
        <w:rPr>
          <w:rFonts w:ascii="Arial" w:hAnsi="Arial" w:cs="Arial"/>
          <w:b/>
          <w:sz w:val="24"/>
          <w:szCs w:val="24"/>
        </w:rPr>
        <w:t>S</w:t>
      </w:r>
      <w:r w:rsidR="00E42BC5">
        <w:rPr>
          <w:rFonts w:ascii="Arial" w:hAnsi="Arial" w:cs="Arial"/>
          <w:b/>
          <w:sz w:val="24"/>
          <w:szCs w:val="24"/>
        </w:rPr>
        <w:t xml:space="preserve">1: Calibration curve for ammonia detection in water samples </w:t>
      </w:r>
      <w:r w:rsidR="00E42BC5" w:rsidRPr="004B025F">
        <w:rPr>
          <w:rFonts w:ascii="Arial" w:hAnsi="Arial" w:cs="Arial"/>
          <w:bCs/>
          <w:sz w:val="24"/>
          <w:szCs w:val="24"/>
        </w:rPr>
        <w:t xml:space="preserve">(in 100 mM BR buffer with pH 10.0, </w:t>
      </w:r>
      <w:r w:rsidR="00B9713C" w:rsidRPr="005368D5">
        <w:rPr>
          <w:rFonts w:ascii="Arial" w:hAnsi="Arial" w:cs="Arial"/>
          <w:bCs/>
          <w:sz w:val="24"/>
          <w:szCs w:val="24"/>
          <w:lang w:val="en-US"/>
        </w:rPr>
        <w:t xml:space="preserve">4.8 </w:t>
      </w:r>
      <w:proofErr w:type="spellStart"/>
      <w:r w:rsidR="00B9713C" w:rsidRPr="005368D5">
        <w:rPr>
          <w:rFonts w:ascii="Arial" w:hAnsi="Arial" w:cs="Arial"/>
          <w:bCs/>
          <w:sz w:val="24"/>
          <w:szCs w:val="24"/>
          <w:lang w:val="en-US"/>
        </w:rPr>
        <w:t>nkat</w:t>
      </w:r>
      <w:proofErr w:type="spellEnd"/>
      <w:r w:rsidR="00B9713C" w:rsidRPr="005368D5">
        <w:rPr>
          <w:rFonts w:ascii="Arial" w:hAnsi="Arial" w:cs="Arial"/>
          <w:bCs/>
          <w:sz w:val="24"/>
          <w:szCs w:val="24"/>
          <w:lang w:val="en-US"/>
        </w:rPr>
        <w:t xml:space="preserve"> mL</w:t>
      </w:r>
      <w:r w:rsidR="00B9713C" w:rsidRPr="005368D5">
        <w:rPr>
          <w:rFonts w:ascii="Cambria Math" w:hAnsi="Cambria Math" w:cs="Cambria Math"/>
          <w:bCs/>
          <w:sz w:val="24"/>
          <w:szCs w:val="24"/>
          <w:lang w:val="en-US"/>
        </w:rPr>
        <w:t>⁻</w:t>
      </w:r>
      <w:r w:rsidR="00B9713C" w:rsidRPr="005368D5">
        <w:rPr>
          <w:rFonts w:ascii="Arial" w:hAnsi="Arial" w:cs="Arial"/>
          <w:bCs/>
          <w:sz w:val="24"/>
          <w:szCs w:val="24"/>
          <w:lang w:val="en-US"/>
        </w:rPr>
        <w:t xml:space="preserve">¹ </w:t>
      </w:r>
      <w:r w:rsidR="00E42BC5" w:rsidRPr="004B025F">
        <w:rPr>
          <w:rFonts w:ascii="Arial" w:hAnsi="Arial" w:cs="Arial"/>
          <w:bCs/>
          <w:sz w:val="24"/>
          <w:szCs w:val="24"/>
        </w:rPr>
        <w:t xml:space="preserve">horseradish peroxidase, 0.2 mM </w:t>
      </w:r>
      <w:r w:rsidR="00E42BC5" w:rsidRPr="001E5D61">
        <w:rPr>
          <w:rFonts w:ascii="Arial" w:hAnsi="Arial" w:cs="Arial"/>
          <w:bCs/>
          <w:i/>
          <w:iCs/>
          <w:sz w:val="24"/>
          <w:szCs w:val="24"/>
        </w:rPr>
        <w:t>o</w:t>
      </w:r>
      <w:r w:rsidR="00E42BC5" w:rsidRPr="004B025F">
        <w:rPr>
          <w:rFonts w:ascii="Arial" w:hAnsi="Arial" w:cs="Arial"/>
          <w:bCs/>
          <w:sz w:val="24"/>
          <w:szCs w:val="24"/>
        </w:rPr>
        <w:t xml:space="preserve">-dianisidine and 400 </w:t>
      </w:r>
      <w:r w:rsidR="00E42BC5" w:rsidRPr="0046008C">
        <w:rPr>
          <w:rFonts w:ascii="Arial" w:hAnsi="Arial" w:cs="Arial"/>
          <w:bCs/>
          <w:sz w:val="24"/>
          <w:szCs w:val="24"/>
        </w:rPr>
        <w:t>µ</w:t>
      </w:r>
      <w:r w:rsidR="00E42BC5" w:rsidRPr="004B025F">
        <w:rPr>
          <w:rFonts w:ascii="Arial" w:hAnsi="Arial" w:cs="Arial"/>
          <w:bCs/>
          <w:sz w:val="24"/>
          <w:szCs w:val="24"/>
        </w:rPr>
        <w:t>M hydrogen peroxide, concentrations given are</w:t>
      </w:r>
      <w:r w:rsidR="00E42BC5">
        <w:rPr>
          <w:rFonts w:ascii="Arial" w:hAnsi="Arial" w:cs="Arial"/>
          <w:bCs/>
          <w:sz w:val="24"/>
          <w:szCs w:val="24"/>
        </w:rPr>
        <w:t xml:space="preserve"> the concentrations</w:t>
      </w:r>
      <w:r w:rsidR="00E42BC5" w:rsidRPr="004B025F">
        <w:rPr>
          <w:rFonts w:ascii="Arial" w:hAnsi="Arial" w:cs="Arial"/>
          <w:bCs/>
          <w:sz w:val="24"/>
          <w:szCs w:val="24"/>
        </w:rPr>
        <w:t xml:space="preserve"> in the approach)</w:t>
      </w:r>
    </w:p>
    <w:p w14:paraId="20E566D7" w14:textId="09D1DF99" w:rsidR="00FE7ED2" w:rsidRPr="007147C8" w:rsidRDefault="00FE7ED2">
      <w:pPr>
        <w:rPr>
          <w:rFonts w:ascii="Arial" w:hAnsi="Arial" w:cs="Arial"/>
          <w:bCs/>
          <w:sz w:val="24"/>
          <w:szCs w:val="24"/>
        </w:rPr>
      </w:pPr>
    </w:p>
    <w:sectPr w:rsidR="00FE7ED2" w:rsidRPr="007147C8"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FB1AEF" w14:textId="77777777" w:rsidR="00C523C3" w:rsidRDefault="00C523C3">
      <w:pPr>
        <w:spacing w:after="0" w:line="240" w:lineRule="auto"/>
      </w:pPr>
      <w:r>
        <w:separator/>
      </w:r>
    </w:p>
  </w:endnote>
  <w:endnote w:type="continuationSeparator" w:id="0">
    <w:p w14:paraId="5F507224" w14:textId="77777777" w:rsidR="00C523C3" w:rsidRDefault="00C523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08812619"/>
      <w:docPartObj>
        <w:docPartGallery w:val="Page Numbers (Bottom of Page)"/>
        <w:docPartUnique/>
      </w:docPartObj>
    </w:sdtPr>
    <w:sdtContent>
      <w:p w14:paraId="3EB2670C" w14:textId="77777777" w:rsidR="00FE7ED2" w:rsidRDefault="00000000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e-DE"/>
          </w:rPr>
          <w:t>2</w:t>
        </w:r>
        <w:r>
          <w:fldChar w:fldCharType="end"/>
        </w:r>
      </w:p>
    </w:sdtContent>
  </w:sdt>
  <w:p w14:paraId="5D281E76" w14:textId="77777777" w:rsidR="00FE7ED2" w:rsidRDefault="00FE7ED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70BA68" w14:textId="77777777" w:rsidR="00C523C3" w:rsidRDefault="00C523C3">
      <w:pPr>
        <w:spacing w:after="0" w:line="240" w:lineRule="auto"/>
      </w:pPr>
      <w:r>
        <w:separator/>
      </w:r>
    </w:p>
  </w:footnote>
  <w:footnote w:type="continuationSeparator" w:id="0">
    <w:p w14:paraId="0C6EBFFF" w14:textId="77777777" w:rsidR="00C523C3" w:rsidRDefault="00C523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ADB"/>
    <w:rsid w:val="00114CF7"/>
    <w:rsid w:val="001645EE"/>
    <w:rsid w:val="0019551A"/>
    <w:rsid w:val="001D0087"/>
    <w:rsid w:val="0020253C"/>
    <w:rsid w:val="00220C7B"/>
    <w:rsid w:val="0027755B"/>
    <w:rsid w:val="002B1619"/>
    <w:rsid w:val="002D2759"/>
    <w:rsid w:val="0031040A"/>
    <w:rsid w:val="00386C36"/>
    <w:rsid w:val="003D1EA6"/>
    <w:rsid w:val="0046008C"/>
    <w:rsid w:val="004728A8"/>
    <w:rsid w:val="00474087"/>
    <w:rsid w:val="004774DA"/>
    <w:rsid w:val="004F6627"/>
    <w:rsid w:val="00532159"/>
    <w:rsid w:val="0056792B"/>
    <w:rsid w:val="005A5741"/>
    <w:rsid w:val="005B2FF7"/>
    <w:rsid w:val="005F374C"/>
    <w:rsid w:val="007147C8"/>
    <w:rsid w:val="008C113C"/>
    <w:rsid w:val="00901B23"/>
    <w:rsid w:val="00A558C1"/>
    <w:rsid w:val="00B03D0E"/>
    <w:rsid w:val="00B22BA3"/>
    <w:rsid w:val="00B370BC"/>
    <w:rsid w:val="00B641E1"/>
    <w:rsid w:val="00B9713C"/>
    <w:rsid w:val="00BF287E"/>
    <w:rsid w:val="00C07C44"/>
    <w:rsid w:val="00C523C3"/>
    <w:rsid w:val="00D06288"/>
    <w:rsid w:val="00D312EC"/>
    <w:rsid w:val="00D33ADB"/>
    <w:rsid w:val="00D80842"/>
    <w:rsid w:val="00DD2092"/>
    <w:rsid w:val="00E42BC5"/>
    <w:rsid w:val="00F455A5"/>
    <w:rsid w:val="00F7578E"/>
    <w:rsid w:val="00FE7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5B235DA"/>
  <w15:chartTrackingRefBased/>
  <w15:docId w15:val="{DD53213A-58B7-4710-BC84-7549F26DA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42BC5"/>
    <w:rPr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iPriority w:val="99"/>
    <w:unhideWhenUsed/>
    <w:rsid w:val="00E42B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42BC5"/>
    <w:rPr>
      <w:lang w:val="en-GB"/>
    </w:rPr>
  </w:style>
  <w:style w:type="paragraph" w:styleId="berarbeitung">
    <w:name w:val="Revision"/>
    <w:hidden/>
    <w:uiPriority w:val="99"/>
    <w:semiHidden/>
    <w:rsid w:val="00B641E1"/>
    <w:pPr>
      <w:spacing w:after="0" w:line="240" w:lineRule="auto"/>
    </w:pPr>
    <w:rPr>
      <w:lang w:val="en-GB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641E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641E1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641E1"/>
    <w:rPr>
      <w:sz w:val="20"/>
      <w:szCs w:val="20"/>
      <w:lang w:val="en-GB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641E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641E1"/>
    <w:rPr>
      <w:b/>
      <w:bCs/>
      <w:sz w:val="20"/>
      <w:szCs w:val="20"/>
      <w:lang w:val="en-GB"/>
    </w:rPr>
  </w:style>
  <w:style w:type="paragraph" w:customStyle="1" w:styleId="p1">
    <w:name w:val="p1"/>
    <w:basedOn w:val="Standard"/>
    <w:rsid w:val="00901B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customStyle="1" w:styleId="s1">
    <w:name w:val="s1"/>
    <w:basedOn w:val="Absatz-Standardschriftart"/>
    <w:rsid w:val="00901B23"/>
    <w:rPr>
      <w:rFonts w:ascii="Helvetica" w:hAnsi="Helvetica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AE7EB8-CC13-48D9-8AB0-47C78FC709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116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 Reichenberger</dc:creator>
  <cp:keywords/>
  <dc:description/>
  <cp:lastModifiedBy>Katrin Reichenberger</cp:lastModifiedBy>
  <cp:revision>5</cp:revision>
  <dcterms:created xsi:type="dcterms:W3CDTF">2025-03-27T10:31:00Z</dcterms:created>
  <dcterms:modified xsi:type="dcterms:W3CDTF">2025-05-07T17:35:00Z</dcterms:modified>
</cp:coreProperties>
</file>