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A5459" w14:textId="79DAFC3F" w:rsidR="00815725" w:rsidRPr="00F96056" w:rsidRDefault="00815725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96056">
        <w:rPr>
          <w:rFonts w:ascii="Times New Roman" w:hAnsi="Times New Roman" w:cs="Times New Roman"/>
          <w:b/>
          <w:bCs/>
          <w:sz w:val="24"/>
          <w:szCs w:val="24"/>
          <w:lang w:val="en-GB"/>
        </w:rPr>
        <w:t>Supplementary Table</w:t>
      </w:r>
    </w:p>
    <w:p w14:paraId="78DDC4D1" w14:textId="2E4AA015" w:rsidR="00814293" w:rsidRPr="00F4761B" w:rsidRDefault="0081572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9605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1 </w:t>
      </w:r>
      <w:r w:rsidRPr="00F4761B">
        <w:rPr>
          <w:rFonts w:ascii="Times New Roman" w:hAnsi="Times New Roman" w:cs="Times New Roman"/>
          <w:sz w:val="24"/>
          <w:szCs w:val="24"/>
          <w:lang w:val="en-GB"/>
        </w:rPr>
        <w:t>Primary disease in off-label cases (safety analysis set)</w:t>
      </w:r>
    </w:p>
    <w:tbl>
      <w:tblPr>
        <w:tblStyle w:val="a3"/>
        <w:tblpPr w:leftFromText="180" w:rightFromText="180" w:vertAnchor="text" w:tblpY="1"/>
        <w:tblOverlap w:val="never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6"/>
        <w:gridCol w:w="2457"/>
      </w:tblGrid>
      <w:tr w:rsidR="00815725" w:rsidRPr="00F96056" w14:paraId="26E80062" w14:textId="77777777" w:rsidTr="00D15590">
        <w:trPr>
          <w:trHeight w:val="458"/>
        </w:trPr>
        <w:tc>
          <w:tcPr>
            <w:tcW w:w="46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7539A68" w14:textId="05443BBC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45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573DBB" w14:textId="59E626DF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Number of patients</w:t>
            </w:r>
          </w:p>
        </w:tc>
      </w:tr>
      <w:tr w:rsidR="00815725" w:rsidRPr="00F96056" w14:paraId="0EDD1FDF" w14:textId="77777777" w:rsidTr="00D15590">
        <w:trPr>
          <w:trHeight w:val="210"/>
        </w:trPr>
        <w:tc>
          <w:tcPr>
            <w:tcW w:w="4626" w:type="dxa"/>
            <w:tcBorders>
              <w:top w:val="single" w:sz="4" w:space="0" w:color="auto"/>
            </w:tcBorders>
            <w:noWrap/>
            <w:hideMark/>
          </w:tcPr>
          <w:p w14:paraId="587436DD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Immune thrombocytopenia</w:t>
            </w:r>
          </w:p>
        </w:tc>
        <w:tc>
          <w:tcPr>
            <w:tcW w:w="2457" w:type="dxa"/>
            <w:tcBorders>
              <w:top w:val="single" w:sz="4" w:space="0" w:color="auto"/>
            </w:tcBorders>
            <w:noWrap/>
            <w:hideMark/>
          </w:tcPr>
          <w:p w14:paraId="7D699226" w14:textId="3911DAB2" w:rsidR="00815725" w:rsidRPr="00F96056" w:rsidRDefault="00104480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47</w:t>
            </w:r>
          </w:p>
        </w:tc>
      </w:tr>
      <w:tr w:rsidR="00815725" w:rsidRPr="00F96056" w14:paraId="3F11C08E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541C6F59" w14:textId="7CFFB055" w:rsidR="00815725" w:rsidRPr="00F96056" w:rsidRDefault="0045092A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Thrombocytopenia</w:t>
            </w:r>
          </w:p>
        </w:tc>
        <w:tc>
          <w:tcPr>
            <w:tcW w:w="2457" w:type="dxa"/>
            <w:noWrap/>
            <w:hideMark/>
          </w:tcPr>
          <w:p w14:paraId="61E89228" w14:textId="781CACA1" w:rsidR="00815725" w:rsidRPr="00F96056" w:rsidRDefault="0045092A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</w:p>
        </w:tc>
      </w:tr>
      <w:tr w:rsidR="00815725" w:rsidRPr="00F96056" w14:paraId="042DB670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2714D404" w14:textId="7F179126" w:rsidR="00815725" w:rsidRPr="00F96056" w:rsidRDefault="0045092A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Myelodysplastic syndrome</w:t>
            </w:r>
          </w:p>
        </w:tc>
        <w:tc>
          <w:tcPr>
            <w:tcW w:w="2457" w:type="dxa"/>
            <w:noWrap/>
            <w:hideMark/>
          </w:tcPr>
          <w:p w14:paraId="65165B6B" w14:textId="462857F7" w:rsidR="00815725" w:rsidRPr="00F96056" w:rsidRDefault="0045092A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</w:t>
            </w:r>
          </w:p>
        </w:tc>
      </w:tr>
      <w:tr w:rsidR="00815725" w:rsidRPr="00F96056" w14:paraId="2FC1651D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68BC9CA2" w14:textId="15805978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Aplastic an</w:t>
            </w:r>
            <w:r w:rsidR="00F96056"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emia</w:t>
            </w:r>
          </w:p>
        </w:tc>
        <w:tc>
          <w:tcPr>
            <w:tcW w:w="2457" w:type="dxa"/>
            <w:noWrap/>
            <w:hideMark/>
          </w:tcPr>
          <w:p w14:paraId="26D1EAAA" w14:textId="14C36DA2" w:rsidR="00815725" w:rsidRPr="00F96056" w:rsidRDefault="0045092A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</w:tr>
      <w:tr w:rsidR="00815725" w:rsidRPr="00F96056" w14:paraId="21011351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2950D42A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Platelet count decreased</w:t>
            </w:r>
          </w:p>
        </w:tc>
        <w:tc>
          <w:tcPr>
            <w:tcW w:w="2457" w:type="dxa"/>
            <w:noWrap/>
            <w:hideMark/>
          </w:tcPr>
          <w:p w14:paraId="1CE825CD" w14:textId="28519D98" w:rsidR="00815725" w:rsidRPr="00F96056" w:rsidRDefault="00481B3F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815725" w:rsidRPr="00F96056" w14:paraId="3E4F54E4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414EC82B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Systemic lupus erythematosus</w:t>
            </w:r>
          </w:p>
        </w:tc>
        <w:tc>
          <w:tcPr>
            <w:tcW w:w="2457" w:type="dxa"/>
            <w:noWrap/>
            <w:hideMark/>
          </w:tcPr>
          <w:p w14:paraId="0661E6E0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4</w:t>
            </w:r>
          </w:p>
        </w:tc>
      </w:tr>
      <w:tr w:rsidR="00815725" w:rsidRPr="00F96056" w14:paraId="232FE506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04788AEB" w14:textId="228EFD66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Wiskott</w:t>
            </w:r>
            <w:proofErr w:type="spellEnd"/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</w:t>
            </w:r>
            <w:r w:rsidR="001271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Aldrich</w:t>
            </w:r>
            <w:r w:rsidR="001271BD"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syndrome</w:t>
            </w:r>
          </w:p>
        </w:tc>
        <w:tc>
          <w:tcPr>
            <w:tcW w:w="2457" w:type="dxa"/>
            <w:noWrap/>
            <w:hideMark/>
          </w:tcPr>
          <w:p w14:paraId="1F7615EA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</w:t>
            </w:r>
          </w:p>
        </w:tc>
      </w:tr>
      <w:tr w:rsidR="00815725" w:rsidRPr="00F96056" w14:paraId="6E566C20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7F71EC5F" w14:textId="629C0094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Evans syndrome</w:t>
            </w:r>
          </w:p>
        </w:tc>
        <w:tc>
          <w:tcPr>
            <w:tcW w:w="2457" w:type="dxa"/>
            <w:noWrap/>
            <w:hideMark/>
          </w:tcPr>
          <w:p w14:paraId="5085E681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815725" w:rsidRPr="00F96056" w14:paraId="07A4067A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047EEDE8" w14:textId="0DBE174F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Acute myeloid leuk</w:t>
            </w:r>
            <w:r w:rsid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emia</w:t>
            </w:r>
          </w:p>
        </w:tc>
        <w:tc>
          <w:tcPr>
            <w:tcW w:w="2457" w:type="dxa"/>
            <w:noWrap/>
            <w:hideMark/>
          </w:tcPr>
          <w:p w14:paraId="14798E83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</w:tr>
      <w:tr w:rsidR="00815725" w:rsidRPr="00F96056" w14:paraId="51AB468E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3A99394F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Hepatitis C</w:t>
            </w:r>
          </w:p>
        </w:tc>
        <w:tc>
          <w:tcPr>
            <w:tcW w:w="2457" w:type="dxa"/>
            <w:noWrap/>
            <w:hideMark/>
          </w:tcPr>
          <w:p w14:paraId="23384E03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30136239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32BEA7A1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Castleman's disease</w:t>
            </w:r>
          </w:p>
        </w:tc>
        <w:tc>
          <w:tcPr>
            <w:tcW w:w="2457" w:type="dxa"/>
            <w:noWrap/>
            <w:hideMark/>
          </w:tcPr>
          <w:p w14:paraId="5731907F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2C72717E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5C484A90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Lymphoma</w:t>
            </w:r>
          </w:p>
        </w:tc>
        <w:tc>
          <w:tcPr>
            <w:tcW w:w="2457" w:type="dxa"/>
            <w:noWrap/>
            <w:hideMark/>
          </w:tcPr>
          <w:p w14:paraId="5C6162A8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3BBBF235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3D78A672" w14:textId="15CF1565" w:rsidR="00815725" w:rsidRPr="00F96056" w:rsidRDefault="001271BD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Hepatic c</w:t>
            </w:r>
            <w:r w:rsidR="00815725"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irrhosis</w:t>
            </w:r>
          </w:p>
        </w:tc>
        <w:tc>
          <w:tcPr>
            <w:tcW w:w="2457" w:type="dxa"/>
            <w:noWrap/>
            <w:hideMark/>
          </w:tcPr>
          <w:p w14:paraId="58963BAE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6A551059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3447A19D" w14:textId="68C41EEF" w:rsidR="00815725" w:rsidRPr="00F96056" w:rsidRDefault="001271BD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="00815725"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as</w:t>
            </w:r>
            <w:r w:rsidR="00815725"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 c</w:t>
            </w:r>
            <w:r w:rsidR="00815725"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ll</w:t>
            </w:r>
            <w:r w:rsidR="00815725"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myeloma</w:t>
            </w:r>
          </w:p>
        </w:tc>
        <w:tc>
          <w:tcPr>
            <w:tcW w:w="2457" w:type="dxa"/>
            <w:noWrap/>
            <w:hideMark/>
          </w:tcPr>
          <w:p w14:paraId="3B0FCD04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6CC8D05E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5C61135A" w14:textId="46E3AD23" w:rsidR="00815725" w:rsidRPr="00F96056" w:rsidRDefault="001271BD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  <w:r w:rsidR="00815725"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latelet function tests</w:t>
            </w: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</w:t>
            </w: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bnormal</w:t>
            </w:r>
          </w:p>
        </w:tc>
        <w:tc>
          <w:tcPr>
            <w:tcW w:w="2457" w:type="dxa"/>
            <w:noWrap/>
            <w:hideMark/>
          </w:tcPr>
          <w:p w14:paraId="1330488D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326B1BE2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10F58670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Bone marrow failure</w:t>
            </w:r>
          </w:p>
        </w:tc>
        <w:tc>
          <w:tcPr>
            <w:tcW w:w="2457" w:type="dxa"/>
            <w:noWrap/>
            <w:hideMark/>
          </w:tcPr>
          <w:p w14:paraId="36332B83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105BC921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52198212" w14:textId="75A99299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Mucinous adenocarcinoma of </w:t>
            </w:r>
            <w:r w:rsidR="001271B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the </w:t>
            </w: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appendix</w:t>
            </w:r>
          </w:p>
        </w:tc>
        <w:tc>
          <w:tcPr>
            <w:tcW w:w="2457" w:type="dxa"/>
            <w:noWrap/>
            <w:hideMark/>
          </w:tcPr>
          <w:p w14:paraId="379FC5A1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7931B62C" w14:textId="77777777" w:rsidTr="00D15590">
        <w:trPr>
          <w:trHeight w:val="210"/>
        </w:trPr>
        <w:tc>
          <w:tcPr>
            <w:tcW w:w="4626" w:type="dxa"/>
            <w:noWrap/>
            <w:hideMark/>
          </w:tcPr>
          <w:p w14:paraId="2C3FC178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Disseminated intravascular coagulation</w:t>
            </w:r>
          </w:p>
        </w:tc>
        <w:tc>
          <w:tcPr>
            <w:tcW w:w="2457" w:type="dxa"/>
            <w:noWrap/>
            <w:hideMark/>
          </w:tcPr>
          <w:p w14:paraId="24EDE134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4B9D2C6B" w14:textId="77777777" w:rsidTr="00D15590">
        <w:trPr>
          <w:trHeight w:val="210"/>
        </w:trPr>
        <w:tc>
          <w:tcPr>
            <w:tcW w:w="4626" w:type="dxa"/>
            <w:tcBorders>
              <w:bottom w:val="nil"/>
            </w:tcBorders>
            <w:noWrap/>
            <w:hideMark/>
          </w:tcPr>
          <w:p w14:paraId="0326A123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Pancytopenia</w:t>
            </w:r>
          </w:p>
        </w:tc>
        <w:tc>
          <w:tcPr>
            <w:tcW w:w="2457" w:type="dxa"/>
            <w:tcBorders>
              <w:bottom w:val="nil"/>
            </w:tcBorders>
            <w:noWrap/>
            <w:hideMark/>
          </w:tcPr>
          <w:p w14:paraId="7C006599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  <w:tr w:rsidR="00815725" w:rsidRPr="00F96056" w14:paraId="61CDBE0F" w14:textId="77777777" w:rsidTr="00D15590">
        <w:trPr>
          <w:trHeight w:val="210"/>
        </w:trPr>
        <w:tc>
          <w:tcPr>
            <w:tcW w:w="4626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7BDEDC5" w14:textId="77777777" w:rsidR="00815725" w:rsidRPr="00F96056" w:rsidRDefault="00815725" w:rsidP="00FA66D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Pancreatic cancer</w:t>
            </w:r>
          </w:p>
        </w:tc>
        <w:tc>
          <w:tcPr>
            <w:tcW w:w="2457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C5783CB" w14:textId="77777777" w:rsidR="00815725" w:rsidRPr="00F96056" w:rsidRDefault="00815725" w:rsidP="00FA66D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F9605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</w:tr>
    </w:tbl>
    <w:p w14:paraId="3026EDBA" w14:textId="50F955B7" w:rsidR="00815725" w:rsidRPr="00D15590" w:rsidRDefault="00815725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F96056">
        <w:rPr>
          <w:rFonts w:ascii="Times New Roman" w:hAnsi="Times New Roman" w:cs="Times New Roman"/>
          <w:b/>
          <w:bCs/>
          <w:sz w:val="24"/>
          <w:szCs w:val="24"/>
          <w:lang w:val="en-GB"/>
        </w:rPr>
        <w:br w:type="textWrapping" w:clear="all"/>
      </w:r>
      <w:r w:rsidR="001271BD" w:rsidRPr="00D15590">
        <w:rPr>
          <w:rFonts w:ascii="Times New Roman" w:hAnsi="Times New Roman" w:cs="Times New Roman"/>
          <w:sz w:val="24"/>
          <w:szCs w:val="24"/>
          <w:lang w:val="en-GB"/>
        </w:rPr>
        <w:t xml:space="preserve">Note: Patients for whom the ‘Preferred Term’ of the disease could not be identified </w:t>
      </w:r>
      <w:r w:rsidR="001271BD">
        <w:rPr>
          <w:rFonts w:ascii="Times New Roman" w:hAnsi="Times New Roman" w:cs="Times New Roman"/>
          <w:sz w:val="24"/>
          <w:szCs w:val="24"/>
          <w:lang w:val="en-GB"/>
        </w:rPr>
        <w:t>were</w:t>
      </w:r>
      <w:r w:rsidR="001271BD" w:rsidRPr="00D15590">
        <w:rPr>
          <w:rFonts w:ascii="Times New Roman" w:hAnsi="Times New Roman" w:cs="Times New Roman"/>
          <w:sz w:val="24"/>
          <w:szCs w:val="24"/>
          <w:lang w:val="en-GB"/>
        </w:rPr>
        <w:t xml:space="preserve"> not included.</w:t>
      </w:r>
    </w:p>
    <w:p w14:paraId="004F5665" w14:textId="77777777" w:rsidR="00815725" w:rsidRPr="00F96056" w:rsidRDefault="00815725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30D049B6" w14:textId="77777777" w:rsidR="00815725" w:rsidRPr="00F96056" w:rsidRDefault="00815725">
      <w:pPr>
        <w:rPr>
          <w:rFonts w:ascii="Times New Roman" w:hAnsi="Times New Roman" w:cs="Times New Roman"/>
          <w:sz w:val="24"/>
          <w:szCs w:val="24"/>
          <w:lang w:val="en-GB"/>
        </w:rPr>
      </w:pPr>
    </w:p>
    <w:sectPr w:rsidR="00815725" w:rsidRPr="00F960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2ABF6" w14:textId="77777777" w:rsidR="00697C69" w:rsidRDefault="00697C69" w:rsidP="00D15590">
      <w:pPr>
        <w:spacing w:after="0" w:line="240" w:lineRule="auto"/>
      </w:pPr>
      <w:r>
        <w:separator/>
      </w:r>
    </w:p>
  </w:endnote>
  <w:endnote w:type="continuationSeparator" w:id="0">
    <w:p w14:paraId="472EB7F3" w14:textId="77777777" w:rsidR="00697C69" w:rsidRDefault="00697C69" w:rsidP="00D15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518D7" w14:textId="77777777" w:rsidR="00697C69" w:rsidRDefault="00697C69" w:rsidP="00D15590">
      <w:pPr>
        <w:spacing w:after="0" w:line="240" w:lineRule="auto"/>
      </w:pPr>
      <w:r>
        <w:separator/>
      </w:r>
    </w:p>
  </w:footnote>
  <w:footnote w:type="continuationSeparator" w:id="0">
    <w:p w14:paraId="13F04E52" w14:textId="77777777" w:rsidR="00697C69" w:rsidRDefault="00697C69" w:rsidP="00D155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725"/>
    <w:rsid w:val="00096A9E"/>
    <w:rsid w:val="00104480"/>
    <w:rsid w:val="001271BD"/>
    <w:rsid w:val="001974FA"/>
    <w:rsid w:val="00254213"/>
    <w:rsid w:val="00301E5E"/>
    <w:rsid w:val="0045092A"/>
    <w:rsid w:val="00481B3F"/>
    <w:rsid w:val="00604957"/>
    <w:rsid w:val="0069312C"/>
    <w:rsid w:val="00697C69"/>
    <w:rsid w:val="00814293"/>
    <w:rsid w:val="00814F9A"/>
    <w:rsid w:val="00815725"/>
    <w:rsid w:val="00836AAC"/>
    <w:rsid w:val="008F6864"/>
    <w:rsid w:val="009031D1"/>
    <w:rsid w:val="00915BA0"/>
    <w:rsid w:val="00951816"/>
    <w:rsid w:val="00973C36"/>
    <w:rsid w:val="009B7B41"/>
    <w:rsid w:val="009C50B4"/>
    <w:rsid w:val="00A44BAD"/>
    <w:rsid w:val="00A630FE"/>
    <w:rsid w:val="00B934BD"/>
    <w:rsid w:val="00CB0284"/>
    <w:rsid w:val="00D15590"/>
    <w:rsid w:val="00D73E87"/>
    <w:rsid w:val="00D92BFB"/>
    <w:rsid w:val="00E142FD"/>
    <w:rsid w:val="00E43C3D"/>
    <w:rsid w:val="00EA7172"/>
    <w:rsid w:val="00F4761B"/>
    <w:rsid w:val="00F60F3B"/>
    <w:rsid w:val="00F96056"/>
    <w:rsid w:val="00FA5039"/>
    <w:rsid w:val="00FA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41451D"/>
  <w15:chartTrackingRefBased/>
  <w15:docId w15:val="{EC640317-0CF9-4156-BCCD-D220C301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5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73E87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73E87"/>
    <w:pPr>
      <w:spacing w:line="240" w:lineRule="auto"/>
    </w:pPr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rsid w:val="00D73E87"/>
    <w:rPr>
      <w:sz w:val="20"/>
      <w:szCs w:val="20"/>
      <w:lang w:val="en-US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E87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D73E87"/>
    <w:rPr>
      <w:b/>
      <w:bCs/>
      <w:sz w:val="20"/>
      <w:szCs w:val="20"/>
      <w:lang w:val="en-US"/>
    </w:rPr>
  </w:style>
  <w:style w:type="paragraph" w:styleId="a9">
    <w:name w:val="Revision"/>
    <w:hidden/>
    <w:uiPriority w:val="99"/>
    <w:semiHidden/>
    <w:rsid w:val="001271BD"/>
    <w:pPr>
      <w:spacing w:after="0" w:line="240" w:lineRule="auto"/>
    </w:pPr>
    <w:rPr>
      <w:lang w:val="en-US"/>
    </w:rPr>
  </w:style>
  <w:style w:type="paragraph" w:styleId="aa">
    <w:name w:val="header"/>
    <w:basedOn w:val="a"/>
    <w:link w:val="ab"/>
    <w:uiPriority w:val="99"/>
    <w:unhideWhenUsed/>
    <w:rsid w:val="00D1559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15590"/>
    <w:rPr>
      <w:lang w:val="en-US"/>
    </w:rPr>
  </w:style>
  <w:style w:type="paragraph" w:styleId="ac">
    <w:name w:val="footer"/>
    <w:basedOn w:val="a"/>
    <w:link w:val="ad"/>
    <w:uiPriority w:val="99"/>
    <w:unhideWhenUsed/>
    <w:rsid w:val="00D1559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1559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8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10 yrs retention" ma:contentTypeID="0x01010094832716479F774DA04E673083BF6D9F0000AE98FEA3982E4BB1D9290BEC1478CD" ma:contentTypeVersion="25" ma:contentTypeDescription="" ma:contentTypeScope="" ma:versionID="4379c1f84ac8af029d203c44cb3f52c1">
  <xsd:schema xmlns:xsd="http://www.w3.org/2001/XMLSchema" xmlns:xs="http://www.w3.org/2001/XMLSchema" xmlns:p="http://schemas.microsoft.com/office/2006/metadata/properties" xmlns:ns1="http://schemas.microsoft.com/sharepoint/v3" xmlns:ns2="c582394c-8c30-412d-b83b-74f17f37693a" xmlns:ns3="d16b228a-9b7c-4859-aabd-2805518e5750" xmlns:ns4="77f61bf4-0fdd-4df5-815e-07131677bb6b" targetNamespace="http://schemas.microsoft.com/office/2006/metadata/properties" ma:root="true" ma:fieldsID="60efeafe1b72e7834d6c809cb2330e2d" ns1:_="" ns2:_="" ns3:_="" ns4:_="">
    <xsd:import namespace="http://schemas.microsoft.com/sharepoint/v3"/>
    <xsd:import namespace="c582394c-8c30-412d-b83b-74f17f37693a"/>
    <xsd:import namespace="d16b228a-9b7c-4859-aabd-2805518e5750"/>
    <xsd:import namespace="77f61bf4-0fdd-4df5-815e-07131677bb6b"/>
    <xsd:element name="properties">
      <xsd:complexType>
        <xsd:sequence>
          <xsd:element name="documentManagement">
            <xsd:complexType>
              <xsd:all>
                <xsd:element ref="ns2:kimitsukubun"/>
                <xsd:element ref="ns2:Remarks" minOccurs="0"/>
                <xsd:element ref="ns1:_dlc_ExpireDateSaved" minOccurs="0"/>
                <xsd:element ref="ns1:_dlc_ExpireDat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ServiceLocation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Original Expiration Date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2394c-8c30-412d-b83b-74f17f37693a" elementFormDefault="qualified">
    <xsd:import namespace="http://schemas.microsoft.com/office/2006/documentManagement/types"/>
    <xsd:import namespace="http://schemas.microsoft.com/office/infopath/2007/PartnerControls"/>
    <xsd:element name="kimitsukubun" ma:index="8" ma:displayName="Classification Level" ma:default="Confidential" ma:description="文書の機密区分を選択します。 &#10;既定値は「社外秘」です。" ma:format="RadioButtons" ma:internalName="ClassificationLevel">
      <xsd:simpleType>
        <xsd:restriction base="dms:Choice">
          <xsd:enumeration value="Secret"/>
          <xsd:enumeration value="Strictly Confidential"/>
          <xsd:enumeration value="Confidential"/>
          <xsd:enumeration value="Public"/>
        </xsd:restriction>
      </xsd:simpleType>
    </xsd:element>
    <xsd:element name="Remarks" ma:index="9" nillable="true" ma:displayName="備考" ma:internalName="Remarks">
      <xsd:simpleType>
        <xsd:restriction base="dms:Text">
          <xsd:maxLength value="255"/>
        </xsd:restriction>
      </xsd:simpleType>
    </xsd:element>
    <xsd:element name="TaxCatchAll" ma:index="18" nillable="true" ma:displayName="Taxonomy Catch All Column" ma:hidden="true" ma:list="{CD481C44-53F1-4DCC-85C7-7131103BAD42}" ma:internalName="TaxCatchAll" ma:showField="CatchAllData" ma:web="{77f61bf4-0fdd-4df5-815e-07131677bb6b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6b228a-9b7c-4859-aabd-2805518e5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c78fdf1-220b-410e-9ee7-df7be649ee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5" nillable="true" ma:displayName="Sign-off status" ma:internalName="Sign_x002d_off_x0020_status">
      <xsd:simpleType>
        <xsd:restriction base="dms:Text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61bf4-0fdd-4df5-815e-07131677bb6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Version=16.0.0.0,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Version=16.0.0.0, Culture=neutral, PublicKeyToken=71e9bce111e9429c</Assembly>
    <Class>Microsoft.Office.RecordsManagement.Internal.UpdateExpireDate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16b228a-9b7c-4859-aabd-2805518e5750" xsi:nil="true"/>
    <TaxCatchAll xmlns="c582394c-8c30-412d-b83b-74f17f37693a" xsi:nil="true"/>
    <kimitsukubun xmlns="c582394c-8c30-412d-b83b-74f17f37693a">Confidential</kimitsukubun>
    <Remarks xmlns="c582394c-8c30-412d-b83b-74f17f37693a" xsi:nil="true"/>
    <lcf76f155ced4ddcb4097134ff3c332f xmlns="d16b228a-9b7c-4859-aabd-2805518e575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9F29DDA-FE71-4033-9367-4622C28E878A}"/>
</file>

<file path=customXml/itemProps2.xml><?xml version="1.0" encoding="utf-8"?>
<ds:datastoreItem xmlns:ds="http://schemas.openxmlformats.org/officeDocument/2006/customXml" ds:itemID="{6516F379-9F9A-483B-8214-A62CEB88B68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D4B3C1F-ED58-4EEC-B6ED-DD3791040A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8EF09F-1109-4099-BB43-BD9A7F19816C}">
  <ds:schemaRefs>
    <ds:schemaRef ds:uri="http://schemas.microsoft.com/office/2006/metadata/properties"/>
    <ds:schemaRef ds:uri="http://schemas.microsoft.com/office/infopath/2007/PartnerControls"/>
    <ds:schemaRef ds:uri="d16b228a-9b7c-4859-aabd-2805518e5750"/>
    <ds:schemaRef ds:uri="c582394c-8c30-412d-b83b-74f17f3769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Aafreen Saiyed</dc:creator>
  <cp:keywords/>
  <dc:description/>
  <cp:lastModifiedBy>東幸児 Koji Higashi</cp:lastModifiedBy>
  <cp:revision>3</cp:revision>
  <dcterms:created xsi:type="dcterms:W3CDTF">2023-12-18T12:56:00Z</dcterms:created>
  <dcterms:modified xsi:type="dcterms:W3CDTF">2023-12-22T06:24:00Z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8c957fc1e64ed1a2d8e4f9dbdb597ad5a48a4276d6682e3f8311c3e9e814cff2</vt:lpwstr>
  </property>
  <property fmtid="{D5CDD505-2E9C-101B-9397-08002B2CF9AE}" pid="3" name="ContentTypeId">
    <vt:lpwstr>0x01010094832716479F774DA04E673083BF6D9F0000AE98FEA3982E4BB1D9290BEC1478CD</vt:lpwstr>
  </property>
  <property fmtid="{D5CDD505-2E9C-101B-9397-08002B2CF9AE}" pid="4" name="_dlc_policyId">
    <vt:lpwstr/>
  </property>
  <property fmtid="{D5CDD505-2E9C-101B-9397-08002B2CF9AE}" pid="5" name="ItemRetentionFormula">
    <vt:lpwstr/>
  </property>
  <property fmtid="{D5CDD505-2E9C-101B-9397-08002B2CF9AE}" pid="6" name="MediaServiceImageTags">
    <vt:lpwstr/>
  </property>
</Properties>
</file>