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BD4A0" w14:textId="789005D6" w:rsidR="00D477EF" w:rsidRPr="00EF557D" w:rsidRDefault="00D477EF" w:rsidP="00D477EF">
      <w:pPr>
        <w:tabs>
          <w:tab w:val="center" w:leader="dot" w:pos="4513"/>
        </w:tabs>
        <w:jc w:val="center"/>
        <w:rPr>
          <w:rFonts w:ascii="Times New Roman" w:hAnsi="Times New Roman" w:cs="Times New Roman"/>
          <w:b/>
          <w:iCs/>
          <w:sz w:val="28"/>
          <w:szCs w:val="28"/>
          <w:lang w:val="en-GB" w:eastAsia="ja-JP"/>
        </w:rPr>
      </w:pPr>
      <w:bookmarkStart w:id="0" w:name="_Hlk159845964"/>
      <w:bookmarkStart w:id="1" w:name="_Hlk118448939"/>
      <w:bookmarkStart w:id="2" w:name="_Hlk172644951"/>
      <w:r w:rsidRPr="00EF557D">
        <w:rPr>
          <w:rFonts w:ascii="Times New Roman" w:hAnsi="Times New Roman" w:cs="Times New Roman"/>
          <w:b/>
          <w:iCs/>
          <w:sz w:val="28"/>
          <w:szCs w:val="28"/>
          <w:lang w:val="en-GB"/>
        </w:rPr>
        <w:t>Safety and effectiveness of lenalidomide in Japanese patients with relapsed/refractory ATLL: post-marketing surveillance</w:t>
      </w:r>
    </w:p>
    <w:bookmarkEnd w:id="0"/>
    <w:p w14:paraId="2774961C" w14:textId="0E819EED" w:rsidR="00D477EF" w:rsidRPr="0008009B" w:rsidRDefault="00D477EF" w:rsidP="00D477EF">
      <w:pPr>
        <w:tabs>
          <w:tab w:val="center" w:leader="dot" w:pos="4513"/>
        </w:tabs>
        <w:rPr>
          <w:rFonts w:ascii="Times New Roman" w:hAnsi="Times New Roman" w:cs="Times New Roman"/>
          <w:b/>
          <w:szCs w:val="22"/>
          <w:lang w:val="en-GB"/>
        </w:rPr>
      </w:pPr>
      <w:r w:rsidRPr="0008009B">
        <w:rPr>
          <w:rFonts w:ascii="Times New Roman" w:hAnsi="Times New Roman" w:cs="Times New Roman"/>
          <w:b/>
          <w:szCs w:val="22"/>
          <w:lang w:val="en-GB"/>
        </w:rPr>
        <w:t xml:space="preserve">Authors: </w:t>
      </w:r>
      <w:bookmarkStart w:id="3" w:name="_Hlk140057147"/>
      <w:r w:rsidRPr="0008009B">
        <w:rPr>
          <w:rFonts w:ascii="Times New Roman" w:hAnsi="Times New Roman" w:cs="Times New Roman"/>
          <w:bCs/>
          <w:szCs w:val="22"/>
          <w:lang w:val="en-GB"/>
        </w:rPr>
        <w:t>Tohru Miyazaki</w:t>
      </w:r>
      <w:r w:rsidRPr="0008009B">
        <w:rPr>
          <w:rFonts w:ascii="Times New Roman" w:hAnsi="Times New Roman" w:cs="Times New Roman"/>
          <w:bCs/>
          <w:szCs w:val="22"/>
          <w:vertAlign w:val="superscript"/>
          <w:lang w:val="en-GB"/>
        </w:rPr>
        <w:t>1</w:t>
      </w:r>
      <w:bookmarkEnd w:id="3"/>
      <w:r w:rsidRPr="0008009B">
        <w:rPr>
          <w:rFonts w:ascii="Times New Roman" w:hAnsi="Times New Roman" w:cs="Times New Roman"/>
          <w:bCs/>
          <w:szCs w:val="22"/>
          <w:lang w:val="en-GB"/>
        </w:rPr>
        <w:t>, Shuji Uno</w:t>
      </w:r>
      <w:r w:rsidRPr="0008009B">
        <w:rPr>
          <w:rFonts w:ascii="Times New Roman" w:hAnsi="Times New Roman" w:cs="Times New Roman"/>
          <w:bCs/>
          <w:szCs w:val="22"/>
          <w:vertAlign w:val="superscript"/>
          <w:lang w:val="en-GB"/>
        </w:rPr>
        <w:t>1</w:t>
      </w:r>
      <w:r w:rsidRPr="0008009B">
        <w:rPr>
          <w:rFonts w:ascii="Times New Roman" w:hAnsi="Times New Roman" w:cs="Times New Roman"/>
          <w:bCs/>
          <w:szCs w:val="22"/>
          <w:lang w:val="en-GB"/>
        </w:rPr>
        <w:t>, Hiroaki Fujimori</w:t>
      </w:r>
      <w:r w:rsidRPr="0008009B">
        <w:rPr>
          <w:rFonts w:ascii="Times New Roman" w:hAnsi="Times New Roman" w:cs="Times New Roman"/>
          <w:bCs/>
          <w:szCs w:val="22"/>
          <w:vertAlign w:val="superscript"/>
          <w:lang w:val="en-GB"/>
        </w:rPr>
        <w:t>1</w:t>
      </w:r>
      <w:r w:rsidRPr="0008009B">
        <w:rPr>
          <w:rFonts w:ascii="Times New Roman" w:hAnsi="Times New Roman" w:cs="Times New Roman"/>
          <w:bCs/>
          <w:szCs w:val="22"/>
          <w:lang w:val="en-GB"/>
        </w:rPr>
        <w:t xml:space="preserve"> and Yoko Motegi</w:t>
      </w:r>
      <w:r w:rsidRPr="0008009B">
        <w:rPr>
          <w:rFonts w:ascii="Times New Roman" w:hAnsi="Times New Roman" w:cs="Times New Roman"/>
          <w:bCs/>
          <w:szCs w:val="22"/>
          <w:vertAlign w:val="superscript"/>
          <w:lang w:val="en-GB"/>
        </w:rPr>
        <w:t>2</w:t>
      </w:r>
    </w:p>
    <w:p w14:paraId="3EAF85BE" w14:textId="67EF4130" w:rsidR="00D477EF" w:rsidRPr="0008009B" w:rsidRDefault="00D477EF" w:rsidP="00D477EF">
      <w:pPr>
        <w:tabs>
          <w:tab w:val="center" w:leader="dot" w:pos="4513"/>
        </w:tabs>
        <w:rPr>
          <w:rFonts w:ascii="Times New Roman" w:hAnsi="Times New Roman" w:cs="Times New Roman"/>
          <w:bCs/>
          <w:szCs w:val="22"/>
          <w:lang w:val="en-GB"/>
        </w:rPr>
      </w:pPr>
      <w:r w:rsidRPr="0008009B">
        <w:rPr>
          <w:rFonts w:ascii="Times New Roman" w:hAnsi="Times New Roman" w:cs="Times New Roman"/>
          <w:b/>
          <w:szCs w:val="22"/>
          <w:lang w:val="en-GB"/>
        </w:rPr>
        <w:t xml:space="preserve">Affiliations: </w:t>
      </w:r>
      <w:r w:rsidRPr="0008009B">
        <w:rPr>
          <w:rFonts w:ascii="Times New Roman" w:hAnsi="Times New Roman" w:cs="Times New Roman"/>
          <w:bCs/>
          <w:szCs w:val="22"/>
          <w:vertAlign w:val="superscript"/>
          <w:lang w:val="en-GB"/>
        </w:rPr>
        <w:t>1</w:t>
      </w:r>
      <w:r w:rsidRPr="0008009B">
        <w:rPr>
          <w:rFonts w:ascii="Times New Roman" w:hAnsi="Times New Roman" w:cs="Times New Roman"/>
          <w:bCs/>
          <w:szCs w:val="22"/>
          <w:lang w:val="en-GB"/>
        </w:rPr>
        <w:t xml:space="preserve">Japan Medical-Hematology, </w:t>
      </w:r>
      <w:r w:rsidR="00207D2A" w:rsidRPr="0008009B">
        <w:rPr>
          <w:rFonts w:ascii="Times New Roman" w:hAnsi="Times New Roman" w:cs="Times New Roman"/>
          <w:bCs/>
          <w:szCs w:val="22"/>
          <w:lang w:val="en-GB"/>
        </w:rPr>
        <w:t>Bristol Myers Squibb</w:t>
      </w:r>
      <w:r w:rsidRPr="0008009B">
        <w:rPr>
          <w:rFonts w:ascii="Times New Roman" w:hAnsi="Times New Roman" w:cs="Times New Roman"/>
          <w:bCs/>
          <w:szCs w:val="22"/>
          <w:lang w:val="en-GB"/>
        </w:rPr>
        <w:t xml:space="preserve">, Tokyo, Japan; </w:t>
      </w:r>
      <w:r w:rsidRPr="0008009B">
        <w:rPr>
          <w:rFonts w:ascii="Times New Roman" w:hAnsi="Times New Roman" w:cs="Times New Roman"/>
          <w:bCs/>
          <w:szCs w:val="22"/>
          <w:vertAlign w:val="superscript"/>
          <w:lang w:val="en-GB"/>
        </w:rPr>
        <w:t>2</w:t>
      </w:r>
      <w:r w:rsidRPr="0008009B">
        <w:rPr>
          <w:rFonts w:ascii="Times New Roman" w:hAnsi="Times New Roman" w:cs="Times New Roman"/>
          <w:bCs/>
          <w:szCs w:val="22"/>
          <w:lang w:val="en-GB"/>
        </w:rPr>
        <w:t xml:space="preserve">PMS Operations, Worldwide Patient Safety Japan, </w:t>
      </w:r>
      <w:r w:rsidR="00207D2A" w:rsidRPr="0008009B">
        <w:rPr>
          <w:rFonts w:ascii="Times New Roman" w:hAnsi="Times New Roman" w:cs="Times New Roman"/>
          <w:bCs/>
          <w:szCs w:val="22"/>
          <w:lang w:val="en-GB"/>
        </w:rPr>
        <w:t>Bristol Myers Squibb</w:t>
      </w:r>
      <w:r w:rsidRPr="0008009B">
        <w:rPr>
          <w:rFonts w:ascii="Times New Roman" w:hAnsi="Times New Roman" w:cs="Times New Roman"/>
          <w:bCs/>
          <w:szCs w:val="22"/>
          <w:lang w:val="en-GB"/>
        </w:rPr>
        <w:t>, Tokyo, Japan.</w:t>
      </w:r>
    </w:p>
    <w:p w14:paraId="6EAA8E21" w14:textId="77777777" w:rsidR="00D477EF" w:rsidRPr="0008009B" w:rsidRDefault="00D477EF" w:rsidP="00D477EF">
      <w:pPr>
        <w:tabs>
          <w:tab w:val="center" w:leader="dot" w:pos="4513"/>
        </w:tabs>
        <w:spacing w:after="0" w:afterAutospacing="0"/>
        <w:rPr>
          <w:rFonts w:ascii="Times New Roman" w:hAnsi="Times New Roman" w:cs="Times New Roman"/>
          <w:bCs/>
          <w:szCs w:val="22"/>
          <w:lang w:val="en-GB"/>
        </w:rPr>
      </w:pPr>
      <w:r w:rsidRPr="0008009B">
        <w:rPr>
          <w:rFonts w:ascii="Times New Roman" w:hAnsi="Times New Roman" w:cs="Times New Roman"/>
          <w:b/>
          <w:szCs w:val="22"/>
          <w:lang w:val="en-GB"/>
        </w:rPr>
        <w:t xml:space="preserve">Corresponding author: </w:t>
      </w:r>
      <w:bookmarkStart w:id="4" w:name="_Hlk159846061"/>
      <w:r w:rsidRPr="0008009B">
        <w:rPr>
          <w:rFonts w:ascii="Times New Roman" w:hAnsi="Times New Roman" w:cs="Times New Roman"/>
          <w:bCs/>
          <w:szCs w:val="22"/>
          <w:lang w:val="en-GB"/>
        </w:rPr>
        <w:t>Tohru Miyazaki</w:t>
      </w:r>
      <w:bookmarkEnd w:id="4"/>
    </w:p>
    <w:p w14:paraId="201B8C77" w14:textId="10566118" w:rsidR="00D477EF" w:rsidRPr="0008009B" w:rsidRDefault="00D477EF" w:rsidP="00D477EF">
      <w:pPr>
        <w:tabs>
          <w:tab w:val="center" w:leader="dot" w:pos="4513"/>
        </w:tabs>
        <w:spacing w:before="0" w:beforeAutospacing="0" w:after="0" w:afterAutospacing="0"/>
        <w:rPr>
          <w:rFonts w:ascii="Times New Roman" w:hAnsi="Times New Roman" w:cs="Times New Roman"/>
          <w:bCs/>
          <w:szCs w:val="22"/>
          <w:lang w:val="en-GB"/>
        </w:rPr>
      </w:pPr>
      <w:bookmarkStart w:id="5" w:name="_Hlk159846075"/>
      <w:r w:rsidRPr="0008009B">
        <w:rPr>
          <w:rFonts w:ascii="Times New Roman" w:hAnsi="Times New Roman" w:cs="Times New Roman"/>
          <w:bCs/>
          <w:szCs w:val="22"/>
          <w:lang w:val="en-GB"/>
        </w:rPr>
        <w:t xml:space="preserve">Japan Medical-Hematology, </w:t>
      </w:r>
      <w:r w:rsidR="00B25AD8" w:rsidRPr="0008009B">
        <w:rPr>
          <w:rFonts w:ascii="Times New Roman" w:hAnsi="Times New Roman" w:cs="Times New Roman"/>
          <w:bCs/>
          <w:szCs w:val="22"/>
          <w:lang w:val="en-GB"/>
        </w:rPr>
        <w:t>Bristol Myers Squibb</w:t>
      </w:r>
      <w:r w:rsidRPr="0008009B">
        <w:rPr>
          <w:rFonts w:ascii="Times New Roman" w:hAnsi="Times New Roman" w:cs="Times New Roman"/>
          <w:bCs/>
          <w:szCs w:val="22"/>
          <w:lang w:val="en-GB"/>
        </w:rPr>
        <w:t xml:space="preserve">, </w:t>
      </w:r>
      <w:proofErr w:type="spellStart"/>
      <w:r w:rsidRPr="0008009B">
        <w:rPr>
          <w:rFonts w:ascii="Times New Roman" w:hAnsi="Times New Roman" w:cs="Times New Roman"/>
          <w:bCs/>
          <w:szCs w:val="22"/>
          <w:lang w:val="en-GB"/>
        </w:rPr>
        <w:t>Otemachi</w:t>
      </w:r>
      <w:proofErr w:type="spellEnd"/>
      <w:r w:rsidRPr="0008009B">
        <w:rPr>
          <w:rFonts w:ascii="Times New Roman" w:hAnsi="Times New Roman" w:cs="Times New Roman"/>
          <w:bCs/>
          <w:szCs w:val="22"/>
          <w:lang w:val="en-GB"/>
        </w:rPr>
        <w:t xml:space="preserve"> One Tower, 1-2-1 </w:t>
      </w:r>
      <w:proofErr w:type="spellStart"/>
      <w:r w:rsidRPr="0008009B">
        <w:rPr>
          <w:rFonts w:ascii="Times New Roman" w:hAnsi="Times New Roman" w:cs="Times New Roman"/>
          <w:bCs/>
          <w:szCs w:val="22"/>
          <w:lang w:val="en-GB"/>
        </w:rPr>
        <w:t>Otemachi</w:t>
      </w:r>
      <w:proofErr w:type="spellEnd"/>
      <w:r w:rsidRPr="0008009B">
        <w:rPr>
          <w:rFonts w:ascii="Times New Roman" w:hAnsi="Times New Roman" w:cs="Times New Roman"/>
          <w:bCs/>
          <w:szCs w:val="22"/>
          <w:lang w:val="en-GB"/>
        </w:rPr>
        <w:t>, Chiyoda-</w:t>
      </w:r>
      <w:proofErr w:type="spellStart"/>
      <w:r w:rsidRPr="0008009B">
        <w:rPr>
          <w:rFonts w:ascii="Times New Roman" w:hAnsi="Times New Roman" w:cs="Times New Roman"/>
          <w:bCs/>
          <w:szCs w:val="22"/>
          <w:lang w:val="en-GB"/>
        </w:rPr>
        <w:t>ku</w:t>
      </w:r>
      <w:proofErr w:type="spellEnd"/>
      <w:r w:rsidRPr="0008009B">
        <w:rPr>
          <w:rFonts w:ascii="Times New Roman" w:hAnsi="Times New Roman" w:cs="Times New Roman"/>
          <w:bCs/>
          <w:szCs w:val="22"/>
          <w:lang w:val="en-GB"/>
        </w:rPr>
        <w:t>, Tokyo, 100-0004, Japan</w:t>
      </w:r>
    </w:p>
    <w:bookmarkEnd w:id="5"/>
    <w:p w14:paraId="640328E1" w14:textId="0BD4A556" w:rsidR="008A1CFD" w:rsidRPr="0008009B" w:rsidRDefault="00D477EF" w:rsidP="00D477EF">
      <w:pPr>
        <w:tabs>
          <w:tab w:val="center" w:leader="dot" w:pos="4513"/>
        </w:tabs>
        <w:rPr>
          <w:rFonts w:ascii="Times New Roman" w:hAnsi="Times New Roman" w:cs="Times New Roman"/>
          <w:szCs w:val="22"/>
        </w:rPr>
      </w:pPr>
      <w:r w:rsidRPr="0008009B">
        <w:rPr>
          <w:rFonts w:ascii="Times New Roman" w:hAnsi="Times New Roman" w:cs="Times New Roman"/>
          <w:b/>
          <w:szCs w:val="22"/>
          <w:lang w:val="en-GB"/>
        </w:rPr>
        <w:t xml:space="preserve">Tel: </w:t>
      </w:r>
      <w:r w:rsidRPr="0008009B">
        <w:rPr>
          <w:rFonts w:ascii="Times New Roman" w:hAnsi="Times New Roman" w:cs="Times New Roman"/>
          <w:bCs/>
          <w:szCs w:val="22"/>
          <w:lang w:val="en-GB"/>
        </w:rPr>
        <w:t xml:space="preserve">+81-80-8146-9526; </w:t>
      </w:r>
      <w:r w:rsidRPr="0008009B">
        <w:rPr>
          <w:rFonts w:ascii="Times New Roman" w:hAnsi="Times New Roman" w:cs="Times New Roman"/>
          <w:b/>
          <w:szCs w:val="22"/>
          <w:lang w:val="en-GB"/>
        </w:rPr>
        <w:t xml:space="preserve">Email: </w:t>
      </w:r>
      <w:bookmarkEnd w:id="1"/>
      <w:r w:rsidR="00726BC3" w:rsidRPr="0008009B">
        <w:rPr>
          <w:rFonts w:ascii="Times New Roman" w:hAnsi="Times New Roman" w:cs="Times New Roman"/>
          <w:szCs w:val="22"/>
        </w:rPr>
        <w:t>Tohru.Miyazaki@bms.com</w:t>
      </w:r>
    </w:p>
    <w:p w14:paraId="2E08BD3B" w14:textId="77777777" w:rsidR="00726BC3" w:rsidRPr="00EF557D" w:rsidRDefault="00726BC3" w:rsidP="00D477EF">
      <w:pPr>
        <w:tabs>
          <w:tab w:val="center" w:leader="dot" w:pos="4513"/>
        </w:tabs>
        <w:rPr>
          <w:rFonts w:ascii="Times New Roman" w:hAnsi="Times New Roman" w:cs="Times New Roman"/>
        </w:rPr>
      </w:pPr>
    </w:p>
    <w:p w14:paraId="43202459" w14:textId="4BF55913" w:rsidR="00726BC3" w:rsidRPr="00EF557D" w:rsidRDefault="00726BC3" w:rsidP="006A26E0">
      <w:pPr>
        <w:pStyle w:val="1"/>
        <w:jc w:val="center"/>
        <w:rPr>
          <w:rStyle w:val="afc"/>
          <w:rFonts w:ascii="Times New Roman" w:hAnsi="Times New Roman" w:cs="Times New Roman"/>
          <w:b w:val="0"/>
        </w:rPr>
        <w:sectPr w:rsidR="00726BC3" w:rsidRPr="00EF557D" w:rsidSect="007D52F3">
          <w:endnotePr>
            <w:numFmt w:val="decimal"/>
          </w:endnotePr>
          <w:pgSz w:w="11906" w:h="16838" w:code="9"/>
          <w:pgMar w:top="1440" w:right="1440" w:bottom="1440" w:left="1440" w:header="1440" w:footer="1440" w:gutter="0"/>
          <w:cols w:space="720"/>
          <w:docGrid w:linePitch="326"/>
        </w:sectPr>
      </w:pPr>
      <w:r w:rsidRPr="00EF557D">
        <w:rPr>
          <w:rFonts w:ascii="Times New Roman" w:hAnsi="Times New Roman" w:cs="Times New Roman"/>
          <w:lang w:val="en-US"/>
        </w:rPr>
        <w:t>Supplementary m</w:t>
      </w:r>
      <w:bookmarkStart w:id="6" w:name="_Hlk172645405"/>
      <w:r w:rsidRPr="00EF557D">
        <w:rPr>
          <w:rFonts w:ascii="Times New Roman" w:hAnsi="Times New Roman" w:cs="Times New Roman"/>
          <w:lang w:val="en-US"/>
        </w:rPr>
        <w:t>aterial</w:t>
      </w:r>
      <w:bookmarkEnd w:id="6"/>
    </w:p>
    <w:bookmarkEnd w:id="2"/>
    <w:p w14:paraId="79FCA198" w14:textId="568F5D64" w:rsidR="00D477EF" w:rsidRPr="00E75E25" w:rsidRDefault="00D477EF" w:rsidP="00D477EF">
      <w:pPr>
        <w:pStyle w:val="2"/>
        <w:rPr>
          <w:rFonts w:ascii="Times New Roman" w:eastAsia="Arial Unicode MS" w:hAnsi="Times New Roman" w:cs="Times New Roman"/>
          <w:vanish/>
          <w:lang w:eastAsia="ja-JP"/>
          <w:specVanish/>
        </w:rPr>
      </w:pPr>
      <w:r w:rsidRPr="00EF557D">
        <w:rPr>
          <w:rFonts w:ascii="Times New Roman" w:eastAsia="Arial Unicode MS" w:hAnsi="Times New Roman" w:cs="Times New Roman"/>
          <w:lang w:eastAsia="ja-JP"/>
        </w:rPr>
        <w:lastRenderedPageBreak/>
        <w:t>S</w:t>
      </w:r>
      <w:r w:rsidRPr="00E75E25">
        <w:rPr>
          <w:rFonts w:ascii="Times New Roman" w:eastAsia="Arial Unicode MS" w:hAnsi="Times New Roman" w:cs="Times New Roman"/>
          <w:lang w:eastAsia="ja-JP"/>
        </w:rPr>
        <w:t>upplementary Table S1.</w:t>
      </w:r>
    </w:p>
    <w:p w14:paraId="6BD03369" w14:textId="08DAF5B0" w:rsidR="00D477EF" w:rsidRPr="00E75E25" w:rsidRDefault="00D477EF" w:rsidP="00D477EF">
      <w:pPr>
        <w:widowControl/>
        <w:spacing w:before="120" w:after="120"/>
        <w:rPr>
          <w:rFonts w:ascii="Times New Roman" w:hAnsi="Times New Roman" w:cs="Times New Roman"/>
        </w:rPr>
      </w:pPr>
      <w:r w:rsidRPr="00E75E25">
        <w:rPr>
          <w:rFonts w:ascii="Times New Roman" w:hAnsi="Times New Roman" w:cs="Times New Roman"/>
        </w:rPr>
        <w:t xml:space="preserve"> Responses according to the JCOG version of the Criteria for Determining Treatment Efficacy for ATLL </w:t>
      </w:r>
      <w:r w:rsidRPr="00E75E25">
        <w:rPr>
          <w:rFonts w:ascii="Times New Roman" w:hAnsi="Times New Roman" w:cs="Times New Roman"/>
        </w:rPr>
        <w:fldChar w:fldCharType="begin"/>
      </w:r>
      <w:r w:rsidR="00465414" w:rsidRPr="00E75E25">
        <w:rPr>
          <w:rFonts w:ascii="Times New Roman" w:hAnsi="Times New Roman" w:cs="Times New Roman"/>
        </w:rPr>
        <w:instrText xml:space="preserve"> ADDIN EN.CITE &lt;EndNote&gt;&lt;Cite&gt;&lt;Author&gt;Japanese Society of Hematology&lt;/Author&gt;&lt;Year&gt;2013&lt;/Year&gt;&lt;RecNum&gt;34&lt;/RecNum&gt;&lt;DisplayText&gt;[1]&lt;/DisplayText&gt;&lt;record&gt;&lt;rec-number&gt;34&lt;/rec-number&gt;&lt;foreign-keys&gt;&lt;key app="EN" db-id="fpt0pxsr9xasf7erwv5x92r25w9ff5dwrpsr" timestamp="1693837324"&gt;34&lt;/key&gt;&lt;/foreign-keys&gt;&lt;ref-type name="Web Page"&gt;12&lt;/ref-type&gt;&lt;contributors&gt;&lt;authors&gt;&lt;author&gt;Japanese Society of Hematology,&lt;/author&gt;&lt;/authors&gt;&lt;/contributors&gt;&lt;titles&gt;&lt;title&gt;Practical guidelines for hematological malignancies: Adult T-cell leukemia/lymphoma [in Japanese]&lt;/title&gt;&lt;/titles&gt;&lt;volume&gt;2023&lt;/volume&gt;&lt;number&gt;September 4&lt;/number&gt;&lt;dates&gt;&lt;year&gt;2013&lt;/year&gt;&lt;/dates&gt;&lt;urls&gt;&lt;related-urls&gt;&lt;url&gt;http://www.jshem.or.jp/gui-hemali2013/2_8.html#soron&lt;/url&gt;&lt;/related-urls&gt;&lt;/urls&gt;&lt;/record&gt;&lt;/Cite&gt;&lt;/EndNote&gt;</w:instrText>
      </w:r>
      <w:r w:rsidRPr="00E75E25">
        <w:rPr>
          <w:rFonts w:ascii="Times New Roman" w:hAnsi="Times New Roman" w:cs="Times New Roman"/>
        </w:rPr>
        <w:fldChar w:fldCharType="separate"/>
      </w:r>
      <w:r w:rsidR="003D4280" w:rsidRPr="00E75E25">
        <w:rPr>
          <w:rFonts w:ascii="Times New Roman" w:hAnsi="Times New Roman" w:cs="Times New Roman"/>
          <w:noProof/>
        </w:rPr>
        <w:t>[1]</w:t>
      </w:r>
      <w:r w:rsidRPr="00E75E25">
        <w:rPr>
          <w:rFonts w:ascii="Times New Roman" w:hAnsi="Times New Roman" w:cs="Times New Roman"/>
        </w:rPr>
        <w:fldChar w:fldCharType="end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1666"/>
        <w:gridCol w:w="2072"/>
        <w:gridCol w:w="1639"/>
        <w:gridCol w:w="1506"/>
        <w:gridCol w:w="1341"/>
        <w:gridCol w:w="1127"/>
        <w:gridCol w:w="1288"/>
        <w:gridCol w:w="1453"/>
      </w:tblGrid>
      <w:tr w:rsidR="00E75E25" w:rsidRPr="00E75E25" w14:paraId="5D71996E" w14:textId="77777777" w:rsidTr="00662B66">
        <w:trPr>
          <w:trHeight w:val="441"/>
        </w:trPr>
        <w:tc>
          <w:tcPr>
            <w:tcW w:w="1875" w:type="dxa"/>
            <w:vMerge w:val="restart"/>
            <w:tcBorders>
              <w:top w:val="single" w:sz="4" w:space="0" w:color="auto"/>
            </w:tcBorders>
          </w:tcPr>
          <w:p w14:paraId="2D513244" w14:textId="77777777" w:rsidR="00D477EF" w:rsidRPr="00E75E25" w:rsidRDefault="00D477EF" w:rsidP="00662B6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 xml:space="preserve">Treatment </w:t>
            </w:r>
            <w:proofErr w:type="spellStart"/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response</w:t>
            </w:r>
            <w:r w:rsidRPr="00E75E25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021C91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Target lesions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EB38E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Non-target lesions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0B0FFF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Overall</w:t>
            </w:r>
          </w:p>
        </w:tc>
      </w:tr>
      <w:tr w:rsidR="00E75E25" w:rsidRPr="00E75E25" w14:paraId="0912EEFA" w14:textId="77777777" w:rsidTr="00662B66">
        <w:trPr>
          <w:trHeight w:val="441"/>
        </w:trPr>
        <w:tc>
          <w:tcPr>
            <w:tcW w:w="1875" w:type="dxa"/>
            <w:vMerge/>
            <w:tcBorders>
              <w:bottom w:val="single" w:sz="4" w:space="0" w:color="auto"/>
            </w:tcBorders>
          </w:tcPr>
          <w:p w14:paraId="6A17EB19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32A30BA1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Nodal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14:paraId="3401E865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Extranodal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483D3A6A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Nodal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6FF6D889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Extranodal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6BDDEC6A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Skin lesions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3BC38709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Peripheral blood lesions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572026BB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Bone marrow infiltration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077AB232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New</w:t>
            </w: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br/>
              <w:t>lesions</w:t>
            </w:r>
          </w:p>
        </w:tc>
      </w:tr>
      <w:tr w:rsidR="00E75E25" w:rsidRPr="00E75E25" w14:paraId="181DCC6F" w14:textId="77777777" w:rsidTr="00662B66">
        <w:tc>
          <w:tcPr>
            <w:tcW w:w="13958" w:type="dxa"/>
            <w:gridSpan w:val="9"/>
            <w:tcBorders>
              <w:top w:val="single" w:sz="4" w:space="0" w:color="auto"/>
            </w:tcBorders>
          </w:tcPr>
          <w:p w14:paraId="366692E3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Target lesions present at baseline</w:t>
            </w:r>
          </w:p>
        </w:tc>
      </w:tr>
      <w:tr w:rsidR="00E75E25" w:rsidRPr="00E75E25" w14:paraId="543CFE00" w14:textId="77777777" w:rsidTr="00662B66">
        <w:tc>
          <w:tcPr>
            <w:tcW w:w="1875" w:type="dxa"/>
          </w:tcPr>
          <w:p w14:paraId="4A387A1E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CR</w:t>
            </w:r>
          </w:p>
        </w:tc>
        <w:tc>
          <w:tcPr>
            <w:tcW w:w="1672" w:type="dxa"/>
          </w:tcPr>
          <w:p w14:paraId="73B1A8C9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</w:t>
            </w:r>
          </w:p>
        </w:tc>
        <w:tc>
          <w:tcPr>
            <w:tcW w:w="2084" w:type="dxa"/>
          </w:tcPr>
          <w:p w14:paraId="01A529B3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Absent</w:t>
            </w:r>
          </w:p>
        </w:tc>
        <w:tc>
          <w:tcPr>
            <w:tcW w:w="1645" w:type="dxa"/>
          </w:tcPr>
          <w:p w14:paraId="383D631D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</w:t>
            </w:r>
          </w:p>
        </w:tc>
        <w:tc>
          <w:tcPr>
            <w:tcW w:w="1510" w:type="dxa"/>
          </w:tcPr>
          <w:p w14:paraId="26101406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Absent</w:t>
            </w:r>
          </w:p>
        </w:tc>
        <w:tc>
          <w:tcPr>
            <w:tcW w:w="1342" w:type="dxa"/>
          </w:tcPr>
          <w:p w14:paraId="51DCE9DE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</w:t>
            </w:r>
          </w:p>
        </w:tc>
        <w:tc>
          <w:tcPr>
            <w:tcW w:w="1078" w:type="dxa"/>
          </w:tcPr>
          <w:p w14:paraId="2304D2A0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</w:t>
            </w:r>
          </w:p>
        </w:tc>
        <w:tc>
          <w:tcPr>
            <w:tcW w:w="1290" w:type="dxa"/>
          </w:tcPr>
          <w:p w14:paraId="0B1109F6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Negative</w:t>
            </w:r>
          </w:p>
        </w:tc>
        <w:tc>
          <w:tcPr>
            <w:tcW w:w="1462" w:type="dxa"/>
          </w:tcPr>
          <w:p w14:paraId="27B7E0EF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</w:tr>
      <w:tr w:rsidR="00E75E25" w:rsidRPr="00E75E25" w14:paraId="54D64686" w14:textId="77777777" w:rsidTr="00662B66">
        <w:tc>
          <w:tcPr>
            <w:tcW w:w="1875" w:type="dxa"/>
          </w:tcPr>
          <w:p w14:paraId="42E92349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PR</w:t>
            </w:r>
          </w:p>
        </w:tc>
        <w:tc>
          <w:tcPr>
            <w:tcW w:w="1672" w:type="dxa"/>
          </w:tcPr>
          <w:p w14:paraId="04FB86D5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≥50% decrease in SPD</w:t>
            </w:r>
          </w:p>
        </w:tc>
        <w:tc>
          <w:tcPr>
            <w:tcW w:w="2084" w:type="dxa"/>
          </w:tcPr>
          <w:p w14:paraId="40704EA7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≥50% decrease in SPD</w:t>
            </w:r>
          </w:p>
        </w:tc>
        <w:tc>
          <w:tcPr>
            <w:tcW w:w="1645" w:type="dxa"/>
          </w:tcPr>
          <w:p w14:paraId="2F863C21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 or no increase</w:t>
            </w:r>
          </w:p>
        </w:tc>
        <w:tc>
          <w:tcPr>
            <w:tcW w:w="1510" w:type="dxa"/>
          </w:tcPr>
          <w:p w14:paraId="4BBD8133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Absent or no increase</w:t>
            </w:r>
          </w:p>
        </w:tc>
        <w:tc>
          <w:tcPr>
            <w:tcW w:w="1342" w:type="dxa"/>
          </w:tcPr>
          <w:p w14:paraId="401258BF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 or decreased</w:t>
            </w:r>
          </w:p>
        </w:tc>
        <w:tc>
          <w:tcPr>
            <w:tcW w:w="1078" w:type="dxa"/>
          </w:tcPr>
          <w:p w14:paraId="1AE35B59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 or decreased</w:t>
            </w:r>
          </w:p>
        </w:tc>
        <w:tc>
          <w:tcPr>
            <w:tcW w:w="1290" w:type="dxa"/>
          </w:tcPr>
          <w:p w14:paraId="1F343582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462" w:type="dxa"/>
          </w:tcPr>
          <w:p w14:paraId="30F57D57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</w:tr>
      <w:tr w:rsidR="00E75E25" w:rsidRPr="00E75E25" w14:paraId="3F7F09CF" w14:textId="77777777" w:rsidTr="00662B66">
        <w:tc>
          <w:tcPr>
            <w:tcW w:w="1875" w:type="dxa"/>
          </w:tcPr>
          <w:p w14:paraId="3B5C6D4E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SD</w:t>
            </w:r>
          </w:p>
        </w:tc>
        <w:tc>
          <w:tcPr>
            <w:tcW w:w="12083" w:type="dxa"/>
            <w:gridSpan w:val="8"/>
          </w:tcPr>
          <w:p w14:paraId="63DA0F04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Not CR, PR or PD</w:t>
            </w:r>
          </w:p>
        </w:tc>
      </w:tr>
      <w:tr w:rsidR="00E75E25" w:rsidRPr="00E75E25" w14:paraId="4E300DB6" w14:textId="77777777" w:rsidTr="00662B66">
        <w:tc>
          <w:tcPr>
            <w:tcW w:w="1875" w:type="dxa"/>
            <w:tcBorders>
              <w:bottom w:val="single" w:sz="4" w:space="0" w:color="auto"/>
            </w:tcBorders>
          </w:tcPr>
          <w:p w14:paraId="07A81F9F" w14:textId="4B22926A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75E25">
              <w:rPr>
                <w:rFonts w:ascii="Times New Roman" w:hAnsi="Times New Roman" w:cs="Times New Roman"/>
                <w:szCs w:val="20"/>
              </w:rPr>
              <w:t>PD</w:t>
            </w:r>
            <w:r w:rsidR="00FC2783" w:rsidRPr="00E75E25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57D1CCEF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≥50% SPD or</w:t>
            </w:r>
            <w:r w:rsidRPr="00E75E25">
              <w:rPr>
                <w:rFonts w:ascii="Times New Roman" w:hAnsi="Times New Roman" w:cs="Times New Roman"/>
                <w:szCs w:val="20"/>
              </w:rPr>
              <w:br/>
              <w:t>(re) enlargement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26AFD32E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≥50% SPD or</w:t>
            </w:r>
            <w:r w:rsidRPr="00E75E25">
              <w:rPr>
                <w:rFonts w:ascii="Times New Roman" w:hAnsi="Times New Roman" w:cs="Times New Roman"/>
                <w:szCs w:val="20"/>
              </w:rPr>
              <w:br/>
              <w:t>(re) appearance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424543D5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(Re) enlargement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76481E17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(Re) appearance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47B73EC8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Increase or</w:t>
            </w:r>
            <w:r w:rsidRPr="00E75E25">
              <w:rPr>
                <w:rFonts w:ascii="Times New Roman" w:hAnsi="Times New Roman" w:cs="Times New Roman"/>
                <w:szCs w:val="20"/>
              </w:rPr>
              <w:br/>
              <w:t>reappearance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5BF0642F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Increase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30403DA3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Positive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2B895289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</w:tr>
      <w:tr w:rsidR="00E75E25" w:rsidRPr="00E75E25" w14:paraId="7F7DEBFB" w14:textId="77777777" w:rsidTr="00662B66">
        <w:tc>
          <w:tcPr>
            <w:tcW w:w="13958" w:type="dxa"/>
            <w:gridSpan w:val="9"/>
            <w:tcBorders>
              <w:top w:val="single" w:sz="4" w:space="0" w:color="auto"/>
            </w:tcBorders>
          </w:tcPr>
          <w:p w14:paraId="248AE4F2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Target lesions absent at baseline</w:t>
            </w:r>
          </w:p>
        </w:tc>
      </w:tr>
      <w:tr w:rsidR="00E75E25" w:rsidRPr="00E75E25" w14:paraId="77CCF4A5" w14:textId="77777777" w:rsidTr="00662B66">
        <w:tc>
          <w:tcPr>
            <w:tcW w:w="1875" w:type="dxa"/>
          </w:tcPr>
          <w:p w14:paraId="1CD2F4BF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CR</w:t>
            </w:r>
          </w:p>
        </w:tc>
        <w:tc>
          <w:tcPr>
            <w:tcW w:w="1672" w:type="dxa"/>
          </w:tcPr>
          <w:p w14:paraId="640400E7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2084" w:type="dxa"/>
          </w:tcPr>
          <w:p w14:paraId="08A37CA2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645" w:type="dxa"/>
          </w:tcPr>
          <w:p w14:paraId="02F0F6BF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</w:t>
            </w:r>
          </w:p>
        </w:tc>
        <w:tc>
          <w:tcPr>
            <w:tcW w:w="1510" w:type="dxa"/>
          </w:tcPr>
          <w:p w14:paraId="7136B116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Absent</w:t>
            </w:r>
          </w:p>
        </w:tc>
        <w:tc>
          <w:tcPr>
            <w:tcW w:w="1342" w:type="dxa"/>
          </w:tcPr>
          <w:p w14:paraId="5A347F92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</w:t>
            </w:r>
          </w:p>
        </w:tc>
        <w:tc>
          <w:tcPr>
            <w:tcW w:w="1078" w:type="dxa"/>
          </w:tcPr>
          <w:p w14:paraId="2B0EE812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</w:t>
            </w:r>
          </w:p>
        </w:tc>
        <w:tc>
          <w:tcPr>
            <w:tcW w:w="1290" w:type="dxa"/>
          </w:tcPr>
          <w:p w14:paraId="75E9C0D2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Negative</w:t>
            </w:r>
          </w:p>
        </w:tc>
        <w:tc>
          <w:tcPr>
            <w:tcW w:w="1462" w:type="dxa"/>
          </w:tcPr>
          <w:p w14:paraId="239720AB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</w:tr>
      <w:tr w:rsidR="00E75E25" w:rsidRPr="00E75E25" w14:paraId="5E6A7AC8" w14:textId="77777777" w:rsidTr="00662B66">
        <w:tc>
          <w:tcPr>
            <w:tcW w:w="1875" w:type="dxa"/>
          </w:tcPr>
          <w:p w14:paraId="0CD24472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PR</w:t>
            </w:r>
          </w:p>
        </w:tc>
        <w:tc>
          <w:tcPr>
            <w:tcW w:w="1672" w:type="dxa"/>
          </w:tcPr>
          <w:p w14:paraId="79988F78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2084" w:type="dxa"/>
          </w:tcPr>
          <w:p w14:paraId="6CC4E86D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645" w:type="dxa"/>
          </w:tcPr>
          <w:p w14:paraId="591584EC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 or no increase</w:t>
            </w:r>
          </w:p>
        </w:tc>
        <w:tc>
          <w:tcPr>
            <w:tcW w:w="1510" w:type="dxa"/>
          </w:tcPr>
          <w:p w14:paraId="29993E28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Absent or no increase</w:t>
            </w:r>
          </w:p>
        </w:tc>
        <w:tc>
          <w:tcPr>
            <w:tcW w:w="1342" w:type="dxa"/>
          </w:tcPr>
          <w:p w14:paraId="76F25800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 or decreased</w:t>
            </w:r>
          </w:p>
        </w:tc>
        <w:tc>
          <w:tcPr>
            <w:tcW w:w="1078" w:type="dxa"/>
          </w:tcPr>
          <w:p w14:paraId="4A26DF2D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Normal or decreased</w:t>
            </w:r>
          </w:p>
        </w:tc>
        <w:tc>
          <w:tcPr>
            <w:tcW w:w="1290" w:type="dxa"/>
          </w:tcPr>
          <w:p w14:paraId="504C9FD5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462" w:type="dxa"/>
          </w:tcPr>
          <w:p w14:paraId="269C8A18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</w:tr>
      <w:tr w:rsidR="00E75E25" w:rsidRPr="00E75E25" w14:paraId="29A314A5" w14:textId="77777777" w:rsidTr="00662B66">
        <w:tc>
          <w:tcPr>
            <w:tcW w:w="1875" w:type="dxa"/>
          </w:tcPr>
          <w:p w14:paraId="35F5301C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SD</w:t>
            </w:r>
          </w:p>
        </w:tc>
        <w:tc>
          <w:tcPr>
            <w:tcW w:w="12083" w:type="dxa"/>
            <w:gridSpan w:val="8"/>
          </w:tcPr>
          <w:p w14:paraId="1A4379C4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Not CR, PR or PD</w:t>
            </w:r>
          </w:p>
        </w:tc>
      </w:tr>
      <w:tr w:rsidR="00E75E25" w:rsidRPr="00E75E25" w14:paraId="35EE1B30" w14:textId="77777777" w:rsidTr="00662B66">
        <w:tc>
          <w:tcPr>
            <w:tcW w:w="1875" w:type="dxa"/>
            <w:tcBorders>
              <w:bottom w:val="single" w:sz="4" w:space="0" w:color="auto"/>
            </w:tcBorders>
          </w:tcPr>
          <w:p w14:paraId="705BB982" w14:textId="6D91C1C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75E25">
              <w:rPr>
                <w:rFonts w:ascii="Times New Roman" w:hAnsi="Times New Roman" w:cs="Times New Roman"/>
                <w:szCs w:val="20"/>
              </w:rPr>
              <w:t>PD</w:t>
            </w:r>
            <w:r w:rsidR="00FC2783" w:rsidRPr="00E75E25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09E89994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3B58853A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4DFBE054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(Re) enlargement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2D9E3AF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(Re) appearance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C00A35E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Increase or reappearance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0F880B1E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Increase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711F39B0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Positive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55F51331" w14:textId="77777777" w:rsidR="00D477EF" w:rsidRPr="00E75E25" w:rsidRDefault="00D477EF" w:rsidP="00662B6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</w:tr>
    </w:tbl>
    <w:p w14:paraId="0A95D8DB" w14:textId="77777777" w:rsidR="00D477EF" w:rsidRPr="00E75E25" w:rsidRDefault="00D477EF" w:rsidP="00D477EF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proofErr w:type="spellStart"/>
      <w:r w:rsidRPr="00E75E25">
        <w:rPr>
          <w:rFonts w:ascii="Times New Roman" w:hAnsi="Times New Roman" w:cs="Times New Roman"/>
          <w:sz w:val="20"/>
          <w:szCs w:val="22"/>
          <w:vertAlign w:val="superscript"/>
        </w:rPr>
        <w:t>a</w:t>
      </w:r>
      <w:r w:rsidRPr="00E75E25">
        <w:rPr>
          <w:rFonts w:ascii="Times New Roman" w:hAnsi="Times New Roman" w:cs="Times New Roman"/>
          <w:sz w:val="20"/>
          <w:szCs w:val="22"/>
        </w:rPr>
        <w:t>If</w:t>
      </w:r>
      <w:proofErr w:type="spellEnd"/>
      <w:r w:rsidRPr="00E75E25">
        <w:rPr>
          <w:rFonts w:ascii="Times New Roman" w:hAnsi="Times New Roman" w:cs="Times New Roman"/>
          <w:sz w:val="20"/>
          <w:szCs w:val="22"/>
        </w:rPr>
        <w:t xml:space="preserve"> any of the below criteria were unevaluable, the overall rating should be ‘Unevaluable’</w:t>
      </w:r>
    </w:p>
    <w:p w14:paraId="7A116ABA" w14:textId="5EE65262" w:rsidR="00FC2783" w:rsidRPr="00E75E25" w:rsidRDefault="00FC2783" w:rsidP="00D477EF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proofErr w:type="spellStart"/>
      <w:r w:rsidRPr="00E75E25">
        <w:rPr>
          <w:rFonts w:ascii="Times New Roman" w:hAnsi="Times New Roman" w:cs="Times New Roman"/>
          <w:sz w:val="20"/>
          <w:szCs w:val="22"/>
          <w:vertAlign w:val="superscript"/>
        </w:rPr>
        <w:t>b</w:t>
      </w:r>
      <w:r w:rsidRPr="00E75E25">
        <w:rPr>
          <w:rFonts w:ascii="Times New Roman" w:hAnsi="Times New Roman" w:cs="Times New Roman"/>
          <w:sz w:val="20"/>
          <w:szCs w:val="22"/>
        </w:rPr>
        <w:t>Patients</w:t>
      </w:r>
      <w:proofErr w:type="spellEnd"/>
      <w:r w:rsidRPr="00E75E25">
        <w:rPr>
          <w:rFonts w:ascii="Times New Roman" w:hAnsi="Times New Roman" w:cs="Times New Roman"/>
          <w:sz w:val="20"/>
          <w:szCs w:val="22"/>
        </w:rPr>
        <w:t xml:space="preserve"> who meet at least one of the criteria are assesses as having PD</w:t>
      </w:r>
    </w:p>
    <w:p w14:paraId="31AD09EC" w14:textId="77777777" w:rsidR="00D477EF" w:rsidRPr="00E75E25" w:rsidRDefault="00D477EF" w:rsidP="00D477EF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r w:rsidRPr="00E75E25">
        <w:rPr>
          <w:rFonts w:ascii="Times New Roman" w:hAnsi="Times New Roman" w:cs="Times New Roman"/>
          <w:sz w:val="20"/>
          <w:szCs w:val="22"/>
        </w:rPr>
        <w:t>ATLL, adult T-cell leukemia/lymphoma; CR, complete response; JCOG, Japanese Clinical Oncology Group; PD, progressive disease; PR, partial response SPD, sum of the products of the greatest diameter</w:t>
      </w:r>
    </w:p>
    <w:p w14:paraId="7814DE79" w14:textId="77777777" w:rsidR="00052ACA" w:rsidRPr="00E75E25" w:rsidRDefault="00052ACA" w:rsidP="005632BA">
      <w:pPr>
        <w:widowControl/>
        <w:spacing w:before="0" w:beforeAutospacing="0" w:after="0" w:afterAutospacing="0" w:line="240" w:lineRule="auto"/>
        <w:rPr>
          <w:rFonts w:ascii="Times New Roman" w:eastAsia="Arial Unicode MS" w:hAnsi="Times New Roman" w:cs="Times New Roman"/>
          <w:lang w:eastAsia="ja-JP"/>
        </w:rPr>
        <w:sectPr w:rsidR="00052ACA" w:rsidRPr="00E75E25" w:rsidSect="007D52F3">
          <w:endnotePr>
            <w:numFmt w:val="decimal"/>
          </w:endnotePr>
          <w:pgSz w:w="16838" w:h="11906" w:orient="landscape" w:code="9"/>
          <w:pgMar w:top="1440" w:right="1440" w:bottom="1440" w:left="1440" w:header="1440" w:footer="1440" w:gutter="0"/>
          <w:cols w:space="720"/>
          <w:docGrid w:linePitch="326"/>
        </w:sectPr>
      </w:pPr>
    </w:p>
    <w:p w14:paraId="1B7D0323" w14:textId="77777777" w:rsidR="00D477EF" w:rsidRPr="00E75E25" w:rsidRDefault="00D477EF" w:rsidP="00052ACA">
      <w:pPr>
        <w:pStyle w:val="2"/>
        <w:rPr>
          <w:rFonts w:ascii="Times New Roman" w:hAnsi="Times New Roman" w:cs="Times New Roman"/>
          <w:b w:val="0"/>
          <w:bCs w:val="0"/>
          <w:vanish/>
          <w:specVanish/>
        </w:rPr>
      </w:pPr>
      <w:r w:rsidRPr="00E75E25">
        <w:rPr>
          <w:rFonts w:ascii="Times New Roman" w:eastAsia="Arial Unicode MS" w:hAnsi="Times New Roman" w:cs="Times New Roman"/>
          <w:lang w:eastAsia="ja-JP"/>
        </w:rPr>
        <w:lastRenderedPageBreak/>
        <w:t>Supplementary Table S2.</w:t>
      </w:r>
    </w:p>
    <w:p w14:paraId="25EE17A7" w14:textId="77777777" w:rsidR="00D477EF" w:rsidRPr="00E75E25" w:rsidRDefault="00D477EF" w:rsidP="00D477EF">
      <w:pPr>
        <w:rPr>
          <w:rFonts w:ascii="Times New Roman" w:hAnsi="Times New Roman" w:cs="Times New Roman"/>
        </w:rPr>
      </w:pPr>
      <w:r w:rsidRPr="00E75E25">
        <w:rPr>
          <w:rFonts w:ascii="Times New Roman" w:hAnsi="Times New Roman" w:cs="Times New Roman"/>
        </w:rPr>
        <w:t xml:space="preserve"> Serious adverse drug reactions</w:t>
      </w:r>
    </w:p>
    <w:tbl>
      <w:tblPr>
        <w:tblStyle w:val="af0"/>
        <w:tblW w:w="8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1782"/>
      </w:tblGrid>
      <w:tr w:rsidR="00E75E25" w:rsidRPr="00E75E25" w14:paraId="333EE4EB" w14:textId="77777777" w:rsidTr="00662B66">
        <w:trPr>
          <w:trHeight w:val="367"/>
        </w:trPr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3A0E3583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SOC</w:t>
            </w:r>
          </w:p>
          <w:p w14:paraId="4E27C63E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PT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66ED28B0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n (%)</w:t>
            </w:r>
          </w:p>
        </w:tc>
      </w:tr>
      <w:tr w:rsidR="00E75E25" w:rsidRPr="00E75E25" w14:paraId="739E6B95" w14:textId="77777777" w:rsidTr="00662B66">
        <w:trPr>
          <w:trHeight w:val="273"/>
        </w:trPr>
        <w:tc>
          <w:tcPr>
            <w:tcW w:w="6770" w:type="dxa"/>
            <w:tcBorders>
              <w:top w:val="single" w:sz="4" w:space="0" w:color="auto"/>
            </w:tcBorders>
          </w:tcPr>
          <w:p w14:paraId="0EE0E450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1782" w:type="dxa"/>
            <w:tcBorders>
              <w:top w:val="single" w:sz="4" w:space="0" w:color="auto"/>
            </w:tcBorders>
          </w:tcPr>
          <w:p w14:paraId="64A39BD7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26 (33.8)</w:t>
            </w:r>
          </w:p>
        </w:tc>
      </w:tr>
      <w:tr w:rsidR="00E75E25" w:rsidRPr="00E75E25" w14:paraId="67CCAD1E" w14:textId="77777777" w:rsidTr="00662B66">
        <w:trPr>
          <w:trHeight w:val="273"/>
        </w:trPr>
        <w:tc>
          <w:tcPr>
            <w:tcW w:w="6770" w:type="dxa"/>
          </w:tcPr>
          <w:p w14:paraId="1F922339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Infections and infestations</w:t>
            </w:r>
          </w:p>
        </w:tc>
        <w:tc>
          <w:tcPr>
            <w:tcW w:w="1782" w:type="dxa"/>
          </w:tcPr>
          <w:p w14:paraId="445E115B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</w:t>
            </w: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5.2)</w:t>
            </w:r>
            <w:r w:rsidRPr="00E75E25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proofErr w:type="gramEnd"/>
          </w:p>
        </w:tc>
      </w:tr>
      <w:tr w:rsidR="00E75E25" w:rsidRPr="00E75E25" w14:paraId="204BB5D0" w14:textId="77777777" w:rsidTr="00662B66">
        <w:trPr>
          <w:trHeight w:val="163"/>
        </w:trPr>
        <w:tc>
          <w:tcPr>
            <w:tcW w:w="6770" w:type="dxa"/>
          </w:tcPr>
          <w:p w14:paraId="321A48AB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Infection</w:t>
            </w:r>
          </w:p>
        </w:tc>
        <w:tc>
          <w:tcPr>
            <w:tcW w:w="1782" w:type="dxa"/>
          </w:tcPr>
          <w:p w14:paraId="356289C2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51D4C659" w14:textId="77777777" w:rsidTr="00662B66">
        <w:trPr>
          <w:trHeight w:val="111"/>
        </w:trPr>
        <w:tc>
          <w:tcPr>
            <w:tcW w:w="6770" w:type="dxa"/>
          </w:tcPr>
          <w:p w14:paraId="138ABA57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Pneumonia</w:t>
            </w:r>
          </w:p>
        </w:tc>
        <w:tc>
          <w:tcPr>
            <w:tcW w:w="1782" w:type="dxa"/>
          </w:tcPr>
          <w:p w14:paraId="4C1B63E9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573B3292" w14:textId="77777777" w:rsidTr="00662B66">
        <w:trPr>
          <w:trHeight w:val="271"/>
        </w:trPr>
        <w:tc>
          <w:tcPr>
            <w:tcW w:w="6770" w:type="dxa"/>
          </w:tcPr>
          <w:p w14:paraId="6ACA22F7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Staphylococcal sepsis</w:t>
            </w:r>
          </w:p>
        </w:tc>
        <w:tc>
          <w:tcPr>
            <w:tcW w:w="1782" w:type="dxa"/>
          </w:tcPr>
          <w:p w14:paraId="67AC4761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76B38E27" w14:textId="77777777" w:rsidTr="00662B66">
        <w:trPr>
          <w:trHeight w:val="66"/>
        </w:trPr>
        <w:tc>
          <w:tcPr>
            <w:tcW w:w="6770" w:type="dxa"/>
          </w:tcPr>
          <w:p w14:paraId="150FFF2E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Bacterial pyelonephritis</w:t>
            </w:r>
          </w:p>
        </w:tc>
        <w:tc>
          <w:tcPr>
            <w:tcW w:w="1782" w:type="dxa"/>
          </w:tcPr>
          <w:p w14:paraId="21BD5005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7F4EB155" w14:textId="77777777" w:rsidTr="00662B66">
        <w:trPr>
          <w:trHeight w:val="66"/>
        </w:trPr>
        <w:tc>
          <w:tcPr>
            <w:tcW w:w="6770" w:type="dxa"/>
          </w:tcPr>
          <w:p w14:paraId="6161732A" w14:textId="1F6896D9" w:rsidR="00D477EF" w:rsidRPr="00E75E25" w:rsidRDefault="00DB776E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</w:t>
            </w:r>
            <w:r w:rsidR="00D477EF" w:rsidRPr="00E75E25">
              <w:rPr>
                <w:rFonts w:ascii="Times New Roman" w:hAnsi="Times New Roman" w:cs="Times New Roman"/>
                <w:szCs w:val="20"/>
              </w:rPr>
              <w:t>neumonia</w:t>
            </w:r>
            <w:r w:rsidRPr="00E75E25">
              <w:rPr>
                <w:rFonts w:ascii="Times New Roman" w:hAnsi="Times New Roman" w:cs="Times New Roman"/>
                <w:szCs w:val="20"/>
              </w:rPr>
              <w:t xml:space="preserve"> bacteria</w:t>
            </w:r>
          </w:p>
        </w:tc>
        <w:tc>
          <w:tcPr>
            <w:tcW w:w="1782" w:type="dxa"/>
          </w:tcPr>
          <w:p w14:paraId="728BFBFB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31F02BFD" w14:textId="77777777" w:rsidTr="00662B66">
        <w:trPr>
          <w:trHeight w:val="282"/>
        </w:trPr>
        <w:tc>
          <w:tcPr>
            <w:tcW w:w="6770" w:type="dxa"/>
          </w:tcPr>
          <w:p w14:paraId="08F6127A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Neoplasms benign, malignant and unspecified (including cysts and polyps)</w:t>
            </w:r>
          </w:p>
        </w:tc>
        <w:tc>
          <w:tcPr>
            <w:tcW w:w="1782" w:type="dxa"/>
          </w:tcPr>
          <w:p w14:paraId="632F8AE4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3B2ED356" w14:textId="77777777" w:rsidTr="00662B66">
        <w:trPr>
          <w:trHeight w:val="66"/>
        </w:trPr>
        <w:tc>
          <w:tcPr>
            <w:tcW w:w="6770" w:type="dxa"/>
          </w:tcPr>
          <w:p w14:paraId="65D4569C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ATLL</w:t>
            </w:r>
          </w:p>
        </w:tc>
        <w:tc>
          <w:tcPr>
            <w:tcW w:w="1782" w:type="dxa"/>
          </w:tcPr>
          <w:p w14:paraId="1E0B8660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294A09EA" w14:textId="77777777" w:rsidTr="00662B66">
        <w:trPr>
          <w:trHeight w:val="265"/>
        </w:trPr>
        <w:tc>
          <w:tcPr>
            <w:tcW w:w="6770" w:type="dxa"/>
          </w:tcPr>
          <w:p w14:paraId="0E6E6881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Blood and lymphatic system disorders</w:t>
            </w:r>
          </w:p>
        </w:tc>
        <w:tc>
          <w:tcPr>
            <w:tcW w:w="1782" w:type="dxa"/>
          </w:tcPr>
          <w:p w14:paraId="3CABE3AC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</w:t>
            </w: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2.6)</w:t>
            </w:r>
            <w:r w:rsidRPr="00E75E25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proofErr w:type="gramEnd"/>
          </w:p>
        </w:tc>
      </w:tr>
      <w:tr w:rsidR="00E75E25" w:rsidRPr="00E75E25" w14:paraId="55E573ED" w14:textId="77777777" w:rsidTr="00662B66">
        <w:trPr>
          <w:trHeight w:val="312"/>
        </w:trPr>
        <w:tc>
          <w:tcPr>
            <w:tcW w:w="6770" w:type="dxa"/>
          </w:tcPr>
          <w:p w14:paraId="186B13FA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Myelosuppression</w:t>
            </w:r>
          </w:p>
        </w:tc>
        <w:tc>
          <w:tcPr>
            <w:tcW w:w="1782" w:type="dxa"/>
          </w:tcPr>
          <w:p w14:paraId="5EEA199D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</w:t>
            </w: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1.3)</w:t>
            </w:r>
            <w:r w:rsidRPr="00E75E25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proofErr w:type="gramEnd"/>
          </w:p>
        </w:tc>
      </w:tr>
      <w:tr w:rsidR="00E75E25" w:rsidRPr="00E75E25" w14:paraId="199F63B5" w14:textId="77777777" w:rsidTr="00662B66">
        <w:trPr>
          <w:trHeight w:val="312"/>
        </w:trPr>
        <w:tc>
          <w:tcPr>
            <w:tcW w:w="6770" w:type="dxa"/>
          </w:tcPr>
          <w:p w14:paraId="5E9D2768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Neutropenia</w:t>
            </w:r>
          </w:p>
        </w:tc>
        <w:tc>
          <w:tcPr>
            <w:tcW w:w="1782" w:type="dxa"/>
          </w:tcPr>
          <w:p w14:paraId="4DFDB897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3C46071B" w14:textId="77777777" w:rsidTr="00662B66">
        <w:trPr>
          <w:trHeight w:val="295"/>
        </w:trPr>
        <w:tc>
          <w:tcPr>
            <w:tcW w:w="6770" w:type="dxa"/>
          </w:tcPr>
          <w:p w14:paraId="12C0CAFB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Immune system disorders</w:t>
            </w:r>
          </w:p>
        </w:tc>
        <w:tc>
          <w:tcPr>
            <w:tcW w:w="1782" w:type="dxa"/>
          </w:tcPr>
          <w:p w14:paraId="0937C9D1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11731EB1" w14:textId="77777777" w:rsidTr="00662B66">
        <w:trPr>
          <w:trHeight w:val="66"/>
        </w:trPr>
        <w:tc>
          <w:tcPr>
            <w:tcW w:w="6770" w:type="dxa"/>
          </w:tcPr>
          <w:p w14:paraId="658B68C7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Acute graft versus host disease in skin</w:t>
            </w:r>
          </w:p>
        </w:tc>
        <w:tc>
          <w:tcPr>
            <w:tcW w:w="1782" w:type="dxa"/>
          </w:tcPr>
          <w:p w14:paraId="303F8F8F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4B0FB582" w14:textId="77777777" w:rsidTr="00662B66">
        <w:trPr>
          <w:trHeight w:val="277"/>
        </w:trPr>
        <w:tc>
          <w:tcPr>
            <w:tcW w:w="6770" w:type="dxa"/>
          </w:tcPr>
          <w:p w14:paraId="086D398E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Metabolism and nutrition disorders</w:t>
            </w:r>
          </w:p>
        </w:tc>
        <w:tc>
          <w:tcPr>
            <w:tcW w:w="1782" w:type="dxa"/>
          </w:tcPr>
          <w:p w14:paraId="6145BA7A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(2.6)</w:t>
            </w:r>
          </w:p>
        </w:tc>
      </w:tr>
      <w:tr w:rsidR="00E75E25" w:rsidRPr="00E75E25" w14:paraId="37646C0D" w14:textId="77777777" w:rsidTr="00662B66">
        <w:trPr>
          <w:trHeight w:val="66"/>
        </w:trPr>
        <w:tc>
          <w:tcPr>
            <w:tcW w:w="6770" w:type="dxa"/>
          </w:tcPr>
          <w:p w14:paraId="34B3183D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Hyperkalemia</w:t>
            </w:r>
          </w:p>
        </w:tc>
        <w:tc>
          <w:tcPr>
            <w:tcW w:w="1782" w:type="dxa"/>
          </w:tcPr>
          <w:p w14:paraId="55B5B819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2F7F7308" w14:textId="77777777" w:rsidTr="00662B66">
        <w:trPr>
          <w:trHeight w:val="253"/>
        </w:trPr>
        <w:tc>
          <w:tcPr>
            <w:tcW w:w="6770" w:type="dxa"/>
          </w:tcPr>
          <w:p w14:paraId="229207D1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Decreased appetite</w:t>
            </w:r>
          </w:p>
        </w:tc>
        <w:tc>
          <w:tcPr>
            <w:tcW w:w="1782" w:type="dxa"/>
          </w:tcPr>
          <w:p w14:paraId="57428F47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2AB90541" w14:textId="77777777" w:rsidTr="00662B66">
        <w:trPr>
          <w:trHeight w:val="315"/>
        </w:trPr>
        <w:tc>
          <w:tcPr>
            <w:tcW w:w="6770" w:type="dxa"/>
          </w:tcPr>
          <w:p w14:paraId="476CC463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Nervous system disorders</w:t>
            </w:r>
          </w:p>
        </w:tc>
        <w:tc>
          <w:tcPr>
            <w:tcW w:w="1782" w:type="dxa"/>
          </w:tcPr>
          <w:p w14:paraId="32B6D292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598AAD02" w14:textId="77777777" w:rsidTr="00662B66">
        <w:trPr>
          <w:trHeight w:val="235"/>
        </w:trPr>
        <w:tc>
          <w:tcPr>
            <w:tcW w:w="6770" w:type="dxa"/>
          </w:tcPr>
          <w:p w14:paraId="170B5CC4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Cognitive disorder</w:t>
            </w:r>
          </w:p>
        </w:tc>
        <w:tc>
          <w:tcPr>
            <w:tcW w:w="1782" w:type="dxa"/>
          </w:tcPr>
          <w:p w14:paraId="29F28FFD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682812FD" w14:textId="77777777" w:rsidTr="00662B66">
        <w:trPr>
          <w:trHeight w:val="282"/>
        </w:trPr>
        <w:tc>
          <w:tcPr>
            <w:tcW w:w="6770" w:type="dxa"/>
          </w:tcPr>
          <w:p w14:paraId="381C063C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Eye disorders</w:t>
            </w:r>
          </w:p>
        </w:tc>
        <w:tc>
          <w:tcPr>
            <w:tcW w:w="1782" w:type="dxa"/>
          </w:tcPr>
          <w:p w14:paraId="262803D7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10114CEB" w14:textId="77777777" w:rsidTr="00662B66">
        <w:trPr>
          <w:trHeight w:val="66"/>
        </w:trPr>
        <w:tc>
          <w:tcPr>
            <w:tcW w:w="6770" w:type="dxa"/>
          </w:tcPr>
          <w:p w14:paraId="646D637A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Lacrimation increased</w:t>
            </w:r>
          </w:p>
        </w:tc>
        <w:tc>
          <w:tcPr>
            <w:tcW w:w="1782" w:type="dxa"/>
          </w:tcPr>
          <w:p w14:paraId="538E2AEB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37FDBAA0" w14:textId="77777777" w:rsidTr="00662B66">
        <w:trPr>
          <w:trHeight w:val="251"/>
        </w:trPr>
        <w:tc>
          <w:tcPr>
            <w:tcW w:w="6770" w:type="dxa"/>
          </w:tcPr>
          <w:p w14:paraId="02C09B28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Respiratory, thoracic and mediastinal disorders</w:t>
            </w:r>
          </w:p>
        </w:tc>
        <w:tc>
          <w:tcPr>
            <w:tcW w:w="1782" w:type="dxa"/>
          </w:tcPr>
          <w:p w14:paraId="320D0175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6FCFF7FA" w14:textId="77777777" w:rsidTr="00662B66">
        <w:trPr>
          <w:trHeight w:val="284"/>
        </w:trPr>
        <w:tc>
          <w:tcPr>
            <w:tcW w:w="6770" w:type="dxa"/>
          </w:tcPr>
          <w:p w14:paraId="1BED63CB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Wheezing</w:t>
            </w:r>
          </w:p>
        </w:tc>
        <w:tc>
          <w:tcPr>
            <w:tcW w:w="1782" w:type="dxa"/>
          </w:tcPr>
          <w:p w14:paraId="7D1A2A26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60540A41" w14:textId="77777777" w:rsidTr="00662B66">
        <w:trPr>
          <w:trHeight w:val="66"/>
        </w:trPr>
        <w:tc>
          <w:tcPr>
            <w:tcW w:w="6770" w:type="dxa"/>
          </w:tcPr>
          <w:p w14:paraId="18691B8C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Hepatobiliary disorders</w:t>
            </w:r>
          </w:p>
        </w:tc>
        <w:tc>
          <w:tcPr>
            <w:tcW w:w="1782" w:type="dxa"/>
          </w:tcPr>
          <w:p w14:paraId="135288BA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6C5A1BFE" w14:textId="77777777" w:rsidTr="00662B66">
        <w:trPr>
          <w:trHeight w:val="168"/>
        </w:trPr>
        <w:tc>
          <w:tcPr>
            <w:tcW w:w="6770" w:type="dxa"/>
          </w:tcPr>
          <w:p w14:paraId="131A52C8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Hepatic function abnormal</w:t>
            </w:r>
          </w:p>
        </w:tc>
        <w:tc>
          <w:tcPr>
            <w:tcW w:w="1782" w:type="dxa"/>
          </w:tcPr>
          <w:p w14:paraId="73E67D19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54F9F588" w14:textId="77777777" w:rsidTr="00662B66">
        <w:trPr>
          <w:trHeight w:val="229"/>
        </w:trPr>
        <w:tc>
          <w:tcPr>
            <w:tcW w:w="6770" w:type="dxa"/>
          </w:tcPr>
          <w:p w14:paraId="57F0DF7A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Skin and subcutaneous tissue disorders</w:t>
            </w:r>
          </w:p>
        </w:tc>
        <w:tc>
          <w:tcPr>
            <w:tcW w:w="1782" w:type="dxa"/>
          </w:tcPr>
          <w:p w14:paraId="4EBA1D11" w14:textId="77777777" w:rsidR="00D477EF" w:rsidRPr="00E75E25" w:rsidRDefault="00D477EF" w:rsidP="00DB776E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13 (16.9)</w:t>
            </w:r>
          </w:p>
        </w:tc>
      </w:tr>
      <w:tr w:rsidR="00E75E25" w:rsidRPr="00E75E25" w14:paraId="3E27E0FB" w14:textId="77777777" w:rsidTr="00662B66">
        <w:trPr>
          <w:trHeight w:val="66"/>
        </w:trPr>
        <w:tc>
          <w:tcPr>
            <w:tcW w:w="6770" w:type="dxa"/>
          </w:tcPr>
          <w:p w14:paraId="05FE439C" w14:textId="6159B5AA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Erythema multiforme</w:t>
            </w:r>
          </w:p>
        </w:tc>
        <w:tc>
          <w:tcPr>
            <w:tcW w:w="1782" w:type="dxa"/>
          </w:tcPr>
          <w:p w14:paraId="06747E8F" w14:textId="499B150C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(3.9)</w:t>
            </w:r>
          </w:p>
        </w:tc>
      </w:tr>
      <w:tr w:rsidR="00E75E25" w:rsidRPr="00E75E25" w14:paraId="158425EC" w14:textId="77777777" w:rsidTr="00662B66">
        <w:trPr>
          <w:trHeight w:val="66"/>
        </w:trPr>
        <w:tc>
          <w:tcPr>
            <w:tcW w:w="6770" w:type="dxa"/>
          </w:tcPr>
          <w:p w14:paraId="774200D9" w14:textId="66DBBEF2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Rash</w:t>
            </w:r>
          </w:p>
        </w:tc>
        <w:tc>
          <w:tcPr>
            <w:tcW w:w="1782" w:type="dxa"/>
          </w:tcPr>
          <w:p w14:paraId="3A276CC2" w14:textId="1739301E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(3.9)</w:t>
            </w:r>
          </w:p>
        </w:tc>
      </w:tr>
      <w:tr w:rsidR="00E75E25" w:rsidRPr="00E75E25" w14:paraId="11054852" w14:textId="77777777" w:rsidTr="00662B66">
        <w:trPr>
          <w:trHeight w:val="66"/>
        </w:trPr>
        <w:tc>
          <w:tcPr>
            <w:tcW w:w="6770" w:type="dxa"/>
          </w:tcPr>
          <w:p w14:paraId="144D52E0" w14:textId="25928B2F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Dermatitis exfoliative generalized</w:t>
            </w:r>
          </w:p>
        </w:tc>
        <w:tc>
          <w:tcPr>
            <w:tcW w:w="1782" w:type="dxa"/>
          </w:tcPr>
          <w:p w14:paraId="75712780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(2.6)</w:t>
            </w:r>
          </w:p>
        </w:tc>
      </w:tr>
      <w:tr w:rsidR="00E75E25" w:rsidRPr="00E75E25" w14:paraId="29D656F7" w14:textId="77777777" w:rsidTr="00662B66">
        <w:trPr>
          <w:trHeight w:val="66"/>
        </w:trPr>
        <w:tc>
          <w:tcPr>
            <w:tcW w:w="6770" w:type="dxa"/>
          </w:tcPr>
          <w:p w14:paraId="12B43E25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Drug eruption</w:t>
            </w:r>
          </w:p>
        </w:tc>
        <w:tc>
          <w:tcPr>
            <w:tcW w:w="1782" w:type="dxa"/>
          </w:tcPr>
          <w:p w14:paraId="27C0C871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765729E5" w14:textId="77777777" w:rsidTr="00662B66">
        <w:trPr>
          <w:trHeight w:val="290"/>
        </w:trPr>
        <w:tc>
          <w:tcPr>
            <w:tcW w:w="6770" w:type="dxa"/>
          </w:tcPr>
          <w:p w14:paraId="1ED31940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Erythema</w:t>
            </w:r>
          </w:p>
        </w:tc>
        <w:tc>
          <w:tcPr>
            <w:tcW w:w="1782" w:type="dxa"/>
          </w:tcPr>
          <w:p w14:paraId="237C65B9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47382EC0" w14:textId="77777777" w:rsidTr="00662B66">
        <w:trPr>
          <w:trHeight w:val="275"/>
        </w:trPr>
        <w:tc>
          <w:tcPr>
            <w:tcW w:w="6770" w:type="dxa"/>
          </w:tcPr>
          <w:p w14:paraId="66747E9B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Pruritus</w:t>
            </w:r>
          </w:p>
        </w:tc>
        <w:tc>
          <w:tcPr>
            <w:tcW w:w="1782" w:type="dxa"/>
          </w:tcPr>
          <w:p w14:paraId="1E29DE0C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25DFEC87" w14:textId="77777777" w:rsidTr="00662B66">
        <w:trPr>
          <w:trHeight w:val="255"/>
        </w:trPr>
        <w:tc>
          <w:tcPr>
            <w:tcW w:w="6770" w:type="dxa"/>
          </w:tcPr>
          <w:p w14:paraId="26E86952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Rash maculo-papular</w:t>
            </w:r>
          </w:p>
        </w:tc>
        <w:tc>
          <w:tcPr>
            <w:tcW w:w="1782" w:type="dxa"/>
          </w:tcPr>
          <w:p w14:paraId="3D1D3DFD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1CDDEABF" w14:textId="77777777" w:rsidTr="00662B66">
        <w:trPr>
          <w:trHeight w:val="309"/>
        </w:trPr>
        <w:tc>
          <w:tcPr>
            <w:tcW w:w="6770" w:type="dxa"/>
          </w:tcPr>
          <w:p w14:paraId="1A81B3D0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 xml:space="preserve">Rash </w:t>
            </w:r>
            <w:proofErr w:type="spellStart"/>
            <w:r w:rsidRPr="00E75E25">
              <w:rPr>
                <w:rFonts w:ascii="Times New Roman" w:hAnsi="Times New Roman" w:cs="Times New Roman"/>
                <w:szCs w:val="20"/>
              </w:rPr>
              <w:t>papular</w:t>
            </w:r>
            <w:proofErr w:type="spellEnd"/>
          </w:p>
        </w:tc>
        <w:tc>
          <w:tcPr>
            <w:tcW w:w="1782" w:type="dxa"/>
          </w:tcPr>
          <w:p w14:paraId="7CDBF1F3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4BD5506C" w14:textId="77777777" w:rsidTr="00662B66">
        <w:trPr>
          <w:trHeight w:val="239"/>
        </w:trPr>
        <w:tc>
          <w:tcPr>
            <w:tcW w:w="6770" w:type="dxa"/>
          </w:tcPr>
          <w:p w14:paraId="0883516B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Toxic epidermal necrolysis</w:t>
            </w:r>
          </w:p>
        </w:tc>
        <w:tc>
          <w:tcPr>
            <w:tcW w:w="1782" w:type="dxa"/>
          </w:tcPr>
          <w:p w14:paraId="30D739E8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7A19CBE7" w14:textId="77777777" w:rsidTr="00662B66">
        <w:trPr>
          <w:trHeight w:val="300"/>
        </w:trPr>
        <w:tc>
          <w:tcPr>
            <w:tcW w:w="6770" w:type="dxa"/>
          </w:tcPr>
          <w:p w14:paraId="517B2297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Renal and urinary disorders</w:t>
            </w:r>
          </w:p>
        </w:tc>
        <w:tc>
          <w:tcPr>
            <w:tcW w:w="1782" w:type="dxa"/>
          </w:tcPr>
          <w:p w14:paraId="7BEACF25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7B643094" w14:textId="77777777" w:rsidTr="00662B66">
        <w:trPr>
          <w:trHeight w:val="221"/>
        </w:trPr>
        <w:tc>
          <w:tcPr>
            <w:tcW w:w="6770" w:type="dxa"/>
          </w:tcPr>
          <w:p w14:paraId="4AB05AB9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Acute kidney injury</w:t>
            </w:r>
          </w:p>
        </w:tc>
        <w:tc>
          <w:tcPr>
            <w:tcW w:w="1782" w:type="dxa"/>
          </w:tcPr>
          <w:p w14:paraId="6A954425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2AF248F0" w14:textId="77777777" w:rsidTr="00662B66">
        <w:trPr>
          <w:trHeight w:val="283"/>
        </w:trPr>
        <w:tc>
          <w:tcPr>
            <w:tcW w:w="6770" w:type="dxa"/>
          </w:tcPr>
          <w:p w14:paraId="4DA8A89B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General disorders and administration site conditions</w:t>
            </w:r>
          </w:p>
        </w:tc>
        <w:tc>
          <w:tcPr>
            <w:tcW w:w="1782" w:type="dxa"/>
          </w:tcPr>
          <w:p w14:paraId="5A59327A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(2.6)</w:t>
            </w:r>
          </w:p>
        </w:tc>
      </w:tr>
      <w:tr w:rsidR="00E75E25" w:rsidRPr="00E75E25" w14:paraId="1C6247AF" w14:textId="77777777" w:rsidTr="00662B66">
        <w:trPr>
          <w:trHeight w:val="189"/>
        </w:trPr>
        <w:tc>
          <w:tcPr>
            <w:tcW w:w="6770" w:type="dxa"/>
          </w:tcPr>
          <w:p w14:paraId="2BE4F821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Malaise</w:t>
            </w:r>
          </w:p>
        </w:tc>
        <w:tc>
          <w:tcPr>
            <w:tcW w:w="1782" w:type="dxa"/>
          </w:tcPr>
          <w:p w14:paraId="0A0FD4C5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4C2E819C" w14:textId="77777777" w:rsidTr="00662B66">
        <w:trPr>
          <w:trHeight w:val="265"/>
        </w:trPr>
        <w:tc>
          <w:tcPr>
            <w:tcW w:w="6770" w:type="dxa"/>
          </w:tcPr>
          <w:p w14:paraId="0164CE4F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Pyrexia</w:t>
            </w:r>
          </w:p>
        </w:tc>
        <w:tc>
          <w:tcPr>
            <w:tcW w:w="1782" w:type="dxa"/>
          </w:tcPr>
          <w:p w14:paraId="134B55FD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  <w:tr w:rsidR="00E75E25" w:rsidRPr="00E75E25" w14:paraId="22777268" w14:textId="77777777" w:rsidTr="00662B66">
        <w:trPr>
          <w:trHeight w:val="185"/>
        </w:trPr>
        <w:tc>
          <w:tcPr>
            <w:tcW w:w="6770" w:type="dxa"/>
          </w:tcPr>
          <w:p w14:paraId="2F2F1394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Laboratory abnormalities</w:t>
            </w:r>
          </w:p>
        </w:tc>
        <w:tc>
          <w:tcPr>
            <w:tcW w:w="1782" w:type="dxa"/>
          </w:tcPr>
          <w:p w14:paraId="3C0EE517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 (</w:t>
            </w: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7.8)</w:t>
            </w:r>
            <w:r w:rsidRPr="00E75E25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proofErr w:type="gramEnd"/>
          </w:p>
        </w:tc>
      </w:tr>
      <w:tr w:rsidR="00E75E25" w:rsidRPr="00E75E25" w14:paraId="099AA062" w14:textId="77777777" w:rsidTr="00662B66">
        <w:trPr>
          <w:trHeight w:val="233"/>
        </w:trPr>
        <w:tc>
          <w:tcPr>
            <w:tcW w:w="6770" w:type="dxa"/>
          </w:tcPr>
          <w:p w14:paraId="5B6CCB75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Neutrophil count decreased</w:t>
            </w:r>
          </w:p>
        </w:tc>
        <w:tc>
          <w:tcPr>
            <w:tcW w:w="1782" w:type="dxa"/>
          </w:tcPr>
          <w:p w14:paraId="77C632E0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</w:t>
            </w: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5.2)</w:t>
            </w:r>
            <w:r w:rsidRPr="00E75E25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proofErr w:type="gramEnd"/>
          </w:p>
        </w:tc>
      </w:tr>
      <w:tr w:rsidR="00E75E25" w:rsidRPr="00E75E25" w14:paraId="4684CBE3" w14:textId="77777777" w:rsidTr="00662B66">
        <w:trPr>
          <w:trHeight w:val="167"/>
        </w:trPr>
        <w:tc>
          <w:tcPr>
            <w:tcW w:w="6770" w:type="dxa"/>
          </w:tcPr>
          <w:p w14:paraId="0C077D63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Platelet count decreased</w:t>
            </w:r>
          </w:p>
        </w:tc>
        <w:tc>
          <w:tcPr>
            <w:tcW w:w="1782" w:type="dxa"/>
          </w:tcPr>
          <w:p w14:paraId="1661F1C5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(3.9)</w:t>
            </w:r>
          </w:p>
        </w:tc>
      </w:tr>
      <w:tr w:rsidR="00E75E25" w:rsidRPr="00E75E25" w14:paraId="31CF21B5" w14:textId="77777777" w:rsidTr="00662B66">
        <w:trPr>
          <w:trHeight w:val="215"/>
        </w:trPr>
        <w:tc>
          <w:tcPr>
            <w:tcW w:w="6770" w:type="dxa"/>
            <w:tcBorders>
              <w:bottom w:val="single" w:sz="4" w:space="0" w:color="auto"/>
            </w:tcBorders>
          </w:tcPr>
          <w:p w14:paraId="6F8E9B94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WBC count decreased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14:paraId="4CF36DFB" w14:textId="77777777" w:rsidR="00AF10C3" w:rsidRPr="00E75E25" w:rsidRDefault="00AF10C3" w:rsidP="00AF10C3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(1.3)</w:t>
            </w:r>
          </w:p>
        </w:tc>
      </w:tr>
    </w:tbl>
    <w:p w14:paraId="724CE954" w14:textId="26E9DEFD" w:rsidR="00D477EF" w:rsidRPr="00E75E25" w:rsidRDefault="00D477EF" w:rsidP="00D477EF">
      <w:pPr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proofErr w:type="spellStart"/>
      <w:r w:rsidRPr="00E75E25">
        <w:rPr>
          <w:rFonts w:ascii="Times New Roman" w:hAnsi="Times New Roman" w:cs="Times New Roman"/>
          <w:sz w:val="20"/>
          <w:szCs w:val="22"/>
          <w:vertAlign w:val="superscript"/>
        </w:rPr>
        <w:t>a</w:t>
      </w:r>
      <w:r w:rsidR="0033654F" w:rsidRPr="00E75E25">
        <w:rPr>
          <w:rFonts w:hint="eastAsia"/>
          <w:sz w:val="20"/>
          <w:szCs w:val="22"/>
          <w:lang w:eastAsia="ja-JP"/>
        </w:rPr>
        <w:t>ADR</w:t>
      </w:r>
      <w:proofErr w:type="spellEnd"/>
      <w:r w:rsidR="0033654F" w:rsidRPr="00E75E25">
        <w:rPr>
          <w:rFonts w:hint="eastAsia"/>
          <w:sz w:val="20"/>
          <w:szCs w:val="22"/>
          <w:lang w:eastAsia="ja-JP"/>
        </w:rPr>
        <w:t xml:space="preserve"> (</w:t>
      </w:r>
      <w:r w:rsidR="0033654F" w:rsidRPr="00E75E25">
        <w:rPr>
          <w:sz w:val="20"/>
          <w:szCs w:val="22"/>
        </w:rPr>
        <w:t>n=1</w:t>
      </w:r>
      <w:r w:rsidR="0033654F" w:rsidRPr="00E75E25">
        <w:rPr>
          <w:rFonts w:hint="eastAsia"/>
          <w:sz w:val="20"/>
          <w:szCs w:val="22"/>
          <w:lang w:eastAsia="ja-JP"/>
        </w:rPr>
        <w:t>) of u</w:t>
      </w:r>
      <w:r w:rsidR="0033654F" w:rsidRPr="00E75E25">
        <w:rPr>
          <w:sz w:val="20"/>
          <w:szCs w:val="22"/>
        </w:rPr>
        <w:t xml:space="preserve">nknown grade </w:t>
      </w:r>
      <w:r w:rsidR="0033654F" w:rsidRPr="00E75E25">
        <w:rPr>
          <w:rFonts w:hint="eastAsia"/>
          <w:sz w:val="20"/>
          <w:szCs w:val="22"/>
          <w:lang w:eastAsia="ja-JP"/>
        </w:rPr>
        <w:t xml:space="preserve">was </w:t>
      </w:r>
      <w:r w:rsidR="00093368" w:rsidRPr="00E75E25">
        <w:rPr>
          <w:rFonts w:hint="eastAsia"/>
          <w:sz w:val="20"/>
          <w:szCs w:val="22"/>
          <w:lang w:eastAsia="ja-JP"/>
        </w:rPr>
        <w:t xml:space="preserve">separately </w:t>
      </w:r>
      <w:r w:rsidR="0033654F" w:rsidRPr="00E75E25">
        <w:rPr>
          <w:rFonts w:hint="eastAsia"/>
          <w:sz w:val="20"/>
          <w:szCs w:val="22"/>
          <w:lang w:eastAsia="ja-JP"/>
        </w:rPr>
        <w:t>reported</w:t>
      </w:r>
    </w:p>
    <w:p w14:paraId="0BA02DC9" w14:textId="77777777" w:rsidR="00D477EF" w:rsidRPr="00E75E25" w:rsidRDefault="00D477EF" w:rsidP="00D477EF">
      <w:pPr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r w:rsidRPr="00E75E25">
        <w:rPr>
          <w:rFonts w:ascii="Times New Roman" w:hAnsi="Times New Roman" w:cs="Times New Roman"/>
          <w:sz w:val="20"/>
          <w:szCs w:val="22"/>
        </w:rPr>
        <w:lastRenderedPageBreak/>
        <w:t>ATLL, adult T-cell leukemia/lymphoma; PT, preferred term; SOC, system organ class; WBC, white blood cell</w:t>
      </w:r>
    </w:p>
    <w:p w14:paraId="4B1EC3D6" w14:textId="77777777" w:rsidR="00052ACA" w:rsidRPr="00E75E25" w:rsidRDefault="00052ACA" w:rsidP="00052ACA">
      <w:pPr>
        <w:pStyle w:val="2"/>
        <w:rPr>
          <w:rFonts w:ascii="Times New Roman" w:hAnsi="Times New Roman" w:cs="Times New Roman"/>
        </w:rPr>
        <w:sectPr w:rsidR="00052ACA" w:rsidRPr="00E75E25" w:rsidSect="007D52F3">
          <w:endnotePr>
            <w:numFmt w:val="decimal"/>
          </w:endnotePr>
          <w:pgSz w:w="11906" w:h="16838" w:code="9"/>
          <w:pgMar w:top="1440" w:right="1440" w:bottom="1440" w:left="1440" w:header="1440" w:footer="1440" w:gutter="0"/>
          <w:cols w:space="720"/>
          <w:docGrid w:linePitch="326"/>
        </w:sectPr>
      </w:pPr>
    </w:p>
    <w:p w14:paraId="49DC388D" w14:textId="77777777" w:rsidR="00D477EF" w:rsidRPr="00E75E25" w:rsidRDefault="00D477EF" w:rsidP="00052ACA">
      <w:pPr>
        <w:pStyle w:val="2"/>
        <w:rPr>
          <w:rFonts w:ascii="Times New Roman" w:eastAsia="Arial Unicode MS" w:hAnsi="Times New Roman" w:cs="Times New Roman"/>
          <w:vanish/>
          <w:lang w:eastAsia="ja-JP"/>
          <w:specVanish/>
        </w:rPr>
      </w:pPr>
      <w:r w:rsidRPr="00E75E25">
        <w:rPr>
          <w:rFonts w:ascii="Times New Roman" w:eastAsia="Arial Unicode MS" w:hAnsi="Times New Roman" w:cs="Times New Roman"/>
          <w:lang w:eastAsia="ja-JP"/>
        </w:rPr>
        <w:lastRenderedPageBreak/>
        <w:t>Supplementary Table S3.</w:t>
      </w:r>
    </w:p>
    <w:p w14:paraId="20724A5F" w14:textId="77777777" w:rsidR="00D477EF" w:rsidRPr="00E75E25" w:rsidRDefault="00D477EF" w:rsidP="00D477EF">
      <w:pPr>
        <w:widowControl/>
        <w:spacing w:before="120" w:after="120"/>
        <w:rPr>
          <w:rFonts w:ascii="Times New Roman" w:hAnsi="Times New Roman" w:cs="Times New Roman"/>
        </w:rPr>
      </w:pPr>
      <w:r w:rsidRPr="00E75E25">
        <w:rPr>
          <w:rFonts w:ascii="Times New Roman" w:hAnsi="Times New Roman" w:cs="Times New Roman"/>
        </w:rPr>
        <w:t xml:space="preserve"> Factors affecting safety (occurrence of adverse drug reactions) of lenalidomide in relapsed/refractory adult T-cell leukemia/lymphoma in the safety analysis set</w:t>
      </w:r>
    </w:p>
    <w:tbl>
      <w:tblPr>
        <w:tblStyle w:val="af0"/>
        <w:tblW w:w="903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2125"/>
        <w:gridCol w:w="854"/>
        <w:gridCol w:w="992"/>
        <w:gridCol w:w="1276"/>
        <w:gridCol w:w="1371"/>
      </w:tblGrid>
      <w:tr w:rsidR="00E75E25" w:rsidRPr="00E75E25" w14:paraId="6191A0CC" w14:textId="77777777" w:rsidTr="004B6091">
        <w:trPr>
          <w:trHeight w:val="159"/>
        </w:trPr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5B9BED7C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Background factor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14:paraId="07F29920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Category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0E90365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Total, 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33F7F6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ADRs,</w:t>
            </w: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br/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BC49AD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Chi-square test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5C631E63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Cochran-Armitage test</w:t>
            </w:r>
          </w:p>
        </w:tc>
      </w:tr>
      <w:tr w:rsidR="00E75E25" w:rsidRPr="00E75E25" w14:paraId="6166E391" w14:textId="77777777" w:rsidTr="004B6091">
        <w:trPr>
          <w:trHeight w:val="170"/>
        </w:trPr>
        <w:tc>
          <w:tcPr>
            <w:tcW w:w="2413" w:type="dxa"/>
            <w:tcBorders>
              <w:top w:val="single" w:sz="4" w:space="0" w:color="auto"/>
            </w:tcBorders>
          </w:tcPr>
          <w:p w14:paraId="2AD2A68D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6E4C2D09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7B68ACD9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BC0753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49 (63.6)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71FD27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5909A0B3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65252951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43352B22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Sex</w:t>
            </w:r>
          </w:p>
        </w:tc>
        <w:tc>
          <w:tcPr>
            <w:tcW w:w="2125" w:type="dxa"/>
          </w:tcPr>
          <w:p w14:paraId="69C4A20C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Male</w:t>
            </w:r>
          </w:p>
        </w:tc>
        <w:tc>
          <w:tcPr>
            <w:tcW w:w="854" w:type="dxa"/>
          </w:tcPr>
          <w:p w14:paraId="37899960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992" w:type="dxa"/>
          </w:tcPr>
          <w:p w14:paraId="34CDCABF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30 (63.8)</w:t>
            </w:r>
          </w:p>
        </w:tc>
        <w:tc>
          <w:tcPr>
            <w:tcW w:w="1276" w:type="dxa"/>
            <w:vMerge w:val="restart"/>
          </w:tcPr>
          <w:p w14:paraId="55E7D72E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p=0.9648</w:t>
            </w:r>
          </w:p>
        </w:tc>
        <w:tc>
          <w:tcPr>
            <w:tcW w:w="1371" w:type="dxa"/>
            <w:vMerge w:val="restart"/>
          </w:tcPr>
          <w:p w14:paraId="3A36D8BA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7B1FAE52" w14:textId="77777777" w:rsidTr="004B6091">
        <w:trPr>
          <w:trHeight w:val="170"/>
        </w:trPr>
        <w:tc>
          <w:tcPr>
            <w:tcW w:w="2413" w:type="dxa"/>
            <w:vMerge/>
          </w:tcPr>
          <w:p w14:paraId="5DAEE8C8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1A253120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Female</w:t>
            </w:r>
          </w:p>
        </w:tc>
        <w:tc>
          <w:tcPr>
            <w:tcW w:w="854" w:type="dxa"/>
          </w:tcPr>
          <w:p w14:paraId="1FDA64C1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992" w:type="dxa"/>
          </w:tcPr>
          <w:p w14:paraId="18580892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19 (63.3)</w:t>
            </w:r>
          </w:p>
        </w:tc>
        <w:tc>
          <w:tcPr>
            <w:tcW w:w="1276" w:type="dxa"/>
            <w:vMerge/>
          </w:tcPr>
          <w:p w14:paraId="044D9552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2F661AD2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39B7D91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096F7D4C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Age</w:t>
            </w:r>
          </w:p>
        </w:tc>
        <w:tc>
          <w:tcPr>
            <w:tcW w:w="2125" w:type="dxa"/>
          </w:tcPr>
          <w:p w14:paraId="152689AE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&lt;70 years</w:t>
            </w:r>
          </w:p>
        </w:tc>
        <w:tc>
          <w:tcPr>
            <w:tcW w:w="854" w:type="dxa"/>
          </w:tcPr>
          <w:p w14:paraId="027C8D1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992" w:type="dxa"/>
          </w:tcPr>
          <w:p w14:paraId="7F3E4E2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9 (52.9)</w:t>
            </w:r>
          </w:p>
        </w:tc>
        <w:tc>
          <w:tcPr>
            <w:tcW w:w="1276" w:type="dxa"/>
            <w:vMerge w:val="restart"/>
          </w:tcPr>
          <w:p w14:paraId="144905F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p=0.2990</w:t>
            </w:r>
          </w:p>
        </w:tc>
        <w:tc>
          <w:tcPr>
            <w:tcW w:w="1371" w:type="dxa"/>
            <w:vMerge w:val="restart"/>
          </w:tcPr>
          <w:p w14:paraId="507780F8" w14:textId="3E043310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45B4568C" w14:textId="77777777" w:rsidTr="004B6091">
        <w:trPr>
          <w:trHeight w:val="170"/>
        </w:trPr>
        <w:tc>
          <w:tcPr>
            <w:tcW w:w="2413" w:type="dxa"/>
            <w:vMerge/>
          </w:tcPr>
          <w:p w14:paraId="4F2CE47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08466DD3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≥70 years</w:t>
            </w:r>
          </w:p>
        </w:tc>
        <w:tc>
          <w:tcPr>
            <w:tcW w:w="854" w:type="dxa"/>
          </w:tcPr>
          <w:p w14:paraId="10EFE609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992" w:type="dxa"/>
          </w:tcPr>
          <w:p w14:paraId="5E58AB74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40 (66.7)</w:t>
            </w:r>
          </w:p>
        </w:tc>
        <w:tc>
          <w:tcPr>
            <w:tcW w:w="1276" w:type="dxa"/>
            <w:vMerge/>
          </w:tcPr>
          <w:p w14:paraId="0AB66639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127C4D7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A00988C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326918EB" w14:textId="6E124C4B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Hospital status</w:t>
            </w:r>
          </w:p>
        </w:tc>
        <w:tc>
          <w:tcPr>
            <w:tcW w:w="2125" w:type="dxa"/>
          </w:tcPr>
          <w:p w14:paraId="04EDC3F8" w14:textId="37DB07B8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Inpatient</w:t>
            </w:r>
          </w:p>
        </w:tc>
        <w:tc>
          <w:tcPr>
            <w:tcW w:w="854" w:type="dxa"/>
          </w:tcPr>
          <w:p w14:paraId="3083B758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992" w:type="dxa"/>
          </w:tcPr>
          <w:p w14:paraId="481D71E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23 (65.7)</w:t>
            </w:r>
          </w:p>
        </w:tc>
        <w:tc>
          <w:tcPr>
            <w:tcW w:w="1276" w:type="dxa"/>
            <w:vMerge w:val="restart"/>
          </w:tcPr>
          <w:p w14:paraId="2CA86B7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p=0.6098</w:t>
            </w:r>
          </w:p>
        </w:tc>
        <w:tc>
          <w:tcPr>
            <w:tcW w:w="1371" w:type="dxa"/>
            <w:vMerge w:val="restart"/>
          </w:tcPr>
          <w:p w14:paraId="542F69F4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332BA358" w14:textId="77777777" w:rsidTr="004B6091">
        <w:trPr>
          <w:trHeight w:val="170"/>
        </w:trPr>
        <w:tc>
          <w:tcPr>
            <w:tcW w:w="2413" w:type="dxa"/>
            <w:vMerge/>
          </w:tcPr>
          <w:p w14:paraId="43E903B5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5D401038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Outpatient</w:t>
            </w:r>
          </w:p>
        </w:tc>
        <w:tc>
          <w:tcPr>
            <w:tcW w:w="854" w:type="dxa"/>
          </w:tcPr>
          <w:p w14:paraId="7DBB0989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992" w:type="dxa"/>
          </w:tcPr>
          <w:p w14:paraId="0B69BAC5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24 (60.0)</w:t>
            </w:r>
          </w:p>
        </w:tc>
        <w:tc>
          <w:tcPr>
            <w:tcW w:w="1276" w:type="dxa"/>
            <w:vMerge/>
          </w:tcPr>
          <w:p w14:paraId="722EBD8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062ACDF3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BD29553" w14:textId="77777777" w:rsidTr="004B6091">
        <w:trPr>
          <w:trHeight w:val="170"/>
        </w:trPr>
        <w:tc>
          <w:tcPr>
            <w:tcW w:w="2413" w:type="dxa"/>
            <w:vMerge/>
          </w:tcPr>
          <w:p w14:paraId="2C26260F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4E8EE50A" w14:textId="690B5709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54" w:type="dxa"/>
          </w:tcPr>
          <w:p w14:paraId="5AF5976F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</w:tcPr>
          <w:p w14:paraId="1ABF5F42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(100.0)</w:t>
            </w:r>
          </w:p>
        </w:tc>
        <w:tc>
          <w:tcPr>
            <w:tcW w:w="1276" w:type="dxa"/>
            <w:vMerge/>
          </w:tcPr>
          <w:p w14:paraId="3AB629F7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7974AB0A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457475BA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28B739D7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History of allergy</w:t>
            </w:r>
          </w:p>
        </w:tc>
        <w:tc>
          <w:tcPr>
            <w:tcW w:w="2125" w:type="dxa"/>
          </w:tcPr>
          <w:p w14:paraId="1832B8C9" w14:textId="3196F1D4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54" w:type="dxa"/>
          </w:tcPr>
          <w:p w14:paraId="6CE7BC07" w14:textId="672D0094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992" w:type="dxa"/>
          </w:tcPr>
          <w:p w14:paraId="11253D8D" w14:textId="597C8013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15 (88.2)</w:t>
            </w:r>
          </w:p>
        </w:tc>
        <w:tc>
          <w:tcPr>
            <w:tcW w:w="1276" w:type="dxa"/>
            <w:vMerge w:val="restart"/>
          </w:tcPr>
          <w:p w14:paraId="5CB6F801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p=0.0158</w:t>
            </w:r>
          </w:p>
        </w:tc>
        <w:tc>
          <w:tcPr>
            <w:tcW w:w="1371" w:type="dxa"/>
            <w:vMerge w:val="restart"/>
          </w:tcPr>
          <w:p w14:paraId="7255178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77DF8919" w14:textId="77777777" w:rsidTr="004B6091">
        <w:trPr>
          <w:trHeight w:val="170"/>
        </w:trPr>
        <w:tc>
          <w:tcPr>
            <w:tcW w:w="2413" w:type="dxa"/>
            <w:vMerge/>
          </w:tcPr>
          <w:p w14:paraId="1FD538C3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51EF62A9" w14:textId="7EFE5988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54" w:type="dxa"/>
          </w:tcPr>
          <w:p w14:paraId="67A8D4B8" w14:textId="467CA24E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57</w:t>
            </w:r>
          </w:p>
        </w:tc>
        <w:tc>
          <w:tcPr>
            <w:tcW w:w="992" w:type="dxa"/>
          </w:tcPr>
          <w:p w14:paraId="52F58330" w14:textId="3A2454D2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32 (56.1)</w:t>
            </w:r>
          </w:p>
        </w:tc>
        <w:tc>
          <w:tcPr>
            <w:tcW w:w="1276" w:type="dxa"/>
            <w:vMerge/>
          </w:tcPr>
          <w:p w14:paraId="2FB6BB4E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103C644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FCA6FD6" w14:textId="77777777" w:rsidTr="004B6091">
        <w:trPr>
          <w:trHeight w:val="170"/>
        </w:trPr>
        <w:tc>
          <w:tcPr>
            <w:tcW w:w="2413" w:type="dxa"/>
            <w:vMerge/>
          </w:tcPr>
          <w:p w14:paraId="559B82B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49F2590F" w14:textId="20CACABD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54" w:type="dxa"/>
          </w:tcPr>
          <w:p w14:paraId="714F5F3A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92" w:type="dxa"/>
          </w:tcPr>
          <w:p w14:paraId="0D05188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(66.7)</w:t>
            </w:r>
          </w:p>
        </w:tc>
        <w:tc>
          <w:tcPr>
            <w:tcW w:w="1276" w:type="dxa"/>
            <w:vMerge/>
          </w:tcPr>
          <w:p w14:paraId="178BA308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62FA1A29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55121F7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04312F86" w14:textId="0838E95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Clinical type at disease onset</w:t>
            </w:r>
          </w:p>
        </w:tc>
        <w:tc>
          <w:tcPr>
            <w:tcW w:w="2125" w:type="dxa"/>
          </w:tcPr>
          <w:p w14:paraId="6DF8E5CB" w14:textId="6D94A17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Acute-type</w:t>
            </w:r>
            <w:proofErr w:type="gramEnd"/>
          </w:p>
        </w:tc>
        <w:tc>
          <w:tcPr>
            <w:tcW w:w="854" w:type="dxa"/>
          </w:tcPr>
          <w:p w14:paraId="00948CD8" w14:textId="2AE43A7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992" w:type="dxa"/>
          </w:tcPr>
          <w:p w14:paraId="5DEBE3C1" w14:textId="10A3688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21 (61.8)</w:t>
            </w:r>
          </w:p>
        </w:tc>
        <w:tc>
          <w:tcPr>
            <w:tcW w:w="1276" w:type="dxa"/>
            <w:vMerge w:val="restart"/>
          </w:tcPr>
          <w:p w14:paraId="3D8D402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p=0.9951</w:t>
            </w:r>
          </w:p>
        </w:tc>
        <w:tc>
          <w:tcPr>
            <w:tcW w:w="1371" w:type="dxa"/>
            <w:vMerge w:val="restart"/>
          </w:tcPr>
          <w:p w14:paraId="6EE3D437" w14:textId="1568B2A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5404F36F" w14:textId="77777777" w:rsidTr="004B6091">
        <w:trPr>
          <w:trHeight w:val="170"/>
        </w:trPr>
        <w:tc>
          <w:tcPr>
            <w:tcW w:w="2413" w:type="dxa"/>
            <w:vMerge/>
          </w:tcPr>
          <w:p w14:paraId="0490CE6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424C39A9" w14:textId="0F3C87A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Lymphoma-type</w:t>
            </w:r>
          </w:p>
        </w:tc>
        <w:tc>
          <w:tcPr>
            <w:tcW w:w="854" w:type="dxa"/>
          </w:tcPr>
          <w:p w14:paraId="014CF13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992" w:type="dxa"/>
          </w:tcPr>
          <w:p w14:paraId="7FCECF9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20 (64.5)</w:t>
            </w:r>
          </w:p>
        </w:tc>
        <w:tc>
          <w:tcPr>
            <w:tcW w:w="1276" w:type="dxa"/>
            <w:vMerge/>
          </w:tcPr>
          <w:p w14:paraId="3BFF341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487F3AF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04859D2" w14:textId="77777777" w:rsidTr="004B6091">
        <w:trPr>
          <w:trHeight w:val="170"/>
        </w:trPr>
        <w:tc>
          <w:tcPr>
            <w:tcW w:w="2413" w:type="dxa"/>
            <w:vMerge/>
          </w:tcPr>
          <w:p w14:paraId="74476CF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732B4213" w14:textId="21E91791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Chronic-type</w:t>
            </w:r>
            <w:proofErr w:type="gramEnd"/>
            <w:r w:rsidRPr="00E75E25">
              <w:rPr>
                <w:rFonts w:ascii="Times New Roman" w:hAnsi="Times New Roman" w:cs="Times New Roman"/>
                <w:szCs w:val="20"/>
              </w:rPr>
              <w:t xml:space="preserve"> with poor prognostic factors</w:t>
            </w:r>
          </w:p>
        </w:tc>
        <w:tc>
          <w:tcPr>
            <w:tcW w:w="854" w:type="dxa"/>
          </w:tcPr>
          <w:p w14:paraId="5D92BBBA" w14:textId="0639DFA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992" w:type="dxa"/>
          </w:tcPr>
          <w:p w14:paraId="6138ACE7" w14:textId="7545080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 (62.5)</w:t>
            </w:r>
          </w:p>
        </w:tc>
        <w:tc>
          <w:tcPr>
            <w:tcW w:w="1276" w:type="dxa"/>
            <w:vMerge/>
          </w:tcPr>
          <w:p w14:paraId="564E0E0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0B7E1DC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F082C23" w14:textId="77777777" w:rsidTr="004B6091">
        <w:trPr>
          <w:trHeight w:val="170"/>
        </w:trPr>
        <w:tc>
          <w:tcPr>
            <w:tcW w:w="2413" w:type="dxa"/>
            <w:vMerge/>
          </w:tcPr>
          <w:p w14:paraId="0293098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5DE24335" w14:textId="14F7E91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  <w:lang w:eastAsia="ja-JP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Other</w:t>
            </w:r>
            <w:r w:rsidR="00560B06" w:rsidRPr="00E75E25">
              <w:rPr>
                <w:rFonts w:ascii="Times New Roman" w:hAnsi="Times New Roman" w:cs="Times New Roman" w:hint="eastAsia"/>
                <w:szCs w:val="20"/>
                <w:lang w:eastAsia="ja-JP"/>
              </w:rPr>
              <w:t>s</w:t>
            </w:r>
          </w:p>
        </w:tc>
        <w:tc>
          <w:tcPr>
            <w:tcW w:w="854" w:type="dxa"/>
          </w:tcPr>
          <w:p w14:paraId="4C39320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92" w:type="dxa"/>
          </w:tcPr>
          <w:p w14:paraId="49421FD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(66.7)</w:t>
            </w:r>
          </w:p>
        </w:tc>
        <w:tc>
          <w:tcPr>
            <w:tcW w:w="1276" w:type="dxa"/>
            <w:vMerge/>
          </w:tcPr>
          <w:p w14:paraId="08CC9CB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2CA55DB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AC0AE49" w14:textId="77777777" w:rsidTr="004B6091">
        <w:trPr>
          <w:trHeight w:val="170"/>
        </w:trPr>
        <w:tc>
          <w:tcPr>
            <w:tcW w:w="2413" w:type="dxa"/>
            <w:vMerge/>
          </w:tcPr>
          <w:p w14:paraId="5792169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1A78F9C5" w14:textId="3F37D2D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54" w:type="dxa"/>
          </w:tcPr>
          <w:p w14:paraId="2E12B16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92" w:type="dxa"/>
          </w:tcPr>
          <w:p w14:paraId="1E2D07D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(100.0)</w:t>
            </w:r>
          </w:p>
        </w:tc>
        <w:tc>
          <w:tcPr>
            <w:tcW w:w="1276" w:type="dxa"/>
            <w:vMerge/>
          </w:tcPr>
          <w:p w14:paraId="4092EF9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5FFE52F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8D0A738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0CEAEBF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Ann Arbor classification at onset</w:t>
            </w:r>
          </w:p>
        </w:tc>
        <w:tc>
          <w:tcPr>
            <w:tcW w:w="2125" w:type="dxa"/>
          </w:tcPr>
          <w:p w14:paraId="2B6BBE4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Stage I</w:t>
            </w:r>
          </w:p>
        </w:tc>
        <w:tc>
          <w:tcPr>
            <w:tcW w:w="854" w:type="dxa"/>
          </w:tcPr>
          <w:p w14:paraId="5F6F3ED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992" w:type="dxa"/>
          </w:tcPr>
          <w:p w14:paraId="49CAE63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(57.1)</w:t>
            </w:r>
          </w:p>
        </w:tc>
        <w:tc>
          <w:tcPr>
            <w:tcW w:w="1276" w:type="dxa"/>
            <w:vMerge w:val="restart"/>
          </w:tcPr>
          <w:p w14:paraId="07EFC97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p=0.5221</w:t>
            </w:r>
          </w:p>
        </w:tc>
        <w:tc>
          <w:tcPr>
            <w:tcW w:w="1371" w:type="dxa"/>
            <w:vMerge w:val="restart"/>
          </w:tcPr>
          <w:p w14:paraId="150FC3A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p=0.9945</w:t>
            </w:r>
          </w:p>
        </w:tc>
      </w:tr>
      <w:tr w:rsidR="00E75E25" w:rsidRPr="00E75E25" w14:paraId="2940A684" w14:textId="77777777" w:rsidTr="004B6091">
        <w:trPr>
          <w:trHeight w:val="170"/>
        </w:trPr>
        <w:tc>
          <w:tcPr>
            <w:tcW w:w="2413" w:type="dxa"/>
            <w:vMerge/>
          </w:tcPr>
          <w:p w14:paraId="17ABDDD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376B754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Stage II</w:t>
            </w:r>
          </w:p>
        </w:tc>
        <w:tc>
          <w:tcPr>
            <w:tcW w:w="854" w:type="dxa"/>
          </w:tcPr>
          <w:p w14:paraId="307EE04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92" w:type="dxa"/>
          </w:tcPr>
          <w:p w14:paraId="0E6F32E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(100.0)</w:t>
            </w:r>
          </w:p>
        </w:tc>
        <w:tc>
          <w:tcPr>
            <w:tcW w:w="1276" w:type="dxa"/>
            <w:vMerge/>
          </w:tcPr>
          <w:p w14:paraId="5B008E5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3F61E2A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CEEA146" w14:textId="77777777" w:rsidTr="004B6091">
        <w:trPr>
          <w:trHeight w:val="170"/>
        </w:trPr>
        <w:tc>
          <w:tcPr>
            <w:tcW w:w="2413" w:type="dxa"/>
            <w:vMerge/>
          </w:tcPr>
          <w:p w14:paraId="3040CFE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4173878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Stage III</w:t>
            </w:r>
          </w:p>
        </w:tc>
        <w:tc>
          <w:tcPr>
            <w:tcW w:w="854" w:type="dxa"/>
          </w:tcPr>
          <w:p w14:paraId="08227CD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992" w:type="dxa"/>
          </w:tcPr>
          <w:p w14:paraId="2E1C0C3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 (55.6)</w:t>
            </w:r>
          </w:p>
        </w:tc>
        <w:tc>
          <w:tcPr>
            <w:tcW w:w="1276" w:type="dxa"/>
            <w:vMerge/>
          </w:tcPr>
          <w:p w14:paraId="050C5D3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4661B1C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60054C87" w14:textId="77777777" w:rsidTr="004B6091">
        <w:trPr>
          <w:trHeight w:val="170"/>
        </w:trPr>
        <w:tc>
          <w:tcPr>
            <w:tcW w:w="2413" w:type="dxa"/>
            <w:vMerge/>
          </w:tcPr>
          <w:p w14:paraId="59ADBCD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7931753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Stage IV</w:t>
            </w:r>
          </w:p>
        </w:tc>
        <w:tc>
          <w:tcPr>
            <w:tcW w:w="854" w:type="dxa"/>
          </w:tcPr>
          <w:p w14:paraId="796AB04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46</w:t>
            </w:r>
          </w:p>
        </w:tc>
        <w:tc>
          <w:tcPr>
            <w:tcW w:w="992" w:type="dxa"/>
          </w:tcPr>
          <w:p w14:paraId="0CF9397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29 (63.0)</w:t>
            </w:r>
          </w:p>
        </w:tc>
        <w:tc>
          <w:tcPr>
            <w:tcW w:w="1276" w:type="dxa"/>
            <w:vMerge/>
          </w:tcPr>
          <w:p w14:paraId="501F0B9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520D370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6873D87B" w14:textId="77777777" w:rsidTr="004B6091">
        <w:trPr>
          <w:trHeight w:val="170"/>
        </w:trPr>
        <w:tc>
          <w:tcPr>
            <w:tcW w:w="2413" w:type="dxa"/>
            <w:vMerge/>
          </w:tcPr>
          <w:p w14:paraId="4655C55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63805C77" w14:textId="69101E7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54" w:type="dxa"/>
          </w:tcPr>
          <w:p w14:paraId="4E68347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92" w:type="dxa"/>
          </w:tcPr>
          <w:p w14:paraId="0EB1C75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(100.0)</w:t>
            </w:r>
          </w:p>
        </w:tc>
        <w:tc>
          <w:tcPr>
            <w:tcW w:w="1276" w:type="dxa"/>
            <w:vMerge/>
          </w:tcPr>
          <w:p w14:paraId="553A50F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394007B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6148C51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45B5E11F" w14:textId="615BF3D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ECOG PS</w:t>
            </w:r>
          </w:p>
        </w:tc>
        <w:tc>
          <w:tcPr>
            <w:tcW w:w="2125" w:type="dxa"/>
          </w:tcPr>
          <w:p w14:paraId="6D8A4EA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854" w:type="dxa"/>
          </w:tcPr>
          <w:p w14:paraId="6DF9630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992" w:type="dxa"/>
          </w:tcPr>
          <w:p w14:paraId="1359845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15 (60.0)</w:t>
            </w:r>
          </w:p>
        </w:tc>
        <w:tc>
          <w:tcPr>
            <w:tcW w:w="1276" w:type="dxa"/>
            <w:vMerge w:val="restart"/>
          </w:tcPr>
          <w:p w14:paraId="6C362A3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p=0.3360</w:t>
            </w:r>
          </w:p>
        </w:tc>
        <w:tc>
          <w:tcPr>
            <w:tcW w:w="1371" w:type="dxa"/>
            <w:vMerge w:val="restart"/>
          </w:tcPr>
          <w:p w14:paraId="74FE2D1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p=0.4482</w:t>
            </w:r>
          </w:p>
        </w:tc>
      </w:tr>
      <w:tr w:rsidR="00E75E25" w:rsidRPr="00E75E25" w14:paraId="139E54EF" w14:textId="77777777" w:rsidTr="004B6091">
        <w:trPr>
          <w:trHeight w:val="170"/>
        </w:trPr>
        <w:tc>
          <w:tcPr>
            <w:tcW w:w="2413" w:type="dxa"/>
            <w:vMerge/>
          </w:tcPr>
          <w:p w14:paraId="6D57EBD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60FFB74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4" w:type="dxa"/>
          </w:tcPr>
          <w:p w14:paraId="4D27EC4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992" w:type="dxa"/>
          </w:tcPr>
          <w:p w14:paraId="0FA10BF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21 (75.0)</w:t>
            </w:r>
          </w:p>
        </w:tc>
        <w:tc>
          <w:tcPr>
            <w:tcW w:w="1276" w:type="dxa"/>
            <w:vMerge/>
          </w:tcPr>
          <w:p w14:paraId="3054828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351F7A2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48B0E6A" w14:textId="77777777" w:rsidTr="004B6091">
        <w:trPr>
          <w:trHeight w:val="170"/>
        </w:trPr>
        <w:tc>
          <w:tcPr>
            <w:tcW w:w="2413" w:type="dxa"/>
            <w:vMerge/>
          </w:tcPr>
          <w:p w14:paraId="3C2D06B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2667E65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854" w:type="dxa"/>
          </w:tcPr>
          <w:p w14:paraId="7AFD3AA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992" w:type="dxa"/>
          </w:tcPr>
          <w:p w14:paraId="5FBEF8D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(50.0)</w:t>
            </w:r>
          </w:p>
        </w:tc>
        <w:tc>
          <w:tcPr>
            <w:tcW w:w="1276" w:type="dxa"/>
            <w:vMerge/>
          </w:tcPr>
          <w:p w14:paraId="3C5D65E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661A932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6AB97899" w14:textId="77777777" w:rsidTr="004B6091">
        <w:trPr>
          <w:trHeight w:val="170"/>
        </w:trPr>
        <w:tc>
          <w:tcPr>
            <w:tcW w:w="2413" w:type="dxa"/>
            <w:vMerge/>
          </w:tcPr>
          <w:p w14:paraId="05B4BF8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0224F27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854" w:type="dxa"/>
          </w:tcPr>
          <w:p w14:paraId="5E76973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992" w:type="dxa"/>
          </w:tcPr>
          <w:p w14:paraId="06933C7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 (46.2)</w:t>
            </w:r>
          </w:p>
        </w:tc>
        <w:tc>
          <w:tcPr>
            <w:tcW w:w="1276" w:type="dxa"/>
            <w:vMerge/>
          </w:tcPr>
          <w:p w14:paraId="5982C5B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08E8EC2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3E12DF9" w14:textId="77777777" w:rsidTr="004B6091">
        <w:trPr>
          <w:trHeight w:val="170"/>
        </w:trPr>
        <w:tc>
          <w:tcPr>
            <w:tcW w:w="2413" w:type="dxa"/>
            <w:vMerge/>
          </w:tcPr>
          <w:p w14:paraId="6854884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0DFC1D6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854" w:type="dxa"/>
          </w:tcPr>
          <w:p w14:paraId="1C01A31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92" w:type="dxa"/>
          </w:tcPr>
          <w:p w14:paraId="05DA373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(100.0)</w:t>
            </w:r>
          </w:p>
        </w:tc>
        <w:tc>
          <w:tcPr>
            <w:tcW w:w="1276" w:type="dxa"/>
            <w:vMerge/>
          </w:tcPr>
          <w:p w14:paraId="1F8529F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52A80C0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C19041F" w14:textId="77777777" w:rsidTr="004B6091">
        <w:trPr>
          <w:trHeight w:val="170"/>
        </w:trPr>
        <w:tc>
          <w:tcPr>
            <w:tcW w:w="2413" w:type="dxa"/>
            <w:vMerge/>
          </w:tcPr>
          <w:p w14:paraId="40AD785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59EF1F29" w14:textId="62BE45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54" w:type="dxa"/>
          </w:tcPr>
          <w:p w14:paraId="458B5B8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</w:tcPr>
          <w:p w14:paraId="0E426E7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(100.0)</w:t>
            </w:r>
          </w:p>
        </w:tc>
        <w:tc>
          <w:tcPr>
            <w:tcW w:w="1276" w:type="dxa"/>
            <w:vMerge/>
          </w:tcPr>
          <w:p w14:paraId="25953FE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69C02A0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74F35F71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57462CC5" w14:textId="642BC39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Target lesion</w:t>
            </w:r>
          </w:p>
        </w:tc>
        <w:tc>
          <w:tcPr>
            <w:tcW w:w="2125" w:type="dxa"/>
          </w:tcPr>
          <w:p w14:paraId="3A306C31" w14:textId="66D4167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54" w:type="dxa"/>
          </w:tcPr>
          <w:p w14:paraId="6EB3597B" w14:textId="76971D3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62</w:t>
            </w:r>
          </w:p>
        </w:tc>
        <w:tc>
          <w:tcPr>
            <w:tcW w:w="992" w:type="dxa"/>
          </w:tcPr>
          <w:p w14:paraId="717CC109" w14:textId="7A0AFF2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39 (62.9)</w:t>
            </w:r>
          </w:p>
        </w:tc>
        <w:tc>
          <w:tcPr>
            <w:tcW w:w="1276" w:type="dxa"/>
            <w:vMerge w:val="restart"/>
          </w:tcPr>
          <w:p w14:paraId="5A067220" w14:textId="77BF8BB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p=0.1915</w:t>
            </w:r>
          </w:p>
        </w:tc>
        <w:tc>
          <w:tcPr>
            <w:tcW w:w="1371" w:type="dxa"/>
            <w:vMerge w:val="restart"/>
          </w:tcPr>
          <w:p w14:paraId="44551934" w14:textId="086FA3B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24709EC5" w14:textId="77777777" w:rsidTr="004B6091">
        <w:trPr>
          <w:trHeight w:val="170"/>
        </w:trPr>
        <w:tc>
          <w:tcPr>
            <w:tcW w:w="2413" w:type="dxa"/>
            <w:vMerge/>
          </w:tcPr>
          <w:p w14:paraId="172B2F0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6EB7542A" w14:textId="2F8093F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54" w:type="dxa"/>
          </w:tcPr>
          <w:p w14:paraId="0A24C1CF" w14:textId="6539B3C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992" w:type="dxa"/>
          </w:tcPr>
          <w:p w14:paraId="3F2BD321" w14:textId="7F20022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 (77.8)</w:t>
            </w:r>
          </w:p>
        </w:tc>
        <w:tc>
          <w:tcPr>
            <w:tcW w:w="1276" w:type="dxa"/>
            <w:vMerge/>
          </w:tcPr>
          <w:p w14:paraId="0F4F63E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73B8FA6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BBB1E4A" w14:textId="77777777" w:rsidTr="004B6091">
        <w:trPr>
          <w:trHeight w:val="170"/>
        </w:trPr>
        <w:tc>
          <w:tcPr>
            <w:tcW w:w="2413" w:type="dxa"/>
            <w:vMerge/>
          </w:tcPr>
          <w:p w14:paraId="01F06AE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7F42DFDC" w14:textId="089DB54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Unconfirmed</w:t>
            </w:r>
          </w:p>
        </w:tc>
        <w:tc>
          <w:tcPr>
            <w:tcW w:w="854" w:type="dxa"/>
          </w:tcPr>
          <w:p w14:paraId="4392EBFE" w14:textId="2540BBD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</w:tcPr>
          <w:p w14:paraId="76743D6C" w14:textId="3F72E66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(25.0)</w:t>
            </w:r>
          </w:p>
        </w:tc>
        <w:tc>
          <w:tcPr>
            <w:tcW w:w="1276" w:type="dxa"/>
            <w:vMerge/>
          </w:tcPr>
          <w:p w14:paraId="6465436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1BD6D6D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573F29C" w14:textId="77777777" w:rsidTr="004B6091">
        <w:trPr>
          <w:trHeight w:val="170"/>
        </w:trPr>
        <w:tc>
          <w:tcPr>
            <w:tcW w:w="2413" w:type="dxa"/>
            <w:vMerge/>
          </w:tcPr>
          <w:p w14:paraId="0B95DB2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0F04B592" w14:textId="35FE835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54" w:type="dxa"/>
          </w:tcPr>
          <w:p w14:paraId="42B64C13" w14:textId="0002879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</w:tcPr>
          <w:p w14:paraId="66914AEB" w14:textId="7C18688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(100.0)</w:t>
            </w:r>
          </w:p>
        </w:tc>
        <w:tc>
          <w:tcPr>
            <w:tcW w:w="1276" w:type="dxa"/>
            <w:vMerge/>
          </w:tcPr>
          <w:p w14:paraId="6EF4074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22C88DA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4D3CCBE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36BFC7DE" w14:textId="5C2F055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Past medical history</w:t>
            </w:r>
          </w:p>
        </w:tc>
        <w:tc>
          <w:tcPr>
            <w:tcW w:w="2125" w:type="dxa"/>
          </w:tcPr>
          <w:p w14:paraId="766368BC" w14:textId="7A0268A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54" w:type="dxa"/>
          </w:tcPr>
          <w:p w14:paraId="5EB5F360" w14:textId="092A49A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992" w:type="dxa"/>
          </w:tcPr>
          <w:p w14:paraId="0546861E" w14:textId="2C28B09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30 (75.0)</w:t>
            </w:r>
          </w:p>
        </w:tc>
        <w:tc>
          <w:tcPr>
            <w:tcW w:w="1276" w:type="dxa"/>
            <w:vMerge w:val="restart"/>
          </w:tcPr>
          <w:p w14:paraId="7D93D10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p=0.0311</w:t>
            </w:r>
          </w:p>
        </w:tc>
        <w:tc>
          <w:tcPr>
            <w:tcW w:w="1371" w:type="dxa"/>
            <w:vMerge w:val="restart"/>
          </w:tcPr>
          <w:p w14:paraId="2AC64F0F" w14:textId="0292665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4BF1513B" w14:textId="77777777" w:rsidTr="004B6091">
        <w:trPr>
          <w:trHeight w:val="170"/>
        </w:trPr>
        <w:tc>
          <w:tcPr>
            <w:tcW w:w="2413" w:type="dxa"/>
            <w:vMerge/>
          </w:tcPr>
          <w:p w14:paraId="1C6243C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00CF1053" w14:textId="4114FF9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54" w:type="dxa"/>
          </w:tcPr>
          <w:p w14:paraId="22B1EA44" w14:textId="64B9176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992" w:type="dxa"/>
          </w:tcPr>
          <w:p w14:paraId="1E74E954" w14:textId="2BE930F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19 (51.4)</w:t>
            </w:r>
          </w:p>
        </w:tc>
        <w:tc>
          <w:tcPr>
            <w:tcW w:w="1276" w:type="dxa"/>
            <w:vMerge/>
          </w:tcPr>
          <w:p w14:paraId="06280A7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4925D88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4D89C207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50FF5DB0" w14:textId="751C517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Prescence of comorbidities</w:t>
            </w:r>
          </w:p>
        </w:tc>
        <w:tc>
          <w:tcPr>
            <w:tcW w:w="2125" w:type="dxa"/>
          </w:tcPr>
          <w:p w14:paraId="6FBA0180" w14:textId="144889E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54" w:type="dxa"/>
          </w:tcPr>
          <w:p w14:paraId="4DD8802A" w14:textId="72A0C46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992" w:type="dxa"/>
          </w:tcPr>
          <w:p w14:paraId="05B99E0F" w14:textId="1BFF3EE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36 (76.6)</w:t>
            </w:r>
          </w:p>
        </w:tc>
        <w:tc>
          <w:tcPr>
            <w:tcW w:w="1276" w:type="dxa"/>
            <w:vMerge w:val="restart"/>
          </w:tcPr>
          <w:p w14:paraId="3CF14DE9" w14:textId="1C76BF1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p=0.0031</w:t>
            </w:r>
          </w:p>
        </w:tc>
        <w:tc>
          <w:tcPr>
            <w:tcW w:w="1371" w:type="dxa"/>
            <w:vMerge w:val="restart"/>
          </w:tcPr>
          <w:p w14:paraId="1046C0C9" w14:textId="7753646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6B3E0083" w14:textId="77777777" w:rsidTr="004B6091">
        <w:trPr>
          <w:trHeight w:val="170"/>
        </w:trPr>
        <w:tc>
          <w:tcPr>
            <w:tcW w:w="2413" w:type="dxa"/>
            <w:vMerge/>
          </w:tcPr>
          <w:p w14:paraId="2D8ADBE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43239040" w14:textId="7672CD01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54" w:type="dxa"/>
          </w:tcPr>
          <w:p w14:paraId="4661D056" w14:textId="230F3FC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992" w:type="dxa"/>
          </w:tcPr>
          <w:p w14:paraId="318256C0" w14:textId="43F5C4C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13 (43.3)</w:t>
            </w:r>
          </w:p>
        </w:tc>
        <w:tc>
          <w:tcPr>
            <w:tcW w:w="1276" w:type="dxa"/>
            <w:vMerge/>
          </w:tcPr>
          <w:p w14:paraId="7046BF9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6531EF4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5EFA2A2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7D2A814D" w14:textId="2E0D79C1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75E25">
              <w:rPr>
                <w:rFonts w:ascii="Times New Roman" w:hAnsi="Times New Roman" w:cs="Times New Roman"/>
                <w:szCs w:val="20"/>
              </w:rPr>
              <w:t>Allo</w:t>
            </w:r>
            <w:proofErr w:type="spellEnd"/>
            <w:r w:rsidRPr="00E75E25">
              <w:rPr>
                <w:rFonts w:ascii="Times New Roman" w:hAnsi="Times New Roman" w:cs="Times New Roman"/>
                <w:szCs w:val="20"/>
              </w:rPr>
              <w:t>-HSCT history</w:t>
            </w:r>
          </w:p>
        </w:tc>
        <w:tc>
          <w:tcPr>
            <w:tcW w:w="2125" w:type="dxa"/>
          </w:tcPr>
          <w:p w14:paraId="62AF6FF1" w14:textId="015AD1F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54" w:type="dxa"/>
          </w:tcPr>
          <w:p w14:paraId="7F664BE3" w14:textId="60D9CE1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92" w:type="dxa"/>
          </w:tcPr>
          <w:p w14:paraId="127A2D6B" w14:textId="305D472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(80.0)</w:t>
            </w:r>
          </w:p>
        </w:tc>
        <w:tc>
          <w:tcPr>
            <w:tcW w:w="1276" w:type="dxa"/>
            <w:vMerge w:val="restart"/>
          </w:tcPr>
          <w:p w14:paraId="742D0F5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p=0.4315</w:t>
            </w:r>
          </w:p>
        </w:tc>
        <w:tc>
          <w:tcPr>
            <w:tcW w:w="1371" w:type="dxa"/>
            <w:vMerge w:val="restart"/>
          </w:tcPr>
          <w:p w14:paraId="7FB2D35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47E5CD1A" w14:textId="77777777" w:rsidTr="004B6091">
        <w:trPr>
          <w:trHeight w:val="170"/>
        </w:trPr>
        <w:tc>
          <w:tcPr>
            <w:tcW w:w="2413" w:type="dxa"/>
            <w:vMerge/>
          </w:tcPr>
          <w:p w14:paraId="1043DDF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16A5F17E" w14:textId="764D4A9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54" w:type="dxa"/>
          </w:tcPr>
          <w:p w14:paraId="772E362D" w14:textId="4D64DAC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72</w:t>
            </w:r>
          </w:p>
        </w:tc>
        <w:tc>
          <w:tcPr>
            <w:tcW w:w="992" w:type="dxa"/>
          </w:tcPr>
          <w:p w14:paraId="42E16085" w14:textId="28F8DF3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45 (62.5)</w:t>
            </w:r>
          </w:p>
        </w:tc>
        <w:tc>
          <w:tcPr>
            <w:tcW w:w="1276" w:type="dxa"/>
            <w:vMerge/>
          </w:tcPr>
          <w:p w14:paraId="5B40B80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5CE13CC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8DE257A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55FA2F5E" w14:textId="202939D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History of ultraviolet therapy</w:t>
            </w:r>
          </w:p>
        </w:tc>
        <w:tc>
          <w:tcPr>
            <w:tcW w:w="2125" w:type="dxa"/>
          </w:tcPr>
          <w:p w14:paraId="79F80994" w14:textId="521E9CE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54" w:type="dxa"/>
          </w:tcPr>
          <w:p w14:paraId="3B946A34" w14:textId="2C9EAB7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</w:tcPr>
          <w:p w14:paraId="47BB150C" w14:textId="66C7082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(100.0)</w:t>
            </w:r>
          </w:p>
        </w:tc>
        <w:tc>
          <w:tcPr>
            <w:tcW w:w="1276" w:type="dxa"/>
            <w:vMerge w:val="restart"/>
          </w:tcPr>
          <w:p w14:paraId="6F234420" w14:textId="3A0E7AB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p=0.2787</w:t>
            </w:r>
          </w:p>
        </w:tc>
        <w:tc>
          <w:tcPr>
            <w:tcW w:w="1371" w:type="dxa"/>
            <w:vMerge w:val="restart"/>
          </w:tcPr>
          <w:p w14:paraId="36F96681" w14:textId="0A6F2C0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3031B7E7" w14:textId="77777777" w:rsidTr="004B6091">
        <w:trPr>
          <w:trHeight w:val="170"/>
        </w:trPr>
        <w:tc>
          <w:tcPr>
            <w:tcW w:w="2413" w:type="dxa"/>
            <w:vMerge/>
          </w:tcPr>
          <w:p w14:paraId="1D507F2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342AE019" w14:textId="3380175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54" w:type="dxa"/>
          </w:tcPr>
          <w:p w14:paraId="6BE3EC41" w14:textId="72F2E8B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75</w:t>
            </w:r>
          </w:p>
        </w:tc>
        <w:tc>
          <w:tcPr>
            <w:tcW w:w="992" w:type="dxa"/>
          </w:tcPr>
          <w:p w14:paraId="21EB7D44" w14:textId="0E169A0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47 (62.7)</w:t>
            </w:r>
          </w:p>
        </w:tc>
        <w:tc>
          <w:tcPr>
            <w:tcW w:w="1276" w:type="dxa"/>
            <w:vMerge/>
          </w:tcPr>
          <w:p w14:paraId="623152B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193F65D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A78AC4C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08B08A12" w14:textId="5A6E665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  <w:lang w:eastAsia="ja-JP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 xml:space="preserve">Number of prior </w:t>
            </w:r>
            <w:r w:rsidRPr="00E75E25">
              <w:rPr>
                <w:rFonts w:ascii="Times New Roman" w:hAnsi="Times New Roman" w:cs="Times New Roman"/>
                <w:szCs w:val="20"/>
                <w:lang w:eastAsia="ja-JP"/>
              </w:rPr>
              <w:t>regimens</w:t>
            </w:r>
          </w:p>
        </w:tc>
        <w:tc>
          <w:tcPr>
            <w:tcW w:w="2125" w:type="dxa"/>
          </w:tcPr>
          <w:p w14:paraId="77AD849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4" w:type="dxa"/>
          </w:tcPr>
          <w:p w14:paraId="56C3991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992" w:type="dxa"/>
          </w:tcPr>
          <w:p w14:paraId="28D4450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14 (48.3)</w:t>
            </w:r>
          </w:p>
        </w:tc>
        <w:tc>
          <w:tcPr>
            <w:tcW w:w="1276" w:type="dxa"/>
            <w:vMerge w:val="restart"/>
          </w:tcPr>
          <w:p w14:paraId="72699A5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p=0.0669</w:t>
            </w:r>
          </w:p>
        </w:tc>
        <w:tc>
          <w:tcPr>
            <w:tcW w:w="1371" w:type="dxa"/>
            <w:vMerge w:val="restart"/>
          </w:tcPr>
          <w:p w14:paraId="585342F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p=0.4873</w:t>
            </w:r>
          </w:p>
        </w:tc>
      </w:tr>
      <w:tr w:rsidR="00E75E25" w:rsidRPr="00E75E25" w14:paraId="66D75A30" w14:textId="77777777" w:rsidTr="004B6091">
        <w:trPr>
          <w:trHeight w:val="170"/>
        </w:trPr>
        <w:tc>
          <w:tcPr>
            <w:tcW w:w="2413" w:type="dxa"/>
            <w:vMerge/>
          </w:tcPr>
          <w:p w14:paraId="16A4E96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4F9AE92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854" w:type="dxa"/>
          </w:tcPr>
          <w:p w14:paraId="04EFB47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992" w:type="dxa"/>
          </w:tcPr>
          <w:p w14:paraId="7AEA382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20 (83.3)</w:t>
            </w:r>
          </w:p>
        </w:tc>
        <w:tc>
          <w:tcPr>
            <w:tcW w:w="1276" w:type="dxa"/>
            <w:vMerge/>
          </w:tcPr>
          <w:p w14:paraId="0678251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4A342B7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54BCD78" w14:textId="77777777" w:rsidTr="004B6091">
        <w:trPr>
          <w:trHeight w:val="170"/>
        </w:trPr>
        <w:tc>
          <w:tcPr>
            <w:tcW w:w="2413" w:type="dxa"/>
            <w:vMerge/>
          </w:tcPr>
          <w:p w14:paraId="0250E23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7402280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854" w:type="dxa"/>
          </w:tcPr>
          <w:p w14:paraId="11C741A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992" w:type="dxa"/>
          </w:tcPr>
          <w:p w14:paraId="242FA19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 (63.6)</w:t>
            </w:r>
          </w:p>
        </w:tc>
        <w:tc>
          <w:tcPr>
            <w:tcW w:w="1276" w:type="dxa"/>
            <w:vMerge/>
          </w:tcPr>
          <w:p w14:paraId="52567DC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5B246BB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CEB6CBA" w14:textId="77777777" w:rsidTr="004B6091">
        <w:trPr>
          <w:trHeight w:val="170"/>
        </w:trPr>
        <w:tc>
          <w:tcPr>
            <w:tcW w:w="2413" w:type="dxa"/>
            <w:vMerge/>
          </w:tcPr>
          <w:p w14:paraId="6D17682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36045FA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854" w:type="dxa"/>
          </w:tcPr>
          <w:p w14:paraId="60D6C40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992" w:type="dxa"/>
          </w:tcPr>
          <w:p w14:paraId="2A2A9D5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8 (66.7)</w:t>
            </w:r>
          </w:p>
        </w:tc>
        <w:tc>
          <w:tcPr>
            <w:tcW w:w="1276" w:type="dxa"/>
            <w:vMerge/>
          </w:tcPr>
          <w:p w14:paraId="3FE26B1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6C34424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61AA490" w14:textId="77777777" w:rsidTr="004B6091">
        <w:trPr>
          <w:trHeight w:val="170"/>
        </w:trPr>
        <w:tc>
          <w:tcPr>
            <w:tcW w:w="2413" w:type="dxa"/>
            <w:vMerge/>
          </w:tcPr>
          <w:p w14:paraId="5BC62BE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5C9006C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≥5</w:t>
            </w:r>
          </w:p>
        </w:tc>
        <w:tc>
          <w:tcPr>
            <w:tcW w:w="854" w:type="dxa"/>
          </w:tcPr>
          <w:p w14:paraId="1C5FE3E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92" w:type="dxa"/>
          </w:tcPr>
          <w:p w14:paraId="25B784F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276" w:type="dxa"/>
            <w:vMerge/>
          </w:tcPr>
          <w:p w14:paraId="0C75B6D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1AF493F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BA846B0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7E68DC8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Initial dose</w:t>
            </w:r>
          </w:p>
        </w:tc>
        <w:tc>
          <w:tcPr>
            <w:tcW w:w="2125" w:type="dxa"/>
          </w:tcPr>
          <w:p w14:paraId="17E0149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&lt;10 mg</w:t>
            </w:r>
          </w:p>
        </w:tc>
        <w:tc>
          <w:tcPr>
            <w:tcW w:w="854" w:type="dxa"/>
          </w:tcPr>
          <w:p w14:paraId="0A8187B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992" w:type="dxa"/>
          </w:tcPr>
          <w:p w14:paraId="26415D0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 (50.0)</w:t>
            </w:r>
          </w:p>
        </w:tc>
        <w:tc>
          <w:tcPr>
            <w:tcW w:w="1276" w:type="dxa"/>
            <w:vMerge w:val="restart"/>
          </w:tcPr>
          <w:p w14:paraId="349B1A6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p=0.2242</w:t>
            </w:r>
          </w:p>
        </w:tc>
        <w:tc>
          <w:tcPr>
            <w:tcW w:w="1371" w:type="dxa"/>
            <w:vMerge w:val="restart"/>
          </w:tcPr>
          <w:p w14:paraId="3D4FDB9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p=0.4519</w:t>
            </w:r>
          </w:p>
        </w:tc>
      </w:tr>
      <w:tr w:rsidR="00E75E25" w:rsidRPr="00E75E25" w14:paraId="208EBE7E" w14:textId="77777777" w:rsidTr="004B6091">
        <w:trPr>
          <w:trHeight w:val="170"/>
        </w:trPr>
        <w:tc>
          <w:tcPr>
            <w:tcW w:w="2413" w:type="dxa"/>
            <w:vMerge/>
          </w:tcPr>
          <w:p w14:paraId="41AC9A1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159F46A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≥10 to &lt;15 mg</w:t>
            </w:r>
          </w:p>
        </w:tc>
        <w:tc>
          <w:tcPr>
            <w:tcW w:w="854" w:type="dxa"/>
          </w:tcPr>
          <w:p w14:paraId="1A65812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992" w:type="dxa"/>
          </w:tcPr>
          <w:p w14:paraId="4317A56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17 (73.9)</w:t>
            </w:r>
          </w:p>
        </w:tc>
        <w:tc>
          <w:tcPr>
            <w:tcW w:w="1276" w:type="dxa"/>
            <w:vMerge/>
          </w:tcPr>
          <w:p w14:paraId="7D3064A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4491985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4E94DE52" w14:textId="77777777" w:rsidTr="004B6091">
        <w:trPr>
          <w:trHeight w:val="170"/>
        </w:trPr>
        <w:tc>
          <w:tcPr>
            <w:tcW w:w="2413" w:type="dxa"/>
            <w:vMerge/>
          </w:tcPr>
          <w:p w14:paraId="1F2E9CA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5A3D557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≥15 to &lt;20 mg</w:t>
            </w:r>
          </w:p>
        </w:tc>
        <w:tc>
          <w:tcPr>
            <w:tcW w:w="854" w:type="dxa"/>
          </w:tcPr>
          <w:p w14:paraId="7E048E0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992" w:type="dxa"/>
          </w:tcPr>
          <w:p w14:paraId="0FCA37B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16 (66.7)</w:t>
            </w:r>
          </w:p>
        </w:tc>
        <w:tc>
          <w:tcPr>
            <w:tcW w:w="1276" w:type="dxa"/>
            <w:vMerge/>
          </w:tcPr>
          <w:p w14:paraId="5BC7CA0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1A9E865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7B6DF543" w14:textId="77777777" w:rsidTr="004B6091">
        <w:trPr>
          <w:trHeight w:val="170"/>
        </w:trPr>
        <w:tc>
          <w:tcPr>
            <w:tcW w:w="2413" w:type="dxa"/>
            <w:vMerge/>
          </w:tcPr>
          <w:p w14:paraId="4021CF6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6C1E4D3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≥20 to &lt;25 mg</w:t>
            </w:r>
          </w:p>
        </w:tc>
        <w:tc>
          <w:tcPr>
            <w:tcW w:w="854" w:type="dxa"/>
          </w:tcPr>
          <w:p w14:paraId="618492D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92" w:type="dxa"/>
          </w:tcPr>
          <w:p w14:paraId="3603138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(100.0)</w:t>
            </w:r>
          </w:p>
        </w:tc>
        <w:tc>
          <w:tcPr>
            <w:tcW w:w="1276" w:type="dxa"/>
            <w:vMerge/>
          </w:tcPr>
          <w:p w14:paraId="2F10394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1C72CEA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0D2764B" w14:textId="77777777" w:rsidTr="004B6091">
        <w:trPr>
          <w:trHeight w:val="170"/>
        </w:trPr>
        <w:tc>
          <w:tcPr>
            <w:tcW w:w="2413" w:type="dxa"/>
            <w:vMerge/>
          </w:tcPr>
          <w:p w14:paraId="4467186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42210F0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≥25 mg</w:t>
            </w:r>
          </w:p>
        </w:tc>
        <w:tc>
          <w:tcPr>
            <w:tcW w:w="854" w:type="dxa"/>
          </w:tcPr>
          <w:p w14:paraId="0949411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992" w:type="dxa"/>
          </w:tcPr>
          <w:p w14:paraId="5A525A1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8 (47.1)</w:t>
            </w:r>
          </w:p>
        </w:tc>
        <w:tc>
          <w:tcPr>
            <w:tcW w:w="1276" w:type="dxa"/>
            <w:vMerge/>
          </w:tcPr>
          <w:p w14:paraId="2456ABD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2C0B83F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698347C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3510F3B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Average dose per administration</w:t>
            </w:r>
          </w:p>
        </w:tc>
        <w:tc>
          <w:tcPr>
            <w:tcW w:w="2125" w:type="dxa"/>
          </w:tcPr>
          <w:p w14:paraId="666360FD" w14:textId="77777777" w:rsidR="00B77686" w:rsidRPr="00E75E25" w:rsidRDefault="00B77686" w:rsidP="00B77686">
            <w:pPr>
              <w:keepNext/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&lt;10 mg</w:t>
            </w:r>
          </w:p>
        </w:tc>
        <w:tc>
          <w:tcPr>
            <w:tcW w:w="854" w:type="dxa"/>
          </w:tcPr>
          <w:p w14:paraId="0D8CC71E" w14:textId="77777777" w:rsidR="00B77686" w:rsidRPr="00E75E25" w:rsidRDefault="00B77686" w:rsidP="00B77686">
            <w:pPr>
              <w:keepNext/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  <w:lang w:eastAsia="ja-JP"/>
              </w:rPr>
            </w:pPr>
            <w:r w:rsidRPr="00E75E25">
              <w:rPr>
                <w:rFonts w:ascii="Times New Roman" w:hAnsi="Times New Roman" w:cs="Times New Roman"/>
                <w:szCs w:val="20"/>
                <w:lang w:eastAsia="ja-JP"/>
              </w:rPr>
              <w:t>14</w:t>
            </w:r>
          </w:p>
        </w:tc>
        <w:tc>
          <w:tcPr>
            <w:tcW w:w="992" w:type="dxa"/>
          </w:tcPr>
          <w:p w14:paraId="6CBF9161" w14:textId="77777777" w:rsidR="00B77686" w:rsidRPr="00E75E25" w:rsidRDefault="00B77686" w:rsidP="00B77686">
            <w:pPr>
              <w:keepNext/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11 (78.6)</w:t>
            </w:r>
          </w:p>
        </w:tc>
        <w:tc>
          <w:tcPr>
            <w:tcW w:w="1276" w:type="dxa"/>
            <w:vMerge w:val="restart"/>
          </w:tcPr>
          <w:p w14:paraId="0C391B05" w14:textId="77777777" w:rsidR="00B77686" w:rsidRPr="00E75E25" w:rsidRDefault="00B77686" w:rsidP="00B77686">
            <w:pPr>
              <w:keepNext/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p=0.0548</w:t>
            </w:r>
          </w:p>
        </w:tc>
        <w:tc>
          <w:tcPr>
            <w:tcW w:w="1371" w:type="dxa"/>
            <w:vMerge w:val="restart"/>
          </w:tcPr>
          <w:p w14:paraId="05CE4E22" w14:textId="77777777" w:rsidR="00B77686" w:rsidRPr="00E75E25" w:rsidRDefault="00B77686" w:rsidP="00B77686">
            <w:pPr>
              <w:keepNext/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p=0.0111</w:t>
            </w:r>
          </w:p>
        </w:tc>
      </w:tr>
      <w:tr w:rsidR="00E75E25" w:rsidRPr="00E75E25" w14:paraId="471D7198" w14:textId="77777777" w:rsidTr="004B6091">
        <w:trPr>
          <w:trHeight w:val="170"/>
        </w:trPr>
        <w:tc>
          <w:tcPr>
            <w:tcW w:w="2413" w:type="dxa"/>
            <w:vMerge/>
          </w:tcPr>
          <w:p w14:paraId="2822537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47E99F1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≥10 to &lt;15 mg</w:t>
            </w:r>
          </w:p>
        </w:tc>
        <w:tc>
          <w:tcPr>
            <w:tcW w:w="854" w:type="dxa"/>
          </w:tcPr>
          <w:p w14:paraId="6889873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992" w:type="dxa"/>
          </w:tcPr>
          <w:p w14:paraId="7F15B3A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21 (70.0)</w:t>
            </w:r>
          </w:p>
        </w:tc>
        <w:tc>
          <w:tcPr>
            <w:tcW w:w="1276" w:type="dxa"/>
            <w:vMerge/>
          </w:tcPr>
          <w:p w14:paraId="7E9A09F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767D7C7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4472CAA" w14:textId="77777777" w:rsidTr="004B6091">
        <w:trPr>
          <w:trHeight w:val="170"/>
        </w:trPr>
        <w:tc>
          <w:tcPr>
            <w:tcW w:w="2413" w:type="dxa"/>
            <w:vMerge/>
          </w:tcPr>
          <w:p w14:paraId="4F9BB83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23F8358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≥15 to &lt;20 mg</w:t>
            </w:r>
          </w:p>
        </w:tc>
        <w:tc>
          <w:tcPr>
            <w:tcW w:w="854" w:type="dxa"/>
          </w:tcPr>
          <w:p w14:paraId="042A8AC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992" w:type="dxa"/>
          </w:tcPr>
          <w:p w14:paraId="6F1AF57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 (50.0)</w:t>
            </w:r>
          </w:p>
        </w:tc>
        <w:tc>
          <w:tcPr>
            <w:tcW w:w="1276" w:type="dxa"/>
            <w:vMerge/>
          </w:tcPr>
          <w:p w14:paraId="7847DC2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77D4A83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54B036B" w14:textId="77777777" w:rsidTr="004B6091">
        <w:trPr>
          <w:trHeight w:val="170"/>
        </w:trPr>
        <w:tc>
          <w:tcPr>
            <w:tcW w:w="2413" w:type="dxa"/>
            <w:vMerge/>
          </w:tcPr>
          <w:p w14:paraId="29893D0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10F6925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≥20 to &lt;25 mg</w:t>
            </w:r>
          </w:p>
        </w:tc>
        <w:tc>
          <w:tcPr>
            <w:tcW w:w="854" w:type="dxa"/>
          </w:tcPr>
          <w:p w14:paraId="5E586C1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92" w:type="dxa"/>
          </w:tcPr>
          <w:p w14:paraId="01389F4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(80.0)</w:t>
            </w:r>
          </w:p>
        </w:tc>
        <w:tc>
          <w:tcPr>
            <w:tcW w:w="1276" w:type="dxa"/>
            <w:vMerge/>
          </w:tcPr>
          <w:p w14:paraId="7444361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77DC30D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70A7F89" w14:textId="77777777" w:rsidTr="004B6091">
        <w:trPr>
          <w:trHeight w:val="170"/>
        </w:trPr>
        <w:tc>
          <w:tcPr>
            <w:tcW w:w="2413" w:type="dxa"/>
            <w:vMerge/>
          </w:tcPr>
          <w:p w14:paraId="39CF133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581FE0D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≥25 mg</w:t>
            </w:r>
          </w:p>
        </w:tc>
        <w:tc>
          <w:tcPr>
            <w:tcW w:w="854" w:type="dxa"/>
          </w:tcPr>
          <w:p w14:paraId="5A009D9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992" w:type="dxa"/>
          </w:tcPr>
          <w:p w14:paraId="64AAD11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(30.8)</w:t>
            </w:r>
          </w:p>
        </w:tc>
        <w:tc>
          <w:tcPr>
            <w:tcW w:w="1276" w:type="dxa"/>
            <w:vMerge/>
          </w:tcPr>
          <w:p w14:paraId="08246FB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78DFA6A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A8F0C37" w14:textId="77777777" w:rsidTr="004B6091">
        <w:trPr>
          <w:trHeight w:val="170"/>
        </w:trPr>
        <w:tc>
          <w:tcPr>
            <w:tcW w:w="2413" w:type="dxa"/>
            <w:vMerge/>
          </w:tcPr>
          <w:p w14:paraId="28CB7D4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21917305" w14:textId="142090A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54" w:type="dxa"/>
          </w:tcPr>
          <w:p w14:paraId="63F64E1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92" w:type="dxa"/>
          </w:tcPr>
          <w:p w14:paraId="7B1DFEC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(100.0)</w:t>
            </w:r>
          </w:p>
        </w:tc>
        <w:tc>
          <w:tcPr>
            <w:tcW w:w="1276" w:type="dxa"/>
            <w:vMerge/>
          </w:tcPr>
          <w:p w14:paraId="48C3E3E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1E0AACA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C22AC1F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5725D16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 xml:space="preserve">Prior regimen </w:t>
            </w:r>
            <w:proofErr w:type="spellStart"/>
            <w:r w:rsidRPr="00E75E25">
              <w:rPr>
                <w:rFonts w:ascii="Times New Roman" w:hAnsi="Times New Roman" w:cs="Times New Roman"/>
                <w:szCs w:val="20"/>
              </w:rPr>
              <w:t>history</w:t>
            </w:r>
            <w:r w:rsidRPr="00E75E25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125" w:type="dxa"/>
          </w:tcPr>
          <w:p w14:paraId="60DF1703" w14:textId="5858503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Mogamulizumab</w:t>
            </w:r>
          </w:p>
        </w:tc>
        <w:tc>
          <w:tcPr>
            <w:tcW w:w="854" w:type="dxa"/>
          </w:tcPr>
          <w:p w14:paraId="6982A993" w14:textId="4F098A6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992" w:type="dxa"/>
          </w:tcPr>
          <w:p w14:paraId="54B06449" w14:textId="3C0F24A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32 (72.7)</w:t>
            </w:r>
          </w:p>
        </w:tc>
        <w:tc>
          <w:tcPr>
            <w:tcW w:w="1276" w:type="dxa"/>
            <w:vMerge w:val="restart"/>
          </w:tcPr>
          <w:p w14:paraId="0E04365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371" w:type="dxa"/>
            <w:vMerge w:val="restart"/>
          </w:tcPr>
          <w:p w14:paraId="52A557B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14448EE9" w14:textId="77777777" w:rsidTr="004B6091">
        <w:trPr>
          <w:trHeight w:val="170"/>
        </w:trPr>
        <w:tc>
          <w:tcPr>
            <w:tcW w:w="2413" w:type="dxa"/>
            <w:vMerge/>
          </w:tcPr>
          <w:p w14:paraId="51C27DA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2D5C3AED" w14:textId="00550825" w:rsidR="00B77686" w:rsidRPr="00E75E25" w:rsidDel="0082675C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CHOP</w:t>
            </w:r>
          </w:p>
        </w:tc>
        <w:tc>
          <w:tcPr>
            <w:tcW w:w="854" w:type="dxa"/>
          </w:tcPr>
          <w:p w14:paraId="464D7136" w14:textId="5926172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992" w:type="dxa"/>
          </w:tcPr>
          <w:p w14:paraId="23FCF9AA" w14:textId="2554323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19 (63.3)</w:t>
            </w:r>
          </w:p>
        </w:tc>
        <w:tc>
          <w:tcPr>
            <w:tcW w:w="1276" w:type="dxa"/>
            <w:vMerge/>
          </w:tcPr>
          <w:p w14:paraId="3B02A87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70053EB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9DB5FBB" w14:textId="77777777" w:rsidTr="004B6091">
        <w:trPr>
          <w:trHeight w:val="170"/>
        </w:trPr>
        <w:tc>
          <w:tcPr>
            <w:tcW w:w="2413" w:type="dxa"/>
            <w:vMerge/>
          </w:tcPr>
          <w:p w14:paraId="4931F44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1C7551E3" w14:textId="2BFECE7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VCAP-AMP-VECP</w:t>
            </w:r>
          </w:p>
        </w:tc>
        <w:tc>
          <w:tcPr>
            <w:tcW w:w="854" w:type="dxa"/>
          </w:tcPr>
          <w:p w14:paraId="5BD3423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992" w:type="dxa"/>
          </w:tcPr>
          <w:p w14:paraId="52A0F0A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18 (69.2)</w:t>
            </w:r>
          </w:p>
        </w:tc>
        <w:tc>
          <w:tcPr>
            <w:tcW w:w="1276" w:type="dxa"/>
            <w:vMerge/>
          </w:tcPr>
          <w:p w14:paraId="033D365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5E5ABB9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67A0B80" w14:textId="77777777" w:rsidTr="004B6091">
        <w:trPr>
          <w:trHeight w:val="170"/>
        </w:trPr>
        <w:tc>
          <w:tcPr>
            <w:tcW w:w="2413" w:type="dxa"/>
            <w:vMerge/>
          </w:tcPr>
          <w:p w14:paraId="4B2F689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74CC567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Other</w:t>
            </w:r>
          </w:p>
        </w:tc>
        <w:tc>
          <w:tcPr>
            <w:tcW w:w="854" w:type="dxa"/>
          </w:tcPr>
          <w:p w14:paraId="5E1E563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992" w:type="dxa"/>
          </w:tcPr>
          <w:p w14:paraId="4CDD87E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30 (62.5)</w:t>
            </w:r>
          </w:p>
        </w:tc>
        <w:tc>
          <w:tcPr>
            <w:tcW w:w="1276" w:type="dxa"/>
            <w:vMerge/>
          </w:tcPr>
          <w:p w14:paraId="69B40E5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3B974D3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4C91586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27211322" w14:textId="7B6BF00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Best response to the last prior regimen</w:t>
            </w:r>
          </w:p>
        </w:tc>
        <w:tc>
          <w:tcPr>
            <w:tcW w:w="2125" w:type="dxa"/>
          </w:tcPr>
          <w:p w14:paraId="3AE7C1BD" w14:textId="63995A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CR or PR</w:t>
            </w:r>
          </w:p>
        </w:tc>
        <w:tc>
          <w:tcPr>
            <w:tcW w:w="854" w:type="dxa"/>
          </w:tcPr>
          <w:p w14:paraId="680046F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992" w:type="dxa"/>
          </w:tcPr>
          <w:p w14:paraId="6DAEC99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23 (69.7)</w:t>
            </w:r>
          </w:p>
        </w:tc>
        <w:tc>
          <w:tcPr>
            <w:tcW w:w="1276" w:type="dxa"/>
            <w:vMerge w:val="restart"/>
          </w:tcPr>
          <w:p w14:paraId="6577B21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p=0.6445</w:t>
            </w:r>
          </w:p>
        </w:tc>
        <w:tc>
          <w:tcPr>
            <w:tcW w:w="1371" w:type="dxa"/>
            <w:vMerge w:val="restart"/>
          </w:tcPr>
          <w:p w14:paraId="3BF8044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p=0.7603</w:t>
            </w:r>
          </w:p>
        </w:tc>
      </w:tr>
      <w:tr w:rsidR="00E75E25" w:rsidRPr="00E75E25" w14:paraId="6FABC3E1" w14:textId="77777777" w:rsidTr="004B6091">
        <w:trPr>
          <w:trHeight w:val="170"/>
        </w:trPr>
        <w:tc>
          <w:tcPr>
            <w:tcW w:w="2413" w:type="dxa"/>
            <w:vMerge/>
          </w:tcPr>
          <w:p w14:paraId="52A3F4C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76F18A51" w14:textId="2A2B776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SD</w:t>
            </w:r>
          </w:p>
        </w:tc>
        <w:tc>
          <w:tcPr>
            <w:tcW w:w="854" w:type="dxa"/>
          </w:tcPr>
          <w:p w14:paraId="2B544F72" w14:textId="60918E5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992" w:type="dxa"/>
          </w:tcPr>
          <w:p w14:paraId="5C78925E" w14:textId="4B0DFE6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9 (56.3)</w:t>
            </w:r>
          </w:p>
        </w:tc>
        <w:tc>
          <w:tcPr>
            <w:tcW w:w="1276" w:type="dxa"/>
            <w:vMerge/>
          </w:tcPr>
          <w:p w14:paraId="189404B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01853E1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C06DCDA" w14:textId="77777777" w:rsidTr="004B6091">
        <w:trPr>
          <w:trHeight w:val="170"/>
        </w:trPr>
        <w:tc>
          <w:tcPr>
            <w:tcW w:w="2413" w:type="dxa"/>
            <w:vMerge/>
          </w:tcPr>
          <w:p w14:paraId="6BDB42D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559FE761" w14:textId="467F482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PD</w:t>
            </w:r>
          </w:p>
        </w:tc>
        <w:tc>
          <w:tcPr>
            <w:tcW w:w="854" w:type="dxa"/>
          </w:tcPr>
          <w:p w14:paraId="727C53C5" w14:textId="1BFFE26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992" w:type="dxa"/>
          </w:tcPr>
          <w:p w14:paraId="26A69D1C" w14:textId="429D41E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16 (66.7)</w:t>
            </w:r>
          </w:p>
        </w:tc>
        <w:tc>
          <w:tcPr>
            <w:tcW w:w="1276" w:type="dxa"/>
            <w:vMerge/>
          </w:tcPr>
          <w:p w14:paraId="60E60E6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74C3F12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7C2FE9DC" w14:textId="77777777" w:rsidTr="004B6091">
        <w:trPr>
          <w:trHeight w:val="170"/>
        </w:trPr>
        <w:tc>
          <w:tcPr>
            <w:tcW w:w="2413" w:type="dxa"/>
            <w:vMerge/>
          </w:tcPr>
          <w:p w14:paraId="569B67E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</w:tcPr>
          <w:p w14:paraId="22ECF59C" w14:textId="28852EC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54" w:type="dxa"/>
          </w:tcPr>
          <w:p w14:paraId="77973776" w14:textId="49712CF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</w:tcPr>
          <w:p w14:paraId="7F37A93E" w14:textId="5F8E9E71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(25.0)</w:t>
            </w:r>
          </w:p>
        </w:tc>
        <w:tc>
          <w:tcPr>
            <w:tcW w:w="1276" w:type="dxa"/>
            <w:vMerge/>
          </w:tcPr>
          <w:p w14:paraId="1564A7A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</w:tcPr>
          <w:p w14:paraId="517FD24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DEBE483" w14:textId="77777777" w:rsidTr="004B6091">
        <w:trPr>
          <w:trHeight w:val="170"/>
        </w:trPr>
        <w:tc>
          <w:tcPr>
            <w:tcW w:w="2413" w:type="dxa"/>
            <w:vMerge w:val="restart"/>
          </w:tcPr>
          <w:p w14:paraId="047E587D" w14:textId="5723756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PD as best response in any prior regimens</w:t>
            </w:r>
          </w:p>
        </w:tc>
        <w:tc>
          <w:tcPr>
            <w:tcW w:w="2125" w:type="dxa"/>
          </w:tcPr>
          <w:p w14:paraId="7E1578DD" w14:textId="357DA24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54" w:type="dxa"/>
          </w:tcPr>
          <w:p w14:paraId="18CAC51A" w14:textId="346A5BC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992" w:type="dxa"/>
          </w:tcPr>
          <w:p w14:paraId="35F83204" w14:textId="7141B7A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20 (64.5)</w:t>
            </w:r>
          </w:p>
        </w:tc>
        <w:tc>
          <w:tcPr>
            <w:tcW w:w="1276" w:type="dxa"/>
            <w:vMerge w:val="restart"/>
          </w:tcPr>
          <w:p w14:paraId="0DA38671" w14:textId="654674B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p=0.8952</w:t>
            </w:r>
          </w:p>
        </w:tc>
        <w:tc>
          <w:tcPr>
            <w:tcW w:w="1371" w:type="dxa"/>
            <w:vMerge w:val="restart"/>
          </w:tcPr>
          <w:p w14:paraId="55695F5D" w14:textId="70CD330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23850BEC" w14:textId="77777777" w:rsidTr="004B6091">
        <w:trPr>
          <w:trHeight w:val="170"/>
        </w:trPr>
        <w:tc>
          <w:tcPr>
            <w:tcW w:w="2413" w:type="dxa"/>
            <w:vMerge/>
            <w:tcBorders>
              <w:bottom w:val="single" w:sz="4" w:space="0" w:color="auto"/>
            </w:tcBorders>
          </w:tcPr>
          <w:p w14:paraId="443D534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FB15FCD" w14:textId="5BE342E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52B52977" w14:textId="513D038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04ACF3" w14:textId="24500A6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29 (63.0)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D6B9D4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14:paraId="347D6CB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6B98A12D" w14:textId="065BB368" w:rsidR="00D477EF" w:rsidRPr="00E75E25" w:rsidRDefault="00D477EF" w:rsidP="00D477EF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proofErr w:type="spellStart"/>
      <w:r w:rsidRPr="00E75E25">
        <w:rPr>
          <w:rFonts w:ascii="Times New Roman" w:hAnsi="Times New Roman" w:cs="Times New Roman"/>
          <w:sz w:val="20"/>
          <w:szCs w:val="22"/>
          <w:vertAlign w:val="superscript"/>
        </w:rPr>
        <w:t>a</w:t>
      </w:r>
      <w:r w:rsidRPr="00E75E25">
        <w:rPr>
          <w:rFonts w:ascii="Times New Roman" w:hAnsi="Times New Roman" w:cs="Times New Roman"/>
          <w:sz w:val="20"/>
          <w:szCs w:val="22"/>
        </w:rPr>
        <w:t>Multiple</w:t>
      </w:r>
      <w:proofErr w:type="spellEnd"/>
      <w:r w:rsidRPr="00E75E25">
        <w:rPr>
          <w:rFonts w:ascii="Times New Roman" w:hAnsi="Times New Roman" w:cs="Times New Roman"/>
          <w:sz w:val="20"/>
          <w:szCs w:val="22"/>
        </w:rPr>
        <w:t xml:space="preserve"> </w:t>
      </w:r>
      <w:r w:rsidR="000947CA" w:rsidRPr="00E75E25">
        <w:rPr>
          <w:rFonts w:ascii="Times New Roman" w:hAnsi="Times New Roman" w:cs="Times New Roman"/>
          <w:sz w:val="20"/>
          <w:szCs w:val="22"/>
          <w:lang w:eastAsia="ja-JP"/>
        </w:rPr>
        <w:t>regimens</w:t>
      </w:r>
      <w:r w:rsidR="000947CA" w:rsidRPr="00E75E25">
        <w:rPr>
          <w:rFonts w:ascii="Times New Roman" w:hAnsi="Times New Roman" w:cs="Times New Roman"/>
          <w:sz w:val="20"/>
          <w:szCs w:val="22"/>
        </w:rPr>
        <w:t xml:space="preserve"> </w:t>
      </w:r>
      <w:r w:rsidRPr="00E75E25">
        <w:rPr>
          <w:rFonts w:ascii="Times New Roman" w:hAnsi="Times New Roman" w:cs="Times New Roman"/>
          <w:sz w:val="20"/>
          <w:szCs w:val="22"/>
        </w:rPr>
        <w:t>allowed</w:t>
      </w:r>
    </w:p>
    <w:p w14:paraId="25DF7CDF" w14:textId="26B28DA7" w:rsidR="00D477EF" w:rsidRPr="00E75E25" w:rsidRDefault="00D477EF" w:rsidP="00D477EF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E75E25">
        <w:rPr>
          <w:rFonts w:ascii="Times New Roman" w:hAnsi="Times New Roman" w:cs="Times New Roman"/>
          <w:sz w:val="20"/>
          <w:szCs w:val="22"/>
        </w:rPr>
        <w:t xml:space="preserve">ADR, adverse drug reaction; </w:t>
      </w:r>
      <w:proofErr w:type="spellStart"/>
      <w:r w:rsidR="0037367E" w:rsidRPr="00E75E25">
        <w:rPr>
          <w:rFonts w:ascii="Times New Roman" w:hAnsi="Times New Roman" w:cs="Times New Roman"/>
          <w:sz w:val="20"/>
          <w:szCs w:val="22"/>
        </w:rPr>
        <w:t>a</w:t>
      </w:r>
      <w:r w:rsidR="005315D3" w:rsidRPr="00E75E25">
        <w:rPr>
          <w:rFonts w:ascii="Times New Roman" w:hAnsi="Times New Roman" w:cs="Times New Roman"/>
          <w:sz w:val="20"/>
          <w:szCs w:val="22"/>
        </w:rPr>
        <w:t>llo</w:t>
      </w:r>
      <w:proofErr w:type="spellEnd"/>
      <w:r w:rsidR="005315D3" w:rsidRPr="00E75E25">
        <w:rPr>
          <w:rFonts w:ascii="Times New Roman" w:hAnsi="Times New Roman" w:cs="Times New Roman"/>
          <w:sz w:val="20"/>
          <w:szCs w:val="22"/>
        </w:rPr>
        <w:t xml:space="preserve">-HSCT, allogenic hematopoietic stem cell transplantation; </w:t>
      </w:r>
      <w:r w:rsidRPr="00E75E25">
        <w:rPr>
          <w:rFonts w:ascii="Times New Roman" w:hAnsi="Times New Roman" w:cs="Times New Roman"/>
          <w:sz w:val="20"/>
          <w:szCs w:val="22"/>
        </w:rPr>
        <w:t>CHOP, cyclophosphamide, doxorubicin, vincristine, prednisone; CR, complete response; ECOG PS, Eastern Cooperative Oncology Group Performance Status; PD, progressive disease; PR, partial response; SD, stable disease</w:t>
      </w:r>
      <w:r w:rsidR="005C4F03" w:rsidRPr="00E75E25">
        <w:rPr>
          <w:rFonts w:ascii="Times New Roman" w:hAnsi="Times New Roman" w:cs="Times New Roman"/>
          <w:sz w:val="20"/>
          <w:szCs w:val="22"/>
        </w:rPr>
        <w:t xml:space="preserve">; </w:t>
      </w:r>
      <w:r w:rsidR="0082675C" w:rsidRPr="00E75E25">
        <w:rPr>
          <w:rFonts w:ascii="Times New Roman" w:hAnsi="Times New Roman" w:cs="Times New Roman"/>
          <w:sz w:val="20"/>
          <w:szCs w:val="20"/>
        </w:rPr>
        <w:t>VCAP</w:t>
      </w:r>
      <w:r w:rsidR="005C4F03" w:rsidRPr="00E75E25">
        <w:rPr>
          <w:rFonts w:ascii="Times New Roman" w:hAnsi="Times New Roman" w:cs="Times New Roman"/>
          <w:sz w:val="20"/>
          <w:szCs w:val="20"/>
        </w:rPr>
        <w:t>-AMP-VECP</w:t>
      </w:r>
      <w:r w:rsidR="005C4F03" w:rsidRPr="00E75E25">
        <w:rPr>
          <w:rFonts w:ascii="Times New Roman" w:hAnsi="Times New Roman" w:cs="Times New Roman"/>
          <w:sz w:val="20"/>
          <w:szCs w:val="22"/>
        </w:rPr>
        <w:t xml:space="preserve">, vincristine, cyclophosphamide, doxorubicin and prednisolone; doxorubicin, </w:t>
      </w:r>
      <w:proofErr w:type="spellStart"/>
      <w:r w:rsidR="005C4F03" w:rsidRPr="00E75E25">
        <w:rPr>
          <w:rFonts w:ascii="Times New Roman" w:hAnsi="Times New Roman" w:cs="Times New Roman"/>
          <w:sz w:val="20"/>
          <w:szCs w:val="22"/>
        </w:rPr>
        <w:t>ranimustine</w:t>
      </w:r>
      <w:proofErr w:type="spellEnd"/>
      <w:r w:rsidR="005C4F03" w:rsidRPr="00E75E25">
        <w:rPr>
          <w:rFonts w:ascii="Times New Roman" w:hAnsi="Times New Roman" w:cs="Times New Roman"/>
          <w:sz w:val="20"/>
          <w:szCs w:val="22"/>
        </w:rPr>
        <w:t xml:space="preserve"> and prednisolone; </w:t>
      </w:r>
      <w:proofErr w:type="spellStart"/>
      <w:r w:rsidR="005C4F03" w:rsidRPr="00E75E25">
        <w:rPr>
          <w:rFonts w:ascii="Times New Roman" w:hAnsi="Times New Roman" w:cs="Times New Roman"/>
          <w:sz w:val="20"/>
          <w:szCs w:val="22"/>
        </w:rPr>
        <w:t>vindesine</w:t>
      </w:r>
      <w:proofErr w:type="spellEnd"/>
      <w:r w:rsidR="005C4F03" w:rsidRPr="00E75E25">
        <w:rPr>
          <w:rFonts w:ascii="Times New Roman" w:hAnsi="Times New Roman" w:cs="Times New Roman"/>
          <w:sz w:val="20"/>
          <w:szCs w:val="22"/>
        </w:rPr>
        <w:t>, etoposide, carboplatin and prednisolone</w:t>
      </w:r>
    </w:p>
    <w:p w14:paraId="7BB34734" w14:textId="5E95DD0E" w:rsidR="00FA23E2" w:rsidRPr="00E75E25" w:rsidRDefault="00FA23E2" w:rsidP="00D477EF">
      <w:pPr>
        <w:widowControl/>
        <w:spacing w:before="0" w:beforeAutospacing="0" w:after="0" w:afterAutospacing="0" w:line="240" w:lineRule="auto"/>
        <w:rPr>
          <w:rFonts w:ascii="Times New Roman" w:hAnsi="Times New Roman" w:cs="Times New Roman"/>
          <w:lang w:eastAsia="ja-JP"/>
        </w:rPr>
        <w:sectPr w:rsidR="00FA23E2" w:rsidRPr="00E75E25" w:rsidSect="007D52F3">
          <w:endnotePr>
            <w:numFmt w:val="decimal"/>
          </w:endnotePr>
          <w:pgSz w:w="11906" w:h="16838" w:code="9"/>
          <w:pgMar w:top="1440" w:right="1440" w:bottom="1440" w:left="1440" w:header="1440" w:footer="1440" w:gutter="0"/>
          <w:cols w:space="720"/>
          <w:docGrid w:linePitch="326"/>
        </w:sectPr>
      </w:pPr>
    </w:p>
    <w:p w14:paraId="154CCD12" w14:textId="77777777" w:rsidR="00D477EF" w:rsidRPr="00E75E25" w:rsidRDefault="00D477EF" w:rsidP="00D477EF">
      <w:pPr>
        <w:pStyle w:val="2"/>
        <w:rPr>
          <w:rFonts w:ascii="Times New Roman" w:eastAsia="Arial Unicode MS" w:hAnsi="Times New Roman" w:cs="Times New Roman"/>
          <w:vanish/>
          <w:lang w:eastAsia="ja-JP"/>
          <w:specVanish/>
        </w:rPr>
      </w:pPr>
      <w:r w:rsidRPr="00E75E25">
        <w:rPr>
          <w:rFonts w:ascii="Times New Roman" w:eastAsia="Arial Unicode MS" w:hAnsi="Times New Roman" w:cs="Times New Roman"/>
          <w:lang w:eastAsia="ja-JP"/>
        </w:rPr>
        <w:lastRenderedPageBreak/>
        <w:t>Supplementary Table S4.</w:t>
      </w:r>
    </w:p>
    <w:p w14:paraId="3E63FB43" w14:textId="77777777" w:rsidR="00D477EF" w:rsidRPr="00E75E25" w:rsidRDefault="00D477EF" w:rsidP="00D477EF">
      <w:pPr>
        <w:widowControl/>
        <w:spacing w:before="120" w:after="120"/>
        <w:rPr>
          <w:rFonts w:ascii="Times New Roman" w:hAnsi="Times New Roman" w:cs="Times New Roman"/>
        </w:rPr>
      </w:pPr>
      <w:r w:rsidRPr="00E75E25">
        <w:rPr>
          <w:rFonts w:ascii="Times New Roman" w:hAnsi="Times New Roman" w:cs="Times New Roman"/>
        </w:rPr>
        <w:t xml:space="preserve"> Factors affecting response rates (complete response/partial response) of lenalidomide in relapsed/refractory adult T-cell leukemia/lymphoma in the effectiveness analysis set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830"/>
        <w:gridCol w:w="1008"/>
        <w:gridCol w:w="1329"/>
        <w:gridCol w:w="1313"/>
      </w:tblGrid>
      <w:tr w:rsidR="00E75E25" w:rsidRPr="00E75E25" w14:paraId="6B9C16D6" w14:textId="77777777" w:rsidTr="004B6091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AB1D5F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Background factor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928BCB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Category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7009D31E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Total, 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43F52726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CR/PR,</w:t>
            </w: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br/>
              <w:t>n (%)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2EEBC362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Chi-square test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14:paraId="25B353A1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5E25">
              <w:rPr>
                <w:rFonts w:ascii="Times New Roman" w:hAnsi="Times New Roman" w:cs="Times New Roman"/>
                <w:b/>
                <w:bCs/>
                <w:szCs w:val="20"/>
              </w:rPr>
              <w:t>Cochran-Armitage test</w:t>
            </w:r>
          </w:p>
        </w:tc>
      </w:tr>
      <w:tr w:rsidR="00E75E25" w:rsidRPr="00E75E25" w14:paraId="7E41C9DF" w14:textId="77777777" w:rsidTr="004B6091">
        <w:tc>
          <w:tcPr>
            <w:tcW w:w="2410" w:type="dxa"/>
            <w:tcBorders>
              <w:top w:val="single" w:sz="4" w:space="0" w:color="auto"/>
            </w:tcBorders>
          </w:tcPr>
          <w:p w14:paraId="5E24F74B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B2FD349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04C96599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65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3D4B5C66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  <w:lang w:eastAsia="ja-JP"/>
              </w:rPr>
              <w:t>19 (29.2)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F248947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07B32291" w14:textId="77777777" w:rsidR="00D477EF" w:rsidRPr="00E75E25" w:rsidRDefault="00D477EF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5B6E2D7C" w14:textId="77777777" w:rsidTr="004B6091">
        <w:tc>
          <w:tcPr>
            <w:tcW w:w="2410" w:type="dxa"/>
            <w:vMerge w:val="restart"/>
          </w:tcPr>
          <w:p w14:paraId="3CEA6EDE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Sex</w:t>
            </w:r>
          </w:p>
        </w:tc>
        <w:tc>
          <w:tcPr>
            <w:tcW w:w="2126" w:type="dxa"/>
          </w:tcPr>
          <w:p w14:paraId="08AC020F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Male</w:t>
            </w:r>
          </w:p>
        </w:tc>
        <w:tc>
          <w:tcPr>
            <w:tcW w:w="830" w:type="dxa"/>
          </w:tcPr>
          <w:p w14:paraId="49D7B0E5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1008" w:type="dxa"/>
          </w:tcPr>
          <w:p w14:paraId="72AA2AEA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12 (32.4)</w:t>
            </w:r>
          </w:p>
        </w:tc>
        <w:tc>
          <w:tcPr>
            <w:tcW w:w="1329" w:type="dxa"/>
            <w:vMerge w:val="restart"/>
          </w:tcPr>
          <w:p w14:paraId="053D382A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p=0.5141</w:t>
            </w:r>
          </w:p>
        </w:tc>
        <w:tc>
          <w:tcPr>
            <w:tcW w:w="1313" w:type="dxa"/>
            <w:vMerge w:val="restart"/>
          </w:tcPr>
          <w:p w14:paraId="18A05F21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249D4DCC" w14:textId="77777777" w:rsidTr="004B6091">
        <w:tc>
          <w:tcPr>
            <w:tcW w:w="2410" w:type="dxa"/>
            <w:vMerge/>
          </w:tcPr>
          <w:p w14:paraId="2CD3C63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368E3FB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Female</w:t>
            </w:r>
          </w:p>
        </w:tc>
        <w:tc>
          <w:tcPr>
            <w:tcW w:w="830" w:type="dxa"/>
          </w:tcPr>
          <w:p w14:paraId="79FEFB82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1008" w:type="dxa"/>
          </w:tcPr>
          <w:p w14:paraId="46039693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 (25.0)</w:t>
            </w:r>
          </w:p>
        </w:tc>
        <w:tc>
          <w:tcPr>
            <w:tcW w:w="1329" w:type="dxa"/>
            <w:vMerge/>
          </w:tcPr>
          <w:p w14:paraId="12B4520F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ABCB5F5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5CB125B" w14:textId="77777777" w:rsidTr="004B6091">
        <w:tc>
          <w:tcPr>
            <w:tcW w:w="2410" w:type="dxa"/>
            <w:vMerge w:val="restart"/>
          </w:tcPr>
          <w:p w14:paraId="41BE6420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Age</w:t>
            </w:r>
          </w:p>
        </w:tc>
        <w:tc>
          <w:tcPr>
            <w:tcW w:w="2126" w:type="dxa"/>
          </w:tcPr>
          <w:p w14:paraId="4013F15F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&lt;70 years</w:t>
            </w:r>
          </w:p>
        </w:tc>
        <w:tc>
          <w:tcPr>
            <w:tcW w:w="830" w:type="dxa"/>
          </w:tcPr>
          <w:p w14:paraId="581FA9DE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1008" w:type="dxa"/>
          </w:tcPr>
          <w:p w14:paraId="51C49A1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 (33.3)</w:t>
            </w:r>
          </w:p>
        </w:tc>
        <w:tc>
          <w:tcPr>
            <w:tcW w:w="1329" w:type="dxa"/>
            <w:vMerge w:val="restart"/>
          </w:tcPr>
          <w:p w14:paraId="7E593D0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p=0.6904</w:t>
            </w:r>
          </w:p>
        </w:tc>
        <w:tc>
          <w:tcPr>
            <w:tcW w:w="1313" w:type="dxa"/>
            <w:vMerge w:val="restart"/>
          </w:tcPr>
          <w:p w14:paraId="4086FE00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542DF6C6" w14:textId="77777777" w:rsidTr="004B6091">
        <w:tc>
          <w:tcPr>
            <w:tcW w:w="2410" w:type="dxa"/>
            <w:vMerge/>
          </w:tcPr>
          <w:p w14:paraId="2A8BE40F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3B8D35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≥70 years</w:t>
            </w:r>
          </w:p>
        </w:tc>
        <w:tc>
          <w:tcPr>
            <w:tcW w:w="830" w:type="dxa"/>
          </w:tcPr>
          <w:p w14:paraId="74916E4C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50</w:t>
            </w:r>
          </w:p>
        </w:tc>
        <w:tc>
          <w:tcPr>
            <w:tcW w:w="1008" w:type="dxa"/>
          </w:tcPr>
          <w:p w14:paraId="0A415FCF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  <w:lang w:eastAsia="ja-JP"/>
              </w:rPr>
            </w:pPr>
            <w:r w:rsidRPr="00E75E25">
              <w:rPr>
                <w:rFonts w:ascii="Times New Roman" w:hAnsi="Times New Roman" w:cs="Times New Roman"/>
                <w:szCs w:val="20"/>
                <w:lang w:eastAsia="ja-JP"/>
              </w:rPr>
              <w:t>14 (28.0)</w:t>
            </w:r>
          </w:p>
        </w:tc>
        <w:tc>
          <w:tcPr>
            <w:tcW w:w="1329" w:type="dxa"/>
            <w:vMerge/>
          </w:tcPr>
          <w:p w14:paraId="090547F8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AA69850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759D5C5D" w14:textId="77777777" w:rsidTr="004B6091">
        <w:tc>
          <w:tcPr>
            <w:tcW w:w="2410" w:type="dxa"/>
            <w:vMerge w:val="restart"/>
          </w:tcPr>
          <w:p w14:paraId="0260EF3D" w14:textId="0135BA1C" w:rsidR="004B6091" w:rsidRPr="00E75E25" w:rsidRDefault="001B4E03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Hospital status</w:t>
            </w:r>
          </w:p>
        </w:tc>
        <w:tc>
          <w:tcPr>
            <w:tcW w:w="2126" w:type="dxa"/>
          </w:tcPr>
          <w:p w14:paraId="5BC69A73" w14:textId="48F44E83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Inpatient</w:t>
            </w:r>
          </w:p>
        </w:tc>
        <w:tc>
          <w:tcPr>
            <w:tcW w:w="830" w:type="dxa"/>
          </w:tcPr>
          <w:p w14:paraId="6D201CD2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1008" w:type="dxa"/>
          </w:tcPr>
          <w:p w14:paraId="03FE9C7A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(10.7)</w:t>
            </w:r>
          </w:p>
        </w:tc>
        <w:tc>
          <w:tcPr>
            <w:tcW w:w="1329" w:type="dxa"/>
            <w:vMerge w:val="restart"/>
          </w:tcPr>
          <w:p w14:paraId="59C5B548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p=0.0026</w:t>
            </w:r>
          </w:p>
        </w:tc>
        <w:tc>
          <w:tcPr>
            <w:tcW w:w="1313" w:type="dxa"/>
            <w:vMerge w:val="restart"/>
          </w:tcPr>
          <w:p w14:paraId="10C87781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109228DD" w14:textId="77777777" w:rsidTr="004B6091">
        <w:tc>
          <w:tcPr>
            <w:tcW w:w="2410" w:type="dxa"/>
            <w:vMerge/>
          </w:tcPr>
          <w:p w14:paraId="30ED4715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9CCCEAB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Outpatient</w:t>
            </w:r>
          </w:p>
        </w:tc>
        <w:tc>
          <w:tcPr>
            <w:tcW w:w="830" w:type="dxa"/>
          </w:tcPr>
          <w:p w14:paraId="6121280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1008" w:type="dxa"/>
          </w:tcPr>
          <w:p w14:paraId="500946F8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16 (45.7)</w:t>
            </w:r>
          </w:p>
        </w:tc>
        <w:tc>
          <w:tcPr>
            <w:tcW w:w="1329" w:type="dxa"/>
            <w:vMerge/>
          </w:tcPr>
          <w:p w14:paraId="0EF47B4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542AFF54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0FA95AC" w14:textId="77777777" w:rsidTr="004B6091">
        <w:tc>
          <w:tcPr>
            <w:tcW w:w="2410" w:type="dxa"/>
            <w:vMerge/>
          </w:tcPr>
          <w:p w14:paraId="5236569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9A5A4F2" w14:textId="3A14A55E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30" w:type="dxa"/>
          </w:tcPr>
          <w:p w14:paraId="32B59E93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008" w:type="dxa"/>
          </w:tcPr>
          <w:p w14:paraId="7C912BE4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684DB66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085B488A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DD05BD3" w14:textId="77777777" w:rsidTr="004B6091">
        <w:tc>
          <w:tcPr>
            <w:tcW w:w="2410" w:type="dxa"/>
            <w:vMerge w:val="restart"/>
          </w:tcPr>
          <w:p w14:paraId="184CC286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History of allergy</w:t>
            </w:r>
          </w:p>
        </w:tc>
        <w:tc>
          <w:tcPr>
            <w:tcW w:w="2126" w:type="dxa"/>
          </w:tcPr>
          <w:p w14:paraId="53CF5CC1" w14:textId="12C6C1AA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30" w:type="dxa"/>
          </w:tcPr>
          <w:p w14:paraId="55263C4B" w14:textId="6831B190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1008" w:type="dxa"/>
          </w:tcPr>
          <w:p w14:paraId="36E3DD77" w14:textId="7C2C3C58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 (35.7)</w:t>
            </w:r>
          </w:p>
        </w:tc>
        <w:tc>
          <w:tcPr>
            <w:tcW w:w="1329" w:type="dxa"/>
            <w:vMerge w:val="restart"/>
          </w:tcPr>
          <w:p w14:paraId="5EB3FE5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p=0.6401</w:t>
            </w:r>
          </w:p>
        </w:tc>
        <w:tc>
          <w:tcPr>
            <w:tcW w:w="1313" w:type="dxa"/>
            <w:vMerge w:val="restart"/>
          </w:tcPr>
          <w:p w14:paraId="3A321159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43AE3D66" w14:textId="77777777" w:rsidTr="004B6091">
        <w:tc>
          <w:tcPr>
            <w:tcW w:w="2410" w:type="dxa"/>
            <w:vMerge/>
          </w:tcPr>
          <w:p w14:paraId="2D5F74FC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217BE64" w14:textId="7EB3281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30" w:type="dxa"/>
          </w:tcPr>
          <w:p w14:paraId="23EFC9D0" w14:textId="5058A4DB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1008" w:type="dxa"/>
          </w:tcPr>
          <w:p w14:paraId="411DEEFA" w14:textId="3F3AB21E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14 (29.2)</w:t>
            </w:r>
          </w:p>
        </w:tc>
        <w:tc>
          <w:tcPr>
            <w:tcW w:w="1329" w:type="dxa"/>
            <w:vMerge/>
          </w:tcPr>
          <w:p w14:paraId="3465D26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41465EC3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4A26CE14" w14:textId="77777777" w:rsidTr="004B6091">
        <w:tc>
          <w:tcPr>
            <w:tcW w:w="2410" w:type="dxa"/>
            <w:vMerge/>
          </w:tcPr>
          <w:p w14:paraId="0E7654BD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C9D929A" w14:textId="2902C8CA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30" w:type="dxa"/>
          </w:tcPr>
          <w:p w14:paraId="740E03C5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008" w:type="dxa"/>
          </w:tcPr>
          <w:p w14:paraId="58B39713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7CB78D23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8AE84BB" w14:textId="77777777" w:rsidR="004B6091" w:rsidRPr="00E75E25" w:rsidRDefault="004B6091" w:rsidP="00801557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918BA62" w14:textId="77777777" w:rsidTr="004B6091">
        <w:tc>
          <w:tcPr>
            <w:tcW w:w="2410" w:type="dxa"/>
            <w:vMerge w:val="restart"/>
          </w:tcPr>
          <w:p w14:paraId="4DBCAE6E" w14:textId="143864C1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Clinical type at disease onset</w:t>
            </w:r>
          </w:p>
        </w:tc>
        <w:tc>
          <w:tcPr>
            <w:tcW w:w="2126" w:type="dxa"/>
          </w:tcPr>
          <w:p w14:paraId="5A7C91A5" w14:textId="1301421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Acute-type</w:t>
            </w:r>
            <w:proofErr w:type="gramEnd"/>
          </w:p>
        </w:tc>
        <w:tc>
          <w:tcPr>
            <w:tcW w:w="830" w:type="dxa"/>
          </w:tcPr>
          <w:p w14:paraId="77EC3F0E" w14:textId="3250A0A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1008" w:type="dxa"/>
          </w:tcPr>
          <w:p w14:paraId="3D3BED4E" w14:textId="5A30FB8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 (34.5)</w:t>
            </w:r>
          </w:p>
        </w:tc>
        <w:tc>
          <w:tcPr>
            <w:tcW w:w="1329" w:type="dxa"/>
            <w:vMerge w:val="restart"/>
          </w:tcPr>
          <w:p w14:paraId="3F0B8E7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p=0.4095</w:t>
            </w:r>
          </w:p>
        </w:tc>
        <w:tc>
          <w:tcPr>
            <w:tcW w:w="1313" w:type="dxa"/>
            <w:vMerge w:val="restart"/>
          </w:tcPr>
          <w:p w14:paraId="39666AB7" w14:textId="3D330970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20664683" w14:textId="77777777" w:rsidTr="004B6091">
        <w:tc>
          <w:tcPr>
            <w:tcW w:w="2410" w:type="dxa"/>
            <w:vMerge/>
          </w:tcPr>
          <w:p w14:paraId="34B31B8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6336F98" w14:textId="68A6ADC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Lymphoma-type</w:t>
            </w:r>
          </w:p>
        </w:tc>
        <w:tc>
          <w:tcPr>
            <w:tcW w:w="830" w:type="dxa"/>
          </w:tcPr>
          <w:p w14:paraId="0E4CEF7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08" w:type="dxa"/>
          </w:tcPr>
          <w:p w14:paraId="388C5D0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 (19.2)</w:t>
            </w:r>
          </w:p>
        </w:tc>
        <w:tc>
          <w:tcPr>
            <w:tcW w:w="1329" w:type="dxa"/>
            <w:vMerge/>
          </w:tcPr>
          <w:p w14:paraId="7BD9045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4F879B8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354D848" w14:textId="77777777" w:rsidTr="004B6091">
        <w:tc>
          <w:tcPr>
            <w:tcW w:w="2410" w:type="dxa"/>
            <w:vMerge/>
          </w:tcPr>
          <w:p w14:paraId="183383E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B5883F3" w14:textId="53F66EF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E75E25">
              <w:rPr>
                <w:rFonts w:ascii="Times New Roman" w:hAnsi="Times New Roman" w:cs="Times New Roman"/>
                <w:szCs w:val="20"/>
              </w:rPr>
              <w:t>Chronic-type</w:t>
            </w:r>
            <w:proofErr w:type="gramEnd"/>
            <w:r w:rsidRPr="00E75E25">
              <w:rPr>
                <w:rFonts w:ascii="Times New Roman" w:hAnsi="Times New Roman" w:cs="Times New Roman"/>
                <w:szCs w:val="20"/>
              </w:rPr>
              <w:t xml:space="preserve"> with poor prognostic factors</w:t>
            </w:r>
          </w:p>
        </w:tc>
        <w:tc>
          <w:tcPr>
            <w:tcW w:w="830" w:type="dxa"/>
          </w:tcPr>
          <w:p w14:paraId="5DCAAFE2" w14:textId="300CC8E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008" w:type="dxa"/>
          </w:tcPr>
          <w:p w14:paraId="43CA4A31" w14:textId="7583724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(50.0)</w:t>
            </w:r>
          </w:p>
        </w:tc>
        <w:tc>
          <w:tcPr>
            <w:tcW w:w="1329" w:type="dxa"/>
            <w:vMerge/>
          </w:tcPr>
          <w:p w14:paraId="428D128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390C2E3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9594EC3" w14:textId="77777777" w:rsidTr="004B6091">
        <w:tc>
          <w:tcPr>
            <w:tcW w:w="2410" w:type="dxa"/>
            <w:vMerge/>
          </w:tcPr>
          <w:p w14:paraId="7C0B44A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756998E" w14:textId="4E663911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  <w:lang w:eastAsia="ja-JP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Other</w:t>
            </w:r>
            <w:r w:rsidR="00560B06" w:rsidRPr="00E75E25">
              <w:rPr>
                <w:rFonts w:ascii="Times New Roman" w:hAnsi="Times New Roman" w:cs="Times New Roman"/>
                <w:szCs w:val="20"/>
                <w:lang w:eastAsia="ja-JP"/>
              </w:rPr>
              <w:t>s</w:t>
            </w:r>
          </w:p>
        </w:tc>
        <w:tc>
          <w:tcPr>
            <w:tcW w:w="830" w:type="dxa"/>
          </w:tcPr>
          <w:p w14:paraId="304DCE6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008" w:type="dxa"/>
          </w:tcPr>
          <w:p w14:paraId="33F41BE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(33.3)</w:t>
            </w:r>
          </w:p>
        </w:tc>
        <w:tc>
          <w:tcPr>
            <w:tcW w:w="1329" w:type="dxa"/>
            <w:vMerge/>
          </w:tcPr>
          <w:p w14:paraId="36DE9E7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1572349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E9EDD5F" w14:textId="77777777" w:rsidTr="004B6091">
        <w:tc>
          <w:tcPr>
            <w:tcW w:w="2410" w:type="dxa"/>
            <w:vMerge/>
          </w:tcPr>
          <w:p w14:paraId="522F85F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4339A52" w14:textId="73E23F8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30" w:type="dxa"/>
          </w:tcPr>
          <w:p w14:paraId="4AB3EEB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008" w:type="dxa"/>
          </w:tcPr>
          <w:p w14:paraId="73DAB64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288FB80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C93D6A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33D068F" w14:textId="77777777" w:rsidTr="004B6091">
        <w:tc>
          <w:tcPr>
            <w:tcW w:w="2410" w:type="dxa"/>
            <w:vMerge w:val="restart"/>
          </w:tcPr>
          <w:p w14:paraId="6F9F666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Ann Arbor classification at onset</w:t>
            </w:r>
          </w:p>
        </w:tc>
        <w:tc>
          <w:tcPr>
            <w:tcW w:w="2126" w:type="dxa"/>
          </w:tcPr>
          <w:p w14:paraId="5128053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Stage I</w:t>
            </w:r>
          </w:p>
        </w:tc>
        <w:tc>
          <w:tcPr>
            <w:tcW w:w="830" w:type="dxa"/>
          </w:tcPr>
          <w:p w14:paraId="075CBE4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08" w:type="dxa"/>
          </w:tcPr>
          <w:p w14:paraId="0BFBDB6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(40.0)</w:t>
            </w:r>
          </w:p>
        </w:tc>
        <w:tc>
          <w:tcPr>
            <w:tcW w:w="1329" w:type="dxa"/>
            <w:vMerge w:val="restart"/>
          </w:tcPr>
          <w:p w14:paraId="581D71D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p=0.3085</w:t>
            </w:r>
          </w:p>
        </w:tc>
        <w:tc>
          <w:tcPr>
            <w:tcW w:w="1313" w:type="dxa"/>
            <w:vMerge w:val="restart"/>
          </w:tcPr>
          <w:p w14:paraId="7CA5E48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p=0.5574</w:t>
            </w:r>
          </w:p>
        </w:tc>
      </w:tr>
      <w:tr w:rsidR="00E75E25" w:rsidRPr="00E75E25" w14:paraId="170389EF" w14:textId="77777777" w:rsidTr="004B6091">
        <w:tc>
          <w:tcPr>
            <w:tcW w:w="2410" w:type="dxa"/>
            <w:vMerge/>
          </w:tcPr>
          <w:p w14:paraId="573144A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822ECE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Stage II</w:t>
            </w:r>
          </w:p>
        </w:tc>
        <w:tc>
          <w:tcPr>
            <w:tcW w:w="830" w:type="dxa"/>
          </w:tcPr>
          <w:p w14:paraId="0EE6E93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008" w:type="dxa"/>
          </w:tcPr>
          <w:p w14:paraId="4B8D4BD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06A2D8F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306B14A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417A7472" w14:textId="77777777" w:rsidTr="004B6091">
        <w:tc>
          <w:tcPr>
            <w:tcW w:w="2410" w:type="dxa"/>
            <w:vMerge/>
          </w:tcPr>
          <w:p w14:paraId="7DCF4BB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497DC8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Stage III</w:t>
            </w:r>
          </w:p>
        </w:tc>
        <w:tc>
          <w:tcPr>
            <w:tcW w:w="830" w:type="dxa"/>
          </w:tcPr>
          <w:p w14:paraId="20F32FF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1008" w:type="dxa"/>
          </w:tcPr>
          <w:p w14:paraId="2C84985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(13.3)</w:t>
            </w:r>
          </w:p>
        </w:tc>
        <w:tc>
          <w:tcPr>
            <w:tcW w:w="1329" w:type="dxa"/>
            <w:vMerge/>
          </w:tcPr>
          <w:p w14:paraId="75D4E12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02CE5AB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D853DC0" w14:textId="77777777" w:rsidTr="004B6091">
        <w:tc>
          <w:tcPr>
            <w:tcW w:w="2410" w:type="dxa"/>
            <w:vMerge/>
          </w:tcPr>
          <w:p w14:paraId="11D2171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3CC26B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Stage IV</w:t>
            </w:r>
          </w:p>
        </w:tc>
        <w:tc>
          <w:tcPr>
            <w:tcW w:w="830" w:type="dxa"/>
          </w:tcPr>
          <w:p w14:paraId="09F538A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1008" w:type="dxa"/>
          </w:tcPr>
          <w:p w14:paraId="1F8A5AA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14 (35.0)</w:t>
            </w:r>
          </w:p>
        </w:tc>
        <w:tc>
          <w:tcPr>
            <w:tcW w:w="1329" w:type="dxa"/>
            <w:vMerge/>
          </w:tcPr>
          <w:p w14:paraId="19C443D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196B1EB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5A862FA" w14:textId="77777777" w:rsidTr="004B6091">
        <w:tc>
          <w:tcPr>
            <w:tcW w:w="2410" w:type="dxa"/>
            <w:vMerge/>
          </w:tcPr>
          <w:p w14:paraId="3B9EB33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24EDF62" w14:textId="3C61AE9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30" w:type="dxa"/>
          </w:tcPr>
          <w:p w14:paraId="36DCA39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008" w:type="dxa"/>
          </w:tcPr>
          <w:p w14:paraId="497CD4C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(33.3)</w:t>
            </w:r>
          </w:p>
        </w:tc>
        <w:tc>
          <w:tcPr>
            <w:tcW w:w="1329" w:type="dxa"/>
            <w:vMerge/>
          </w:tcPr>
          <w:p w14:paraId="54FB0EC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3E74107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2297888" w14:textId="77777777" w:rsidTr="004B6091">
        <w:tc>
          <w:tcPr>
            <w:tcW w:w="2410" w:type="dxa"/>
            <w:vMerge w:val="restart"/>
          </w:tcPr>
          <w:p w14:paraId="2CCDF36F" w14:textId="000B408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ECOG PS</w:t>
            </w:r>
          </w:p>
        </w:tc>
        <w:tc>
          <w:tcPr>
            <w:tcW w:w="2126" w:type="dxa"/>
          </w:tcPr>
          <w:p w14:paraId="7400BEF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830" w:type="dxa"/>
          </w:tcPr>
          <w:p w14:paraId="5BAAFB2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008" w:type="dxa"/>
          </w:tcPr>
          <w:p w14:paraId="4972A11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9 (42.9)</w:t>
            </w:r>
          </w:p>
        </w:tc>
        <w:tc>
          <w:tcPr>
            <w:tcW w:w="1329" w:type="dxa"/>
            <w:vMerge w:val="restart"/>
          </w:tcPr>
          <w:p w14:paraId="4D9C0FC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p=0.1136</w:t>
            </w:r>
          </w:p>
        </w:tc>
        <w:tc>
          <w:tcPr>
            <w:tcW w:w="1313" w:type="dxa"/>
            <w:vMerge w:val="restart"/>
          </w:tcPr>
          <w:p w14:paraId="7717411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p=0.0231</w:t>
            </w:r>
          </w:p>
        </w:tc>
      </w:tr>
      <w:tr w:rsidR="00E75E25" w:rsidRPr="00E75E25" w14:paraId="3A64EE68" w14:textId="77777777" w:rsidTr="004B6091">
        <w:tc>
          <w:tcPr>
            <w:tcW w:w="2410" w:type="dxa"/>
            <w:vMerge/>
          </w:tcPr>
          <w:p w14:paraId="1C01DD7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E98D7F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30" w:type="dxa"/>
          </w:tcPr>
          <w:p w14:paraId="18A22D7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08" w:type="dxa"/>
          </w:tcPr>
          <w:p w14:paraId="20B72F6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8 (30.8)</w:t>
            </w:r>
          </w:p>
        </w:tc>
        <w:tc>
          <w:tcPr>
            <w:tcW w:w="1329" w:type="dxa"/>
            <w:vMerge/>
          </w:tcPr>
          <w:p w14:paraId="2EA2885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C54559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15C3872" w14:textId="77777777" w:rsidTr="004B6091">
        <w:tc>
          <w:tcPr>
            <w:tcW w:w="2410" w:type="dxa"/>
            <w:vMerge/>
          </w:tcPr>
          <w:p w14:paraId="4D1AD01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8AEDB8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830" w:type="dxa"/>
          </w:tcPr>
          <w:p w14:paraId="0729831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008" w:type="dxa"/>
          </w:tcPr>
          <w:p w14:paraId="5E97058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(33.3)</w:t>
            </w:r>
          </w:p>
        </w:tc>
        <w:tc>
          <w:tcPr>
            <w:tcW w:w="1329" w:type="dxa"/>
            <w:vMerge/>
          </w:tcPr>
          <w:p w14:paraId="62BB4B9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46504B0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7BC2D29" w14:textId="77777777" w:rsidTr="004B6091">
        <w:tc>
          <w:tcPr>
            <w:tcW w:w="2410" w:type="dxa"/>
            <w:vMerge/>
          </w:tcPr>
          <w:p w14:paraId="19EE378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2D4B57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830" w:type="dxa"/>
          </w:tcPr>
          <w:p w14:paraId="15419ED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008" w:type="dxa"/>
          </w:tcPr>
          <w:p w14:paraId="11789D4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5B36F64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6692C5D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B5D85B6" w14:textId="77777777" w:rsidTr="004B6091">
        <w:tc>
          <w:tcPr>
            <w:tcW w:w="2410" w:type="dxa"/>
            <w:vMerge/>
          </w:tcPr>
          <w:p w14:paraId="791D3AE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168EAC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830" w:type="dxa"/>
          </w:tcPr>
          <w:p w14:paraId="6102FBA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008" w:type="dxa"/>
          </w:tcPr>
          <w:p w14:paraId="4A7D142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3B7AF7E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7784592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7701BD9" w14:textId="77777777" w:rsidTr="004B6091">
        <w:tc>
          <w:tcPr>
            <w:tcW w:w="2410" w:type="dxa"/>
            <w:vMerge/>
          </w:tcPr>
          <w:p w14:paraId="3DDF6ED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FACBC4C" w14:textId="1FB35B0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30" w:type="dxa"/>
          </w:tcPr>
          <w:p w14:paraId="60C0894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008" w:type="dxa"/>
          </w:tcPr>
          <w:p w14:paraId="556012B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61BA8B6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4C82227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C246E4A" w14:textId="77777777" w:rsidTr="004B6091">
        <w:tc>
          <w:tcPr>
            <w:tcW w:w="2410" w:type="dxa"/>
            <w:vMerge w:val="restart"/>
          </w:tcPr>
          <w:p w14:paraId="2B82C94C" w14:textId="1378047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Target lesions</w:t>
            </w:r>
          </w:p>
        </w:tc>
        <w:tc>
          <w:tcPr>
            <w:tcW w:w="2126" w:type="dxa"/>
          </w:tcPr>
          <w:p w14:paraId="53712B5F" w14:textId="3078854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30" w:type="dxa"/>
          </w:tcPr>
          <w:p w14:paraId="3799AF48" w14:textId="0C48B3A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54</w:t>
            </w:r>
          </w:p>
        </w:tc>
        <w:tc>
          <w:tcPr>
            <w:tcW w:w="1008" w:type="dxa"/>
          </w:tcPr>
          <w:p w14:paraId="1DE639D8" w14:textId="2D7417B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16 (29.6)</w:t>
            </w:r>
          </w:p>
        </w:tc>
        <w:tc>
          <w:tcPr>
            <w:tcW w:w="1329" w:type="dxa"/>
            <w:vMerge w:val="restart"/>
          </w:tcPr>
          <w:p w14:paraId="2445E165" w14:textId="4E73973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p=0.4949</w:t>
            </w:r>
          </w:p>
        </w:tc>
        <w:tc>
          <w:tcPr>
            <w:tcW w:w="1313" w:type="dxa"/>
            <w:vMerge w:val="restart"/>
          </w:tcPr>
          <w:p w14:paraId="27E4B5F0" w14:textId="2C377E9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4A73E3B8" w14:textId="77777777" w:rsidTr="004B6091">
        <w:tc>
          <w:tcPr>
            <w:tcW w:w="2410" w:type="dxa"/>
            <w:vMerge/>
          </w:tcPr>
          <w:p w14:paraId="5051AA0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7F5054A" w14:textId="5CA7274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30" w:type="dxa"/>
          </w:tcPr>
          <w:p w14:paraId="3DD8E8E9" w14:textId="0E259CE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008" w:type="dxa"/>
          </w:tcPr>
          <w:p w14:paraId="456C043E" w14:textId="18628040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(42.9)</w:t>
            </w:r>
          </w:p>
        </w:tc>
        <w:tc>
          <w:tcPr>
            <w:tcW w:w="1329" w:type="dxa"/>
            <w:vMerge/>
          </w:tcPr>
          <w:p w14:paraId="5BEB90F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7724664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090B696" w14:textId="77777777" w:rsidTr="004B6091">
        <w:tc>
          <w:tcPr>
            <w:tcW w:w="2410" w:type="dxa"/>
            <w:vMerge/>
          </w:tcPr>
          <w:p w14:paraId="04C8436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1CE3629" w14:textId="31C19A2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Not confirmed</w:t>
            </w:r>
          </w:p>
        </w:tc>
        <w:tc>
          <w:tcPr>
            <w:tcW w:w="830" w:type="dxa"/>
          </w:tcPr>
          <w:p w14:paraId="2F008CC6" w14:textId="02BC7EE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008" w:type="dxa"/>
          </w:tcPr>
          <w:p w14:paraId="43256584" w14:textId="57FAF43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0CB44DC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7C18701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66155B1C" w14:textId="77777777" w:rsidTr="004B6091">
        <w:tc>
          <w:tcPr>
            <w:tcW w:w="2410" w:type="dxa"/>
            <w:vMerge/>
          </w:tcPr>
          <w:p w14:paraId="461FC53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BDEDA27" w14:textId="4AF0E6B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30" w:type="dxa"/>
          </w:tcPr>
          <w:p w14:paraId="3F63E2F5" w14:textId="145CE3E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008" w:type="dxa"/>
          </w:tcPr>
          <w:p w14:paraId="7606B435" w14:textId="5177957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7A3C41F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74BBDCD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10A69DD" w14:textId="77777777" w:rsidTr="004B6091">
        <w:tc>
          <w:tcPr>
            <w:tcW w:w="2410" w:type="dxa"/>
            <w:vMerge w:val="restart"/>
          </w:tcPr>
          <w:p w14:paraId="31E2A693" w14:textId="7C0D04C0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Past medical history</w:t>
            </w:r>
          </w:p>
        </w:tc>
        <w:tc>
          <w:tcPr>
            <w:tcW w:w="2126" w:type="dxa"/>
          </w:tcPr>
          <w:p w14:paraId="5F1D19F6" w14:textId="6C72BB7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30" w:type="dxa"/>
          </w:tcPr>
          <w:p w14:paraId="7A79D3EC" w14:textId="776C4FD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1008" w:type="dxa"/>
          </w:tcPr>
          <w:p w14:paraId="2EC3F19B" w14:textId="40D0985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 (28.6)</w:t>
            </w:r>
          </w:p>
        </w:tc>
        <w:tc>
          <w:tcPr>
            <w:tcW w:w="1329" w:type="dxa"/>
            <w:vMerge w:val="restart"/>
          </w:tcPr>
          <w:p w14:paraId="2E189E4D" w14:textId="3E2678C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p=0.8995</w:t>
            </w:r>
          </w:p>
        </w:tc>
        <w:tc>
          <w:tcPr>
            <w:tcW w:w="1313" w:type="dxa"/>
            <w:vMerge w:val="restart"/>
          </w:tcPr>
          <w:p w14:paraId="017DC565" w14:textId="11DC1E1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0CCF4B4F" w14:textId="77777777" w:rsidTr="004B6091">
        <w:tc>
          <w:tcPr>
            <w:tcW w:w="2410" w:type="dxa"/>
            <w:vMerge/>
          </w:tcPr>
          <w:p w14:paraId="6AEBC2B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19937DF" w14:textId="72C1E45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30" w:type="dxa"/>
          </w:tcPr>
          <w:p w14:paraId="1E01671E" w14:textId="2C4EDB4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1008" w:type="dxa"/>
          </w:tcPr>
          <w:p w14:paraId="36DD9C2D" w14:textId="616285D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9 (30.0)</w:t>
            </w:r>
          </w:p>
        </w:tc>
        <w:tc>
          <w:tcPr>
            <w:tcW w:w="1329" w:type="dxa"/>
            <w:vMerge/>
          </w:tcPr>
          <w:p w14:paraId="6EBD3F9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6D3E5EF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1D4F002" w14:textId="77777777" w:rsidTr="004B6091">
        <w:tc>
          <w:tcPr>
            <w:tcW w:w="2410" w:type="dxa"/>
            <w:vMerge w:val="restart"/>
          </w:tcPr>
          <w:p w14:paraId="5BB5E9E8" w14:textId="6CE8482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Presence of comorbidities</w:t>
            </w:r>
          </w:p>
        </w:tc>
        <w:tc>
          <w:tcPr>
            <w:tcW w:w="2126" w:type="dxa"/>
          </w:tcPr>
          <w:p w14:paraId="6CDB3FE5" w14:textId="575822F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30" w:type="dxa"/>
          </w:tcPr>
          <w:p w14:paraId="322F337F" w14:textId="0D9A362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1008" w:type="dxa"/>
          </w:tcPr>
          <w:p w14:paraId="57D759FD" w14:textId="0C129C9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9 (23.7)</w:t>
            </w:r>
          </w:p>
        </w:tc>
        <w:tc>
          <w:tcPr>
            <w:tcW w:w="1329" w:type="dxa"/>
            <w:vMerge w:val="restart"/>
          </w:tcPr>
          <w:p w14:paraId="7BA42A5B" w14:textId="0DDDFB5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p=0.2435</w:t>
            </w:r>
          </w:p>
        </w:tc>
        <w:tc>
          <w:tcPr>
            <w:tcW w:w="1313" w:type="dxa"/>
            <w:vMerge w:val="restart"/>
          </w:tcPr>
          <w:p w14:paraId="63F9D107" w14:textId="246AE4D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35C8027A" w14:textId="77777777" w:rsidTr="004B6091">
        <w:tc>
          <w:tcPr>
            <w:tcW w:w="2410" w:type="dxa"/>
            <w:vMerge/>
          </w:tcPr>
          <w:p w14:paraId="48B1AD1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34A6D20" w14:textId="2A73D0C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30" w:type="dxa"/>
          </w:tcPr>
          <w:p w14:paraId="394944AF" w14:textId="753E407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1008" w:type="dxa"/>
          </w:tcPr>
          <w:p w14:paraId="4ADCC22B" w14:textId="5734372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 (37.0)</w:t>
            </w:r>
          </w:p>
        </w:tc>
        <w:tc>
          <w:tcPr>
            <w:tcW w:w="1329" w:type="dxa"/>
            <w:vMerge/>
          </w:tcPr>
          <w:p w14:paraId="1211C83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4F3B6CC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6725E756" w14:textId="77777777" w:rsidTr="004B6091">
        <w:tc>
          <w:tcPr>
            <w:tcW w:w="2410" w:type="dxa"/>
            <w:vMerge w:val="restart"/>
          </w:tcPr>
          <w:p w14:paraId="62E922A8" w14:textId="364E500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75E25">
              <w:rPr>
                <w:rFonts w:ascii="Times New Roman" w:hAnsi="Times New Roman" w:cs="Times New Roman"/>
                <w:szCs w:val="20"/>
              </w:rPr>
              <w:t>Allo</w:t>
            </w:r>
            <w:proofErr w:type="spellEnd"/>
            <w:r w:rsidRPr="00E75E25">
              <w:rPr>
                <w:rFonts w:ascii="Times New Roman" w:hAnsi="Times New Roman" w:cs="Times New Roman"/>
                <w:szCs w:val="20"/>
              </w:rPr>
              <w:t>-HSCT history</w:t>
            </w:r>
          </w:p>
        </w:tc>
        <w:tc>
          <w:tcPr>
            <w:tcW w:w="2126" w:type="dxa"/>
          </w:tcPr>
          <w:p w14:paraId="24E3642B" w14:textId="26E678B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30" w:type="dxa"/>
          </w:tcPr>
          <w:p w14:paraId="428696FE" w14:textId="69F8768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08" w:type="dxa"/>
          </w:tcPr>
          <w:p w14:paraId="405B7227" w14:textId="4FA91A4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(40.0)</w:t>
            </w:r>
          </w:p>
        </w:tc>
        <w:tc>
          <w:tcPr>
            <w:tcW w:w="1329" w:type="dxa"/>
            <w:vMerge w:val="restart"/>
          </w:tcPr>
          <w:p w14:paraId="0F3720E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p=0.5816</w:t>
            </w:r>
          </w:p>
        </w:tc>
        <w:tc>
          <w:tcPr>
            <w:tcW w:w="1313" w:type="dxa"/>
            <w:vMerge w:val="restart"/>
          </w:tcPr>
          <w:p w14:paraId="50F521F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170D1C8F" w14:textId="77777777" w:rsidTr="004B6091">
        <w:tc>
          <w:tcPr>
            <w:tcW w:w="2410" w:type="dxa"/>
            <w:vMerge/>
          </w:tcPr>
          <w:p w14:paraId="3428B4D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8ADA951" w14:textId="1C64C3B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30" w:type="dxa"/>
          </w:tcPr>
          <w:p w14:paraId="594557C6" w14:textId="41796D2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1008" w:type="dxa"/>
          </w:tcPr>
          <w:p w14:paraId="54452E7B" w14:textId="5B85137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17 (28.3)</w:t>
            </w:r>
          </w:p>
        </w:tc>
        <w:tc>
          <w:tcPr>
            <w:tcW w:w="1329" w:type="dxa"/>
            <w:vMerge/>
          </w:tcPr>
          <w:p w14:paraId="7D14FF9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99D6A8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F663221" w14:textId="77777777" w:rsidTr="004B6091">
        <w:tc>
          <w:tcPr>
            <w:tcW w:w="2410" w:type="dxa"/>
            <w:vMerge w:val="restart"/>
          </w:tcPr>
          <w:p w14:paraId="6D0D470E" w14:textId="727E82B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History of ultraviolet therapy</w:t>
            </w:r>
          </w:p>
        </w:tc>
        <w:tc>
          <w:tcPr>
            <w:tcW w:w="2126" w:type="dxa"/>
          </w:tcPr>
          <w:p w14:paraId="316BCB43" w14:textId="6FB54F8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30" w:type="dxa"/>
          </w:tcPr>
          <w:p w14:paraId="0F61A7D4" w14:textId="0D0C95E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008" w:type="dxa"/>
          </w:tcPr>
          <w:p w14:paraId="3070255E" w14:textId="2A6B073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(100.0)</w:t>
            </w:r>
          </w:p>
        </w:tc>
        <w:tc>
          <w:tcPr>
            <w:tcW w:w="1329" w:type="dxa"/>
            <w:vMerge w:val="restart"/>
          </w:tcPr>
          <w:p w14:paraId="5956473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p=0.0254</w:t>
            </w:r>
          </w:p>
        </w:tc>
        <w:tc>
          <w:tcPr>
            <w:tcW w:w="1313" w:type="dxa"/>
            <w:vMerge w:val="restart"/>
          </w:tcPr>
          <w:p w14:paraId="5DF6C812" w14:textId="080CBBA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2BC6FC0A" w14:textId="77777777" w:rsidTr="004B6091">
        <w:tc>
          <w:tcPr>
            <w:tcW w:w="2410" w:type="dxa"/>
            <w:vMerge/>
          </w:tcPr>
          <w:p w14:paraId="6E9E02C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EDDE151" w14:textId="674AB24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30" w:type="dxa"/>
          </w:tcPr>
          <w:p w14:paraId="6119A37C" w14:textId="3ECDBA2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63</w:t>
            </w:r>
          </w:p>
        </w:tc>
        <w:tc>
          <w:tcPr>
            <w:tcW w:w="1008" w:type="dxa"/>
          </w:tcPr>
          <w:p w14:paraId="2FA1BBB1" w14:textId="00E0484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17 (27.0)</w:t>
            </w:r>
          </w:p>
        </w:tc>
        <w:tc>
          <w:tcPr>
            <w:tcW w:w="1329" w:type="dxa"/>
            <w:vMerge/>
          </w:tcPr>
          <w:p w14:paraId="6AAA418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09FC14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750BC00C" w14:textId="77777777" w:rsidTr="004B6091">
        <w:tc>
          <w:tcPr>
            <w:tcW w:w="2410" w:type="dxa"/>
            <w:vMerge w:val="restart"/>
          </w:tcPr>
          <w:p w14:paraId="5E222420" w14:textId="26251C1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  <w:lang w:eastAsia="ja-JP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 xml:space="preserve">Number of prior </w:t>
            </w:r>
            <w:r w:rsidRPr="00E75E25">
              <w:rPr>
                <w:rFonts w:ascii="Times New Roman" w:hAnsi="Times New Roman" w:cs="Times New Roman"/>
                <w:szCs w:val="20"/>
                <w:lang w:eastAsia="ja-JP"/>
              </w:rPr>
              <w:t>regimens</w:t>
            </w:r>
          </w:p>
          <w:p w14:paraId="0A084B75" w14:textId="5ED0D93B" w:rsidR="00B77686" w:rsidRPr="00E75E25" w:rsidRDefault="00B77686" w:rsidP="00B77686">
            <w:pPr>
              <w:spacing w:before="0" w:after="0" w:line="276" w:lineRule="auto"/>
              <w:rPr>
                <w:rFonts w:ascii="Times New Roman" w:hAnsi="Times New Roman" w:cs="Times New Roman"/>
                <w:szCs w:val="20"/>
                <w:lang w:eastAsia="ja-JP"/>
              </w:rPr>
            </w:pPr>
          </w:p>
        </w:tc>
        <w:tc>
          <w:tcPr>
            <w:tcW w:w="2126" w:type="dxa"/>
          </w:tcPr>
          <w:p w14:paraId="7B4388EA" w14:textId="0993ED6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lastRenderedPageBreak/>
              <w:t>1</w:t>
            </w:r>
          </w:p>
        </w:tc>
        <w:tc>
          <w:tcPr>
            <w:tcW w:w="830" w:type="dxa"/>
          </w:tcPr>
          <w:p w14:paraId="68E868CC" w14:textId="0B08306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008" w:type="dxa"/>
          </w:tcPr>
          <w:p w14:paraId="37095A9D" w14:textId="54350BD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 (28.0)</w:t>
            </w:r>
          </w:p>
        </w:tc>
        <w:tc>
          <w:tcPr>
            <w:tcW w:w="1329" w:type="dxa"/>
            <w:vMerge w:val="restart"/>
          </w:tcPr>
          <w:p w14:paraId="7CE60037" w14:textId="121555E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p=0.8997</w:t>
            </w:r>
          </w:p>
        </w:tc>
        <w:tc>
          <w:tcPr>
            <w:tcW w:w="1313" w:type="dxa"/>
            <w:vMerge w:val="restart"/>
          </w:tcPr>
          <w:p w14:paraId="1EA32D40" w14:textId="578D94B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p=0.9659</w:t>
            </w:r>
          </w:p>
        </w:tc>
      </w:tr>
      <w:tr w:rsidR="00E75E25" w:rsidRPr="00E75E25" w14:paraId="3E0CB138" w14:textId="77777777" w:rsidTr="004B6091">
        <w:tc>
          <w:tcPr>
            <w:tcW w:w="2410" w:type="dxa"/>
            <w:vMerge/>
          </w:tcPr>
          <w:p w14:paraId="26C64822" w14:textId="79A8DC8E" w:rsidR="00B77686" w:rsidRPr="00E75E25" w:rsidRDefault="00B77686" w:rsidP="00B77686">
            <w:pPr>
              <w:spacing w:before="0"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FC9FADF" w14:textId="1AA6E6D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830" w:type="dxa"/>
          </w:tcPr>
          <w:p w14:paraId="22AA1188" w14:textId="0FF33E7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008" w:type="dxa"/>
          </w:tcPr>
          <w:p w14:paraId="716F640C" w14:textId="01B146F0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 (28.6)</w:t>
            </w:r>
          </w:p>
        </w:tc>
        <w:tc>
          <w:tcPr>
            <w:tcW w:w="1329" w:type="dxa"/>
            <w:vMerge/>
          </w:tcPr>
          <w:p w14:paraId="595E11C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08DDBF9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88D23FF" w14:textId="77777777" w:rsidTr="004B6091">
        <w:tc>
          <w:tcPr>
            <w:tcW w:w="2410" w:type="dxa"/>
            <w:vMerge/>
          </w:tcPr>
          <w:p w14:paraId="7B711458" w14:textId="5B64A708" w:rsidR="00B77686" w:rsidRPr="00E75E25" w:rsidRDefault="00B77686" w:rsidP="00B77686">
            <w:pPr>
              <w:spacing w:before="0"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C26603E" w14:textId="08FB0C8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830" w:type="dxa"/>
          </w:tcPr>
          <w:p w14:paraId="2746F022" w14:textId="221C586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008" w:type="dxa"/>
          </w:tcPr>
          <w:p w14:paraId="6777185F" w14:textId="3477810F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(40.0)</w:t>
            </w:r>
          </w:p>
        </w:tc>
        <w:tc>
          <w:tcPr>
            <w:tcW w:w="1329" w:type="dxa"/>
            <w:vMerge/>
          </w:tcPr>
          <w:p w14:paraId="5EEEF46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102362A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B853447" w14:textId="77777777" w:rsidTr="004B6091">
        <w:tc>
          <w:tcPr>
            <w:tcW w:w="2410" w:type="dxa"/>
            <w:vMerge/>
          </w:tcPr>
          <w:p w14:paraId="39D92D1D" w14:textId="02C1B00B" w:rsidR="00B77686" w:rsidRPr="00E75E25" w:rsidRDefault="00B77686" w:rsidP="00B77686">
            <w:pPr>
              <w:spacing w:before="0"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BA487DA" w14:textId="679EE26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830" w:type="dxa"/>
          </w:tcPr>
          <w:p w14:paraId="51FC99A0" w14:textId="556018E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008" w:type="dxa"/>
          </w:tcPr>
          <w:p w14:paraId="629E6A63" w14:textId="62A7BD0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(25.0)</w:t>
            </w:r>
          </w:p>
        </w:tc>
        <w:tc>
          <w:tcPr>
            <w:tcW w:w="1329" w:type="dxa"/>
            <w:vMerge/>
          </w:tcPr>
          <w:p w14:paraId="72643AF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0A362DB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49439195" w14:textId="77777777" w:rsidTr="004B6091">
        <w:tc>
          <w:tcPr>
            <w:tcW w:w="2410" w:type="dxa"/>
            <w:vMerge/>
          </w:tcPr>
          <w:p w14:paraId="28243B65" w14:textId="7AA3D5E1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1074BC4" w14:textId="580C1D2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≥5</w:t>
            </w:r>
          </w:p>
        </w:tc>
        <w:tc>
          <w:tcPr>
            <w:tcW w:w="830" w:type="dxa"/>
          </w:tcPr>
          <w:p w14:paraId="5FF248E9" w14:textId="63C6FF9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008" w:type="dxa"/>
          </w:tcPr>
          <w:p w14:paraId="6CE40103" w14:textId="644813F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0207BF4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7E421C4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98CFABB" w14:textId="77777777" w:rsidTr="004B6091">
        <w:tc>
          <w:tcPr>
            <w:tcW w:w="2410" w:type="dxa"/>
            <w:vMerge w:val="restart"/>
          </w:tcPr>
          <w:p w14:paraId="0BBFE26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Initial dose</w:t>
            </w:r>
          </w:p>
        </w:tc>
        <w:tc>
          <w:tcPr>
            <w:tcW w:w="2126" w:type="dxa"/>
          </w:tcPr>
          <w:p w14:paraId="5B5D49E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&lt;10 mg</w:t>
            </w:r>
          </w:p>
        </w:tc>
        <w:tc>
          <w:tcPr>
            <w:tcW w:w="830" w:type="dxa"/>
          </w:tcPr>
          <w:p w14:paraId="24EA185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008" w:type="dxa"/>
          </w:tcPr>
          <w:p w14:paraId="43B566A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(20.0)</w:t>
            </w:r>
          </w:p>
        </w:tc>
        <w:tc>
          <w:tcPr>
            <w:tcW w:w="1329" w:type="dxa"/>
            <w:vMerge w:val="restart"/>
          </w:tcPr>
          <w:p w14:paraId="212FD75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p=0.8064</w:t>
            </w:r>
          </w:p>
        </w:tc>
        <w:tc>
          <w:tcPr>
            <w:tcW w:w="1313" w:type="dxa"/>
            <w:vMerge w:val="restart"/>
          </w:tcPr>
          <w:p w14:paraId="43658AD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p=0.9399</w:t>
            </w:r>
          </w:p>
        </w:tc>
      </w:tr>
      <w:tr w:rsidR="00E75E25" w:rsidRPr="00E75E25" w14:paraId="22EB2B41" w14:textId="77777777" w:rsidTr="004B6091">
        <w:tc>
          <w:tcPr>
            <w:tcW w:w="2410" w:type="dxa"/>
            <w:vMerge/>
          </w:tcPr>
          <w:p w14:paraId="207BA57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2885FD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≥10 to &lt;15 mg</w:t>
            </w:r>
          </w:p>
        </w:tc>
        <w:tc>
          <w:tcPr>
            <w:tcW w:w="830" w:type="dxa"/>
          </w:tcPr>
          <w:p w14:paraId="04D0794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1008" w:type="dxa"/>
          </w:tcPr>
          <w:p w14:paraId="4CC9033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6 (31.6)</w:t>
            </w:r>
          </w:p>
        </w:tc>
        <w:tc>
          <w:tcPr>
            <w:tcW w:w="1329" w:type="dxa"/>
            <w:vMerge/>
          </w:tcPr>
          <w:p w14:paraId="568D22D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7F7E14A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5A2A916" w14:textId="77777777" w:rsidTr="004B6091">
        <w:tc>
          <w:tcPr>
            <w:tcW w:w="2410" w:type="dxa"/>
            <w:vMerge/>
          </w:tcPr>
          <w:p w14:paraId="32E7155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62A4AF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≥15 to &lt;20 mg</w:t>
            </w:r>
          </w:p>
        </w:tc>
        <w:tc>
          <w:tcPr>
            <w:tcW w:w="830" w:type="dxa"/>
          </w:tcPr>
          <w:p w14:paraId="7F8B1E4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1008" w:type="dxa"/>
          </w:tcPr>
          <w:p w14:paraId="1715723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 (35.0)</w:t>
            </w:r>
          </w:p>
        </w:tc>
        <w:tc>
          <w:tcPr>
            <w:tcW w:w="1329" w:type="dxa"/>
            <w:vMerge/>
          </w:tcPr>
          <w:p w14:paraId="2CCC967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3FB4C97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0DF5DBA" w14:textId="77777777" w:rsidTr="004B6091">
        <w:tc>
          <w:tcPr>
            <w:tcW w:w="2410" w:type="dxa"/>
            <w:vMerge/>
          </w:tcPr>
          <w:p w14:paraId="1C3D815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E96CF7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≥20 to &lt;25 mg</w:t>
            </w:r>
          </w:p>
        </w:tc>
        <w:tc>
          <w:tcPr>
            <w:tcW w:w="830" w:type="dxa"/>
          </w:tcPr>
          <w:p w14:paraId="7AA246F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008" w:type="dxa"/>
          </w:tcPr>
          <w:p w14:paraId="3E8A902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(50.0)</w:t>
            </w:r>
          </w:p>
        </w:tc>
        <w:tc>
          <w:tcPr>
            <w:tcW w:w="1329" w:type="dxa"/>
            <w:vMerge/>
          </w:tcPr>
          <w:p w14:paraId="64C9418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17E46AB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7D673CB0" w14:textId="77777777" w:rsidTr="004B6091">
        <w:tc>
          <w:tcPr>
            <w:tcW w:w="2410" w:type="dxa"/>
            <w:vMerge/>
          </w:tcPr>
          <w:p w14:paraId="041B819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E47293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≥25 mg</w:t>
            </w:r>
          </w:p>
        </w:tc>
        <w:tc>
          <w:tcPr>
            <w:tcW w:w="830" w:type="dxa"/>
          </w:tcPr>
          <w:p w14:paraId="7B05E98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1008" w:type="dxa"/>
          </w:tcPr>
          <w:p w14:paraId="2CDC5D6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 (21.4)</w:t>
            </w:r>
          </w:p>
        </w:tc>
        <w:tc>
          <w:tcPr>
            <w:tcW w:w="1329" w:type="dxa"/>
            <w:vMerge/>
          </w:tcPr>
          <w:p w14:paraId="1CF8C47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0E94CC1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79932E9B" w14:textId="77777777" w:rsidTr="004B6091">
        <w:tc>
          <w:tcPr>
            <w:tcW w:w="2410" w:type="dxa"/>
            <w:vMerge w:val="restart"/>
          </w:tcPr>
          <w:p w14:paraId="7C90291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Average dose per administration</w:t>
            </w:r>
          </w:p>
        </w:tc>
        <w:tc>
          <w:tcPr>
            <w:tcW w:w="2126" w:type="dxa"/>
          </w:tcPr>
          <w:p w14:paraId="4184583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&lt;10 mg</w:t>
            </w:r>
          </w:p>
        </w:tc>
        <w:tc>
          <w:tcPr>
            <w:tcW w:w="830" w:type="dxa"/>
          </w:tcPr>
          <w:p w14:paraId="0D38937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008" w:type="dxa"/>
          </w:tcPr>
          <w:p w14:paraId="4E7D13A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 (38.5)</w:t>
            </w:r>
          </w:p>
        </w:tc>
        <w:tc>
          <w:tcPr>
            <w:tcW w:w="1329" w:type="dxa"/>
            <w:vMerge w:val="restart"/>
          </w:tcPr>
          <w:p w14:paraId="2F67604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p=0.1904</w:t>
            </w:r>
          </w:p>
        </w:tc>
        <w:tc>
          <w:tcPr>
            <w:tcW w:w="1313" w:type="dxa"/>
            <w:vMerge w:val="restart"/>
          </w:tcPr>
          <w:p w14:paraId="2BE48A1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p=0.1089</w:t>
            </w:r>
          </w:p>
        </w:tc>
      </w:tr>
      <w:tr w:rsidR="00E75E25" w:rsidRPr="00E75E25" w14:paraId="23FFCDDA" w14:textId="77777777" w:rsidTr="004B6091">
        <w:tc>
          <w:tcPr>
            <w:tcW w:w="2410" w:type="dxa"/>
            <w:vMerge/>
          </w:tcPr>
          <w:p w14:paraId="1E6FF9BB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8CC338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≥10 to &lt;15 mg</w:t>
            </w:r>
          </w:p>
        </w:tc>
        <w:tc>
          <w:tcPr>
            <w:tcW w:w="830" w:type="dxa"/>
          </w:tcPr>
          <w:p w14:paraId="5CE0BB0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008" w:type="dxa"/>
          </w:tcPr>
          <w:p w14:paraId="3473A2E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 (40.0)</w:t>
            </w:r>
          </w:p>
        </w:tc>
        <w:tc>
          <w:tcPr>
            <w:tcW w:w="1329" w:type="dxa"/>
            <w:vMerge/>
          </w:tcPr>
          <w:p w14:paraId="533C797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520BA68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EB17FE4" w14:textId="77777777" w:rsidTr="004B6091">
        <w:tc>
          <w:tcPr>
            <w:tcW w:w="2410" w:type="dxa"/>
            <w:vMerge/>
          </w:tcPr>
          <w:p w14:paraId="2788EB0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AAC51C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≥15 to &lt;20 mg</w:t>
            </w:r>
          </w:p>
        </w:tc>
        <w:tc>
          <w:tcPr>
            <w:tcW w:w="830" w:type="dxa"/>
          </w:tcPr>
          <w:p w14:paraId="4FCA96B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008" w:type="dxa"/>
          </w:tcPr>
          <w:p w14:paraId="2A04A64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(10.0)</w:t>
            </w:r>
          </w:p>
        </w:tc>
        <w:tc>
          <w:tcPr>
            <w:tcW w:w="1329" w:type="dxa"/>
            <w:vMerge/>
          </w:tcPr>
          <w:p w14:paraId="0F6BA35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F655D1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6638FABF" w14:textId="77777777" w:rsidTr="004B6091">
        <w:tc>
          <w:tcPr>
            <w:tcW w:w="2410" w:type="dxa"/>
            <w:vMerge/>
          </w:tcPr>
          <w:p w14:paraId="5A8438A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D7F1F7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≥20 to &lt;25 mg</w:t>
            </w:r>
          </w:p>
        </w:tc>
        <w:tc>
          <w:tcPr>
            <w:tcW w:w="830" w:type="dxa"/>
          </w:tcPr>
          <w:p w14:paraId="30E5D651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008" w:type="dxa"/>
          </w:tcPr>
          <w:p w14:paraId="7C5BB7F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 (50.0)</w:t>
            </w:r>
          </w:p>
        </w:tc>
        <w:tc>
          <w:tcPr>
            <w:tcW w:w="1329" w:type="dxa"/>
            <w:vMerge/>
          </w:tcPr>
          <w:p w14:paraId="65AD771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4ABD963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4977542" w14:textId="77777777" w:rsidTr="004B6091">
        <w:tc>
          <w:tcPr>
            <w:tcW w:w="2410" w:type="dxa"/>
            <w:vMerge/>
          </w:tcPr>
          <w:p w14:paraId="32F85CC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D0B637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≥25 mg</w:t>
            </w:r>
          </w:p>
        </w:tc>
        <w:tc>
          <w:tcPr>
            <w:tcW w:w="830" w:type="dxa"/>
          </w:tcPr>
          <w:p w14:paraId="38F439D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008" w:type="dxa"/>
          </w:tcPr>
          <w:p w14:paraId="0C5B534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 (10.0)</w:t>
            </w:r>
          </w:p>
        </w:tc>
        <w:tc>
          <w:tcPr>
            <w:tcW w:w="1329" w:type="dxa"/>
            <w:vMerge/>
          </w:tcPr>
          <w:p w14:paraId="2695CB4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5BA3C3B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3C1EC89D" w14:textId="77777777" w:rsidTr="004B6091">
        <w:tc>
          <w:tcPr>
            <w:tcW w:w="2410" w:type="dxa"/>
            <w:vMerge/>
          </w:tcPr>
          <w:p w14:paraId="317A268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6255380" w14:textId="3741D4B0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30" w:type="dxa"/>
          </w:tcPr>
          <w:p w14:paraId="5101276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008" w:type="dxa"/>
          </w:tcPr>
          <w:p w14:paraId="34513BFD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2B771AC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134AEAC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70BDACA7" w14:textId="77777777" w:rsidTr="004B6091">
        <w:tc>
          <w:tcPr>
            <w:tcW w:w="2410" w:type="dxa"/>
            <w:vMerge w:val="restart"/>
          </w:tcPr>
          <w:p w14:paraId="01ED88E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 xml:space="preserve">Prior regimen </w:t>
            </w:r>
            <w:proofErr w:type="spellStart"/>
            <w:r w:rsidRPr="00E75E25">
              <w:rPr>
                <w:rFonts w:ascii="Times New Roman" w:hAnsi="Times New Roman" w:cs="Times New Roman"/>
                <w:szCs w:val="20"/>
              </w:rPr>
              <w:t>history</w:t>
            </w:r>
            <w:r w:rsidRPr="00E75E25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</w:tcPr>
          <w:p w14:paraId="10A952F8" w14:textId="78B39E6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Mogamulizumab</w:t>
            </w:r>
          </w:p>
        </w:tc>
        <w:tc>
          <w:tcPr>
            <w:tcW w:w="830" w:type="dxa"/>
          </w:tcPr>
          <w:p w14:paraId="4AE0BA27" w14:textId="1DD0E5E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1008" w:type="dxa"/>
          </w:tcPr>
          <w:p w14:paraId="2A5254A5" w14:textId="720FCA5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12 (31.6)</w:t>
            </w:r>
          </w:p>
        </w:tc>
        <w:tc>
          <w:tcPr>
            <w:tcW w:w="1329" w:type="dxa"/>
            <w:vMerge w:val="restart"/>
          </w:tcPr>
          <w:p w14:paraId="3385F5B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  <w:tc>
          <w:tcPr>
            <w:tcW w:w="1313" w:type="dxa"/>
            <w:vMerge w:val="restart"/>
          </w:tcPr>
          <w:p w14:paraId="352F402C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424515E5" w14:textId="77777777" w:rsidTr="004B6091">
        <w:tc>
          <w:tcPr>
            <w:tcW w:w="2410" w:type="dxa"/>
            <w:vMerge/>
          </w:tcPr>
          <w:p w14:paraId="04BCF54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01B5154" w14:textId="283343E6" w:rsidR="00B77686" w:rsidRPr="00E75E25" w:rsidDel="0082675C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CHOP</w:t>
            </w:r>
          </w:p>
        </w:tc>
        <w:tc>
          <w:tcPr>
            <w:tcW w:w="830" w:type="dxa"/>
          </w:tcPr>
          <w:p w14:paraId="130BF2DD" w14:textId="51C090C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1008" w:type="dxa"/>
          </w:tcPr>
          <w:p w14:paraId="4C70B89D" w14:textId="637F851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10 (35.7)</w:t>
            </w:r>
          </w:p>
        </w:tc>
        <w:tc>
          <w:tcPr>
            <w:tcW w:w="1329" w:type="dxa"/>
            <w:vMerge/>
          </w:tcPr>
          <w:p w14:paraId="1B673EF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62E69092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650C8800" w14:textId="77777777" w:rsidTr="004B6091">
        <w:tc>
          <w:tcPr>
            <w:tcW w:w="2410" w:type="dxa"/>
            <w:vMerge/>
          </w:tcPr>
          <w:p w14:paraId="3795664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9806828" w14:textId="62D36BF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VCAP-AMP-VECP</w:t>
            </w:r>
          </w:p>
        </w:tc>
        <w:tc>
          <w:tcPr>
            <w:tcW w:w="830" w:type="dxa"/>
          </w:tcPr>
          <w:p w14:paraId="4E28CE9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008" w:type="dxa"/>
          </w:tcPr>
          <w:p w14:paraId="0E8ABE6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7 (30.4)</w:t>
            </w:r>
          </w:p>
        </w:tc>
        <w:tc>
          <w:tcPr>
            <w:tcW w:w="1329" w:type="dxa"/>
            <w:vMerge/>
          </w:tcPr>
          <w:p w14:paraId="7BB6D10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2F7CE29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4D3A7E2" w14:textId="77777777" w:rsidTr="004B6091">
        <w:tc>
          <w:tcPr>
            <w:tcW w:w="2410" w:type="dxa"/>
            <w:vMerge/>
          </w:tcPr>
          <w:p w14:paraId="7C22BCA7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BAC5D0F" w14:textId="4EE3FC64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Other</w:t>
            </w:r>
          </w:p>
        </w:tc>
        <w:tc>
          <w:tcPr>
            <w:tcW w:w="830" w:type="dxa"/>
          </w:tcPr>
          <w:p w14:paraId="7E7AF52B" w14:textId="1B5674C0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1008" w:type="dxa"/>
          </w:tcPr>
          <w:p w14:paraId="4E1C61F7" w14:textId="5EC9BD38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8 (21.6)</w:t>
            </w:r>
          </w:p>
        </w:tc>
        <w:tc>
          <w:tcPr>
            <w:tcW w:w="1329" w:type="dxa"/>
            <w:vMerge/>
          </w:tcPr>
          <w:p w14:paraId="31E7179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098029E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1942E264" w14:textId="77777777" w:rsidTr="004B6091">
        <w:tc>
          <w:tcPr>
            <w:tcW w:w="2410" w:type="dxa"/>
            <w:vMerge w:val="restart"/>
          </w:tcPr>
          <w:p w14:paraId="6150E828" w14:textId="74881A4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Best response to the last prior regimen</w:t>
            </w:r>
          </w:p>
        </w:tc>
        <w:tc>
          <w:tcPr>
            <w:tcW w:w="2126" w:type="dxa"/>
          </w:tcPr>
          <w:p w14:paraId="77E71E7E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CR/PR</w:t>
            </w:r>
          </w:p>
        </w:tc>
        <w:tc>
          <w:tcPr>
            <w:tcW w:w="830" w:type="dxa"/>
          </w:tcPr>
          <w:p w14:paraId="7889D16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1008" w:type="dxa"/>
          </w:tcPr>
          <w:p w14:paraId="5A33C34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11 (37.9)</w:t>
            </w:r>
          </w:p>
        </w:tc>
        <w:tc>
          <w:tcPr>
            <w:tcW w:w="1329" w:type="dxa"/>
            <w:vMerge w:val="restart"/>
          </w:tcPr>
          <w:p w14:paraId="0ED7205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p=0.5132</w:t>
            </w:r>
          </w:p>
        </w:tc>
        <w:tc>
          <w:tcPr>
            <w:tcW w:w="1313" w:type="dxa"/>
            <w:vMerge w:val="restart"/>
          </w:tcPr>
          <w:p w14:paraId="6E0036C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p=0.2501</w:t>
            </w:r>
          </w:p>
        </w:tc>
      </w:tr>
      <w:tr w:rsidR="00E75E25" w:rsidRPr="00E75E25" w14:paraId="482D1DAF" w14:textId="77777777" w:rsidTr="004B6091">
        <w:tc>
          <w:tcPr>
            <w:tcW w:w="2410" w:type="dxa"/>
            <w:vMerge/>
          </w:tcPr>
          <w:p w14:paraId="3BA07AC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6926020" w14:textId="7EDF5525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SD</w:t>
            </w:r>
          </w:p>
        </w:tc>
        <w:tc>
          <w:tcPr>
            <w:tcW w:w="830" w:type="dxa"/>
          </w:tcPr>
          <w:p w14:paraId="087E7642" w14:textId="58D25869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1008" w:type="dxa"/>
          </w:tcPr>
          <w:p w14:paraId="768B7227" w14:textId="1896AA9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(28.6)</w:t>
            </w:r>
          </w:p>
        </w:tc>
        <w:tc>
          <w:tcPr>
            <w:tcW w:w="1329" w:type="dxa"/>
            <w:vMerge/>
          </w:tcPr>
          <w:p w14:paraId="5EA73A80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507C35E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552D9D16" w14:textId="77777777" w:rsidTr="004B6091">
        <w:tc>
          <w:tcPr>
            <w:tcW w:w="2410" w:type="dxa"/>
            <w:vMerge/>
          </w:tcPr>
          <w:p w14:paraId="1E2EAD1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FB2C7FB" w14:textId="3D80185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PD</w:t>
            </w:r>
          </w:p>
        </w:tc>
        <w:tc>
          <w:tcPr>
            <w:tcW w:w="830" w:type="dxa"/>
          </w:tcPr>
          <w:p w14:paraId="08AEE1B9" w14:textId="7633776E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1008" w:type="dxa"/>
          </w:tcPr>
          <w:p w14:paraId="38161B4C" w14:textId="2F79BA63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 (22.2)</w:t>
            </w:r>
          </w:p>
        </w:tc>
        <w:tc>
          <w:tcPr>
            <w:tcW w:w="1329" w:type="dxa"/>
            <w:vMerge/>
          </w:tcPr>
          <w:p w14:paraId="43220914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0BC30F46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06531F52" w14:textId="77777777" w:rsidTr="004B6091">
        <w:tc>
          <w:tcPr>
            <w:tcW w:w="2410" w:type="dxa"/>
            <w:vMerge/>
          </w:tcPr>
          <w:p w14:paraId="71C18F9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9ADF357" w14:textId="78FE5D1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Unknown/not specified</w:t>
            </w:r>
          </w:p>
        </w:tc>
        <w:tc>
          <w:tcPr>
            <w:tcW w:w="830" w:type="dxa"/>
          </w:tcPr>
          <w:p w14:paraId="115D0AAE" w14:textId="0E5DD712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008" w:type="dxa"/>
          </w:tcPr>
          <w:p w14:paraId="396F5FEC" w14:textId="405FE21D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29" w:type="dxa"/>
            <w:vMerge/>
          </w:tcPr>
          <w:p w14:paraId="00BFA8BF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</w:tcPr>
          <w:p w14:paraId="53B949D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5E25" w:rsidRPr="00E75E25" w14:paraId="255D858F" w14:textId="77777777" w:rsidTr="004B6091">
        <w:tc>
          <w:tcPr>
            <w:tcW w:w="2410" w:type="dxa"/>
            <w:vMerge w:val="restart"/>
          </w:tcPr>
          <w:p w14:paraId="36E1701D" w14:textId="37AE521C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PD as best response in any prior regimens</w:t>
            </w:r>
          </w:p>
        </w:tc>
        <w:tc>
          <w:tcPr>
            <w:tcW w:w="2126" w:type="dxa"/>
          </w:tcPr>
          <w:p w14:paraId="0196C6BB" w14:textId="65B7AEF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Yes</w:t>
            </w:r>
          </w:p>
        </w:tc>
        <w:tc>
          <w:tcPr>
            <w:tcW w:w="830" w:type="dxa"/>
          </w:tcPr>
          <w:p w14:paraId="10529E45" w14:textId="3957660A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008" w:type="dxa"/>
          </w:tcPr>
          <w:p w14:paraId="4C8E8898" w14:textId="7B97399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5 (21.7)</w:t>
            </w:r>
          </w:p>
        </w:tc>
        <w:tc>
          <w:tcPr>
            <w:tcW w:w="1329" w:type="dxa"/>
            <w:vMerge w:val="restart"/>
          </w:tcPr>
          <w:p w14:paraId="131B1829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p=0.3257</w:t>
            </w:r>
          </w:p>
        </w:tc>
        <w:tc>
          <w:tcPr>
            <w:tcW w:w="1313" w:type="dxa"/>
            <w:vMerge w:val="restart"/>
          </w:tcPr>
          <w:p w14:paraId="117A8C1A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75E25" w:rsidRPr="00E75E25" w14:paraId="1B478DB2" w14:textId="77777777" w:rsidTr="004B6091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0FD976B3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4AB69E6" w14:textId="4940F8F0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5F0A7139" w14:textId="48CE539B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EA67B4A" w14:textId="321D0186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75E25">
              <w:rPr>
                <w:rFonts w:ascii="Times New Roman" w:hAnsi="Times New Roman" w:cs="Times New Roman"/>
                <w:szCs w:val="20"/>
              </w:rPr>
              <w:t>14 (33.3)</w:t>
            </w:r>
          </w:p>
        </w:tc>
        <w:tc>
          <w:tcPr>
            <w:tcW w:w="1329" w:type="dxa"/>
            <w:vMerge/>
            <w:tcBorders>
              <w:bottom w:val="single" w:sz="4" w:space="0" w:color="auto"/>
            </w:tcBorders>
          </w:tcPr>
          <w:p w14:paraId="43D488B8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3" w:type="dxa"/>
            <w:vMerge/>
            <w:tcBorders>
              <w:bottom w:val="single" w:sz="4" w:space="0" w:color="auto"/>
            </w:tcBorders>
          </w:tcPr>
          <w:p w14:paraId="4B8DD595" w14:textId="77777777" w:rsidR="00B77686" w:rsidRPr="00E75E25" w:rsidRDefault="00B77686" w:rsidP="00B77686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313B3F7" w14:textId="7D32B9E1" w:rsidR="00D477EF" w:rsidRPr="00E75E25" w:rsidRDefault="00D477EF" w:rsidP="00D477EF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proofErr w:type="spellStart"/>
      <w:r w:rsidRPr="00E75E25">
        <w:rPr>
          <w:rFonts w:ascii="Times New Roman" w:hAnsi="Times New Roman" w:cs="Times New Roman"/>
          <w:sz w:val="20"/>
          <w:szCs w:val="22"/>
          <w:vertAlign w:val="superscript"/>
        </w:rPr>
        <w:t>a</w:t>
      </w:r>
      <w:r w:rsidRPr="00E75E25">
        <w:rPr>
          <w:rFonts w:ascii="Times New Roman" w:hAnsi="Times New Roman" w:cs="Times New Roman"/>
          <w:sz w:val="20"/>
          <w:szCs w:val="22"/>
        </w:rPr>
        <w:t>Multiple</w:t>
      </w:r>
      <w:proofErr w:type="spellEnd"/>
      <w:r w:rsidRPr="00E75E25">
        <w:rPr>
          <w:rFonts w:ascii="Times New Roman" w:hAnsi="Times New Roman" w:cs="Times New Roman"/>
          <w:sz w:val="20"/>
          <w:szCs w:val="22"/>
        </w:rPr>
        <w:t xml:space="preserve"> </w:t>
      </w:r>
      <w:r w:rsidR="000947CA" w:rsidRPr="00E75E25">
        <w:rPr>
          <w:rFonts w:ascii="Times New Roman" w:hAnsi="Times New Roman" w:cs="Times New Roman"/>
          <w:sz w:val="20"/>
          <w:szCs w:val="22"/>
          <w:lang w:eastAsia="ja-JP"/>
        </w:rPr>
        <w:t>regimens</w:t>
      </w:r>
      <w:r w:rsidR="000947CA" w:rsidRPr="00E75E25">
        <w:rPr>
          <w:rFonts w:ascii="Times New Roman" w:hAnsi="Times New Roman" w:cs="Times New Roman"/>
          <w:sz w:val="20"/>
          <w:szCs w:val="22"/>
        </w:rPr>
        <w:t xml:space="preserve"> </w:t>
      </w:r>
      <w:r w:rsidRPr="00E75E25">
        <w:rPr>
          <w:rFonts w:ascii="Times New Roman" w:hAnsi="Times New Roman" w:cs="Times New Roman"/>
          <w:sz w:val="20"/>
          <w:szCs w:val="22"/>
        </w:rPr>
        <w:t>allowed</w:t>
      </w:r>
    </w:p>
    <w:p w14:paraId="1E3B9FE7" w14:textId="05E00979" w:rsidR="003D4280" w:rsidRPr="00E75E25" w:rsidRDefault="005315D3" w:rsidP="004B6091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proofErr w:type="spellStart"/>
      <w:r w:rsidRPr="00E75E25">
        <w:rPr>
          <w:rFonts w:ascii="Times New Roman" w:hAnsi="Times New Roman" w:cs="Times New Roman"/>
          <w:sz w:val="20"/>
          <w:szCs w:val="22"/>
        </w:rPr>
        <w:t>Allo</w:t>
      </w:r>
      <w:proofErr w:type="spellEnd"/>
      <w:r w:rsidRPr="00E75E25">
        <w:rPr>
          <w:rFonts w:ascii="Times New Roman" w:hAnsi="Times New Roman" w:cs="Times New Roman"/>
          <w:sz w:val="20"/>
          <w:szCs w:val="22"/>
        </w:rPr>
        <w:t xml:space="preserve">-HSCT, allogenic hematopoietic stem cell transplantation; </w:t>
      </w:r>
      <w:r w:rsidR="00D477EF" w:rsidRPr="00E75E25">
        <w:rPr>
          <w:rFonts w:ascii="Times New Roman" w:hAnsi="Times New Roman" w:cs="Times New Roman"/>
          <w:sz w:val="20"/>
          <w:szCs w:val="22"/>
        </w:rPr>
        <w:t>CHOP, cyclophosphamide, doxorubicin, vincristine, prednisone; CR, complete response; ECOG PS, Eastern Cooperative Oncology Group Performance Status;</w:t>
      </w:r>
      <w:r w:rsidR="00160417" w:rsidRPr="00E75E25">
        <w:rPr>
          <w:rFonts w:ascii="Times New Roman" w:hAnsi="Times New Roman" w:cs="Times New Roman"/>
          <w:sz w:val="20"/>
          <w:szCs w:val="22"/>
        </w:rPr>
        <w:t xml:space="preserve"> </w:t>
      </w:r>
      <w:r w:rsidR="00D477EF" w:rsidRPr="00E75E25">
        <w:rPr>
          <w:rFonts w:ascii="Times New Roman" w:hAnsi="Times New Roman" w:cs="Times New Roman"/>
          <w:sz w:val="20"/>
          <w:szCs w:val="22"/>
        </w:rPr>
        <w:t>PD, progressive disease; PR, partial response; SD, stable disease</w:t>
      </w:r>
      <w:r w:rsidR="00F73AD9" w:rsidRPr="00E75E25">
        <w:rPr>
          <w:rFonts w:ascii="Times New Roman" w:hAnsi="Times New Roman" w:cs="Times New Roman"/>
          <w:sz w:val="20"/>
          <w:szCs w:val="22"/>
        </w:rPr>
        <w:t xml:space="preserve">; </w:t>
      </w:r>
      <w:r w:rsidR="0082675C" w:rsidRPr="00E75E25">
        <w:rPr>
          <w:rFonts w:ascii="Times New Roman" w:hAnsi="Times New Roman" w:cs="Times New Roman"/>
          <w:sz w:val="20"/>
          <w:szCs w:val="20"/>
        </w:rPr>
        <w:t>VCAP</w:t>
      </w:r>
      <w:r w:rsidR="00F73AD9" w:rsidRPr="00E75E25">
        <w:rPr>
          <w:rFonts w:ascii="Times New Roman" w:hAnsi="Times New Roman" w:cs="Times New Roman"/>
          <w:sz w:val="20"/>
          <w:szCs w:val="20"/>
        </w:rPr>
        <w:t>-AMP-VECP</w:t>
      </w:r>
      <w:r w:rsidR="00F73AD9" w:rsidRPr="00E75E25">
        <w:rPr>
          <w:rFonts w:ascii="Times New Roman" w:hAnsi="Times New Roman" w:cs="Times New Roman"/>
          <w:sz w:val="20"/>
          <w:szCs w:val="22"/>
        </w:rPr>
        <w:t xml:space="preserve">, vincristine, cyclophosphamide, doxorubicin and prednisolone; doxorubicin, </w:t>
      </w:r>
      <w:proofErr w:type="spellStart"/>
      <w:r w:rsidR="00F73AD9" w:rsidRPr="00E75E25">
        <w:rPr>
          <w:rFonts w:ascii="Times New Roman" w:hAnsi="Times New Roman" w:cs="Times New Roman"/>
          <w:sz w:val="20"/>
          <w:szCs w:val="22"/>
        </w:rPr>
        <w:t>ranimustine</w:t>
      </w:r>
      <w:proofErr w:type="spellEnd"/>
      <w:r w:rsidR="00F73AD9" w:rsidRPr="00E75E25">
        <w:rPr>
          <w:rFonts w:ascii="Times New Roman" w:hAnsi="Times New Roman" w:cs="Times New Roman"/>
          <w:sz w:val="20"/>
          <w:szCs w:val="22"/>
        </w:rPr>
        <w:t xml:space="preserve"> and prednisolone; </w:t>
      </w:r>
      <w:proofErr w:type="spellStart"/>
      <w:r w:rsidR="00F73AD9" w:rsidRPr="00E75E25">
        <w:rPr>
          <w:rFonts w:ascii="Times New Roman" w:hAnsi="Times New Roman" w:cs="Times New Roman"/>
          <w:sz w:val="20"/>
          <w:szCs w:val="22"/>
        </w:rPr>
        <w:t>vindesine</w:t>
      </w:r>
      <w:proofErr w:type="spellEnd"/>
      <w:r w:rsidR="00F73AD9" w:rsidRPr="00E75E25">
        <w:rPr>
          <w:rFonts w:ascii="Times New Roman" w:hAnsi="Times New Roman" w:cs="Times New Roman"/>
          <w:sz w:val="20"/>
          <w:szCs w:val="22"/>
        </w:rPr>
        <w:t>, etoposide, carboplatin and prednisolone</w:t>
      </w:r>
    </w:p>
    <w:p w14:paraId="02FC2A0A" w14:textId="77777777" w:rsidR="00FA23E2" w:rsidRPr="00EF557D" w:rsidRDefault="00FA23E2" w:rsidP="004B6091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</w:rPr>
        <w:sectPr w:rsidR="00FA23E2" w:rsidRPr="00EF557D" w:rsidSect="007D52F3">
          <w:endnotePr>
            <w:numFmt w:val="decimal"/>
          </w:endnotePr>
          <w:pgSz w:w="11906" w:h="16838" w:code="9"/>
          <w:pgMar w:top="1440" w:right="1440" w:bottom="1440" w:left="1440" w:header="1440" w:footer="1440" w:gutter="0"/>
          <w:cols w:space="720"/>
          <w:docGrid w:linePitch="326"/>
        </w:sectPr>
      </w:pPr>
    </w:p>
    <w:p w14:paraId="69EF64CE" w14:textId="7C0A04C5" w:rsidR="003D4280" w:rsidRPr="006A26E0" w:rsidRDefault="003D4280" w:rsidP="005632BA">
      <w:pPr>
        <w:widowControl/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26E0">
        <w:rPr>
          <w:rFonts w:ascii="Times New Roman" w:hAnsi="Times New Roman" w:cs="Times New Roman"/>
          <w:b/>
          <w:bCs/>
          <w:sz w:val="28"/>
          <w:szCs w:val="28"/>
        </w:rPr>
        <w:lastRenderedPageBreak/>
        <w:t>Reference</w:t>
      </w:r>
    </w:p>
    <w:p w14:paraId="28FAE12D" w14:textId="165F6223" w:rsidR="00465414" w:rsidRPr="00EF557D" w:rsidRDefault="003D4280" w:rsidP="00465414">
      <w:pPr>
        <w:pStyle w:val="EndNoteBibliography"/>
        <w:ind w:left="720" w:hanging="720"/>
      </w:pPr>
      <w:r w:rsidRPr="00EF557D">
        <w:rPr>
          <w:sz w:val="24"/>
        </w:rPr>
        <w:fldChar w:fldCharType="begin"/>
      </w:r>
      <w:r w:rsidRPr="00EF557D">
        <w:rPr>
          <w:sz w:val="24"/>
        </w:rPr>
        <w:instrText xml:space="preserve"> ADDIN EN.REFLIST </w:instrText>
      </w:r>
      <w:r w:rsidRPr="00EF557D">
        <w:rPr>
          <w:sz w:val="24"/>
        </w:rPr>
        <w:fldChar w:fldCharType="separate"/>
      </w:r>
      <w:r w:rsidR="00465414" w:rsidRPr="00EF557D">
        <w:t>1.</w:t>
      </w:r>
      <w:r w:rsidR="00465414" w:rsidRPr="00EF557D">
        <w:tab/>
        <w:t xml:space="preserve">Japanese Society of Hematology. Practical guidelines for hematological malignancies: Adult T-cell leukemia/lymphoma [in Japanese]. 2013. </w:t>
      </w:r>
      <w:hyperlink r:id="rId11" w:anchor="soron" w:history="1">
        <w:r w:rsidR="00465414" w:rsidRPr="00EF557D">
          <w:rPr>
            <w:rStyle w:val="afc"/>
          </w:rPr>
          <w:t>http://www.jshem.or.jp/gui-hemali2013/2_8.html#soron</w:t>
        </w:r>
      </w:hyperlink>
      <w:r w:rsidR="00465414" w:rsidRPr="00EF557D">
        <w:t>. Accessed September 4 2023.</w:t>
      </w:r>
    </w:p>
    <w:p w14:paraId="4B4EF6B9" w14:textId="2B68CB02" w:rsidR="00AC0356" w:rsidRPr="000B4242" w:rsidRDefault="003D4280" w:rsidP="004B6091">
      <w:pPr>
        <w:widowControl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EF557D">
        <w:rPr>
          <w:rFonts w:ascii="Times New Roman" w:hAnsi="Times New Roman" w:cs="Times New Roman"/>
          <w:sz w:val="24"/>
        </w:rPr>
        <w:fldChar w:fldCharType="end"/>
      </w:r>
    </w:p>
    <w:sectPr w:rsidR="00AC0356" w:rsidRPr="000B4242" w:rsidSect="007D52F3">
      <w:endnotePr>
        <w:numFmt w:val="decimal"/>
      </w:endnotePr>
      <w:pgSz w:w="11906" w:h="16838" w:code="9"/>
      <w:pgMar w:top="1440" w:right="1440" w:bottom="1440" w:left="1440" w:header="1440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9309C" w14:textId="77777777" w:rsidR="00C20F71" w:rsidRDefault="00C20F71" w:rsidP="00207D2A">
      <w:pPr>
        <w:spacing w:before="0" w:after="0" w:line="240" w:lineRule="auto"/>
      </w:pPr>
      <w:r>
        <w:separator/>
      </w:r>
    </w:p>
  </w:endnote>
  <w:endnote w:type="continuationSeparator" w:id="0">
    <w:p w14:paraId="470D2805" w14:textId="77777777" w:rsidR="00C20F71" w:rsidRDefault="00C20F71" w:rsidP="00207D2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46F99" w14:textId="77777777" w:rsidR="00C20F71" w:rsidRDefault="00C20F71" w:rsidP="00207D2A">
      <w:pPr>
        <w:spacing w:before="0" w:after="0" w:line="240" w:lineRule="auto"/>
      </w:pPr>
      <w:r>
        <w:separator/>
      </w:r>
    </w:p>
  </w:footnote>
  <w:footnote w:type="continuationSeparator" w:id="0">
    <w:p w14:paraId="7A404F8F" w14:textId="77777777" w:rsidR="00C20F71" w:rsidRDefault="00C20F71" w:rsidP="00207D2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2CADDBC"/>
    <w:lvl w:ilvl="0">
      <w:numFmt w:val="bullet"/>
      <w:lvlText w:val="*"/>
      <w:lvlJc w:val="left"/>
    </w:lvl>
  </w:abstractNum>
  <w:abstractNum w:abstractNumId="1" w15:restartNumberingAfterBreak="0">
    <w:nsid w:val="03795AAC"/>
    <w:multiLevelType w:val="hybridMultilevel"/>
    <w:tmpl w:val="9A7AD780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685626"/>
    <w:multiLevelType w:val="hybridMultilevel"/>
    <w:tmpl w:val="3D86A700"/>
    <w:lvl w:ilvl="0" w:tplc="59766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2398C"/>
    <w:multiLevelType w:val="hybridMultilevel"/>
    <w:tmpl w:val="F73421D0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7027D6"/>
    <w:multiLevelType w:val="hybridMultilevel"/>
    <w:tmpl w:val="E76A75B2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78349B"/>
    <w:multiLevelType w:val="hybridMultilevel"/>
    <w:tmpl w:val="B4908FF6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3F0B68"/>
    <w:multiLevelType w:val="hybridMultilevel"/>
    <w:tmpl w:val="6E34271A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D115181"/>
    <w:multiLevelType w:val="hybridMultilevel"/>
    <w:tmpl w:val="FECA2B66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2EF72AD"/>
    <w:multiLevelType w:val="hybridMultilevel"/>
    <w:tmpl w:val="0040FB9C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407691F"/>
    <w:multiLevelType w:val="hybridMultilevel"/>
    <w:tmpl w:val="0CEE4D5E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6AC5059"/>
    <w:multiLevelType w:val="hybridMultilevel"/>
    <w:tmpl w:val="3342F630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C184D12"/>
    <w:multiLevelType w:val="hybridMultilevel"/>
    <w:tmpl w:val="009235C8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FF459D4"/>
    <w:multiLevelType w:val="hybridMultilevel"/>
    <w:tmpl w:val="C9404032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6C603F8"/>
    <w:multiLevelType w:val="hybridMultilevel"/>
    <w:tmpl w:val="EDCC3A50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E340813"/>
    <w:multiLevelType w:val="hybridMultilevel"/>
    <w:tmpl w:val="04800FDC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0786A18"/>
    <w:multiLevelType w:val="hybridMultilevel"/>
    <w:tmpl w:val="E348D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E3565"/>
    <w:multiLevelType w:val="hybridMultilevel"/>
    <w:tmpl w:val="61A4571E"/>
    <w:lvl w:ilvl="0" w:tplc="B996368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257058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893151625">
    <w:abstractNumId w:val="2"/>
  </w:num>
  <w:num w:numId="3" w16cid:durableId="267196855">
    <w:abstractNumId w:val="15"/>
  </w:num>
  <w:num w:numId="4" w16cid:durableId="1982423177">
    <w:abstractNumId w:val="3"/>
  </w:num>
  <w:num w:numId="5" w16cid:durableId="1178037376">
    <w:abstractNumId w:val="5"/>
  </w:num>
  <w:num w:numId="6" w16cid:durableId="734282996">
    <w:abstractNumId w:val="10"/>
  </w:num>
  <w:num w:numId="7" w16cid:durableId="1598168934">
    <w:abstractNumId w:val="16"/>
  </w:num>
  <w:num w:numId="8" w16cid:durableId="1259411194">
    <w:abstractNumId w:val="14"/>
  </w:num>
  <w:num w:numId="9" w16cid:durableId="578827461">
    <w:abstractNumId w:val="4"/>
  </w:num>
  <w:num w:numId="10" w16cid:durableId="1884053483">
    <w:abstractNumId w:val="7"/>
  </w:num>
  <w:num w:numId="11" w16cid:durableId="1327054072">
    <w:abstractNumId w:val="8"/>
  </w:num>
  <w:num w:numId="12" w16cid:durableId="384334832">
    <w:abstractNumId w:val="11"/>
  </w:num>
  <w:num w:numId="13" w16cid:durableId="33386439">
    <w:abstractNumId w:val="1"/>
  </w:num>
  <w:num w:numId="14" w16cid:durableId="406801670">
    <w:abstractNumId w:val="9"/>
  </w:num>
  <w:num w:numId="15" w16cid:durableId="748313883">
    <w:abstractNumId w:val="6"/>
  </w:num>
  <w:num w:numId="16" w16cid:durableId="729965659">
    <w:abstractNumId w:val="12"/>
  </w:num>
  <w:num w:numId="17" w16cid:durableId="430668634">
    <w:abstractNumId w:val="13"/>
  </w:num>
  <w:num w:numId="18" w16cid:durableId="75100282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tl J Hematolog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t0pxsr9xasf7erwv5x92r25w9ff5dwrpsr&quot;&gt;BMSJZZ6572&lt;record-ids&gt;&lt;item&gt;34&lt;/item&gt;&lt;/record-ids&gt;&lt;/item&gt;&lt;/Libraries&gt;"/>
  </w:docVars>
  <w:rsids>
    <w:rsidRoot w:val="00D477EF"/>
    <w:rsid w:val="00006ECE"/>
    <w:rsid w:val="00033DAF"/>
    <w:rsid w:val="00040DA8"/>
    <w:rsid w:val="00046C92"/>
    <w:rsid w:val="00052ACA"/>
    <w:rsid w:val="000720D6"/>
    <w:rsid w:val="00073D38"/>
    <w:rsid w:val="0008009B"/>
    <w:rsid w:val="000839FE"/>
    <w:rsid w:val="00083A70"/>
    <w:rsid w:val="00093368"/>
    <w:rsid w:val="000947CA"/>
    <w:rsid w:val="000B4242"/>
    <w:rsid w:val="000C7677"/>
    <w:rsid w:val="000F1FC1"/>
    <w:rsid w:val="000F74E2"/>
    <w:rsid w:val="0010140C"/>
    <w:rsid w:val="0010382E"/>
    <w:rsid w:val="001113E1"/>
    <w:rsid w:val="00116A9D"/>
    <w:rsid w:val="001233AF"/>
    <w:rsid w:val="00160417"/>
    <w:rsid w:val="001863A9"/>
    <w:rsid w:val="0019297D"/>
    <w:rsid w:val="001B34E8"/>
    <w:rsid w:val="001B4E03"/>
    <w:rsid w:val="001C2BA3"/>
    <w:rsid w:val="001D338C"/>
    <w:rsid w:val="001D6D25"/>
    <w:rsid w:val="001E77A8"/>
    <w:rsid w:val="001F7D8F"/>
    <w:rsid w:val="002029EC"/>
    <w:rsid w:val="00207D2A"/>
    <w:rsid w:val="002113BD"/>
    <w:rsid w:val="00217672"/>
    <w:rsid w:val="00222B9F"/>
    <w:rsid w:val="00235A8A"/>
    <w:rsid w:val="00240EA4"/>
    <w:rsid w:val="00247029"/>
    <w:rsid w:val="00250985"/>
    <w:rsid w:val="00254D47"/>
    <w:rsid w:val="002562CC"/>
    <w:rsid w:val="002952E9"/>
    <w:rsid w:val="002B042E"/>
    <w:rsid w:val="002B099E"/>
    <w:rsid w:val="002C41CF"/>
    <w:rsid w:val="002D740F"/>
    <w:rsid w:val="003142FF"/>
    <w:rsid w:val="00321ABA"/>
    <w:rsid w:val="00331F9E"/>
    <w:rsid w:val="00335002"/>
    <w:rsid w:val="0033654F"/>
    <w:rsid w:val="003412C3"/>
    <w:rsid w:val="00343FF2"/>
    <w:rsid w:val="00350532"/>
    <w:rsid w:val="0035423C"/>
    <w:rsid w:val="00363F23"/>
    <w:rsid w:val="00364E38"/>
    <w:rsid w:val="0037367E"/>
    <w:rsid w:val="00374013"/>
    <w:rsid w:val="003A6C6D"/>
    <w:rsid w:val="003B4E68"/>
    <w:rsid w:val="003C5559"/>
    <w:rsid w:val="003D4280"/>
    <w:rsid w:val="003F75A7"/>
    <w:rsid w:val="00415A65"/>
    <w:rsid w:val="00436DFF"/>
    <w:rsid w:val="00437803"/>
    <w:rsid w:val="00450DE3"/>
    <w:rsid w:val="00454F16"/>
    <w:rsid w:val="004647DF"/>
    <w:rsid w:val="00465414"/>
    <w:rsid w:val="00482DB0"/>
    <w:rsid w:val="00484755"/>
    <w:rsid w:val="00491AF5"/>
    <w:rsid w:val="004B6091"/>
    <w:rsid w:val="004D3AD3"/>
    <w:rsid w:val="004E40D2"/>
    <w:rsid w:val="004E5843"/>
    <w:rsid w:val="004F7E15"/>
    <w:rsid w:val="00501A1C"/>
    <w:rsid w:val="00523DC8"/>
    <w:rsid w:val="005315D3"/>
    <w:rsid w:val="00537AFC"/>
    <w:rsid w:val="0054744F"/>
    <w:rsid w:val="00560B06"/>
    <w:rsid w:val="005632BA"/>
    <w:rsid w:val="005749FD"/>
    <w:rsid w:val="0058636F"/>
    <w:rsid w:val="0058692A"/>
    <w:rsid w:val="00587B80"/>
    <w:rsid w:val="005A7AE1"/>
    <w:rsid w:val="005C4F03"/>
    <w:rsid w:val="005C76FF"/>
    <w:rsid w:val="00615A19"/>
    <w:rsid w:val="00623A99"/>
    <w:rsid w:val="00630C2B"/>
    <w:rsid w:val="00637412"/>
    <w:rsid w:val="006464EC"/>
    <w:rsid w:val="00650AAF"/>
    <w:rsid w:val="00657EE1"/>
    <w:rsid w:val="006633F3"/>
    <w:rsid w:val="00673F3C"/>
    <w:rsid w:val="00694F26"/>
    <w:rsid w:val="006A26E0"/>
    <w:rsid w:val="006E0E89"/>
    <w:rsid w:val="006E3505"/>
    <w:rsid w:val="006F615A"/>
    <w:rsid w:val="006F690E"/>
    <w:rsid w:val="006F6D9E"/>
    <w:rsid w:val="007015D3"/>
    <w:rsid w:val="00715B63"/>
    <w:rsid w:val="00721E2E"/>
    <w:rsid w:val="00726BC3"/>
    <w:rsid w:val="00750189"/>
    <w:rsid w:val="00762BB9"/>
    <w:rsid w:val="007630CE"/>
    <w:rsid w:val="007631E7"/>
    <w:rsid w:val="00772A4D"/>
    <w:rsid w:val="00775976"/>
    <w:rsid w:val="00785464"/>
    <w:rsid w:val="00791AC6"/>
    <w:rsid w:val="007932C7"/>
    <w:rsid w:val="007A48FA"/>
    <w:rsid w:val="007B4AA9"/>
    <w:rsid w:val="007D52F3"/>
    <w:rsid w:val="007D7831"/>
    <w:rsid w:val="007F757D"/>
    <w:rsid w:val="0080132D"/>
    <w:rsid w:val="00801557"/>
    <w:rsid w:val="00810786"/>
    <w:rsid w:val="008109EC"/>
    <w:rsid w:val="0082675C"/>
    <w:rsid w:val="0083041B"/>
    <w:rsid w:val="008323F2"/>
    <w:rsid w:val="00870BA7"/>
    <w:rsid w:val="00874201"/>
    <w:rsid w:val="008864D4"/>
    <w:rsid w:val="0089066F"/>
    <w:rsid w:val="008949FC"/>
    <w:rsid w:val="008A1CFD"/>
    <w:rsid w:val="008D1BA7"/>
    <w:rsid w:val="008D6E69"/>
    <w:rsid w:val="008F1E1E"/>
    <w:rsid w:val="008F4AE7"/>
    <w:rsid w:val="008F600D"/>
    <w:rsid w:val="00905C34"/>
    <w:rsid w:val="009063D3"/>
    <w:rsid w:val="0091097A"/>
    <w:rsid w:val="00931D4A"/>
    <w:rsid w:val="00932DB3"/>
    <w:rsid w:val="0096040B"/>
    <w:rsid w:val="00967E6F"/>
    <w:rsid w:val="009857A0"/>
    <w:rsid w:val="009A2E3A"/>
    <w:rsid w:val="009A48C5"/>
    <w:rsid w:val="009C169A"/>
    <w:rsid w:val="009C454F"/>
    <w:rsid w:val="009D2B0C"/>
    <w:rsid w:val="009D4262"/>
    <w:rsid w:val="009E4CA8"/>
    <w:rsid w:val="00A038A7"/>
    <w:rsid w:val="00A07838"/>
    <w:rsid w:val="00A20B9C"/>
    <w:rsid w:val="00A35357"/>
    <w:rsid w:val="00A356CA"/>
    <w:rsid w:val="00A37B36"/>
    <w:rsid w:val="00A75268"/>
    <w:rsid w:val="00A81298"/>
    <w:rsid w:val="00A93BB5"/>
    <w:rsid w:val="00AA4A84"/>
    <w:rsid w:val="00AB0309"/>
    <w:rsid w:val="00AC0356"/>
    <w:rsid w:val="00AF10C3"/>
    <w:rsid w:val="00AF336D"/>
    <w:rsid w:val="00B0545C"/>
    <w:rsid w:val="00B15254"/>
    <w:rsid w:val="00B25AD8"/>
    <w:rsid w:val="00B26B38"/>
    <w:rsid w:val="00B32EFD"/>
    <w:rsid w:val="00B43488"/>
    <w:rsid w:val="00B6254B"/>
    <w:rsid w:val="00B627D4"/>
    <w:rsid w:val="00B63EBA"/>
    <w:rsid w:val="00B73035"/>
    <w:rsid w:val="00B7495F"/>
    <w:rsid w:val="00B7641F"/>
    <w:rsid w:val="00B77686"/>
    <w:rsid w:val="00B84A8C"/>
    <w:rsid w:val="00BA1E60"/>
    <w:rsid w:val="00BA573A"/>
    <w:rsid w:val="00BB5847"/>
    <w:rsid w:val="00BB5E5E"/>
    <w:rsid w:val="00BC6B99"/>
    <w:rsid w:val="00BE194E"/>
    <w:rsid w:val="00BE533D"/>
    <w:rsid w:val="00BE6869"/>
    <w:rsid w:val="00C03EA4"/>
    <w:rsid w:val="00C05193"/>
    <w:rsid w:val="00C20F71"/>
    <w:rsid w:val="00C21B2D"/>
    <w:rsid w:val="00C32E98"/>
    <w:rsid w:val="00C57C12"/>
    <w:rsid w:val="00CB29D4"/>
    <w:rsid w:val="00CC020E"/>
    <w:rsid w:val="00CC7296"/>
    <w:rsid w:val="00CE5262"/>
    <w:rsid w:val="00D00AF2"/>
    <w:rsid w:val="00D076F5"/>
    <w:rsid w:val="00D2143C"/>
    <w:rsid w:val="00D43BA8"/>
    <w:rsid w:val="00D477EF"/>
    <w:rsid w:val="00D56AA8"/>
    <w:rsid w:val="00D60C45"/>
    <w:rsid w:val="00D84D6B"/>
    <w:rsid w:val="00D94061"/>
    <w:rsid w:val="00D94ED8"/>
    <w:rsid w:val="00D965D2"/>
    <w:rsid w:val="00DA5AF3"/>
    <w:rsid w:val="00DB776E"/>
    <w:rsid w:val="00DD201E"/>
    <w:rsid w:val="00DE2B69"/>
    <w:rsid w:val="00DE77C3"/>
    <w:rsid w:val="00E05F9C"/>
    <w:rsid w:val="00E20C8B"/>
    <w:rsid w:val="00E20F5D"/>
    <w:rsid w:val="00E30678"/>
    <w:rsid w:val="00E47893"/>
    <w:rsid w:val="00E5196C"/>
    <w:rsid w:val="00E52A6B"/>
    <w:rsid w:val="00E5490D"/>
    <w:rsid w:val="00E62C5C"/>
    <w:rsid w:val="00E62EEB"/>
    <w:rsid w:val="00E65AAA"/>
    <w:rsid w:val="00E65FFF"/>
    <w:rsid w:val="00E663EA"/>
    <w:rsid w:val="00E75E25"/>
    <w:rsid w:val="00E80FF4"/>
    <w:rsid w:val="00EB77FF"/>
    <w:rsid w:val="00ED3BA8"/>
    <w:rsid w:val="00ED4ED5"/>
    <w:rsid w:val="00EE21DA"/>
    <w:rsid w:val="00EF557D"/>
    <w:rsid w:val="00F12AD2"/>
    <w:rsid w:val="00F465E4"/>
    <w:rsid w:val="00F73AD9"/>
    <w:rsid w:val="00F7679C"/>
    <w:rsid w:val="00F8532F"/>
    <w:rsid w:val="00F87FC8"/>
    <w:rsid w:val="00F91E13"/>
    <w:rsid w:val="00F96066"/>
    <w:rsid w:val="00FA23E2"/>
    <w:rsid w:val="00FB0C40"/>
    <w:rsid w:val="00FB4F26"/>
    <w:rsid w:val="00FC2783"/>
    <w:rsid w:val="00FE6F46"/>
    <w:rsid w:val="00FF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9383C2"/>
  <w15:chartTrackingRefBased/>
  <w15:docId w15:val="{CF57A5A9-5D3A-4C2B-8E1C-B07768B8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7EF"/>
    <w:pPr>
      <w:widowControl w:val="0"/>
      <w:spacing w:before="100" w:beforeAutospacing="1" w:after="100" w:afterAutospacing="1" w:line="480" w:lineRule="auto"/>
    </w:pPr>
    <w:rPr>
      <w:rFonts w:ascii="Calibri" w:hAnsi="Calibri" w:cs="Vrinda"/>
      <w:kern w:val="0"/>
      <w:szCs w:val="24"/>
      <w:lang w:val="en-US" w:eastAsia="ko-KR"/>
      <w14:ligatures w14:val="none"/>
    </w:rPr>
  </w:style>
  <w:style w:type="paragraph" w:styleId="1">
    <w:name w:val="heading 1"/>
    <w:basedOn w:val="a"/>
    <w:next w:val="a"/>
    <w:link w:val="10"/>
    <w:qFormat/>
    <w:rsid w:val="00D477EF"/>
    <w:pPr>
      <w:keepNext/>
      <w:outlineLvl w:val="0"/>
    </w:pPr>
    <w:rPr>
      <w:b/>
      <w:bCs/>
      <w:sz w:val="28"/>
      <w:szCs w:val="28"/>
      <w:lang w:val="en-GB"/>
    </w:rPr>
  </w:style>
  <w:style w:type="paragraph" w:styleId="2">
    <w:name w:val="heading 2"/>
    <w:basedOn w:val="a"/>
    <w:next w:val="a"/>
    <w:link w:val="20"/>
    <w:qFormat/>
    <w:rsid w:val="00D477EF"/>
    <w:pPr>
      <w:keepNext/>
      <w:outlineLvl w:val="1"/>
    </w:pPr>
    <w:rPr>
      <w:b/>
      <w:bCs/>
    </w:rPr>
  </w:style>
  <w:style w:type="paragraph" w:styleId="3">
    <w:name w:val="heading 3"/>
    <w:basedOn w:val="a"/>
    <w:next w:val="a0"/>
    <w:link w:val="30"/>
    <w:qFormat/>
    <w:rsid w:val="00D477EF"/>
    <w:pPr>
      <w:keepNext/>
      <w:outlineLvl w:val="2"/>
    </w:pPr>
    <w:rPr>
      <w:b/>
      <w:bCs/>
      <w:i/>
      <w:iCs/>
    </w:rPr>
  </w:style>
  <w:style w:type="paragraph" w:styleId="4">
    <w:name w:val="heading 4"/>
    <w:basedOn w:val="a"/>
    <w:next w:val="a0"/>
    <w:link w:val="40"/>
    <w:qFormat/>
    <w:rsid w:val="00D477EF"/>
    <w:pPr>
      <w:spacing w:before="240" w:after="0"/>
      <w:outlineLvl w:val="3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D477EF"/>
    <w:rPr>
      <w:rFonts w:ascii="Calibri" w:eastAsiaTheme="minorEastAsia" w:hAnsi="Calibri" w:cs="Vrinda"/>
      <w:b/>
      <w:bCs/>
      <w:kern w:val="0"/>
      <w:sz w:val="28"/>
      <w:szCs w:val="28"/>
      <w:lang w:val="en-GB" w:eastAsia="ko-KR"/>
      <w14:ligatures w14:val="none"/>
    </w:rPr>
  </w:style>
  <w:style w:type="character" w:customStyle="1" w:styleId="20">
    <w:name w:val="見出し 2 (文字)"/>
    <w:basedOn w:val="a1"/>
    <w:link w:val="2"/>
    <w:rsid w:val="00D477EF"/>
    <w:rPr>
      <w:rFonts w:ascii="Calibri" w:eastAsiaTheme="minorEastAsia" w:hAnsi="Calibri" w:cs="Vrinda"/>
      <w:b/>
      <w:bCs/>
      <w:kern w:val="0"/>
      <w:szCs w:val="24"/>
      <w:lang w:val="en-US" w:eastAsia="ko-KR"/>
      <w14:ligatures w14:val="none"/>
    </w:rPr>
  </w:style>
  <w:style w:type="character" w:customStyle="1" w:styleId="30">
    <w:name w:val="見出し 3 (文字)"/>
    <w:basedOn w:val="a1"/>
    <w:link w:val="3"/>
    <w:rsid w:val="00D477EF"/>
    <w:rPr>
      <w:rFonts w:ascii="Calibri" w:eastAsiaTheme="minorEastAsia" w:hAnsi="Calibri" w:cs="Vrinda"/>
      <w:b/>
      <w:bCs/>
      <w:i/>
      <w:iCs/>
      <w:kern w:val="0"/>
      <w:szCs w:val="24"/>
      <w:lang w:val="en-US" w:eastAsia="ko-KR"/>
      <w14:ligatures w14:val="none"/>
    </w:rPr>
  </w:style>
  <w:style w:type="character" w:customStyle="1" w:styleId="40">
    <w:name w:val="見出し 4 (文字)"/>
    <w:basedOn w:val="a1"/>
    <w:link w:val="4"/>
    <w:rsid w:val="00D477EF"/>
    <w:rPr>
      <w:rFonts w:ascii="Calibri" w:eastAsiaTheme="minorEastAsia" w:hAnsi="Calibri" w:cs="Vrinda"/>
      <w:i/>
      <w:iCs/>
      <w:kern w:val="0"/>
      <w:szCs w:val="24"/>
      <w:lang w:val="en-US" w:eastAsia="ko-KR"/>
      <w14:ligatures w14:val="none"/>
    </w:rPr>
  </w:style>
  <w:style w:type="paragraph" w:styleId="a0">
    <w:name w:val="Normal Indent"/>
    <w:basedOn w:val="a"/>
    <w:rsid w:val="00D477EF"/>
    <w:pPr>
      <w:ind w:left="720"/>
    </w:pPr>
  </w:style>
  <w:style w:type="paragraph" w:customStyle="1" w:styleId="Tabletext">
    <w:name w:val="Table text"/>
    <w:basedOn w:val="a"/>
    <w:rsid w:val="00D477EF"/>
    <w:rPr>
      <w:szCs w:val="22"/>
    </w:rPr>
  </w:style>
  <w:style w:type="paragraph" w:customStyle="1" w:styleId="Tablelegend">
    <w:name w:val="Table legend"/>
    <w:basedOn w:val="a"/>
    <w:next w:val="Tabletext"/>
    <w:rsid w:val="00D477EF"/>
    <w:pPr>
      <w:spacing w:before="240" w:after="120"/>
    </w:pPr>
  </w:style>
  <w:style w:type="paragraph" w:customStyle="1" w:styleId="Figurelegend">
    <w:name w:val="Figure legend"/>
    <w:basedOn w:val="a"/>
    <w:next w:val="a"/>
    <w:rsid w:val="00D477EF"/>
    <w:pPr>
      <w:spacing w:before="240" w:after="120"/>
    </w:pPr>
  </w:style>
  <w:style w:type="paragraph" w:customStyle="1" w:styleId="Callout">
    <w:name w:val="Callout"/>
    <w:basedOn w:val="a"/>
    <w:next w:val="a"/>
    <w:rsid w:val="00D477EF"/>
    <w:pPr>
      <w:spacing w:before="240" w:after="120"/>
    </w:pPr>
    <w:rPr>
      <w:b/>
      <w:bCs/>
      <w:i/>
      <w:iCs/>
      <w:szCs w:val="22"/>
    </w:rPr>
  </w:style>
  <w:style w:type="character" w:styleId="a4">
    <w:name w:val="page number"/>
    <w:basedOn w:val="a1"/>
    <w:rsid w:val="00D477EF"/>
  </w:style>
  <w:style w:type="paragraph" w:styleId="a5">
    <w:name w:val="header"/>
    <w:basedOn w:val="a"/>
    <w:link w:val="a6"/>
    <w:rsid w:val="00D477EF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customStyle="1" w:styleId="a6">
    <w:name w:val="ヘッダー (文字)"/>
    <w:basedOn w:val="a1"/>
    <w:link w:val="a5"/>
    <w:rsid w:val="00D477EF"/>
    <w:rPr>
      <w:rFonts w:ascii="Calibri" w:eastAsiaTheme="minorEastAsia" w:hAnsi="Calibri" w:cs="Vrinda"/>
      <w:kern w:val="0"/>
      <w:sz w:val="20"/>
      <w:szCs w:val="20"/>
      <w:lang w:val="en-US" w:eastAsia="ko-KR"/>
      <w14:ligatures w14:val="none"/>
    </w:rPr>
  </w:style>
  <w:style w:type="paragraph" w:styleId="a7">
    <w:name w:val="footer"/>
    <w:basedOn w:val="a"/>
    <w:link w:val="a8"/>
    <w:uiPriority w:val="99"/>
    <w:rsid w:val="00D477EF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customStyle="1" w:styleId="a8">
    <w:name w:val="フッター (文字)"/>
    <w:basedOn w:val="a1"/>
    <w:link w:val="a7"/>
    <w:uiPriority w:val="99"/>
    <w:rsid w:val="00D477EF"/>
    <w:rPr>
      <w:rFonts w:ascii="Calibri" w:eastAsiaTheme="minorEastAsia" w:hAnsi="Calibri" w:cs="Vrinda"/>
      <w:kern w:val="0"/>
      <w:sz w:val="20"/>
      <w:szCs w:val="20"/>
      <w:lang w:val="en-US" w:eastAsia="ko-KR"/>
      <w14:ligatures w14:val="none"/>
    </w:rPr>
  </w:style>
  <w:style w:type="character" w:styleId="a9">
    <w:name w:val="line number"/>
    <w:basedOn w:val="a1"/>
    <w:rsid w:val="00D477EF"/>
  </w:style>
  <w:style w:type="paragraph" w:customStyle="1" w:styleId="Reference">
    <w:name w:val="Reference"/>
    <w:basedOn w:val="a"/>
    <w:rsid w:val="00D477EF"/>
    <w:pPr>
      <w:keepLines/>
      <w:spacing w:after="360"/>
    </w:pPr>
  </w:style>
  <w:style w:type="paragraph" w:styleId="aa">
    <w:name w:val="Body Text Indent"/>
    <w:basedOn w:val="a"/>
    <w:link w:val="ab"/>
    <w:rsid w:val="00D477EF"/>
    <w:pPr>
      <w:spacing w:after="120"/>
      <w:ind w:left="284"/>
    </w:pPr>
  </w:style>
  <w:style w:type="character" w:customStyle="1" w:styleId="ab">
    <w:name w:val="本文インデント (文字)"/>
    <w:basedOn w:val="a1"/>
    <w:link w:val="aa"/>
    <w:rsid w:val="00D477EF"/>
    <w:rPr>
      <w:rFonts w:ascii="Calibri" w:eastAsiaTheme="minorEastAsia" w:hAnsi="Calibri" w:cs="Vrinda"/>
      <w:kern w:val="0"/>
      <w:szCs w:val="24"/>
      <w:lang w:val="en-US" w:eastAsia="ko-KR"/>
      <w14:ligatures w14:val="none"/>
    </w:rPr>
  </w:style>
  <w:style w:type="paragraph" w:styleId="ac">
    <w:name w:val="Body Text"/>
    <w:basedOn w:val="a"/>
    <w:link w:val="ad"/>
    <w:rsid w:val="00D477EF"/>
    <w:pPr>
      <w:spacing w:after="120"/>
    </w:pPr>
  </w:style>
  <w:style w:type="character" w:customStyle="1" w:styleId="ad">
    <w:name w:val="本文 (文字)"/>
    <w:basedOn w:val="a1"/>
    <w:link w:val="ac"/>
    <w:rsid w:val="00D477EF"/>
    <w:rPr>
      <w:rFonts w:ascii="Calibri" w:eastAsiaTheme="minorEastAsia" w:hAnsi="Calibri" w:cs="Vrinda"/>
      <w:kern w:val="0"/>
      <w:szCs w:val="24"/>
      <w:lang w:val="en-US" w:eastAsia="ko-KR"/>
      <w14:ligatures w14:val="none"/>
    </w:rPr>
  </w:style>
  <w:style w:type="paragraph" w:styleId="ae">
    <w:name w:val="Body Text First Indent"/>
    <w:basedOn w:val="ac"/>
    <w:link w:val="af"/>
    <w:rsid w:val="00D477EF"/>
    <w:pPr>
      <w:ind w:firstLine="210"/>
    </w:pPr>
  </w:style>
  <w:style w:type="character" w:customStyle="1" w:styleId="af">
    <w:name w:val="本文字下げ (文字)"/>
    <w:basedOn w:val="ad"/>
    <w:link w:val="ae"/>
    <w:rsid w:val="00D477EF"/>
    <w:rPr>
      <w:rFonts w:ascii="Calibri" w:eastAsiaTheme="minorEastAsia" w:hAnsi="Calibri" w:cs="Vrinda"/>
      <w:kern w:val="0"/>
      <w:szCs w:val="24"/>
      <w:lang w:val="en-US" w:eastAsia="ko-KR"/>
      <w14:ligatures w14:val="none"/>
    </w:rPr>
  </w:style>
  <w:style w:type="table" w:styleId="af0">
    <w:name w:val="Table Grid"/>
    <w:basedOn w:val="a2"/>
    <w:uiPriority w:val="59"/>
    <w:rsid w:val="00D477EF"/>
    <w:pPr>
      <w:widowControl w:val="0"/>
      <w:spacing w:after="240" w:line="240" w:lineRule="auto"/>
    </w:pPr>
    <w:rPr>
      <w:rFonts w:ascii="Times New Roman" w:hAnsi="Times New Roman" w:cs="Times New Roman"/>
      <w:kern w:val="0"/>
      <w:sz w:val="20"/>
      <w:szCs w:val="20"/>
      <w:lang w:eastAsia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D477EF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character" w:customStyle="1" w:styleId="af2">
    <w:name w:val="表題 (文字)"/>
    <w:basedOn w:val="a1"/>
    <w:link w:val="af1"/>
    <w:rsid w:val="00D477EF"/>
    <w:rPr>
      <w:rFonts w:ascii="Calibri" w:eastAsiaTheme="minorEastAsia" w:hAnsi="Calibri" w:cs="Vrinda"/>
      <w:b/>
      <w:caps/>
      <w:kern w:val="0"/>
      <w:szCs w:val="24"/>
      <w:lang w:val="en-US" w:eastAsia="ko-KR"/>
      <w14:ligatures w14:val="none"/>
    </w:rPr>
  </w:style>
  <w:style w:type="paragraph" w:styleId="af3">
    <w:name w:val="Balloon Text"/>
    <w:basedOn w:val="a"/>
    <w:link w:val="af4"/>
    <w:rsid w:val="00D477EF"/>
    <w:pPr>
      <w:spacing w:after="0"/>
    </w:pPr>
    <w:rPr>
      <w:rFonts w:ascii="Tahoma" w:hAnsi="Tahoma" w:cs="Tahoma"/>
      <w:sz w:val="16"/>
      <w:szCs w:val="20"/>
    </w:rPr>
  </w:style>
  <w:style w:type="character" w:customStyle="1" w:styleId="af4">
    <w:name w:val="吹き出し (文字)"/>
    <w:basedOn w:val="a1"/>
    <w:link w:val="af3"/>
    <w:rsid w:val="00D477EF"/>
    <w:rPr>
      <w:rFonts w:ascii="Tahoma" w:eastAsiaTheme="minorEastAsia" w:hAnsi="Tahoma" w:cs="Tahoma"/>
      <w:kern w:val="0"/>
      <w:sz w:val="16"/>
      <w:szCs w:val="20"/>
      <w:lang w:val="en-US" w:eastAsia="ko-KR"/>
      <w14:ligatures w14:val="none"/>
    </w:rPr>
  </w:style>
  <w:style w:type="paragraph" w:styleId="af5">
    <w:name w:val="List Paragraph"/>
    <w:basedOn w:val="a"/>
    <w:link w:val="af6"/>
    <w:uiPriority w:val="34"/>
    <w:qFormat/>
    <w:rsid w:val="00D477EF"/>
    <w:pPr>
      <w:ind w:left="720"/>
      <w:contextualSpacing/>
    </w:pPr>
  </w:style>
  <w:style w:type="character" w:styleId="af7">
    <w:name w:val="annotation reference"/>
    <w:basedOn w:val="a1"/>
    <w:rsid w:val="00D477EF"/>
    <w:rPr>
      <w:sz w:val="16"/>
      <w:szCs w:val="16"/>
    </w:rPr>
  </w:style>
  <w:style w:type="paragraph" w:styleId="af8">
    <w:name w:val="annotation text"/>
    <w:basedOn w:val="a"/>
    <w:link w:val="af9"/>
    <w:rsid w:val="00D477EF"/>
    <w:pPr>
      <w:spacing w:line="240" w:lineRule="auto"/>
    </w:pPr>
    <w:rPr>
      <w:sz w:val="20"/>
      <w:szCs w:val="20"/>
    </w:rPr>
  </w:style>
  <w:style w:type="character" w:customStyle="1" w:styleId="af9">
    <w:name w:val="コメント文字列 (文字)"/>
    <w:basedOn w:val="a1"/>
    <w:link w:val="af8"/>
    <w:rsid w:val="00D477EF"/>
    <w:rPr>
      <w:rFonts w:ascii="Calibri" w:eastAsiaTheme="minorEastAsia" w:hAnsi="Calibri" w:cs="Vrinda"/>
      <w:kern w:val="0"/>
      <w:sz w:val="20"/>
      <w:szCs w:val="20"/>
      <w:lang w:val="en-US" w:eastAsia="ko-KR"/>
      <w14:ligatures w14:val="none"/>
    </w:rPr>
  </w:style>
  <w:style w:type="paragraph" w:styleId="afa">
    <w:name w:val="annotation subject"/>
    <w:basedOn w:val="af8"/>
    <w:next w:val="af8"/>
    <w:link w:val="afb"/>
    <w:rsid w:val="00D477EF"/>
    <w:rPr>
      <w:b/>
      <w:bCs/>
    </w:rPr>
  </w:style>
  <w:style w:type="character" w:customStyle="1" w:styleId="afb">
    <w:name w:val="コメント内容 (文字)"/>
    <w:basedOn w:val="af9"/>
    <w:link w:val="afa"/>
    <w:rsid w:val="00D477EF"/>
    <w:rPr>
      <w:rFonts w:ascii="Calibri" w:eastAsiaTheme="minorEastAsia" w:hAnsi="Calibri" w:cs="Vrinda"/>
      <w:b/>
      <w:bCs/>
      <w:kern w:val="0"/>
      <w:sz w:val="20"/>
      <w:szCs w:val="20"/>
      <w:lang w:val="en-US" w:eastAsia="ko-KR"/>
      <w14:ligatures w14:val="none"/>
    </w:rPr>
  </w:style>
  <w:style w:type="paragraph" w:styleId="Web">
    <w:name w:val="Normal (Web)"/>
    <w:basedOn w:val="a"/>
    <w:uiPriority w:val="99"/>
    <w:unhideWhenUsed/>
    <w:rsid w:val="00D477EF"/>
    <w:pPr>
      <w:widowControl/>
      <w:spacing w:line="240" w:lineRule="auto"/>
    </w:pPr>
    <w:rPr>
      <w:rFonts w:ascii="Times New Roman" w:hAnsi="Times New Roman" w:cs="Times New Roman"/>
      <w:sz w:val="24"/>
      <w:lang w:val="en-NZ" w:eastAsia="en-NZ"/>
    </w:rPr>
  </w:style>
  <w:style w:type="character" w:styleId="afc">
    <w:name w:val="Hyperlink"/>
    <w:uiPriority w:val="99"/>
    <w:rsid w:val="00D477EF"/>
    <w:rPr>
      <w:color w:val="0000FF"/>
      <w:u w:val="single"/>
    </w:rPr>
  </w:style>
  <w:style w:type="character" w:customStyle="1" w:styleId="u-visually-hidden">
    <w:name w:val="u-visually-hidden"/>
    <w:basedOn w:val="a1"/>
    <w:rsid w:val="00D477EF"/>
  </w:style>
  <w:style w:type="paragraph" w:customStyle="1" w:styleId="EndNoteBibliographyTitle">
    <w:name w:val="EndNote Bibliography Title"/>
    <w:basedOn w:val="a"/>
    <w:link w:val="EndNoteBibliographyTitleChar"/>
    <w:rsid w:val="00D477EF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af6">
    <w:name w:val="リスト段落 (文字)"/>
    <w:basedOn w:val="a1"/>
    <w:link w:val="af5"/>
    <w:uiPriority w:val="34"/>
    <w:rsid w:val="00D477EF"/>
    <w:rPr>
      <w:rFonts w:ascii="Calibri" w:eastAsiaTheme="minorEastAsia" w:hAnsi="Calibri" w:cs="Vrinda"/>
      <w:kern w:val="0"/>
      <w:szCs w:val="24"/>
      <w:lang w:val="en-US" w:eastAsia="ko-KR"/>
      <w14:ligatures w14:val="none"/>
    </w:rPr>
  </w:style>
  <w:style w:type="character" w:customStyle="1" w:styleId="EndNoteBibliographyTitleChar">
    <w:name w:val="EndNote Bibliography Title Char"/>
    <w:basedOn w:val="af6"/>
    <w:link w:val="EndNoteBibliographyTitle"/>
    <w:rsid w:val="00D477EF"/>
    <w:rPr>
      <w:rFonts w:ascii="Times New Roman" w:eastAsiaTheme="minorEastAsia" w:hAnsi="Times New Roman" w:cs="Times New Roman"/>
      <w:noProof/>
      <w:kern w:val="0"/>
      <w:szCs w:val="24"/>
      <w:lang w:val="en-US" w:eastAsia="ko-KR"/>
      <w14:ligatures w14:val="none"/>
    </w:rPr>
  </w:style>
  <w:style w:type="paragraph" w:customStyle="1" w:styleId="EndNoteBibliography">
    <w:name w:val="EndNote Bibliography"/>
    <w:basedOn w:val="a"/>
    <w:link w:val="EndNoteBibliographyChar"/>
    <w:rsid w:val="00D477EF"/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af6"/>
    <w:link w:val="EndNoteBibliography"/>
    <w:rsid w:val="00D477EF"/>
    <w:rPr>
      <w:rFonts w:ascii="Times New Roman" w:eastAsiaTheme="minorEastAsia" w:hAnsi="Times New Roman" w:cs="Times New Roman"/>
      <w:noProof/>
      <w:kern w:val="0"/>
      <w:szCs w:val="24"/>
      <w:lang w:val="en-US" w:eastAsia="ko-KR"/>
      <w14:ligatures w14:val="none"/>
    </w:rPr>
  </w:style>
  <w:style w:type="character" w:styleId="afd">
    <w:name w:val="Unresolved Mention"/>
    <w:basedOn w:val="a1"/>
    <w:uiPriority w:val="99"/>
    <w:semiHidden/>
    <w:unhideWhenUsed/>
    <w:rsid w:val="00D477EF"/>
    <w:rPr>
      <w:color w:val="605E5C"/>
      <w:shd w:val="clear" w:color="auto" w:fill="E1DFDD"/>
    </w:rPr>
  </w:style>
  <w:style w:type="character" w:styleId="afe">
    <w:name w:val="FollowedHyperlink"/>
    <w:basedOn w:val="a1"/>
    <w:rsid w:val="00D477EF"/>
    <w:rPr>
      <w:color w:val="954F72" w:themeColor="followedHyperlink"/>
      <w:u w:val="single"/>
    </w:rPr>
  </w:style>
  <w:style w:type="paragraph" w:styleId="aff">
    <w:name w:val="Revision"/>
    <w:hidden/>
    <w:uiPriority w:val="99"/>
    <w:semiHidden/>
    <w:rsid w:val="00D477EF"/>
    <w:pPr>
      <w:spacing w:after="0" w:line="240" w:lineRule="auto"/>
    </w:pPr>
    <w:rPr>
      <w:rFonts w:ascii="Calibri" w:hAnsi="Calibri" w:cs="Vrinda"/>
      <w:kern w:val="0"/>
      <w:szCs w:val="24"/>
      <w:lang w:val="en-US" w:eastAsia="ko-KR"/>
      <w14:ligatures w14:val="none"/>
    </w:rPr>
  </w:style>
  <w:style w:type="character" w:customStyle="1" w:styleId="cf01">
    <w:name w:val="cf01"/>
    <w:basedOn w:val="a1"/>
    <w:rsid w:val="00D477EF"/>
    <w:rPr>
      <w:rFonts w:ascii="Meiryo UI" w:eastAsia="Meiryo UI" w:hAnsi="Meiryo UI" w:hint="eastAsia"/>
      <w:sz w:val="18"/>
      <w:szCs w:val="18"/>
    </w:rPr>
  </w:style>
  <w:style w:type="character" w:customStyle="1" w:styleId="cf11">
    <w:name w:val="cf11"/>
    <w:basedOn w:val="a1"/>
    <w:rsid w:val="00D477EF"/>
    <w:rPr>
      <w:rFonts w:ascii="Meiryo UI" w:eastAsia="Meiryo UI" w:hAnsi="Meiryo UI" w:hint="eastAsia"/>
      <w:sz w:val="18"/>
      <w:szCs w:val="18"/>
    </w:rPr>
  </w:style>
  <w:style w:type="character" w:styleId="aff0">
    <w:name w:val="Mention"/>
    <w:basedOn w:val="a1"/>
    <w:uiPriority w:val="99"/>
    <w:unhideWhenUsed/>
    <w:rsid w:val="00D477EF"/>
    <w:rPr>
      <w:color w:val="2B579A"/>
      <w:shd w:val="clear" w:color="auto" w:fill="E1DFDD"/>
    </w:rPr>
  </w:style>
  <w:style w:type="table" w:customStyle="1" w:styleId="21">
    <w:name w:val="表 (格子)2"/>
    <w:basedOn w:val="a2"/>
    <w:next w:val="af0"/>
    <w:uiPriority w:val="59"/>
    <w:rsid w:val="00D477EF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16"/>
      <w:szCs w:val="16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eItBibliographyTitle">
    <w:name w:val="CiteIt Bibliography Title"/>
    <w:basedOn w:val="a"/>
    <w:link w:val="CiteItBibliographyTitle0"/>
    <w:autoRedefine/>
    <w:qFormat/>
    <w:rsid w:val="00AA4A84"/>
    <w:pPr>
      <w:tabs>
        <w:tab w:val="center" w:leader="dot" w:pos="4513"/>
      </w:tabs>
      <w:jc w:val="center"/>
    </w:pPr>
    <w:rPr>
      <w:rFonts w:ascii="Times New Roman" w:hAnsi="Times New Roman" w:cs="Times New Roman"/>
      <w:b/>
      <w:iCs/>
      <w:sz w:val="32"/>
      <w:lang w:val="en-GB"/>
    </w:rPr>
  </w:style>
  <w:style w:type="character" w:customStyle="1" w:styleId="CiteItBibliographyTitle0">
    <w:name w:val="CiteIt Bibliography Title (文字)"/>
    <w:basedOn w:val="a1"/>
    <w:link w:val="CiteItBibliographyTitle"/>
    <w:rsid w:val="00AA4A84"/>
    <w:rPr>
      <w:rFonts w:ascii="Times New Roman" w:hAnsi="Times New Roman" w:cs="Times New Roman"/>
      <w:b/>
      <w:iCs/>
      <w:kern w:val="0"/>
      <w:sz w:val="32"/>
      <w:szCs w:val="24"/>
      <w:lang w:val="en-GB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shem.or.jp/gui-hemali2013/2_8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552212-8955-4162-b9ac-4e0eed2e472c">
      <Terms xmlns="http://schemas.microsoft.com/office/infopath/2007/PartnerControls"/>
    </lcf76f155ced4ddcb4097134ff3c332f>
    <TaxCatchAll xmlns="d743b863-bd27-49ec-acc5-a080b37abde3" xsi:nil="true"/>
    <_Flow_SignoffStatus xmlns="cc552212-8955-4162-b9ac-4e0eed2e47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BA6EBAA3523EE4EB973734A0FBC1593" ma:contentTypeVersion="14" ma:contentTypeDescription="新しいドキュメントを作成します。" ma:contentTypeScope="" ma:versionID="b2f7ac143186085101651728b797b7c0">
  <xsd:schema xmlns:xsd="http://www.w3.org/2001/XMLSchema" xmlns:xs="http://www.w3.org/2001/XMLSchema" xmlns:p="http://schemas.microsoft.com/office/2006/metadata/properties" xmlns:ns2="cc552212-8955-4162-b9ac-4e0eed2e472c" xmlns:ns3="d743b863-bd27-49ec-acc5-a080b37abde3" targetNamespace="http://schemas.microsoft.com/office/2006/metadata/properties" ma:root="true" ma:fieldsID="5ec8702c09c65a4a118eeccf3bfab2eb" ns2:_="" ns3:_="">
    <xsd:import namespace="cc552212-8955-4162-b9ac-4e0eed2e472c"/>
    <xsd:import namespace="d743b863-bd27-49ec-acc5-a080b37ab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2212-8955-4162-b9ac-4e0eed2e47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3b863-bd27-49ec-acc5-a080b37abd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01c288-df94-4354-904e-f7d8d91962dc}" ma:internalName="TaxCatchAll" ma:showField="CatchAllData" ma:web="d743b863-bd27-49ec-acc5-a080b37ab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81C6D-D163-4F75-891C-CFF640DB6237}">
  <ds:schemaRefs>
    <ds:schemaRef ds:uri="http://schemas.microsoft.com/office/2006/metadata/properties"/>
    <ds:schemaRef ds:uri="http://schemas.microsoft.com/office/infopath/2007/PartnerControls"/>
    <ds:schemaRef ds:uri="cc552212-8955-4162-b9ac-4e0eed2e472c"/>
    <ds:schemaRef ds:uri="d743b863-bd27-49ec-acc5-a080b37abde3"/>
  </ds:schemaRefs>
</ds:datastoreItem>
</file>

<file path=customXml/itemProps2.xml><?xml version="1.0" encoding="utf-8"?>
<ds:datastoreItem xmlns:ds="http://schemas.openxmlformats.org/officeDocument/2006/customXml" ds:itemID="{7994A3A6-0358-4BA1-9154-CCC45A9A0F1A}"/>
</file>

<file path=customXml/itemProps3.xml><?xml version="1.0" encoding="utf-8"?>
<ds:datastoreItem xmlns:ds="http://schemas.openxmlformats.org/officeDocument/2006/customXml" ds:itemID="{F7A149E9-1F62-45C7-99D4-1084FFCCAE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D3BFC3-10FD-4B43-B43D-3B6ADF27423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1e34cb8-3a56-4fd5-a259-4acadab6e4ac}" enabled="0" method="" siteId="{71e34cb8-3a56-4fd5-a259-4acadab6e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1576</Words>
  <Characters>8986</Characters>
  <Application>Microsoft Office Word</Application>
  <DocSecurity>0</DocSecurity>
  <Lines>74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Palmer</dc:creator>
  <cp:keywords/>
  <dc:description/>
  <cp:lastModifiedBy>Medical Writer (SA)</cp:lastModifiedBy>
  <cp:revision>11</cp:revision>
  <dcterms:created xsi:type="dcterms:W3CDTF">2024-09-09T22:49:00Z</dcterms:created>
  <dcterms:modified xsi:type="dcterms:W3CDTF">2024-10-09T02:31:00Z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0x010100BBA6EBAA3523EE4EB973734A0FBC1593</vt:lpwstr>
  </property>
  <property fmtid="{D5CDD505-2E9C-101B-9397-08002B2CF9AE}" pid="3" name="BibliographyTitle">
    <vt:lpwstr>References</vt:lpwstr>
  </property>
  <property fmtid="{D5CDD505-2E9C-101B-9397-08002B2CF9AE}" pid="4" name="AskToConvertWhenDocumentOpen">
    <vt:lpwstr>True</vt:lpwstr>
  </property>
  <property fmtid="{D5CDD505-2E9C-101B-9397-08002B2CF9AE}" pid="5" name="SelectedBibliographyStyleName">
    <vt:lpwstr>American Medical Association</vt:lpwstr>
  </property>
  <property fmtid="{D5CDD505-2E9C-101B-9397-08002B2CF9AE}" pid="6" name="Order">
    <vt:r8>22300</vt:r8>
  </property>
</Properties>
</file>