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86AF3" w14:textId="77777777" w:rsidR="00BB08AD" w:rsidRPr="00CC1C23" w:rsidRDefault="00BB08AD" w:rsidP="00AD3F94">
      <w:pPr>
        <w:widowControl w:val="0"/>
        <w:spacing w:before="100" w:beforeAutospacing="1" w:after="100" w:afterAutospacing="1" w:line="480" w:lineRule="auto"/>
        <w:rPr>
          <w:rFonts w:ascii="Times New Roman" w:hAnsi="Times New Roman" w:cs="Times New Roman"/>
          <w:b/>
          <w:sz w:val="24"/>
          <w:lang w:val="en-GB" w:eastAsia="ko-KR"/>
        </w:rPr>
      </w:pPr>
      <w:bookmarkStart w:id="0" w:name="_Hlk118448939"/>
      <w:r w:rsidRPr="00CC1C23">
        <w:rPr>
          <w:rFonts w:ascii="Times New Roman" w:hAnsi="Times New Roman" w:cs="Times New Roman"/>
          <w:b/>
          <w:sz w:val="24"/>
          <w:lang w:val="en-GB" w:eastAsia="ko-KR"/>
        </w:rPr>
        <w:t>Original article</w:t>
      </w:r>
      <w:bookmarkStart w:id="1" w:name="_GoBack"/>
      <w:bookmarkEnd w:id="1"/>
    </w:p>
    <w:p w14:paraId="178BDA33" w14:textId="77777777" w:rsidR="00BB08AD" w:rsidRPr="00CC1C23" w:rsidRDefault="00BB08AD" w:rsidP="00AD3F94">
      <w:pPr>
        <w:widowControl w:val="0"/>
        <w:spacing w:before="100" w:beforeAutospacing="1" w:after="100" w:afterAutospacing="1" w:line="480" w:lineRule="auto"/>
        <w:rPr>
          <w:rFonts w:ascii="Times New Roman" w:hAnsi="Times New Roman" w:cs="Times New Roman"/>
          <w:b/>
          <w:sz w:val="24"/>
          <w:lang w:val="en-GB" w:eastAsia="ko-KR"/>
        </w:rPr>
      </w:pPr>
      <w:r w:rsidRPr="00CC1C23">
        <w:rPr>
          <w:rFonts w:ascii="Times New Roman" w:hAnsi="Times New Roman" w:cs="Times New Roman"/>
          <w:b/>
          <w:sz w:val="24"/>
          <w:lang w:val="en-GB" w:eastAsia="ko-KR"/>
        </w:rPr>
        <w:t>Real-World Safety and Effectiveness of Alemtuzumab as a Conditioning Regimen For Hematopoietic Stem Cell Transplantation</w:t>
      </w:r>
    </w:p>
    <w:p w14:paraId="6B3E9BE9" w14:textId="7933B6EB" w:rsidR="00BB08AD" w:rsidRPr="00CC1C23" w:rsidRDefault="00BB08AD" w:rsidP="00AD3F94">
      <w:pPr>
        <w:widowControl w:val="0"/>
        <w:tabs>
          <w:tab w:val="center" w:leader="dot" w:pos="4513"/>
        </w:tabs>
        <w:spacing w:before="100" w:beforeAutospacing="1" w:after="100" w:afterAutospacing="1" w:line="480" w:lineRule="auto"/>
        <w:rPr>
          <w:rFonts w:ascii="Times New Roman" w:hAnsi="Times New Roman" w:cs="Times New Roman"/>
          <w:bCs/>
          <w:sz w:val="24"/>
          <w:lang w:val="en-GB" w:eastAsia="ko-KR"/>
        </w:rPr>
      </w:pPr>
      <w:r w:rsidRPr="00CC1C23">
        <w:rPr>
          <w:rFonts w:ascii="Times New Roman" w:hAnsi="Times New Roman" w:cs="Times New Roman"/>
          <w:b/>
          <w:sz w:val="24"/>
          <w:lang w:val="en-GB" w:eastAsia="ko-KR"/>
        </w:rPr>
        <w:t xml:space="preserve">Authors: </w:t>
      </w:r>
      <w:r w:rsidRPr="00CC1C23">
        <w:rPr>
          <w:rFonts w:ascii="Times New Roman" w:hAnsi="Times New Roman" w:cs="Times New Roman"/>
          <w:bCs/>
          <w:sz w:val="24"/>
          <w:lang w:val="en-GB" w:eastAsia="ko-KR"/>
        </w:rPr>
        <w:t>Yukie Sasakura</w:t>
      </w:r>
      <w:r w:rsidRPr="00CC1C23">
        <w:rPr>
          <w:rFonts w:ascii="Times New Roman" w:hAnsi="Times New Roman" w:cs="Times New Roman"/>
          <w:bCs/>
          <w:sz w:val="24"/>
          <w:vertAlign w:val="superscript"/>
          <w:lang w:val="en-GB" w:eastAsia="ko-KR"/>
        </w:rPr>
        <w:t>1</w:t>
      </w:r>
      <w:r w:rsidRPr="00CC1C23">
        <w:rPr>
          <w:rFonts w:ascii="Times New Roman" w:hAnsi="Times New Roman" w:cs="Times New Roman"/>
          <w:bCs/>
          <w:sz w:val="24"/>
          <w:lang w:val="en-GB" w:eastAsia="ko-KR"/>
        </w:rPr>
        <w:t xml:space="preserve"> Makiko Hatanaka</w:t>
      </w:r>
      <w:r w:rsidRPr="00CC1C23">
        <w:rPr>
          <w:rFonts w:ascii="Times New Roman" w:hAnsi="Times New Roman" w:cs="Times New Roman"/>
          <w:bCs/>
          <w:sz w:val="24"/>
          <w:vertAlign w:val="superscript"/>
          <w:lang w:val="en-GB" w:eastAsia="ko-KR"/>
        </w:rPr>
        <w:t>2</w:t>
      </w:r>
      <w:r w:rsidRPr="00CC1C23">
        <w:rPr>
          <w:rFonts w:ascii="Times New Roman" w:hAnsi="Times New Roman" w:cs="Times New Roman"/>
          <w:bCs/>
          <w:sz w:val="24"/>
          <w:lang w:val="en-GB" w:eastAsia="ko-KR"/>
        </w:rPr>
        <w:t xml:space="preserve"> Yoshinobu Kanda</w:t>
      </w:r>
      <w:r w:rsidRPr="00CC1C23">
        <w:rPr>
          <w:rFonts w:ascii="Times New Roman" w:hAnsi="Times New Roman" w:cs="Times New Roman" w:hint="eastAsia"/>
          <w:bCs/>
          <w:sz w:val="24"/>
          <w:lang w:val="en-GB" w:eastAsia="ja-JP"/>
        </w:rPr>
        <w:t>, MD, PhD</w:t>
      </w:r>
      <w:r w:rsidRPr="00CC1C23">
        <w:rPr>
          <w:rFonts w:ascii="Times New Roman" w:hAnsi="Times New Roman" w:cs="Times New Roman"/>
          <w:bCs/>
          <w:sz w:val="24"/>
          <w:vertAlign w:val="superscript"/>
          <w:lang w:val="en-GB" w:eastAsia="ko-KR"/>
        </w:rPr>
        <w:t>3</w:t>
      </w:r>
      <w:r w:rsidRPr="00CC1C23">
        <w:rPr>
          <w:rFonts w:ascii="Times New Roman" w:hAnsi="Times New Roman" w:cs="Times New Roman"/>
          <w:bCs/>
          <w:sz w:val="24"/>
          <w:lang w:val="en-GB" w:eastAsia="ko-KR"/>
        </w:rPr>
        <w:t xml:space="preserve"> </w:t>
      </w:r>
    </w:p>
    <w:p w14:paraId="5BF01B20" w14:textId="77777777" w:rsidR="00BB08AD" w:rsidRPr="00CC1C23" w:rsidRDefault="00BB08AD" w:rsidP="00AD3F94">
      <w:pPr>
        <w:widowControl w:val="0"/>
        <w:tabs>
          <w:tab w:val="center" w:leader="dot" w:pos="4513"/>
        </w:tabs>
        <w:spacing w:before="100" w:beforeAutospacing="1" w:after="100" w:afterAutospacing="1" w:line="480" w:lineRule="auto"/>
        <w:rPr>
          <w:rFonts w:ascii="Times New Roman" w:hAnsi="Times New Roman" w:cs="Times New Roman"/>
          <w:bCs/>
          <w:sz w:val="24"/>
          <w:lang w:val="en-GB" w:eastAsia="ko-KR"/>
        </w:rPr>
      </w:pPr>
      <w:r w:rsidRPr="00CC1C23">
        <w:rPr>
          <w:rFonts w:ascii="Times New Roman" w:hAnsi="Times New Roman" w:cs="Times New Roman"/>
          <w:b/>
          <w:sz w:val="24"/>
          <w:lang w:val="en-GB" w:eastAsia="ko-KR"/>
        </w:rPr>
        <w:t xml:space="preserve">Affiliations: </w:t>
      </w:r>
      <w:r w:rsidRPr="00CC1C23">
        <w:rPr>
          <w:rFonts w:ascii="Times New Roman" w:hAnsi="Times New Roman" w:cs="Times New Roman"/>
          <w:bCs/>
          <w:sz w:val="24"/>
          <w:vertAlign w:val="superscript"/>
          <w:lang w:val="en-GB" w:eastAsia="ko-KR"/>
        </w:rPr>
        <w:t>1</w:t>
      </w:r>
      <w:r w:rsidRPr="00CC1C23">
        <w:rPr>
          <w:rFonts w:ascii="Times New Roman" w:hAnsi="Times New Roman" w:cs="Times New Roman"/>
          <w:bCs/>
          <w:sz w:val="24"/>
          <w:lang w:val="en-GB" w:eastAsia="ko-KR"/>
        </w:rPr>
        <w:t xml:space="preserve">General Medicine Medical, Sanofi K.K., Tokyo, Japan; </w:t>
      </w:r>
      <w:r w:rsidRPr="00CC1C23">
        <w:rPr>
          <w:rFonts w:ascii="Times New Roman" w:hAnsi="Times New Roman" w:cs="Times New Roman"/>
          <w:bCs/>
          <w:sz w:val="24"/>
          <w:vertAlign w:val="superscript"/>
          <w:lang w:val="en-GB" w:eastAsia="ko-KR"/>
        </w:rPr>
        <w:t>2</w:t>
      </w:r>
      <w:r w:rsidRPr="00CC1C23">
        <w:rPr>
          <w:rFonts w:ascii="Times New Roman" w:hAnsi="Times New Roman"/>
          <w:sz w:val="24"/>
          <w:lang w:eastAsia="ko-KR"/>
        </w:rPr>
        <w:t xml:space="preserve"> </w:t>
      </w:r>
      <w:r w:rsidRPr="00CC1C23">
        <w:rPr>
          <w:rFonts w:ascii="Times New Roman" w:hAnsi="Times New Roman" w:cs="Times New Roman"/>
          <w:bCs/>
          <w:sz w:val="24"/>
          <w:lang w:val="en-GB" w:eastAsia="ko-KR"/>
        </w:rPr>
        <w:t>Post Authorization Regulatory Study</w:t>
      </w:r>
      <w:r w:rsidRPr="00CC1C23">
        <w:rPr>
          <w:rFonts w:ascii="Times New Roman" w:hAnsi="Times New Roman" w:cs="Times New Roman" w:hint="eastAsia"/>
          <w:bCs/>
          <w:sz w:val="24"/>
          <w:lang w:val="en-GB" w:eastAsia="ja-JP"/>
        </w:rPr>
        <w:t xml:space="preserve">, </w:t>
      </w:r>
      <w:r w:rsidRPr="00CC1C23">
        <w:rPr>
          <w:rFonts w:ascii="Times New Roman" w:hAnsi="Times New Roman" w:cs="Times New Roman"/>
          <w:bCs/>
          <w:sz w:val="24"/>
          <w:lang w:val="en-GB" w:eastAsia="ko-KR"/>
        </w:rPr>
        <w:t xml:space="preserve">Medical Affairs, Sanofi K.K., Tokyo, Japan; </w:t>
      </w:r>
      <w:r w:rsidRPr="00CC1C23">
        <w:rPr>
          <w:rFonts w:ascii="Times New Roman" w:hAnsi="Times New Roman" w:cs="Times New Roman"/>
          <w:bCs/>
          <w:sz w:val="24"/>
          <w:vertAlign w:val="superscript"/>
          <w:lang w:val="en-GB" w:eastAsia="ko-KR"/>
        </w:rPr>
        <w:t>3</w:t>
      </w:r>
      <w:r w:rsidRPr="00CC1C23">
        <w:rPr>
          <w:rFonts w:ascii="Times New Roman" w:hAnsi="Times New Roman" w:cs="Times New Roman"/>
          <w:bCs/>
          <w:sz w:val="24"/>
          <w:lang w:val="en-GB" w:eastAsia="ko-KR"/>
        </w:rPr>
        <w:t xml:space="preserve">Division of Hematology, Department of Medicine, Jichi Medical University, </w:t>
      </w:r>
      <w:r w:rsidRPr="00CC1C23">
        <w:rPr>
          <w:rFonts w:ascii="Times New Roman" w:hAnsi="Times New Roman" w:cs="Times New Roman"/>
          <w:bCs/>
          <w:sz w:val="24"/>
          <w:lang w:val="en-GB" w:eastAsia="ja-JP"/>
        </w:rPr>
        <w:t>Saitama</w:t>
      </w:r>
      <w:r w:rsidRPr="00CC1C23">
        <w:rPr>
          <w:rFonts w:ascii="Times New Roman" w:hAnsi="Times New Roman" w:cs="Times New Roman"/>
          <w:bCs/>
          <w:sz w:val="24"/>
          <w:lang w:val="en-GB" w:eastAsia="ko-KR"/>
        </w:rPr>
        <w:t>, Japan</w:t>
      </w:r>
    </w:p>
    <w:p w14:paraId="254D809B" w14:textId="2CF7DEAB" w:rsidR="00195898" w:rsidRPr="00CC1C23" w:rsidRDefault="00BB08AD" w:rsidP="00AD3F94">
      <w:pPr>
        <w:widowControl w:val="0"/>
        <w:tabs>
          <w:tab w:val="center" w:leader="dot" w:pos="4513"/>
        </w:tabs>
        <w:spacing w:before="100" w:beforeAutospacing="1" w:after="100" w:afterAutospacing="1" w:line="480" w:lineRule="auto"/>
        <w:rPr>
          <w:rFonts w:ascii="Times New Roman" w:hAnsi="Times New Roman" w:cs="Times New Roman"/>
          <w:iCs/>
          <w:sz w:val="24"/>
          <w:u w:val="single"/>
          <w:lang w:val="en-GB" w:eastAsia="ja-JP"/>
        </w:rPr>
      </w:pPr>
      <w:r w:rsidRPr="00CC1C23">
        <w:rPr>
          <w:rFonts w:ascii="Times New Roman" w:hAnsi="Times New Roman" w:cs="Times New Roman"/>
          <w:b/>
          <w:sz w:val="24"/>
          <w:lang w:val="en-GB" w:eastAsia="ko-KR"/>
        </w:rPr>
        <w:t xml:space="preserve">Corresponding author: </w:t>
      </w:r>
      <w:r w:rsidRPr="00CC1C23">
        <w:rPr>
          <w:rFonts w:ascii="Times New Roman" w:hAnsi="Times New Roman" w:cs="Times New Roman"/>
          <w:bCs/>
          <w:iCs/>
          <w:sz w:val="24"/>
          <w:lang w:val="en-GB" w:eastAsia="ja-JP"/>
        </w:rPr>
        <w:t xml:space="preserve">Yukie Sasakura, Sanofi K.K., </w:t>
      </w:r>
      <w:r w:rsidRPr="00CC1C23">
        <w:rPr>
          <w:rFonts w:ascii="Times New Roman" w:hAnsi="Times New Roman" w:cs="Times New Roman"/>
          <w:sz w:val="24"/>
          <w:lang w:val="en-GB" w:eastAsia="ko-KR"/>
        </w:rPr>
        <w:t>Tokyo Opera City Tower, 3-20-2 Nishishinjuku, Shinjuku, Tokyo 163-1488, Japan. Phone: +81-80-2487-4857;</w:t>
      </w:r>
      <w:r w:rsidRPr="00CC1C23">
        <w:rPr>
          <w:rFonts w:ascii="Times New Roman" w:hAnsi="Times New Roman" w:cs="Times New Roman"/>
          <w:bCs/>
          <w:iCs/>
          <w:sz w:val="24"/>
          <w:lang w:val="en-GB" w:eastAsia="ja-JP"/>
        </w:rPr>
        <w:t xml:space="preserve"> Fax: +81-3-6301-3200; Email: </w:t>
      </w:r>
      <w:r w:rsidRPr="00CC1C23">
        <w:rPr>
          <w:rFonts w:ascii="Times New Roman" w:hAnsi="Times New Roman" w:cs="Times New Roman"/>
          <w:iCs/>
          <w:sz w:val="24"/>
          <w:lang w:val="en-GB" w:eastAsia="ja-JP"/>
        </w:rPr>
        <w:t>yukie.sasakura@sanofi.com</w:t>
      </w:r>
      <w:bookmarkEnd w:id="0"/>
    </w:p>
    <w:p w14:paraId="0B544432" w14:textId="26531FA7" w:rsidR="00CE7823" w:rsidRPr="00CC1C23" w:rsidRDefault="00BB08AD" w:rsidP="00AD3F94">
      <w:pPr>
        <w:pStyle w:val="Heading1"/>
        <w:spacing w:line="480" w:lineRule="auto"/>
        <w:jc w:val="center"/>
      </w:pPr>
      <w:r w:rsidRPr="00CC1C23">
        <w:t>supplementary materials</w:t>
      </w:r>
    </w:p>
    <w:p w14:paraId="33F14AA4" w14:textId="4AC94048" w:rsidR="00BB08AD" w:rsidRPr="00CC1C23" w:rsidRDefault="00BB08AD" w:rsidP="00AD3F94">
      <w:pPr>
        <w:spacing w:line="480" w:lineRule="auto"/>
        <w:rPr>
          <w:rFonts w:ascii="Times New Roman" w:hAnsi="Times New Roman" w:cs="Times New Roman"/>
        </w:rPr>
      </w:pPr>
      <w:r w:rsidRPr="00CC1C23">
        <w:rPr>
          <w:rFonts w:ascii="Times New Roman" w:hAnsi="Times New Roman" w:cs="Times New Roman"/>
        </w:rPr>
        <w:br w:type="page"/>
      </w:r>
    </w:p>
    <w:p w14:paraId="473F7FA5" w14:textId="67FAABF6" w:rsidR="00E93E68" w:rsidRPr="00CC1C23" w:rsidRDefault="00E93E68" w:rsidP="00AD3F94">
      <w:pPr>
        <w:pStyle w:val="Heading1"/>
        <w:spacing w:line="480" w:lineRule="auto"/>
      </w:pPr>
      <w:r w:rsidRPr="00CC1C23">
        <w:t>supplementary methods</w:t>
      </w:r>
    </w:p>
    <w:p w14:paraId="59F187BF" w14:textId="6D2F3635" w:rsidR="00BB08AD" w:rsidRPr="00CC1C23" w:rsidRDefault="00BB08AD" w:rsidP="00AD3F94">
      <w:pPr>
        <w:pStyle w:val="Heading2"/>
        <w:spacing w:line="480" w:lineRule="auto"/>
        <w:ind w:left="576" w:hanging="576"/>
      </w:pPr>
      <w:r w:rsidRPr="00CC1C23">
        <w:rPr>
          <w:rFonts w:cs="Times New Roman"/>
        </w:rPr>
        <w:t>Definition</w:t>
      </w:r>
      <w:r w:rsidRPr="00CC1C23">
        <w:t xml:space="preserve"> of serious adverse events</w:t>
      </w:r>
    </w:p>
    <w:p w14:paraId="21F18BB9" w14:textId="77777777" w:rsidR="00BB08AD" w:rsidRPr="00CC1C23" w:rsidRDefault="00BB08AD" w:rsidP="00AD3F94">
      <w:pPr>
        <w:spacing w:line="480" w:lineRule="auto"/>
        <w:rPr>
          <w:rFonts w:ascii="Times New Roman" w:hAnsi="Times New Roman" w:cs="Times New Roman"/>
        </w:rPr>
      </w:pPr>
      <w:r w:rsidRPr="00CC1C23">
        <w:rPr>
          <w:rFonts w:ascii="Times New Roman" w:hAnsi="Times New Roman" w:cs="Times New Roman"/>
          <w:lang w:val="en-GB"/>
        </w:rPr>
        <w:t xml:space="preserve">An adverse event (AE) was considered serious, as judged by the </w:t>
      </w:r>
      <w:r w:rsidRPr="00CC1C23">
        <w:rPr>
          <w:rFonts w:ascii="Times New Roman" w:hAnsi="Times New Roman" w:cs="Times New Roman"/>
        </w:rPr>
        <w:t>attending physician, if it met any of the following criteria:</w:t>
      </w:r>
    </w:p>
    <w:p w14:paraId="4A89E9CF" w14:textId="77777777" w:rsidR="00BB08AD" w:rsidRPr="00CC1C23" w:rsidRDefault="00BB08AD" w:rsidP="00AD3F94">
      <w:pPr>
        <w:pStyle w:val="ListParagraph"/>
        <w:widowControl w:val="0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hAnsi="Times New Roman" w:cs="Times New Roman"/>
        </w:rPr>
      </w:pPr>
      <w:r w:rsidRPr="00CC1C23">
        <w:rPr>
          <w:rFonts w:ascii="Times New Roman" w:hAnsi="Times New Roman" w:cs="Times New Roman"/>
        </w:rPr>
        <w:t>Resulted in death</w:t>
      </w:r>
    </w:p>
    <w:p w14:paraId="27DB8D7B" w14:textId="77777777" w:rsidR="00BB08AD" w:rsidRPr="00CC1C23" w:rsidRDefault="00BB08AD" w:rsidP="00AD3F94">
      <w:pPr>
        <w:pStyle w:val="ListParagraph"/>
        <w:widowControl w:val="0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hAnsi="Times New Roman" w:cs="Times New Roman"/>
        </w:rPr>
      </w:pPr>
      <w:r w:rsidRPr="00CC1C23">
        <w:rPr>
          <w:rFonts w:ascii="Times New Roman" w:hAnsi="Times New Roman" w:cs="Times New Roman"/>
        </w:rPr>
        <w:t>Was life-threatening</w:t>
      </w:r>
    </w:p>
    <w:p w14:paraId="2CCF7503" w14:textId="77777777" w:rsidR="00BB08AD" w:rsidRPr="00CC1C23" w:rsidRDefault="00BB08AD" w:rsidP="00AD3F94">
      <w:pPr>
        <w:pStyle w:val="ListParagraph"/>
        <w:widowControl w:val="0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hAnsi="Times New Roman" w:cs="Times New Roman"/>
        </w:rPr>
      </w:pPr>
      <w:r w:rsidRPr="00CC1C23">
        <w:rPr>
          <w:rFonts w:ascii="Times New Roman" w:hAnsi="Times New Roman" w:cs="Times New Roman"/>
        </w:rPr>
        <w:t>Required hospitalization or prolongation of hospitalization for treatment</w:t>
      </w:r>
    </w:p>
    <w:p w14:paraId="2DC8B8F3" w14:textId="77777777" w:rsidR="00BB08AD" w:rsidRPr="00CC1C23" w:rsidRDefault="00BB08AD" w:rsidP="00AD3F94">
      <w:pPr>
        <w:pStyle w:val="ListParagraph"/>
        <w:widowControl w:val="0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hAnsi="Times New Roman" w:cs="Times New Roman"/>
        </w:rPr>
      </w:pPr>
      <w:r w:rsidRPr="00CC1C23">
        <w:rPr>
          <w:rFonts w:ascii="Times New Roman" w:hAnsi="Times New Roman" w:cs="Times New Roman"/>
        </w:rPr>
        <w:t>Resulted in permanent or significant disability or insufficiency</w:t>
      </w:r>
    </w:p>
    <w:p w14:paraId="086C1959" w14:textId="77777777" w:rsidR="00BB08AD" w:rsidRPr="00CC1C23" w:rsidRDefault="00BB08AD" w:rsidP="00AD3F94">
      <w:pPr>
        <w:pStyle w:val="ListParagraph"/>
        <w:widowControl w:val="0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hAnsi="Times New Roman" w:cs="Times New Roman"/>
        </w:rPr>
      </w:pPr>
      <w:r w:rsidRPr="00CC1C23">
        <w:rPr>
          <w:rFonts w:ascii="Times New Roman" w:hAnsi="Times New Roman" w:cs="Times New Roman"/>
        </w:rPr>
        <w:t>Resulted in birth defects or birth defects</w:t>
      </w:r>
    </w:p>
    <w:p w14:paraId="62765522" w14:textId="1348AAD5" w:rsidR="00AD3F94" w:rsidRPr="00CC1C23" w:rsidRDefault="00BB08AD" w:rsidP="00AD3F94">
      <w:pPr>
        <w:pStyle w:val="ListParagraph"/>
        <w:widowControl w:val="0"/>
        <w:numPr>
          <w:ilvl w:val="0"/>
          <w:numId w:val="1"/>
        </w:numPr>
        <w:spacing w:before="100" w:beforeAutospacing="1" w:after="100" w:afterAutospacing="1" w:line="480" w:lineRule="auto"/>
        <w:rPr>
          <w:lang w:val="en-GB"/>
        </w:rPr>
      </w:pPr>
      <w:r w:rsidRPr="00CC1C23">
        <w:rPr>
          <w:rFonts w:ascii="Times New Roman" w:hAnsi="Times New Roman" w:cs="Times New Roman"/>
        </w:rPr>
        <w:t>Resulted in other medically important conditions</w:t>
      </w:r>
    </w:p>
    <w:p w14:paraId="40872926" w14:textId="56DC266E" w:rsidR="00AD3F94" w:rsidRPr="00CC1C23" w:rsidRDefault="00AD3F94" w:rsidP="00AD3F94">
      <w:pPr>
        <w:pStyle w:val="Heading1"/>
        <w:spacing w:line="480" w:lineRule="auto"/>
      </w:pPr>
      <w:r w:rsidRPr="00CC1C23">
        <w:t>supplementary results</w:t>
      </w:r>
    </w:p>
    <w:p w14:paraId="10F3A0B0" w14:textId="77777777" w:rsidR="00BB08AD" w:rsidRPr="00CC1C23" w:rsidRDefault="00BB08AD" w:rsidP="00AD3F94">
      <w:pPr>
        <w:pStyle w:val="Heading2"/>
        <w:spacing w:line="480" w:lineRule="auto"/>
      </w:pPr>
      <w:r w:rsidRPr="00CC1C23">
        <w:t>Effectiveness analysis set</w:t>
      </w:r>
    </w:p>
    <w:p w14:paraId="6D683489" w14:textId="706C6D2E" w:rsidR="00BB08AD" w:rsidRPr="00CC1C23" w:rsidRDefault="00BB08AD" w:rsidP="00AD3F94">
      <w:pPr>
        <w:spacing w:line="480" w:lineRule="auto"/>
        <w:rPr>
          <w:rFonts w:ascii="Times New Roman" w:eastAsiaTheme="majorEastAsia" w:hAnsi="Times New Roman" w:cs="Times New Roman"/>
          <w:i/>
          <w:sz w:val="24"/>
          <w:szCs w:val="32"/>
          <w:lang w:val="en-GB"/>
        </w:rPr>
      </w:pPr>
      <w:r w:rsidRPr="00CC1C23">
        <w:rPr>
          <w:rFonts w:ascii="Times New Roman" w:hAnsi="Times New Roman" w:cs="Times New Roman"/>
          <w:lang w:val="en-GB"/>
        </w:rPr>
        <w:t>Of the 59 individuals enrolled in this study, one participant could not be evaluated for effectiveness. This patient received</w:t>
      </w:r>
      <w:r w:rsidRPr="00CC1C23">
        <w:rPr>
          <w:rFonts w:ascii="Times New Roman" w:hAnsi="Times New Roman" w:cs="Times New Roman"/>
        </w:rPr>
        <w:t xml:space="preserve"> </w:t>
      </w:r>
      <w:r w:rsidRPr="00CC1C23">
        <w:rPr>
          <w:rFonts w:ascii="Times New Roman" w:hAnsi="Times New Roman" w:cs="Times New Roman"/>
          <w:lang w:val="en-GB"/>
        </w:rPr>
        <w:t xml:space="preserve">4 days of alemtuzumab followed by </w:t>
      </w:r>
      <w:r w:rsidR="005114F2" w:rsidRPr="00CC1C23">
        <w:rPr>
          <w:rFonts w:ascii="Times New Roman" w:hAnsi="Times New Roman" w:cs="Times New Roman"/>
          <w:lang w:val="en-GB"/>
        </w:rPr>
        <w:t>hematopoietic stem cell transplantation</w:t>
      </w:r>
      <w:r w:rsidR="005114F2" w:rsidRPr="00CC1C23" w:rsidDel="00B70B44">
        <w:rPr>
          <w:rFonts w:ascii="Times New Roman" w:hAnsi="Times New Roman" w:cs="Times New Roman"/>
          <w:lang w:val="en-GB"/>
        </w:rPr>
        <w:t xml:space="preserve"> </w:t>
      </w:r>
      <w:r w:rsidR="005114F2" w:rsidRPr="00CC1C23">
        <w:rPr>
          <w:rFonts w:ascii="Times New Roman" w:hAnsi="Times New Roman" w:cs="Times New Roman"/>
          <w:lang w:val="en-GB"/>
        </w:rPr>
        <w:t>(</w:t>
      </w:r>
      <w:r w:rsidR="00B70B44" w:rsidRPr="00CC1C23">
        <w:rPr>
          <w:rFonts w:ascii="Times New Roman" w:hAnsi="Times New Roman" w:cs="Times New Roman"/>
          <w:lang w:val="en-GB"/>
        </w:rPr>
        <w:t>HSCT</w:t>
      </w:r>
      <w:r w:rsidR="005114F2" w:rsidRPr="00CC1C23">
        <w:rPr>
          <w:rFonts w:ascii="Times New Roman" w:hAnsi="Times New Roman" w:cs="Times New Roman"/>
          <w:lang w:val="en-GB"/>
        </w:rPr>
        <w:t>)</w:t>
      </w:r>
      <w:r w:rsidRPr="00CC1C23">
        <w:rPr>
          <w:rFonts w:ascii="Times New Roman" w:hAnsi="Times New Roman" w:cs="Times New Roman"/>
          <w:lang w:val="en-GB"/>
        </w:rPr>
        <w:t xml:space="preserve">, and then received another 3 days of alemtuzumab followed by </w:t>
      </w:r>
      <w:r w:rsidR="00B70B44" w:rsidRPr="00CC1C23">
        <w:rPr>
          <w:rFonts w:ascii="Times New Roman" w:hAnsi="Times New Roman" w:cs="Times New Roman"/>
          <w:lang w:val="en-GB"/>
        </w:rPr>
        <w:t xml:space="preserve">another HSCT </w:t>
      </w:r>
      <w:r w:rsidRPr="00CC1C23">
        <w:rPr>
          <w:rFonts w:ascii="Times New Roman" w:hAnsi="Times New Roman" w:cs="Times New Roman"/>
          <w:lang w:val="en-GB"/>
        </w:rPr>
        <w:t xml:space="preserve">approximately 40 days later. Although there </w:t>
      </w:r>
      <w:r w:rsidR="00B412DA" w:rsidRPr="00CC1C23">
        <w:rPr>
          <w:rFonts w:ascii="Times New Roman" w:hAnsi="Times New Roman" w:cs="Times New Roman"/>
          <w:lang w:val="en-GB"/>
        </w:rPr>
        <w:t>we</w:t>
      </w:r>
      <w:r w:rsidRPr="00CC1C23">
        <w:rPr>
          <w:rFonts w:ascii="Times New Roman" w:hAnsi="Times New Roman" w:cs="Times New Roman"/>
          <w:lang w:val="en-GB"/>
        </w:rPr>
        <w:t xml:space="preserve">re 2 cycles of treatment followed by transplantation, only the </w:t>
      </w:r>
      <w:r w:rsidR="00B412DA" w:rsidRPr="00CC1C23">
        <w:rPr>
          <w:rFonts w:ascii="Times New Roman" w:hAnsi="Times New Roman" w:cs="Times New Roman"/>
          <w:lang w:val="en-GB"/>
        </w:rPr>
        <w:t xml:space="preserve">second </w:t>
      </w:r>
      <w:r w:rsidRPr="00CC1C23">
        <w:rPr>
          <w:rFonts w:ascii="Times New Roman" w:hAnsi="Times New Roman" w:cs="Times New Roman"/>
          <w:lang w:val="en-GB"/>
        </w:rPr>
        <w:t xml:space="preserve">evaluation </w:t>
      </w:r>
      <w:r w:rsidR="00B412DA" w:rsidRPr="00CC1C23">
        <w:rPr>
          <w:rFonts w:ascii="Times New Roman" w:hAnsi="Times New Roman" w:cs="Times New Roman"/>
          <w:lang w:val="en-GB"/>
        </w:rPr>
        <w:t>wa</w:t>
      </w:r>
      <w:r w:rsidRPr="00CC1C23">
        <w:rPr>
          <w:rFonts w:ascii="Times New Roman" w:hAnsi="Times New Roman" w:cs="Times New Roman"/>
          <w:lang w:val="en-GB"/>
        </w:rPr>
        <w:t>s used in the eff</w:t>
      </w:r>
      <w:r w:rsidR="00B412DA" w:rsidRPr="00CC1C23">
        <w:rPr>
          <w:rFonts w:ascii="Times New Roman" w:hAnsi="Times New Roman" w:cs="Times New Roman"/>
          <w:lang w:val="en-GB"/>
        </w:rPr>
        <w:t>ectiveness</w:t>
      </w:r>
      <w:r w:rsidRPr="00CC1C23">
        <w:rPr>
          <w:rFonts w:ascii="Times New Roman" w:hAnsi="Times New Roman" w:cs="Times New Roman"/>
          <w:lang w:val="en-GB"/>
        </w:rPr>
        <w:t xml:space="preserve"> evaluation. Therefore, this patient was excluded from the effectiveness analysis because it was judged that an appropriate effectiveness evaluation was not obtained.</w:t>
      </w:r>
    </w:p>
    <w:p w14:paraId="51B4593D" w14:textId="77777777" w:rsidR="00BB08AD" w:rsidRPr="00CC1C23" w:rsidRDefault="00BB08AD" w:rsidP="00BB08AD">
      <w:pPr>
        <w:pStyle w:val="Heading2"/>
        <w:ind w:leftChars="75" w:left="741" w:hanging="576"/>
        <w:rPr>
          <w:rFonts w:cs="Times New Roman"/>
          <w:lang w:val="en-GB"/>
        </w:rPr>
        <w:sectPr w:rsidR="00BB08AD" w:rsidRPr="00CC1C23" w:rsidSect="00CC1C23">
          <w:headerReference w:type="even" r:id="rId10"/>
          <w:headerReference w:type="default" r:id="rId11"/>
          <w:headerReference w:type="first" r:id="rId12"/>
          <w:endnotePr>
            <w:numFmt w:val="decimal"/>
          </w:endnotePr>
          <w:pgSz w:w="11906" w:h="16838" w:code="9"/>
          <w:pgMar w:top="1440" w:right="1701" w:bottom="1440" w:left="1701" w:header="1440" w:footer="1440" w:gutter="0"/>
          <w:cols w:space="720"/>
          <w:docGrid w:linePitch="326"/>
        </w:sectPr>
      </w:pPr>
    </w:p>
    <w:p w14:paraId="08997A50" w14:textId="099386F6" w:rsidR="00AD3F94" w:rsidRPr="00CC1C23" w:rsidRDefault="00AD3F94" w:rsidP="00AD3F94">
      <w:pPr>
        <w:pStyle w:val="Heading1"/>
      </w:pPr>
      <w:r w:rsidRPr="00CC1C23">
        <w:t>supplementary tables</w:t>
      </w:r>
    </w:p>
    <w:p w14:paraId="7080AC4A" w14:textId="77777777" w:rsidR="00AD3F94" w:rsidRPr="00CC1C23" w:rsidRDefault="00AD3F94" w:rsidP="005114F2">
      <w:pPr>
        <w:rPr>
          <w:lang w:val="en-GB"/>
        </w:rPr>
      </w:pPr>
    </w:p>
    <w:p w14:paraId="0ED0618A" w14:textId="7A4892C5" w:rsidR="00BB08AD" w:rsidRPr="00CC1C23" w:rsidRDefault="00BB08AD" w:rsidP="00BB08AD">
      <w:pPr>
        <w:pStyle w:val="Heading2"/>
        <w:ind w:left="576" w:hanging="576"/>
        <w:rPr>
          <w:rFonts w:cs="Times New Roman"/>
          <w:vanish/>
          <w:lang w:val="en-GB"/>
          <w:specVanish/>
        </w:rPr>
      </w:pPr>
      <w:r w:rsidRPr="00CC1C23">
        <w:rPr>
          <w:rFonts w:cs="Times New Roman"/>
          <w:lang w:val="en-GB"/>
        </w:rPr>
        <w:t xml:space="preserve">Table S1. </w:t>
      </w:r>
    </w:p>
    <w:p w14:paraId="6B3A9F95" w14:textId="3A258B21" w:rsidR="00BB08AD" w:rsidRPr="00CC1C23" w:rsidRDefault="00BB08AD" w:rsidP="00BB08AD">
      <w:pPr>
        <w:rPr>
          <w:rFonts w:ascii="Times New Roman" w:hAnsi="Times New Roman" w:cs="Times New Roman"/>
          <w:sz w:val="24"/>
          <w:lang w:val="en-GB"/>
        </w:rPr>
      </w:pPr>
      <w:r w:rsidRPr="00CC1C23">
        <w:rPr>
          <w:rFonts w:ascii="Times New Roman" w:hAnsi="Times New Roman" w:cs="Times New Roman"/>
          <w:sz w:val="24"/>
          <w:lang w:val="en-GB"/>
        </w:rPr>
        <w:t xml:space="preserve">Primary </w:t>
      </w:r>
      <w:r w:rsidR="003C3992" w:rsidRPr="00CC1C23">
        <w:rPr>
          <w:rFonts w:ascii="Times New Roman" w:hAnsi="Times New Roman" w:cs="Times New Roman"/>
          <w:sz w:val="24"/>
          <w:lang w:val="en-GB"/>
        </w:rPr>
        <w:t>D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iseases of </w:t>
      </w:r>
      <w:r w:rsidR="003C3992" w:rsidRPr="00CC1C23">
        <w:rPr>
          <w:rFonts w:ascii="Times New Roman" w:hAnsi="Times New Roman" w:cs="Times New Roman"/>
          <w:sz w:val="24"/>
          <w:lang w:val="en-GB"/>
        </w:rPr>
        <w:t>S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tudy </w:t>
      </w:r>
      <w:r w:rsidR="003C3992" w:rsidRPr="00CC1C23">
        <w:rPr>
          <w:rFonts w:ascii="Times New Roman" w:hAnsi="Times New Roman" w:cs="Times New Roman"/>
          <w:sz w:val="24"/>
          <w:lang w:val="en-GB"/>
        </w:rPr>
        <w:t>P</w:t>
      </w:r>
      <w:r w:rsidRPr="00CC1C23">
        <w:rPr>
          <w:rFonts w:ascii="Times New Roman" w:hAnsi="Times New Roman" w:cs="Times New Roman"/>
          <w:sz w:val="24"/>
          <w:lang w:val="en-GB"/>
        </w:rPr>
        <w:t>a</w:t>
      </w:r>
      <w:r w:rsidR="00DF430C" w:rsidRPr="00CC1C23">
        <w:rPr>
          <w:rFonts w:ascii="Times New Roman" w:hAnsi="Times New Roman" w:cs="Times New Roman"/>
          <w:sz w:val="24"/>
          <w:lang w:val="en-GB"/>
        </w:rPr>
        <w:t>tie</w:t>
      </w:r>
      <w:r w:rsidRPr="00CC1C23">
        <w:rPr>
          <w:rFonts w:ascii="Times New Roman" w:hAnsi="Times New Roman" w:cs="Times New Roman"/>
          <w:sz w:val="24"/>
          <w:lang w:val="en-GB"/>
        </w:rPr>
        <w:t>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3640"/>
      </w:tblGrid>
      <w:tr w:rsidR="00CC1C23" w:rsidRPr="00CC1C23" w14:paraId="6FB32727" w14:textId="77777777" w:rsidTr="002B31C9"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14:paraId="4308F6AA" w14:textId="77777777" w:rsidR="00BB08AD" w:rsidRPr="00CC1C23" w:rsidRDefault="00BB08AD" w:rsidP="00455C81">
            <w:pPr>
              <w:widowControl/>
              <w:spacing w:after="0" w:line="360" w:lineRule="auto"/>
              <w:rPr>
                <w:b/>
                <w:bCs/>
                <w:lang w:val="en-GB"/>
              </w:rPr>
            </w:pPr>
            <w:r w:rsidRPr="00CC1C23">
              <w:rPr>
                <w:b/>
                <w:bCs/>
                <w:lang w:val="en-GB"/>
              </w:rPr>
              <w:t>Primary disease, n (%)</w:t>
            </w:r>
          </w:p>
        </w:tc>
        <w:tc>
          <w:tcPr>
            <w:tcW w:w="3640" w:type="dxa"/>
            <w:tcBorders>
              <w:top w:val="single" w:sz="4" w:space="0" w:color="auto"/>
              <w:bottom w:val="single" w:sz="4" w:space="0" w:color="auto"/>
            </w:tcBorders>
          </w:tcPr>
          <w:p w14:paraId="49EBA203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b/>
                <w:bCs/>
                <w:lang w:val="en-GB"/>
              </w:rPr>
            </w:pPr>
            <w:r w:rsidRPr="00CC1C23">
              <w:rPr>
                <w:b/>
                <w:bCs/>
                <w:lang w:val="en-GB"/>
              </w:rPr>
              <w:t>Safety analysis set (n=59)</w:t>
            </w:r>
          </w:p>
        </w:tc>
      </w:tr>
      <w:tr w:rsidR="00CC1C23" w:rsidRPr="00CC1C23" w14:paraId="4328BEBA" w14:textId="77777777" w:rsidTr="002B31C9">
        <w:tc>
          <w:tcPr>
            <w:tcW w:w="4855" w:type="dxa"/>
          </w:tcPr>
          <w:p w14:paraId="46F1E9BF" w14:textId="27AAE687" w:rsidR="00BB08AD" w:rsidRPr="00CC1C23" w:rsidRDefault="00BB08AD" w:rsidP="00455C81">
            <w:pPr>
              <w:widowControl/>
              <w:tabs>
                <w:tab w:val="left" w:pos="288"/>
              </w:tabs>
              <w:spacing w:after="0" w:line="360" w:lineRule="auto"/>
              <w:rPr>
                <w:lang w:val="en-GB"/>
              </w:rPr>
            </w:pPr>
            <w:r w:rsidRPr="00CC1C23">
              <w:rPr>
                <w:lang w:val="en-GB"/>
              </w:rPr>
              <w:t>Hematologic malignancy</w:t>
            </w:r>
          </w:p>
        </w:tc>
        <w:tc>
          <w:tcPr>
            <w:tcW w:w="3640" w:type="dxa"/>
          </w:tcPr>
          <w:p w14:paraId="49A1117D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22 (37.3)</w:t>
            </w:r>
          </w:p>
        </w:tc>
      </w:tr>
      <w:tr w:rsidR="00CC1C23" w:rsidRPr="00CC1C23" w14:paraId="7D784D51" w14:textId="77777777" w:rsidTr="002B31C9">
        <w:tc>
          <w:tcPr>
            <w:tcW w:w="4855" w:type="dxa"/>
          </w:tcPr>
          <w:p w14:paraId="0D29C901" w14:textId="77777777" w:rsidR="00BB08AD" w:rsidRPr="00CC1C23" w:rsidRDefault="00BB08AD" w:rsidP="00455C81">
            <w:pPr>
              <w:widowControl/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AML</w:t>
            </w:r>
          </w:p>
        </w:tc>
        <w:tc>
          <w:tcPr>
            <w:tcW w:w="3640" w:type="dxa"/>
          </w:tcPr>
          <w:p w14:paraId="1710E044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7 (11.9)</w:t>
            </w:r>
          </w:p>
        </w:tc>
      </w:tr>
      <w:tr w:rsidR="00CC1C23" w:rsidRPr="00CC1C23" w14:paraId="2B12B93D" w14:textId="77777777" w:rsidTr="002B31C9">
        <w:tc>
          <w:tcPr>
            <w:tcW w:w="4855" w:type="dxa"/>
          </w:tcPr>
          <w:p w14:paraId="0B3B1A9C" w14:textId="77777777" w:rsidR="00BB08AD" w:rsidRPr="00CC1C23" w:rsidRDefault="00BB08AD" w:rsidP="00455C81">
            <w:pPr>
              <w:widowControl/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ab/>
              <w:t>ALL</w:t>
            </w:r>
          </w:p>
        </w:tc>
        <w:tc>
          <w:tcPr>
            <w:tcW w:w="3640" w:type="dxa"/>
          </w:tcPr>
          <w:p w14:paraId="757881A6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 w:eastAsia="ja-JP"/>
              </w:rPr>
              <w:t>6</w:t>
            </w:r>
            <w:r w:rsidRPr="00CC1C23">
              <w:rPr>
                <w:lang w:val="en-GB"/>
              </w:rPr>
              <w:t>(</w:t>
            </w:r>
            <w:r w:rsidRPr="00CC1C23">
              <w:rPr>
                <w:lang w:val="en-GB" w:eastAsia="ja-JP"/>
              </w:rPr>
              <w:t>10.2</w:t>
            </w:r>
            <w:r w:rsidRPr="00CC1C23">
              <w:rPr>
                <w:lang w:val="en-GB"/>
              </w:rPr>
              <w:t>)</w:t>
            </w:r>
          </w:p>
        </w:tc>
      </w:tr>
      <w:tr w:rsidR="00CC1C23" w:rsidRPr="00CC1C23" w14:paraId="3C4D775D" w14:textId="77777777" w:rsidTr="002B31C9">
        <w:tc>
          <w:tcPr>
            <w:tcW w:w="4855" w:type="dxa"/>
          </w:tcPr>
          <w:p w14:paraId="08591D6C" w14:textId="77777777" w:rsidR="00BB08AD" w:rsidRPr="00CC1C23" w:rsidRDefault="00BB08AD" w:rsidP="00455C81">
            <w:pPr>
              <w:widowControl/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Myelodysplastic syndromes</w:t>
            </w:r>
          </w:p>
        </w:tc>
        <w:tc>
          <w:tcPr>
            <w:tcW w:w="3640" w:type="dxa"/>
          </w:tcPr>
          <w:p w14:paraId="5DCA7DEB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3 (5.1)</w:t>
            </w:r>
          </w:p>
        </w:tc>
      </w:tr>
      <w:tr w:rsidR="00CC1C23" w:rsidRPr="00CC1C23" w14:paraId="5058E6F4" w14:textId="77777777" w:rsidTr="002B31C9">
        <w:tc>
          <w:tcPr>
            <w:tcW w:w="4855" w:type="dxa"/>
          </w:tcPr>
          <w:p w14:paraId="02E90035" w14:textId="77777777" w:rsidR="00BB08AD" w:rsidRPr="00CC1C23" w:rsidRDefault="00BB08AD" w:rsidP="00455C81">
            <w:pPr>
              <w:widowControl/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CML blast crisis</w:t>
            </w:r>
          </w:p>
        </w:tc>
        <w:tc>
          <w:tcPr>
            <w:tcW w:w="3640" w:type="dxa"/>
          </w:tcPr>
          <w:p w14:paraId="3FB9A76D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 (1.7)</w:t>
            </w:r>
          </w:p>
        </w:tc>
      </w:tr>
      <w:tr w:rsidR="00CC1C23" w:rsidRPr="00CC1C23" w14:paraId="021A4E2A" w14:textId="77777777" w:rsidTr="002B31C9">
        <w:tc>
          <w:tcPr>
            <w:tcW w:w="4855" w:type="dxa"/>
          </w:tcPr>
          <w:p w14:paraId="7DA0EDC3" w14:textId="77777777" w:rsidR="00BB08AD" w:rsidRPr="00CC1C23" w:rsidRDefault="00BB08AD" w:rsidP="00455C81">
            <w:pPr>
              <w:widowControl/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Myeloproliferative neoplasms</w:t>
            </w:r>
          </w:p>
        </w:tc>
        <w:tc>
          <w:tcPr>
            <w:tcW w:w="3640" w:type="dxa"/>
          </w:tcPr>
          <w:p w14:paraId="21CE4ADA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 (1.7)</w:t>
            </w:r>
          </w:p>
        </w:tc>
      </w:tr>
      <w:tr w:rsidR="00CC1C23" w:rsidRPr="00CC1C23" w14:paraId="12A35A77" w14:textId="77777777" w:rsidTr="002B31C9">
        <w:tc>
          <w:tcPr>
            <w:tcW w:w="4855" w:type="dxa"/>
          </w:tcPr>
          <w:p w14:paraId="463540E1" w14:textId="77777777" w:rsidR="00BB08AD" w:rsidRPr="00CC1C23" w:rsidRDefault="00BB08AD" w:rsidP="00455C81">
            <w:pPr>
              <w:widowControl/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Non-Hodgkin lymphoma</w:t>
            </w:r>
          </w:p>
        </w:tc>
        <w:tc>
          <w:tcPr>
            <w:tcW w:w="3640" w:type="dxa"/>
          </w:tcPr>
          <w:p w14:paraId="0406C43F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 w:eastAsia="ja-JP"/>
              </w:rPr>
              <w:t>3</w:t>
            </w:r>
            <w:r w:rsidRPr="00CC1C23">
              <w:rPr>
                <w:lang w:val="en-GB"/>
              </w:rPr>
              <w:t xml:space="preserve"> (</w:t>
            </w:r>
            <w:r w:rsidRPr="00CC1C23">
              <w:rPr>
                <w:lang w:val="en-GB" w:eastAsia="ja-JP"/>
              </w:rPr>
              <w:t>5.1</w:t>
            </w:r>
            <w:r w:rsidRPr="00CC1C23">
              <w:rPr>
                <w:lang w:val="en-GB"/>
              </w:rPr>
              <w:t>)</w:t>
            </w:r>
          </w:p>
        </w:tc>
      </w:tr>
      <w:tr w:rsidR="00CC1C23" w:rsidRPr="00CC1C23" w14:paraId="5D666318" w14:textId="77777777" w:rsidTr="002B31C9">
        <w:tc>
          <w:tcPr>
            <w:tcW w:w="4855" w:type="dxa"/>
          </w:tcPr>
          <w:p w14:paraId="1FD235D7" w14:textId="77777777" w:rsidR="00BB08AD" w:rsidRPr="00CC1C23" w:rsidRDefault="00BB08AD" w:rsidP="00455C81">
            <w:pPr>
              <w:widowControl/>
              <w:tabs>
                <w:tab w:val="left" w:pos="288"/>
              </w:tabs>
              <w:spacing w:after="0" w:line="360" w:lineRule="auto"/>
              <w:rPr>
                <w:lang w:val="en-GB"/>
              </w:rPr>
            </w:pPr>
            <w:r w:rsidRPr="00CC1C23">
              <w:rPr>
                <w:lang w:val="en-GB"/>
              </w:rPr>
              <w:t xml:space="preserve">Aplastic </w:t>
            </w:r>
            <w:r w:rsidRPr="00CC1C23">
              <w:rPr>
                <w:rFonts w:hint="eastAsia"/>
                <w:lang w:val="en-GB" w:eastAsia="ja-JP"/>
              </w:rPr>
              <w:t>anemia</w:t>
            </w:r>
          </w:p>
        </w:tc>
        <w:tc>
          <w:tcPr>
            <w:tcW w:w="3640" w:type="dxa"/>
          </w:tcPr>
          <w:p w14:paraId="5E682BD5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7 (11.9)</w:t>
            </w:r>
          </w:p>
        </w:tc>
      </w:tr>
      <w:tr w:rsidR="00CC1C23" w:rsidRPr="00CC1C23" w14:paraId="30283DA7" w14:textId="77777777" w:rsidTr="002B31C9">
        <w:tc>
          <w:tcPr>
            <w:tcW w:w="4855" w:type="dxa"/>
          </w:tcPr>
          <w:p w14:paraId="3BF46BF5" w14:textId="77777777" w:rsidR="00BB08AD" w:rsidRPr="00CC1C23" w:rsidRDefault="00BB08AD" w:rsidP="00455C81">
            <w:pPr>
              <w:widowControl/>
              <w:tabs>
                <w:tab w:val="left" w:pos="288"/>
              </w:tabs>
              <w:spacing w:after="0" w:line="360" w:lineRule="auto"/>
              <w:rPr>
                <w:lang w:val="en-GB"/>
              </w:rPr>
            </w:pPr>
            <w:r w:rsidRPr="00CC1C23">
              <w:rPr>
                <w:lang w:val="en-GB"/>
              </w:rPr>
              <w:t>Other</w:t>
            </w:r>
          </w:p>
        </w:tc>
        <w:tc>
          <w:tcPr>
            <w:tcW w:w="3640" w:type="dxa"/>
          </w:tcPr>
          <w:p w14:paraId="2ADE607C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30 (50.9)</w:t>
            </w:r>
          </w:p>
        </w:tc>
      </w:tr>
      <w:tr w:rsidR="00CC1C23" w:rsidRPr="00CC1C23" w14:paraId="77210F65" w14:textId="77777777" w:rsidTr="002B31C9">
        <w:tc>
          <w:tcPr>
            <w:tcW w:w="4855" w:type="dxa"/>
          </w:tcPr>
          <w:p w14:paraId="12D209E2" w14:textId="77777777" w:rsidR="00BB08AD" w:rsidRPr="00CC1C23" w:rsidRDefault="00BB08AD" w:rsidP="00455C81">
            <w:pPr>
              <w:widowControl/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X-linked lymphoproliferative syndrome</w:t>
            </w:r>
          </w:p>
        </w:tc>
        <w:tc>
          <w:tcPr>
            <w:tcW w:w="3640" w:type="dxa"/>
          </w:tcPr>
          <w:p w14:paraId="1ED1F141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8 (13.6)</w:t>
            </w:r>
          </w:p>
        </w:tc>
      </w:tr>
      <w:tr w:rsidR="00CC1C23" w:rsidRPr="00CC1C23" w14:paraId="6B2868C2" w14:textId="77777777" w:rsidTr="002B31C9">
        <w:tc>
          <w:tcPr>
            <w:tcW w:w="4855" w:type="dxa"/>
          </w:tcPr>
          <w:p w14:paraId="4A588C27" w14:textId="77777777" w:rsidR="00BB08AD" w:rsidRPr="00CC1C23" w:rsidRDefault="00BB08AD" w:rsidP="00455C81">
            <w:pPr>
              <w:widowControl/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Chronic active Epstein-Barr virus infection</w:t>
            </w:r>
          </w:p>
        </w:tc>
        <w:tc>
          <w:tcPr>
            <w:tcW w:w="3640" w:type="dxa"/>
          </w:tcPr>
          <w:p w14:paraId="420594C0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 w:eastAsia="ja-JP"/>
              </w:rPr>
              <w:t>7</w:t>
            </w:r>
            <w:r w:rsidRPr="00CC1C23">
              <w:rPr>
                <w:lang w:val="en-GB"/>
              </w:rPr>
              <w:t xml:space="preserve"> (</w:t>
            </w:r>
            <w:r w:rsidRPr="00CC1C23">
              <w:rPr>
                <w:lang w:val="en-GB" w:eastAsia="ja-JP"/>
              </w:rPr>
              <w:t>11.9</w:t>
            </w:r>
            <w:r w:rsidRPr="00CC1C23">
              <w:rPr>
                <w:lang w:val="en-GB"/>
              </w:rPr>
              <w:t>)</w:t>
            </w:r>
          </w:p>
        </w:tc>
      </w:tr>
      <w:tr w:rsidR="00CC1C23" w:rsidRPr="00CC1C23" w14:paraId="08CEA36A" w14:textId="77777777" w:rsidTr="002B31C9">
        <w:tc>
          <w:tcPr>
            <w:tcW w:w="4855" w:type="dxa"/>
          </w:tcPr>
          <w:p w14:paraId="0847C09C" w14:textId="77777777" w:rsidR="00BB08AD" w:rsidRPr="00CC1C23" w:rsidRDefault="00BB08AD" w:rsidP="00455C81">
            <w:pPr>
              <w:widowControl/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Chronic granulomatous disease</w:t>
            </w:r>
          </w:p>
        </w:tc>
        <w:tc>
          <w:tcPr>
            <w:tcW w:w="3640" w:type="dxa"/>
          </w:tcPr>
          <w:p w14:paraId="43B4C3F7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3 (5.1)</w:t>
            </w:r>
          </w:p>
        </w:tc>
      </w:tr>
      <w:tr w:rsidR="00CC1C23" w:rsidRPr="00CC1C23" w14:paraId="09036723" w14:textId="77777777" w:rsidTr="002B31C9">
        <w:tc>
          <w:tcPr>
            <w:tcW w:w="4855" w:type="dxa"/>
          </w:tcPr>
          <w:p w14:paraId="191BD065" w14:textId="77777777" w:rsidR="00BB08AD" w:rsidRPr="00CC1C23" w:rsidRDefault="00BB08AD" w:rsidP="00455C81">
            <w:pPr>
              <w:widowControl/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Activated PI3-kinase δ syndrome</w:t>
            </w:r>
          </w:p>
        </w:tc>
        <w:tc>
          <w:tcPr>
            <w:tcW w:w="3640" w:type="dxa"/>
          </w:tcPr>
          <w:p w14:paraId="5B167E98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 (3.4)</w:t>
            </w:r>
          </w:p>
        </w:tc>
      </w:tr>
      <w:tr w:rsidR="00CC1C23" w:rsidRPr="00CC1C23" w14:paraId="546B4718" w14:textId="77777777" w:rsidTr="002B31C9">
        <w:tc>
          <w:tcPr>
            <w:tcW w:w="4855" w:type="dxa"/>
          </w:tcPr>
          <w:p w14:paraId="62985BFD" w14:textId="77777777" w:rsidR="00BB08AD" w:rsidRPr="00CC1C23" w:rsidRDefault="00BB08AD" w:rsidP="00455C81">
            <w:pPr>
              <w:widowControl/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Immunodeficiency</w:t>
            </w:r>
          </w:p>
        </w:tc>
        <w:tc>
          <w:tcPr>
            <w:tcW w:w="3640" w:type="dxa"/>
          </w:tcPr>
          <w:p w14:paraId="0A0DF48C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 (3.4)</w:t>
            </w:r>
          </w:p>
        </w:tc>
      </w:tr>
      <w:tr w:rsidR="00CC1C23" w:rsidRPr="00CC1C23" w14:paraId="4AC408DD" w14:textId="77777777" w:rsidTr="002B31C9">
        <w:tc>
          <w:tcPr>
            <w:tcW w:w="4855" w:type="dxa"/>
          </w:tcPr>
          <w:p w14:paraId="32935250" w14:textId="77777777" w:rsidR="00BB08AD" w:rsidRPr="00CC1C23" w:rsidRDefault="00BB08AD" w:rsidP="00455C81">
            <w:pPr>
              <w:widowControl/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Adult TCL/T-cell leukaemia</w:t>
            </w:r>
          </w:p>
        </w:tc>
        <w:tc>
          <w:tcPr>
            <w:tcW w:w="3640" w:type="dxa"/>
          </w:tcPr>
          <w:p w14:paraId="58C9A4CC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 (1.7)</w:t>
            </w:r>
          </w:p>
        </w:tc>
      </w:tr>
      <w:tr w:rsidR="00CC1C23" w:rsidRPr="00CC1C23" w14:paraId="4DB95B7A" w14:textId="77777777" w:rsidTr="002B31C9">
        <w:tc>
          <w:tcPr>
            <w:tcW w:w="4855" w:type="dxa"/>
          </w:tcPr>
          <w:p w14:paraId="5D94EF8F" w14:textId="77777777" w:rsidR="00BB08AD" w:rsidRPr="00CC1C23" w:rsidRDefault="00BB08AD" w:rsidP="00455C81">
            <w:pPr>
              <w:widowControl/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Combined immunodeficiency</w:t>
            </w:r>
          </w:p>
        </w:tc>
        <w:tc>
          <w:tcPr>
            <w:tcW w:w="3640" w:type="dxa"/>
          </w:tcPr>
          <w:p w14:paraId="35B722A8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 (1.7)</w:t>
            </w:r>
          </w:p>
        </w:tc>
      </w:tr>
      <w:tr w:rsidR="00CC1C23" w:rsidRPr="00CC1C23" w14:paraId="4BA7A2E7" w14:textId="77777777" w:rsidTr="002B31C9">
        <w:tc>
          <w:tcPr>
            <w:tcW w:w="4855" w:type="dxa"/>
          </w:tcPr>
          <w:p w14:paraId="40C98B30" w14:textId="77777777" w:rsidR="00BB08AD" w:rsidRPr="00CC1C23" w:rsidRDefault="00BB08AD" w:rsidP="00455C81">
            <w:pPr>
              <w:widowControl/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 xml:space="preserve">Familial </w:t>
            </w:r>
            <w:bookmarkStart w:id="2" w:name="_Hlk177558089"/>
            <w:r w:rsidRPr="00CC1C23">
              <w:rPr>
                <w:lang w:val="en-GB"/>
              </w:rPr>
              <w:t>HLH</w:t>
            </w:r>
            <w:bookmarkEnd w:id="2"/>
          </w:p>
        </w:tc>
        <w:tc>
          <w:tcPr>
            <w:tcW w:w="3640" w:type="dxa"/>
          </w:tcPr>
          <w:p w14:paraId="0EED9632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 (1.7)</w:t>
            </w:r>
          </w:p>
        </w:tc>
      </w:tr>
      <w:tr w:rsidR="00CC1C23" w:rsidRPr="00CC1C23" w14:paraId="152A8769" w14:textId="77777777" w:rsidTr="002B31C9">
        <w:tc>
          <w:tcPr>
            <w:tcW w:w="4855" w:type="dxa"/>
          </w:tcPr>
          <w:p w14:paraId="79214E3B" w14:textId="77777777" w:rsidR="00BB08AD" w:rsidRPr="00CC1C23" w:rsidRDefault="00BB08AD" w:rsidP="00455C81">
            <w:pPr>
              <w:widowControl/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HLH</w:t>
            </w:r>
          </w:p>
        </w:tc>
        <w:tc>
          <w:tcPr>
            <w:tcW w:w="3640" w:type="dxa"/>
          </w:tcPr>
          <w:p w14:paraId="0DC3373B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 (1.7)</w:t>
            </w:r>
          </w:p>
        </w:tc>
      </w:tr>
      <w:tr w:rsidR="00CC1C23" w:rsidRPr="00CC1C23" w14:paraId="05A12536" w14:textId="77777777" w:rsidTr="002B31C9">
        <w:tc>
          <w:tcPr>
            <w:tcW w:w="4855" w:type="dxa"/>
          </w:tcPr>
          <w:p w14:paraId="1B998ABB" w14:textId="77777777" w:rsidR="00BB08AD" w:rsidRPr="00CC1C23" w:rsidRDefault="00BB08AD" w:rsidP="00455C81">
            <w:pPr>
              <w:widowControl/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Hereditary stomatocytosis</w:t>
            </w:r>
          </w:p>
        </w:tc>
        <w:tc>
          <w:tcPr>
            <w:tcW w:w="3640" w:type="dxa"/>
          </w:tcPr>
          <w:p w14:paraId="6C6BFBA0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 (1.7)</w:t>
            </w:r>
          </w:p>
        </w:tc>
      </w:tr>
      <w:tr w:rsidR="00CC1C23" w:rsidRPr="00CC1C23" w14:paraId="25736F17" w14:textId="77777777" w:rsidTr="002B31C9">
        <w:tc>
          <w:tcPr>
            <w:tcW w:w="4855" w:type="dxa"/>
          </w:tcPr>
          <w:p w14:paraId="121D344E" w14:textId="77777777" w:rsidR="00BB08AD" w:rsidRPr="00CC1C23" w:rsidRDefault="00BB08AD" w:rsidP="00455C81">
            <w:pPr>
              <w:widowControl/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Leukocyte adhesion deficiency type 1</w:t>
            </w:r>
          </w:p>
        </w:tc>
        <w:tc>
          <w:tcPr>
            <w:tcW w:w="3640" w:type="dxa"/>
          </w:tcPr>
          <w:p w14:paraId="056C43D8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 (1.7)</w:t>
            </w:r>
          </w:p>
        </w:tc>
      </w:tr>
      <w:tr w:rsidR="00CC1C23" w:rsidRPr="00CC1C23" w14:paraId="215308F5" w14:textId="77777777" w:rsidTr="002B31C9">
        <w:tc>
          <w:tcPr>
            <w:tcW w:w="4855" w:type="dxa"/>
          </w:tcPr>
          <w:p w14:paraId="587992FB" w14:textId="77777777" w:rsidR="00BB08AD" w:rsidRPr="00CC1C23" w:rsidRDefault="00BB08AD" w:rsidP="00455C81">
            <w:pPr>
              <w:widowControl/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Primary immunodeficiency syndrome</w:t>
            </w:r>
          </w:p>
        </w:tc>
        <w:tc>
          <w:tcPr>
            <w:tcW w:w="3640" w:type="dxa"/>
          </w:tcPr>
          <w:p w14:paraId="4B0887EA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 (1.7)</w:t>
            </w:r>
          </w:p>
        </w:tc>
      </w:tr>
      <w:tr w:rsidR="00CC1C23" w:rsidRPr="00CC1C23" w14:paraId="63BC748B" w14:textId="77777777" w:rsidTr="002B31C9">
        <w:tc>
          <w:tcPr>
            <w:tcW w:w="4855" w:type="dxa"/>
            <w:tcBorders>
              <w:bottom w:val="single" w:sz="4" w:space="0" w:color="auto"/>
            </w:tcBorders>
          </w:tcPr>
          <w:p w14:paraId="098B5688" w14:textId="77777777" w:rsidR="00BB08AD" w:rsidRPr="00CC1C23" w:rsidRDefault="00BB08AD" w:rsidP="00455C81">
            <w:pPr>
              <w:widowControl/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Wiskot-Aldrich syndrome</w:t>
            </w:r>
          </w:p>
        </w:tc>
        <w:tc>
          <w:tcPr>
            <w:tcW w:w="3640" w:type="dxa"/>
            <w:tcBorders>
              <w:bottom w:val="single" w:sz="4" w:space="0" w:color="auto"/>
            </w:tcBorders>
          </w:tcPr>
          <w:p w14:paraId="4183435F" w14:textId="77777777" w:rsidR="00BB08AD" w:rsidRPr="00CC1C23" w:rsidRDefault="00BB08AD" w:rsidP="00455C81">
            <w:pPr>
              <w:widowControl/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 (1.7)</w:t>
            </w:r>
          </w:p>
        </w:tc>
      </w:tr>
    </w:tbl>
    <w:p w14:paraId="4FCFDAF4" w14:textId="2FF61B1B" w:rsidR="00BB08AD" w:rsidRPr="00CC1C23" w:rsidRDefault="00BB08AD" w:rsidP="00BB08AD">
      <w:pPr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C1C23">
        <w:rPr>
          <w:rFonts w:ascii="Times New Roman" w:hAnsi="Times New Roman" w:cs="Times New Roman"/>
          <w:sz w:val="20"/>
          <w:szCs w:val="20"/>
          <w:lang w:val="en-GB"/>
        </w:rPr>
        <w:t>ALL</w:t>
      </w:r>
      <w:r w:rsidR="00EB58CB" w:rsidRPr="00CC1C23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acute lymphocytic leukemia</w:t>
      </w:r>
      <w:r w:rsidR="00EB58CB" w:rsidRPr="00CC1C23">
        <w:rPr>
          <w:rFonts w:ascii="Times New Roman" w:hAnsi="Times New Roman" w:cs="Times New Roman"/>
          <w:sz w:val="20"/>
          <w:szCs w:val="20"/>
          <w:lang w:val="en-GB"/>
        </w:rPr>
        <w:t>;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AML</w:t>
      </w:r>
      <w:r w:rsidR="00EB58CB" w:rsidRPr="00CC1C23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acute myeloid leukemia</w:t>
      </w:r>
      <w:r w:rsidR="00EB58CB" w:rsidRPr="00CC1C23">
        <w:rPr>
          <w:rFonts w:ascii="Times New Roman" w:hAnsi="Times New Roman" w:cs="Times New Roman"/>
          <w:sz w:val="20"/>
          <w:szCs w:val="20"/>
          <w:lang w:val="en-GB"/>
        </w:rPr>
        <w:t>;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CML</w:t>
      </w:r>
      <w:r w:rsidR="00EB58CB" w:rsidRPr="00CC1C23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chronic myeloid leukemia</w:t>
      </w:r>
      <w:r w:rsidR="00EB58CB" w:rsidRPr="00CC1C23">
        <w:rPr>
          <w:rFonts w:ascii="Times New Roman" w:hAnsi="Times New Roman" w:cs="Times New Roman"/>
          <w:sz w:val="20"/>
          <w:szCs w:val="20"/>
          <w:lang w:val="en-GB"/>
        </w:rPr>
        <w:t>;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HLH</w:t>
      </w:r>
      <w:r w:rsidR="00EB58CB" w:rsidRPr="00CC1C23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hemophagocytic lymphohistiocytosis</w:t>
      </w:r>
      <w:r w:rsidR="00EB58CB" w:rsidRPr="00CC1C23">
        <w:rPr>
          <w:rFonts w:ascii="Times New Roman" w:hAnsi="Times New Roman" w:cs="Times New Roman"/>
          <w:sz w:val="20"/>
          <w:szCs w:val="20"/>
          <w:lang w:val="en-GB"/>
        </w:rPr>
        <w:t>;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TCL</w:t>
      </w:r>
      <w:r w:rsidR="00EB58CB" w:rsidRPr="00CC1C23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T-cell lymphoma.</w:t>
      </w:r>
    </w:p>
    <w:p w14:paraId="740F900A" w14:textId="77777777" w:rsidR="00BB08AD" w:rsidRPr="00CC1C23" w:rsidRDefault="00BB08AD" w:rsidP="00BB08AD">
      <w:pPr>
        <w:rPr>
          <w:rFonts w:cs="Times New Roman"/>
          <w:lang w:val="en-GB"/>
        </w:rPr>
      </w:pPr>
    </w:p>
    <w:p w14:paraId="1415C1D4" w14:textId="77777777" w:rsidR="00BB08AD" w:rsidRPr="00CC1C23" w:rsidRDefault="00BB08AD" w:rsidP="00BB08AD">
      <w:pPr>
        <w:pStyle w:val="Heading2"/>
        <w:ind w:leftChars="75" w:left="741" w:hanging="576"/>
        <w:rPr>
          <w:rFonts w:cs="Times New Roman"/>
          <w:lang w:val="en-GB"/>
        </w:rPr>
        <w:sectPr w:rsidR="00BB08AD" w:rsidRPr="00CC1C23" w:rsidSect="00CC1C23">
          <w:endnotePr>
            <w:numFmt w:val="decimal"/>
          </w:endnotePr>
          <w:pgSz w:w="11906" w:h="16838" w:code="9"/>
          <w:pgMar w:top="1440" w:right="1701" w:bottom="1440" w:left="1701" w:header="1440" w:footer="1440" w:gutter="0"/>
          <w:cols w:space="720"/>
          <w:docGrid w:linePitch="326"/>
        </w:sectPr>
      </w:pPr>
    </w:p>
    <w:p w14:paraId="21B98E9A" w14:textId="69CEC94E" w:rsidR="00BB08AD" w:rsidRPr="00CC1C23" w:rsidRDefault="00BB08AD" w:rsidP="00581F9D">
      <w:pPr>
        <w:pStyle w:val="Heading2"/>
        <w:ind w:hanging="1"/>
        <w:rPr>
          <w:rFonts w:cs="Times New Roman"/>
          <w:vanish/>
          <w:lang w:val="en-GB"/>
          <w:specVanish/>
        </w:rPr>
      </w:pPr>
      <w:r w:rsidRPr="00CC1C23">
        <w:rPr>
          <w:rFonts w:cs="Times New Roman"/>
          <w:lang w:val="en-GB"/>
        </w:rPr>
        <w:t xml:space="preserve">Table S2. </w:t>
      </w:r>
    </w:p>
    <w:p w14:paraId="66A06057" w14:textId="1A45358C" w:rsidR="00BB08AD" w:rsidRPr="00CC1C23" w:rsidRDefault="00BB08AD" w:rsidP="00BB08AD">
      <w:pPr>
        <w:rPr>
          <w:rFonts w:ascii="Times New Roman" w:hAnsi="Times New Roman" w:cs="Times New Roman"/>
          <w:sz w:val="24"/>
          <w:lang w:val="en-GB"/>
        </w:rPr>
      </w:pPr>
      <w:r w:rsidRPr="00CC1C23">
        <w:rPr>
          <w:rFonts w:ascii="Times New Roman" w:hAnsi="Times New Roman" w:cs="Times New Roman"/>
          <w:sz w:val="24"/>
          <w:lang w:val="en-GB"/>
        </w:rPr>
        <w:t xml:space="preserve">Discontinuations </w:t>
      </w:r>
      <w:r w:rsidR="00072A5F" w:rsidRPr="00CC1C23">
        <w:rPr>
          <w:rFonts w:ascii="Times New Roman" w:hAnsi="Times New Roman" w:cs="Times New Roman"/>
          <w:sz w:val="24"/>
          <w:lang w:val="en-GB"/>
        </w:rPr>
        <w:t>D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uring </w:t>
      </w:r>
      <w:r w:rsidR="00072A5F" w:rsidRPr="00CC1C23">
        <w:rPr>
          <w:rFonts w:ascii="Times New Roman" w:hAnsi="Times New Roman" w:cs="Times New Roman"/>
          <w:sz w:val="24"/>
          <w:lang w:val="en-GB"/>
        </w:rPr>
        <w:t>A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lemtuzumab </w:t>
      </w:r>
      <w:r w:rsidR="00072A5F" w:rsidRPr="00CC1C23">
        <w:rPr>
          <w:rFonts w:ascii="Times New Roman" w:hAnsi="Times New Roman" w:cs="Times New Roman"/>
          <w:sz w:val="24"/>
          <w:lang w:val="en-GB"/>
        </w:rPr>
        <w:t>T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reatment in the </w:t>
      </w:r>
      <w:r w:rsidR="00072A5F" w:rsidRPr="00CC1C23">
        <w:rPr>
          <w:rFonts w:ascii="Times New Roman" w:hAnsi="Times New Roman" w:cs="Times New Roman"/>
          <w:sz w:val="24"/>
          <w:lang w:val="en-GB"/>
        </w:rPr>
        <w:t>S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afety </w:t>
      </w:r>
      <w:r w:rsidR="00072A5F" w:rsidRPr="00CC1C23">
        <w:rPr>
          <w:rFonts w:ascii="Times New Roman" w:hAnsi="Times New Roman" w:cs="Times New Roman"/>
          <w:sz w:val="24"/>
          <w:lang w:val="en-GB"/>
        </w:rPr>
        <w:t>A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nalysis </w:t>
      </w:r>
      <w:r w:rsidR="00072A5F" w:rsidRPr="00CC1C23">
        <w:rPr>
          <w:rFonts w:ascii="Times New Roman" w:hAnsi="Times New Roman" w:cs="Times New Roman"/>
          <w:sz w:val="24"/>
          <w:lang w:val="en-GB"/>
        </w:rPr>
        <w:t>S</w:t>
      </w:r>
      <w:r w:rsidRPr="00CC1C23">
        <w:rPr>
          <w:rFonts w:ascii="Times New Roman" w:hAnsi="Times New Roman" w:cs="Times New Roman"/>
          <w:sz w:val="24"/>
          <w:lang w:val="en-GB"/>
        </w:rPr>
        <w:t>et (n=59)</w:t>
      </w:r>
    </w:p>
    <w:tbl>
      <w:tblPr>
        <w:tblStyle w:val="TableGrid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67"/>
        <w:gridCol w:w="2126"/>
        <w:gridCol w:w="1464"/>
        <w:gridCol w:w="1465"/>
        <w:gridCol w:w="1465"/>
      </w:tblGrid>
      <w:tr w:rsidR="00CC1C23" w:rsidRPr="00CC1C23" w14:paraId="176CD337" w14:textId="77777777" w:rsidTr="002B31C9"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319CE4DD" w14:textId="77777777" w:rsidR="00BB08AD" w:rsidRPr="00CC1C23" w:rsidRDefault="00BB08AD" w:rsidP="00455C81">
            <w:pPr>
              <w:spacing w:after="0" w:line="360" w:lineRule="auto"/>
              <w:rPr>
                <w:b/>
                <w:bCs/>
                <w:lang w:val="en-GB"/>
              </w:rPr>
            </w:pPr>
            <w:r w:rsidRPr="00CC1C23">
              <w:rPr>
                <w:b/>
                <w:bCs/>
                <w:lang w:val="en-GB"/>
              </w:rPr>
              <w:t>Treatment duration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14:paraId="6B04C467" w14:textId="77777777" w:rsidR="00BB08AD" w:rsidRPr="00CC1C23" w:rsidRDefault="00BB08AD" w:rsidP="00455C81">
            <w:pPr>
              <w:spacing w:after="0" w:line="360" w:lineRule="auto"/>
              <w:jc w:val="center"/>
              <w:rPr>
                <w:b/>
                <w:bCs/>
                <w:lang w:val="en-GB"/>
              </w:rPr>
            </w:pPr>
            <w:r w:rsidRPr="00CC1C23">
              <w:rPr>
                <w:b/>
                <w:bCs/>
                <w:lang w:val="en-GB"/>
              </w:rPr>
              <w:t>n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30EFA69E" w14:textId="77777777" w:rsidR="00BB08AD" w:rsidRPr="00CC1C23" w:rsidRDefault="00BB08AD" w:rsidP="00455C81">
            <w:pPr>
              <w:spacing w:after="0" w:line="360" w:lineRule="auto"/>
              <w:jc w:val="center"/>
              <w:rPr>
                <w:b/>
                <w:bCs/>
                <w:lang w:val="en-GB"/>
              </w:rPr>
            </w:pPr>
            <w:r w:rsidRPr="00CC1C23">
              <w:rPr>
                <w:b/>
                <w:bCs/>
                <w:lang w:val="en-GB"/>
              </w:rPr>
              <w:t>Discontinuations, n</w:t>
            </w:r>
            <w:r w:rsidRPr="00CC1C23">
              <w:rPr>
                <w:vertAlign w:val="superscript"/>
                <w:lang w:val="en-GB"/>
              </w:rPr>
              <w:t>a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D7D755" w14:textId="77777777" w:rsidR="00BB08AD" w:rsidRPr="00CC1C23" w:rsidRDefault="00BB08AD" w:rsidP="00455C81">
            <w:pPr>
              <w:spacing w:after="0" w:line="360" w:lineRule="auto"/>
              <w:jc w:val="center"/>
              <w:rPr>
                <w:b/>
                <w:bCs/>
                <w:lang w:val="en-GB"/>
              </w:rPr>
            </w:pPr>
            <w:r w:rsidRPr="00CC1C23">
              <w:rPr>
                <w:b/>
                <w:bCs/>
                <w:lang w:val="en-GB"/>
              </w:rPr>
              <w:t>Reasons for discontinuation, n (%)</w:t>
            </w:r>
          </w:p>
        </w:tc>
      </w:tr>
      <w:tr w:rsidR="00CC1C23" w:rsidRPr="00CC1C23" w14:paraId="2B3AFA70" w14:textId="77777777" w:rsidTr="002B31C9"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4EF97DB" w14:textId="77777777" w:rsidR="00BB08AD" w:rsidRPr="00CC1C23" w:rsidRDefault="00BB08AD" w:rsidP="00455C81">
            <w:pPr>
              <w:spacing w:after="0" w:line="360" w:lineRule="auto"/>
              <w:rPr>
                <w:b/>
                <w:bCs/>
                <w:lang w:val="en-GB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36A19336" w14:textId="77777777" w:rsidR="00BB08AD" w:rsidRPr="00CC1C23" w:rsidRDefault="00BB08AD" w:rsidP="00455C81">
            <w:pPr>
              <w:spacing w:after="0" w:line="360" w:lineRule="auto"/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6F99529C" w14:textId="77777777" w:rsidR="00BB08AD" w:rsidRPr="00CC1C23" w:rsidRDefault="00BB08AD" w:rsidP="00455C81">
            <w:pPr>
              <w:spacing w:after="0" w:line="360" w:lineRule="auto"/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14:paraId="68031C43" w14:textId="77777777" w:rsidR="00BB08AD" w:rsidRPr="00CC1C23" w:rsidRDefault="00BB08AD" w:rsidP="00455C81">
            <w:pPr>
              <w:spacing w:after="0" w:line="360" w:lineRule="auto"/>
              <w:jc w:val="center"/>
              <w:rPr>
                <w:b/>
                <w:bCs/>
                <w:lang w:val="en-GB"/>
              </w:rPr>
            </w:pPr>
            <w:r w:rsidRPr="00CC1C23">
              <w:rPr>
                <w:b/>
                <w:bCs/>
                <w:lang w:val="en-GB"/>
              </w:rPr>
              <w:t>Terminated as planned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14:paraId="5A601E44" w14:textId="77777777" w:rsidR="00BB08AD" w:rsidRPr="00CC1C23" w:rsidRDefault="00BB08AD" w:rsidP="00455C81">
            <w:pPr>
              <w:spacing w:after="0" w:line="360" w:lineRule="auto"/>
              <w:jc w:val="center"/>
              <w:rPr>
                <w:b/>
                <w:bCs/>
                <w:lang w:val="en-GB"/>
              </w:rPr>
            </w:pPr>
            <w:r w:rsidRPr="00CC1C23">
              <w:rPr>
                <w:b/>
                <w:bCs/>
                <w:lang w:val="en-GB"/>
              </w:rPr>
              <w:t>Primary disease progression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14:paraId="3475EE12" w14:textId="77777777" w:rsidR="00BB08AD" w:rsidRPr="00CC1C23" w:rsidRDefault="00BB08AD" w:rsidP="00455C81">
            <w:pPr>
              <w:spacing w:after="0" w:line="360" w:lineRule="auto"/>
              <w:jc w:val="center"/>
              <w:rPr>
                <w:b/>
                <w:bCs/>
                <w:lang w:val="en-GB" w:eastAsia="ja-JP"/>
              </w:rPr>
            </w:pPr>
            <w:r w:rsidRPr="00CC1C23">
              <w:rPr>
                <w:b/>
                <w:bCs/>
                <w:lang w:val="en-GB"/>
              </w:rPr>
              <w:t>Other reason</w:t>
            </w:r>
            <w:r w:rsidRPr="00CC1C23">
              <w:rPr>
                <w:rFonts w:hint="eastAsia"/>
                <w:b/>
                <w:bCs/>
                <w:vertAlign w:val="superscript"/>
                <w:lang w:val="en-GB" w:eastAsia="ja-JP"/>
              </w:rPr>
              <w:t>c</w:t>
            </w:r>
          </w:p>
        </w:tc>
      </w:tr>
      <w:tr w:rsidR="00CC1C23" w:rsidRPr="00CC1C23" w14:paraId="2ECEFE5A" w14:textId="77777777" w:rsidTr="002B31C9">
        <w:tc>
          <w:tcPr>
            <w:tcW w:w="1418" w:type="dxa"/>
            <w:tcBorders>
              <w:top w:val="single" w:sz="4" w:space="0" w:color="auto"/>
            </w:tcBorders>
          </w:tcPr>
          <w:p w14:paraId="10A6629F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  <w:r w:rsidRPr="00CC1C23">
              <w:rPr>
                <w:lang w:val="en-GB"/>
              </w:rPr>
              <w:t>1 day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A222F9F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C89DA00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14:paraId="7F7D19C6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0</w:t>
            </w:r>
          </w:p>
        </w:tc>
        <w:tc>
          <w:tcPr>
            <w:tcW w:w="1465" w:type="dxa"/>
            <w:tcBorders>
              <w:top w:val="single" w:sz="4" w:space="0" w:color="auto"/>
            </w:tcBorders>
          </w:tcPr>
          <w:p w14:paraId="7D52B0CB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0</w:t>
            </w:r>
          </w:p>
        </w:tc>
        <w:tc>
          <w:tcPr>
            <w:tcW w:w="1465" w:type="dxa"/>
            <w:tcBorders>
              <w:top w:val="single" w:sz="4" w:space="0" w:color="auto"/>
            </w:tcBorders>
          </w:tcPr>
          <w:p w14:paraId="6855634A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0</w:t>
            </w:r>
          </w:p>
        </w:tc>
      </w:tr>
      <w:tr w:rsidR="00CC1C23" w:rsidRPr="00CC1C23" w14:paraId="09484FA9" w14:textId="77777777" w:rsidTr="002B31C9">
        <w:tc>
          <w:tcPr>
            <w:tcW w:w="1418" w:type="dxa"/>
          </w:tcPr>
          <w:p w14:paraId="56008ED2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  <w:r w:rsidRPr="00CC1C23">
              <w:rPr>
                <w:lang w:val="en-GB"/>
              </w:rPr>
              <w:t>2 days</w:t>
            </w:r>
          </w:p>
        </w:tc>
        <w:tc>
          <w:tcPr>
            <w:tcW w:w="567" w:type="dxa"/>
          </w:tcPr>
          <w:p w14:paraId="6E73FD1B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4</w:t>
            </w:r>
          </w:p>
        </w:tc>
        <w:tc>
          <w:tcPr>
            <w:tcW w:w="2126" w:type="dxa"/>
          </w:tcPr>
          <w:p w14:paraId="72C1E772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3</w:t>
            </w:r>
          </w:p>
        </w:tc>
        <w:tc>
          <w:tcPr>
            <w:tcW w:w="1464" w:type="dxa"/>
          </w:tcPr>
          <w:p w14:paraId="13D8FD53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 (66.7)</w:t>
            </w:r>
          </w:p>
        </w:tc>
        <w:tc>
          <w:tcPr>
            <w:tcW w:w="1465" w:type="dxa"/>
          </w:tcPr>
          <w:p w14:paraId="067B04D7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0</w:t>
            </w:r>
          </w:p>
        </w:tc>
        <w:tc>
          <w:tcPr>
            <w:tcW w:w="1465" w:type="dxa"/>
          </w:tcPr>
          <w:p w14:paraId="38755B9C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 (33.3)</w:t>
            </w:r>
          </w:p>
        </w:tc>
      </w:tr>
      <w:tr w:rsidR="00CC1C23" w:rsidRPr="00CC1C23" w14:paraId="331305EC" w14:textId="77777777" w:rsidTr="002B31C9">
        <w:tc>
          <w:tcPr>
            <w:tcW w:w="1418" w:type="dxa"/>
          </w:tcPr>
          <w:p w14:paraId="3624ADA8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  <w:r w:rsidRPr="00CC1C23">
              <w:rPr>
                <w:lang w:val="en-GB"/>
              </w:rPr>
              <w:t>3 days</w:t>
            </w:r>
          </w:p>
        </w:tc>
        <w:tc>
          <w:tcPr>
            <w:tcW w:w="567" w:type="dxa"/>
          </w:tcPr>
          <w:p w14:paraId="3826E6C4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31</w:t>
            </w:r>
          </w:p>
        </w:tc>
        <w:tc>
          <w:tcPr>
            <w:tcW w:w="2126" w:type="dxa"/>
          </w:tcPr>
          <w:p w14:paraId="476FB3C9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14</w:t>
            </w:r>
          </w:p>
        </w:tc>
        <w:tc>
          <w:tcPr>
            <w:tcW w:w="1464" w:type="dxa"/>
          </w:tcPr>
          <w:p w14:paraId="235103E8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11 (78.6)</w:t>
            </w:r>
          </w:p>
        </w:tc>
        <w:tc>
          <w:tcPr>
            <w:tcW w:w="1465" w:type="dxa"/>
          </w:tcPr>
          <w:p w14:paraId="760FA59B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0</w:t>
            </w:r>
          </w:p>
        </w:tc>
        <w:tc>
          <w:tcPr>
            <w:tcW w:w="1465" w:type="dxa"/>
          </w:tcPr>
          <w:p w14:paraId="515132B4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3 (21.4)</w:t>
            </w:r>
          </w:p>
        </w:tc>
      </w:tr>
      <w:tr w:rsidR="00CC1C23" w:rsidRPr="00CC1C23" w14:paraId="3F505734" w14:textId="77777777" w:rsidTr="002B31C9">
        <w:tc>
          <w:tcPr>
            <w:tcW w:w="1418" w:type="dxa"/>
          </w:tcPr>
          <w:p w14:paraId="7BD7031A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  <w:r w:rsidRPr="00CC1C23">
              <w:rPr>
                <w:lang w:val="en-GB"/>
              </w:rPr>
              <w:t>4 days</w:t>
            </w:r>
          </w:p>
        </w:tc>
        <w:tc>
          <w:tcPr>
            <w:tcW w:w="567" w:type="dxa"/>
          </w:tcPr>
          <w:p w14:paraId="029EEA85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5</w:t>
            </w:r>
          </w:p>
        </w:tc>
        <w:tc>
          <w:tcPr>
            <w:tcW w:w="2126" w:type="dxa"/>
          </w:tcPr>
          <w:p w14:paraId="25979D5A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3</w:t>
            </w:r>
          </w:p>
        </w:tc>
        <w:tc>
          <w:tcPr>
            <w:tcW w:w="1464" w:type="dxa"/>
          </w:tcPr>
          <w:p w14:paraId="447C3F8B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3 (100.0)</w:t>
            </w:r>
          </w:p>
        </w:tc>
        <w:tc>
          <w:tcPr>
            <w:tcW w:w="1465" w:type="dxa"/>
          </w:tcPr>
          <w:p w14:paraId="6D9E8AAA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0</w:t>
            </w:r>
          </w:p>
        </w:tc>
        <w:tc>
          <w:tcPr>
            <w:tcW w:w="1465" w:type="dxa"/>
          </w:tcPr>
          <w:p w14:paraId="763A8D6C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0</w:t>
            </w:r>
          </w:p>
        </w:tc>
      </w:tr>
      <w:tr w:rsidR="00CC1C23" w:rsidRPr="00CC1C23" w14:paraId="1214C275" w14:textId="77777777" w:rsidTr="002B31C9">
        <w:tc>
          <w:tcPr>
            <w:tcW w:w="1418" w:type="dxa"/>
          </w:tcPr>
          <w:p w14:paraId="082E402F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  <w:r w:rsidRPr="00CC1C23">
              <w:rPr>
                <w:lang w:val="en-GB"/>
              </w:rPr>
              <w:t>5 days</w:t>
            </w:r>
          </w:p>
        </w:tc>
        <w:tc>
          <w:tcPr>
            <w:tcW w:w="567" w:type="dxa"/>
          </w:tcPr>
          <w:p w14:paraId="7160F9D4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15</w:t>
            </w:r>
          </w:p>
        </w:tc>
        <w:tc>
          <w:tcPr>
            <w:tcW w:w="2126" w:type="dxa"/>
          </w:tcPr>
          <w:p w14:paraId="305D210B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14</w:t>
            </w:r>
          </w:p>
        </w:tc>
        <w:tc>
          <w:tcPr>
            <w:tcW w:w="1464" w:type="dxa"/>
          </w:tcPr>
          <w:p w14:paraId="7FC9738A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13 (92.9)</w:t>
            </w:r>
          </w:p>
        </w:tc>
        <w:tc>
          <w:tcPr>
            <w:tcW w:w="1465" w:type="dxa"/>
          </w:tcPr>
          <w:p w14:paraId="6E627F73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0</w:t>
            </w:r>
          </w:p>
        </w:tc>
        <w:tc>
          <w:tcPr>
            <w:tcW w:w="1465" w:type="dxa"/>
          </w:tcPr>
          <w:p w14:paraId="53C0449B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 (7.1)</w:t>
            </w:r>
          </w:p>
        </w:tc>
      </w:tr>
      <w:tr w:rsidR="00CC1C23" w:rsidRPr="00CC1C23" w14:paraId="1FC6BC1C" w14:textId="77777777" w:rsidTr="002B31C9">
        <w:tc>
          <w:tcPr>
            <w:tcW w:w="1418" w:type="dxa"/>
          </w:tcPr>
          <w:p w14:paraId="4174B54E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  <w:r w:rsidRPr="00CC1C23">
              <w:rPr>
                <w:lang w:val="en-GB"/>
              </w:rPr>
              <w:t>6 days</w:t>
            </w:r>
          </w:p>
        </w:tc>
        <w:tc>
          <w:tcPr>
            <w:tcW w:w="567" w:type="dxa"/>
          </w:tcPr>
          <w:p w14:paraId="355C5105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</w:t>
            </w:r>
          </w:p>
        </w:tc>
        <w:tc>
          <w:tcPr>
            <w:tcW w:w="2126" w:type="dxa"/>
          </w:tcPr>
          <w:p w14:paraId="319D04EF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</w:t>
            </w:r>
          </w:p>
        </w:tc>
        <w:tc>
          <w:tcPr>
            <w:tcW w:w="1464" w:type="dxa"/>
          </w:tcPr>
          <w:p w14:paraId="6FD30FAD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0</w:t>
            </w:r>
          </w:p>
        </w:tc>
        <w:tc>
          <w:tcPr>
            <w:tcW w:w="1465" w:type="dxa"/>
          </w:tcPr>
          <w:p w14:paraId="0F0D4B4C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</w:t>
            </w:r>
          </w:p>
        </w:tc>
        <w:tc>
          <w:tcPr>
            <w:tcW w:w="1465" w:type="dxa"/>
          </w:tcPr>
          <w:p w14:paraId="0C0E685F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0</w:t>
            </w:r>
          </w:p>
        </w:tc>
      </w:tr>
      <w:tr w:rsidR="00CC1C23" w:rsidRPr="00CC1C23" w14:paraId="486F52B6" w14:textId="77777777" w:rsidTr="002B31C9">
        <w:tc>
          <w:tcPr>
            <w:tcW w:w="1418" w:type="dxa"/>
          </w:tcPr>
          <w:p w14:paraId="262B4F79" w14:textId="77777777" w:rsidR="00BB08AD" w:rsidRPr="00CC1C23" w:rsidRDefault="00BB08AD" w:rsidP="00455C81">
            <w:pPr>
              <w:spacing w:after="0" w:line="360" w:lineRule="auto"/>
              <w:rPr>
                <w:lang w:val="en-GB" w:eastAsia="ja-JP"/>
              </w:rPr>
            </w:pPr>
            <w:r w:rsidRPr="00CC1C23">
              <w:rPr>
                <w:rFonts w:hint="eastAsia"/>
                <w:lang w:val="en-GB" w:eastAsia="ja-JP"/>
              </w:rPr>
              <w:t>Other</w:t>
            </w:r>
            <w:r w:rsidRPr="00CC1C23">
              <w:rPr>
                <w:vertAlign w:val="superscript"/>
                <w:lang w:val="en-GB" w:eastAsia="ja-JP"/>
              </w:rPr>
              <w:t>b</w:t>
            </w:r>
          </w:p>
        </w:tc>
        <w:tc>
          <w:tcPr>
            <w:tcW w:w="567" w:type="dxa"/>
          </w:tcPr>
          <w:p w14:paraId="66948B81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</w:t>
            </w:r>
          </w:p>
        </w:tc>
        <w:tc>
          <w:tcPr>
            <w:tcW w:w="2126" w:type="dxa"/>
          </w:tcPr>
          <w:p w14:paraId="6BB8B6B1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</w:t>
            </w:r>
          </w:p>
        </w:tc>
        <w:tc>
          <w:tcPr>
            <w:tcW w:w="1464" w:type="dxa"/>
          </w:tcPr>
          <w:p w14:paraId="2845948C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 (50.0)</w:t>
            </w:r>
          </w:p>
        </w:tc>
        <w:tc>
          <w:tcPr>
            <w:tcW w:w="1465" w:type="dxa"/>
          </w:tcPr>
          <w:p w14:paraId="1060763C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0</w:t>
            </w:r>
          </w:p>
        </w:tc>
        <w:tc>
          <w:tcPr>
            <w:tcW w:w="1465" w:type="dxa"/>
          </w:tcPr>
          <w:p w14:paraId="5FA49830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 (50.0)</w:t>
            </w:r>
          </w:p>
        </w:tc>
      </w:tr>
      <w:tr w:rsidR="00CC1C23" w:rsidRPr="00CC1C23" w14:paraId="109198C3" w14:textId="77777777" w:rsidTr="002B31C9">
        <w:tc>
          <w:tcPr>
            <w:tcW w:w="1418" w:type="dxa"/>
            <w:tcBorders>
              <w:bottom w:val="single" w:sz="4" w:space="0" w:color="auto"/>
            </w:tcBorders>
          </w:tcPr>
          <w:p w14:paraId="71C4F1D2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  <w:r w:rsidRPr="00CC1C23">
              <w:rPr>
                <w:lang w:val="en-GB"/>
              </w:rPr>
              <w:t>Total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B7E0019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59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BD68DD6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37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110BFA8D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30 (81.1)</w:t>
            </w: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14:paraId="1397A25B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 (2.7)</w:t>
            </w: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14:paraId="3B3C3A33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6 (16.2)</w:t>
            </w:r>
          </w:p>
        </w:tc>
      </w:tr>
    </w:tbl>
    <w:p w14:paraId="3C9E2956" w14:textId="6EE422CE" w:rsidR="00BB08AD" w:rsidRPr="00CC1C23" w:rsidRDefault="00BB08AD" w:rsidP="00BB08AD">
      <w:pPr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C1C23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>Discontinuation</w:t>
      </w:r>
      <w:r w:rsidR="00EB58CB" w:rsidRPr="00CC1C23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due to adverse events</w:t>
      </w:r>
      <w:r w:rsidR="00EB58CB" w:rsidRPr="00CC1C23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not presenting for treatment</w:t>
      </w:r>
      <w:r w:rsidR="00EB58CB" w:rsidRPr="00CC1C23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or patient request.</w:t>
      </w:r>
    </w:p>
    <w:p w14:paraId="1AA4A06F" w14:textId="431D84C8" w:rsidR="00BB08AD" w:rsidRPr="00CC1C23" w:rsidRDefault="00BB08AD" w:rsidP="00BB08AD">
      <w:pPr>
        <w:spacing w:after="0" w:line="276" w:lineRule="auto"/>
        <w:rPr>
          <w:rFonts w:ascii="Times New Roman" w:hAnsi="Times New Roman" w:cs="Times New Roman"/>
          <w:sz w:val="20"/>
          <w:szCs w:val="20"/>
          <w:lang w:val="en-GB" w:eastAsia="ja-JP"/>
        </w:rPr>
      </w:pPr>
      <w:r w:rsidRPr="00CC1C23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b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Both participants received alemtuzumab twice. The first patient received alemtuzumab for 4 days, </w:t>
      </w:r>
      <w:r w:rsidR="00EB58CB" w:rsidRPr="00CC1C23">
        <w:rPr>
          <w:rFonts w:ascii="Times New Roman" w:hAnsi="Times New Roman" w:cs="Times New Roman"/>
          <w:sz w:val="20"/>
          <w:szCs w:val="20"/>
          <w:lang w:val="en-GB"/>
        </w:rPr>
        <w:t>underwent</w:t>
      </w:r>
      <w:r w:rsidR="00DE667A"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>HSCT</w:t>
      </w:r>
      <w:r w:rsidR="00EB58CB" w:rsidRPr="00CC1C23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then after an interval of approximately 40 days received alemtuzumab for another 3 days </w:t>
      </w:r>
      <w:r w:rsidR="00EB58CB" w:rsidRPr="00CC1C23">
        <w:rPr>
          <w:rFonts w:ascii="Times New Roman" w:hAnsi="Times New Roman" w:cs="Times New Roman"/>
          <w:sz w:val="20"/>
          <w:szCs w:val="20"/>
          <w:lang w:val="en-GB"/>
        </w:rPr>
        <w:t>before undergoing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a second HSCT. The second patient received alemtuzumab for 3 days, then after an interval of 4 days received alemtuzumab again before undergoing HSCT.</w:t>
      </w:r>
    </w:p>
    <w:p w14:paraId="0BA4BDAC" w14:textId="15626866" w:rsidR="00BB08AD" w:rsidRPr="00CC1C23" w:rsidRDefault="00BB08AD" w:rsidP="00BB08AD">
      <w:pPr>
        <w:spacing w:after="0" w:line="276" w:lineRule="auto"/>
        <w:rPr>
          <w:rFonts w:ascii="Times New Roman" w:hAnsi="Times New Roman" w:cs="Times New Roman"/>
          <w:sz w:val="20"/>
          <w:szCs w:val="20"/>
          <w:lang w:val="en-GB" w:eastAsia="ja-JP"/>
        </w:rPr>
      </w:pPr>
      <w:r w:rsidRPr="00CC1C23">
        <w:rPr>
          <w:rFonts w:ascii="Times New Roman" w:hAnsi="Times New Roman" w:cs="Times New Roman"/>
          <w:sz w:val="20"/>
          <w:szCs w:val="20"/>
          <w:vertAlign w:val="superscript"/>
          <w:lang w:val="en-GB" w:eastAsia="ja-JP"/>
        </w:rPr>
        <w:t>c</w:t>
      </w:r>
      <w:r w:rsidRPr="00CC1C23">
        <w:rPr>
          <w:rFonts w:ascii="Times New Roman" w:hAnsi="Times New Roman" w:cs="Times New Roman"/>
          <w:sz w:val="20"/>
          <w:szCs w:val="20"/>
          <w:lang w:val="en-GB" w:eastAsia="ja-JP"/>
        </w:rPr>
        <w:t>Two patients d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>iscontinued</w:t>
      </w:r>
      <w:r w:rsidRPr="00CC1C23">
        <w:rPr>
          <w:rFonts w:ascii="Times New Roman" w:hAnsi="Times New Roman" w:cs="Times New Roman"/>
          <w:sz w:val="20"/>
          <w:szCs w:val="20"/>
          <w:lang w:val="en-GB" w:eastAsia="ja-JP"/>
        </w:rPr>
        <w:t xml:space="preserve"> </w:t>
      </w:r>
      <w:r w:rsidR="00EB58CB" w:rsidRPr="00CC1C23">
        <w:rPr>
          <w:rFonts w:ascii="Times New Roman" w:hAnsi="Times New Roman" w:cs="Times New Roman"/>
          <w:sz w:val="20"/>
          <w:szCs w:val="20"/>
          <w:lang w:val="en-GB" w:eastAsia="ja-JP"/>
        </w:rPr>
        <w:t xml:space="preserve">alemtuzumab </w:t>
      </w:r>
      <w:r w:rsidRPr="00CC1C23">
        <w:rPr>
          <w:rFonts w:ascii="Times New Roman" w:hAnsi="Times New Roman" w:cs="Times New Roman"/>
          <w:sz w:val="20"/>
          <w:szCs w:val="20"/>
          <w:lang w:val="en-GB" w:eastAsia="ja-JP"/>
        </w:rPr>
        <w:t>to avoid adverse e</w:t>
      </w:r>
      <w:r w:rsidR="00EB58CB" w:rsidRPr="00CC1C23">
        <w:rPr>
          <w:rFonts w:ascii="Times New Roman" w:hAnsi="Times New Roman" w:cs="Times New Roman"/>
          <w:sz w:val="20"/>
          <w:szCs w:val="20"/>
          <w:lang w:val="en-GB" w:eastAsia="ja-JP"/>
        </w:rPr>
        <w:t>ven</w:t>
      </w:r>
      <w:r w:rsidRPr="00CC1C23">
        <w:rPr>
          <w:rFonts w:ascii="Times New Roman" w:hAnsi="Times New Roman" w:cs="Times New Roman"/>
          <w:sz w:val="20"/>
          <w:szCs w:val="20"/>
          <w:lang w:val="en-GB" w:eastAsia="ja-JP"/>
        </w:rPr>
        <w:t>ts (treatment durations were 3 and 5 days</w:t>
      </w:r>
      <w:r w:rsidR="00EB58CB" w:rsidRPr="00CC1C23">
        <w:rPr>
          <w:rFonts w:ascii="Times New Roman" w:hAnsi="Times New Roman" w:cs="Times New Roman"/>
          <w:sz w:val="20"/>
          <w:szCs w:val="20"/>
          <w:lang w:val="en-GB" w:eastAsia="ja-JP"/>
        </w:rPr>
        <w:t>, respectively</w:t>
      </w:r>
      <w:r w:rsidRPr="00CC1C23">
        <w:rPr>
          <w:rFonts w:ascii="Times New Roman" w:hAnsi="Times New Roman" w:cs="Times New Roman"/>
          <w:sz w:val="20"/>
          <w:szCs w:val="20"/>
          <w:lang w:val="en-GB" w:eastAsia="ja-JP"/>
        </w:rPr>
        <w:t>), and two patients d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>iscontinued</w:t>
      </w:r>
      <w:r w:rsidRPr="00CC1C23">
        <w:rPr>
          <w:rFonts w:ascii="Times New Roman" w:hAnsi="Times New Roman" w:cs="Times New Roman"/>
          <w:sz w:val="20"/>
          <w:szCs w:val="20"/>
          <w:lang w:val="en-GB" w:eastAsia="ja-JP"/>
        </w:rPr>
        <w:t xml:space="preserve"> due to </w:t>
      </w:r>
      <w:r w:rsidR="00EB58CB" w:rsidRPr="00CC1C23">
        <w:rPr>
          <w:rFonts w:ascii="Times New Roman" w:hAnsi="Times New Roman" w:cs="Times New Roman"/>
          <w:sz w:val="20"/>
          <w:szCs w:val="20"/>
          <w:lang w:val="en-GB" w:eastAsia="ja-JP"/>
        </w:rPr>
        <w:t xml:space="preserve">transplantation </w:t>
      </w:r>
      <w:r w:rsidRPr="00CC1C23">
        <w:rPr>
          <w:rFonts w:ascii="Times New Roman" w:hAnsi="Times New Roman" w:cs="Times New Roman"/>
          <w:sz w:val="20"/>
          <w:szCs w:val="20"/>
          <w:lang w:val="en-GB" w:eastAsia="ja-JP"/>
        </w:rPr>
        <w:t>pretreatment (treatment durations were 2 and 3 days</w:t>
      </w:r>
      <w:r w:rsidR="00EB58CB" w:rsidRPr="00CC1C23">
        <w:rPr>
          <w:rFonts w:ascii="Times New Roman" w:hAnsi="Times New Roman" w:cs="Times New Roman"/>
          <w:sz w:val="20"/>
          <w:szCs w:val="20"/>
          <w:lang w:val="en-GB" w:eastAsia="ja-JP"/>
        </w:rPr>
        <w:t>, respectively</w:t>
      </w:r>
      <w:r w:rsidRPr="00CC1C23">
        <w:rPr>
          <w:rFonts w:ascii="Times New Roman" w:hAnsi="Times New Roman" w:cs="Times New Roman"/>
          <w:sz w:val="20"/>
          <w:szCs w:val="20"/>
          <w:lang w:val="en-GB" w:eastAsia="ja-JP"/>
        </w:rPr>
        <w:t>). One patient d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>iscontinued</w:t>
      </w:r>
      <w:r w:rsidRPr="00CC1C23">
        <w:rPr>
          <w:rFonts w:ascii="Times New Roman" w:hAnsi="Times New Roman" w:cs="Times New Roman"/>
          <w:sz w:val="20"/>
          <w:szCs w:val="20"/>
          <w:lang w:val="en-GB" w:eastAsia="ja-JP"/>
        </w:rPr>
        <w:t xml:space="preserve"> because </w:t>
      </w:r>
      <w:r w:rsidR="00A03421" w:rsidRPr="00CC1C23">
        <w:rPr>
          <w:rFonts w:ascii="Times New Roman" w:hAnsi="Times New Roman" w:cs="Times New Roman"/>
          <w:sz w:val="20"/>
          <w:szCs w:val="20"/>
          <w:lang w:val="en-GB" w:eastAsia="ja-JP"/>
        </w:rPr>
        <w:t xml:space="preserve">the alemtuzumab dose appeared to be sufficient after 3 days of </w:t>
      </w:r>
      <w:r w:rsidRPr="00CC1C23">
        <w:rPr>
          <w:rFonts w:ascii="Times New Roman" w:hAnsi="Times New Roman" w:cs="Times New Roman"/>
          <w:sz w:val="20"/>
          <w:szCs w:val="20"/>
          <w:lang w:val="en-GB" w:eastAsia="ja-JP"/>
        </w:rPr>
        <w:t xml:space="preserve">treatment, and one patient </w:t>
      </w:r>
      <w:r w:rsidR="00A03421" w:rsidRPr="00CC1C23">
        <w:rPr>
          <w:rFonts w:ascii="Times New Roman" w:hAnsi="Times New Roman" w:cs="Times New Roman"/>
          <w:sz w:val="20"/>
          <w:szCs w:val="20"/>
          <w:lang w:val="en-GB" w:eastAsia="ja-JP"/>
        </w:rPr>
        <w:t xml:space="preserve">did not receive </w:t>
      </w:r>
      <w:r w:rsidRPr="00CC1C23">
        <w:rPr>
          <w:rFonts w:ascii="Times New Roman" w:hAnsi="Times New Roman" w:cs="Times New Roman"/>
          <w:sz w:val="20"/>
          <w:szCs w:val="20"/>
          <w:lang w:val="en-GB" w:eastAsia="ja-JP"/>
        </w:rPr>
        <w:t>additional alemtuzumab dose</w:t>
      </w:r>
      <w:r w:rsidR="00A03421" w:rsidRPr="00CC1C23">
        <w:rPr>
          <w:rFonts w:ascii="Times New Roman" w:hAnsi="Times New Roman" w:cs="Times New Roman"/>
          <w:sz w:val="20"/>
          <w:szCs w:val="20"/>
          <w:lang w:val="en-GB" w:eastAsia="ja-JP"/>
        </w:rPr>
        <w:t>s</w:t>
      </w:r>
      <w:r w:rsidRPr="00CC1C23">
        <w:rPr>
          <w:rFonts w:ascii="Times New Roman" w:hAnsi="Times New Roman" w:cs="Times New Roman"/>
          <w:sz w:val="20"/>
          <w:szCs w:val="20"/>
          <w:lang w:val="en-GB" w:eastAsia="ja-JP"/>
        </w:rPr>
        <w:t xml:space="preserve"> after </w:t>
      </w:r>
      <w:r w:rsidR="00A03421" w:rsidRPr="00CC1C23">
        <w:rPr>
          <w:rFonts w:ascii="Times New Roman" w:hAnsi="Times New Roman" w:cs="Times New Roman"/>
          <w:sz w:val="20"/>
          <w:szCs w:val="20"/>
          <w:lang w:val="en-GB" w:eastAsia="ja-JP"/>
        </w:rPr>
        <w:t xml:space="preserve">3 </w:t>
      </w:r>
      <w:r w:rsidRPr="00CC1C23">
        <w:rPr>
          <w:rFonts w:ascii="Times New Roman" w:hAnsi="Times New Roman" w:cs="Times New Roman"/>
          <w:sz w:val="20"/>
          <w:szCs w:val="20"/>
          <w:lang w:val="en-GB" w:eastAsia="ja-JP"/>
        </w:rPr>
        <w:t>continuous days (</w:t>
      </w:r>
      <w:r w:rsidR="00A03421" w:rsidRPr="00CC1C23">
        <w:rPr>
          <w:rFonts w:ascii="Times New Roman" w:hAnsi="Times New Roman" w:cs="Times New Roman"/>
          <w:sz w:val="20"/>
          <w:szCs w:val="20"/>
          <w:lang w:val="en-GB" w:eastAsia="ja-JP"/>
        </w:rPr>
        <w:t xml:space="preserve">the total </w:t>
      </w:r>
      <w:r w:rsidRPr="00CC1C23">
        <w:rPr>
          <w:rFonts w:ascii="Times New Roman" w:hAnsi="Times New Roman" w:cs="Times New Roman"/>
          <w:sz w:val="20"/>
          <w:szCs w:val="20"/>
          <w:lang w:val="en-GB" w:eastAsia="ja-JP"/>
        </w:rPr>
        <w:t>treatment duration was 8 day</w:t>
      </w:r>
      <w:r w:rsidR="00A03421" w:rsidRPr="00CC1C23">
        <w:rPr>
          <w:rFonts w:ascii="Times New Roman" w:hAnsi="Times New Roman" w:cs="Times New Roman"/>
          <w:sz w:val="20"/>
          <w:szCs w:val="20"/>
          <w:lang w:val="en-GB" w:eastAsia="ja-JP"/>
        </w:rPr>
        <w:t>s</w:t>
      </w:r>
      <w:r w:rsidRPr="00CC1C23">
        <w:rPr>
          <w:rFonts w:ascii="Times New Roman" w:hAnsi="Times New Roman" w:cs="Times New Roman"/>
          <w:sz w:val="20"/>
          <w:szCs w:val="20"/>
          <w:lang w:val="en-GB" w:eastAsia="ja-JP"/>
        </w:rPr>
        <w:t>).</w:t>
      </w:r>
    </w:p>
    <w:p w14:paraId="38AB9426" w14:textId="5FE63D0B" w:rsidR="00DE667A" w:rsidRPr="00CC1C23" w:rsidRDefault="00DE667A" w:rsidP="00BB08AD">
      <w:pPr>
        <w:spacing w:after="0" w:line="276" w:lineRule="auto"/>
        <w:rPr>
          <w:rFonts w:ascii="Times New Roman" w:hAnsi="Times New Roman" w:cs="Times New Roman"/>
          <w:sz w:val="20"/>
          <w:szCs w:val="20"/>
          <w:lang w:val="en-GB" w:eastAsia="ja-JP"/>
        </w:rPr>
        <w:sectPr w:rsidR="00DE667A" w:rsidRPr="00CC1C23" w:rsidSect="00CC1C23">
          <w:endnotePr>
            <w:numFmt w:val="decimal"/>
          </w:endnotePr>
          <w:pgSz w:w="11906" w:h="16838" w:code="9"/>
          <w:pgMar w:top="1440" w:right="1701" w:bottom="1440" w:left="1701" w:header="1440" w:footer="1440" w:gutter="0"/>
          <w:cols w:space="720"/>
          <w:docGrid w:linePitch="326"/>
        </w:sectPr>
      </w:pPr>
      <w:r w:rsidRPr="00CC1C23">
        <w:rPr>
          <w:rFonts w:ascii="Times New Roman" w:hAnsi="Times New Roman" w:cs="Times New Roman"/>
          <w:sz w:val="20"/>
          <w:szCs w:val="20"/>
          <w:lang w:val="en-GB"/>
        </w:rPr>
        <w:t>HSCT, hematopoietic stem cell transplant.</w:t>
      </w:r>
    </w:p>
    <w:p w14:paraId="295F36C5" w14:textId="3FF4225F" w:rsidR="00BB08AD" w:rsidRPr="00CC1C23" w:rsidRDefault="00BB08AD" w:rsidP="00BB08AD">
      <w:pPr>
        <w:pStyle w:val="Heading2"/>
        <w:ind w:left="576" w:hanging="576"/>
        <w:rPr>
          <w:rFonts w:eastAsia="Arial Unicode MS" w:cs="Times New Roman"/>
          <w:vanish/>
          <w:szCs w:val="24"/>
          <w:lang w:val="en-GB" w:eastAsia="ja-JP"/>
          <w:specVanish/>
        </w:rPr>
      </w:pPr>
      <w:r w:rsidRPr="00CC1C23">
        <w:rPr>
          <w:rFonts w:eastAsia="Arial Unicode MS" w:cs="Times New Roman"/>
          <w:lang w:val="en-GB" w:eastAsia="ja-JP"/>
        </w:rPr>
        <w:t xml:space="preserve">Table S3. </w:t>
      </w:r>
    </w:p>
    <w:p w14:paraId="44C4E98D" w14:textId="54FF7360" w:rsidR="00BB08AD" w:rsidRPr="00CC1C23" w:rsidRDefault="00BB08AD" w:rsidP="00BB08AD">
      <w:pPr>
        <w:rPr>
          <w:rFonts w:ascii="Times New Roman" w:hAnsi="Times New Roman" w:cs="Times New Roman"/>
          <w:sz w:val="24"/>
          <w:lang w:val="en-GB"/>
        </w:rPr>
      </w:pPr>
      <w:r w:rsidRPr="00CC1C23">
        <w:rPr>
          <w:rFonts w:ascii="Times New Roman" w:hAnsi="Times New Roman" w:cs="Times New Roman"/>
          <w:sz w:val="24"/>
          <w:lang w:val="en-GB"/>
        </w:rPr>
        <w:t xml:space="preserve">Incidence of </w:t>
      </w:r>
      <w:r w:rsidR="00C73EBD" w:rsidRPr="00CC1C23">
        <w:rPr>
          <w:rFonts w:ascii="Times New Roman" w:hAnsi="Times New Roman" w:cs="Times New Roman"/>
          <w:sz w:val="24"/>
          <w:lang w:val="en-GB"/>
        </w:rPr>
        <w:t>A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dverse </w:t>
      </w:r>
      <w:r w:rsidR="00C73EBD" w:rsidRPr="00CC1C23">
        <w:rPr>
          <w:rFonts w:ascii="Times New Roman" w:hAnsi="Times New Roman" w:cs="Times New Roman"/>
          <w:sz w:val="24"/>
          <w:lang w:val="en-GB"/>
        </w:rPr>
        <w:t>D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rug </w:t>
      </w:r>
      <w:r w:rsidR="00C73EBD" w:rsidRPr="00CC1C23">
        <w:rPr>
          <w:rFonts w:ascii="Times New Roman" w:hAnsi="Times New Roman" w:cs="Times New Roman"/>
          <w:sz w:val="24"/>
          <w:lang w:val="en-GB"/>
        </w:rPr>
        <w:t>R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eactions </w:t>
      </w:r>
      <w:r w:rsidR="00C73EBD" w:rsidRPr="00CC1C23">
        <w:rPr>
          <w:rFonts w:ascii="Times New Roman" w:hAnsi="Times New Roman" w:cs="Times New Roman"/>
          <w:sz w:val="24"/>
          <w:lang w:val="en-GB"/>
        </w:rPr>
        <w:t>A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ccording to </w:t>
      </w:r>
      <w:r w:rsidR="00C73EBD" w:rsidRPr="00CC1C23">
        <w:rPr>
          <w:rFonts w:ascii="Times New Roman" w:hAnsi="Times New Roman" w:cs="Times New Roman"/>
          <w:sz w:val="24"/>
          <w:lang w:val="en-GB"/>
        </w:rPr>
        <w:t>P</w:t>
      </w:r>
      <w:r w:rsidRPr="00CC1C23">
        <w:rPr>
          <w:rFonts w:ascii="Times New Roman" w:hAnsi="Times New Roman" w:cs="Times New Roman"/>
          <w:sz w:val="24"/>
          <w:lang w:val="en-GB"/>
        </w:rPr>
        <w:t>a</w:t>
      </w:r>
      <w:r w:rsidR="004E4074" w:rsidRPr="00CC1C23">
        <w:rPr>
          <w:rFonts w:ascii="Times New Roman" w:hAnsi="Times New Roman" w:cs="Times New Roman"/>
          <w:sz w:val="24"/>
          <w:lang w:val="en-GB"/>
        </w:rPr>
        <w:t>tie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nt </w:t>
      </w:r>
      <w:r w:rsidR="00C73EBD" w:rsidRPr="00CC1C23">
        <w:rPr>
          <w:rFonts w:ascii="Times New Roman" w:hAnsi="Times New Roman" w:cs="Times New Roman"/>
          <w:sz w:val="24"/>
          <w:lang w:val="en-GB"/>
        </w:rPr>
        <w:t>C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haracteristics in the </w:t>
      </w:r>
      <w:r w:rsidR="00C73EBD" w:rsidRPr="00CC1C23">
        <w:rPr>
          <w:rFonts w:ascii="Times New Roman" w:hAnsi="Times New Roman" w:cs="Times New Roman"/>
          <w:sz w:val="24"/>
          <w:lang w:val="en-GB"/>
        </w:rPr>
        <w:t>S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afety </w:t>
      </w:r>
      <w:r w:rsidR="00C73EBD" w:rsidRPr="00CC1C23">
        <w:rPr>
          <w:rFonts w:ascii="Times New Roman" w:hAnsi="Times New Roman" w:cs="Times New Roman"/>
          <w:sz w:val="24"/>
          <w:lang w:val="en-GB"/>
        </w:rPr>
        <w:t>A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nalysis </w:t>
      </w:r>
      <w:r w:rsidR="00C73EBD" w:rsidRPr="00CC1C23">
        <w:rPr>
          <w:rFonts w:ascii="Times New Roman" w:hAnsi="Times New Roman" w:cs="Times New Roman"/>
          <w:sz w:val="24"/>
          <w:lang w:val="en-GB"/>
        </w:rPr>
        <w:t>S</w:t>
      </w:r>
      <w:r w:rsidRPr="00CC1C23">
        <w:rPr>
          <w:rFonts w:ascii="Times New Roman" w:hAnsi="Times New Roman" w:cs="Times New Roman"/>
          <w:sz w:val="24"/>
          <w:lang w:val="en-GB"/>
        </w:rPr>
        <w:t>et (n=59)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5"/>
        <w:gridCol w:w="810"/>
        <w:gridCol w:w="2160"/>
        <w:gridCol w:w="1620"/>
      </w:tblGrid>
      <w:tr w:rsidR="00CC1C23" w:rsidRPr="00CC1C23" w14:paraId="64A7AC14" w14:textId="77777777" w:rsidTr="00C31070">
        <w:tc>
          <w:tcPr>
            <w:tcW w:w="4315" w:type="dxa"/>
            <w:tcBorders>
              <w:top w:val="single" w:sz="4" w:space="0" w:color="auto"/>
              <w:bottom w:val="single" w:sz="4" w:space="0" w:color="auto"/>
            </w:tcBorders>
          </w:tcPr>
          <w:p w14:paraId="514092B9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549AE81" w14:textId="77777777" w:rsidR="00BB08AD" w:rsidRPr="00CC1C23" w:rsidRDefault="00BB08AD" w:rsidP="00455C81">
            <w:pPr>
              <w:spacing w:after="0" w:line="360" w:lineRule="auto"/>
              <w:jc w:val="center"/>
              <w:rPr>
                <w:b/>
                <w:bCs/>
                <w:lang w:val="en-GB"/>
              </w:rPr>
            </w:pPr>
            <w:r w:rsidRPr="00CC1C23">
              <w:rPr>
                <w:b/>
                <w:bCs/>
                <w:lang w:val="en-GB"/>
              </w:rPr>
              <w:t>N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6B868E5" w14:textId="77777777" w:rsidR="00BB08AD" w:rsidRPr="00CC1C23" w:rsidRDefault="00BB08AD" w:rsidP="00455C81">
            <w:pPr>
              <w:spacing w:after="0" w:line="360" w:lineRule="auto"/>
              <w:jc w:val="center"/>
              <w:rPr>
                <w:b/>
                <w:bCs/>
                <w:lang w:val="en-GB"/>
              </w:rPr>
            </w:pPr>
            <w:r w:rsidRPr="00CC1C23">
              <w:rPr>
                <w:b/>
                <w:bCs/>
                <w:lang w:val="en-GB"/>
              </w:rPr>
              <w:t>ADRs, n (%)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B9D17D2" w14:textId="77777777" w:rsidR="00BB08AD" w:rsidRPr="00CC1C23" w:rsidRDefault="00BB08AD" w:rsidP="00455C81">
            <w:pPr>
              <w:spacing w:after="0" w:line="360" w:lineRule="auto"/>
              <w:jc w:val="center"/>
              <w:rPr>
                <w:b/>
                <w:bCs/>
                <w:lang w:val="en-GB"/>
              </w:rPr>
            </w:pPr>
            <w:r w:rsidRPr="00CC1C23">
              <w:rPr>
                <w:b/>
                <w:bCs/>
                <w:lang w:val="en-GB"/>
              </w:rPr>
              <w:t>P-value</w:t>
            </w:r>
          </w:p>
        </w:tc>
      </w:tr>
      <w:tr w:rsidR="00CC1C23" w:rsidRPr="00CC1C23" w14:paraId="71120E50" w14:textId="77777777" w:rsidTr="00C31070">
        <w:tc>
          <w:tcPr>
            <w:tcW w:w="8905" w:type="dxa"/>
            <w:gridSpan w:val="4"/>
            <w:tcBorders>
              <w:top w:val="single" w:sz="4" w:space="0" w:color="auto"/>
            </w:tcBorders>
          </w:tcPr>
          <w:p w14:paraId="0F815E79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  <w:r w:rsidRPr="00CC1C23">
              <w:rPr>
                <w:lang w:val="en-GB"/>
              </w:rPr>
              <w:t>Sex</w:t>
            </w:r>
          </w:p>
        </w:tc>
      </w:tr>
      <w:tr w:rsidR="00CC1C23" w:rsidRPr="00CC1C23" w14:paraId="1F5BBB99" w14:textId="77777777" w:rsidTr="00C31070">
        <w:tc>
          <w:tcPr>
            <w:tcW w:w="4315" w:type="dxa"/>
          </w:tcPr>
          <w:p w14:paraId="5CBC0268" w14:textId="77777777" w:rsidR="00BB08AD" w:rsidRPr="00CC1C23" w:rsidRDefault="00BB08AD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Male</w:t>
            </w:r>
          </w:p>
        </w:tc>
        <w:tc>
          <w:tcPr>
            <w:tcW w:w="810" w:type="dxa"/>
            <w:vAlign w:val="center"/>
          </w:tcPr>
          <w:p w14:paraId="33B526A0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39</w:t>
            </w:r>
          </w:p>
        </w:tc>
        <w:tc>
          <w:tcPr>
            <w:tcW w:w="2160" w:type="dxa"/>
            <w:vAlign w:val="center"/>
          </w:tcPr>
          <w:p w14:paraId="47978F9B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25 (64.1)</w:t>
            </w:r>
          </w:p>
        </w:tc>
        <w:tc>
          <w:tcPr>
            <w:tcW w:w="1620" w:type="dxa"/>
            <w:vMerge w:val="restart"/>
            <w:vAlign w:val="center"/>
          </w:tcPr>
          <w:p w14:paraId="1C6D1217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1.00</w:t>
            </w:r>
            <w:r w:rsidRPr="00CC1C23">
              <w:rPr>
                <w:vertAlign w:val="superscript"/>
                <w:lang w:val="en-GB"/>
              </w:rPr>
              <w:t>a</w:t>
            </w:r>
          </w:p>
        </w:tc>
      </w:tr>
      <w:tr w:rsidR="00CC1C23" w:rsidRPr="00CC1C23" w14:paraId="38DB3183" w14:textId="77777777" w:rsidTr="00C31070">
        <w:tc>
          <w:tcPr>
            <w:tcW w:w="4315" w:type="dxa"/>
          </w:tcPr>
          <w:p w14:paraId="1D389BC0" w14:textId="77777777" w:rsidR="00BB08AD" w:rsidRPr="00CC1C23" w:rsidRDefault="00BB08AD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Female</w:t>
            </w:r>
          </w:p>
        </w:tc>
        <w:tc>
          <w:tcPr>
            <w:tcW w:w="810" w:type="dxa"/>
            <w:vAlign w:val="center"/>
          </w:tcPr>
          <w:p w14:paraId="1FBBCCF3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20</w:t>
            </w:r>
          </w:p>
        </w:tc>
        <w:tc>
          <w:tcPr>
            <w:tcW w:w="2160" w:type="dxa"/>
            <w:vAlign w:val="center"/>
          </w:tcPr>
          <w:p w14:paraId="02B24299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13 (65.0)</w:t>
            </w:r>
          </w:p>
        </w:tc>
        <w:tc>
          <w:tcPr>
            <w:tcW w:w="1620" w:type="dxa"/>
            <w:vMerge/>
          </w:tcPr>
          <w:p w14:paraId="0BB1A387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</w:p>
        </w:tc>
      </w:tr>
      <w:tr w:rsidR="00CC1C23" w:rsidRPr="00CC1C23" w14:paraId="4B477E17" w14:textId="77777777" w:rsidTr="00C31070">
        <w:tc>
          <w:tcPr>
            <w:tcW w:w="8905" w:type="dxa"/>
            <w:gridSpan w:val="4"/>
          </w:tcPr>
          <w:p w14:paraId="4C07334A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  <w:r w:rsidRPr="00CC1C23">
              <w:rPr>
                <w:lang w:val="en-GB"/>
              </w:rPr>
              <w:t>Age category</w:t>
            </w:r>
          </w:p>
        </w:tc>
      </w:tr>
      <w:tr w:rsidR="00CC1C23" w:rsidRPr="00CC1C23" w14:paraId="6D23DE52" w14:textId="77777777" w:rsidTr="00C31070">
        <w:tc>
          <w:tcPr>
            <w:tcW w:w="4315" w:type="dxa"/>
          </w:tcPr>
          <w:p w14:paraId="10BD1AE4" w14:textId="77777777" w:rsidR="00BB08AD" w:rsidRPr="00CC1C23" w:rsidRDefault="00BB08AD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&lt;15 years</w:t>
            </w:r>
          </w:p>
        </w:tc>
        <w:tc>
          <w:tcPr>
            <w:tcW w:w="810" w:type="dxa"/>
            <w:vAlign w:val="center"/>
          </w:tcPr>
          <w:p w14:paraId="41BD4AD6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22</w:t>
            </w:r>
          </w:p>
        </w:tc>
        <w:tc>
          <w:tcPr>
            <w:tcW w:w="2160" w:type="dxa"/>
            <w:vAlign w:val="center"/>
          </w:tcPr>
          <w:p w14:paraId="15ECBB74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16 (72.7)</w:t>
            </w:r>
          </w:p>
        </w:tc>
        <w:tc>
          <w:tcPr>
            <w:tcW w:w="1620" w:type="dxa"/>
            <w:vMerge w:val="restart"/>
            <w:vAlign w:val="center"/>
          </w:tcPr>
          <w:p w14:paraId="35DFFE19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0.247</w:t>
            </w:r>
            <w:r w:rsidRPr="00CC1C23">
              <w:rPr>
                <w:vertAlign w:val="superscript"/>
                <w:lang w:val="en-GB"/>
              </w:rPr>
              <w:t>a</w:t>
            </w:r>
          </w:p>
        </w:tc>
      </w:tr>
      <w:tr w:rsidR="00CC1C23" w:rsidRPr="00CC1C23" w14:paraId="731AEE62" w14:textId="77777777" w:rsidTr="00C31070">
        <w:tc>
          <w:tcPr>
            <w:tcW w:w="4315" w:type="dxa"/>
          </w:tcPr>
          <w:p w14:paraId="1414D672" w14:textId="77777777" w:rsidR="00BB08AD" w:rsidRPr="00CC1C23" w:rsidRDefault="00BB08AD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15 to 64 years</w:t>
            </w:r>
          </w:p>
        </w:tc>
        <w:tc>
          <w:tcPr>
            <w:tcW w:w="810" w:type="dxa"/>
            <w:vAlign w:val="center"/>
          </w:tcPr>
          <w:p w14:paraId="7E738131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36</w:t>
            </w:r>
          </w:p>
        </w:tc>
        <w:tc>
          <w:tcPr>
            <w:tcW w:w="2160" w:type="dxa"/>
            <w:vAlign w:val="center"/>
          </w:tcPr>
          <w:p w14:paraId="30303454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22 (61.1)</w:t>
            </w:r>
          </w:p>
        </w:tc>
        <w:tc>
          <w:tcPr>
            <w:tcW w:w="1620" w:type="dxa"/>
            <w:vMerge/>
          </w:tcPr>
          <w:p w14:paraId="44545A59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</w:p>
        </w:tc>
      </w:tr>
      <w:tr w:rsidR="00CC1C23" w:rsidRPr="00CC1C23" w14:paraId="1BEEFB96" w14:textId="77777777" w:rsidTr="00C31070">
        <w:tc>
          <w:tcPr>
            <w:tcW w:w="4315" w:type="dxa"/>
          </w:tcPr>
          <w:p w14:paraId="6B380E93" w14:textId="77777777" w:rsidR="00BB08AD" w:rsidRPr="00CC1C23" w:rsidRDefault="00BB08AD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≥65 years</w:t>
            </w:r>
          </w:p>
        </w:tc>
        <w:tc>
          <w:tcPr>
            <w:tcW w:w="810" w:type="dxa"/>
            <w:vAlign w:val="center"/>
          </w:tcPr>
          <w:p w14:paraId="609409AC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</w:t>
            </w:r>
          </w:p>
        </w:tc>
        <w:tc>
          <w:tcPr>
            <w:tcW w:w="2160" w:type="dxa"/>
            <w:vAlign w:val="center"/>
          </w:tcPr>
          <w:p w14:paraId="2A43F775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0</w:t>
            </w:r>
          </w:p>
        </w:tc>
        <w:tc>
          <w:tcPr>
            <w:tcW w:w="1620" w:type="dxa"/>
            <w:vMerge/>
          </w:tcPr>
          <w:p w14:paraId="0C791388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</w:p>
        </w:tc>
      </w:tr>
      <w:tr w:rsidR="00CC1C23" w:rsidRPr="00CC1C23" w14:paraId="52F283C1" w14:textId="77777777" w:rsidTr="00C31070">
        <w:tc>
          <w:tcPr>
            <w:tcW w:w="8905" w:type="dxa"/>
            <w:gridSpan w:val="4"/>
          </w:tcPr>
          <w:p w14:paraId="3A365F4B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  <w:r w:rsidRPr="00CC1C23">
              <w:rPr>
                <w:lang w:val="en-GB"/>
              </w:rPr>
              <w:t>Primary disease</w:t>
            </w:r>
          </w:p>
        </w:tc>
      </w:tr>
      <w:tr w:rsidR="00CC1C23" w:rsidRPr="00CC1C23" w14:paraId="5B06E140" w14:textId="77777777" w:rsidTr="00C31070">
        <w:tc>
          <w:tcPr>
            <w:tcW w:w="4315" w:type="dxa"/>
          </w:tcPr>
          <w:p w14:paraId="3CB57634" w14:textId="66FA1FBC" w:rsidR="00BB08AD" w:rsidRPr="00CC1C23" w:rsidRDefault="00BB08AD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Hematologic malignancy</w:t>
            </w:r>
          </w:p>
        </w:tc>
        <w:tc>
          <w:tcPr>
            <w:tcW w:w="810" w:type="dxa"/>
            <w:vAlign w:val="center"/>
          </w:tcPr>
          <w:p w14:paraId="188482BB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22</w:t>
            </w:r>
          </w:p>
        </w:tc>
        <w:tc>
          <w:tcPr>
            <w:tcW w:w="2160" w:type="dxa"/>
            <w:vAlign w:val="center"/>
          </w:tcPr>
          <w:p w14:paraId="2E98119B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9 (40.9)</w:t>
            </w:r>
          </w:p>
        </w:tc>
        <w:tc>
          <w:tcPr>
            <w:tcW w:w="1620" w:type="dxa"/>
            <w:vMerge w:val="restart"/>
            <w:vAlign w:val="center"/>
          </w:tcPr>
          <w:p w14:paraId="1AE840B3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0.014</w:t>
            </w:r>
            <w:r w:rsidRPr="00CC1C23">
              <w:rPr>
                <w:vertAlign w:val="superscript"/>
                <w:lang w:val="en-GB"/>
              </w:rPr>
              <w:t>a</w:t>
            </w:r>
          </w:p>
        </w:tc>
      </w:tr>
      <w:tr w:rsidR="00CC1C23" w:rsidRPr="00CC1C23" w14:paraId="3FB1C408" w14:textId="77777777" w:rsidTr="00C31070">
        <w:tc>
          <w:tcPr>
            <w:tcW w:w="4315" w:type="dxa"/>
          </w:tcPr>
          <w:p w14:paraId="31FC465E" w14:textId="77777777" w:rsidR="00BB08AD" w:rsidRPr="00CC1C23" w:rsidRDefault="00BB08AD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 xml:space="preserve">Aplastic </w:t>
            </w:r>
            <w:r w:rsidRPr="00CC1C23">
              <w:rPr>
                <w:rFonts w:hint="eastAsia"/>
                <w:lang w:val="en-GB" w:eastAsia="ja-JP"/>
              </w:rPr>
              <w:t>anemia</w:t>
            </w:r>
          </w:p>
        </w:tc>
        <w:tc>
          <w:tcPr>
            <w:tcW w:w="810" w:type="dxa"/>
            <w:vAlign w:val="center"/>
          </w:tcPr>
          <w:p w14:paraId="36245020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7</w:t>
            </w:r>
          </w:p>
        </w:tc>
        <w:tc>
          <w:tcPr>
            <w:tcW w:w="2160" w:type="dxa"/>
            <w:vAlign w:val="center"/>
          </w:tcPr>
          <w:p w14:paraId="2A22BC82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6 (85.7)</w:t>
            </w:r>
          </w:p>
        </w:tc>
        <w:tc>
          <w:tcPr>
            <w:tcW w:w="1620" w:type="dxa"/>
            <w:vMerge/>
          </w:tcPr>
          <w:p w14:paraId="11A69BC0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</w:p>
        </w:tc>
      </w:tr>
      <w:tr w:rsidR="00CC1C23" w:rsidRPr="00CC1C23" w14:paraId="5F0A47F0" w14:textId="77777777" w:rsidTr="00C31070">
        <w:tc>
          <w:tcPr>
            <w:tcW w:w="4315" w:type="dxa"/>
          </w:tcPr>
          <w:p w14:paraId="21BA31FD" w14:textId="77777777" w:rsidR="00BB08AD" w:rsidRPr="00CC1C23" w:rsidRDefault="00BB08AD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Other</w:t>
            </w:r>
          </w:p>
        </w:tc>
        <w:tc>
          <w:tcPr>
            <w:tcW w:w="810" w:type="dxa"/>
            <w:vAlign w:val="center"/>
          </w:tcPr>
          <w:p w14:paraId="7F1C6A88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30</w:t>
            </w:r>
          </w:p>
        </w:tc>
        <w:tc>
          <w:tcPr>
            <w:tcW w:w="2160" w:type="dxa"/>
            <w:vAlign w:val="center"/>
          </w:tcPr>
          <w:p w14:paraId="002FE962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23 (76.7)</w:t>
            </w:r>
          </w:p>
        </w:tc>
        <w:tc>
          <w:tcPr>
            <w:tcW w:w="1620" w:type="dxa"/>
            <w:vMerge/>
          </w:tcPr>
          <w:p w14:paraId="4918FF63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</w:p>
        </w:tc>
      </w:tr>
      <w:tr w:rsidR="00CC1C23" w:rsidRPr="00CC1C23" w14:paraId="6E0993A3" w14:textId="77777777" w:rsidTr="00C31070">
        <w:tc>
          <w:tcPr>
            <w:tcW w:w="8905" w:type="dxa"/>
            <w:gridSpan w:val="4"/>
          </w:tcPr>
          <w:p w14:paraId="2876BBA6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  <w:r w:rsidRPr="00CC1C23">
              <w:rPr>
                <w:lang w:val="en-GB"/>
              </w:rPr>
              <w:t>HLA compatibility classification</w:t>
            </w:r>
          </w:p>
        </w:tc>
      </w:tr>
      <w:tr w:rsidR="00CC1C23" w:rsidRPr="00CC1C23" w14:paraId="0B0B4294" w14:textId="77777777" w:rsidTr="00C31070">
        <w:tc>
          <w:tcPr>
            <w:tcW w:w="4315" w:type="dxa"/>
          </w:tcPr>
          <w:p w14:paraId="0071C73C" w14:textId="77777777" w:rsidR="00BB08AD" w:rsidRPr="00CC1C23" w:rsidRDefault="00BB08AD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Match</w:t>
            </w:r>
          </w:p>
        </w:tc>
        <w:tc>
          <w:tcPr>
            <w:tcW w:w="810" w:type="dxa"/>
            <w:vAlign w:val="center"/>
          </w:tcPr>
          <w:p w14:paraId="27F4F562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11</w:t>
            </w:r>
          </w:p>
        </w:tc>
        <w:tc>
          <w:tcPr>
            <w:tcW w:w="2160" w:type="dxa"/>
            <w:vAlign w:val="center"/>
          </w:tcPr>
          <w:p w14:paraId="7B7666FF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9 (81.8)</w:t>
            </w:r>
          </w:p>
        </w:tc>
        <w:tc>
          <w:tcPr>
            <w:tcW w:w="1620" w:type="dxa"/>
            <w:vMerge w:val="restart"/>
            <w:vAlign w:val="center"/>
          </w:tcPr>
          <w:p w14:paraId="085A4B66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0.025</w:t>
            </w:r>
            <w:r w:rsidRPr="00CC1C23">
              <w:rPr>
                <w:vertAlign w:val="superscript"/>
                <w:lang w:val="en-GB"/>
              </w:rPr>
              <w:t>a</w:t>
            </w:r>
          </w:p>
        </w:tc>
      </w:tr>
      <w:tr w:rsidR="00CC1C23" w:rsidRPr="00CC1C23" w14:paraId="6A768330" w14:textId="77777777" w:rsidTr="00C31070">
        <w:tc>
          <w:tcPr>
            <w:tcW w:w="4315" w:type="dxa"/>
          </w:tcPr>
          <w:p w14:paraId="4A05D5EC" w14:textId="77777777" w:rsidR="00BB08AD" w:rsidRPr="00CC1C23" w:rsidRDefault="00BB08AD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One locus mismatch</w:t>
            </w:r>
          </w:p>
        </w:tc>
        <w:tc>
          <w:tcPr>
            <w:tcW w:w="810" w:type="dxa"/>
            <w:vAlign w:val="center"/>
          </w:tcPr>
          <w:p w14:paraId="5CEC9460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7</w:t>
            </w:r>
          </w:p>
        </w:tc>
        <w:tc>
          <w:tcPr>
            <w:tcW w:w="2160" w:type="dxa"/>
            <w:vAlign w:val="center"/>
          </w:tcPr>
          <w:p w14:paraId="7B051850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7 (100.0)</w:t>
            </w:r>
          </w:p>
        </w:tc>
        <w:tc>
          <w:tcPr>
            <w:tcW w:w="1620" w:type="dxa"/>
            <w:vMerge/>
          </w:tcPr>
          <w:p w14:paraId="0D82B56B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</w:p>
        </w:tc>
      </w:tr>
      <w:tr w:rsidR="00CC1C23" w:rsidRPr="00CC1C23" w14:paraId="4BC1BF2D" w14:textId="77777777" w:rsidTr="00C31070">
        <w:tc>
          <w:tcPr>
            <w:tcW w:w="4315" w:type="dxa"/>
          </w:tcPr>
          <w:p w14:paraId="5F93C6EA" w14:textId="77777777" w:rsidR="00BB08AD" w:rsidRPr="00CC1C23" w:rsidRDefault="00BB08AD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Two or more loci mismatch</w:t>
            </w:r>
          </w:p>
        </w:tc>
        <w:tc>
          <w:tcPr>
            <w:tcW w:w="810" w:type="dxa"/>
            <w:vAlign w:val="center"/>
          </w:tcPr>
          <w:p w14:paraId="4342F039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39</w:t>
            </w:r>
          </w:p>
        </w:tc>
        <w:tc>
          <w:tcPr>
            <w:tcW w:w="2160" w:type="dxa"/>
            <w:vAlign w:val="center"/>
          </w:tcPr>
          <w:p w14:paraId="7A06A627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20 (51.3)</w:t>
            </w:r>
          </w:p>
        </w:tc>
        <w:tc>
          <w:tcPr>
            <w:tcW w:w="1620" w:type="dxa"/>
            <w:vMerge/>
          </w:tcPr>
          <w:p w14:paraId="6C211223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</w:p>
        </w:tc>
      </w:tr>
      <w:tr w:rsidR="00CC1C23" w:rsidRPr="00CC1C23" w14:paraId="4CBC6818" w14:textId="77777777" w:rsidTr="00C31070">
        <w:tc>
          <w:tcPr>
            <w:tcW w:w="4315" w:type="dxa"/>
          </w:tcPr>
          <w:p w14:paraId="62D001EE" w14:textId="77777777" w:rsidR="00BB08AD" w:rsidRPr="00CC1C23" w:rsidRDefault="00BB08AD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Not evaluable</w:t>
            </w:r>
          </w:p>
        </w:tc>
        <w:tc>
          <w:tcPr>
            <w:tcW w:w="810" w:type="dxa"/>
            <w:vAlign w:val="center"/>
          </w:tcPr>
          <w:p w14:paraId="60E6E678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</w:t>
            </w:r>
          </w:p>
        </w:tc>
        <w:tc>
          <w:tcPr>
            <w:tcW w:w="2160" w:type="dxa"/>
            <w:vAlign w:val="center"/>
          </w:tcPr>
          <w:p w14:paraId="15246FB9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 (100.0)</w:t>
            </w:r>
          </w:p>
        </w:tc>
        <w:tc>
          <w:tcPr>
            <w:tcW w:w="1620" w:type="dxa"/>
            <w:vMerge/>
          </w:tcPr>
          <w:p w14:paraId="31DED5CA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</w:p>
        </w:tc>
      </w:tr>
      <w:tr w:rsidR="00CC1C23" w:rsidRPr="00CC1C23" w14:paraId="53751DD5" w14:textId="77777777" w:rsidTr="00C31070">
        <w:tc>
          <w:tcPr>
            <w:tcW w:w="8905" w:type="dxa"/>
            <w:gridSpan w:val="4"/>
          </w:tcPr>
          <w:p w14:paraId="72F24605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  <w:r w:rsidRPr="00CC1C23">
              <w:rPr>
                <w:lang w:val="en-GB"/>
              </w:rPr>
              <w:t>Stem cell source</w:t>
            </w:r>
          </w:p>
        </w:tc>
      </w:tr>
      <w:tr w:rsidR="00CC1C23" w:rsidRPr="00CC1C23" w14:paraId="2B619F37" w14:textId="77777777" w:rsidTr="00C31070">
        <w:tc>
          <w:tcPr>
            <w:tcW w:w="4315" w:type="dxa"/>
          </w:tcPr>
          <w:p w14:paraId="4F06637F" w14:textId="77777777" w:rsidR="00BB08AD" w:rsidRPr="00CC1C23" w:rsidRDefault="00BB08AD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Bone marrow</w:t>
            </w:r>
          </w:p>
        </w:tc>
        <w:tc>
          <w:tcPr>
            <w:tcW w:w="810" w:type="dxa"/>
            <w:vAlign w:val="center"/>
          </w:tcPr>
          <w:p w14:paraId="4323E74A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22</w:t>
            </w:r>
          </w:p>
        </w:tc>
        <w:tc>
          <w:tcPr>
            <w:tcW w:w="2160" w:type="dxa"/>
            <w:vAlign w:val="center"/>
          </w:tcPr>
          <w:p w14:paraId="536CC7CA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18 (81.8)</w:t>
            </w:r>
          </w:p>
        </w:tc>
        <w:tc>
          <w:tcPr>
            <w:tcW w:w="1620" w:type="dxa"/>
            <w:vMerge w:val="restart"/>
            <w:vAlign w:val="center"/>
          </w:tcPr>
          <w:p w14:paraId="0F397C48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0.025</w:t>
            </w:r>
            <w:r w:rsidRPr="00CC1C23">
              <w:rPr>
                <w:vertAlign w:val="superscript"/>
                <w:lang w:val="en-GB"/>
              </w:rPr>
              <w:t>a</w:t>
            </w:r>
          </w:p>
        </w:tc>
      </w:tr>
      <w:tr w:rsidR="00CC1C23" w:rsidRPr="00CC1C23" w14:paraId="48E29D09" w14:textId="77777777" w:rsidTr="00C31070">
        <w:tc>
          <w:tcPr>
            <w:tcW w:w="4315" w:type="dxa"/>
          </w:tcPr>
          <w:p w14:paraId="5B25B847" w14:textId="77777777" w:rsidR="00BB08AD" w:rsidRPr="00CC1C23" w:rsidRDefault="00BB08AD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Peripheral blood</w:t>
            </w:r>
          </w:p>
        </w:tc>
        <w:tc>
          <w:tcPr>
            <w:tcW w:w="810" w:type="dxa"/>
            <w:vAlign w:val="center"/>
          </w:tcPr>
          <w:p w14:paraId="511B5794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36</w:t>
            </w:r>
          </w:p>
        </w:tc>
        <w:tc>
          <w:tcPr>
            <w:tcW w:w="2160" w:type="dxa"/>
            <w:vAlign w:val="center"/>
          </w:tcPr>
          <w:p w14:paraId="20FBB62A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20 (55.6)</w:t>
            </w:r>
          </w:p>
        </w:tc>
        <w:tc>
          <w:tcPr>
            <w:tcW w:w="1620" w:type="dxa"/>
            <w:vMerge/>
          </w:tcPr>
          <w:p w14:paraId="73882439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</w:p>
        </w:tc>
      </w:tr>
      <w:tr w:rsidR="00CC1C23" w:rsidRPr="00CC1C23" w14:paraId="6A7F54C9" w14:textId="77777777" w:rsidTr="00C31070">
        <w:tc>
          <w:tcPr>
            <w:tcW w:w="4315" w:type="dxa"/>
          </w:tcPr>
          <w:p w14:paraId="38AF45B3" w14:textId="77777777" w:rsidR="00BB08AD" w:rsidRPr="00CC1C23" w:rsidRDefault="00BB08AD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Umbilical cord blood</w:t>
            </w:r>
          </w:p>
        </w:tc>
        <w:tc>
          <w:tcPr>
            <w:tcW w:w="810" w:type="dxa"/>
            <w:vAlign w:val="center"/>
          </w:tcPr>
          <w:p w14:paraId="3711BF4A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</w:t>
            </w:r>
          </w:p>
        </w:tc>
        <w:tc>
          <w:tcPr>
            <w:tcW w:w="2160" w:type="dxa"/>
            <w:vAlign w:val="center"/>
          </w:tcPr>
          <w:p w14:paraId="3EE45CDD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0</w:t>
            </w:r>
          </w:p>
        </w:tc>
        <w:tc>
          <w:tcPr>
            <w:tcW w:w="1620" w:type="dxa"/>
            <w:vMerge/>
          </w:tcPr>
          <w:p w14:paraId="59CB621A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</w:p>
        </w:tc>
      </w:tr>
      <w:tr w:rsidR="00CC1C23" w:rsidRPr="00CC1C23" w14:paraId="2AB2BAC1" w14:textId="77777777" w:rsidTr="00C31070">
        <w:tc>
          <w:tcPr>
            <w:tcW w:w="8905" w:type="dxa"/>
            <w:gridSpan w:val="4"/>
          </w:tcPr>
          <w:p w14:paraId="31E49EF4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  <w:r w:rsidRPr="00CC1C23">
              <w:rPr>
                <w:lang w:val="en-GB"/>
              </w:rPr>
              <w:t>Complications</w:t>
            </w:r>
          </w:p>
        </w:tc>
      </w:tr>
      <w:tr w:rsidR="00CC1C23" w:rsidRPr="00CC1C23" w14:paraId="20C38003" w14:textId="77777777" w:rsidTr="00C31070">
        <w:tc>
          <w:tcPr>
            <w:tcW w:w="4315" w:type="dxa"/>
          </w:tcPr>
          <w:p w14:paraId="25B335DD" w14:textId="77777777" w:rsidR="00BB08AD" w:rsidRPr="00CC1C23" w:rsidRDefault="00BB08AD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None</w:t>
            </w:r>
          </w:p>
        </w:tc>
        <w:tc>
          <w:tcPr>
            <w:tcW w:w="810" w:type="dxa"/>
            <w:vAlign w:val="center"/>
          </w:tcPr>
          <w:p w14:paraId="67261827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31</w:t>
            </w:r>
          </w:p>
        </w:tc>
        <w:tc>
          <w:tcPr>
            <w:tcW w:w="2160" w:type="dxa"/>
            <w:vAlign w:val="center"/>
          </w:tcPr>
          <w:p w14:paraId="3B798B33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17 (54.8)</w:t>
            </w:r>
          </w:p>
        </w:tc>
        <w:tc>
          <w:tcPr>
            <w:tcW w:w="1620" w:type="dxa"/>
            <w:vMerge w:val="restart"/>
            <w:vAlign w:val="center"/>
          </w:tcPr>
          <w:p w14:paraId="40DE071B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0.173</w:t>
            </w:r>
            <w:r w:rsidRPr="00CC1C23">
              <w:rPr>
                <w:vertAlign w:val="superscript"/>
                <w:lang w:val="en-GB"/>
              </w:rPr>
              <w:t>a</w:t>
            </w:r>
          </w:p>
        </w:tc>
      </w:tr>
      <w:tr w:rsidR="00CC1C23" w:rsidRPr="00CC1C23" w14:paraId="69BF9A73" w14:textId="77777777" w:rsidTr="00C31070">
        <w:tc>
          <w:tcPr>
            <w:tcW w:w="4315" w:type="dxa"/>
          </w:tcPr>
          <w:p w14:paraId="0712A778" w14:textId="77777777" w:rsidR="00BB08AD" w:rsidRPr="00CC1C23" w:rsidRDefault="00BB08AD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Present</w:t>
            </w:r>
          </w:p>
        </w:tc>
        <w:tc>
          <w:tcPr>
            <w:tcW w:w="810" w:type="dxa"/>
            <w:vAlign w:val="center"/>
          </w:tcPr>
          <w:p w14:paraId="71AF58CB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28</w:t>
            </w:r>
          </w:p>
        </w:tc>
        <w:tc>
          <w:tcPr>
            <w:tcW w:w="2160" w:type="dxa"/>
            <w:vAlign w:val="center"/>
          </w:tcPr>
          <w:p w14:paraId="6EEE5868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21 (75.0)</w:t>
            </w:r>
          </w:p>
        </w:tc>
        <w:tc>
          <w:tcPr>
            <w:tcW w:w="1620" w:type="dxa"/>
            <w:vMerge/>
          </w:tcPr>
          <w:p w14:paraId="48C286F1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</w:p>
        </w:tc>
      </w:tr>
      <w:tr w:rsidR="00CC1C23" w:rsidRPr="00CC1C23" w14:paraId="4FDBD85A" w14:textId="77777777" w:rsidTr="00C31070">
        <w:tc>
          <w:tcPr>
            <w:tcW w:w="8905" w:type="dxa"/>
            <w:gridSpan w:val="4"/>
          </w:tcPr>
          <w:p w14:paraId="769511E1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  <w:r w:rsidRPr="00CC1C23">
              <w:rPr>
                <w:lang w:val="en-GB"/>
              </w:rPr>
              <w:t>Donor</w:t>
            </w:r>
          </w:p>
        </w:tc>
      </w:tr>
      <w:tr w:rsidR="00CC1C23" w:rsidRPr="00CC1C23" w14:paraId="1862D335" w14:textId="77777777" w:rsidTr="00C31070">
        <w:tc>
          <w:tcPr>
            <w:tcW w:w="4315" w:type="dxa"/>
          </w:tcPr>
          <w:p w14:paraId="4007D906" w14:textId="77777777" w:rsidR="00BB08AD" w:rsidRPr="00CC1C23" w:rsidRDefault="00BB08AD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Sibling</w:t>
            </w:r>
          </w:p>
        </w:tc>
        <w:tc>
          <w:tcPr>
            <w:tcW w:w="810" w:type="dxa"/>
            <w:vAlign w:val="center"/>
          </w:tcPr>
          <w:p w14:paraId="081D9D57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22</w:t>
            </w:r>
          </w:p>
        </w:tc>
        <w:tc>
          <w:tcPr>
            <w:tcW w:w="2160" w:type="dxa"/>
            <w:vAlign w:val="center"/>
          </w:tcPr>
          <w:p w14:paraId="7329C421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15 (68.2)</w:t>
            </w:r>
          </w:p>
        </w:tc>
        <w:tc>
          <w:tcPr>
            <w:tcW w:w="1620" w:type="dxa"/>
            <w:vMerge w:val="restart"/>
            <w:vAlign w:val="center"/>
          </w:tcPr>
          <w:p w14:paraId="245628AA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0.098</w:t>
            </w:r>
            <w:r w:rsidRPr="00CC1C23">
              <w:rPr>
                <w:vertAlign w:val="superscript"/>
                <w:lang w:val="en-GB"/>
              </w:rPr>
              <w:t>a</w:t>
            </w:r>
          </w:p>
        </w:tc>
      </w:tr>
      <w:tr w:rsidR="00CC1C23" w:rsidRPr="00CC1C23" w14:paraId="78665820" w14:textId="77777777" w:rsidTr="00C31070">
        <w:tc>
          <w:tcPr>
            <w:tcW w:w="4315" w:type="dxa"/>
          </w:tcPr>
          <w:p w14:paraId="224D5CBE" w14:textId="77777777" w:rsidR="00BB08AD" w:rsidRPr="00CC1C23" w:rsidRDefault="00BB08AD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Non-sibling relative</w:t>
            </w:r>
          </w:p>
        </w:tc>
        <w:tc>
          <w:tcPr>
            <w:tcW w:w="810" w:type="dxa"/>
            <w:vAlign w:val="center"/>
          </w:tcPr>
          <w:p w14:paraId="0CEB9940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21</w:t>
            </w:r>
          </w:p>
        </w:tc>
        <w:tc>
          <w:tcPr>
            <w:tcW w:w="2160" w:type="dxa"/>
            <w:vAlign w:val="center"/>
          </w:tcPr>
          <w:p w14:paraId="4562F6E1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10 (47.6)</w:t>
            </w:r>
          </w:p>
        </w:tc>
        <w:tc>
          <w:tcPr>
            <w:tcW w:w="1620" w:type="dxa"/>
            <w:vMerge/>
          </w:tcPr>
          <w:p w14:paraId="00A5EC49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</w:p>
        </w:tc>
      </w:tr>
      <w:tr w:rsidR="00CC1C23" w:rsidRPr="00CC1C23" w14:paraId="4E373655" w14:textId="77777777" w:rsidTr="00C31070">
        <w:tc>
          <w:tcPr>
            <w:tcW w:w="4315" w:type="dxa"/>
          </w:tcPr>
          <w:p w14:paraId="094FB8E5" w14:textId="77777777" w:rsidR="00BB08AD" w:rsidRPr="00CC1C23" w:rsidRDefault="00BB08AD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Unrelated</w:t>
            </w:r>
          </w:p>
        </w:tc>
        <w:tc>
          <w:tcPr>
            <w:tcW w:w="810" w:type="dxa"/>
            <w:vAlign w:val="center"/>
          </w:tcPr>
          <w:p w14:paraId="5274CC2F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16</w:t>
            </w:r>
          </w:p>
        </w:tc>
        <w:tc>
          <w:tcPr>
            <w:tcW w:w="2160" w:type="dxa"/>
            <w:vAlign w:val="center"/>
          </w:tcPr>
          <w:p w14:paraId="65C9FA3E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13 (81.3)</w:t>
            </w:r>
          </w:p>
        </w:tc>
        <w:tc>
          <w:tcPr>
            <w:tcW w:w="1620" w:type="dxa"/>
            <w:vMerge/>
          </w:tcPr>
          <w:p w14:paraId="10920E31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</w:p>
        </w:tc>
      </w:tr>
      <w:tr w:rsidR="00CC1C23" w:rsidRPr="00CC1C23" w14:paraId="34F253E6" w14:textId="77777777" w:rsidTr="00C31070">
        <w:tc>
          <w:tcPr>
            <w:tcW w:w="8905" w:type="dxa"/>
            <w:gridSpan w:val="4"/>
          </w:tcPr>
          <w:p w14:paraId="372C2E20" w14:textId="04084B0C" w:rsidR="00BB08AD" w:rsidRPr="00CC1C23" w:rsidRDefault="00BB08AD" w:rsidP="00455C81">
            <w:pPr>
              <w:spacing w:after="0" w:line="360" w:lineRule="auto"/>
              <w:rPr>
                <w:lang w:val="en-GB" w:eastAsia="ja-JP"/>
              </w:rPr>
            </w:pPr>
            <w:r w:rsidRPr="00CC1C23">
              <w:rPr>
                <w:rFonts w:hint="eastAsia"/>
                <w:lang w:val="en-GB" w:eastAsia="ja-JP"/>
              </w:rPr>
              <w:t>Total dose</w:t>
            </w:r>
            <w:r w:rsidR="000940D6" w:rsidRPr="00CC1C23">
              <w:rPr>
                <w:lang w:val="en-GB" w:eastAsia="ja-JP"/>
              </w:rPr>
              <w:t xml:space="preserve"> </w:t>
            </w:r>
            <w:r w:rsidRPr="00CC1C23">
              <w:rPr>
                <w:rFonts w:hint="eastAsia"/>
                <w:lang w:val="en-GB" w:eastAsia="ja-JP"/>
              </w:rPr>
              <w:t>(mg/kg</w:t>
            </w:r>
            <w:r w:rsidR="008F4126" w:rsidRPr="00CC1C23">
              <w:rPr>
                <w:lang w:val="en-GB" w:eastAsia="ja-JP"/>
              </w:rPr>
              <w:t>/day</w:t>
            </w:r>
            <w:r w:rsidRPr="00CC1C23">
              <w:rPr>
                <w:rFonts w:hint="eastAsia"/>
                <w:lang w:val="en-GB" w:eastAsia="ja-JP"/>
              </w:rPr>
              <w:t>)</w:t>
            </w:r>
          </w:p>
        </w:tc>
      </w:tr>
      <w:tr w:rsidR="00CC1C23" w:rsidRPr="00CC1C23" w14:paraId="2E6FA0A0" w14:textId="77777777" w:rsidTr="00C31070"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962F7" w14:textId="2F953818" w:rsidR="00BB08AD" w:rsidRPr="00CC1C23" w:rsidRDefault="003064A3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≥</w:t>
            </w:r>
            <w:r w:rsidR="00BB08AD" w:rsidRPr="00CC1C23">
              <w:rPr>
                <w:rFonts w:eastAsia="MS Mincho"/>
              </w:rPr>
              <w:t>0.2</w:t>
            </w:r>
            <w:r w:rsidR="005D3C3F" w:rsidRPr="00CC1C23">
              <w:rPr>
                <w:rFonts w:eastAsia="MS Mincho"/>
              </w:rPr>
              <w:t xml:space="preserve"> to</w:t>
            </w:r>
            <w:r w:rsidR="00BB08AD" w:rsidRPr="00CC1C23">
              <w:rPr>
                <w:rFonts w:eastAsia="MS Mincho"/>
              </w:rPr>
              <w:t xml:space="preserve"> &lt;0.4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67159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rFonts w:eastAsia="MS Mincho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75871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rFonts w:eastAsia="MS Mincho"/>
              </w:rPr>
              <w:t>3(75</w:t>
            </w:r>
            <w:r w:rsidRPr="00CC1C23">
              <w:rPr>
                <w:rFonts w:eastAsia="MS Mincho"/>
                <w:lang w:eastAsia="ja-JP"/>
              </w:rPr>
              <w:t>.0</w:t>
            </w:r>
            <w:r w:rsidRPr="00CC1C23">
              <w:rPr>
                <w:rFonts w:eastAsia="MS Mincho"/>
              </w:rPr>
              <w:t>)</w:t>
            </w:r>
          </w:p>
        </w:tc>
        <w:tc>
          <w:tcPr>
            <w:tcW w:w="1620" w:type="dxa"/>
            <w:vMerge w:val="restart"/>
            <w:tcBorders>
              <w:bottom w:val="single" w:sz="4" w:space="0" w:color="auto"/>
            </w:tcBorders>
          </w:tcPr>
          <w:p w14:paraId="11E8E396" w14:textId="384745AB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rFonts w:hint="eastAsia"/>
                <w:lang w:val="en-GB" w:eastAsia="ja-JP"/>
              </w:rPr>
              <w:t>0.795</w:t>
            </w:r>
            <w:r w:rsidRPr="00CC1C23">
              <w:rPr>
                <w:vertAlign w:val="superscript"/>
                <w:lang w:val="en-GB" w:eastAsia="ja-JP"/>
              </w:rPr>
              <w:t>b</w:t>
            </w:r>
          </w:p>
        </w:tc>
      </w:tr>
      <w:tr w:rsidR="00CC1C23" w:rsidRPr="00CC1C23" w14:paraId="0942A607" w14:textId="77777777" w:rsidTr="00C31070"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1D745" w14:textId="11E03D65" w:rsidR="00BB08AD" w:rsidRPr="00CC1C23" w:rsidRDefault="003064A3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≥</w:t>
            </w:r>
            <w:r w:rsidR="00BB08AD" w:rsidRPr="00CC1C23">
              <w:rPr>
                <w:rFonts w:eastAsia="MS Mincho"/>
              </w:rPr>
              <w:t>0.4</w:t>
            </w:r>
            <w:r w:rsidR="005D3C3F" w:rsidRPr="00CC1C23">
              <w:rPr>
                <w:rFonts w:eastAsia="MS Mincho"/>
              </w:rPr>
              <w:t xml:space="preserve"> to</w:t>
            </w:r>
            <w:r w:rsidR="00BB08AD" w:rsidRPr="00CC1C23">
              <w:rPr>
                <w:rFonts w:eastAsia="MS Mincho"/>
              </w:rPr>
              <w:t xml:space="preserve"> &lt;0.6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C2DF0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rFonts w:eastAsia="MS Mincho"/>
              </w:rPr>
              <w:t>29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B08AF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rFonts w:eastAsia="MS Mincho"/>
              </w:rPr>
              <w:t>17(58.6)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</w:tcPr>
          <w:p w14:paraId="4F68F9C4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</w:p>
        </w:tc>
      </w:tr>
      <w:tr w:rsidR="00CC1C23" w:rsidRPr="00CC1C23" w14:paraId="3BA33233" w14:textId="77777777" w:rsidTr="00C31070"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81B81" w14:textId="1DA052C1" w:rsidR="00BB08AD" w:rsidRPr="00CC1C23" w:rsidRDefault="003064A3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≥</w:t>
            </w:r>
            <w:r w:rsidR="00BB08AD" w:rsidRPr="00CC1C23">
              <w:rPr>
                <w:rFonts w:eastAsia="MS Mincho"/>
              </w:rPr>
              <w:t>0.6</w:t>
            </w:r>
            <w:r w:rsidR="005D3C3F" w:rsidRPr="00CC1C23">
              <w:rPr>
                <w:rFonts w:eastAsia="MS Mincho"/>
              </w:rPr>
              <w:t xml:space="preserve"> to</w:t>
            </w:r>
            <w:r w:rsidR="00BB08AD" w:rsidRPr="00CC1C23">
              <w:rPr>
                <w:rFonts w:eastAsia="MS Mincho"/>
              </w:rPr>
              <w:t xml:space="preserve"> &lt;0.8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41035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rFonts w:eastAsia="MS Mincho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EB41F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rFonts w:eastAsia="MS Mincho"/>
              </w:rPr>
              <w:t>7(100)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</w:tcPr>
          <w:p w14:paraId="0D70CE33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</w:p>
        </w:tc>
      </w:tr>
      <w:tr w:rsidR="00CC1C23" w:rsidRPr="00CC1C23" w14:paraId="33895495" w14:textId="77777777" w:rsidTr="00C31070">
        <w:tc>
          <w:tcPr>
            <w:tcW w:w="43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EC9A6CA" w14:textId="6DB61454" w:rsidR="00BB08AD" w:rsidRPr="00CC1C23" w:rsidRDefault="003064A3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≥</w:t>
            </w:r>
            <w:r w:rsidR="00BB08AD" w:rsidRPr="00CC1C23">
              <w:rPr>
                <w:rFonts w:eastAsia="MS Mincho"/>
              </w:rPr>
              <w:t>0.8</w:t>
            </w:r>
            <w:r w:rsidR="005D3C3F" w:rsidRPr="00CC1C23">
              <w:rPr>
                <w:rFonts w:eastAsia="MS Mincho"/>
              </w:rPr>
              <w:t xml:space="preserve"> to</w:t>
            </w:r>
            <w:r w:rsidR="00BB08AD" w:rsidRPr="00CC1C23">
              <w:rPr>
                <w:rFonts w:eastAsia="MS Mincho"/>
              </w:rPr>
              <w:t xml:space="preserve"> &lt;1.0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910928A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rFonts w:eastAsia="MS Mincho"/>
              </w:rPr>
              <w:t>18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BD2750D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rFonts w:eastAsia="MS Mincho"/>
              </w:rPr>
              <w:t>11(61.1)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</w:tcPr>
          <w:p w14:paraId="43E1410C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</w:p>
        </w:tc>
      </w:tr>
      <w:tr w:rsidR="00CC1C23" w:rsidRPr="00CC1C23" w14:paraId="1D1F4184" w14:textId="77777777" w:rsidTr="00C31070"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7EAF32" w14:textId="69CB6838" w:rsidR="00BB08AD" w:rsidRPr="00CC1C23" w:rsidRDefault="003064A3" w:rsidP="00455C81">
            <w:pPr>
              <w:tabs>
                <w:tab w:val="left" w:pos="288"/>
              </w:tabs>
              <w:spacing w:after="0" w:line="360" w:lineRule="auto"/>
              <w:ind w:left="284"/>
              <w:rPr>
                <w:lang w:val="en-GB"/>
              </w:rPr>
            </w:pPr>
            <w:r w:rsidRPr="00CC1C23">
              <w:rPr>
                <w:lang w:val="en-GB"/>
              </w:rPr>
              <w:t>≥</w:t>
            </w:r>
            <w:r w:rsidR="00BB08AD" w:rsidRPr="00CC1C23">
              <w:rPr>
                <w:rFonts w:eastAsia="MS Mincho"/>
              </w:rPr>
              <w:t>1.0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13ED8D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rFonts w:eastAsia="MS Mincho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8D12A3" w14:textId="77777777" w:rsidR="00BB08AD" w:rsidRPr="00CC1C23" w:rsidRDefault="00BB08AD" w:rsidP="00455C81">
            <w:pPr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rFonts w:eastAsia="MS Mincho"/>
              </w:rPr>
              <w:t>0(0)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</w:tcPr>
          <w:p w14:paraId="3710DDF1" w14:textId="77777777" w:rsidR="00BB08AD" w:rsidRPr="00CC1C23" w:rsidRDefault="00BB08AD" w:rsidP="00455C81">
            <w:pPr>
              <w:spacing w:after="0" w:line="360" w:lineRule="auto"/>
              <w:rPr>
                <w:lang w:val="en-GB"/>
              </w:rPr>
            </w:pPr>
          </w:p>
        </w:tc>
      </w:tr>
    </w:tbl>
    <w:p w14:paraId="55FC41AF" w14:textId="21487203" w:rsidR="004E4074" w:rsidRPr="00CC1C23" w:rsidRDefault="00BB08AD" w:rsidP="00BB08AD">
      <w:pPr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C1C23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>Fisher’s exact test</w:t>
      </w:r>
      <w:r w:rsidR="004E4074" w:rsidRPr="00CC1C23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53212C0F" w14:textId="734A9C1A" w:rsidR="00BB08AD" w:rsidRPr="00CC1C23" w:rsidRDefault="00BB08AD" w:rsidP="00BB08AD">
      <w:pPr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C1C23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b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>Cochran–Armitage test.</w:t>
      </w:r>
    </w:p>
    <w:p w14:paraId="3AA423C0" w14:textId="1053886F" w:rsidR="00BB08AD" w:rsidRPr="00CC1C23" w:rsidRDefault="00BB08AD" w:rsidP="00BB08AD">
      <w:pPr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C1C23">
        <w:rPr>
          <w:rFonts w:ascii="Times New Roman" w:hAnsi="Times New Roman" w:cs="Times New Roman"/>
          <w:sz w:val="20"/>
          <w:szCs w:val="20"/>
          <w:lang w:val="en-GB"/>
        </w:rPr>
        <w:t>ADRs</w:t>
      </w:r>
      <w:r w:rsidR="004E4074" w:rsidRPr="00CC1C23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adverse drug reactions</w:t>
      </w:r>
      <w:r w:rsidR="004E4074" w:rsidRPr="00CC1C23">
        <w:rPr>
          <w:rFonts w:ascii="Times New Roman" w:hAnsi="Times New Roman" w:cs="Times New Roman"/>
          <w:sz w:val="20"/>
          <w:szCs w:val="20"/>
          <w:lang w:val="en-GB"/>
        </w:rPr>
        <w:t>;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HLA</w:t>
      </w:r>
      <w:r w:rsidR="004E4074" w:rsidRPr="00CC1C23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human leukocyte antigen.</w:t>
      </w:r>
    </w:p>
    <w:p w14:paraId="7BACBADF" w14:textId="77777777" w:rsidR="00BB08AD" w:rsidRPr="00CC1C23" w:rsidRDefault="00BB08AD" w:rsidP="00BB08AD">
      <w:pPr>
        <w:spacing w:after="0" w:line="240" w:lineRule="auto"/>
        <w:rPr>
          <w:rFonts w:eastAsia="Arial Unicode MS" w:cs="Times New Roman"/>
          <w:lang w:val="en-GB" w:eastAsia="ja-JP"/>
        </w:rPr>
        <w:sectPr w:rsidR="00BB08AD" w:rsidRPr="00CC1C23" w:rsidSect="00CC1C23">
          <w:endnotePr>
            <w:numFmt w:val="decimal"/>
          </w:endnotePr>
          <w:pgSz w:w="11906" w:h="16838" w:code="9"/>
          <w:pgMar w:top="1440" w:right="1440" w:bottom="1440" w:left="1440" w:header="1440" w:footer="1440" w:gutter="0"/>
          <w:cols w:space="720"/>
          <w:docGrid w:linePitch="326"/>
        </w:sectPr>
      </w:pPr>
    </w:p>
    <w:p w14:paraId="2C89ED2E" w14:textId="1FE4CE22" w:rsidR="00BB08AD" w:rsidRPr="00CC1C23" w:rsidRDefault="00BB08AD" w:rsidP="00BB08AD">
      <w:pPr>
        <w:pStyle w:val="Heading2"/>
        <w:ind w:left="576" w:hanging="576"/>
        <w:rPr>
          <w:rFonts w:eastAsia="Arial Unicode MS" w:cs="Times New Roman"/>
          <w:vanish/>
          <w:szCs w:val="24"/>
          <w:lang w:val="en-GB" w:eastAsia="ja-JP"/>
          <w:specVanish/>
        </w:rPr>
      </w:pPr>
      <w:r w:rsidRPr="00CC1C23">
        <w:rPr>
          <w:rFonts w:eastAsia="Arial Unicode MS" w:cs="Times New Roman"/>
          <w:lang w:val="en-GB" w:eastAsia="ja-JP"/>
        </w:rPr>
        <w:t xml:space="preserve">Table S4. </w:t>
      </w:r>
    </w:p>
    <w:p w14:paraId="425CD467" w14:textId="7B6B1EB1" w:rsidR="00BB08AD" w:rsidRPr="00CC1C23" w:rsidRDefault="00BB08AD" w:rsidP="00BB08AD">
      <w:pPr>
        <w:tabs>
          <w:tab w:val="left" w:pos="360"/>
          <w:tab w:val="center" w:pos="4513"/>
        </w:tabs>
        <w:rPr>
          <w:rFonts w:ascii="Times New Roman" w:hAnsi="Times New Roman" w:cs="Times New Roman"/>
          <w:sz w:val="24"/>
          <w:lang w:val="en-GB"/>
        </w:rPr>
      </w:pPr>
      <w:r w:rsidRPr="00CC1C23">
        <w:rPr>
          <w:rFonts w:ascii="Times New Roman" w:hAnsi="Times New Roman" w:cs="Times New Roman"/>
          <w:sz w:val="24"/>
          <w:lang w:val="en-GB"/>
        </w:rPr>
        <w:t xml:space="preserve">Incidence of </w:t>
      </w:r>
      <w:r w:rsidR="009F2823" w:rsidRPr="00CC1C23">
        <w:rPr>
          <w:rFonts w:ascii="Times New Roman" w:hAnsi="Times New Roman" w:cs="Times New Roman"/>
          <w:sz w:val="24"/>
          <w:lang w:val="en-GB"/>
        </w:rPr>
        <w:t>A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dverse </w:t>
      </w:r>
      <w:r w:rsidR="009F2823" w:rsidRPr="00CC1C23">
        <w:rPr>
          <w:rFonts w:ascii="Times New Roman" w:hAnsi="Times New Roman" w:cs="Times New Roman"/>
          <w:sz w:val="24"/>
          <w:lang w:val="en-GB"/>
        </w:rPr>
        <w:t>E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vents in the </w:t>
      </w:r>
      <w:r w:rsidR="009F2823" w:rsidRPr="00CC1C23">
        <w:rPr>
          <w:rFonts w:ascii="Times New Roman" w:hAnsi="Times New Roman" w:cs="Times New Roman"/>
          <w:sz w:val="24"/>
          <w:lang w:val="en-GB"/>
        </w:rPr>
        <w:t>P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revious </w:t>
      </w:r>
      <w:r w:rsidR="009F2823" w:rsidRPr="00CC1C23">
        <w:rPr>
          <w:rFonts w:ascii="Times New Roman" w:hAnsi="Times New Roman" w:cs="Times New Roman"/>
          <w:sz w:val="24"/>
          <w:lang w:val="en-GB"/>
        </w:rPr>
        <w:t>S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tudies in Japanese </w:t>
      </w:r>
      <w:r w:rsidR="009F2823" w:rsidRPr="00CC1C23">
        <w:rPr>
          <w:rFonts w:ascii="Times New Roman" w:hAnsi="Times New Roman" w:cs="Times New Roman"/>
          <w:sz w:val="24"/>
          <w:lang w:val="en-GB"/>
        </w:rPr>
        <w:t>P</w:t>
      </w:r>
      <w:r w:rsidR="00664FAF" w:rsidRPr="00CC1C23">
        <w:rPr>
          <w:rFonts w:ascii="Times New Roman" w:hAnsi="Times New Roman" w:cs="Times New Roman"/>
          <w:sz w:val="24"/>
          <w:lang w:val="en-GB"/>
        </w:rPr>
        <w:t>atient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s </w:t>
      </w:r>
      <w:r w:rsidRPr="00CC1C23">
        <w:rPr>
          <w:rFonts w:ascii="Times New Roman" w:hAnsi="Times New Roman" w:cs="Times New Roman"/>
          <w:sz w:val="24"/>
          <w:lang w:val="en-GB"/>
        </w:rPr>
        <w:fldChar w:fldCharType="begin">
          <w:fldData xml:space="preserve">PEVuZE5vdGU+PENpdGU+PEF1dGhvcj5LYW5kYTwvQXV0aG9yPjxZZWFyPjIwMTM8L1llYXI+PFJl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</w:fldData>
        </w:fldChar>
      </w:r>
      <w:r w:rsidRPr="00CC1C23">
        <w:rPr>
          <w:rFonts w:ascii="Times New Roman" w:hAnsi="Times New Roman" w:cs="Times New Roman"/>
          <w:sz w:val="24"/>
          <w:lang w:val="en-GB"/>
        </w:rPr>
        <w:instrText xml:space="preserve"> ADDIN EN.CITE </w:instrText>
      </w:r>
      <w:r w:rsidRPr="00CC1C23">
        <w:rPr>
          <w:rFonts w:ascii="Times New Roman" w:hAnsi="Times New Roman" w:cs="Times New Roman"/>
          <w:sz w:val="24"/>
          <w:lang w:val="en-GB"/>
        </w:rPr>
        <w:fldChar w:fldCharType="begin">
          <w:fldData xml:space="preserve">PEVuZE5vdGU+PENpdGU+PEF1dGhvcj5LYW5kYTwvQXV0aG9yPjxZZWFyPjIwMTM8L1llYXI+PFJl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</w:fldData>
        </w:fldChar>
      </w:r>
      <w:r w:rsidRPr="00CC1C23">
        <w:rPr>
          <w:rFonts w:ascii="Times New Roman" w:hAnsi="Times New Roman" w:cs="Times New Roman"/>
          <w:sz w:val="24"/>
          <w:lang w:val="en-GB"/>
        </w:rPr>
        <w:instrText xml:space="preserve"> ADDIN EN.CITE.DATA </w:instrText>
      </w:r>
      <w:r w:rsidRPr="00CC1C23">
        <w:rPr>
          <w:rFonts w:ascii="Times New Roman" w:hAnsi="Times New Roman" w:cs="Times New Roman"/>
          <w:sz w:val="24"/>
          <w:lang w:val="en-GB"/>
        </w:rPr>
      </w:r>
      <w:r w:rsidRPr="00CC1C23">
        <w:rPr>
          <w:rFonts w:ascii="Times New Roman" w:hAnsi="Times New Roman" w:cs="Times New Roman"/>
          <w:sz w:val="24"/>
          <w:lang w:val="en-GB"/>
        </w:rPr>
        <w:fldChar w:fldCharType="end"/>
      </w:r>
      <w:r w:rsidRPr="00CC1C23">
        <w:rPr>
          <w:rFonts w:ascii="Times New Roman" w:hAnsi="Times New Roman" w:cs="Times New Roman"/>
          <w:sz w:val="24"/>
          <w:lang w:val="en-GB"/>
        </w:rPr>
      </w:r>
      <w:r w:rsidRPr="00CC1C23">
        <w:rPr>
          <w:rFonts w:ascii="Times New Roman" w:hAnsi="Times New Roman" w:cs="Times New Roman"/>
          <w:sz w:val="24"/>
          <w:lang w:val="en-GB"/>
        </w:rPr>
        <w:fldChar w:fldCharType="separate"/>
      </w:r>
      <w:r w:rsidRPr="00CC1C23">
        <w:rPr>
          <w:rFonts w:ascii="Times New Roman" w:hAnsi="Times New Roman" w:cs="Times New Roman"/>
          <w:noProof/>
          <w:sz w:val="24"/>
          <w:lang w:val="en-GB"/>
        </w:rPr>
        <w:t>(Kanda 2013)</w:t>
      </w:r>
      <w:r w:rsidRPr="00CC1C23">
        <w:rPr>
          <w:rFonts w:ascii="Times New Roman" w:hAnsi="Times New Roman" w:cs="Times New Roman"/>
          <w:sz w:val="24"/>
          <w:lang w:val="en-GB"/>
        </w:rPr>
        <w:fldChar w:fldCharType="end"/>
      </w:r>
      <w:r w:rsidRPr="00CC1C23">
        <w:rPr>
          <w:rFonts w:ascii="Times New Roman" w:hAnsi="Times New Roman" w:cs="Times New Roman"/>
          <w:sz w:val="24"/>
          <w:lang w:val="en-GB"/>
        </w:rPr>
        <w:t xml:space="preserve"> and in the </w:t>
      </w:r>
      <w:r w:rsidR="009F2823" w:rsidRPr="00CC1C23">
        <w:rPr>
          <w:rFonts w:ascii="Times New Roman" w:hAnsi="Times New Roman" w:cs="Times New Roman"/>
          <w:sz w:val="24"/>
          <w:lang w:val="en-GB"/>
        </w:rPr>
        <w:t>C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urrent </w:t>
      </w:r>
      <w:r w:rsidR="009F2823" w:rsidRPr="00CC1C23">
        <w:rPr>
          <w:rFonts w:ascii="Times New Roman" w:hAnsi="Times New Roman" w:cs="Times New Roman"/>
          <w:sz w:val="24"/>
          <w:lang w:val="en-GB"/>
        </w:rPr>
        <w:t>P</w:t>
      </w:r>
      <w:r w:rsidRPr="00CC1C23">
        <w:rPr>
          <w:rFonts w:ascii="Times New Roman" w:hAnsi="Times New Roman" w:cs="Times New Roman"/>
          <w:sz w:val="24"/>
          <w:lang w:val="en-GB"/>
        </w:rPr>
        <w:t>ost-</w:t>
      </w:r>
      <w:r w:rsidR="009F2823" w:rsidRPr="00CC1C23">
        <w:rPr>
          <w:rFonts w:ascii="Times New Roman" w:hAnsi="Times New Roman" w:cs="Times New Roman"/>
          <w:sz w:val="24"/>
          <w:lang w:val="en-GB"/>
        </w:rPr>
        <w:t>M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arketing </w:t>
      </w:r>
      <w:r w:rsidR="009F2823" w:rsidRPr="00CC1C23">
        <w:rPr>
          <w:rFonts w:ascii="Times New Roman" w:hAnsi="Times New Roman" w:cs="Times New Roman"/>
          <w:sz w:val="24"/>
          <w:lang w:val="en-GB"/>
        </w:rPr>
        <w:t>D</w:t>
      </w:r>
      <w:r w:rsidRPr="00CC1C23">
        <w:rPr>
          <w:rFonts w:ascii="Times New Roman" w:hAnsi="Times New Roman" w:cs="Times New Roman"/>
          <w:sz w:val="24"/>
          <w:lang w:val="en-GB"/>
        </w:rPr>
        <w:t>rug-</w:t>
      </w:r>
      <w:r w:rsidR="009F2823" w:rsidRPr="00CC1C23">
        <w:rPr>
          <w:rFonts w:ascii="Times New Roman" w:hAnsi="Times New Roman" w:cs="Times New Roman"/>
          <w:sz w:val="24"/>
          <w:lang w:val="en-GB"/>
        </w:rPr>
        <w:t>U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se </w:t>
      </w:r>
      <w:r w:rsidR="009F2823" w:rsidRPr="00CC1C23">
        <w:rPr>
          <w:rFonts w:ascii="Times New Roman" w:hAnsi="Times New Roman" w:cs="Times New Roman"/>
          <w:sz w:val="24"/>
          <w:lang w:val="en-GB"/>
        </w:rPr>
        <w:t>R</w:t>
      </w:r>
      <w:r w:rsidRPr="00CC1C23">
        <w:rPr>
          <w:rFonts w:ascii="Times New Roman" w:hAnsi="Times New Roman" w:cs="Times New Roman"/>
          <w:sz w:val="24"/>
          <w:lang w:val="en-GB"/>
        </w:rPr>
        <w:t xml:space="preserve">esults </w:t>
      </w:r>
      <w:r w:rsidR="009F2823" w:rsidRPr="00CC1C23">
        <w:rPr>
          <w:rFonts w:ascii="Times New Roman" w:hAnsi="Times New Roman" w:cs="Times New Roman"/>
          <w:sz w:val="24"/>
          <w:lang w:val="en-GB"/>
        </w:rPr>
        <w:t>S</w:t>
      </w:r>
      <w:r w:rsidRPr="00CC1C23">
        <w:rPr>
          <w:rFonts w:ascii="Times New Roman" w:hAnsi="Times New Roman" w:cs="Times New Roman"/>
          <w:sz w:val="24"/>
          <w:lang w:val="en-GB"/>
        </w:rPr>
        <w:t>urvey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7"/>
        <w:gridCol w:w="2711"/>
        <w:gridCol w:w="2029"/>
        <w:gridCol w:w="2029"/>
      </w:tblGrid>
      <w:tr w:rsidR="00CC1C23" w:rsidRPr="00CC1C23" w14:paraId="02998E43" w14:textId="77777777" w:rsidTr="007F683E">
        <w:tc>
          <w:tcPr>
            <w:tcW w:w="1250" w:type="pct"/>
            <w:vMerge w:val="restart"/>
            <w:tcBorders>
              <w:top w:val="single" w:sz="4" w:space="0" w:color="auto"/>
            </w:tcBorders>
          </w:tcPr>
          <w:p w14:paraId="7E4D5353" w14:textId="77777777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rPr>
                <w:lang w:val="en-GB"/>
              </w:rPr>
            </w:pPr>
          </w:p>
        </w:tc>
        <w:tc>
          <w:tcPr>
            <w:tcW w:w="1502" w:type="pct"/>
            <w:tcBorders>
              <w:top w:val="single" w:sz="4" w:space="0" w:color="auto"/>
              <w:bottom w:val="single" w:sz="4" w:space="0" w:color="auto"/>
            </w:tcBorders>
          </w:tcPr>
          <w:p w14:paraId="7782842C" w14:textId="77777777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jc w:val="center"/>
              <w:rPr>
                <w:b/>
                <w:bCs/>
                <w:lang w:val="en-GB"/>
              </w:rPr>
            </w:pPr>
            <w:r w:rsidRPr="00CC1C23">
              <w:rPr>
                <w:b/>
                <w:bCs/>
                <w:lang w:val="en-GB"/>
              </w:rPr>
              <w:t>Study HE0402 (n=14) and HE0403 (n=15)</w:t>
            </w:r>
          </w:p>
        </w:tc>
        <w:tc>
          <w:tcPr>
            <w:tcW w:w="22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1570E9" w14:textId="552D5110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jc w:val="center"/>
              <w:rPr>
                <w:b/>
                <w:bCs/>
                <w:lang w:val="en-GB"/>
              </w:rPr>
            </w:pPr>
            <w:r w:rsidRPr="00CC1C23">
              <w:rPr>
                <w:b/>
                <w:bCs/>
                <w:lang w:val="en-GB"/>
              </w:rPr>
              <w:t>Pa</w:t>
            </w:r>
            <w:r w:rsidR="000C38DD" w:rsidRPr="00CC1C23">
              <w:rPr>
                <w:b/>
                <w:bCs/>
                <w:lang w:val="en-GB"/>
              </w:rPr>
              <w:t>tie</w:t>
            </w:r>
            <w:r w:rsidRPr="00CC1C23">
              <w:rPr>
                <w:b/>
                <w:bCs/>
                <w:lang w:val="en-GB"/>
              </w:rPr>
              <w:t xml:space="preserve">nts in the </w:t>
            </w:r>
            <w:r w:rsidR="009F7102" w:rsidRPr="00CC1C23">
              <w:rPr>
                <w:b/>
                <w:bCs/>
                <w:lang w:val="en-GB"/>
              </w:rPr>
              <w:t>C</w:t>
            </w:r>
            <w:r w:rsidRPr="00CC1C23">
              <w:rPr>
                <w:b/>
                <w:bCs/>
                <w:lang w:val="en-GB"/>
              </w:rPr>
              <w:t xml:space="preserve">urrent </w:t>
            </w:r>
            <w:r w:rsidR="009F7102" w:rsidRPr="00CC1C23">
              <w:rPr>
                <w:b/>
                <w:bCs/>
                <w:lang w:val="en-GB"/>
              </w:rPr>
              <w:t>S</w:t>
            </w:r>
            <w:r w:rsidRPr="00CC1C23">
              <w:rPr>
                <w:b/>
                <w:bCs/>
                <w:lang w:val="en-GB"/>
              </w:rPr>
              <w:t>urvey (n=59)</w:t>
            </w:r>
          </w:p>
        </w:tc>
      </w:tr>
      <w:tr w:rsidR="00CC1C23" w:rsidRPr="00CC1C23" w14:paraId="271AC00D" w14:textId="77777777" w:rsidTr="007F683E">
        <w:tc>
          <w:tcPr>
            <w:tcW w:w="1250" w:type="pct"/>
            <w:vMerge/>
            <w:tcBorders>
              <w:bottom w:val="single" w:sz="4" w:space="0" w:color="auto"/>
            </w:tcBorders>
          </w:tcPr>
          <w:p w14:paraId="57F35E3B" w14:textId="77777777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rPr>
                <w:lang w:val="en-GB"/>
              </w:rPr>
            </w:pPr>
          </w:p>
        </w:tc>
        <w:tc>
          <w:tcPr>
            <w:tcW w:w="1502" w:type="pct"/>
            <w:tcBorders>
              <w:top w:val="single" w:sz="4" w:space="0" w:color="auto"/>
              <w:bottom w:val="single" w:sz="4" w:space="0" w:color="auto"/>
            </w:tcBorders>
          </w:tcPr>
          <w:p w14:paraId="2E72D8A0" w14:textId="77777777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jc w:val="center"/>
              <w:rPr>
                <w:b/>
                <w:bCs/>
                <w:lang w:val="en-GB"/>
              </w:rPr>
            </w:pPr>
            <w:r w:rsidRPr="00CC1C23">
              <w:rPr>
                <w:b/>
                <w:bCs/>
                <w:lang w:val="en-GB"/>
              </w:rPr>
              <w:t>AEs, % (95% CI)</w:t>
            </w:r>
          </w:p>
        </w:tc>
        <w:tc>
          <w:tcPr>
            <w:tcW w:w="1124" w:type="pct"/>
            <w:tcBorders>
              <w:top w:val="single" w:sz="4" w:space="0" w:color="auto"/>
              <w:bottom w:val="single" w:sz="4" w:space="0" w:color="auto"/>
            </w:tcBorders>
          </w:tcPr>
          <w:p w14:paraId="06ED3EC8" w14:textId="77777777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jc w:val="center"/>
              <w:rPr>
                <w:b/>
                <w:bCs/>
                <w:lang w:val="en-GB"/>
              </w:rPr>
            </w:pPr>
            <w:r w:rsidRPr="00CC1C23">
              <w:rPr>
                <w:b/>
                <w:bCs/>
                <w:lang w:val="en-GB"/>
              </w:rPr>
              <w:t>AEs, %</w:t>
            </w:r>
          </w:p>
        </w:tc>
        <w:tc>
          <w:tcPr>
            <w:tcW w:w="1124" w:type="pct"/>
            <w:tcBorders>
              <w:top w:val="single" w:sz="4" w:space="0" w:color="auto"/>
              <w:bottom w:val="single" w:sz="4" w:space="0" w:color="auto"/>
            </w:tcBorders>
          </w:tcPr>
          <w:p w14:paraId="568E2B2A" w14:textId="77777777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jc w:val="center"/>
              <w:rPr>
                <w:b/>
                <w:bCs/>
                <w:lang w:val="en-GB"/>
              </w:rPr>
            </w:pPr>
            <w:r w:rsidRPr="00CC1C23">
              <w:rPr>
                <w:b/>
                <w:bCs/>
                <w:lang w:val="en-GB"/>
              </w:rPr>
              <w:t>ADRs, %</w:t>
            </w:r>
          </w:p>
        </w:tc>
      </w:tr>
      <w:tr w:rsidR="00CC1C23" w:rsidRPr="00CC1C23" w14:paraId="1591BF34" w14:textId="77777777" w:rsidTr="007F683E">
        <w:tc>
          <w:tcPr>
            <w:tcW w:w="1250" w:type="pct"/>
            <w:tcBorders>
              <w:top w:val="single" w:sz="4" w:space="0" w:color="auto"/>
            </w:tcBorders>
          </w:tcPr>
          <w:p w14:paraId="48468BBD" w14:textId="77777777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rPr>
                <w:lang w:val="en-GB"/>
              </w:rPr>
            </w:pPr>
            <w:r w:rsidRPr="00CC1C23">
              <w:rPr>
                <w:lang w:val="en-GB"/>
              </w:rPr>
              <w:t>Infections</w:t>
            </w:r>
          </w:p>
        </w:tc>
        <w:tc>
          <w:tcPr>
            <w:tcW w:w="1502" w:type="pct"/>
            <w:tcBorders>
              <w:top w:val="single" w:sz="4" w:space="0" w:color="auto"/>
            </w:tcBorders>
          </w:tcPr>
          <w:p w14:paraId="556BA368" w14:textId="77777777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75.9 (64.0–87.7)</w:t>
            </w:r>
          </w:p>
        </w:tc>
        <w:tc>
          <w:tcPr>
            <w:tcW w:w="1124" w:type="pct"/>
            <w:tcBorders>
              <w:top w:val="single" w:sz="4" w:space="0" w:color="auto"/>
            </w:tcBorders>
          </w:tcPr>
          <w:p w14:paraId="1D68AD24" w14:textId="77777777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35.6</w:t>
            </w:r>
          </w:p>
        </w:tc>
        <w:tc>
          <w:tcPr>
            <w:tcW w:w="1124" w:type="pct"/>
            <w:tcBorders>
              <w:top w:val="single" w:sz="4" w:space="0" w:color="auto"/>
            </w:tcBorders>
          </w:tcPr>
          <w:p w14:paraId="53C7082E" w14:textId="77777777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25.4</w:t>
            </w:r>
          </w:p>
        </w:tc>
      </w:tr>
      <w:tr w:rsidR="00CC1C23" w:rsidRPr="00CC1C23" w14:paraId="57C4ADC2" w14:textId="77777777" w:rsidTr="007F683E">
        <w:tc>
          <w:tcPr>
            <w:tcW w:w="1250" w:type="pct"/>
          </w:tcPr>
          <w:p w14:paraId="1360F659" w14:textId="468BB917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rPr>
                <w:lang w:val="en-GB"/>
              </w:rPr>
            </w:pPr>
            <w:r w:rsidRPr="00CC1C23">
              <w:rPr>
                <w:lang w:val="en-GB"/>
              </w:rPr>
              <w:t>Hematologic toxicity</w:t>
            </w:r>
          </w:p>
        </w:tc>
        <w:tc>
          <w:tcPr>
            <w:tcW w:w="1502" w:type="pct"/>
          </w:tcPr>
          <w:p w14:paraId="09D7809D" w14:textId="77777777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58.6 (45.0–72.3)</w:t>
            </w:r>
          </w:p>
        </w:tc>
        <w:tc>
          <w:tcPr>
            <w:tcW w:w="1124" w:type="pct"/>
          </w:tcPr>
          <w:p w14:paraId="2B6DB711" w14:textId="77777777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23.7</w:t>
            </w:r>
          </w:p>
        </w:tc>
        <w:tc>
          <w:tcPr>
            <w:tcW w:w="1124" w:type="pct"/>
          </w:tcPr>
          <w:p w14:paraId="2B14CB36" w14:textId="77777777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8.5</w:t>
            </w:r>
          </w:p>
        </w:tc>
      </w:tr>
      <w:tr w:rsidR="00CC1C23" w:rsidRPr="00CC1C23" w14:paraId="062DD4B1" w14:textId="77777777" w:rsidTr="007F683E">
        <w:tc>
          <w:tcPr>
            <w:tcW w:w="1250" w:type="pct"/>
          </w:tcPr>
          <w:p w14:paraId="2F4ACED5" w14:textId="77777777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rPr>
                <w:lang w:val="en-GB"/>
              </w:rPr>
            </w:pPr>
            <w:r w:rsidRPr="00CC1C23">
              <w:rPr>
                <w:lang w:val="en-GB"/>
              </w:rPr>
              <w:t>Bleeding</w:t>
            </w:r>
          </w:p>
        </w:tc>
        <w:tc>
          <w:tcPr>
            <w:tcW w:w="1502" w:type="pct"/>
          </w:tcPr>
          <w:p w14:paraId="63ED95AC" w14:textId="77777777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58.6 (45.0–72.3)</w:t>
            </w:r>
          </w:p>
        </w:tc>
        <w:tc>
          <w:tcPr>
            <w:tcW w:w="1124" w:type="pct"/>
          </w:tcPr>
          <w:p w14:paraId="2C93CE96" w14:textId="77777777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6.8</w:t>
            </w:r>
          </w:p>
        </w:tc>
        <w:tc>
          <w:tcPr>
            <w:tcW w:w="1124" w:type="pct"/>
          </w:tcPr>
          <w:p w14:paraId="3D6927EF" w14:textId="77777777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6.8</w:t>
            </w:r>
          </w:p>
        </w:tc>
      </w:tr>
      <w:tr w:rsidR="00CC1C23" w:rsidRPr="00CC1C23" w14:paraId="750E359A" w14:textId="77777777" w:rsidTr="007F683E">
        <w:tc>
          <w:tcPr>
            <w:tcW w:w="1250" w:type="pct"/>
            <w:tcBorders>
              <w:bottom w:val="single" w:sz="4" w:space="0" w:color="auto"/>
            </w:tcBorders>
          </w:tcPr>
          <w:p w14:paraId="27454E1D" w14:textId="77777777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rPr>
                <w:lang w:val="en-GB"/>
              </w:rPr>
            </w:pPr>
            <w:r w:rsidRPr="00CC1C23">
              <w:rPr>
                <w:lang w:val="en-GB"/>
              </w:rPr>
              <w:t>Heart disorders</w:t>
            </w:r>
          </w:p>
        </w:tc>
        <w:tc>
          <w:tcPr>
            <w:tcW w:w="1502" w:type="pct"/>
            <w:tcBorders>
              <w:bottom w:val="single" w:sz="4" w:space="0" w:color="auto"/>
            </w:tcBorders>
          </w:tcPr>
          <w:p w14:paraId="28D270C6" w14:textId="77777777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41.4 (27.7–55.0)</w:t>
            </w:r>
          </w:p>
        </w:tc>
        <w:tc>
          <w:tcPr>
            <w:tcW w:w="1124" w:type="pct"/>
            <w:tcBorders>
              <w:bottom w:val="single" w:sz="4" w:space="0" w:color="auto"/>
            </w:tcBorders>
          </w:tcPr>
          <w:p w14:paraId="2C3D2549" w14:textId="77777777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3.4</w:t>
            </w:r>
          </w:p>
        </w:tc>
        <w:tc>
          <w:tcPr>
            <w:tcW w:w="1124" w:type="pct"/>
            <w:tcBorders>
              <w:bottom w:val="single" w:sz="4" w:space="0" w:color="auto"/>
            </w:tcBorders>
          </w:tcPr>
          <w:p w14:paraId="40CC34B1" w14:textId="77777777" w:rsidR="00BB08AD" w:rsidRPr="00CC1C23" w:rsidRDefault="00BB08AD" w:rsidP="00455C81">
            <w:pPr>
              <w:tabs>
                <w:tab w:val="left" w:pos="360"/>
                <w:tab w:val="center" w:pos="4513"/>
              </w:tabs>
              <w:spacing w:after="0" w:line="360" w:lineRule="auto"/>
              <w:jc w:val="center"/>
              <w:rPr>
                <w:lang w:val="en-GB"/>
              </w:rPr>
            </w:pPr>
            <w:r w:rsidRPr="00CC1C23">
              <w:rPr>
                <w:lang w:val="en-GB"/>
              </w:rPr>
              <w:t>1.7</w:t>
            </w:r>
          </w:p>
        </w:tc>
      </w:tr>
    </w:tbl>
    <w:p w14:paraId="3D2B43D7" w14:textId="6D3810D8" w:rsidR="00BB08AD" w:rsidRPr="00CC1C23" w:rsidRDefault="00BB08AD" w:rsidP="00BB08AD">
      <w:pPr>
        <w:spacing w:after="0" w:line="276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CC1C23">
        <w:rPr>
          <w:rFonts w:ascii="Times New Roman" w:hAnsi="Times New Roman" w:cs="Times New Roman"/>
          <w:sz w:val="20"/>
          <w:szCs w:val="20"/>
          <w:lang w:val="en-GB"/>
        </w:rPr>
        <w:t>ADRs</w:t>
      </w:r>
      <w:r w:rsidR="00CE568F" w:rsidRPr="00CC1C23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adverse drug reactions</w:t>
      </w:r>
      <w:r w:rsidR="00CE568F" w:rsidRPr="00CC1C23">
        <w:rPr>
          <w:rFonts w:ascii="Times New Roman" w:hAnsi="Times New Roman" w:cs="Times New Roman"/>
          <w:sz w:val="20"/>
          <w:szCs w:val="20"/>
          <w:lang w:val="en-GB"/>
        </w:rPr>
        <w:t>;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AEs</w:t>
      </w:r>
      <w:r w:rsidR="00CE568F" w:rsidRPr="00CC1C23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adverse events</w:t>
      </w:r>
      <w:r w:rsidR="00CE568F" w:rsidRPr="00CC1C23">
        <w:rPr>
          <w:rFonts w:ascii="Times New Roman" w:hAnsi="Times New Roman" w:cs="Times New Roman"/>
          <w:sz w:val="20"/>
          <w:szCs w:val="20"/>
          <w:lang w:val="en-GB"/>
        </w:rPr>
        <w:t>;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CI</w:t>
      </w:r>
      <w:r w:rsidR="00CE568F" w:rsidRPr="00CC1C23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CC1C23">
        <w:rPr>
          <w:rFonts w:ascii="Times New Roman" w:hAnsi="Times New Roman" w:cs="Times New Roman"/>
          <w:sz w:val="20"/>
          <w:szCs w:val="20"/>
          <w:lang w:val="en-GB"/>
        </w:rPr>
        <w:t xml:space="preserve"> confidence interval.</w:t>
      </w:r>
    </w:p>
    <w:p w14:paraId="25B3E7AB" w14:textId="77777777" w:rsidR="00BB08AD" w:rsidRPr="00CC1C23" w:rsidRDefault="00BB08AD">
      <w:pPr>
        <w:rPr>
          <w:rFonts w:ascii="Times New Roman" w:hAnsi="Times New Roman" w:cs="Times New Roman"/>
        </w:rPr>
      </w:pPr>
    </w:p>
    <w:sectPr w:rsidR="00BB08AD" w:rsidRPr="00CC1C23" w:rsidSect="00CC1C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F8C240" w14:textId="77777777" w:rsidR="00E559FB" w:rsidRDefault="00E559FB" w:rsidP="005B4E3E">
      <w:pPr>
        <w:spacing w:after="0" w:line="240" w:lineRule="auto"/>
      </w:pPr>
      <w:r>
        <w:separator/>
      </w:r>
    </w:p>
  </w:endnote>
  <w:endnote w:type="continuationSeparator" w:id="0">
    <w:p w14:paraId="31AA217A" w14:textId="77777777" w:rsidR="00E559FB" w:rsidRDefault="00E559FB" w:rsidP="005B4E3E">
      <w:pPr>
        <w:spacing w:after="0" w:line="240" w:lineRule="auto"/>
      </w:pPr>
      <w:r>
        <w:continuationSeparator/>
      </w:r>
    </w:p>
  </w:endnote>
  <w:endnote w:type="continuationNotice" w:id="1">
    <w:p w14:paraId="4AA48D7B" w14:textId="77777777" w:rsidR="00E559FB" w:rsidRDefault="00E559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57915" w14:textId="77777777" w:rsidR="00E559FB" w:rsidRDefault="00E559FB" w:rsidP="005B4E3E">
      <w:pPr>
        <w:spacing w:after="0" w:line="240" w:lineRule="auto"/>
      </w:pPr>
      <w:r>
        <w:separator/>
      </w:r>
    </w:p>
  </w:footnote>
  <w:footnote w:type="continuationSeparator" w:id="0">
    <w:p w14:paraId="211FCE7F" w14:textId="77777777" w:rsidR="00E559FB" w:rsidRDefault="00E559FB" w:rsidP="005B4E3E">
      <w:pPr>
        <w:spacing w:after="0" w:line="240" w:lineRule="auto"/>
      </w:pPr>
      <w:r>
        <w:continuationSeparator/>
      </w:r>
    </w:p>
  </w:footnote>
  <w:footnote w:type="continuationNotice" w:id="1">
    <w:p w14:paraId="5C030281" w14:textId="77777777" w:rsidR="00E559FB" w:rsidRDefault="00E559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B9B9A" w14:textId="3A49C93B" w:rsidR="00FD4DE8" w:rsidRDefault="00FD4DE8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BB9B7EC" wp14:editId="375FDFC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4445"/>
              <wp:wrapNone/>
              <wp:docPr id="466340317" name="テキスト ボックス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755F6D" w14:textId="28DAC9F7" w:rsidR="00FD4DE8" w:rsidRPr="00FD4DE8" w:rsidRDefault="00FD4DE8" w:rsidP="00FD4DE8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</w:pPr>
                          <w:r w:rsidRPr="00FD4DE8">
                            <w:rPr>
                              <w:rFonts w:eastAsia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BB9B7EC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alt="Intern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63755F6D" w14:textId="28DAC9F7" w:rsidR="00FD4DE8" w:rsidRPr="00FD4DE8" w:rsidRDefault="00FD4DE8" w:rsidP="00FD4DE8">
                    <w:pPr>
                      <w:spacing w:after="0"/>
                      <w:rPr>
                        <w:rFonts w:eastAsia="Calibri" w:cs="Calibri"/>
                        <w:noProof/>
                        <w:color w:val="4A569E"/>
                        <w:sz w:val="20"/>
                        <w:szCs w:val="20"/>
                      </w:rPr>
                    </w:pPr>
                    <w:r w:rsidRPr="00FD4DE8">
                      <w:rPr>
                        <w:rFonts w:eastAsia="Calibri" w:cs="Calibri"/>
                        <w:noProof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80337" w14:textId="700C73A7" w:rsidR="00FD4DE8" w:rsidRDefault="00FD4DE8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8BDC5C8" wp14:editId="3151131F">
              <wp:simplePos x="1076325" y="91440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4445"/>
              <wp:wrapNone/>
              <wp:docPr id="2023109835" name="テキスト ボックス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9A0CF3" w14:textId="0BEF8F1C" w:rsidR="00FD4DE8" w:rsidRPr="00FD4DE8" w:rsidRDefault="00FD4DE8" w:rsidP="00FD4DE8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</w:pPr>
                          <w:r w:rsidRPr="00FD4DE8">
                            <w:rPr>
                              <w:rFonts w:eastAsia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8BDC5C8" id="_x0000_t202" coordsize="21600,21600" o:spt="202" path="m,l,21600r21600,l21600,xe">
              <v:stroke joinstyle="miter"/>
              <v:path gradientshapeok="t" o:connecttype="rect"/>
            </v:shapetype>
            <v:shape id="テキスト ボックス 3" o:spid="_x0000_s1027" type="#_x0000_t202" alt="Intern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79A0CF3" w14:textId="0BEF8F1C" w:rsidR="00FD4DE8" w:rsidRPr="00FD4DE8" w:rsidRDefault="00FD4DE8" w:rsidP="00FD4DE8">
                    <w:pPr>
                      <w:spacing w:after="0"/>
                      <w:rPr>
                        <w:rFonts w:eastAsia="Calibri" w:cs="Calibri"/>
                        <w:noProof/>
                        <w:color w:val="4A569E"/>
                        <w:sz w:val="20"/>
                        <w:szCs w:val="20"/>
                      </w:rPr>
                    </w:pPr>
                    <w:r w:rsidRPr="00FD4DE8">
                      <w:rPr>
                        <w:rFonts w:eastAsia="Calibri" w:cs="Calibri"/>
                        <w:noProof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FF07D" w14:textId="498555DA" w:rsidR="00FD4DE8" w:rsidRDefault="00FD4DE8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3B5CAC" wp14:editId="4A2039C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4445"/>
              <wp:wrapNone/>
              <wp:docPr id="1701350759" name="テキスト ボックス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35186E" w14:textId="22F711EC" w:rsidR="00FD4DE8" w:rsidRPr="00FD4DE8" w:rsidRDefault="00FD4DE8" w:rsidP="00FD4DE8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</w:pPr>
                          <w:r w:rsidRPr="00FD4DE8">
                            <w:rPr>
                              <w:rFonts w:eastAsia="Calibri" w:cs="Calibri"/>
                              <w:noProof/>
                              <w:color w:val="4A569E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B3B5CAC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F35186E" w14:textId="22F711EC" w:rsidR="00FD4DE8" w:rsidRPr="00FD4DE8" w:rsidRDefault="00FD4DE8" w:rsidP="00FD4DE8">
                    <w:pPr>
                      <w:spacing w:after="0"/>
                      <w:rPr>
                        <w:rFonts w:eastAsia="Calibri" w:cs="Calibri"/>
                        <w:noProof/>
                        <w:color w:val="4A569E"/>
                        <w:sz w:val="20"/>
                        <w:szCs w:val="20"/>
                      </w:rPr>
                    </w:pPr>
                    <w:r w:rsidRPr="00FD4DE8">
                      <w:rPr>
                        <w:rFonts w:eastAsia="Calibri" w:cs="Calibri"/>
                        <w:noProof/>
                        <w:color w:val="4A569E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F1E1A"/>
    <w:multiLevelType w:val="hybridMultilevel"/>
    <w:tmpl w:val="E3DAE52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4"/>
  <w:bordersDoNotSurroundHeader/>
  <w:bordersDoNotSurroundFooter/>
  <w:doNotTrackFormatting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8AD"/>
    <w:rsid w:val="00031413"/>
    <w:rsid w:val="000612DF"/>
    <w:rsid w:val="00072A5F"/>
    <w:rsid w:val="000940D6"/>
    <w:rsid w:val="000C38DD"/>
    <w:rsid w:val="000D2A1D"/>
    <w:rsid w:val="000F7B6A"/>
    <w:rsid w:val="001161E2"/>
    <w:rsid w:val="001831DF"/>
    <w:rsid w:val="00185B0B"/>
    <w:rsid w:val="00195898"/>
    <w:rsid w:val="001A5BC1"/>
    <w:rsid w:val="001B7A6E"/>
    <w:rsid w:val="001F52FE"/>
    <w:rsid w:val="00200D77"/>
    <w:rsid w:val="00211532"/>
    <w:rsid w:val="0022305F"/>
    <w:rsid w:val="002F0D27"/>
    <w:rsid w:val="003064A3"/>
    <w:rsid w:val="0034218E"/>
    <w:rsid w:val="003C3992"/>
    <w:rsid w:val="00435BB9"/>
    <w:rsid w:val="00454342"/>
    <w:rsid w:val="00455C81"/>
    <w:rsid w:val="004E17F7"/>
    <w:rsid w:val="004E4074"/>
    <w:rsid w:val="004F54CE"/>
    <w:rsid w:val="005015DB"/>
    <w:rsid w:val="005114F2"/>
    <w:rsid w:val="00562175"/>
    <w:rsid w:val="00574977"/>
    <w:rsid w:val="00581F9D"/>
    <w:rsid w:val="005B487F"/>
    <w:rsid w:val="005B4E3E"/>
    <w:rsid w:val="005B646B"/>
    <w:rsid w:val="005D303F"/>
    <w:rsid w:val="005D3C3F"/>
    <w:rsid w:val="006077C4"/>
    <w:rsid w:val="006638F9"/>
    <w:rsid w:val="00664FAF"/>
    <w:rsid w:val="0068468C"/>
    <w:rsid w:val="006B70B7"/>
    <w:rsid w:val="006D61E9"/>
    <w:rsid w:val="006F0FB5"/>
    <w:rsid w:val="007936F8"/>
    <w:rsid w:val="007D3D1E"/>
    <w:rsid w:val="007F61C9"/>
    <w:rsid w:val="007F683E"/>
    <w:rsid w:val="00831434"/>
    <w:rsid w:val="008443E9"/>
    <w:rsid w:val="00883994"/>
    <w:rsid w:val="008A5E68"/>
    <w:rsid w:val="008D7363"/>
    <w:rsid w:val="008F4126"/>
    <w:rsid w:val="00915A2D"/>
    <w:rsid w:val="00987BA8"/>
    <w:rsid w:val="009B08A5"/>
    <w:rsid w:val="009F2823"/>
    <w:rsid w:val="009F3343"/>
    <w:rsid w:val="009F3A31"/>
    <w:rsid w:val="009F3DB6"/>
    <w:rsid w:val="009F7102"/>
    <w:rsid w:val="00A03421"/>
    <w:rsid w:val="00A63120"/>
    <w:rsid w:val="00A8688A"/>
    <w:rsid w:val="00AB5BCF"/>
    <w:rsid w:val="00AD3F94"/>
    <w:rsid w:val="00AE52F5"/>
    <w:rsid w:val="00AF46D7"/>
    <w:rsid w:val="00B412DA"/>
    <w:rsid w:val="00B470A3"/>
    <w:rsid w:val="00B70B44"/>
    <w:rsid w:val="00BB08AD"/>
    <w:rsid w:val="00BD111D"/>
    <w:rsid w:val="00BE4422"/>
    <w:rsid w:val="00C31070"/>
    <w:rsid w:val="00C334B8"/>
    <w:rsid w:val="00C61390"/>
    <w:rsid w:val="00C73EBD"/>
    <w:rsid w:val="00C77AC5"/>
    <w:rsid w:val="00CC1C23"/>
    <w:rsid w:val="00CE568F"/>
    <w:rsid w:val="00CE7823"/>
    <w:rsid w:val="00D00314"/>
    <w:rsid w:val="00D00F69"/>
    <w:rsid w:val="00D04215"/>
    <w:rsid w:val="00D47309"/>
    <w:rsid w:val="00D86B21"/>
    <w:rsid w:val="00DA523A"/>
    <w:rsid w:val="00DE667A"/>
    <w:rsid w:val="00DF430C"/>
    <w:rsid w:val="00E17111"/>
    <w:rsid w:val="00E54413"/>
    <w:rsid w:val="00E559FB"/>
    <w:rsid w:val="00E61345"/>
    <w:rsid w:val="00E64B34"/>
    <w:rsid w:val="00E93E68"/>
    <w:rsid w:val="00EB58CB"/>
    <w:rsid w:val="00EC43EC"/>
    <w:rsid w:val="00EF37CD"/>
    <w:rsid w:val="00F160D0"/>
    <w:rsid w:val="00F34E6B"/>
    <w:rsid w:val="00F72E47"/>
    <w:rsid w:val="00FD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67207A"/>
  <w15:chartTrackingRefBased/>
  <w15:docId w15:val="{C2ABD7A9-0725-4C6F-A06C-4B548F39D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Vrinda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8AD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b/>
      <w:caps/>
      <w:sz w:val="24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B08AD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i/>
      <w:sz w:val="24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BB08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BB08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B08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B08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B08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B08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B08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08AD"/>
    <w:rPr>
      <w:rFonts w:ascii="Times New Roman" w:eastAsiaTheme="majorEastAsia" w:hAnsi="Times New Roman" w:cstheme="majorBidi"/>
      <w:b/>
      <w:caps/>
      <w:sz w:val="24"/>
      <w:szCs w:val="40"/>
    </w:rPr>
  </w:style>
  <w:style w:type="character" w:customStyle="1" w:styleId="Heading2Char">
    <w:name w:val="Heading 2 Char"/>
    <w:basedOn w:val="DefaultParagraphFont"/>
    <w:link w:val="Heading2"/>
    <w:rsid w:val="00BB08AD"/>
    <w:rPr>
      <w:rFonts w:ascii="Times New Roman" w:eastAsiaTheme="majorEastAsia" w:hAnsi="Times New Roman" w:cstheme="majorBidi"/>
      <w:i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08A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08A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8A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8A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8A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8A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8A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0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8A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08A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0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08AD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BB08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08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8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8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08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B08AD"/>
    <w:pPr>
      <w:widowControl w:val="0"/>
      <w:spacing w:after="240" w:line="240" w:lineRule="auto"/>
    </w:pPr>
    <w:rPr>
      <w:rFonts w:ascii="Times New Roman" w:hAnsi="Times New Roman" w:cs="Times New Roman"/>
      <w:sz w:val="20"/>
      <w:szCs w:val="20"/>
      <w:lang w:val="en-NZ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BB08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B08AD"/>
    <w:pPr>
      <w:widowControl w:val="0"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eastAsia="ko-KR"/>
    </w:rPr>
  </w:style>
  <w:style w:type="character" w:customStyle="1" w:styleId="CommentTextChar">
    <w:name w:val="Comment Text Char"/>
    <w:basedOn w:val="DefaultParagraphFont"/>
    <w:link w:val="CommentText"/>
    <w:rsid w:val="00BB08AD"/>
    <w:rPr>
      <w:rFonts w:ascii="Times New Roman" w:eastAsiaTheme="minorEastAsia" w:hAnsi="Times New Roman"/>
      <w:sz w:val="20"/>
      <w:szCs w:val="20"/>
      <w:lang w:eastAsia="ko-K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B08AD"/>
  </w:style>
  <w:style w:type="paragraph" w:styleId="Revision">
    <w:name w:val="Revision"/>
    <w:hidden/>
    <w:uiPriority w:val="99"/>
    <w:semiHidden/>
    <w:rsid w:val="00BB08AD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523A"/>
    <w:pPr>
      <w:widowControl/>
      <w:spacing w:before="0" w:beforeAutospacing="0" w:after="160" w:afterAutospacing="0"/>
    </w:pPr>
    <w:rPr>
      <w:rFonts w:ascii="Calibri" w:eastAsiaTheme="minorHAnsi" w:hAnsi="Calibr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523A"/>
    <w:rPr>
      <w:rFonts w:ascii="Times New Roman" w:eastAsiaTheme="minorEastAsia" w:hAnsi="Times New Roman"/>
      <w:b/>
      <w:bCs/>
      <w:sz w:val="20"/>
      <w:szCs w:val="20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5B4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E3E"/>
  </w:style>
  <w:style w:type="paragraph" w:styleId="Footer">
    <w:name w:val="footer"/>
    <w:basedOn w:val="Normal"/>
    <w:link w:val="FooterChar"/>
    <w:uiPriority w:val="99"/>
    <w:unhideWhenUsed/>
    <w:rsid w:val="005B4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43b863-bd27-49ec-acc5-a080b37abde3" xsi:nil="true"/>
    <lcf76f155ced4ddcb4097134ff3c332f xmlns="cc552212-8955-4162-b9ac-4e0eed2e472c">
      <Terms xmlns="http://schemas.microsoft.com/office/infopath/2007/PartnerControls"/>
    </lcf76f155ced4ddcb4097134ff3c332f>
    <_Flow_SignoffStatus xmlns="cc552212-8955-4162-b9ac-4e0eed2e47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A6EBAA3523EE4EB973734A0FBC1593" ma:contentTypeVersion="14" ma:contentTypeDescription="Create a new document." ma:contentTypeScope="" ma:versionID="3d8d02ee86257108a3f00ee87a6cdf3e">
  <xsd:schema xmlns:xsd="http://www.w3.org/2001/XMLSchema" xmlns:xs="http://www.w3.org/2001/XMLSchema" xmlns:p="http://schemas.microsoft.com/office/2006/metadata/properties" xmlns:ns2="cc552212-8955-4162-b9ac-4e0eed2e472c" xmlns:ns3="d743b863-bd27-49ec-acc5-a080b37abde3" targetNamespace="http://schemas.microsoft.com/office/2006/metadata/properties" ma:root="true" ma:fieldsID="59b61f280a74940af57af916b9dbf581" ns2:_="" ns3:_="">
    <xsd:import namespace="cc552212-8955-4162-b9ac-4e0eed2e472c"/>
    <xsd:import namespace="d743b863-bd27-49ec-acc5-a080b37abd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2212-8955-4162-b9ac-4e0eed2e47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3b863-bd27-49ec-acc5-a080b37abd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301c288-df94-4354-904e-f7d8d91962dc}" ma:internalName="TaxCatchAll" ma:showField="CatchAllData" ma:web="d743b863-bd27-49ec-acc5-a080b37abd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83E0C0-E284-4DDB-BF74-AA4E9D83ED43}">
  <ds:schemaRefs>
    <ds:schemaRef ds:uri="http://schemas.microsoft.com/office/2006/metadata/properties"/>
    <ds:schemaRef ds:uri="http://schemas.microsoft.com/office/infopath/2007/PartnerControls"/>
    <ds:schemaRef ds:uri="1fa4b94e-d40c-40e8-b5fe-b363037196e6"/>
    <ds:schemaRef ds:uri="b366acfb-a5f7-48ad-bca4-d6563ac4dee9"/>
    <ds:schemaRef ds:uri="d743b863-bd27-49ec-acc5-a080b37abde3"/>
    <ds:schemaRef ds:uri="cc552212-8955-4162-b9ac-4e0eed2e472c"/>
  </ds:schemaRefs>
</ds:datastoreItem>
</file>

<file path=customXml/itemProps2.xml><?xml version="1.0" encoding="utf-8"?>
<ds:datastoreItem xmlns:ds="http://schemas.openxmlformats.org/officeDocument/2006/customXml" ds:itemID="{E3893ED5-1637-4301-ACD3-087513893B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DCA973-75C0-4C41-B429-A8A82356F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2212-8955-4162-b9ac-4e0eed2e472c"/>
    <ds:schemaRef ds:uri="d743b863-bd27-49ec-acc5-a080b37abd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Medical Writer [IM]</dc:creator>
  <cp:keywords/>
  <dc:description/>
  <cp:lastModifiedBy>Sakeena Begum Hussain</cp:lastModifiedBy>
  <cp:revision>5</cp:revision>
  <dcterms:created xsi:type="dcterms:W3CDTF">2025-05-13T20:53:00Z</dcterms:created>
  <dcterms:modified xsi:type="dcterms:W3CDTF">2025-07-04T04:42:00Z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lassificationContentMarkingHeaderShapeIds">
    <vt:lpwstr>65688d67,1bcbc9dd,789634cb</vt:lpwstr>
  </property>
  <property fmtid="{D5CDD505-2E9C-101B-9397-08002B2CF9AE}" pid="4" name="ClassificationContentMarkingHeaderFontProps">
    <vt:lpwstr>#4a569e,10,Calibri</vt:lpwstr>
  </property>
  <property fmtid="{D5CDD505-2E9C-101B-9397-08002B2CF9AE}" pid="5" name="ClassificationContentMarkingHeaderText">
    <vt:lpwstr>Internal</vt:lpwstr>
  </property>
  <property fmtid="{D5CDD505-2E9C-101B-9397-08002B2CF9AE}" pid="6" name="MSIP_Label_9e3dcb88-8425-4e1d-b1a3-bd5572915bbc_Enabled">
    <vt:lpwstr>true</vt:lpwstr>
  </property>
  <property fmtid="{D5CDD505-2E9C-101B-9397-08002B2CF9AE}" pid="7" name="MSIP_Label_9e3dcb88-8425-4e1d-b1a3-bd5572915bbc_SetDate">
    <vt:lpwstr>2024-12-09T05:30:42Z</vt:lpwstr>
  </property>
  <property fmtid="{D5CDD505-2E9C-101B-9397-08002B2CF9AE}" pid="8" name="MSIP_Label_9e3dcb88-8425-4e1d-b1a3-bd5572915bbc_Method">
    <vt:lpwstr>Privileged</vt:lpwstr>
  </property>
  <property fmtid="{D5CDD505-2E9C-101B-9397-08002B2CF9AE}" pid="9" name="MSIP_Label_9e3dcb88-8425-4e1d-b1a3-bd5572915bbc_Name">
    <vt:lpwstr>Internal</vt:lpwstr>
  </property>
  <property fmtid="{D5CDD505-2E9C-101B-9397-08002B2CF9AE}" pid="10" name="MSIP_Label_9e3dcb88-8425-4e1d-b1a3-bd5572915bbc_SiteId">
    <vt:lpwstr>aca3c8d6-aa71-4e1a-a10e-03572fc58c0b</vt:lpwstr>
  </property>
  <property fmtid="{D5CDD505-2E9C-101B-9397-08002B2CF9AE}" pid="11" name="MSIP_Label_9e3dcb88-8425-4e1d-b1a3-bd5572915bbc_ActionId">
    <vt:lpwstr>47b0c115-9f6c-4616-9583-05ad3a284ec4</vt:lpwstr>
  </property>
  <property fmtid="{D5CDD505-2E9C-101B-9397-08002B2CF9AE}" pid="12" name="MSIP_Label_9e3dcb88-8425-4e1d-b1a3-bd5572915bbc_ContentBits">
    <vt:lpwstr>1</vt:lpwstr>
  </property>
  <property fmtid="{D5CDD505-2E9C-101B-9397-08002B2CF9AE}" pid="13" name="ContentTypeId">
    <vt:lpwstr>0x010100BBA6EBAA3523EE4EB973734A0FBC1593</vt:lpwstr>
  </property>
</Properties>
</file>