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BD8" w:rsidRPr="00000BCC" w:rsidRDefault="00E84BD8" w:rsidP="00E84BD8">
      <w:pPr>
        <w:pStyle w:val="Heading2"/>
        <w:rPr>
          <w:rFonts w:ascii="Times New Roman" w:hAnsi="Times New Roman" w:cs="Times New Roman"/>
          <w:sz w:val="20"/>
          <w:szCs w:val="20"/>
        </w:rPr>
      </w:pPr>
      <w:r w:rsidRPr="00000BCC">
        <w:rPr>
          <w:rFonts w:ascii="Times New Roman" w:hAnsi="Times New Roman" w:cs="Times New Roman"/>
          <w:sz w:val="20"/>
          <w:szCs w:val="20"/>
        </w:rPr>
        <w:t xml:space="preserve">Supplementary </w:t>
      </w:r>
      <w:r>
        <w:rPr>
          <w:rFonts w:ascii="Times New Roman" w:hAnsi="Times New Roman" w:cs="Times New Roman"/>
          <w:sz w:val="20"/>
          <w:szCs w:val="20"/>
        </w:rPr>
        <w:t>I</w:t>
      </w:r>
      <w:r w:rsidRPr="00000BCC">
        <w:rPr>
          <w:rFonts w:ascii="Times New Roman" w:hAnsi="Times New Roman" w:cs="Times New Roman"/>
          <w:sz w:val="20"/>
          <w:szCs w:val="20"/>
        </w:rPr>
        <w:t xml:space="preserve">nformation </w:t>
      </w:r>
    </w:p>
    <w:p w:rsidR="00E84BD8" w:rsidRDefault="00E84BD8" w:rsidP="00E84BD8">
      <w:pPr>
        <w:rPr>
          <w:sz w:val="20"/>
          <w:szCs w:val="20"/>
        </w:rPr>
      </w:pPr>
    </w:p>
    <w:p w:rsidR="00E84BD8" w:rsidRPr="00566715" w:rsidRDefault="00E84BD8" w:rsidP="00E84BD8">
      <w:pPr>
        <w:pStyle w:val="Heading3"/>
        <w:rPr>
          <w:rFonts w:ascii="Times New Roman" w:eastAsia="Times New Roman" w:hAnsi="Times New Roman" w:cs="Times New Roman"/>
          <w:color w:val="auto"/>
          <w:sz w:val="20"/>
          <w:szCs w:val="20"/>
        </w:rPr>
      </w:pPr>
      <w:r w:rsidRPr="00566715">
        <w:rPr>
          <w:rFonts w:ascii="Times New Roman" w:eastAsia="Times New Roman" w:hAnsi="Times New Roman" w:cs="Times New Roman"/>
          <w:color w:val="auto"/>
          <w:sz w:val="20"/>
          <w:szCs w:val="20"/>
        </w:rPr>
        <w:t>Early Years Foundation Stage profile</w:t>
      </w:r>
    </w:p>
    <w:p w:rsidR="00E84BD8" w:rsidRDefault="00E84BD8" w:rsidP="00E84BD8">
      <w:pPr>
        <w:spacing w:line="480" w:lineRule="auto"/>
        <w:rPr>
          <w:sz w:val="20"/>
          <w:szCs w:val="20"/>
        </w:rPr>
      </w:pPr>
    </w:p>
    <w:p w:rsidR="00E84BD8" w:rsidRDefault="00E84BD8" w:rsidP="00E84BD8">
      <w:pPr>
        <w:spacing w:line="480" w:lineRule="auto"/>
        <w:rPr>
          <w:sz w:val="20"/>
          <w:szCs w:val="20"/>
        </w:rPr>
      </w:pPr>
      <w:r>
        <w:rPr>
          <w:sz w:val="20"/>
          <w:szCs w:val="20"/>
        </w:rPr>
        <w:t xml:space="preserve">Early Years Foundation Stage (EYFS) profile sets standards for the learning, development and care of children from birth to 5 years old. It is published by the Department of Education, to help support early years educators make accurate assessment about a child’s development. It is first published in 2007 by the Department of Children, School and Families. Since 2008, it has become a statutory requirement in England for all registered early years providers including childminders, preschools, nurseries and school reception classes. </w:t>
      </w:r>
    </w:p>
    <w:p w:rsidR="00E84BD8" w:rsidRDefault="00E84BD8" w:rsidP="00E84BD8">
      <w:pPr>
        <w:spacing w:line="480" w:lineRule="auto"/>
        <w:rPr>
          <w:sz w:val="20"/>
          <w:szCs w:val="20"/>
        </w:rPr>
      </w:pPr>
    </w:p>
    <w:p w:rsidR="00E84BD8" w:rsidRDefault="00E84BD8" w:rsidP="00E84BD8">
      <w:pPr>
        <w:spacing w:line="480" w:lineRule="auto"/>
        <w:rPr>
          <w:sz w:val="20"/>
          <w:szCs w:val="20"/>
        </w:rPr>
      </w:pPr>
      <w:r w:rsidRPr="00D00E04">
        <w:rPr>
          <w:sz w:val="20"/>
          <w:szCs w:val="20"/>
        </w:rPr>
        <w:t xml:space="preserve">By law, providers must complete the EYFS profile assessment </w:t>
      </w:r>
      <w:r>
        <w:rPr>
          <w:sz w:val="20"/>
          <w:szCs w:val="20"/>
        </w:rPr>
        <w:t xml:space="preserve">for each child’ development at the end of the academic year that children turn five. </w:t>
      </w:r>
      <w:r w:rsidRPr="00D00E04">
        <w:rPr>
          <w:sz w:val="20"/>
          <w:szCs w:val="20"/>
        </w:rPr>
        <w:t xml:space="preserve">Age five marks the first year of compulsory education in </w:t>
      </w:r>
      <w:r>
        <w:rPr>
          <w:sz w:val="20"/>
          <w:szCs w:val="20"/>
        </w:rPr>
        <w:t>England</w:t>
      </w:r>
      <w:r w:rsidRPr="00D00E04">
        <w:rPr>
          <w:sz w:val="20"/>
          <w:szCs w:val="20"/>
        </w:rPr>
        <w:t xml:space="preserve"> thus EYFS profile reflects levels of school re</w:t>
      </w:r>
      <w:r>
        <w:rPr>
          <w:sz w:val="20"/>
          <w:szCs w:val="20"/>
        </w:rPr>
        <w:t>a</w:t>
      </w:r>
      <w:r w:rsidRPr="00D00E04">
        <w:rPr>
          <w:sz w:val="20"/>
          <w:szCs w:val="20"/>
        </w:rPr>
        <w:t xml:space="preserve">diness. </w:t>
      </w:r>
    </w:p>
    <w:p w:rsidR="00E84BD8" w:rsidRDefault="00E84BD8" w:rsidP="00E84BD8">
      <w:pPr>
        <w:spacing w:line="480" w:lineRule="auto"/>
        <w:rPr>
          <w:sz w:val="20"/>
          <w:szCs w:val="20"/>
        </w:rPr>
      </w:pPr>
    </w:p>
    <w:p w:rsidR="00E84BD8" w:rsidRDefault="00E84BD8" w:rsidP="00E84BD8">
      <w:pPr>
        <w:spacing w:line="480" w:lineRule="auto"/>
        <w:rPr>
          <w:sz w:val="20"/>
          <w:szCs w:val="20"/>
        </w:rPr>
      </w:pPr>
      <w:r>
        <w:rPr>
          <w:sz w:val="20"/>
          <w:szCs w:val="20"/>
        </w:rPr>
        <w:t xml:space="preserve">The EYFS profile assess the following seven domains,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communication and language – </w:t>
      </w:r>
      <w:r>
        <w:rPr>
          <w:rFonts w:ascii="Times New Roman" w:eastAsia="Times New Roman" w:hAnsi="Times New Roman" w:cs="Times New Roman"/>
          <w:sz w:val="20"/>
          <w:szCs w:val="20"/>
        </w:rPr>
        <w:t xml:space="preserve">e.g., listening and speaking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physical development- e.g., </w:t>
      </w:r>
      <w:r>
        <w:rPr>
          <w:rFonts w:ascii="Times New Roman" w:eastAsia="Times New Roman" w:hAnsi="Times New Roman" w:cs="Times New Roman"/>
          <w:sz w:val="20"/>
          <w:szCs w:val="20"/>
        </w:rPr>
        <w:t xml:space="preserve">moving and handling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personal, social and emotional development- </w:t>
      </w:r>
      <w:r>
        <w:rPr>
          <w:rFonts w:ascii="Times New Roman" w:eastAsia="Times New Roman" w:hAnsi="Times New Roman" w:cs="Times New Roman"/>
          <w:sz w:val="20"/>
          <w:szCs w:val="20"/>
        </w:rPr>
        <w:t xml:space="preserve">e.g., self-confidence and self-awareness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literacy- </w:t>
      </w:r>
      <w:r>
        <w:rPr>
          <w:rFonts w:ascii="Times New Roman" w:eastAsia="Times New Roman" w:hAnsi="Times New Roman" w:cs="Times New Roman"/>
          <w:sz w:val="20"/>
          <w:szCs w:val="20"/>
        </w:rPr>
        <w:t xml:space="preserve">e.g., reading and writing </w:t>
      </w:r>
      <w:r w:rsidRPr="00A90533">
        <w:rPr>
          <w:rFonts w:ascii="Times New Roman" w:eastAsia="Times New Roman" w:hAnsi="Times New Roman" w:cs="Times New Roman"/>
          <w:sz w:val="20"/>
          <w:szCs w:val="20"/>
        </w:rPr>
        <w:t xml:space="preserve">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mathematics- </w:t>
      </w:r>
      <w:r>
        <w:rPr>
          <w:rFonts w:ascii="Times New Roman" w:eastAsia="Times New Roman" w:hAnsi="Times New Roman" w:cs="Times New Roman"/>
          <w:sz w:val="20"/>
          <w:szCs w:val="20"/>
        </w:rPr>
        <w:t xml:space="preserve">e.g., </w:t>
      </w:r>
      <w:r w:rsidRPr="00A90533">
        <w:rPr>
          <w:rFonts w:ascii="Times New Roman" w:eastAsia="Times New Roman" w:hAnsi="Times New Roman" w:cs="Times New Roman"/>
          <w:sz w:val="20"/>
          <w:szCs w:val="20"/>
        </w:rPr>
        <w:t>number</w:t>
      </w:r>
      <w:r>
        <w:rPr>
          <w:rFonts w:ascii="Times New Roman" w:eastAsia="Times New Roman" w:hAnsi="Times New Roman" w:cs="Times New Roman"/>
          <w:sz w:val="20"/>
          <w:szCs w:val="20"/>
        </w:rPr>
        <w:t>s</w:t>
      </w:r>
      <w:r w:rsidRPr="00A90533">
        <w:rPr>
          <w:rFonts w:ascii="Times New Roman" w:eastAsia="Times New Roman" w:hAnsi="Times New Roman" w:cs="Times New Roman"/>
          <w:sz w:val="20"/>
          <w:szCs w:val="20"/>
        </w:rPr>
        <w:t xml:space="preserve"> and </w:t>
      </w:r>
      <w:r>
        <w:rPr>
          <w:rFonts w:ascii="Times New Roman" w:eastAsia="Times New Roman" w:hAnsi="Times New Roman" w:cs="Times New Roman"/>
          <w:sz w:val="20"/>
          <w:szCs w:val="20"/>
        </w:rPr>
        <w:t>shape</w:t>
      </w:r>
      <w:r w:rsidRPr="00A90533">
        <w:rPr>
          <w:rFonts w:ascii="Times New Roman" w:eastAsia="Times New Roman" w:hAnsi="Times New Roman" w:cs="Times New Roman"/>
          <w:sz w:val="20"/>
          <w:szCs w:val="20"/>
        </w:rPr>
        <w:t xml:space="preserve">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understanding the world- </w:t>
      </w:r>
      <w:r>
        <w:rPr>
          <w:rFonts w:ascii="Times New Roman" w:eastAsia="Times New Roman" w:hAnsi="Times New Roman" w:cs="Times New Roman"/>
          <w:sz w:val="20"/>
          <w:szCs w:val="20"/>
        </w:rPr>
        <w:t xml:space="preserve">e.g., people and communities </w:t>
      </w:r>
      <w:r w:rsidRPr="00A90533">
        <w:rPr>
          <w:rFonts w:ascii="Times New Roman" w:eastAsia="Times New Roman" w:hAnsi="Times New Roman" w:cs="Times New Roman"/>
          <w:sz w:val="20"/>
          <w:szCs w:val="20"/>
        </w:rPr>
        <w:t xml:space="preserve"> </w:t>
      </w:r>
    </w:p>
    <w:p w:rsidR="00E84BD8" w:rsidRPr="00A90533" w:rsidRDefault="00E84BD8" w:rsidP="00E84BD8">
      <w:pPr>
        <w:pStyle w:val="ListParagraph"/>
        <w:numPr>
          <w:ilvl w:val="0"/>
          <w:numId w:val="1"/>
        </w:numPr>
        <w:spacing w:line="480" w:lineRule="auto"/>
        <w:rPr>
          <w:rFonts w:ascii="Times New Roman" w:eastAsia="Times New Roman" w:hAnsi="Times New Roman" w:cs="Times New Roman"/>
          <w:sz w:val="20"/>
          <w:szCs w:val="20"/>
        </w:rPr>
      </w:pPr>
      <w:r w:rsidRPr="00A90533">
        <w:rPr>
          <w:rFonts w:ascii="Times New Roman" w:eastAsia="Times New Roman" w:hAnsi="Times New Roman" w:cs="Times New Roman"/>
          <w:sz w:val="20"/>
          <w:szCs w:val="20"/>
        </w:rPr>
        <w:t xml:space="preserve">expressive arts and design- </w:t>
      </w:r>
      <w:r>
        <w:rPr>
          <w:rFonts w:ascii="Times New Roman" w:eastAsia="Times New Roman" w:hAnsi="Times New Roman" w:cs="Times New Roman"/>
          <w:sz w:val="20"/>
          <w:szCs w:val="20"/>
        </w:rPr>
        <w:t>e.g., exploring and using media</w:t>
      </w:r>
    </w:p>
    <w:p w:rsidR="00E84BD8" w:rsidRDefault="00E84BD8" w:rsidP="00E84BD8">
      <w:pPr>
        <w:spacing w:line="480" w:lineRule="auto"/>
        <w:rPr>
          <w:sz w:val="20"/>
          <w:szCs w:val="20"/>
        </w:rPr>
      </w:pPr>
    </w:p>
    <w:p w:rsidR="00E84BD8" w:rsidRPr="00D00E04" w:rsidRDefault="00E84BD8" w:rsidP="00E84BD8">
      <w:pPr>
        <w:spacing w:line="480" w:lineRule="auto"/>
        <w:rPr>
          <w:sz w:val="20"/>
          <w:szCs w:val="20"/>
        </w:rPr>
      </w:pPr>
      <w:r>
        <w:rPr>
          <w:sz w:val="20"/>
          <w:szCs w:val="20"/>
        </w:rPr>
        <w:t>For each domain, there are a few specific E</w:t>
      </w:r>
      <w:r w:rsidRPr="00D00E04">
        <w:rPr>
          <w:sz w:val="20"/>
          <w:szCs w:val="20"/>
        </w:rPr>
        <w:t xml:space="preserve">arly </w:t>
      </w:r>
      <w:r>
        <w:rPr>
          <w:sz w:val="20"/>
          <w:szCs w:val="20"/>
        </w:rPr>
        <w:t>L</w:t>
      </w:r>
      <w:r w:rsidRPr="00D00E04">
        <w:rPr>
          <w:sz w:val="20"/>
          <w:szCs w:val="20"/>
        </w:rPr>
        <w:t xml:space="preserve">earning </w:t>
      </w:r>
      <w:r>
        <w:rPr>
          <w:sz w:val="20"/>
          <w:szCs w:val="20"/>
        </w:rPr>
        <w:t>G</w:t>
      </w:r>
      <w:r w:rsidRPr="00D00E04">
        <w:rPr>
          <w:sz w:val="20"/>
          <w:szCs w:val="20"/>
        </w:rPr>
        <w:t>oal</w:t>
      </w:r>
      <w:r>
        <w:rPr>
          <w:sz w:val="20"/>
          <w:szCs w:val="20"/>
        </w:rPr>
        <w:t>s</w:t>
      </w:r>
      <w:r w:rsidRPr="00D00E04">
        <w:rPr>
          <w:sz w:val="20"/>
          <w:szCs w:val="20"/>
        </w:rPr>
        <w:t xml:space="preserve"> (ELG). </w:t>
      </w:r>
      <w:r>
        <w:rPr>
          <w:sz w:val="20"/>
          <w:szCs w:val="20"/>
        </w:rPr>
        <w:t xml:space="preserve">In total EYFS profile consists </w:t>
      </w:r>
      <w:r w:rsidRPr="00D00E04">
        <w:rPr>
          <w:sz w:val="20"/>
          <w:szCs w:val="20"/>
        </w:rPr>
        <w:t>17 ELGs</w:t>
      </w:r>
      <w:r>
        <w:rPr>
          <w:sz w:val="20"/>
          <w:szCs w:val="20"/>
        </w:rPr>
        <w:t>:</w:t>
      </w:r>
      <w:r w:rsidRPr="00D00E04">
        <w:rPr>
          <w:sz w:val="20"/>
          <w:szCs w:val="20"/>
        </w:rPr>
        <w:t xml:space="preserve"> </w:t>
      </w:r>
      <w:r>
        <w:rPr>
          <w:sz w:val="20"/>
          <w:szCs w:val="20"/>
        </w:rPr>
        <w:t>For example, c</w:t>
      </w:r>
      <w:r w:rsidRPr="00D00E04">
        <w:rPr>
          <w:sz w:val="20"/>
          <w:szCs w:val="20"/>
        </w:rPr>
        <w:t xml:space="preserve">ommunication and language development (3 items), physical development (2 items), personal, social and emotional development (3 items), literacy (2 items), mathematics (2 items), understanding of the world (3 items), expressive arts and design (2 items). </w:t>
      </w:r>
      <w:r>
        <w:rPr>
          <w:sz w:val="20"/>
          <w:szCs w:val="20"/>
        </w:rPr>
        <w:t xml:space="preserve">Each ELG is described in detail </w:t>
      </w:r>
      <w:r w:rsidRPr="0034206C">
        <w:rPr>
          <w:sz w:val="20"/>
          <w:szCs w:val="20"/>
        </w:rPr>
        <w:t>in the Early Years Foundation Stage Profile handbook</w:t>
      </w:r>
      <w:r>
        <w:rPr>
          <w:sz w:val="20"/>
          <w:szCs w:val="20"/>
        </w:rPr>
        <w:fldChar w:fldCharType="begin"/>
      </w:r>
      <w:r>
        <w:rPr>
          <w:sz w:val="20"/>
          <w:szCs w:val="20"/>
        </w:rPr>
        <w:instrText xml:space="preserve"> ADDIN EN.CITE &lt;EndNote&gt;&lt;Cite&gt;&lt;Year&gt;2020&lt;/Year&gt;&lt;IDText&gt;Early Years Foundation Stage profile 2020 handbook&lt;/IDText&gt;&lt;DisplayText&gt;(&lt;style face="italic"&gt;Early Years Foundation Stage profile 2020 handbook&lt;/style&gt;, 2020)&lt;/DisplayText&gt;&lt;record&gt;&lt;urls&gt;&lt;related-urls&gt;&lt;url&gt;https://assets.publishing.service.gov.uk/government/uploads/system/uploads/attachment_data/file/1109972/Early_Years_Foundation_Stage_profile_2023_handbook.pdf&lt;/url&gt;&lt;/related-urls&gt;&lt;/urls&gt;&lt;titles&gt;&lt;title&gt;Early Years Foundation Stage profile 2020 handbook&lt;/title&gt;&lt;/titles&gt;&lt;added-date format="utc"&gt;1692715285&lt;/added-date&gt;&lt;pub-location&gt;Online&lt;/pub-location&gt;&lt;ref-type name="Government Document"&gt;46&lt;/ref-type&gt;&lt;dates&gt;&lt;year&gt;2020&lt;/year&gt;&lt;/dates&gt;&lt;rec-number&gt;1235&lt;/rec-number&gt;&lt;last-updated-date format="utc"&gt;1692715485&lt;/last-updated-date&gt;&lt;contributors&gt;&lt;secondary-authors&gt;&lt;author&gt;Department for Education &lt;/author&gt;&lt;/secondary-authors&gt;&lt;/contributors&gt;&lt;/record&gt;&lt;/Cite&gt;&lt;/EndNote&gt;</w:instrText>
      </w:r>
      <w:r>
        <w:rPr>
          <w:sz w:val="20"/>
          <w:szCs w:val="20"/>
        </w:rPr>
        <w:fldChar w:fldCharType="separate"/>
      </w:r>
      <w:r>
        <w:rPr>
          <w:sz w:val="20"/>
          <w:szCs w:val="20"/>
        </w:rPr>
        <w:t>(</w:t>
      </w:r>
      <w:r w:rsidRPr="002B4BF3">
        <w:rPr>
          <w:sz w:val="20"/>
          <w:szCs w:val="20"/>
        </w:rPr>
        <w:t>Early Years Foundation Stage profile 2020 handbook</w:t>
      </w:r>
      <w:r>
        <w:rPr>
          <w:sz w:val="20"/>
          <w:szCs w:val="20"/>
        </w:rPr>
        <w:t>, 2020)</w:t>
      </w:r>
      <w:r>
        <w:rPr>
          <w:sz w:val="20"/>
          <w:szCs w:val="20"/>
        </w:rPr>
        <w:fldChar w:fldCharType="end"/>
      </w:r>
      <w:r>
        <w:rPr>
          <w:sz w:val="20"/>
          <w:szCs w:val="20"/>
        </w:rPr>
        <w:t xml:space="preserve">. </w:t>
      </w:r>
      <w:r w:rsidRPr="00D00E04">
        <w:rPr>
          <w:sz w:val="20"/>
          <w:szCs w:val="20"/>
        </w:rPr>
        <w:t xml:space="preserve">Only communication and language development and literacy must be assessed in English. Other dimensions </w:t>
      </w:r>
      <w:r>
        <w:rPr>
          <w:sz w:val="20"/>
          <w:szCs w:val="20"/>
        </w:rPr>
        <w:t>can</w:t>
      </w:r>
      <w:r w:rsidRPr="00D00E04">
        <w:rPr>
          <w:sz w:val="20"/>
          <w:szCs w:val="20"/>
        </w:rPr>
        <w:t xml:space="preserve"> be assessed us</w:t>
      </w:r>
      <w:r>
        <w:rPr>
          <w:sz w:val="20"/>
          <w:szCs w:val="20"/>
        </w:rPr>
        <w:t>ing</w:t>
      </w:r>
      <w:r w:rsidRPr="00D00E04">
        <w:rPr>
          <w:sz w:val="20"/>
          <w:szCs w:val="20"/>
        </w:rPr>
        <w:t xml:space="preserve"> any language.</w:t>
      </w:r>
    </w:p>
    <w:p w:rsidR="00E84BD8" w:rsidRDefault="00E84BD8" w:rsidP="00E84BD8">
      <w:pPr>
        <w:spacing w:line="480" w:lineRule="auto"/>
        <w:rPr>
          <w:sz w:val="20"/>
          <w:szCs w:val="20"/>
        </w:rPr>
      </w:pPr>
    </w:p>
    <w:p w:rsidR="00E84BD8" w:rsidRDefault="00E84BD8" w:rsidP="00E84BD8">
      <w:pPr>
        <w:spacing w:line="480" w:lineRule="auto"/>
        <w:rPr>
          <w:sz w:val="20"/>
          <w:szCs w:val="20"/>
        </w:rPr>
      </w:pPr>
      <w:r w:rsidRPr="00D00E04">
        <w:rPr>
          <w:sz w:val="20"/>
          <w:szCs w:val="20"/>
        </w:rPr>
        <w:lastRenderedPageBreak/>
        <w:t xml:space="preserve">For each ELG, there are three </w:t>
      </w:r>
      <w:r>
        <w:rPr>
          <w:sz w:val="20"/>
          <w:szCs w:val="20"/>
        </w:rPr>
        <w:t>levels or grades</w:t>
      </w:r>
      <w:r w:rsidRPr="00D00E04">
        <w:rPr>
          <w:sz w:val="20"/>
          <w:szCs w:val="20"/>
        </w:rPr>
        <w:t xml:space="preserve">; emerging, expected and exceeding. These goals are assessed by the practitioner’s knowledge of the child </w:t>
      </w:r>
      <w:r>
        <w:rPr>
          <w:sz w:val="20"/>
          <w:szCs w:val="20"/>
        </w:rPr>
        <w:t>obtained</w:t>
      </w:r>
      <w:r w:rsidRPr="00D00E04">
        <w:rPr>
          <w:sz w:val="20"/>
          <w:szCs w:val="20"/>
        </w:rPr>
        <w:t xml:space="preserve"> from observation and interaction in a range of daily activities and events</w:t>
      </w:r>
      <w:r>
        <w:rPr>
          <w:sz w:val="20"/>
          <w:szCs w:val="20"/>
        </w:rPr>
        <w:t xml:space="preserve">, also can consist of information from additional sources that contribute to the overall view of a child’s development. The judgement is entirely made by the practitioner. </w:t>
      </w:r>
    </w:p>
    <w:p w:rsidR="00E84BD8" w:rsidRDefault="00E84BD8" w:rsidP="00E84BD8">
      <w:pPr>
        <w:spacing w:line="480" w:lineRule="auto"/>
        <w:rPr>
          <w:sz w:val="20"/>
          <w:szCs w:val="20"/>
        </w:rPr>
      </w:pPr>
    </w:p>
    <w:p w:rsidR="00E84BD8" w:rsidRDefault="00E84BD8" w:rsidP="00E84BD8">
      <w:pPr>
        <w:spacing w:line="480" w:lineRule="auto"/>
        <w:rPr>
          <w:sz w:val="20"/>
          <w:szCs w:val="20"/>
        </w:rPr>
      </w:pPr>
      <w:r>
        <w:rPr>
          <w:sz w:val="20"/>
          <w:szCs w:val="20"/>
        </w:rPr>
        <w:t>T</w:t>
      </w:r>
      <w:r w:rsidRPr="00D00E04">
        <w:rPr>
          <w:sz w:val="20"/>
          <w:szCs w:val="20"/>
        </w:rPr>
        <w:t xml:space="preserve">raining on completion of EYFS profile </w:t>
      </w:r>
      <w:r>
        <w:rPr>
          <w:sz w:val="20"/>
          <w:szCs w:val="20"/>
        </w:rPr>
        <w:t xml:space="preserve">are </w:t>
      </w:r>
      <w:r w:rsidRPr="00D00E04">
        <w:rPr>
          <w:sz w:val="20"/>
          <w:szCs w:val="20"/>
        </w:rPr>
        <w:t xml:space="preserve">provided for practitioners at </w:t>
      </w:r>
      <w:r>
        <w:rPr>
          <w:sz w:val="20"/>
          <w:szCs w:val="20"/>
        </w:rPr>
        <w:t>local authority (local government)</w:t>
      </w:r>
      <w:r w:rsidRPr="00D00E04">
        <w:rPr>
          <w:sz w:val="20"/>
          <w:szCs w:val="20"/>
        </w:rPr>
        <w:t xml:space="preserve"> levels </w:t>
      </w:r>
      <w:r>
        <w:rPr>
          <w:sz w:val="20"/>
          <w:szCs w:val="20"/>
        </w:rPr>
        <w:t xml:space="preserve">to ensure data quality and consistency. Exemplification materials are also provided for the consistency of assessment. Furthermore, there are several moderation processes involved at difference levels, including internal moderation, inter-school moderation and local authority moderation.  </w:t>
      </w:r>
    </w:p>
    <w:p w:rsidR="00E84BD8" w:rsidRDefault="00E84BD8" w:rsidP="00E84BD8">
      <w:pPr>
        <w:spacing w:line="480" w:lineRule="auto"/>
        <w:rPr>
          <w:sz w:val="20"/>
          <w:szCs w:val="20"/>
        </w:rPr>
      </w:pPr>
    </w:p>
    <w:p w:rsidR="00E84BD8" w:rsidRPr="00D00E04" w:rsidRDefault="00E84BD8" w:rsidP="00E84BD8">
      <w:pPr>
        <w:spacing w:line="480" w:lineRule="auto"/>
        <w:rPr>
          <w:sz w:val="20"/>
          <w:szCs w:val="20"/>
        </w:rPr>
      </w:pPr>
      <w:r>
        <w:rPr>
          <w:sz w:val="20"/>
          <w:szCs w:val="20"/>
        </w:rPr>
        <w:t>Children are defined as having reached</w:t>
      </w:r>
      <w:r w:rsidRPr="00D00E04">
        <w:rPr>
          <w:sz w:val="20"/>
          <w:szCs w:val="20"/>
        </w:rPr>
        <w:t xml:space="preserve"> a ‘Good level of development’</w:t>
      </w:r>
      <w:r>
        <w:rPr>
          <w:sz w:val="20"/>
          <w:szCs w:val="20"/>
        </w:rPr>
        <w:t xml:space="preserve"> if they</w:t>
      </w:r>
      <w:r w:rsidRPr="00D00E04">
        <w:rPr>
          <w:sz w:val="20"/>
          <w:szCs w:val="20"/>
        </w:rPr>
        <w:t xml:space="preserve"> achieved at least the expected level for the ELGs in </w:t>
      </w:r>
      <w:r>
        <w:rPr>
          <w:sz w:val="20"/>
          <w:szCs w:val="20"/>
        </w:rPr>
        <w:t xml:space="preserve">primary areas of learning- first five domains consisting of </w:t>
      </w:r>
      <w:r w:rsidRPr="00D00E04">
        <w:rPr>
          <w:sz w:val="20"/>
          <w:szCs w:val="20"/>
        </w:rPr>
        <w:t xml:space="preserve">personal, social and emotional development, physical development, communication and language, mathematics and literary. </w:t>
      </w:r>
      <w:r>
        <w:rPr>
          <w:sz w:val="20"/>
          <w:szCs w:val="20"/>
        </w:rPr>
        <w:t>U</w:t>
      </w:r>
      <w:r w:rsidRPr="00D00E04">
        <w:rPr>
          <w:sz w:val="20"/>
          <w:szCs w:val="20"/>
        </w:rPr>
        <w:t>nderstanding of the world and expressive arts and design are not included in this measure.</w:t>
      </w:r>
      <w:r>
        <w:rPr>
          <w:sz w:val="20"/>
          <w:szCs w:val="20"/>
        </w:rPr>
        <w:t xml:space="preserve"> This measure has been widely used in the literature for indicating early life education outcomes in England</w:t>
      </w:r>
      <w:r>
        <w:rPr>
          <w:sz w:val="20"/>
          <w:szCs w:val="20"/>
        </w:rPr>
        <w:fldChar w:fldCharType="begin">
          <w:fldData xml:space="preserve">PEVuZE5vdGU+PENpdGU+PEF1dGhvcj5Ob3JidXJ5PC9BdXRob3I+PFllYXI+MjAxNjwvWWVhcj48
SURUZXh0PllvdW5nZXIgY2hpbGRyZW4gZXhwZXJpZW5jZSBsb3dlciBsZXZlbHMgb2YgbGFuZ3Vh
Z2UgY29tcGV0ZW5jZSBhbmQgYWNhZGVtaWMgcHJvZ3Jlc3MgaW4gdGhlIGZpcnN0IHllYXIgb2Yg
c2Nob29sOiBldmlkZW5jZSBmcm9tIGEgcG9wdWxhdGlvbiBzdHVkeTwvSURUZXh0PjxEaXNwbGF5
VGV4dD4oQnJhZGJ1cnksIDIwMTQ7IE5vcmJ1cnkgZXQgYWwuLCAyMDE2KTwvRGlzcGxheVRleHQ+
PHJlY29yZD48ZGF0ZXM+PHB1Yi1kYXRlcz48ZGF0ZT4yMDE2LTAxLTAxPC9kYXRlPjwvcHViLWRh
dGVzPjx5ZWFyPjIwMTY8L3llYXI+PC9kYXRlcz48dGl0bGVzPjx0aXRsZT5Zb3VuZ2VyIGNoaWxk
cmVuIGV4cGVyaWVuY2UgbG93ZXIgbGV2ZWxzIG9mIGxhbmd1YWdlIGNvbXBldGVuY2UgYW5kIGFj
YWRlbWljIHByb2dyZXNzIGluIHRoZSBmaXJzdCB5ZWFyIG9mIHNjaG9vbDogZXZpZGVuY2UgZnJv
bSBhIHBvcHVsYXRpb24gc3R1ZHk8L3RpdGxlPjxzZWNvbmRhcnktdGl0bGU+Sk9VUk5BTCBPRiBD
SElMRCBQU1lDSE9MT0dZIEFORCBQU1lDSElBVFJZPC9zZWNvbmRhcnktdGl0bGU+PC90aXRsZXM+
PHBhZ2VzPjY1LTczPC9wYWdlcz48Y29udHJpYnV0b3JzPjxhdXRob3JzPjxhdXRob3I+Tm9yYnVy
eSwgQ0Y8L2F1dGhvcj48YXV0aG9yPkdvb2NoLCBEPC9hdXRob3I+PGF1dGhvcj5CYWlyZCwgRzwv
YXV0aG9yPjxhdXRob3I+Q2hhcm1hbiwgVDwvYXV0aG9yPjxhdXRob3I+U2ltb25vZmYsIEU8L2F1
dGhvcj48YXV0aG9yPlBpY2tsZXMsIEE8L2F1dGhvcj48L2F1dGhvcnM+PC9jb250cmlidXRvcnM+
PGFkZGVkLWRhdGUgZm9ybWF0PSJ1dGMiPjE3MjI0MzkzNjg8L2FkZGVkLWRhdGU+PHJlZi10eXBl
IG5hbWU9IkpvdXJuYWwgQXJ0aWNsZSI+MTc8L3JlZi10eXBlPjxyZWMtbnVtYmVyPjEzNjU8L3Jl
Yy1udW1iZXI+PGxhc3QtdXBkYXRlZC1kYXRlIGZvcm1hdD0idXRjIj4xNzIyNDM5MzY4PC9sYXN0
LXVwZGF0ZWQtZGF0ZT48YWNjZXNzaW9uLW51bT5XT1M6MDAwMzY2NTEyNTAwMDA5PC9hY2Nlc3Np
b24tbnVtPjxlbGVjdHJvbmljLXJlc291cmNlLW51bT4xMC4xMTExL2pjcHAuMTI0MzE8L2VsZWN0
cm9uaWMtcmVzb3VyY2UtbnVtPjx2b2x1bWU+NTc8L3ZvbHVtZT48L3JlY29yZD48L0NpdGU+PENp
dGU+PEF1dGhvcj5CcmFkYnVyeTwvQXV0aG9yPjxZZWFyPjIwMTQ8L1llYXI+PElEVGV4dD5MZWFy
bmluZywgYXNzZXNzbWVudCBhbmQgZXF1YWxpdHkgaW4gRWFybHkgQ2hpbGRob29kIEVkdWNhdGlv
biAoRUNFKSBzZXR0aW5ncyBpbiBFbmdsYW5kPC9JRFRleHQ+PHJlY29yZD48cmVjLW51bWJlcj4x
MjMxPC9yZWMtbnVtYmVyPjxmb3JlaWduLWtleXM+PGtleSBhcHA9IkVOIiBkYi1pZD0idDBlMGYw
ZXBhdHNhZXNlMnR0MHB2cmQ2eHhkYXR0dHMwcjA5IiB0aW1lc3RhbXA9IjE2ODkzNTExNTAiIGd1
aWQ9IjZmZjY5NjkxLWFjYWYtNDUwMS05OGU0LWZmZTQ2ZDUxNmQyZCI+MTIzMTwva2V5PjwvZm9y
ZWlnbi1rZXlzPjxyZWYtdHlwZSBuYW1lPSJKb3VybmFsIEFydGljbGUiPjE3PC9yZWYtdHlwZT48
Y29udHJpYnV0b3JzPjxhdXRob3JzPjxhdXRob3I+QnJhZGJ1cnksIEEuPC9hdXRob3I+PC9hdXRo
b3JzPjwvY29udHJpYnV0b3JzPjx0aXRsZXM+PHRpdGxlPkxlYXJuaW5nLCBhc3Nlc3NtZW50IGFu
ZCBlcXVhbGl0eSBpbiBFYXJseSBDaGlsZGhvb2QgRWR1Y2F0aW9uIChFQ0UpIHNldHRpbmdzIGlu
IEVuZ2xhbmQ8L3RpdGxlPjxzZWNvbmRhcnktdGl0bGU+RXVyb3BlYW4gRWFybHkgQ2hpbGRob29k
IEVkdWNhdGlvbiBSZXNlYXJjaCBKb3VybmFsPC9zZWNvbmRhcnktdGl0bGU+PC90aXRsZXM+PHBl
cmlvZGljYWw+PGZ1bGwtdGl0bGU+RXVyb3BlYW4gRWFybHkgQ2hpbGRob29kIEVkdWNhdGlvbiBS
ZXNlYXJjaCBKb3VybmFsPC9mdWxsLXRpdGxlPjwvcGVyaW9kaWNhbD48cGFnZXM+MzQ3LTM1NDwv
cGFnZXM+PHZvbHVtZT4yMjwvdm9sdW1lPjxudW1iZXI+MzwvbnVtYmVyPjxkYXRlcz48eWVhcj4y
MDE0PC95ZWFyPjxwdWItZGF0ZXM+PGRhdGU+SnVsPC9kYXRlPjwvcHViLWRhdGVzPjwvZGF0ZXM+
PGlzYm4+MTM1MC0yOTNYPC9pc2JuPjxhY2Nlc3Npb24tbnVtPldPUzowMDAzMzkwOTgxMDAwMDU8
L2FjY2Vzc2lvbi1udW0+PHVybHM+PHJlbGF0ZWQtdXJscz48dXJsPiZsdDtHbyB0byBJU0kmZ3Q7
Oi8vV09TOjAwMDMzOTA5ODEwMDAwNTwvdXJsPjwvcmVsYXRlZC11cmxzPjwvdXJscz48ZWxlY3Ry
b25pYy1yZXNvdXJjZS1udW0+MTAuMTA4MC8xMzUwMjkzeC4yMDE0LjkxMjg5NzwvZWxlY3Ryb25p
Yy1yZXNvdXJjZS1udW0+PC9yZWNvcmQ+PC9DaXRlPjwvRW5kTm90ZT5=
</w:fldData>
        </w:fldChar>
      </w:r>
      <w:r>
        <w:rPr>
          <w:sz w:val="20"/>
          <w:szCs w:val="20"/>
        </w:rPr>
        <w:instrText xml:space="preserve"> ADDIN EN.CITE </w:instrText>
      </w:r>
      <w:r>
        <w:rPr>
          <w:sz w:val="20"/>
          <w:szCs w:val="20"/>
        </w:rPr>
        <w:fldChar w:fldCharType="begin">
          <w:fldData xml:space="preserve">PEVuZE5vdGU+PENpdGU+PEF1dGhvcj5Ob3JidXJ5PC9BdXRob3I+PFllYXI+MjAxNjwvWWVhcj48
SURUZXh0PllvdW5nZXIgY2hpbGRyZW4gZXhwZXJpZW5jZSBsb3dlciBsZXZlbHMgb2YgbGFuZ3Vh
Z2UgY29tcGV0ZW5jZSBhbmQgYWNhZGVtaWMgcHJvZ3Jlc3MgaW4gdGhlIGZpcnN0IHllYXIgb2Yg
c2Nob29sOiBldmlkZW5jZSBmcm9tIGEgcG9wdWxhdGlvbiBzdHVkeTwvSURUZXh0PjxEaXNwbGF5
VGV4dD4oQnJhZGJ1cnksIDIwMTQ7IE5vcmJ1cnkgZXQgYWwuLCAyMDE2KTwvRGlzcGxheVRleHQ+
PHJlY29yZD48ZGF0ZXM+PHB1Yi1kYXRlcz48ZGF0ZT4yMDE2LTAxLTAxPC9kYXRlPjwvcHViLWRh
dGVzPjx5ZWFyPjIwMTY8L3llYXI+PC9kYXRlcz48dGl0bGVzPjx0aXRsZT5Zb3VuZ2VyIGNoaWxk
cmVuIGV4cGVyaWVuY2UgbG93ZXIgbGV2ZWxzIG9mIGxhbmd1YWdlIGNvbXBldGVuY2UgYW5kIGFj
YWRlbWljIHByb2dyZXNzIGluIHRoZSBmaXJzdCB5ZWFyIG9mIHNjaG9vbDogZXZpZGVuY2UgZnJv
bSBhIHBvcHVsYXRpb24gc3R1ZHk8L3RpdGxlPjxzZWNvbmRhcnktdGl0bGU+Sk9VUk5BTCBPRiBD
SElMRCBQU1lDSE9MT0dZIEFORCBQU1lDSElBVFJZPC9zZWNvbmRhcnktdGl0bGU+PC90aXRsZXM+
PHBhZ2VzPjY1LTczPC9wYWdlcz48Y29udHJpYnV0b3JzPjxhdXRob3JzPjxhdXRob3I+Tm9yYnVy
eSwgQ0Y8L2F1dGhvcj48YXV0aG9yPkdvb2NoLCBEPC9hdXRob3I+PGF1dGhvcj5CYWlyZCwgRzwv
YXV0aG9yPjxhdXRob3I+Q2hhcm1hbiwgVDwvYXV0aG9yPjxhdXRob3I+U2ltb25vZmYsIEU8L2F1
dGhvcj48YXV0aG9yPlBpY2tsZXMsIEE8L2F1dGhvcj48L2F1dGhvcnM+PC9jb250cmlidXRvcnM+
PGFkZGVkLWRhdGUgZm9ybWF0PSJ1dGMiPjE3MjI0MzkzNjg8L2FkZGVkLWRhdGU+PHJlZi10eXBl
IG5hbWU9IkpvdXJuYWwgQXJ0aWNsZSI+MTc8L3JlZi10eXBlPjxyZWMtbnVtYmVyPjEzNjU8L3Jl
Yy1udW1iZXI+PGxhc3QtdXBkYXRlZC1kYXRlIGZvcm1hdD0idXRjIj4xNzIyNDM5MzY4PC9sYXN0
LXVwZGF0ZWQtZGF0ZT48YWNjZXNzaW9uLW51bT5XT1M6MDAwMzY2NTEyNTAwMDA5PC9hY2Nlc3Np
b24tbnVtPjxlbGVjdHJvbmljLXJlc291cmNlLW51bT4xMC4xMTExL2pjcHAuMTI0MzE8L2VsZWN0
cm9uaWMtcmVzb3VyY2UtbnVtPjx2b2x1bWU+NTc8L3ZvbHVtZT48L3JlY29yZD48L0NpdGU+PENp
dGU+PEF1dGhvcj5CcmFkYnVyeTwvQXV0aG9yPjxZZWFyPjIwMTQ8L1llYXI+PElEVGV4dD5MZWFy
bmluZywgYXNzZXNzbWVudCBhbmQgZXF1YWxpdHkgaW4gRWFybHkgQ2hpbGRob29kIEVkdWNhdGlv
biAoRUNFKSBzZXR0aW5ncyBpbiBFbmdsYW5kPC9JRFRleHQ+PHJlY29yZD48cmVjLW51bWJlcj4x
MjMxPC9yZWMtbnVtYmVyPjxmb3JlaWduLWtleXM+PGtleSBhcHA9IkVOIiBkYi1pZD0idDBlMGYw
ZXBhdHNhZXNlMnR0MHB2cmQ2eHhkYXR0dHMwcjA5IiB0aW1lc3RhbXA9IjE2ODkzNTExNTAiIGd1
aWQ9IjZmZjY5NjkxLWFjYWYtNDUwMS05OGU0LWZmZTQ2ZDUxNmQyZCI+MTIzMTwva2V5PjwvZm9y
ZWlnbi1rZXlzPjxyZWYtdHlwZSBuYW1lPSJKb3VybmFsIEFydGljbGUiPjE3PC9yZWYtdHlwZT48
Y29udHJpYnV0b3JzPjxhdXRob3JzPjxhdXRob3I+QnJhZGJ1cnksIEEuPC9hdXRob3I+PC9hdXRo
b3JzPjwvY29udHJpYnV0b3JzPjx0aXRsZXM+PHRpdGxlPkxlYXJuaW5nLCBhc3Nlc3NtZW50IGFu
ZCBlcXVhbGl0eSBpbiBFYXJseSBDaGlsZGhvb2QgRWR1Y2F0aW9uIChFQ0UpIHNldHRpbmdzIGlu
IEVuZ2xhbmQ8L3RpdGxlPjxzZWNvbmRhcnktdGl0bGU+RXVyb3BlYW4gRWFybHkgQ2hpbGRob29k
IEVkdWNhdGlvbiBSZXNlYXJjaCBKb3VybmFsPC9zZWNvbmRhcnktdGl0bGU+PC90aXRsZXM+PHBl
cmlvZGljYWw+PGZ1bGwtdGl0bGU+RXVyb3BlYW4gRWFybHkgQ2hpbGRob29kIEVkdWNhdGlvbiBS
ZXNlYXJjaCBKb3VybmFsPC9mdWxsLXRpdGxlPjwvcGVyaW9kaWNhbD48cGFnZXM+MzQ3LTM1NDwv
cGFnZXM+PHZvbHVtZT4yMjwvdm9sdW1lPjxudW1iZXI+MzwvbnVtYmVyPjxkYXRlcz48eWVhcj4y
MDE0PC95ZWFyPjxwdWItZGF0ZXM+PGRhdGU+SnVsPC9kYXRlPjwvcHViLWRhdGVzPjwvZGF0ZXM+
PGlzYm4+MTM1MC0yOTNYPC9pc2JuPjxhY2Nlc3Npb24tbnVtPldPUzowMDAzMzkwOTgxMDAwMDU8
L2FjY2Vzc2lvbi1udW0+PHVybHM+PHJlbGF0ZWQtdXJscz48dXJsPiZsdDtHbyB0byBJU0kmZ3Q7
Oi8vV09TOjAwMDMzOTA5ODEwMDAwNTwvdXJsPjwvcmVsYXRlZC11cmxzPjwvdXJscz48ZWxlY3Ry
b25pYy1yZXNvdXJjZS1udW0+MTAuMTA4MC8xMzUwMjkzeC4yMDE0LjkxMjg5NzwvZWxlY3Ryb25p
Yy1yZXNvdXJjZS1udW0+PC9yZWNvcmQ+PC9DaXRlPjwvRW5kTm90ZT5=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Pr>
          <w:sz w:val="20"/>
          <w:szCs w:val="20"/>
        </w:rPr>
        <w:t>(Bradbury, 2014; Norbury et al., 2016)</w:t>
      </w:r>
      <w:r>
        <w:rPr>
          <w:sz w:val="20"/>
          <w:szCs w:val="20"/>
        </w:rPr>
        <w:fldChar w:fldCharType="end"/>
      </w:r>
      <w:r>
        <w:rPr>
          <w:sz w:val="20"/>
          <w:szCs w:val="20"/>
        </w:rPr>
        <w:t>.</w:t>
      </w:r>
    </w:p>
    <w:p w:rsidR="00E84BD8" w:rsidRPr="00D00E04" w:rsidRDefault="00E84BD8" w:rsidP="00E84BD8">
      <w:pPr>
        <w:spacing w:line="480" w:lineRule="auto"/>
        <w:rPr>
          <w:sz w:val="20"/>
          <w:szCs w:val="20"/>
        </w:rPr>
      </w:pPr>
    </w:p>
    <w:p w:rsidR="00E84BD8" w:rsidRDefault="00E84BD8" w:rsidP="00E84BD8">
      <w:pPr>
        <w:rPr>
          <w:sz w:val="20"/>
          <w:szCs w:val="20"/>
        </w:rPr>
      </w:pPr>
    </w:p>
    <w:p w:rsidR="00E84BD8" w:rsidRDefault="00E84BD8" w:rsidP="00E84BD8">
      <w:pPr>
        <w:rPr>
          <w:sz w:val="20"/>
          <w:szCs w:val="20"/>
        </w:rPr>
      </w:pPr>
      <w:r>
        <w:rPr>
          <w:sz w:val="20"/>
          <w:szCs w:val="20"/>
        </w:rPr>
        <w:br w:type="page"/>
      </w:r>
    </w:p>
    <w:p w:rsidR="00E84BD8" w:rsidRPr="00000BCC" w:rsidRDefault="00E84BD8" w:rsidP="00E84BD8">
      <w:pPr>
        <w:rPr>
          <w:sz w:val="20"/>
          <w:szCs w:val="20"/>
        </w:rPr>
      </w:pPr>
    </w:p>
    <w:p w:rsidR="00E84BD8" w:rsidRPr="00C20602" w:rsidRDefault="00E84BD8" w:rsidP="00E84BD8">
      <w:pPr>
        <w:rPr>
          <w:color w:val="000000"/>
          <w:sz w:val="20"/>
          <w:szCs w:val="20"/>
        </w:rPr>
      </w:pPr>
      <w:r w:rsidRPr="00C20602">
        <w:rPr>
          <w:color w:val="000000"/>
          <w:sz w:val="20"/>
          <w:szCs w:val="20"/>
        </w:rPr>
        <w:t xml:space="preserve">Table </w:t>
      </w:r>
      <w:r w:rsidRPr="00000BCC">
        <w:rPr>
          <w:color w:val="000000"/>
          <w:sz w:val="20"/>
          <w:szCs w:val="20"/>
        </w:rPr>
        <w:t>S</w:t>
      </w:r>
      <w:r>
        <w:rPr>
          <w:color w:val="000000"/>
          <w:sz w:val="20"/>
          <w:szCs w:val="20"/>
        </w:rPr>
        <w:t>1</w:t>
      </w:r>
      <w:r w:rsidRPr="00C20602">
        <w:rPr>
          <w:color w:val="000000"/>
          <w:sz w:val="20"/>
          <w:szCs w:val="20"/>
        </w:rPr>
        <w:t xml:space="preserve"> GLD logistic model</w:t>
      </w:r>
      <w:r w:rsidRPr="00000BCC">
        <w:rPr>
          <w:color w:val="000000"/>
          <w:sz w:val="20"/>
          <w:szCs w:val="20"/>
        </w:rPr>
        <w:t xml:space="preserve">- alternative SES- maternal education plus free school meal </w:t>
      </w:r>
    </w:p>
    <w:tbl>
      <w:tblPr>
        <w:tblW w:w="5000" w:type="pct"/>
        <w:tblLook w:val="0000" w:firstRow="0" w:lastRow="0" w:firstColumn="0" w:lastColumn="0" w:noHBand="0" w:noVBand="0"/>
      </w:tblPr>
      <w:tblGrid>
        <w:gridCol w:w="2268"/>
        <w:gridCol w:w="1126"/>
        <w:gridCol w:w="1126"/>
        <w:gridCol w:w="1126"/>
        <w:gridCol w:w="1126"/>
        <w:gridCol w:w="1126"/>
        <w:gridCol w:w="1122"/>
      </w:tblGrid>
      <w:tr w:rsidR="00E84BD8" w:rsidRPr="00000BCC" w:rsidTr="00E84BD8">
        <w:trPr>
          <w:trHeight w:val="198"/>
        </w:trPr>
        <w:tc>
          <w:tcPr>
            <w:tcW w:w="1258" w:type="pct"/>
            <w:tcBorders>
              <w:top w:val="single" w:sz="4" w:space="0" w:color="auto"/>
              <w:left w:val="nil"/>
              <w:bottom w:val="single" w:sz="4" w:space="0" w:color="auto"/>
              <w:right w:val="nil"/>
            </w:tcBorders>
            <w:vAlign w:val="bottom"/>
          </w:tcPr>
          <w:p w:rsidR="00E84BD8" w:rsidRPr="00C20602" w:rsidRDefault="00E84BD8" w:rsidP="004E7EC2">
            <w:pPr>
              <w:widowControl w:val="0"/>
              <w:autoSpaceDE w:val="0"/>
              <w:autoSpaceDN w:val="0"/>
              <w:adjustRightInd w:val="0"/>
              <w:rPr>
                <w:color w:val="000000"/>
                <w:sz w:val="20"/>
                <w:szCs w:val="20"/>
              </w:rPr>
            </w:pP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1</w:t>
            </w:r>
          </w:p>
          <w:p w:rsidR="00E84BD8" w:rsidRPr="00C20602" w:rsidRDefault="00E84BD8" w:rsidP="004E7EC2">
            <w:pPr>
              <w:widowControl w:val="0"/>
              <w:autoSpaceDE w:val="0"/>
              <w:autoSpaceDN w:val="0"/>
              <w:adjustRightInd w:val="0"/>
              <w:rPr>
                <w:color w:val="000000"/>
                <w:sz w:val="20"/>
                <w:szCs w:val="20"/>
              </w:rPr>
            </w:pPr>
            <w:r w:rsidRPr="00000BCC">
              <w:rPr>
                <w:color w:val="000000"/>
                <w:sz w:val="20"/>
                <w:szCs w:val="20"/>
              </w:rPr>
              <w:t>Sex</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2</w:t>
            </w:r>
          </w:p>
          <w:p w:rsidR="00E84BD8" w:rsidRPr="00C20602" w:rsidRDefault="00E84BD8" w:rsidP="004E7EC2">
            <w:pPr>
              <w:widowControl w:val="0"/>
              <w:autoSpaceDE w:val="0"/>
              <w:autoSpaceDN w:val="0"/>
              <w:adjustRightInd w:val="0"/>
              <w:rPr>
                <w:color w:val="000000"/>
                <w:sz w:val="20"/>
                <w:szCs w:val="20"/>
              </w:rPr>
            </w:pPr>
            <w:r w:rsidRPr="00000BCC">
              <w:rPr>
                <w:color w:val="000000"/>
                <w:sz w:val="20"/>
                <w:szCs w:val="20"/>
              </w:rPr>
              <w:t>Sex + health indicators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3</w:t>
            </w:r>
          </w:p>
          <w:p w:rsidR="00E84BD8" w:rsidRPr="00C20602" w:rsidRDefault="00E84BD8" w:rsidP="004E7EC2">
            <w:pPr>
              <w:widowControl w:val="0"/>
              <w:autoSpaceDE w:val="0"/>
              <w:autoSpaceDN w:val="0"/>
              <w:adjustRightInd w:val="0"/>
              <w:rPr>
                <w:color w:val="000000"/>
                <w:sz w:val="20"/>
                <w:szCs w:val="20"/>
              </w:rPr>
            </w:pPr>
            <w:r w:rsidRPr="00000BCC">
              <w:rPr>
                <w:color w:val="000000"/>
                <w:sz w:val="20"/>
                <w:szCs w:val="20"/>
              </w:rPr>
              <w:t>Sex + SES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4</w:t>
            </w:r>
          </w:p>
          <w:p w:rsidR="00E84BD8" w:rsidRPr="00C20602" w:rsidRDefault="00E84BD8" w:rsidP="004E7EC2">
            <w:pPr>
              <w:widowControl w:val="0"/>
              <w:autoSpaceDE w:val="0"/>
              <w:autoSpaceDN w:val="0"/>
              <w:adjustRightInd w:val="0"/>
              <w:rPr>
                <w:color w:val="000000"/>
                <w:sz w:val="20"/>
                <w:szCs w:val="20"/>
              </w:rPr>
            </w:pPr>
            <w:r w:rsidRPr="00000BCC">
              <w:rPr>
                <w:color w:val="000000"/>
                <w:sz w:val="20"/>
                <w:szCs w:val="20"/>
              </w:rPr>
              <w:t>Sex+ IMD</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5</w:t>
            </w:r>
          </w:p>
          <w:p w:rsidR="00E84BD8" w:rsidRPr="00C20602" w:rsidRDefault="00E84BD8" w:rsidP="004E7EC2">
            <w:pPr>
              <w:widowControl w:val="0"/>
              <w:autoSpaceDE w:val="0"/>
              <w:autoSpaceDN w:val="0"/>
              <w:adjustRightInd w:val="0"/>
              <w:rPr>
                <w:color w:val="000000"/>
                <w:sz w:val="20"/>
                <w:szCs w:val="20"/>
              </w:rPr>
            </w:pPr>
            <w:r w:rsidRPr="00000BCC">
              <w:rPr>
                <w:color w:val="000000"/>
                <w:sz w:val="20"/>
                <w:szCs w:val="20"/>
              </w:rPr>
              <w:t>Sex + language</w:t>
            </w:r>
          </w:p>
        </w:tc>
        <w:tc>
          <w:tcPr>
            <w:tcW w:w="624" w:type="pct"/>
            <w:tcBorders>
              <w:top w:val="single" w:sz="4" w:space="0" w:color="auto"/>
              <w:left w:val="nil"/>
              <w:bottom w:val="single" w:sz="4" w:space="0" w:color="auto"/>
              <w:right w:val="nil"/>
            </w:tcBorders>
            <w:vAlign w:val="bottom"/>
          </w:tcPr>
          <w:p w:rsidR="00E84BD8" w:rsidRPr="00C20602" w:rsidRDefault="00E84BD8" w:rsidP="004E7EC2">
            <w:pPr>
              <w:widowControl w:val="0"/>
              <w:autoSpaceDE w:val="0"/>
              <w:autoSpaceDN w:val="0"/>
              <w:adjustRightInd w:val="0"/>
              <w:rPr>
                <w:color w:val="000000"/>
                <w:sz w:val="20"/>
                <w:szCs w:val="20"/>
              </w:rPr>
            </w:pPr>
            <w:r w:rsidRPr="00000BCC">
              <w:rPr>
                <w:color w:val="000000"/>
                <w:sz w:val="20"/>
                <w:szCs w:val="20"/>
              </w:rPr>
              <w:t>Model 6 Full</w:t>
            </w:r>
          </w:p>
        </w:tc>
      </w:tr>
      <w:tr w:rsidR="00E84BD8" w:rsidRPr="00C20602" w:rsidTr="00E84BD8">
        <w:trPr>
          <w:trHeight w:val="198"/>
        </w:trPr>
        <w:tc>
          <w:tcPr>
            <w:tcW w:w="1258" w:type="pct"/>
            <w:tcBorders>
              <w:top w:val="single" w:sz="4" w:space="0" w:color="auto"/>
              <w:left w:val="nil"/>
              <w:bottom w:val="nil"/>
              <w:right w:val="nil"/>
            </w:tcBorders>
          </w:tcPr>
          <w:p w:rsidR="00E84BD8" w:rsidRPr="00E72331" w:rsidRDefault="00E84BD8" w:rsidP="004E7EC2">
            <w:pPr>
              <w:rPr>
                <w:sz w:val="20"/>
                <w:szCs w:val="20"/>
              </w:rPr>
            </w:pPr>
            <w:r w:rsidRPr="00E72331">
              <w:rPr>
                <w:sz w:val="20"/>
                <w:szCs w:val="20"/>
              </w:rPr>
              <w:t>Children of White British Non-immigrants</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[1.00,1.00]</w:t>
            </w:r>
          </w:p>
        </w:tc>
      </w:tr>
      <w:tr w:rsidR="00E84BD8" w:rsidRPr="00C20602" w:rsidTr="00E84BD8">
        <w:trPr>
          <w:trHeight w:val="414"/>
        </w:trPr>
        <w:tc>
          <w:tcPr>
            <w:tcW w:w="1258" w:type="pct"/>
            <w:tcBorders>
              <w:top w:val="nil"/>
              <w:left w:val="nil"/>
              <w:bottom w:val="nil"/>
              <w:right w:val="nil"/>
            </w:tcBorders>
          </w:tcPr>
          <w:p w:rsidR="00E84BD8" w:rsidRPr="00E72331" w:rsidRDefault="00E84BD8" w:rsidP="004E7EC2">
            <w:pPr>
              <w:rPr>
                <w:sz w:val="20"/>
                <w:szCs w:val="20"/>
              </w:rPr>
            </w:pPr>
            <w:r w:rsidRPr="00E72331">
              <w:rPr>
                <w:sz w:val="20"/>
                <w:szCs w:val="20"/>
              </w:rPr>
              <w:t>Children of Pakistani Second GN immigrants</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1.02</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1.29</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1.02</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0.88</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1.11</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[0.77,1.34]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[0.76,1.32]</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[0.97,1.71]</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[0.77,1.35]</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[0.66,1.18]</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[0.82,1.49]</w:t>
            </w:r>
          </w:p>
        </w:tc>
      </w:tr>
      <w:tr w:rsidR="00E84BD8" w:rsidRPr="00C20602" w:rsidTr="00E84BD8">
        <w:trPr>
          <w:trHeight w:val="215"/>
        </w:trPr>
        <w:tc>
          <w:tcPr>
            <w:tcW w:w="1258" w:type="pct"/>
            <w:tcBorders>
              <w:top w:val="nil"/>
              <w:left w:val="nil"/>
              <w:bottom w:val="nil"/>
              <w:right w:val="nil"/>
            </w:tcBorders>
          </w:tcPr>
          <w:p w:rsidR="00E84BD8" w:rsidRPr="00E72331" w:rsidRDefault="00E84BD8" w:rsidP="004E7EC2">
            <w:pPr>
              <w:rPr>
                <w:sz w:val="20"/>
                <w:szCs w:val="20"/>
              </w:rPr>
            </w:pPr>
            <w:r w:rsidRPr="00E72331">
              <w:rPr>
                <w:sz w:val="20"/>
                <w:szCs w:val="20"/>
              </w:rPr>
              <w:t>Children of Pakistani First GN immigrants</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1.40**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1.39**</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1.65***</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1.40**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1.13</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1.35*</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[1.13,1.74]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[1.12,1.73]</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[1.32,2.06]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[1.12,1.74]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[0.87,1.45]</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[1.04,1.75]</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Male, Female as ref</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2.20***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2.22***</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2.27***</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2.20***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2.21***</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2.30***</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[1.97,2.46]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[1.99,2.48]</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[2.03,2.54]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[1.97,2.46]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[1.98,2.47]</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[2.05,2.57]</w:t>
            </w:r>
          </w:p>
        </w:tc>
      </w:tr>
      <w:tr w:rsidR="00E84BD8" w:rsidRPr="00C20602" w:rsidTr="00E84BD8">
        <w:trPr>
          <w:trHeight w:val="198"/>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Low birthweight (&lt;2500 g): Yes</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1.53***</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1.55***</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[1.25,1.87]</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[1.26,1.90]</w:t>
            </w:r>
          </w:p>
        </w:tc>
      </w:tr>
      <w:tr w:rsidR="00E84BD8" w:rsidRPr="00C20602" w:rsidTr="00E84BD8">
        <w:trPr>
          <w:trHeight w:val="215"/>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Total number of hospital discharges</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1.03</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[1.00,1.07]</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[0.99,1.07]</w:t>
            </w:r>
          </w:p>
        </w:tc>
      </w:tr>
      <w:tr w:rsidR="00E84BD8" w:rsidRPr="00000BCC" w:rsidTr="00E84BD8">
        <w:trPr>
          <w:trHeight w:val="198"/>
        </w:trPr>
        <w:tc>
          <w:tcPr>
            <w:tcW w:w="1258" w:type="pct"/>
            <w:tcBorders>
              <w:top w:val="nil"/>
              <w:left w:val="nil"/>
              <w:bottom w:val="nil"/>
              <w:right w:val="nil"/>
            </w:tcBorders>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Higher than A level as ref</w:t>
            </w: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r w:rsidRPr="00C20602">
              <w:rPr>
                <w:color w:val="000000"/>
                <w:sz w:val="20"/>
                <w:szCs w:val="20"/>
              </w:rPr>
              <w:t>1.00</w:t>
            </w:r>
          </w:p>
        </w:tc>
      </w:tr>
      <w:tr w:rsidR="00E84BD8" w:rsidRPr="00C20602" w:rsidTr="00E84BD8">
        <w:trPr>
          <w:trHeight w:val="198"/>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 xml:space="preserve">Mother's education: &lt;5 GCSE </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2.36***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2.30***</w:t>
            </w:r>
          </w:p>
        </w:tc>
      </w:tr>
      <w:tr w:rsidR="00E84BD8" w:rsidRPr="00C20602" w:rsidTr="00E84BD8">
        <w:trPr>
          <w:trHeight w:val="198"/>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[1.97,2.81]</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[1.93,2.75]</w:t>
            </w:r>
          </w:p>
        </w:tc>
      </w:tr>
      <w:tr w:rsidR="00E84BD8" w:rsidRPr="00C20602" w:rsidTr="00E84BD8">
        <w:trPr>
          <w:trHeight w:val="215"/>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Mother's education:5 GCSE</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1.74***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1.70***</w:t>
            </w:r>
          </w:p>
        </w:tc>
      </w:tr>
      <w:tr w:rsidR="00E84BD8" w:rsidRPr="00C20602" w:rsidTr="00E84BD8">
        <w:trPr>
          <w:trHeight w:val="198"/>
        </w:trPr>
        <w:tc>
          <w:tcPr>
            <w:tcW w:w="1258" w:type="pct"/>
            <w:tcBorders>
              <w:top w:val="nil"/>
              <w:left w:val="nil"/>
              <w:bottom w:val="nil"/>
              <w:right w:val="nil"/>
            </w:tcBorders>
            <w:vAlign w:val="bottom"/>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[1.48,2.04]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[1.44,2.00]</w:t>
            </w:r>
          </w:p>
        </w:tc>
      </w:tr>
      <w:tr w:rsidR="00E84BD8" w:rsidRPr="00C20602" w:rsidTr="00E84BD8">
        <w:trPr>
          <w:trHeight w:val="198"/>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Mother's education: A level</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1.43***</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1.42***</w:t>
            </w:r>
          </w:p>
        </w:tc>
      </w:tr>
      <w:tr w:rsidR="00E84BD8" w:rsidRPr="00C20602" w:rsidTr="00E84BD8">
        <w:trPr>
          <w:trHeight w:val="215"/>
        </w:trPr>
        <w:tc>
          <w:tcPr>
            <w:tcW w:w="1258" w:type="pct"/>
            <w:tcBorders>
              <w:top w:val="nil"/>
              <w:left w:val="nil"/>
              <w:bottom w:val="nil"/>
              <w:right w:val="nil"/>
            </w:tcBorders>
            <w:vAlign w:val="bottom"/>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[1.18,1.74]</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[1.16,1.72]</w:t>
            </w:r>
          </w:p>
        </w:tc>
      </w:tr>
      <w:tr w:rsidR="00E84BD8" w:rsidRPr="00C20602" w:rsidTr="00E84BD8">
        <w:trPr>
          <w:trHeight w:val="215"/>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Mother's education: Other</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1.05</w:t>
            </w:r>
          </w:p>
        </w:tc>
      </w:tr>
      <w:tr w:rsidR="00E84BD8" w:rsidRPr="00C20602" w:rsidTr="00E84BD8">
        <w:trPr>
          <w:trHeight w:val="198"/>
        </w:trPr>
        <w:tc>
          <w:tcPr>
            <w:tcW w:w="1258" w:type="pct"/>
            <w:tcBorders>
              <w:top w:val="nil"/>
              <w:left w:val="nil"/>
              <w:bottom w:val="nil"/>
              <w:right w:val="nil"/>
            </w:tcBorders>
            <w:vAlign w:val="bottom"/>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[0.79,1.43]</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[0.78,1.41]</w:t>
            </w:r>
          </w:p>
        </w:tc>
      </w:tr>
      <w:tr w:rsidR="00E84BD8" w:rsidRPr="00C20602" w:rsidTr="00E84BD8">
        <w:trPr>
          <w:trHeight w:val="198"/>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Mother's education: Don't know</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4.63***</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4.48***</w:t>
            </w:r>
          </w:p>
        </w:tc>
      </w:tr>
      <w:tr w:rsidR="00E84BD8" w:rsidRPr="00C20602" w:rsidTr="00E84BD8">
        <w:trPr>
          <w:trHeight w:val="198"/>
        </w:trPr>
        <w:tc>
          <w:tcPr>
            <w:tcW w:w="1258" w:type="pct"/>
            <w:tcBorders>
              <w:top w:val="nil"/>
              <w:left w:val="nil"/>
              <w:bottom w:val="nil"/>
              <w:right w:val="nil"/>
            </w:tcBorders>
            <w:vAlign w:val="bottom"/>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[2.66,8.05]</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[2.56,7.84]</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Whether child in receipt of free school meals in Reception year</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1.57***</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1.57***</w:t>
            </w:r>
          </w:p>
        </w:tc>
      </w:tr>
      <w:tr w:rsidR="00E84BD8" w:rsidRPr="00C20602" w:rsidTr="00E84BD8">
        <w:trPr>
          <w:trHeight w:val="215"/>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[1.37,1.81]</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[1.36,1.81]</w:t>
            </w:r>
          </w:p>
        </w:tc>
      </w:tr>
      <w:tr w:rsidR="00E84BD8" w:rsidRPr="00000BCC" w:rsidTr="00E84BD8">
        <w:trPr>
          <w:trHeight w:val="215"/>
        </w:trPr>
        <w:tc>
          <w:tcPr>
            <w:tcW w:w="1258" w:type="pct"/>
            <w:tcBorders>
              <w:top w:val="nil"/>
              <w:left w:val="nil"/>
              <w:bottom w:val="nil"/>
              <w:right w:val="nil"/>
            </w:tcBorders>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Not in the top two most deprived quintiles as ref</w:t>
            </w: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r w:rsidRPr="00C20602">
              <w:rPr>
                <w:color w:val="000000"/>
                <w:sz w:val="20"/>
                <w:szCs w:val="20"/>
              </w:rPr>
              <w:t>1.00</w:t>
            </w: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000BCC" w:rsidRDefault="00E84BD8" w:rsidP="004E7EC2">
            <w:pPr>
              <w:widowControl w:val="0"/>
              <w:autoSpaceDE w:val="0"/>
              <w:autoSpaceDN w:val="0"/>
              <w:adjustRightInd w:val="0"/>
              <w:rPr>
                <w:color w:val="000000"/>
                <w:sz w:val="20"/>
                <w:szCs w:val="20"/>
              </w:rPr>
            </w:pPr>
            <w:r w:rsidRPr="00C20602">
              <w:rPr>
                <w:color w:val="000000"/>
                <w:sz w:val="20"/>
                <w:szCs w:val="20"/>
              </w:rPr>
              <w:t>1.00</w:t>
            </w:r>
          </w:p>
        </w:tc>
      </w:tr>
      <w:tr w:rsidR="00E84BD8" w:rsidRPr="00C20602" w:rsidTr="00E84BD8">
        <w:trPr>
          <w:trHeight w:val="613"/>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IMD: Most deprived quintile</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1.18</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1.02</w:t>
            </w:r>
          </w:p>
        </w:tc>
      </w:tr>
      <w:tr w:rsidR="00E84BD8" w:rsidRPr="00C20602" w:rsidTr="00E84BD8">
        <w:trPr>
          <w:trHeight w:val="198"/>
        </w:trPr>
        <w:tc>
          <w:tcPr>
            <w:tcW w:w="1258" w:type="pct"/>
            <w:tcBorders>
              <w:top w:val="nil"/>
              <w:left w:val="nil"/>
              <w:bottom w:val="nil"/>
              <w:right w:val="nil"/>
            </w:tcBorders>
            <w:vAlign w:val="bottom"/>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[0.96,1.45]</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[0.82,1.25]</w:t>
            </w:r>
          </w:p>
        </w:tc>
      </w:tr>
      <w:tr w:rsidR="00E84BD8" w:rsidRPr="00C20602" w:rsidTr="00E84BD8">
        <w:trPr>
          <w:trHeight w:val="613"/>
        </w:trPr>
        <w:tc>
          <w:tcPr>
            <w:tcW w:w="1258" w:type="pct"/>
            <w:tcBorders>
              <w:top w:val="nil"/>
              <w:left w:val="nil"/>
              <w:bottom w:val="nil"/>
              <w:right w:val="nil"/>
            </w:tcBorders>
            <w:vAlign w:val="center"/>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IMD: Second most deprived quintile</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0.96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0.89</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[0.77,1.20]</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[0.71,1.11]</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DE7BCE">
              <w:rPr>
                <w:color w:val="000000"/>
                <w:sz w:val="20"/>
                <w:szCs w:val="20"/>
              </w:rPr>
              <w:t>English is an additional language</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1.38***</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1.31**</w:t>
            </w:r>
          </w:p>
        </w:tc>
      </w:tr>
      <w:tr w:rsidR="00E84BD8" w:rsidRPr="00C20602" w:rsidTr="00E84BD8">
        <w:trPr>
          <w:trHeight w:val="198"/>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[1.14,1.65]</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[1.09,1.58]</w:t>
            </w:r>
          </w:p>
        </w:tc>
      </w:tr>
      <w:tr w:rsidR="00E84BD8" w:rsidRPr="00C20602" w:rsidTr="00E84BD8">
        <w:trPr>
          <w:trHeight w:val="215"/>
        </w:trPr>
        <w:tc>
          <w:tcPr>
            <w:tcW w:w="1258"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Constant</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0.19***</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0.18***</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0.09***</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0.16***</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0.17***</w:t>
            </w:r>
          </w:p>
        </w:tc>
        <w:tc>
          <w:tcPr>
            <w:tcW w:w="624" w:type="pct"/>
            <w:tcBorders>
              <w:top w:val="nil"/>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0.09***</w:t>
            </w:r>
          </w:p>
        </w:tc>
      </w:tr>
      <w:tr w:rsidR="00E84BD8" w:rsidRPr="00C20602" w:rsidTr="00E84BD8">
        <w:trPr>
          <w:trHeight w:val="198"/>
        </w:trPr>
        <w:tc>
          <w:tcPr>
            <w:tcW w:w="1258"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[0.10,0.36]</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[0.10,0.35]</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[0.05,0.19]</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[0.08,0.32]</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[0.09,0.33]</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[0.04,0.18]</w:t>
            </w:r>
          </w:p>
        </w:tc>
      </w:tr>
      <w:tr w:rsidR="00E84BD8" w:rsidRPr="00C20602" w:rsidTr="00E84BD8">
        <w:trPr>
          <w:trHeight w:val="198"/>
        </w:trPr>
        <w:tc>
          <w:tcPr>
            <w:tcW w:w="1258"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lastRenderedPageBreak/>
              <w:t>Observations</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6204</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6204</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6204</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6204</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6204</w:t>
            </w:r>
          </w:p>
        </w:tc>
        <w:tc>
          <w:tcPr>
            <w:tcW w:w="624" w:type="pct"/>
            <w:tcBorders>
              <w:top w:val="single" w:sz="4" w:space="0" w:color="auto"/>
              <w:left w:val="nil"/>
              <w:bottom w:val="nil"/>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6204</w:t>
            </w:r>
          </w:p>
        </w:tc>
      </w:tr>
      <w:tr w:rsidR="00E84BD8" w:rsidRPr="00C20602" w:rsidTr="00E84BD8">
        <w:trPr>
          <w:trHeight w:val="198"/>
        </w:trPr>
        <w:tc>
          <w:tcPr>
            <w:tcW w:w="1258"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Pseudo R2</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0.081</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0.084</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0.103</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0.082</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0.082</w:t>
            </w:r>
          </w:p>
        </w:tc>
        <w:tc>
          <w:tcPr>
            <w:tcW w:w="624" w:type="pct"/>
            <w:tcBorders>
              <w:top w:val="nil"/>
              <w:left w:val="nil"/>
              <w:bottom w:val="single" w:sz="4" w:space="0" w:color="auto"/>
              <w:right w:val="nil"/>
            </w:tcBorders>
          </w:tcPr>
          <w:p w:rsidR="00E84BD8" w:rsidRPr="00C20602" w:rsidRDefault="00E84BD8" w:rsidP="004E7EC2">
            <w:pPr>
              <w:widowControl w:val="0"/>
              <w:autoSpaceDE w:val="0"/>
              <w:autoSpaceDN w:val="0"/>
              <w:adjustRightInd w:val="0"/>
              <w:rPr>
                <w:color w:val="000000"/>
                <w:sz w:val="20"/>
                <w:szCs w:val="20"/>
              </w:rPr>
            </w:pPr>
            <w:r w:rsidRPr="00C20602">
              <w:rPr>
                <w:color w:val="000000"/>
                <w:sz w:val="20"/>
                <w:szCs w:val="20"/>
              </w:rPr>
              <w:t>0.107</w:t>
            </w:r>
          </w:p>
        </w:tc>
      </w:tr>
    </w:tbl>
    <w:p w:rsidR="00E84BD8" w:rsidRPr="00000BCC" w:rsidRDefault="00E84BD8" w:rsidP="00E84BD8">
      <w:pPr>
        <w:rPr>
          <w:color w:val="000000"/>
          <w:sz w:val="20"/>
          <w:szCs w:val="20"/>
        </w:rPr>
      </w:pPr>
      <w:r w:rsidRPr="00000BCC">
        <w:rPr>
          <w:color w:val="000000"/>
          <w:sz w:val="20"/>
          <w:szCs w:val="20"/>
        </w:rPr>
        <w:t>Odds ratio reported and 95% CI statistics in brackets * p&lt;0.05</w:t>
      </w:r>
      <w:r w:rsidRPr="00000BCC">
        <w:rPr>
          <w:color w:val="000000"/>
          <w:sz w:val="20"/>
          <w:szCs w:val="20"/>
        </w:rPr>
        <w:tab/>
        <w:t xml:space="preserve"> ** p&lt;0.01</w:t>
      </w:r>
      <w:r w:rsidRPr="00000BCC">
        <w:rPr>
          <w:color w:val="000000"/>
          <w:sz w:val="20"/>
          <w:szCs w:val="20"/>
        </w:rPr>
        <w:tab/>
        <w:t xml:space="preserve"> *** p&lt;0.001</w:t>
      </w:r>
    </w:p>
    <w:p w:rsidR="00E84BD8" w:rsidRPr="00000BCC" w:rsidRDefault="00E84BD8" w:rsidP="00E84BD8">
      <w:pPr>
        <w:rPr>
          <w:color w:val="000000"/>
          <w:sz w:val="20"/>
          <w:szCs w:val="20"/>
        </w:rPr>
      </w:pPr>
      <w:r w:rsidRPr="00000BCC">
        <w:rPr>
          <w:color w:val="000000"/>
          <w:sz w:val="20"/>
          <w:szCs w:val="20"/>
        </w:rPr>
        <w:t>School fixed effects were also adjusted for in all models</w:t>
      </w: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r w:rsidRPr="00000BCC">
        <w:rPr>
          <w:color w:val="000000"/>
          <w:sz w:val="20"/>
          <w:szCs w:val="20"/>
        </w:rPr>
        <w:t>Table S</w:t>
      </w:r>
      <w:r>
        <w:rPr>
          <w:color w:val="000000"/>
          <w:sz w:val="20"/>
          <w:szCs w:val="20"/>
        </w:rPr>
        <w:t>2</w:t>
      </w:r>
      <w:r w:rsidRPr="00000BCC">
        <w:rPr>
          <w:color w:val="000000"/>
          <w:sz w:val="20"/>
          <w:szCs w:val="20"/>
        </w:rPr>
        <w:t xml:space="preserve"> KS1 reading, logistic model, - alternative SES- maternal education plus free school meal</w:t>
      </w:r>
    </w:p>
    <w:tbl>
      <w:tblPr>
        <w:tblW w:w="5000" w:type="pct"/>
        <w:tblLook w:val="04A0" w:firstRow="1" w:lastRow="0" w:firstColumn="1" w:lastColumn="0" w:noHBand="0" w:noVBand="1"/>
      </w:tblPr>
      <w:tblGrid>
        <w:gridCol w:w="2270"/>
        <w:gridCol w:w="1126"/>
        <w:gridCol w:w="1126"/>
        <w:gridCol w:w="1126"/>
        <w:gridCol w:w="1126"/>
        <w:gridCol w:w="1126"/>
        <w:gridCol w:w="1120"/>
      </w:tblGrid>
      <w:tr w:rsidR="00E84BD8" w:rsidRPr="00000BCC" w:rsidTr="00E84BD8">
        <w:tc>
          <w:tcPr>
            <w:tcW w:w="1259" w:type="pct"/>
            <w:tcBorders>
              <w:top w:val="single" w:sz="4" w:space="0" w:color="auto"/>
              <w:left w:val="nil"/>
              <w:bottom w:val="single" w:sz="4" w:space="0" w:color="auto"/>
              <w:right w:val="nil"/>
            </w:tcBorders>
            <w:vAlign w:val="bottom"/>
            <w:hideMark/>
          </w:tcPr>
          <w:p w:rsidR="00E84BD8" w:rsidRPr="00000BCC" w:rsidRDefault="00E84BD8" w:rsidP="004E7EC2">
            <w:pPr>
              <w:widowControl w:val="0"/>
              <w:autoSpaceDE w:val="0"/>
              <w:autoSpaceDN w:val="0"/>
              <w:adjustRightInd w:val="0"/>
              <w:rPr>
                <w:color w:val="000000"/>
                <w:sz w:val="20"/>
                <w:szCs w:val="20"/>
              </w:rPr>
            </w:pP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1</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2</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health indicators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3</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SES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4</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IMD</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5</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language</w:t>
            </w:r>
          </w:p>
        </w:tc>
        <w:tc>
          <w:tcPr>
            <w:tcW w:w="624" w:type="pct"/>
            <w:tcBorders>
              <w:top w:val="single" w:sz="4" w:space="0" w:color="auto"/>
              <w:left w:val="nil"/>
              <w:bottom w:val="single" w:sz="4" w:space="0" w:color="auto"/>
              <w:right w:val="nil"/>
            </w:tcBorders>
            <w:vAlign w:val="bottom"/>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Model 6 Full</w:t>
            </w:r>
          </w:p>
        </w:tc>
      </w:tr>
      <w:tr w:rsidR="00E84BD8" w:rsidRPr="00000BCC" w:rsidTr="00E84BD8">
        <w:tc>
          <w:tcPr>
            <w:tcW w:w="1259"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White British Non-immigrants</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[1.00,1.00]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[1.00,1.00]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[1.00,1.00]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[1.00,1.00]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[1.00,1.00]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[1.00,1.00]</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Pakistani Second GN immigrants</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0.75</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[0.43,0.85]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[0.41,0.83]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[0.55,1.11]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[0.42,0.85]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[0.41,0.84]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[0.52,1.08]</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Pakistani First GN immigrants</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0.95</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[0.63,1.06]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[0.62,1.05]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[0.76,1.29]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[0.62,1.05]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[0.57,1.05]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[0.70,1.29]</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Male, Female as ref</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1.78***</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[1.53,1.99]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[1.53,2.01]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[1.55,2.03]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[1.52,1.99]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[1.53,1.99]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[1.56,2.04]</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Low birthweight (&lt;2500 g): Yes</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1.45**</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1.44**</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[1.14,1.83]</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[1.13,1.82]</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Total number of hospital discharges</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1.11**</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[1.04,1.20]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[1.03,1.20]</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Higher than A level as ref</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 xml:space="preserve">Mother's education: &lt;5 GCSE </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2.74***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2.66***</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[2.18,3.45]</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[2.11,3.35]</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education:5 GCSE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2.13***</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2.08***</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[1.71,2.65]</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[1.67,2.59]</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A level</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1.78***</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1.73***</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[1.38,2.29]</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[1.34,2.23]</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Other</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1.62**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1.60*</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[1.12,2.33]</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[1.11,2.30]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Don't know</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3.36***</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3.31***</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[1.90,5.95]</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[1.84,5.93]</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Whether child in receipt of free school meals in Reception year</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1.53***</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[1.32,1.80]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[1.30,1.79]</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Not in the top two most deprived quintiles as ref</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Most deprived quintile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1.31*</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1.13</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[1.02,1.70]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[0.87,1.46]</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Second most deprived quintile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1.05</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[0.86,1.49]</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[0.80,1.39]</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English is an additional language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1.02</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[0.86,1.36]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[0.81,1.29]</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Constant</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0.33**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0.31***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0.33**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0.12***</w:t>
            </w:r>
          </w:p>
        </w:tc>
      </w:tr>
      <w:tr w:rsidR="00E84BD8" w:rsidRPr="00000BCC" w:rsidTr="00E84BD8">
        <w:tc>
          <w:tcPr>
            <w:tcW w:w="1259" w:type="pct"/>
            <w:tcBorders>
              <w:top w:val="nil"/>
              <w:left w:val="nil"/>
              <w:bottom w:val="single" w:sz="4" w:space="0" w:color="auto"/>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[0.17,0.66]</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[0.16,0.62]</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[0.07,0.29]</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[0.13,0.54]</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[0.16,0.65]</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[0.06,0.26]</w:t>
            </w:r>
          </w:p>
        </w:tc>
      </w:tr>
      <w:tr w:rsidR="00E84BD8" w:rsidRPr="00000BCC" w:rsidTr="00E84BD8">
        <w:tc>
          <w:tcPr>
            <w:tcW w:w="1259"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Observations</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6137</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6137</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6137</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6137</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6137</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6137</w:t>
            </w:r>
          </w:p>
        </w:tc>
      </w:tr>
      <w:tr w:rsidR="00E84BD8" w:rsidRPr="00000BCC" w:rsidTr="00E84BD8">
        <w:tc>
          <w:tcPr>
            <w:tcW w:w="1259"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Pseudo R2</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0.056</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0.065</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0.078</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0.057</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0.056</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0.086</w:t>
            </w:r>
          </w:p>
        </w:tc>
      </w:tr>
    </w:tbl>
    <w:p w:rsidR="00E84BD8" w:rsidRPr="00000BCC" w:rsidRDefault="00E84BD8" w:rsidP="00E84BD8">
      <w:pPr>
        <w:rPr>
          <w:color w:val="000000"/>
          <w:sz w:val="20"/>
          <w:szCs w:val="20"/>
        </w:rPr>
      </w:pPr>
      <w:r w:rsidRPr="00000BCC">
        <w:rPr>
          <w:color w:val="000000"/>
          <w:sz w:val="20"/>
          <w:szCs w:val="20"/>
        </w:rPr>
        <w:t>Odds ratio reported and 95% CI statistics in brackets * p&lt;0.05</w:t>
      </w:r>
      <w:r w:rsidRPr="00000BCC">
        <w:rPr>
          <w:color w:val="000000"/>
          <w:sz w:val="20"/>
          <w:szCs w:val="20"/>
        </w:rPr>
        <w:tab/>
        <w:t xml:space="preserve"> ** p&lt;0.01</w:t>
      </w:r>
      <w:r w:rsidRPr="00000BCC">
        <w:rPr>
          <w:color w:val="000000"/>
          <w:sz w:val="20"/>
          <w:szCs w:val="20"/>
        </w:rPr>
        <w:tab/>
        <w:t xml:space="preserve"> *** p&lt;0.001</w:t>
      </w:r>
    </w:p>
    <w:p w:rsidR="00E84BD8" w:rsidRPr="00000BCC" w:rsidRDefault="00E84BD8" w:rsidP="00E84BD8">
      <w:pPr>
        <w:rPr>
          <w:color w:val="000000"/>
          <w:sz w:val="20"/>
          <w:szCs w:val="20"/>
        </w:rPr>
      </w:pPr>
      <w:r w:rsidRPr="00000BCC">
        <w:rPr>
          <w:color w:val="000000"/>
          <w:sz w:val="20"/>
          <w:szCs w:val="20"/>
        </w:rPr>
        <w:t>School fixed effects were also adjusted for in all models</w:t>
      </w: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r w:rsidRPr="00000BCC">
        <w:rPr>
          <w:color w:val="000000"/>
          <w:sz w:val="20"/>
          <w:szCs w:val="20"/>
        </w:rPr>
        <w:t>Table S</w:t>
      </w:r>
      <w:r>
        <w:rPr>
          <w:color w:val="000000"/>
          <w:sz w:val="20"/>
          <w:szCs w:val="20"/>
        </w:rPr>
        <w:t>3</w:t>
      </w:r>
      <w:r w:rsidRPr="00000BCC">
        <w:rPr>
          <w:color w:val="000000"/>
          <w:sz w:val="20"/>
          <w:szCs w:val="20"/>
        </w:rPr>
        <w:t xml:space="preserve"> KS1 Writing, logistic model, - alternative SES- maternal education plus free school meal</w:t>
      </w:r>
    </w:p>
    <w:tbl>
      <w:tblPr>
        <w:tblW w:w="5000" w:type="pct"/>
        <w:tblLook w:val="04A0" w:firstRow="1" w:lastRow="0" w:firstColumn="1" w:lastColumn="0" w:noHBand="0" w:noVBand="1"/>
      </w:tblPr>
      <w:tblGrid>
        <w:gridCol w:w="2270"/>
        <w:gridCol w:w="1126"/>
        <w:gridCol w:w="1126"/>
        <w:gridCol w:w="1126"/>
        <w:gridCol w:w="1126"/>
        <w:gridCol w:w="1126"/>
        <w:gridCol w:w="1120"/>
      </w:tblGrid>
      <w:tr w:rsidR="00E84BD8" w:rsidRPr="00000BCC" w:rsidTr="00E84BD8">
        <w:tc>
          <w:tcPr>
            <w:tcW w:w="1259" w:type="pct"/>
            <w:tcBorders>
              <w:top w:val="single" w:sz="4" w:space="0" w:color="auto"/>
              <w:left w:val="nil"/>
              <w:bottom w:val="single" w:sz="4" w:space="0" w:color="auto"/>
              <w:right w:val="nil"/>
            </w:tcBorders>
            <w:vAlign w:val="bottom"/>
            <w:hideMark/>
          </w:tcPr>
          <w:p w:rsidR="00E84BD8" w:rsidRPr="00000BCC" w:rsidRDefault="00E84BD8" w:rsidP="004E7EC2">
            <w:pPr>
              <w:widowControl w:val="0"/>
              <w:autoSpaceDE w:val="0"/>
              <w:autoSpaceDN w:val="0"/>
              <w:adjustRightInd w:val="0"/>
              <w:rPr>
                <w:color w:val="000000"/>
                <w:sz w:val="20"/>
                <w:szCs w:val="20"/>
              </w:rPr>
            </w:pP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1</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2</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health indicators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3</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SES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4</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IMD</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5</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language</w:t>
            </w:r>
          </w:p>
        </w:tc>
        <w:tc>
          <w:tcPr>
            <w:tcW w:w="624" w:type="pct"/>
            <w:tcBorders>
              <w:top w:val="single" w:sz="4" w:space="0" w:color="auto"/>
              <w:left w:val="nil"/>
              <w:bottom w:val="single" w:sz="4" w:space="0" w:color="auto"/>
              <w:right w:val="nil"/>
            </w:tcBorders>
            <w:vAlign w:val="bottom"/>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Model 6 Full</w:t>
            </w:r>
          </w:p>
        </w:tc>
      </w:tr>
      <w:tr w:rsidR="00E84BD8" w:rsidRPr="00000BCC" w:rsidTr="00E84BD8">
        <w:tc>
          <w:tcPr>
            <w:tcW w:w="1259"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White British Non-immigrants</w:t>
            </w:r>
            <w:r w:rsidRPr="00000BCC" w:rsidDel="00E72331">
              <w:rPr>
                <w:color w:val="000000"/>
                <w:sz w:val="20"/>
                <w:szCs w:val="20"/>
              </w:rPr>
              <w:t xml:space="preserve"> </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Pakistani Second GN immigrants</w:t>
            </w:r>
            <w:r w:rsidRPr="00000BCC" w:rsidDel="00E72331">
              <w:rPr>
                <w:color w:val="000000"/>
                <w:sz w:val="20"/>
                <w:szCs w:val="20"/>
              </w:rPr>
              <w:t xml:space="preserve"> </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0.77</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[0.47,0.90]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[0.46,0.88]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[0.61,1.16]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[0.47,0.90]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[0.43,0.85]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[0.55,1.09]</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Pakistani First GN immigrants</w:t>
            </w:r>
            <w:r w:rsidRPr="00000BCC" w:rsidDel="00E72331">
              <w:rPr>
                <w:color w:val="000000"/>
                <w:sz w:val="20"/>
                <w:szCs w:val="20"/>
              </w:rPr>
              <w:t xml:space="preserve"> </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0.80</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[0.59,0.97]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[0.58,0.95]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[0.70,1.15]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[0.59,0.96]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[0.50,0.89]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[0.60,1.07]</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Male, Female as ref</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2.07***</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[1.78,2.28]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[1.78,2.29]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[1.82,2.34]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[1.78,2.28]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[1.78,2.29]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[1.82,2.35]</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Low birthweight (&lt;2500 g): Yes</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1.31*</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1.30*</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[1.04,1.65]</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[1.03,1.64]</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Total number of hospital discharges</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1.11**</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[1.04,1.20]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[1.03,1.19]</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Higher than A level as ref</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 xml:space="preserve">Mother's education: &lt;5 GCSE </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2.57***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2.47***</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[2.09,3.17]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[2.00,3.05]</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education:5 GCSE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1.99***</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1.92***</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[1.63,2.42]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[1.58,2.35]</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A level</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1.62***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1.57***</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[1.29,2.04]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[1.24,1.98]</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Other</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1.40</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[1.01,1.98]</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[1.00,1.95]</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Don't know</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4.07***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4.00***</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[2.39,6.95]</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[2.33,6.87]</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Whether child in receipt of free school meals in Reception year</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1.45***</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[1.26,1.70]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[1.25,1.69]</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Not in the top two most deprived quintiles as ref</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Most deprived quintile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1.27</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[1.16,1.86]</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[1.00,1.61]</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Second most deprived quintile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1.23</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[1.02,1.69]</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[0.95,1.58]</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English is an additional language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1.13</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[0.96,1.48]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[0.91,1.41]</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Constant</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0.30***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0.10***</w:t>
            </w:r>
          </w:p>
        </w:tc>
      </w:tr>
      <w:tr w:rsidR="00E84BD8" w:rsidRPr="00000BCC" w:rsidTr="00E84BD8">
        <w:tc>
          <w:tcPr>
            <w:tcW w:w="1259" w:type="pct"/>
            <w:tcBorders>
              <w:top w:val="nil"/>
              <w:left w:val="nil"/>
              <w:bottom w:val="single" w:sz="4" w:space="0" w:color="auto"/>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[0.15,0.60]</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[0.14,0.56]</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[0.06,0.28]</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[0.10,0.43]</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[0.14,0.57]</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[0.05,0.22]</w:t>
            </w:r>
          </w:p>
        </w:tc>
      </w:tr>
      <w:tr w:rsidR="00E84BD8" w:rsidRPr="00000BCC" w:rsidTr="00E84BD8">
        <w:tc>
          <w:tcPr>
            <w:tcW w:w="1259"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Observations</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6172</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6172</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6172</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6172</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6172</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6172</w:t>
            </w:r>
          </w:p>
        </w:tc>
      </w:tr>
      <w:tr w:rsidR="00E84BD8" w:rsidRPr="00000BCC" w:rsidTr="00E84BD8">
        <w:tc>
          <w:tcPr>
            <w:tcW w:w="1259"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Pseudo R2</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0.063</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0.071</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0.084</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0.065</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0.064</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0.092</w:t>
            </w:r>
          </w:p>
        </w:tc>
      </w:tr>
    </w:tbl>
    <w:p w:rsidR="00E84BD8" w:rsidRPr="00000BCC" w:rsidRDefault="00E84BD8" w:rsidP="00E84BD8">
      <w:pPr>
        <w:rPr>
          <w:color w:val="000000"/>
          <w:sz w:val="20"/>
          <w:szCs w:val="20"/>
        </w:rPr>
      </w:pPr>
      <w:r w:rsidRPr="00000BCC">
        <w:rPr>
          <w:color w:val="000000"/>
          <w:sz w:val="20"/>
          <w:szCs w:val="20"/>
        </w:rPr>
        <w:t>Odds ratio reported and 95% CI statistics in brackets * p&lt;0.05</w:t>
      </w:r>
      <w:r w:rsidRPr="00000BCC">
        <w:rPr>
          <w:color w:val="000000"/>
          <w:sz w:val="20"/>
          <w:szCs w:val="20"/>
        </w:rPr>
        <w:tab/>
        <w:t xml:space="preserve"> ** p&lt;0.01</w:t>
      </w:r>
      <w:r w:rsidRPr="00000BCC">
        <w:rPr>
          <w:color w:val="000000"/>
          <w:sz w:val="20"/>
          <w:szCs w:val="20"/>
        </w:rPr>
        <w:tab/>
        <w:t xml:space="preserve"> *** p&lt;0.001</w:t>
      </w:r>
    </w:p>
    <w:p w:rsidR="00E84BD8" w:rsidRPr="00000BCC" w:rsidRDefault="00E84BD8" w:rsidP="00E84BD8">
      <w:pPr>
        <w:rPr>
          <w:color w:val="000000"/>
          <w:sz w:val="20"/>
          <w:szCs w:val="20"/>
        </w:rPr>
      </w:pPr>
      <w:r w:rsidRPr="00000BCC">
        <w:rPr>
          <w:color w:val="000000"/>
          <w:sz w:val="20"/>
          <w:szCs w:val="20"/>
        </w:rPr>
        <w:t>School fixed effects were also adjusted for in all models</w:t>
      </w: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p>
    <w:p w:rsidR="00E84BD8" w:rsidRPr="00000BCC" w:rsidRDefault="00E84BD8" w:rsidP="00E84BD8">
      <w:pPr>
        <w:widowControl w:val="0"/>
        <w:autoSpaceDE w:val="0"/>
        <w:autoSpaceDN w:val="0"/>
        <w:adjustRightInd w:val="0"/>
        <w:rPr>
          <w:color w:val="000000"/>
          <w:sz w:val="20"/>
          <w:szCs w:val="20"/>
        </w:rPr>
      </w:pPr>
      <w:r w:rsidRPr="00000BCC">
        <w:rPr>
          <w:color w:val="000000"/>
          <w:sz w:val="20"/>
          <w:szCs w:val="20"/>
        </w:rPr>
        <w:t>Table S</w:t>
      </w:r>
      <w:r>
        <w:rPr>
          <w:color w:val="000000"/>
          <w:sz w:val="20"/>
          <w:szCs w:val="20"/>
        </w:rPr>
        <w:t>4</w:t>
      </w:r>
      <w:r w:rsidRPr="00000BCC">
        <w:rPr>
          <w:color w:val="000000"/>
          <w:sz w:val="20"/>
          <w:szCs w:val="20"/>
        </w:rPr>
        <w:t xml:space="preserve"> KS1 Maths, logistic model, - alternative SES- maternal education plus free school meal</w:t>
      </w:r>
    </w:p>
    <w:tbl>
      <w:tblPr>
        <w:tblW w:w="5000" w:type="pct"/>
        <w:tblLook w:val="04A0" w:firstRow="1" w:lastRow="0" w:firstColumn="1" w:lastColumn="0" w:noHBand="0" w:noVBand="1"/>
      </w:tblPr>
      <w:tblGrid>
        <w:gridCol w:w="2270"/>
        <w:gridCol w:w="1126"/>
        <w:gridCol w:w="1126"/>
        <w:gridCol w:w="1126"/>
        <w:gridCol w:w="1126"/>
        <w:gridCol w:w="1126"/>
        <w:gridCol w:w="1120"/>
      </w:tblGrid>
      <w:tr w:rsidR="00E84BD8" w:rsidRPr="00000BCC" w:rsidTr="00E84BD8">
        <w:tc>
          <w:tcPr>
            <w:tcW w:w="1259" w:type="pct"/>
            <w:tcBorders>
              <w:top w:val="single" w:sz="4" w:space="0" w:color="auto"/>
              <w:left w:val="nil"/>
              <w:bottom w:val="single" w:sz="4" w:space="0" w:color="auto"/>
              <w:right w:val="nil"/>
            </w:tcBorders>
            <w:vAlign w:val="bottom"/>
            <w:hideMark/>
          </w:tcPr>
          <w:p w:rsidR="00E84BD8" w:rsidRPr="00000BCC" w:rsidRDefault="00E84BD8" w:rsidP="004E7EC2">
            <w:pPr>
              <w:widowControl w:val="0"/>
              <w:autoSpaceDE w:val="0"/>
              <w:autoSpaceDN w:val="0"/>
              <w:adjustRightInd w:val="0"/>
              <w:rPr>
                <w:color w:val="000000"/>
                <w:sz w:val="20"/>
                <w:szCs w:val="20"/>
              </w:rPr>
            </w:pPr>
            <w:bookmarkStart w:id="0" w:name="_GoBack"/>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1</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2</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health indicators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3</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SES</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4</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IMD</w:t>
            </w:r>
          </w:p>
        </w:tc>
        <w:tc>
          <w:tcPr>
            <w:tcW w:w="624" w:type="pct"/>
            <w:tcBorders>
              <w:top w:val="single" w:sz="4" w:space="0" w:color="auto"/>
              <w:left w:val="nil"/>
              <w:bottom w:val="single" w:sz="4" w:space="0" w:color="auto"/>
              <w:right w:val="nil"/>
            </w:tcBorders>
            <w:vAlign w:val="center"/>
          </w:tcPr>
          <w:p w:rsidR="00E84BD8" w:rsidRPr="00000BCC" w:rsidRDefault="00E84BD8" w:rsidP="004E7EC2">
            <w:pPr>
              <w:jc w:val="center"/>
              <w:rPr>
                <w:color w:val="000000"/>
                <w:sz w:val="20"/>
                <w:szCs w:val="20"/>
              </w:rPr>
            </w:pPr>
            <w:r w:rsidRPr="00000BCC">
              <w:rPr>
                <w:color w:val="000000"/>
                <w:sz w:val="20"/>
                <w:szCs w:val="20"/>
              </w:rPr>
              <w:t>Model 5</w:t>
            </w:r>
          </w:p>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Sex + language</w:t>
            </w:r>
          </w:p>
        </w:tc>
        <w:tc>
          <w:tcPr>
            <w:tcW w:w="624" w:type="pct"/>
            <w:tcBorders>
              <w:top w:val="single" w:sz="4" w:space="0" w:color="auto"/>
              <w:left w:val="nil"/>
              <w:bottom w:val="single" w:sz="4" w:space="0" w:color="auto"/>
              <w:right w:val="nil"/>
            </w:tcBorders>
            <w:vAlign w:val="bottom"/>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Model 6 Full</w:t>
            </w:r>
          </w:p>
        </w:tc>
      </w:tr>
      <w:tr w:rsidR="00E84BD8" w:rsidRPr="00000BCC" w:rsidTr="00E84BD8">
        <w:tc>
          <w:tcPr>
            <w:tcW w:w="1259"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White British Non-immigrants</w:t>
            </w:r>
            <w:r w:rsidRPr="00000BCC" w:rsidDel="00E72331">
              <w:rPr>
                <w:color w:val="000000"/>
                <w:sz w:val="20"/>
                <w:szCs w:val="20"/>
              </w:rPr>
              <w:t xml:space="preserve"> </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Borders>
              <w:top w:val="single" w:sz="4" w:space="0" w:color="auto"/>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Pakistani Second GN immigrants</w:t>
            </w:r>
            <w:r w:rsidRPr="00000BCC" w:rsidDel="00E72331">
              <w:rPr>
                <w:color w:val="000000"/>
                <w:sz w:val="20"/>
                <w:szCs w:val="20"/>
              </w:rPr>
              <w:t xml:space="preserve"> </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0.94</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0.79</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[0.51,1.01]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[0.49,0.98]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[0.66,1.32]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[0.51,1.02]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[0.43,0.89]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[0.55,1.14]</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E72331">
              <w:rPr>
                <w:sz w:val="20"/>
                <w:szCs w:val="20"/>
              </w:rPr>
              <w:t>Children of Pakistani First GN immigrants</w:t>
            </w:r>
            <w:r w:rsidRPr="00000BCC" w:rsidDel="00E72331">
              <w:rPr>
                <w:color w:val="000000"/>
                <w:sz w:val="20"/>
                <w:szCs w:val="20"/>
              </w:rPr>
              <w:t xml:space="preserve"> </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0.92</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0.87</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[0.71,1.19]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[0.70,1.17]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[0.83,1.40]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[0.71,1.18]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[0.54,1.00]</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[0.64,1.19]</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Male, Female as ref</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1.27***</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1.29***</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[1.11,1.45]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[1.12,1.46]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[1.12,1.46]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[1.11,1.45]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[1.11,1.45]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[1.13,1.47]</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Low birthweight (&lt;2500 g): Yes</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1.58***</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1.58***</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[1.25,1.99]</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[1.25,2.00]</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Total number of hospital discharges</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1.10**</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[1.03,1.18]</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[1.03,1.18]</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Higher than A level as ref</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 xml:space="preserve">Mother's education: &lt;5 GCSE </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2.51***</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2.40***</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[2.01,3.14]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[1.92,3.01]</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education:5 GCSE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1.92***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1.86***</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[1.55,2.38]</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[1.50,2.30]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A level</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1.40**</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[1.12,1.86]</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[1.08,1.80]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Other</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1.25</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[0.88,1.84]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[0.86,1.82]</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Mother's education: Don't know</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3.49***</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3.37***</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[1.99,6.14]</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[1.89,5.99]</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 xml:space="preserve">Whether child in receipt of free school meals in </w:t>
            </w:r>
            <w:r w:rsidRPr="00DE7BCE">
              <w:rPr>
                <w:color w:val="000000"/>
                <w:sz w:val="20"/>
                <w:szCs w:val="20"/>
              </w:rPr>
              <w:lastRenderedPageBreak/>
              <w:t>Reception year</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1.43***</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1.42***</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[1.22,1.67]</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[1.21,1.67]</w:t>
            </w:r>
          </w:p>
        </w:tc>
      </w:tr>
      <w:tr w:rsidR="00E84BD8" w:rsidRPr="00000BCC" w:rsidTr="00E84BD8">
        <w:tc>
          <w:tcPr>
            <w:tcW w:w="1259" w:type="pct"/>
            <w:vAlign w:val="center"/>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Not in the top two most deprived quintiles as ref</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1.00</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Most deprived quintile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1.32*</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1.14</w:t>
            </w:r>
          </w:p>
        </w:tc>
      </w:tr>
      <w:tr w:rsidR="00E84BD8" w:rsidRPr="00000BCC" w:rsidTr="00E84BD8">
        <w:tc>
          <w:tcPr>
            <w:tcW w:w="1259" w:type="pct"/>
            <w:vAlign w:val="bottom"/>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[1.02,1.70]</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[0.88,1.48]</w:t>
            </w:r>
          </w:p>
        </w:tc>
      </w:tr>
      <w:tr w:rsidR="00E84BD8" w:rsidRPr="00000BCC" w:rsidTr="00E84BD8">
        <w:tc>
          <w:tcPr>
            <w:tcW w:w="1259" w:type="pct"/>
            <w:vAlign w:val="center"/>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IMD: Second most deprived quintile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1.23</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1.14</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[0.93,1.61]</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[0.87,1.50]</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DE7BCE">
              <w:rPr>
                <w:color w:val="000000"/>
                <w:sz w:val="20"/>
                <w:szCs w:val="20"/>
              </w:rPr>
              <w:t>English is an additional language</w:t>
            </w: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1.39**</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1.32*</w:t>
            </w:r>
          </w:p>
        </w:tc>
      </w:tr>
      <w:tr w:rsidR="00E84BD8" w:rsidRPr="00000BCC" w:rsidTr="00E84BD8">
        <w:tc>
          <w:tcPr>
            <w:tcW w:w="1259"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tcPr>
          <w:p w:rsidR="00E84BD8" w:rsidRPr="00000BCC" w:rsidRDefault="00E84BD8" w:rsidP="004E7EC2">
            <w:pPr>
              <w:widowControl w:val="0"/>
              <w:autoSpaceDE w:val="0"/>
              <w:autoSpaceDN w:val="0"/>
              <w:adjustRightInd w:val="0"/>
              <w:rPr>
                <w:color w:val="000000"/>
                <w:sz w:val="20"/>
                <w:szCs w:val="20"/>
              </w:rPr>
            </w:pP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[1.10,1.75]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[1.04,1.68]</w:t>
            </w:r>
          </w:p>
        </w:tc>
      </w:tr>
      <w:tr w:rsidR="00E84BD8" w:rsidRPr="00000BCC" w:rsidTr="00E84BD8">
        <w:tc>
          <w:tcPr>
            <w:tcW w:w="1259"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Constant</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0.28***</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0.26***</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0.13***</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0.21***</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0.25***</w:t>
            </w:r>
          </w:p>
        </w:tc>
        <w:tc>
          <w:tcPr>
            <w:tcW w:w="624" w:type="pct"/>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0.10***</w:t>
            </w:r>
          </w:p>
        </w:tc>
      </w:tr>
      <w:tr w:rsidR="00E84BD8" w:rsidRPr="00000BCC" w:rsidTr="00E84BD8">
        <w:tc>
          <w:tcPr>
            <w:tcW w:w="1259" w:type="pct"/>
            <w:tcBorders>
              <w:top w:val="nil"/>
              <w:left w:val="nil"/>
              <w:bottom w:val="single" w:sz="4" w:space="0" w:color="auto"/>
              <w:right w:val="nil"/>
            </w:tcBorders>
          </w:tcPr>
          <w:p w:rsidR="00E84BD8" w:rsidRPr="00000BCC" w:rsidRDefault="00E84BD8" w:rsidP="004E7EC2">
            <w:pPr>
              <w:widowControl w:val="0"/>
              <w:autoSpaceDE w:val="0"/>
              <w:autoSpaceDN w:val="0"/>
              <w:adjustRightInd w:val="0"/>
              <w:rPr>
                <w:color w:val="000000"/>
                <w:sz w:val="20"/>
                <w:szCs w:val="20"/>
              </w:rPr>
            </w:pP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[0.13,0.57]</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[0.13,0.54]</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[0.06,0.29]</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[0.10,0.45]</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[0.12,0.52]</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[0.05,0.23]</w:t>
            </w:r>
          </w:p>
        </w:tc>
      </w:tr>
      <w:tr w:rsidR="00E84BD8" w:rsidRPr="00000BCC" w:rsidTr="00E84BD8">
        <w:tc>
          <w:tcPr>
            <w:tcW w:w="1259"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Observations</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6144</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6144</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6144</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6144</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6144</w:t>
            </w:r>
          </w:p>
        </w:tc>
        <w:tc>
          <w:tcPr>
            <w:tcW w:w="624" w:type="pct"/>
            <w:tcBorders>
              <w:top w:val="single" w:sz="4" w:space="0" w:color="auto"/>
              <w:left w:val="nil"/>
              <w:bottom w:val="nil"/>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6144</w:t>
            </w:r>
          </w:p>
        </w:tc>
      </w:tr>
      <w:tr w:rsidR="00E84BD8" w:rsidRPr="00000BCC" w:rsidTr="00E84BD8">
        <w:tc>
          <w:tcPr>
            <w:tcW w:w="1259"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Pseudo R2</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0.053</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0.061</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0.073</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0.054</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0.054</w:t>
            </w:r>
          </w:p>
        </w:tc>
        <w:tc>
          <w:tcPr>
            <w:tcW w:w="624" w:type="pct"/>
            <w:tcBorders>
              <w:top w:val="nil"/>
              <w:left w:val="nil"/>
              <w:bottom w:val="single" w:sz="4" w:space="0" w:color="auto"/>
              <w:right w:val="nil"/>
            </w:tcBorders>
            <w:hideMark/>
          </w:tcPr>
          <w:p w:rsidR="00E84BD8" w:rsidRPr="00000BCC" w:rsidRDefault="00E84BD8" w:rsidP="004E7EC2">
            <w:pPr>
              <w:widowControl w:val="0"/>
              <w:autoSpaceDE w:val="0"/>
              <w:autoSpaceDN w:val="0"/>
              <w:adjustRightInd w:val="0"/>
              <w:rPr>
                <w:color w:val="000000"/>
                <w:sz w:val="20"/>
                <w:szCs w:val="20"/>
              </w:rPr>
            </w:pPr>
            <w:r w:rsidRPr="00000BCC">
              <w:rPr>
                <w:color w:val="000000"/>
                <w:sz w:val="20"/>
                <w:szCs w:val="20"/>
              </w:rPr>
              <w:t>0.081</w:t>
            </w:r>
          </w:p>
        </w:tc>
      </w:tr>
    </w:tbl>
    <w:bookmarkEnd w:id="0"/>
    <w:p w:rsidR="00E84BD8" w:rsidRPr="00000BCC" w:rsidRDefault="00E84BD8" w:rsidP="00E84BD8">
      <w:pPr>
        <w:rPr>
          <w:color w:val="000000"/>
          <w:sz w:val="20"/>
          <w:szCs w:val="20"/>
        </w:rPr>
      </w:pPr>
      <w:r w:rsidRPr="00000BCC">
        <w:rPr>
          <w:color w:val="000000"/>
          <w:sz w:val="20"/>
          <w:szCs w:val="20"/>
        </w:rPr>
        <w:t>Odds ratio reported and 95% CI statistics in brackets * p&lt;0.05</w:t>
      </w:r>
      <w:r w:rsidRPr="00000BCC">
        <w:rPr>
          <w:color w:val="000000"/>
          <w:sz w:val="20"/>
          <w:szCs w:val="20"/>
        </w:rPr>
        <w:tab/>
        <w:t xml:space="preserve"> ** p&lt;0.01</w:t>
      </w:r>
      <w:r w:rsidRPr="00000BCC">
        <w:rPr>
          <w:color w:val="000000"/>
          <w:sz w:val="20"/>
          <w:szCs w:val="20"/>
        </w:rPr>
        <w:tab/>
        <w:t xml:space="preserve"> *** p&lt;0.001</w:t>
      </w:r>
    </w:p>
    <w:p w:rsidR="00E84BD8" w:rsidRPr="00000BCC" w:rsidRDefault="00E84BD8" w:rsidP="00E84BD8">
      <w:pPr>
        <w:widowControl w:val="0"/>
        <w:autoSpaceDE w:val="0"/>
        <w:autoSpaceDN w:val="0"/>
        <w:adjustRightInd w:val="0"/>
        <w:rPr>
          <w:color w:val="000000"/>
          <w:sz w:val="20"/>
          <w:szCs w:val="20"/>
        </w:rPr>
      </w:pPr>
      <w:r w:rsidRPr="00000BCC">
        <w:rPr>
          <w:color w:val="000000"/>
          <w:sz w:val="20"/>
          <w:szCs w:val="20"/>
        </w:rPr>
        <w:t>School fixed effects were also adjusted for in all models</w:t>
      </w:r>
    </w:p>
    <w:p w:rsidR="0096712B" w:rsidRDefault="00E84BD8"/>
    <w:sectPr w:rsidR="0096712B" w:rsidSect="00E84BD8">
      <w:footerReference w:type="even" r:id="rId5"/>
      <w:footerReference w:type="default" r:id="rId6"/>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33677916"/>
      <w:docPartObj>
        <w:docPartGallery w:val="Page Numbers (Bottom of Page)"/>
        <w:docPartUnique/>
      </w:docPartObj>
    </w:sdtPr>
    <w:sdtEndPr>
      <w:rPr>
        <w:rStyle w:val="PageNumber"/>
      </w:rPr>
    </w:sdtEndPr>
    <w:sdtContent>
      <w:p w:rsidR="00D67DC7" w:rsidRDefault="00E84BD8" w:rsidP="009E1D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67DC7" w:rsidRDefault="00E84BD8" w:rsidP="00EE4A0D">
    <w:pPr>
      <w:pStyle w:val="Footer"/>
      <w:ind w:right="360"/>
    </w:pPr>
  </w:p>
  <w:p w:rsidR="00D67DC7" w:rsidRDefault="00E84BD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566041680"/>
      <w:docPartObj>
        <w:docPartGallery w:val="Page Numbers (Bottom of Page)"/>
        <w:docPartUnique/>
      </w:docPartObj>
    </w:sdtPr>
    <w:sdtEndPr>
      <w:rPr>
        <w:rStyle w:val="PageNumber"/>
      </w:rPr>
    </w:sdtEndPr>
    <w:sdtContent>
      <w:p w:rsidR="00D67DC7" w:rsidRDefault="00E84BD8" w:rsidP="009E1D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rsidR="00D67DC7" w:rsidRDefault="00E84BD8" w:rsidP="00EE4A0D">
    <w:pPr>
      <w:pStyle w:val="Footer"/>
      <w:ind w:right="360"/>
    </w:pPr>
  </w:p>
  <w:p w:rsidR="00D67DC7" w:rsidRDefault="00E84BD8"/>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0428A"/>
    <w:multiLevelType w:val="hybridMultilevel"/>
    <w:tmpl w:val="B658CD6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BD8"/>
    <w:rsid w:val="00B21B85"/>
    <w:rsid w:val="00E84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81E04C-D06E-4CA5-A3FD-1B20B067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BD8"/>
    <w:pPr>
      <w:spacing w:after="0" w:line="240" w:lineRule="auto"/>
    </w:pPr>
    <w:rPr>
      <w:rFonts w:ascii="Times New Roman" w:eastAsia="Times New Roman" w:hAnsi="Times New Roman" w:cs="Times New Roman"/>
      <w:sz w:val="24"/>
      <w:szCs w:val="24"/>
      <w:lang w:val="en-GB" w:eastAsia="zh-CN"/>
    </w:rPr>
  </w:style>
  <w:style w:type="paragraph" w:styleId="Heading2">
    <w:name w:val="heading 2"/>
    <w:basedOn w:val="Normal"/>
    <w:next w:val="Normal"/>
    <w:link w:val="Heading2Char"/>
    <w:uiPriority w:val="9"/>
    <w:unhideWhenUsed/>
    <w:qFormat/>
    <w:rsid w:val="00E84B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4BD8"/>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4BD8"/>
    <w:rPr>
      <w:rFonts w:asciiTheme="majorHAnsi" w:eastAsiaTheme="majorEastAsia" w:hAnsiTheme="majorHAnsi" w:cstheme="majorBidi"/>
      <w:color w:val="2E74B5" w:themeColor="accent1" w:themeShade="BF"/>
      <w:sz w:val="26"/>
      <w:szCs w:val="26"/>
      <w:lang w:val="en-GB" w:eastAsia="zh-CN"/>
    </w:rPr>
  </w:style>
  <w:style w:type="character" w:customStyle="1" w:styleId="Heading3Char">
    <w:name w:val="Heading 3 Char"/>
    <w:basedOn w:val="DefaultParagraphFont"/>
    <w:link w:val="Heading3"/>
    <w:uiPriority w:val="9"/>
    <w:rsid w:val="00E84BD8"/>
    <w:rPr>
      <w:rFonts w:asciiTheme="majorHAnsi" w:eastAsiaTheme="majorEastAsia" w:hAnsiTheme="majorHAnsi" w:cstheme="majorBidi"/>
      <w:color w:val="1F4D78" w:themeColor="accent1" w:themeShade="7F"/>
      <w:sz w:val="24"/>
      <w:szCs w:val="24"/>
      <w:lang w:val="en-GB" w:eastAsia="zh-CN"/>
    </w:rPr>
  </w:style>
  <w:style w:type="paragraph" w:styleId="Footer">
    <w:name w:val="footer"/>
    <w:basedOn w:val="Normal"/>
    <w:link w:val="FooterChar"/>
    <w:uiPriority w:val="99"/>
    <w:unhideWhenUsed/>
    <w:rsid w:val="00E84BD8"/>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E84BD8"/>
    <w:rPr>
      <w:rFonts w:eastAsiaTheme="minorEastAsia"/>
      <w:sz w:val="24"/>
      <w:szCs w:val="24"/>
      <w:lang w:val="en-GB" w:eastAsia="zh-CN"/>
    </w:rPr>
  </w:style>
  <w:style w:type="character" w:styleId="PageNumber">
    <w:name w:val="page number"/>
    <w:basedOn w:val="DefaultParagraphFont"/>
    <w:uiPriority w:val="99"/>
    <w:semiHidden/>
    <w:unhideWhenUsed/>
    <w:rsid w:val="00E84BD8"/>
  </w:style>
  <w:style w:type="paragraph" w:styleId="ListParagraph">
    <w:name w:val="List Paragraph"/>
    <w:basedOn w:val="Normal"/>
    <w:uiPriority w:val="34"/>
    <w:qFormat/>
    <w:rsid w:val="00E84BD8"/>
    <w:pPr>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1942</Words>
  <Characters>11074</Characters>
  <Application>Microsoft Office Word</Application>
  <DocSecurity>0</DocSecurity>
  <Lines>92</Lines>
  <Paragraphs>25</Paragraphs>
  <ScaleCrop>false</ScaleCrop>
  <Company/>
  <LinksUpToDate>false</LinksUpToDate>
  <CharactersWithSpaces>12991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Reymart Adalid</dc:creator>
  <cp:keywords/>
  <dc:description/>
  <cp:lastModifiedBy>Reymart Adalid</cp:lastModifiedBy>
  <cp:revision>1</cp:revision>
  <dcterms:created xsi:type="dcterms:W3CDTF">2024-10-24T08:40:00Z</dcterms:created>
  <dcterms:modified xsi:type="dcterms:W3CDTF">2024-10-24T08:46:00Z</dcterms:modified>
</cp:coreProperties>
</file>