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AADF3" w14:textId="55ACCB5E" w:rsidR="00622DB7" w:rsidRPr="00810F8E" w:rsidRDefault="00810F8E">
      <w:pPr>
        <w:pStyle w:val="1"/>
        <w:rPr>
          <w:rFonts w:eastAsia="맑은 고딕"/>
          <w:lang w:eastAsia="ko-KR"/>
        </w:rPr>
      </w:pPr>
      <w:r>
        <w:rPr>
          <w:rFonts w:eastAsia="맑은 고딕" w:hint="eastAsia"/>
          <w:lang w:eastAsia="ko-KR"/>
        </w:rPr>
        <w:t>[</w:t>
      </w:r>
      <w:proofErr w:type="gramStart"/>
      <w:r>
        <w:rPr>
          <w:rFonts w:eastAsia="맑은 고딕" w:hint="eastAsia"/>
          <w:lang w:eastAsia="ko-KR"/>
        </w:rPr>
        <w:t>Appendix ]</w:t>
      </w:r>
      <w:proofErr w:type="gramEnd"/>
      <w:r>
        <w:rPr>
          <w:rFonts w:eastAsia="맑은 고딕" w:hint="eastAsia"/>
          <w:lang w:eastAsia="ko-KR"/>
        </w:rPr>
        <w:t xml:space="preserve"> </w:t>
      </w:r>
      <w:r>
        <w:t>Correlations Between National Indicators</w:t>
      </w:r>
      <w:r>
        <w:rPr>
          <w:rFonts w:eastAsia="맑은 고딕" w:hint="eastAsia"/>
          <w:lang w:eastAsia="ko-KR"/>
        </w:rPr>
        <w:t xml:space="preserve"> and Proportion of </w:t>
      </w:r>
      <w:r w:rsidR="000D17C9">
        <w:rPr>
          <w:rFonts w:eastAsia="맑은 고딕"/>
          <w:lang w:eastAsia="ko-KR"/>
        </w:rPr>
        <w:t>Group Memberships</w:t>
      </w:r>
    </w:p>
    <w:p w14:paraId="3B0FFCF9" w14:textId="4D692B33" w:rsidR="00622DB7" w:rsidRDefault="00622DB7"/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1384"/>
        <w:gridCol w:w="934"/>
        <w:gridCol w:w="934"/>
        <w:gridCol w:w="935"/>
        <w:gridCol w:w="935"/>
        <w:gridCol w:w="928"/>
        <w:gridCol w:w="935"/>
        <w:gridCol w:w="935"/>
        <w:gridCol w:w="935"/>
      </w:tblGrid>
      <w:tr w:rsidR="00622DB7" w14:paraId="040BB4BB" w14:textId="77777777" w:rsidTr="000D1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4" w:type="dxa"/>
          </w:tcPr>
          <w:p w14:paraId="6F68B10C" w14:textId="77777777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>Variable</w:t>
            </w:r>
          </w:p>
        </w:tc>
        <w:tc>
          <w:tcPr>
            <w:tcW w:w="934" w:type="dxa"/>
          </w:tcPr>
          <w:p w14:paraId="1E5D1C56" w14:textId="77777777" w:rsidR="00622DB7" w:rsidRDefault="00C26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934" w:type="dxa"/>
          </w:tcPr>
          <w:p w14:paraId="7514D632" w14:textId="77777777" w:rsidR="00622DB7" w:rsidRDefault="00C26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35" w:type="dxa"/>
          </w:tcPr>
          <w:p w14:paraId="3B6A3CE4" w14:textId="77777777" w:rsidR="00622DB7" w:rsidRDefault="00C26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935" w:type="dxa"/>
          </w:tcPr>
          <w:p w14:paraId="75AED310" w14:textId="77777777" w:rsidR="00622DB7" w:rsidRDefault="00C26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28" w:type="dxa"/>
          </w:tcPr>
          <w:p w14:paraId="4EE3FDA7" w14:textId="77777777" w:rsidR="00622DB7" w:rsidRDefault="00C26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935" w:type="dxa"/>
          </w:tcPr>
          <w:p w14:paraId="1B86DECA" w14:textId="77777777" w:rsidR="00622DB7" w:rsidRDefault="00C26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935" w:type="dxa"/>
          </w:tcPr>
          <w:p w14:paraId="201DAD2C" w14:textId="77777777" w:rsidR="00622DB7" w:rsidRDefault="00C26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935" w:type="dxa"/>
          </w:tcPr>
          <w:p w14:paraId="2D8936E5" w14:textId="77777777" w:rsidR="00622DB7" w:rsidRDefault="00C26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622DB7" w14:paraId="4AB01E87" w14:textId="77777777" w:rsidTr="000D1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0210CA0" w14:textId="2DB64C05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 xml:space="preserve">1. </w:t>
            </w:r>
            <w:r w:rsidR="000D17C9" w:rsidRPr="000D17C9">
              <w:rPr>
                <w:i w:val="0"/>
              </w:rPr>
              <w:t xml:space="preserve">Proportion in </w:t>
            </w:r>
            <w:r w:rsidRPr="000D17C9">
              <w:rPr>
                <w:i w:val="0"/>
              </w:rPr>
              <w:t>Low</w:t>
            </w:r>
            <w:r w:rsidR="000D17C9" w:rsidRPr="000D17C9">
              <w:rPr>
                <w:i w:val="0"/>
              </w:rPr>
              <w:t xml:space="preserve">-Level </w:t>
            </w:r>
            <w:r w:rsidRPr="000D17C9">
              <w:rPr>
                <w:i w:val="0"/>
              </w:rPr>
              <w:t xml:space="preserve">Safety </w:t>
            </w:r>
            <w:r w:rsidR="000D17C9" w:rsidRPr="000D17C9">
              <w:rPr>
                <w:i w:val="0"/>
              </w:rPr>
              <w:t>Group</w:t>
            </w:r>
          </w:p>
        </w:tc>
        <w:tc>
          <w:tcPr>
            <w:tcW w:w="934" w:type="dxa"/>
          </w:tcPr>
          <w:p w14:paraId="1EEE33CA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934" w:type="dxa"/>
          </w:tcPr>
          <w:p w14:paraId="334581CF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-.77**</w:t>
            </w:r>
          </w:p>
        </w:tc>
        <w:tc>
          <w:tcPr>
            <w:tcW w:w="935" w:type="dxa"/>
          </w:tcPr>
          <w:p w14:paraId="0C91A93C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.82**</w:t>
            </w:r>
          </w:p>
        </w:tc>
        <w:tc>
          <w:tcPr>
            <w:tcW w:w="935" w:type="dxa"/>
          </w:tcPr>
          <w:p w14:paraId="4B161DC4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.82**</w:t>
            </w:r>
          </w:p>
        </w:tc>
        <w:tc>
          <w:tcPr>
            <w:tcW w:w="928" w:type="dxa"/>
          </w:tcPr>
          <w:p w14:paraId="2A80C02C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-.05</w:t>
            </w:r>
          </w:p>
        </w:tc>
        <w:tc>
          <w:tcPr>
            <w:tcW w:w="935" w:type="dxa"/>
          </w:tcPr>
          <w:p w14:paraId="285914E7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-.52**</w:t>
            </w:r>
          </w:p>
        </w:tc>
        <w:tc>
          <w:tcPr>
            <w:tcW w:w="935" w:type="dxa"/>
          </w:tcPr>
          <w:p w14:paraId="7C83AF3E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.74**</w:t>
            </w:r>
          </w:p>
        </w:tc>
        <w:tc>
          <w:tcPr>
            <w:tcW w:w="935" w:type="dxa"/>
          </w:tcPr>
          <w:p w14:paraId="62E6C8BE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.42*</w:t>
            </w:r>
          </w:p>
        </w:tc>
      </w:tr>
      <w:tr w:rsidR="00622DB7" w14:paraId="5EEEC59B" w14:textId="77777777" w:rsidTr="000D1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1900465" w14:textId="7618B806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 xml:space="preserve">2. </w:t>
            </w:r>
            <w:r w:rsidR="000D17C9" w:rsidRPr="000D17C9">
              <w:rPr>
                <w:i w:val="0"/>
              </w:rPr>
              <w:t xml:space="preserve">Proportion in </w:t>
            </w:r>
            <w:r w:rsidR="000D17C9" w:rsidRPr="000D17C9">
              <w:rPr>
                <w:i w:val="0"/>
              </w:rPr>
              <w:t>High</w:t>
            </w:r>
            <w:r w:rsidR="000D17C9" w:rsidRPr="000D17C9">
              <w:rPr>
                <w:i w:val="0"/>
              </w:rPr>
              <w:t>-Level Safety Group</w:t>
            </w:r>
          </w:p>
        </w:tc>
        <w:tc>
          <w:tcPr>
            <w:tcW w:w="934" w:type="dxa"/>
          </w:tcPr>
          <w:p w14:paraId="6D059159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-.77**</w:t>
            </w:r>
          </w:p>
        </w:tc>
        <w:tc>
          <w:tcPr>
            <w:tcW w:w="934" w:type="dxa"/>
          </w:tcPr>
          <w:p w14:paraId="09A5EA70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935" w:type="dxa"/>
          </w:tcPr>
          <w:p w14:paraId="3D1F7BC4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-.65**</w:t>
            </w:r>
          </w:p>
        </w:tc>
        <w:tc>
          <w:tcPr>
            <w:tcW w:w="935" w:type="dxa"/>
          </w:tcPr>
          <w:p w14:paraId="7BDBE711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-.66**</w:t>
            </w:r>
          </w:p>
        </w:tc>
        <w:tc>
          <w:tcPr>
            <w:tcW w:w="928" w:type="dxa"/>
          </w:tcPr>
          <w:p w14:paraId="3E3C615A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.02</w:t>
            </w:r>
          </w:p>
        </w:tc>
        <w:tc>
          <w:tcPr>
            <w:tcW w:w="935" w:type="dxa"/>
          </w:tcPr>
          <w:p w14:paraId="2D6F7C02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.32</w:t>
            </w:r>
          </w:p>
        </w:tc>
        <w:tc>
          <w:tcPr>
            <w:tcW w:w="935" w:type="dxa"/>
          </w:tcPr>
          <w:p w14:paraId="28F5290D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-.58**</w:t>
            </w:r>
          </w:p>
        </w:tc>
        <w:tc>
          <w:tcPr>
            <w:tcW w:w="935" w:type="dxa"/>
          </w:tcPr>
          <w:p w14:paraId="6034A6C5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-.39</w:t>
            </w:r>
          </w:p>
        </w:tc>
      </w:tr>
      <w:tr w:rsidR="00622DB7" w14:paraId="1EAB6F7B" w14:textId="77777777" w:rsidTr="000D1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91FB6AF" w14:textId="77777777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>3. Under-5 Mortality Rate (2016)</w:t>
            </w:r>
          </w:p>
        </w:tc>
        <w:tc>
          <w:tcPr>
            <w:tcW w:w="934" w:type="dxa"/>
          </w:tcPr>
          <w:p w14:paraId="20B01637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.82**</w:t>
            </w:r>
          </w:p>
        </w:tc>
        <w:tc>
          <w:tcPr>
            <w:tcW w:w="934" w:type="dxa"/>
          </w:tcPr>
          <w:p w14:paraId="1E511021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-.65**</w:t>
            </w:r>
          </w:p>
        </w:tc>
        <w:tc>
          <w:tcPr>
            <w:tcW w:w="935" w:type="dxa"/>
          </w:tcPr>
          <w:p w14:paraId="26E474CB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935" w:type="dxa"/>
          </w:tcPr>
          <w:p w14:paraId="25614911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.99**</w:t>
            </w:r>
          </w:p>
        </w:tc>
        <w:tc>
          <w:tcPr>
            <w:tcW w:w="928" w:type="dxa"/>
          </w:tcPr>
          <w:p w14:paraId="203CE94B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-.14</w:t>
            </w:r>
          </w:p>
        </w:tc>
        <w:tc>
          <w:tcPr>
            <w:tcW w:w="935" w:type="dxa"/>
          </w:tcPr>
          <w:p w14:paraId="5BCEAD19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-.70**</w:t>
            </w:r>
          </w:p>
        </w:tc>
        <w:tc>
          <w:tcPr>
            <w:tcW w:w="935" w:type="dxa"/>
          </w:tcPr>
          <w:p w14:paraId="22D38388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.61**</w:t>
            </w:r>
          </w:p>
        </w:tc>
        <w:tc>
          <w:tcPr>
            <w:tcW w:w="935" w:type="dxa"/>
          </w:tcPr>
          <w:p w14:paraId="2769BE04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.52**</w:t>
            </w:r>
          </w:p>
        </w:tc>
      </w:tr>
      <w:tr w:rsidR="00622DB7" w14:paraId="475BAFCB" w14:textId="77777777" w:rsidTr="000D1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1E074DC" w14:textId="77777777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>4. Infant Mortality Rate (2016)</w:t>
            </w:r>
          </w:p>
        </w:tc>
        <w:tc>
          <w:tcPr>
            <w:tcW w:w="934" w:type="dxa"/>
          </w:tcPr>
          <w:p w14:paraId="0AEFF816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.82**</w:t>
            </w:r>
          </w:p>
        </w:tc>
        <w:tc>
          <w:tcPr>
            <w:tcW w:w="934" w:type="dxa"/>
          </w:tcPr>
          <w:p w14:paraId="330D2781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-.66**</w:t>
            </w:r>
          </w:p>
        </w:tc>
        <w:tc>
          <w:tcPr>
            <w:tcW w:w="935" w:type="dxa"/>
          </w:tcPr>
          <w:p w14:paraId="1AB14C98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.99**</w:t>
            </w:r>
          </w:p>
        </w:tc>
        <w:tc>
          <w:tcPr>
            <w:tcW w:w="935" w:type="dxa"/>
          </w:tcPr>
          <w:p w14:paraId="1ED416B2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928" w:type="dxa"/>
          </w:tcPr>
          <w:p w14:paraId="49777C56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-.17</w:t>
            </w:r>
          </w:p>
        </w:tc>
        <w:tc>
          <w:tcPr>
            <w:tcW w:w="935" w:type="dxa"/>
          </w:tcPr>
          <w:p w14:paraId="07E9C8A3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-.72**</w:t>
            </w:r>
          </w:p>
        </w:tc>
        <w:tc>
          <w:tcPr>
            <w:tcW w:w="935" w:type="dxa"/>
          </w:tcPr>
          <w:p w14:paraId="2EC2BD14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.60**</w:t>
            </w:r>
          </w:p>
        </w:tc>
        <w:tc>
          <w:tcPr>
            <w:tcW w:w="935" w:type="dxa"/>
          </w:tcPr>
          <w:p w14:paraId="7FDC7404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.56**</w:t>
            </w:r>
          </w:p>
        </w:tc>
      </w:tr>
      <w:tr w:rsidR="00622DB7" w14:paraId="5DA6D3A1" w14:textId="77777777" w:rsidTr="000D1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373DFC8" w14:textId="77777777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>5. Suicide Rate (2016)</w:t>
            </w:r>
          </w:p>
        </w:tc>
        <w:tc>
          <w:tcPr>
            <w:tcW w:w="934" w:type="dxa"/>
          </w:tcPr>
          <w:p w14:paraId="2F5CB7C0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-.05</w:t>
            </w:r>
          </w:p>
        </w:tc>
        <w:tc>
          <w:tcPr>
            <w:tcW w:w="934" w:type="dxa"/>
          </w:tcPr>
          <w:p w14:paraId="13020E27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.02</w:t>
            </w:r>
          </w:p>
        </w:tc>
        <w:tc>
          <w:tcPr>
            <w:tcW w:w="935" w:type="dxa"/>
          </w:tcPr>
          <w:p w14:paraId="50E5B9FF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-.14</w:t>
            </w:r>
          </w:p>
        </w:tc>
        <w:tc>
          <w:tcPr>
            <w:tcW w:w="935" w:type="dxa"/>
          </w:tcPr>
          <w:p w14:paraId="181D3E96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-.17</w:t>
            </w:r>
          </w:p>
        </w:tc>
        <w:tc>
          <w:tcPr>
            <w:tcW w:w="928" w:type="dxa"/>
          </w:tcPr>
          <w:p w14:paraId="34F6B6E4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935" w:type="dxa"/>
          </w:tcPr>
          <w:p w14:paraId="77D31DB8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.19</w:t>
            </w:r>
          </w:p>
        </w:tc>
        <w:tc>
          <w:tcPr>
            <w:tcW w:w="935" w:type="dxa"/>
          </w:tcPr>
          <w:p w14:paraId="79281453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.24</w:t>
            </w:r>
          </w:p>
        </w:tc>
        <w:tc>
          <w:tcPr>
            <w:tcW w:w="935" w:type="dxa"/>
          </w:tcPr>
          <w:p w14:paraId="11A0B75B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-.33</w:t>
            </w:r>
          </w:p>
        </w:tc>
      </w:tr>
      <w:tr w:rsidR="00622DB7" w14:paraId="0950461C" w14:textId="77777777" w:rsidTr="000D1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411C2D2" w14:textId="77777777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>6. GNI per Capita (2016)</w:t>
            </w:r>
          </w:p>
        </w:tc>
        <w:tc>
          <w:tcPr>
            <w:tcW w:w="934" w:type="dxa"/>
          </w:tcPr>
          <w:p w14:paraId="186BCB62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-.52**</w:t>
            </w:r>
          </w:p>
        </w:tc>
        <w:tc>
          <w:tcPr>
            <w:tcW w:w="934" w:type="dxa"/>
          </w:tcPr>
          <w:p w14:paraId="7A6620F3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.32</w:t>
            </w:r>
          </w:p>
        </w:tc>
        <w:tc>
          <w:tcPr>
            <w:tcW w:w="935" w:type="dxa"/>
          </w:tcPr>
          <w:p w14:paraId="3B0B0CE1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-.70**</w:t>
            </w:r>
          </w:p>
        </w:tc>
        <w:tc>
          <w:tcPr>
            <w:tcW w:w="935" w:type="dxa"/>
          </w:tcPr>
          <w:p w14:paraId="31F9DE4B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-.72**</w:t>
            </w:r>
          </w:p>
        </w:tc>
        <w:tc>
          <w:tcPr>
            <w:tcW w:w="928" w:type="dxa"/>
          </w:tcPr>
          <w:p w14:paraId="59D1B2D2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.19</w:t>
            </w:r>
          </w:p>
        </w:tc>
        <w:tc>
          <w:tcPr>
            <w:tcW w:w="935" w:type="dxa"/>
          </w:tcPr>
          <w:p w14:paraId="5CC5F861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935" w:type="dxa"/>
          </w:tcPr>
          <w:p w14:paraId="31D69621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-.43*</w:t>
            </w:r>
          </w:p>
        </w:tc>
        <w:tc>
          <w:tcPr>
            <w:tcW w:w="935" w:type="dxa"/>
          </w:tcPr>
          <w:p w14:paraId="104A3141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-.54**</w:t>
            </w:r>
          </w:p>
        </w:tc>
      </w:tr>
      <w:tr w:rsidR="00622DB7" w14:paraId="0AA08AAC" w14:textId="77777777" w:rsidTr="000D1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79E5C30" w14:textId="77777777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>7. Intentional Homicide Mortality Rate (2016)</w:t>
            </w:r>
          </w:p>
        </w:tc>
        <w:tc>
          <w:tcPr>
            <w:tcW w:w="934" w:type="dxa"/>
          </w:tcPr>
          <w:p w14:paraId="41438A3C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.74**</w:t>
            </w:r>
          </w:p>
        </w:tc>
        <w:tc>
          <w:tcPr>
            <w:tcW w:w="934" w:type="dxa"/>
          </w:tcPr>
          <w:p w14:paraId="571AEFBF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-.58**</w:t>
            </w:r>
          </w:p>
        </w:tc>
        <w:tc>
          <w:tcPr>
            <w:tcW w:w="935" w:type="dxa"/>
          </w:tcPr>
          <w:p w14:paraId="3F6C44F5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.61**</w:t>
            </w:r>
          </w:p>
        </w:tc>
        <w:tc>
          <w:tcPr>
            <w:tcW w:w="935" w:type="dxa"/>
          </w:tcPr>
          <w:p w14:paraId="379E4B4A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.60**</w:t>
            </w:r>
          </w:p>
        </w:tc>
        <w:tc>
          <w:tcPr>
            <w:tcW w:w="928" w:type="dxa"/>
          </w:tcPr>
          <w:p w14:paraId="4EBB1905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.24</w:t>
            </w:r>
          </w:p>
        </w:tc>
        <w:tc>
          <w:tcPr>
            <w:tcW w:w="935" w:type="dxa"/>
          </w:tcPr>
          <w:p w14:paraId="7ABBA510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-.43*</w:t>
            </w:r>
          </w:p>
        </w:tc>
        <w:tc>
          <w:tcPr>
            <w:tcW w:w="935" w:type="dxa"/>
          </w:tcPr>
          <w:p w14:paraId="0BB84543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935" w:type="dxa"/>
          </w:tcPr>
          <w:p w14:paraId="3745C4ED" w14:textId="77777777" w:rsidR="00622DB7" w:rsidRDefault="00C26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.74**</w:t>
            </w:r>
          </w:p>
        </w:tc>
      </w:tr>
      <w:tr w:rsidR="00622DB7" w14:paraId="51B658D3" w14:textId="77777777" w:rsidTr="000D1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BF4A267" w14:textId="77777777" w:rsidR="00622DB7" w:rsidRPr="000D17C9" w:rsidRDefault="00C26F27" w:rsidP="000D17C9">
            <w:pPr>
              <w:jc w:val="left"/>
              <w:rPr>
                <w:i w:val="0"/>
              </w:rPr>
            </w:pPr>
            <w:r w:rsidRPr="000D17C9">
              <w:rPr>
                <w:i w:val="0"/>
              </w:rPr>
              <w:t>8. Gini Coefficient (2016)</w:t>
            </w:r>
          </w:p>
        </w:tc>
        <w:tc>
          <w:tcPr>
            <w:tcW w:w="934" w:type="dxa"/>
          </w:tcPr>
          <w:p w14:paraId="030732EC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.42*</w:t>
            </w:r>
          </w:p>
        </w:tc>
        <w:tc>
          <w:tcPr>
            <w:tcW w:w="934" w:type="dxa"/>
          </w:tcPr>
          <w:p w14:paraId="4639319F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-.39</w:t>
            </w:r>
          </w:p>
        </w:tc>
        <w:tc>
          <w:tcPr>
            <w:tcW w:w="935" w:type="dxa"/>
          </w:tcPr>
          <w:p w14:paraId="1B3168D9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.52**</w:t>
            </w:r>
          </w:p>
        </w:tc>
        <w:tc>
          <w:tcPr>
            <w:tcW w:w="935" w:type="dxa"/>
          </w:tcPr>
          <w:p w14:paraId="51900D45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.56**</w:t>
            </w:r>
          </w:p>
        </w:tc>
        <w:tc>
          <w:tcPr>
            <w:tcW w:w="928" w:type="dxa"/>
          </w:tcPr>
          <w:p w14:paraId="1E59F200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-.33</w:t>
            </w:r>
          </w:p>
        </w:tc>
        <w:tc>
          <w:tcPr>
            <w:tcW w:w="935" w:type="dxa"/>
          </w:tcPr>
          <w:p w14:paraId="7BA5ACFC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-.54**</w:t>
            </w:r>
          </w:p>
        </w:tc>
        <w:tc>
          <w:tcPr>
            <w:tcW w:w="935" w:type="dxa"/>
          </w:tcPr>
          <w:p w14:paraId="1DEA2839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.74**</w:t>
            </w:r>
          </w:p>
        </w:tc>
        <w:tc>
          <w:tcPr>
            <w:tcW w:w="935" w:type="dxa"/>
          </w:tcPr>
          <w:p w14:paraId="3B15E31B" w14:textId="77777777" w:rsidR="00622DB7" w:rsidRDefault="00C2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</w:p>
        </w:tc>
      </w:tr>
    </w:tbl>
    <w:p w14:paraId="5B7A8492" w14:textId="56AB1E44" w:rsidR="00EA729F" w:rsidRDefault="00C26F27">
      <w:r>
        <w:t>Note. Values represent Pearson correlation coefficients. **p &lt; .01**. *p &lt; .05*. Variables: 1 = Proportion in Low-Level Safety Group, 2 = Proportion in High-Level Safety Group, 3 = Under-5 Mortality Rate (2016), 4 = Infant Mortality Rate (2016), 5 = Suicide Rate (2016), 6 = GNI per Capita (2016), 7 = Intentional Homicide Mortality Rate (2016), 8 = Gini Coefficient (2016).</w:t>
      </w:r>
      <w:bookmarkStart w:id="0" w:name="_GoBack"/>
      <w:bookmarkEnd w:id="0"/>
    </w:p>
    <w:sectPr w:rsidR="00EA72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7C9"/>
    <w:rsid w:val="0015074B"/>
    <w:rsid w:val="001746B4"/>
    <w:rsid w:val="0029639D"/>
    <w:rsid w:val="00326F90"/>
    <w:rsid w:val="00622DB7"/>
    <w:rsid w:val="00810F8E"/>
    <w:rsid w:val="00A0667A"/>
    <w:rsid w:val="00AA1D8D"/>
    <w:rsid w:val="00AF483B"/>
    <w:rsid w:val="00B47730"/>
    <w:rsid w:val="00C26F27"/>
    <w:rsid w:val="00CB0664"/>
    <w:rsid w:val="00EA72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31D467"/>
  <w14:defaultImageDpi w14:val="300"/>
  <w15:docId w15:val="{5101DA18-93A4-4D48-9085-5964ABAD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50">
    <w:name w:val="Plain Table 5"/>
    <w:basedOn w:val="a3"/>
    <w:uiPriority w:val="99"/>
    <w:rsid w:val="000D17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6">
    <w:name w:val="Grid Table 3"/>
    <w:basedOn w:val="a3"/>
    <w:uiPriority w:val="99"/>
    <w:rsid w:val="000D17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E81376-8A8E-4540-AB80-2C3C470AC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9</cp:revision>
  <dcterms:created xsi:type="dcterms:W3CDTF">2025-04-10T07:40:00Z</dcterms:created>
  <dcterms:modified xsi:type="dcterms:W3CDTF">2025-04-10T07:45:00Z</dcterms:modified>
  <cp:category/>
</cp:coreProperties>
</file>