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Investigating the Influence of Agent Modality and Expression on Agent-Mediated Fairness </w:t>
      </w:r>
      <w:proofErr w:type="spellStart"/>
      <w:r>
        <w:rPr>
          <w:b/>
          <w:color w:val="000000"/>
        </w:rPr>
        <w:t>Behaviours</w:t>
      </w:r>
      <w:proofErr w:type="spellEnd"/>
    </w:p>
    <w:p w14:paraId="00000002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color w:val="000000"/>
        </w:rPr>
      </w:pPr>
    </w:p>
    <w:p w14:paraId="3C3534E7" w14:textId="05FC0929" w:rsidR="00ED4C71" w:rsidRPr="00ED4C71" w:rsidRDefault="00ED4C71" w:rsidP="00ED4C71">
      <w:pPr>
        <w:ind w:left="720" w:hanging="720"/>
        <w:jc w:val="both"/>
      </w:pPr>
    </w:p>
    <w:p w14:paraId="0000012B" w14:textId="656E79FE" w:rsidR="00C67647" w:rsidRDefault="00D56F37" w:rsidP="008C25F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Appendix </w:t>
      </w:r>
      <w:r w:rsidR="008C25F7">
        <w:rPr>
          <w:b/>
          <w:color w:val="000000"/>
        </w:rPr>
        <w:t>A</w:t>
      </w:r>
      <w:r>
        <w:rPr>
          <w:b/>
          <w:color w:val="000000"/>
        </w:rPr>
        <w:t>: Agent Examples</w:t>
      </w:r>
    </w:p>
    <w:p w14:paraId="0000012C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12D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</w:rPr>
      </w:pPr>
      <w:bookmarkStart w:id="1" w:name="_heading=h.gjdgxs" w:colFirst="0" w:colLast="0"/>
      <w:bookmarkEnd w:id="1"/>
      <w:r>
        <w:rPr>
          <w:b/>
          <w:color w:val="000000"/>
        </w:rPr>
        <w:t>Figure A1</w:t>
      </w:r>
      <w:r>
        <w:rPr>
          <w:color w:val="000000"/>
        </w:rPr>
        <w:t xml:space="preserve"> </w:t>
      </w:r>
    </w:p>
    <w:p w14:paraId="0000012E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i/>
          <w:color w:val="000000"/>
        </w:rPr>
      </w:pPr>
      <w:r>
        <w:rPr>
          <w:i/>
          <w:color w:val="000000"/>
        </w:rPr>
        <w:t>Cortana</w:t>
      </w:r>
    </w:p>
    <w:p w14:paraId="0000012F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  <w:lang w:val="en-IN" w:eastAsia="en-IN"/>
        </w:rPr>
        <w:drawing>
          <wp:inline distT="0" distB="0" distL="0" distR="0" wp14:anchorId="7D2FBE23" wp14:editId="2B9E4585">
            <wp:extent cx="3719685" cy="2091447"/>
            <wp:effectExtent l="0" t="0" r="0" b="0"/>
            <wp:docPr id="1073741862" name="image1.jpg" descr="How to get Cortana on your Android device - CN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ow to get Cortana on your Android device - CNE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9685" cy="20914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130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 xml:space="preserve">Note. </w:t>
      </w:r>
      <w:r>
        <w:rPr>
          <w:color w:val="000000"/>
        </w:rPr>
        <w:t>Photo by Cipriani (2015)</w:t>
      </w:r>
    </w:p>
    <w:p w14:paraId="00000131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132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133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color w:val="000000"/>
        </w:rPr>
      </w:pPr>
      <w:bookmarkStart w:id="2" w:name="_heading=h.30j0zll" w:colFirst="0" w:colLast="0"/>
      <w:bookmarkEnd w:id="2"/>
      <w:r>
        <w:rPr>
          <w:b/>
          <w:color w:val="000000"/>
        </w:rPr>
        <w:t xml:space="preserve">Figure A2 </w:t>
      </w:r>
    </w:p>
    <w:p w14:paraId="00000134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i/>
          <w:color w:val="000000"/>
        </w:rPr>
      </w:pPr>
      <w:r>
        <w:rPr>
          <w:i/>
          <w:color w:val="000000"/>
        </w:rPr>
        <w:t>Siri</w:t>
      </w:r>
    </w:p>
    <w:p w14:paraId="00000135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  <w:lang w:val="en-IN" w:eastAsia="en-IN"/>
        </w:rPr>
        <w:drawing>
          <wp:inline distT="0" distB="0" distL="0" distR="0" wp14:anchorId="71DDBC15" wp14:editId="62855761">
            <wp:extent cx="4462670" cy="2343075"/>
            <wp:effectExtent l="0" t="0" r="0" b="0"/>
            <wp:docPr id="1073741860" name="image7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Logo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2670" cy="2343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136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 xml:space="preserve">Note. </w:t>
      </w:r>
      <w:r>
        <w:rPr>
          <w:color w:val="000000"/>
        </w:rPr>
        <w:t>Photo by Apple (n.d.)</w:t>
      </w:r>
    </w:p>
    <w:p w14:paraId="00000137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i/>
          <w:color w:val="000000"/>
        </w:rPr>
      </w:pPr>
      <w:bookmarkStart w:id="3" w:name="_heading=h.1fob9te" w:colFirst="0" w:colLast="0"/>
      <w:bookmarkEnd w:id="3"/>
      <w:r>
        <w:rPr>
          <w:b/>
          <w:color w:val="000000"/>
        </w:rPr>
        <w:lastRenderedPageBreak/>
        <w:t>Figure A3</w:t>
      </w:r>
      <w:r>
        <w:rPr>
          <w:i/>
          <w:color w:val="000000"/>
        </w:rPr>
        <w:t xml:space="preserve"> </w:t>
      </w:r>
    </w:p>
    <w:p w14:paraId="00000138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i/>
          <w:color w:val="000000"/>
        </w:rPr>
      </w:pPr>
      <w:r>
        <w:rPr>
          <w:i/>
          <w:color w:val="000000"/>
        </w:rPr>
        <w:t>Alexa</w:t>
      </w:r>
    </w:p>
    <w:p w14:paraId="00000139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  <w:lang w:val="en-IN" w:eastAsia="en-IN"/>
        </w:rPr>
        <w:drawing>
          <wp:inline distT="0" distB="0" distL="0" distR="0" wp14:anchorId="307617DB" wp14:editId="3D7DEA73">
            <wp:extent cx="2830750" cy="2830750"/>
            <wp:effectExtent l="0" t="0" r="0" b="0"/>
            <wp:docPr id="1073741861" name="image12.png" descr="A person holding a cell phon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A person holding a cell phone&#10;&#10;Description automatically generated with low confidenc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0750" cy="283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13A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 xml:space="preserve">Note. </w:t>
      </w:r>
      <w:r>
        <w:rPr>
          <w:color w:val="000000"/>
        </w:rPr>
        <w:t xml:space="preserve">Photo by </w:t>
      </w:r>
      <w:proofErr w:type="spellStart"/>
      <w:r>
        <w:rPr>
          <w:color w:val="000000"/>
        </w:rPr>
        <w:t>Krales</w:t>
      </w:r>
      <w:proofErr w:type="spellEnd"/>
      <w:r>
        <w:rPr>
          <w:color w:val="000000"/>
        </w:rPr>
        <w:t xml:space="preserve"> (2018)</w:t>
      </w:r>
    </w:p>
    <w:p w14:paraId="0000013B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13C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13D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4" w:name="_heading=h.3znysh7" w:colFirst="0" w:colLast="0"/>
      <w:bookmarkEnd w:id="4"/>
      <w:r>
        <w:rPr>
          <w:b/>
          <w:color w:val="000000"/>
        </w:rPr>
        <w:t xml:space="preserve">Figure A4 </w:t>
      </w:r>
    </w:p>
    <w:p w14:paraId="0000013E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>ASIMO</w:t>
      </w:r>
    </w:p>
    <w:p w14:paraId="0000013F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  <w:r>
        <w:rPr>
          <w:noProof/>
          <w:color w:val="000000"/>
          <w:lang w:val="en-IN" w:eastAsia="en-IN"/>
        </w:rPr>
        <w:drawing>
          <wp:inline distT="0" distB="0" distL="0" distR="0" wp14:anchorId="229818F8" wp14:editId="400297BE">
            <wp:extent cx="2693039" cy="3599228"/>
            <wp:effectExtent l="0" t="0" r="0" b="0"/>
            <wp:docPr id="1073741863" name="image8.png" descr="A picture containing automat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A picture containing automaton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3039" cy="35992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140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 xml:space="preserve">Note. </w:t>
      </w:r>
      <w:r>
        <w:rPr>
          <w:color w:val="000000"/>
        </w:rPr>
        <w:t>Taken from Honda Motor Co. (n.d.)</w:t>
      </w:r>
    </w:p>
    <w:p w14:paraId="00000141" w14:textId="77777777" w:rsidR="00C67647" w:rsidRDefault="00C6764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142" w14:textId="77777777" w:rsidR="00C67647" w:rsidRDefault="00C6764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rPr>
          <w:i/>
          <w:color w:val="000000"/>
        </w:rPr>
      </w:pPr>
    </w:p>
    <w:p w14:paraId="00000143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i/>
          <w:color w:val="000000"/>
        </w:rPr>
      </w:pPr>
      <w:bookmarkStart w:id="5" w:name="_heading=h.2et92p0" w:colFirst="0" w:colLast="0"/>
      <w:bookmarkEnd w:id="5"/>
      <w:r>
        <w:rPr>
          <w:b/>
          <w:color w:val="000000"/>
        </w:rPr>
        <w:t>Figure A5</w:t>
      </w:r>
      <w:r>
        <w:rPr>
          <w:i/>
          <w:color w:val="000000"/>
        </w:rPr>
        <w:t xml:space="preserve"> </w:t>
      </w:r>
    </w:p>
    <w:p w14:paraId="00000144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i/>
          <w:color w:val="000000"/>
        </w:rPr>
      </w:pPr>
      <w:r>
        <w:rPr>
          <w:i/>
          <w:color w:val="000000"/>
        </w:rPr>
        <w:t>REEM</w:t>
      </w:r>
    </w:p>
    <w:p w14:paraId="00000145" w14:textId="77777777" w:rsidR="00C67647" w:rsidRDefault="00D56F3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b/>
          <w:color w:val="000000"/>
        </w:rPr>
      </w:pPr>
      <w:r>
        <w:rPr>
          <w:b/>
          <w:noProof/>
          <w:color w:val="000000"/>
          <w:lang w:val="en-IN" w:eastAsia="en-IN"/>
        </w:rPr>
        <w:drawing>
          <wp:inline distT="0" distB="0" distL="0" distR="0" wp14:anchorId="3E842FF6" wp14:editId="7030C555">
            <wp:extent cx="3208236" cy="3208236"/>
            <wp:effectExtent l="0" t="0" r="0" b="0"/>
            <wp:docPr id="1073741864" name="image3.png" descr="A person wearing a garment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person wearing a garment&#10;&#10;Description automatically generated with low confidenc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8236" cy="32082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</w:t>
      </w:r>
    </w:p>
    <w:p w14:paraId="00000146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 xml:space="preserve">Note. </w:t>
      </w:r>
      <w:r>
        <w:rPr>
          <w:color w:val="000000"/>
        </w:rPr>
        <w:t>Taken from Pal Robotics (n.d.)</w:t>
      </w:r>
    </w:p>
    <w:p w14:paraId="00000147" w14:textId="77777777" w:rsidR="00C67647" w:rsidRDefault="00D56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br w:type="page"/>
      </w:r>
    </w:p>
    <w:p w14:paraId="16F8F30A" w14:textId="27720769" w:rsidR="008C25F7" w:rsidRDefault="008C25F7" w:rsidP="008C25F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Appendix B: Audio Analysis</w:t>
      </w:r>
    </w:p>
    <w:p w14:paraId="67909575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</w:pPr>
    </w:p>
    <w:p w14:paraId="30C286A4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</w:pPr>
      <w:r>
        <w:t xml:space="preserve">In addition to </w:t>
      </w:r>
      <w:proofErr w:type="spellStart"/>
      <w:r>
        <w:t>analysing</w:t>
      </w:r>
      <w:proofErr w:type="spellEnd"/>
      <w:r>
        <w:t xml:space="preserve"> the fundamental frequency of the audio stimuli, we also </w:t>
      </w:r>
      <w:proofErr w:type="spellStart"/>
      <w:r>
        <w:t>analysed</w:t>
      </w:r>
      <w:proofErr w:type="spellEnd"/>
      <w:r>
        <w:t xml:space="preserve"> the Spectral Centroid and the average frequencies of the first three formants which are included here for reference. </w:t>
      </w:r>
    </w:p>
    <w:p w14:paraId="31B412F4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</w:pPr>
    </w:p>
    <w:p w14:paraId="6447D828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Spectral Centroid: </w:t>
      </w:r>
    </w:p>
    <w:p w14:paraId="333C553E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9EF5C7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 paired samples </w:t>
      </w:r>
      <w:proofErr w:type="spellStart"/>
      <w:r>
        <w:rPr>
          <w:color w:val="000000"/>
        </w:rPr>
        <w:t>wil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coxon</w:t>
      </w:r>
      <w:proofErr w:type="spellEnd"/>
      <w:r>
        <w:rPr>
          <w:color w:val="000000"/>
        </w:rPr>
        <w:t xml:space="preserve"> test demonstrate that the spectral centroid for the smiling clips (</w:t>
      </w:r>
      <w:proofErr w:type="spellStart"/>
      <w:r>
        <w:rPr>
          <w:i/>
          <w:color w:val="000000"/>
        </w:rPr>
        <w:t>Mdn</w:t>
      </w:r>
      <w:proofErr w:type="spellEnd"/>
      <w:r>
        <w:rPr>
          <w:color w:val="000000"/>
        </w:rPr>
        <w:t xml:space="preserve"> = 822.36) and neutral clips (</w:t>
      </w:r>
      <w:proofErr w:type="spellStart"/>
      <w:r>
        <w:rPr>
          <w:i/>
          <w:color w:val="000000"/>
        </w:rPr>
        <w:t>Mdn</w:t>
      </w:r>
      <w:proofErr w:type="spellEnd"/>
      <w:r>
        <w:rPr>
          <w:color w:val="000000"/>
        </w:rPr>
        <w:t xml:space="preserve"> = 707.99) were not significantly different (</w:t>
      </w:r>
      <w:r>
        <w:rPr>
          <w:i/>
          <w:color w:val="000000"/>
        </w:rPr>
        <w:t>T</w:t>
      </w:r>
      <w:r>
        <w:rPr>
          <w:color w:val="000000"/>
        </w:rPr>
        <w:t xml:space="preserve"> = 354, </w:t>
      </w:r>
      <w:r>
        <w:rPr>
          <w:i/>
          <w:color w:val="000000"/>
        </w:rPr>
        <w:t>z</w:t>
      </w:r>
      <w:r>
        <w:rPr>
          <w:color w:val="000000"/>
        </w:rPr>
        <w:t xml:space="preserve"> = -1.22, </w:t>
      </w:r>
      <w:r>
        <w:rPr>
          <w:i/>
          <w:color w:val="000000"/>
        </w:rPr>
        <w:t>p</w:t>
      </w:r>
      <w:r>
        <w:rPr>
          <w:color w:val="000000"/>
        </w:rPr>
        <w:t xml:space="preserve"> = .22).  </w:t>
      </w:r>
    </w:p>
    <w:p w14:paraId="6947AD5B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D262A2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B1ED43F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F1 – 3: </w:t>
      </w:r>
    </w:p>
    <w:p w14:paraId="38C11DE0" w14:textId="77777777" w:rsidR="008C25F7" w:rsidRDefault="008C25F7" w:rsidP="008C25F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15C" w14:textId="73D9B89D" w:rsidR="00C67647" w:rsidRDefault="008C25F7" w:rsidP="008C25F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Calibri" w:eastAsia="Calibri" w:hAnsi="Calibri" w:cs="Calibri"/>
          <w:color w:val="000000"/>
        </w:rPr>
      </w:pPr>
      <w:r>
        <w:rPr>
          <w:color w:val="000000"/>
        </w:rPr>
        <w:t>Paired samples t-test show that the average formants for the smiling (</w:t>
      </w:r>
      <w:r>
        <w:rPr>
          <w:i/>
          <w:color w:val="000000"/>
        </w:rPr>
        <w:t>M</w:t>
      </w:r>
      <w:r>
        <w:rPr>
          <w:color w:val="000000"/>
        </w:rPr>
        <w:t xml:space="preserve"> = 1690.21, </w:t>
      </w:r>
      <w:r>
        <w:rPr>
          <w:i/>
          <w:color w:val="000000"/>
        </w:rPr>
        <w:t>SD</w:t>
      </w:r>
      <w:r>
        <w:rPr>
          <w:color w:val="000000"/>
        </w:rPr>
        <w:t xml:space="preserve"> = 121.51) and the neutral recordings (</w:t>
      </w:r>
      <w:r>
        <w:rPr>
          <w:i/>
          <w:color w:val="000000"/>
        </w:rPr>
        <w:t>M</w:t>
      </w:r>
      <w:r>
        <w:rPr>
          <w:color w:val="000000"/>
        </w:rPr>
        <w:t xml:space="preserve"> = 1709.40, </w:t>
      </w:r>
      <w:r>
        <w:rPr>
          <w:i/>
          <w:color w:val="000000"/>
        </w:rPr>
        <w:t>SD</w:t>
      </w:r>
      <w:r>
        <w:rPr>
          <w:color w:val="000000"/>
        </w:rPr>
        <w:t xml:space="preserve"> = 130.17) were not significantly different (</w:t>
      </w:r>
      <w:r>
        <w:rPr>
          <w:i/>
          <w:color w:val="000000"/>
        </w:rPr>
        <w:t>t</w:t>
      </w:r>
      <w:r>
        <w:rPr>
          <w:color w:val="000000"/>
        </w:rPr>
        <w:t xml:space="preserve">(41) = -1.44, </w:t>
      </w:r>
      <w:r>
        <w:rPr>
          <w:i/>
          <w:color w:val="000000"/>
        </w:rPr>
        <w:t>p</w:t>
      </w:r>
      <w:r>
        <w:rPr>
          <w:color w:val="000000"/>
        </w:rPr>
        <w:t xml:space="preserve"> = .157, 95% </w:t>
      </w:r>
      <w:r>
        <w:rPr>
          <w:i/>
          <w:color w:val="000000"/>
        </w:rPr>
        <w:t>CI</w:t>
      </w:r>
      <w:r>
        <w:rPr>
          <w:color w:val="000000"/>
        </w:rPr>
        <w:t xml:space="preserve"> [-46.09, 7.71, Cohen’s </w:t>
      </w:r>
      <w:r>
        <w:rPr>
          <w:i/>
          <w:color w:val="000000"/>
        </w:rPr>
        <w:t>d</w:t>
      </w:r>
      <w:r>
        <w:rPr>
          <w:color w:val="000000"/>
        </w:rPr>
        <w:t xml:space="preserve"> = -.22).</w:t>
      </w:r>
    </w:p>
    <w:sectPr w:rsidR="00C67647" w:rsidSect="003D4E6C">
      <w:headerReference w:type="default" r:id="rId13"/>
      <w:footerReference w:type="default" r:id="rId14"/>
      <w:pgSz w:w="11900" w:h="16840"/>
      <w:pgMar w:top="1440" w:right="1440" w:bottom="1440" w:left="144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0C0CA" w14:textId="77777777" w:rsidR="004F1B21" w:rsidRDefault="004F1B21">
      <w:r>
        <w:separator/>
      </w:r>
    </w:p>
  </w:endnote>
  <w:endnote w:type="continuationSeparator" w:id="0">
    <w:p w14:paraId="46C684CB" w14:textId="77777777" w:rsidR="004F1B21" w:rsidRDefault="004F1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5E" w14:textId="77777777" w:rsidR="00C67647" w:rsidRDefault="00C6764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4F5DB4" w14:textId="77777777" w:rsidR="004F1B21" w:rsidRDefault="004F1B21">
      <w:r>
        <w:separator/>
      </w:r>
    </w:p>
  </w:footnote>
  <w:footnote w:type="continuationSeparator" w:id="0">
    <w:p w14:paraId="69F43A69" w14:textId="77777777" w:rsidR="004F1B21" w:rsidRDefault="004F1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5D" w14:textId="5CB1B025" w:rsidR="00C67647" w:rsidRDefault="00D56F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000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>
      <w:rPr>
        <w:rFonts w:ascii="Calibri" w:eastAsia="Calibri" w:hAnsi="Calibri" w:cs="Calibri"/>
        <w:noProof/>
        <w:color w:val="000000"/>
      </w:rPr>
      <w:t>4</w:t>
    </w:r>
    <w:r>
      <w:rPr>
        <w:rFonts w:ascii="Calibri" w:eastAsia="Calibri" w:hAnsi="Calibri" w:cs="Calibri"/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47"/>
    <w:rsid w:val="000B09CE"/>
    <w:rsid w:val="001423BE"/>
    <w:rsid w:val="00166253"/>
    <w:rsid w:val="00170F94"/>
    <w:rsid w:val="00191C48"/>
    <w:rsid w:val="001A0009"/>
    <w:rsid w:val="001A1F2C"/>
    <w:rsid w:val="001D46F5"/>
    <w:rsid w:val="001E1399"/>
    <w:rsid w:val="00201367"/>
    <w:rsid w:val="0021547C"/>
    <w:rsid w:val="0023664A"/>
    <w:rsid w:val="00242097"/>
    <w:rsid w:val="0028585F"/>
    <w:rsid w:val="002D3EAC"/>
    <w:rsid w:val="002D455B"/>
    <w:rsid w:val="00307752"/>
    <w:rsid w:val="00391991"/>
    <w:rsid w:val="003C3060"/>
    <w:rsid w:val="003D4E6C"/>
    <w:rsid w:val="003E700C"/>
    <w:rsid w:val="00417F56"/>
    <w:rsid w:val="00477C70"/>
    <w:rsid w:val="004F1B21"/>
    <w:rsid w:val="00511F82"/>
    <w:rsid w:val="00567E01"/>
    <w:rsid w:val="00596FFD"/>
    <w:rsid w:val="006224F7"/>
    <w:rsid w:val="006623B6"/>
    <w:rsid w:val="00666FAB"/>
    <w:rsid w:val="006953ED"/>
    <w:rsid w:val="006A647B"/>
    <w:rsid w:val="006C5DD3"/>
    <w:rsid w:val="0072124C"/>
    <w:rsid w:val="007327A7"/>
    <w:rsid w:val="00756468"/>
    <w:rsid w:val="007C3BC4"/>
    <w:rsid w:val="007E235B"/>
    <w:rsid w:val="008005B7"/>
    <w:rsid w:val="0084047B"/>
    <w:rsid w:val="00863CC1"/>
    <w:rsid w:val="0088101B"/>
    <w:rsid w:val="008856BD"/>
    <w:rsid w:val="008B1BD4"/>
    <w:rsid w:val="008C25F7"/>
    <w:rsid w:val="008D34A0"/>
    <w:rsid w:val="00902293"/>
    <w:rsid w:val="009108A4"/>
    <w:rsid w:val="009211C7"/>
    <w:rsid w:val="00925101"/>
    <w:rsid w:val="009B0DA3"/>
    <w:rsid w:val="009B12AA"/>
    <w:rsid w:val="009C3F94"/>
    <w:rsid w:val="00A02509"/>
    <w:rsid w:val="00A05956"/>
    <w:rsid w:val="00A41ADD"/>
    <w:rsid w:val="00A41E11"/>
    <w:rsid w:val="00A92B23"/>
    <w:rsid w:val="00A95AD9"/>
    <w:rsid w:val="00AA1E13"/>
    <w:rsid w:val="00AC216F"/>
    <w:rsid w:val="00AF204C"/>
    <w:rsid w:val="00AF6D7E"/>
    <w:rsid w:val="00B14B6D"/>
    <w:rsid w:val="00B30A25"/>
    <w:rsid w:val="00B61714"/>
    <w:rsid w:val="00B836BC"/>
    <w:rsid w:val="00BA567E"/>
    <w:rsid w:val="00BD3951"/>
    <w:rsid w:val="00BD5D17"/>
    <w:rsid w:val="00BE5E6E"/>
    <w:rsid w:val="00BF6722"/>
    <w:rsid w:val="00C45243"/>
    <w:rsid w:val="00C67647"/>
    <w:rsid w:val="00C90EEA"/>
    <w:rsid w:val="00C92B3A"/>
    <w:rsid w:val="00C97B17"/>
    <w:rsid w:val="00CC1571"/>
    <w:rsid w:val="00CE4CF9"/>
    <w:rsid w:val="00D20743"/>
    <w:rsid w:val="00D25BBA"/>
    <w:rsid w:val="00D43CC1"/>
    <w:rsid w:val="00D46D32"/>
    <w:rsid w:val="00D47920"/>
    <w:rsid w:val="00D56F37"/>
    <w:rsid w:val="00DA78B7"/>
    <w:rsid w:val="00DE6D85"/>
    <w:rsid w:val="00E1212E"/>
    <w:rsid w:val="00E324EA"/>
    <w:rsid w:val="00E33ED3"/>
    <w:rsid w:val="00E35CA9"/>
    <w:rsid w:val="00E9079E"/>
    <w:rsid w:val="00E96B79"/>
    <w:rsid w:val="00ED0D65"/>
    <w:rsid w:val="00ED145C"/>
    <w:rsid w:val="00ED4C71"/>
    <w:rsid w:val="00EF4BC5"/>
    <w:rsid w:val="00F03BC2"/>
    <w:rsid w:val="00F30004"/>
    <w:rsid w:val="00F4633D"/>
    <w:rsid w:val="00F8686E"/>
    <w:rsid w:val="00FC1D04"/>
    <w:rsid w:val="00FD2259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BAEF1"/>
  <w15:docId w15:val="{8A6A7A28-4D5D-4342-ADE1-0F719B8E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"/>
    <w:uiPriority w:val="9"/>
    <w:unhideWhenUsed/>
    <w:qFormat/>
    <w:pPr>
      <w:keepNext/>
      <w:outlineLvl w:val="2"/>
    </w:pPr>
    <w:rPr>
      <w:rFonts w:ascii="Arial" w:hAnsi="Arial" w:cs="Arial Unicode MS"/>
      <w:b/>
      <w:bCs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u w:val="single" w:color="0563C1"/>
      <w:lang w:val="en-US"/>
    </w:rPr>
  </w:style>
  <w:style w:type="paragraph" w:customStyle="1" w:styleId="Heading">
    <w:name w:val="Heading"/>
    <w:next w:val="Body"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next w:val="Body"/>
    <w:pPr>
      <w:spacing w:after="200"/>
    </w:pPr>
    <w:rPr>
      <w:rFonts w:ascii="Calibri" w:hAnsi="Calibri" w:cs="Arial Unicode MS"/>
      <w:i/>
      <w:iCs/>
      <w:color w:val="44546A"/>
      <w:sz w:val="18"/>
      <w:szCs w:val="18"/>
      <w:u w:color="44546A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outline w:val="0"/>
      <w:color w:val="E4AF0A"/>
    </w:rPr>
  </w:style>
  <w:style w:type="paragraph" w:styleId="Revision">
    <w:name w:val="Revision"/>
    <w:hidden/>
    <w:uiPriority w:val="99"/>
    <w:semiHidden/>
    <w:rsid w:val="002131D5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B61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1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1E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1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1E8"/>
    <w:rPr>
      <w:b/>
      <w:bCs/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7009D4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AC2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6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900" b="0" i="1" u="none" strike="noStrike" cap="none" spc="0" normalizeH="0" baseline="0">
            <a:ln>
              <a:noFill/>
            </a:ln>
            <a:solidFill>
              <a:srgbClr val="44546A"/>
            </a:solidFill>
            <a:effectLst/>
            <a:uFill>
              <a:solidFill>
                <a:srgbClr val="44546A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E6y2Jz/VIq+7QjXxLkS7lrWOuGw==">AMUW2mURFiKtMrmkTEILIqHPjiwG7BVYMF77/V8KoE4D7kwYysn/B9UPP+RKOp+xIbG3h2m3/yjDacHA/RWKx5ThjmBaHthjvWvFJ8GZE0frBbOV/VWD4Y2/hPd0DuWeUdDc3WH400K1C7LolvSdsda1Sgeue+d5Brdm9Y369bQcybevTDDV5Pcv6hklNQ3PyIQNljsQJYsHfKIHhZBW10HcpzXgJq+K+9Bau6xdMBM2+ouQbmvgMcy00mErb6Jyy0dqfeIDlvPc7CrOPjiH6qA8zI2OEEebhV7rvMUXXbJdfF8siAg4nEtfXQyCOGRdMihkE6gGWa9F6249TQeUd7pd+hVfiBChBLHt/GwYE9RkhM52B9dzj02AhnT2vaGhl0gnXEcwdDm+2Pr0puBRizXAtbxb7cqoA6NcBGL08kKCybWhqNUjVwTFQ+xFhFO7bMg/FZ6Ok5Ia4pZPxncHsFEZskauk6RN/833rqvIIKfwqbCfScfpknTqbJQSjSoR04luhtr/nRlvR8oP5uuA0iz9jhmt4ZClNZDLm+7+ZHNFGR88/GzDDEJkB3Ck/cfNFtKpSt9PGCS93sVrrNFn2dD/XwtjV4Kdxb1Dtg1b4RZ+S4simpAVwhW7fm+sOH5Cj5MsFhce6wJbmeKn8SDYYwdc2NE/SzouilVmxLn6wRTX7U/V31P+RwsU5cQmfsGpLf7NTiujcQ0fGRNMVcPjc19VuvUjU42cnsIAbddKDvMuM0z8qCO6Ulkc53tlpuCyjqc5GV6habh9P3VBd6BmmBEVbCk88yw7z/c1eiBV9T4OSiUxV5kz5dyEgTbyF4CKgnZGbFhRAKQGuQhLjPN7Q3V8xBiZgA3bsB3euIZHLrGIijCAqcnIFchapB47F+oWek1uzKBeg0GftChPQga5iU8uWvQK6KCcG1YO9eV4lFmG14hVI6w6IAwAAba2+ofIHbBcGGn8FYRwtWhtUowP8mFteUzQq/6/XvS5kWSDWAOfOlJ7aSSXwn7LYYl9UrSXBV9Rd60E0XTFSCoEqc6WhpXbA4c8cY0r7z475ZNzAodLbtJhcedqSTFf5NotYRqbGQZ9VSrXpGR1fK7zN8uY7pohngW7YtQ0exWCMjKncJaD9jtptkp43iycH5Te9HjB+BUyDhbqwZVpTrBxy6Vf7SNhvFL1xWcQdoeWCtitOIqgYNNLZ4mTztVPAx3aaCqKsWqZAetpHge0vaW/amKwqTGgJ2Sg+XNVTmt57+6popDl9jvQ72L/xJVeqEERfsAgtd9NWTLjXeep+ZUZGjBjMNmn6VHXIHcXVK3rmUsV/Hop1Hn/TxJEgIk8nRHl4J3tfsVEou2W289THP6Au3kdTv2/Ir79qBTIJiAFhsoGGBgF6dwwPV359sa0OY/PWwd78258S9Xkse4IVNdJNxc73zV1LMq5Qi22pg6Pt+N2V9ASB/MS/6H4ymcsxlsERbjNP4wNF+D4vvrJjFSzNpv6HuKqetdJTAI+ADcvpHdqjV9UIW1wK3uabAg8yRdDIgTsc81Y9o6/ECBHQEnhN0G+Uy5SWIhhuUbVcnfqvatLqQHqt/FWYp9yjO/yXKG3Kxz/2oLfTxSgT5rLcOQHTBCFajVAGCcbken37akhbHdomEfkQLh+AN3bTjMoUcNS86RZIpqh9LQxH2IkqNmzufYG1On+tn2GqvWzhE+rLTslOqk5hggNQCXgjy/FiQ6VnKIO9EkxTpuw9SWWGNibyicX3kzygkrv6jVXEDKrhjWV8Eyr8VcC5GQsA7kg1BCd8Q8TE+YJWRsK8FejqbEhcQEFKIF5rUZRl1ru77FElwe1otIbjmuVYOtrcRhNcHzdX1C6wq4jg5WxrnKaxnxjdUBSZ81TcL3s2ktj903zWcUEWRIBkGj2p1qEXdX+9wFcQtDeYsiB9Xky0f1dAq1OkLZmXW0/SaUBON0lVo7ZFPolUqJvJLe8q3l+MeOieTpioCreMRmFu+lCm7mTSxny9IeJASBhbeI64XuSX902B0sXcNuK2LFHMapy1N38vrZG+CzTsotKWXokLwNsoZS+gd02YfDN6QTpaRe29pv9JFk6Fao8qnfbo4ra+1vzyOEIJjkiAVZOVbbBHvP1GvwSh22JArzUwaoyhtmA3mmDMazQFru2LFBx8x4unOaO2bkkrvzTNpUmYYmtBPUX/3PgMg+dqbZWWYA0vqiThJkfbauajUjEPWBq67CVOJsGOWSV4c6D/M1A8w1in3xefC/8VK4YFJprC7OIQA002rNznWnulmxJ9pm/uUe/m86QbyBAO8oqGSMzRGSVmD0d3QxObMdoCfO1PUW2VXq4/mDX1cpY9ymWrFBN2Gfe00ur0/B7FRee3J+SFmv5jCX1cMdvypqqicMMjuns58i/xyvEWZKpUUjXg6UYdvxq7lDDNEXXg8UgRf7lpoeaoWSo6wiH8DFcd0n9cEtc9RDxOxVJYai10GMS3siibtmdp1CG+RfkFIEK8MmahrND3rBMbX61fRTMBWQtcTduxzMqNPNNuqz1dGxzz0uZc2TYtskGISrJiIvLoG6L9XCtfVuSGtPLDPYudZHT+f6PCqAKP75JdReFNpAWb7nPyneurNGT6wHh3ER4UwNW5EJANqhAcvWPW3y27ZWvcJpMPaOk90dkcZWJbZIDkpa0TkYKcGogekJ4LXeZ+HfL/8x7dc9uWbJTuNMj2XNzDBcSqjZcfhY2RrnL2EMxJdP4ShmQJVtqei/iPDDre7ohNp03eC4evH0b6NG4WfAOpcApATD4d7tp0sVAu+njZPJkZZbXQ9UEm5HMcxuGmfIpGTD5nyXyyJC03HBCr05kXTX4uETVuYuuPheryal22ryLyN+e9ff2PdcCRJ7xgLET9OsxGEuktc3U/G7aw6Ailhys6JXVeG3A7wrD3BgWFvI24Dd8f/ny11jfgso8Vup7ENdhTQONgHPIyYAL8XzC3YPxzeOZZK9Uwjt4Z1WtcBrboD2jVhfgICySB3Vr4yj01KIJO7zwP3tBkODHPCbMDctf5le3tfPJKi4oKCzRFajhPbOp0WyZ+zSpdDgMw9eHUTDUFetsVifMfy1lffeoq5/V27gWECyC0a5IF+CfATbdPpgJMJQXag7OSj0BzbxWL5v6pnISdsrEckbai5soCYY/zOwEffP6vReVyJjL9MWOpktMpuQldKyiiBMVFTBKB2zstQuBHz8pDpdDajsNGHo3tjty0xXOMiU8imkT3vrdTGYPLzKvmfgBqKAE+I0N9I8VecnI23vuOlp3L9kp5uaQuOPPk9mTJfAlsshv3FYHuif9fCW2oBcK5z4/89/t1U3QtcOpf6n6giAZcZ/dwcCzd7mlGBXwz1zeEQ3wBtUH/9ONUDXNmRVJsjV6cPA5qnw6Og06FRm06KG1xa4KqWJptdNnJyIVjWREmMxxasDvpEZXMv4TYHTpZMcccBhP217P4SiPruP3IMezQz88BvOOnUM2qrsh9UtzzLn8dkPUAXjKhmuz1R2BDt+j99/8CK8z88GdNybxn9b50RwN190YH/RQy0026sxT0+F0QN8FMzxWjaf8qA5H1sCAruB/qD4K937a9EdqwtJuz09drHLGVus2g+G3TVJ4fOXkC2jAcrr412fKp4az/iXV4mlpmyCtOIZyiLuI1WgYhWlenCzmZ3xSJwDb94hlFWbpNH6b3u9QLVatOlBnwtrgjdepbt4328CjFsixV2fTjDnNui7CZ1seLRLJQFJcMGwy75ARZ0A4GFS7TS4bcAfbIl2ZYVUkOOYJCmprVLRlzJSXF8jBPJ5vMjMcxPupatnbv/9Z/x8HN2PozTdungkEGcJ/NXR/SZw7Tmdafn9p5t54dlGTQNKOBF5aXaKkojFVD0xau0qnyGaBEwoiddNkMOKMKJNvZNyghjLparAA9Q93xXSgJxQm7QoNSAy8GZ17c20aMGcGS1/LlxiZPjhOn75G39le2ln6QbTRrZCXjmivitSG+kkvDDhN3ZSMrxISlKD+NAuAH0ehAXV88LKrMmJJYVhZUTJCIdMUJB3skm1KYNu8F3/lgZnMQ1SDgYmt4IwMEtlHEoZursP1pCp48D/l258cc/nSpLWcoApzHtea53+vOVh+BE5poDzxKggWzkZb70fWkhyQb99WgqwJTfRY70oco+QZs2G1MQ5FjbgFurU/N9/f2q0tapX7ER9DDayQaEt1vy2x0rTFKrnPYVJUVHzrEwgrFt07lRXSE2gRTWGOsmL7lRwaVaR+5WLG28sgD+Exr/Gj/eWz30evP7IbwrJx0dBTeHxl4tRztQJPeF9V+kLBziisd18/MSe5g2xO/h5F/bEybn0X51ZkJH/1cQVFuvz6NWaavjxOaDcEen4MRpqHT0hjORsPCxpBz1c46WpKcakZ4QMg38kklqmiqWfbgi6QO1e59jSVLL8zBZGSa2kGEH0zL5d84viIGKrQAVcnsxSogRvt9yGehrivLRTZqV6Av5H4NBi8Nfeq0+PcM8hTPKwOrnmSUY6eKk9+W44pEKjN91HSn7Iy2L5UoqvKmCH6jPKBIj1WjyEpSsFgm+rLpjaNv0Wj/btG4VX32T6qIT9i/6WoPf028G7xzAPOsqrm7MCZm9W65vayjnjonUz5MJSZNaaw01FbpIDNNlt577ZKkGi9ID7vUHp+OeP7k9Ojxrj2ZrE0ij8pSIRN8Nn9Ep8c9A16cwXpKttZo6QYjYhUExum/Bf2QM9DvHOcahtD7G+s042GPVlDt7ZWben01DyWLIczin/LxJG0XDVTDg4wvh3oZurLMbyTqg3FqytX5uGf/BBrxiRFXi5VuCBlCrffb8PaKUt3PzlylmYB1sM/ziquNj7iiJOqkGgfHNnRPHkoduf5v4xQFsJRj9e+9AKJrox7x3p03Fk1/TrSWcNIFXvQPsIhkMAodQfzfpVx4GdCQQ0g7sFdmZlGlujY7Agqp8wZhDmRNMNwzfYo7Zkfbm36AR0x39m8MuEgUplOoS8Q/ahvI7X3WBeaSLCJvFyufPusiPibPJfBwyMuuZxsgHh2pIlOLXJi3s7xsedJ5pmRaYNIedzSHlSF5UA9J3C++Aem9B9c3cgBO61JvdWkBPrpwHHxYzP5qjLIykUzPfJySAb5S+zPCawj8lh565z7PMytSQiTvxEGtZ3RJiWE068jKHdV4aW6qUU+c7g+kPB2yw6cFc8jMBgeKFpoZfjSQC2Tk/G6KGjPnlctfDkUvO5jXYYJZyk0Bb3le3H8aKZihiVa1bU+pXvJ/K29hjjjxmx7xl9jGFKSWzhs8t389bPEv9ZjHrZ8ZWnuvYUoOJWlPsxks4ATqOx1Jiw64vxXuaf/JFTHBFsdHzZGaWwrw1Q9AvUeCKWMMOcgxM1eihvZl/85GKWkO8wbMZkaZ7aatvLs2/j838OEE3sny81tGlfH2gT/XumSbZLknruZPqJUOjqZlLnFzSHQQU52ifftSunDWlpisQgInQUzg/Hz3kkhTXPjwcrrUGDLJ+R0LOQTmfOSzJzVL3X5UqneqYNoIzvaYWoZbJqdG7TAH0R/jT3nYm+L3uY8QptOOFBPENXXAVnuE8PumYy6nwgECVz1O11D7+jCyb5/EYVwlUqRpyh+tmQZcqmqvNuVfG1gdqC13DqNSTLDy1L2V5ggarcKGo6HRuVUKGRO8ISOUv2mrEyAgcMfWfxy9X8YJww0tT5TdsXv/ryTzHr3jqFKhVyjk4GKogf0m0LPXDOocPXSO6tp2ZKNhFt7HSwfCDPake9vF0dWv47V+7eZKEzol3VXzYsAmFjM1k0OTkdAzgDAsuWCV9/c1BmMlt35+oambTEX+3D6teGco7nvh0uXb2AvFTT68MPwJzuA1iazOVLnxTIhGwREN3QSTwo6xSHhRX/XfcnRi6GD+bKKedCifgzZvz6EFtOVlEbKPqcsdNHXUmCUV/6nOfQNRMykcggB/pL1w1slMpzqtVwCnHzVaP8e0pxDy4nwJ6TQs8TSUIhrysMErZa5pUOimoCybZPt15eWRGroWb5W+824FNxja3b9zcnYAFMGVhLR3A4v7eWKXbzqE5PYhXIK/f0SKmvkzVNi48g+25YU4RksWxnrjPxfnrc7GYACoJj4Mju3yHGSjwzEfFDi5B48F1nd9BPCqifBMsTrHUt+1lEOGNol/UrFPL0wOCHa2UkRHPjhgeycJMYtR7+K6TU4t6Ou9lkkA3I5swHfr0OrxucTB+qMEKsuRpKg6DcRF0XUPWZKLTCIeR6Mo5kBqnCJGvEhNaWUFLXsvp7mwUMGFCqtPJBkJ5kn3B7nOak57OgbLlDHv4mzgrm25KY2jrB5z8Em4NsrApwumTTF77YTUOI9reu0QECjuOjeA2qCaanYi8b5tSN9yvA4K5zJwRsTtHFOlVPcAM0lg/o3g3GZ8pIrRFsb2PYUwSbP5Qc83KyLLKoCR1l992bzBMP5p/5AJiwc8j9LC2P1nJnTEDEyieXmN7HFhi2SPBxxkXMrdSDEfH1t+9yVDQcOPTZGAKXo8hmfFln6reFygEcPMjMIW5jfg8tH6qLxILZS31WKwJLJVGfN+S9A6OR7U/BGJzjDns6wyafbZrUokyU9UzN+XV/fQ3cPDC7oOZNcjvx/wsXBI7Wnn8Zs27zPjCB+hShi6zWeGXBCO4+H4gyjnQUkRKmYcRG2HKf/4idW3HHGkkLitsUClckMxrSS+Q+JdYxQNsGrFENvns1ljbLhBhsaOuASV6H4ilR9v3alSOlDYnzJwAjCu9k9n5WdKbnsiVaEBquPUrmwaF2kFTkGi8SS5eIxtoJ4gGje7xCkGVg2WAMgtAhdeW2pxHXrInPKwKlHoJZ3Xd7BBGHK2NZRJrVqLC5li+jNutxoSn7StMrM/gk4yJFNlzBxkjPaCRyBtmZlK+ndxzqkhnmoMQSIQyO2coSZu6hDYXpVokc5vKVH10DwJysZxUdtrtvaChxZ7nJC5HWi5ilxZv21FoGJYDOoxeMc7n/sXeGHIyaevFdmfOebu2javU8XCysf5f4hsz/cRRvXEFgbug8U5uGfrjRHZDcF2l0VqhES1KtmZ7NMSXdsooMTWGzVc8OiNej+/eY3iTMkY9+8ppIBZCkkcG6nMy1F78CXTm1tHs7eYWcT0HcwtToyTi2h/DCIPUfa+CxyM/nLitQD49kgJd6g9s+W+ENzbJe0aZE75LrkKy3WeoaDVdGtzIwp5U0GczvgnxmmPx5LOP1BWLKPvhRiipm9LCSYO94beqsRywqgTRMnrm+jo/Oi9afi50YcugKMoMN3HNeVehlFWrd49PXsOPhxJ+Nmg3Ces8aOIUPapeHjQCiktvb0dehz+e2Wg2uja6OGXIgpTadcIytIfhMwPEotyVvsw8lErPAld71ja6z2UBDoowfv0xps8vBzGiDNkg+j24fkXfaMJbbG1DjKl+eTSLP/cpsj061DV5gm6cYAemEyDAB3me433kL7Dqa1DGwZmWi4ycHz2swns/uYesfvIragV+Y7EPJ/Lufpryh7gou82Awbfx00MaGYerj6Nm29z7mhrQYPLP73DdS+L/IkOESRblzrFdduxp0K5On0Stp+ctBH3mkfFgFzrWa5SOwJo0mwiXdA2yntaXkpt6yQQN7IvRfmD8PTI2KSavp+12RIz8Fy8tftQE6tLQlwWVBjd2X1VLw2IC36EGYH/tU8f78tmMQsoVV0glUTQYcOpcX55jUhKTN2a+thyjbJJ+qezyqOWz01citT9f+3aWLBhOIcZiR803ugq+/UAD4f9jfIS4NNU6Ls4cKa3xXF5Yb/bvpOUlcG7kiOUHsr0RfpiK+jQRtXwIfMxHfrxn23z3kHg5yunNmKa3sT7ZiwigG09fjo8ddu0Q2KMoKsUeb/CIpU3cwast9kn/YgQeW1vroIQPuxv2WtKb3sq/xNDApH201oaTCl81kU7yqxFlvtwXDJ+zr5Xu349ZbTH8KO75zlBBCG2/8UUstV8+6f1v/LTltu8OB/NYPaQYc71cF0+kHDJ24xPIT6dIOLHAY19u6k1TGYYka7/vlu3cnydPHzGFp/iu1/9bfdrj4KkYcnRM0tAuH+mgIwZV6X0Pu+wgaloV51Z+0yTlstl7U2Tk53N/irRjEaLn1QtttXbz2s5tgynjYk+o9DfV+d7R45h/YYyxRrOqzOhUhIaQ/ElTscktJ5EUFL2tSYuJbn8YE2O6DVjHONFkIwoSL3xWdi7SwNhM6eYgHFXaXHPpeXvdkBhw1se1dVP8ObUR5FQhMLNZSYExiq8+WAYqCkkbC7HSd4Hj4vZlx6yLGQ9G2+9LsxRxweFUL8FX+lsqotIpxrMMVwcC4NVyH2AXesUO2xECiqnTb7yBDNs4A79En07I8Mmc7FjD4Us8bul2YAqEOo4UcIv0wao+dfA2A3UurSS3sI3SuaeDqUOVwbQqk7ZF5wptfPRA4aUPplFBqlFAnu7pJx7HoBtJa/rxIUoVMjHlcFZ6n1IHqGT3ZbsFOBaM8bx2kkv8ZoQXAmq9ITh3riUubI1TEsmQt93/YxEBxbJMn4d6hS9KGuapa+cR6Yf/lh3b764E7q+KoksvjAe5PAMeSzpQfnFvqGHv+v8fcT5ouQWHgTUgoaVW8DM35Ha+Xg0RODRA3L/lIWDB16mQNwsdI9wA0RL1x5YtSOdcnzYc1/FKAiCTVVsH2hXqmYB8L58cL4fx9bOua+8ntRQMZaigwIQ19H2T3LdtOZItk0pcxygbi3vBuqmc77apt4YVrChVKigdN+3XQBmvyCaM1jWYK8P64j5we+QPxu8JB279hcxByHjhHeTmtpADiLGVXqP2MHLHS4oEzUf1VJIFrNrBV/Tl5/7TM19XLBr2pmAcl2WKYNuOIdCCLqc9NACp+/q6ma6Xu+RVQis/+lE4ziIOuEXxO0sLRfifBA0tX1ka4XDpLOoXD0eP6jOY1CBiW1CY3wfXRdg7Xm5ptwrTGSa5M60VyQ0CDJmAwHE0E8Je/hZV0V5CvfpKamX7LaPPQHkaG0bPC9/U7KFzqVL+WcyWHE+eGd9sR/C4B/0SVrrE+0Y/blZdfqorZ1+pLN6VjZnEviQLaD5L3RcckzW2Ix5LUB/sNMBWcS6DqBjZdMQsc0DYsWnSjhnbPPDsnCmjpA0/pZVJtiJ4oSMtEnZ65cLMzFDP5h7AOdyg8sFXo23LnNL7u4ilxlNbJTLCD25MJhZtMmIcrRK7LC+w6xRZFTEzDEy0H3Hf4I+daA9y8IsDJB9TQNmhqoMRVKGXGvnQXYq5kJRCdB9p4uP5XXrg4NcjMdMy4zi78GsRVnvKDkG1sER9BhfFo7Vg1EUprtXGsdXZLCVs8PKV8DqekoxuA5GSM2LXL80RX6asjjc3sDQr+uFuEZ803eGuSpZoSC2OXT7zImOKtEWRNGzcs5XfYkYptMWLPrsZYC/VAQUDldMxrBaZnufJ8publrIwU8GmGUmv10kFlnRKj/O6tFiLsFSjwFBjb74Lrqo1E8n/0R5xVnA3UYIWDpmolXJMd8gpMeWMQ52HnQAq0Qgh9JPqy6rcatVjVj0WXpg8GBx26nK5BtrtZTBWFeL/D11hpod7T5pF7DvLgRfMLFYqNKok6zA6tF2mhaADWJfAthJpOIdGbYnIpYqQ9M9LT9w9SZKCkifRD18NWAGtb4F+szH8IVeu3QIvrKUrXtIkj/n1tdcD/Kie2gEZv1OBYqPU59ibEugdwuChdonmImvzcVgMtNV7ZxIW1XCOoq8FgCzquAlnw5Mw+hIeYqYW/HSx4fd4mfqOjjpiJXUM8IiTz/aG1TdaqViM3T/ri8FVjfdDyh0zplS5kReqUtNpVlsNGcV0boc3+tN81ypMp0WUxgH2do76j8MjXp7R/vy7EA0GEucCp/L7x8+02LhMkj9aNCsiYx6XpMmJ3rcKJOjP8wBV1OWJ7sdNdqdOmb4jFY1IMANA+pEonW7YVIK506l1P48iLPsqsg4VkmsbzYbKFRXJRVq/jUC2+H8mb0uUvk024l1nW+/9pKr3oSgmSiMts/ROQi063U3KDk7b0AAreD6FGtyD/RzKzS+JEUEHzNk60ZWQKgUNIXmdMwbz+Bk9hXiz1edr+b7QfGgMuH3A3VHLpU8EM2T1H037eL82iAnswbmf/84JeFlEqRFhpPjzau6NJ+/LTaIb1jT/xZlyWbTxZ6bV2g1efaerV8L7ZqWVsqab78cwr6MNh0rrj25tjaHrP1ADTqeyuxaxeGz/KsWDSA3B/qc7KgkS8ykMi0Fuls1pkePB7Gg9KVjngHvbaCfq8VsaYKqa9SgYp9XC1Ouvm6rcFwxjrcRjSEuCsZFYXmEa7i31/GV9WzKEriHc2hYyAT57Bwdr4tr0vy0OfvXadLyCmhPYSNdp6vvuF4UcRA9uCQ3QMDVA/PR/Q7t2NaJGovjbMVen9/pYJl8O393IglM9qwDNdv/1/xqkDrZ8675kM3/GWylrvFeyCetsSiFqnIkxX8famVs681ZgjErtbrTiE/Hhk9F3I+wIFn0ze837CqfSkc8As/xI993noaHvNqxeClquU9uNCdJmfhlKD4jA/kRHw/05OpoqnfZGNvMBIDx8oZyRFkVXUHbKgGMRqNuAhxaiZchNa0hm/dJSS1iuFdg+dfg3vbmLGFfP8T7a1UIWiYp6wbOr/x/Oxb8P7SuaqHbmV3junf+qgD7gUPCKDMZJ5u8g8Wm3gbqC5X7o6LueQ8uki8ec2WP2c3BOlfoGZIcaOBVwdXOe3AiEVSAzSmBLuHD9edWQZ3U98E36h8zJkLfcM2mtCAcxIt5MnC9o8XQLJJPvcn+pTGwTtg+YFRwvh4zDDgNa7Sv8C4QwljmKh8thWipSqQROrUqw+9QuB3oNi36a/cMqKn5nL2Q4GGbfkuGHVeAPPlBYG+89R4AfJcVBSC4cULjMoIvhesuU0XDDQC5r34UZZk+/wbm7OlredrUB+kICmEEO9r82r2kHJPRDftWWCAZ20Jteb0wdO0ax+szx88CqhjPZwT8DO9tA2jag8Fj4T5TUoua1H6Q5CIHRsTKY0RDwyxbxnS3Owsn/thidE5ZYJsc8jyDrthZ8ZwGot1lsZKu+UoIKOsisvG58XABoBR15Nin1aJvu18dmkuKrxy9s8Cj71ABNUofNipaUrDJH5/HRWK1kEalAniV5U9Lvo6qwdoeoq3FDa4lb8hb8Dnh+4nZK8j/Xt2NoAUzK9KuIOssmc8+6NmC/0rl0emckITGsUO8ZB44utrdIdvwqYop6b1vQIcOv9fnzpY0CunCtaZEaSqBmwgG7swM9hPaCyQzNnul4zytow/OWfaUM6eu2bnRS3x4mN6F8zgaJLRxJjO9kW0RDHDn9qt5LV9l+LaSDXTpRiekXvuIqcFyQVwbCNY65i0HbUddctR8iqf3CP1DXa746ZK7Xqood7+zIx+Vkssk9TiD7E/LSnoAIAMh27foMWp6LX8rNjQJW7iOcnGNHbaUNSIrHHit83laiD8ySjfnA+/LhLXJ291lZ+WGXikVe5+SnGruK9kgmaTKT5D2Fq28KYB58NWqbcF9Xz/ah2SLC4MfzAxBGrb2NBoHq5F6uquQVAlOb/l/QO/N23ZUcQmHrPcETFIH1Rg/MPJDG+Nq7lDMFiB+Cd9zwe7gWynvcQYxdzritqAtDkre9L/ZhsvRe24FZhWso3KAtYDNVOZ6Wdm+Tv+pfq7ghSjJZR1HhBsDpCiChJts9F9HK73L5VTNqB4gyvKzcvjk9T5Ad+oaX8n6FAELTJ2KAj7BY0GgwK21hPRChsBaVoi4ePA/Ke5xRgzk1lYvkAY/ExKWLQZg/WMDArpBLgpWrKAc7IjNpx/+b2XW6yBvWxD2oI1M1qxWkqRuLHiL59dOtPvPVsCWKjr01FuUwfFhPPG/GWgRmnTA1yNivxXvptX4m6IvGB56GljgXO/KPx10b3H3bPl92LFHUfTguxPuPfb17Ig65uyM48vQUDoO6YZKjRRev5JefbwuprZbYjo6SE5Kg+04oqFsBcEcH469pONnf1T5/pvbYAptSD4WdHoCRlXo+FlyjxphiPA/nvH9JHD1zouwL/c0RHr3yBh6/LaGNkyQ/PM8hsK7WBi7pEZXhYdYOEzlSEZRi2M97WdmWGpWFAa6eGRgMGNr7Axi5j7RwpdXsixWA5IkkSsstfirFM9pk3PhOMxVlJSzkyTHjLEaWxqQGaMMiJqGpKLyFwwaCmwFSVCgJQa2c69FLVmxHVjvE51+FFBDMNHRTzw6+++qdaQ4Tku1D7ZThflZ409ViKEJDiVXBP/398AT0I94N5pyPnAQ1u5B4nJ6y4BlBJr4P/+Y+8XDFxcNRmTgIVVEfRe8fXfi9jFU19Ew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B3197A-7DD0-47AA-86F4-55264FA9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Saravanan R.</cp:lastModifiedBy>
  <cp:revision>3</cp:revision>
  <dcterms:created xsi:type="dcterms:W3CDTF">2023-03-15T13:41:00Z</dcterms:created>
  <dcterms:modified xsi:type="dcterms:W3CDTF">2023-04-28T08:22:00Z</dcterms:modified>
</cp:coreProperties>
</file>