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744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67"/>
        <w:gridCol w:w="283"/>
        <w:gridCol w:w="765"/>
        <w:gridCol w:w="1378"/>
        <w:gridCol w:w="280"/>
        <w:gridCol w:w="795"/>
        <w:gridCol w:w="1049"/>
        <w:gridCol w:w="1049"/>
        <w:gridCol w:w="218"/>
        <w:gridCol w:w="845"/>
        <w:gridCol w:w="1017"/>
        <w:gridCol w:w="1200"/>
        <w:gridCol w:w="218"/>
        <w:gridCol w:w="945"/>
        <w:gridCol w:w="1017"/>
        <w:gridCol w:w="1118"/>
      </w:tblGrid>
      <w:tr w:rsidR="00CA707D" w:rsidRPr="00CA707D" w:rsidTr="00CA707D">
        <w:trPr>
          <w:trHeight w:val="300"/>
        </w:trPr>
        <w:tc>
          <w:tcPr>
            <w:tcW w:w="1474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proofErr w:type="gramStart"/>
            <w:r w:rsidRPr="00CA707D">
              <w:rPr>
                <w:rFonts w:ascii="Times New Roman" w:eastAsia="IPAexゴシック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>eTable</w:t>
            </w:r>
            <w:proofErr w:type="spellEnd"/>
            <w:proofErr w:type="gramEnd"/>
            <w:r w:rsidRPr="00CA707D">
              <w:rPr>
                <w:rFonts w:ascii="Times New Roman" w:eastAsia="IPAexゴシック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 xml:space="preserve"> 3.  </w:t>
            </w: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The associations between metabolites (log-transformed variables) and alcohol intake in the original population.</w:t>
            </w:r>
          </w:p>
        </w:tc>
      </w:tr>
      <w:tr w:rsidR="00CA707D" w:rsidRPr="00CA707D" w:rsidTr="00CA707D">
        <w:trPr>
          <w:trHeight w:val="300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189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center"/>
              <w:rPr>
                <w:rFonts w:ascii="Times New Roman" w:eastAsia="IPAexゴシック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 xml:space="preserve">　</w:t>
            </w:r>
          </w:p>
        </w:tc>
      </w:tr>
      <w:tr w:rsidR="00CA707D" w:rsidRPr="00CA707D" w:rsidTr="00CA707D">
        <w:trPr>
          <w:trHeight w:val="300"/>
        </w:trPr>
        <w:tc>
          <w:tcPr>
            <w:tcW w:w="256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  <w:t>Log-transformed variables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b/>
                <w:bCs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53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center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Crude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30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center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Age-adjusted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30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center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Fully-adjusted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Fold change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Beta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FDR p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Beta*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p*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FDR p*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Beta**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p**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FDR p**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2-Aminobutyrate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(1.20-1.35)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4.9E-17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3.6E-17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0.07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4.1E-13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2-Hydroxybutyrate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(1.09-1.23)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3.9E-05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3.0E-04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3.3E-05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3.0E-04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1.8E-03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2-Hydroxypentanoate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(0.89-1.03)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3.4E-01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3.3E-01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4.8E-01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1.7E-01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3.5E-01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3-Aminoisobutyrate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(0.81-1.06)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2.3E-01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3.9E-01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2.5E-01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4.3E-01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2.7E-01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4.7E-01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3-Hydroxybutyrate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(0.94-1.23)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3.5E-01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2.6E-01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4.3E-01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6.7E-01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7.9E-01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3-Methylhistidine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(0.89-1.09)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6.8E-01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7.6E-01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7.4E-01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8.0E-01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8.3E-01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4-Methyl-2-oxopentanoate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(1.03-1.13)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2.5E-04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1.3E-03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2.9E-04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1.6E-03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1.4E-04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1.3E-03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5-Oxoproline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(0.94-1.03)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6.7E-01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7.6E-01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7.5E-01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7.4E-01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8.2E-01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Ala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(0.94-1.00)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1.4E-01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2.8E-01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1.4E-01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2.6E-01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8.0E-01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8.3E-01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Alpha-</w:t>
            </w: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Aminoadipate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(0.86-0.94)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2.3E-04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1.3E-03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2.8E-04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1.6E-03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6.2E-02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1.7E-01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Asn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(0.97-1.03)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6.9E-01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7.6E-01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6.7E-01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7.7E-01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7.0E-01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7.9E-01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Asp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(0.89-1.06)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4.8E-01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6.2E-01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4.5E-01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5.8E-01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6.7E-01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7.9E-01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beta-Ala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(0.91-1.03)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3.1E-01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4.8E-01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3.0E-01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4.6E-01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8.2E-01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8.5E-01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Betaine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(0.97-1.09)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3.5E-01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3.0E-01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4.6E-01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8.7E-01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8.9E-01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Choline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(1.06-1.16)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3.8E-05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3.0E-04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1.8E-05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9.6E-03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3.7E-02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Citrate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0.89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(0.84-0.97)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7.7E-03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2.7E-03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8.8E-03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3.5E-02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Citrulline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(0.91-1.00)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3.7E-02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9.4E-02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5.2E-02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1.3E-01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3.3E-02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Creatine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(1.09-1.27)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1.6E-04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1.4E-04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8.0E-04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1.2E-03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7.6E-03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Creatinine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(0.91-1.00)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5.8E-03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1.9E-02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6.9E-03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2.2E-02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7.2E-02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1.9E-01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CSSG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(0.64-0.76)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-0.12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6.1E-13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-0.12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5.5E-13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-0.12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1.6E-12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lastRenderedPageBreak/>
              <w:t>Cystine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(0.94-1.00)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8.3E-02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1.8E-01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1.1E-01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2.3E-01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4.3E-01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6.4E-01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Glu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(1.00-1.16)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2.6E-02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7.2E-02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2.9E-02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7.9E-02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1.4E-05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2.0E-04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Gly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(0.94-1.03)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3.8E-01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5.3E-01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3.6E-01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5.1E-01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2.9E-01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4.9E-01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Glycerophosphorylcholine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(1.09-1.23)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2.6E-06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3.1E-06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1.8E-03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9.9E-03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His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(1.00-1.06)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6.2E-02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1.5E-01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7.1E-02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1.6E-01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7.4E-03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3.4E-02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Hydroxyproline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(1.03-1.16)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1.2E-03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5.4E-03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5.1E-03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2.7E-02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8.8E-02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Ile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0.89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(0.86-0.94)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1.0E-08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1.3E-08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2.6E-04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2.2E-03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Lactate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(0.91-1.03)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3.5E-01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3.6E-01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5.1E-01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4.1E-01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6.3E-01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Leu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(0.91-0.97)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3.5E-04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1.8E-03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3.5E-04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1.8E-03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7.7E-02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N,N-Dimethylglycine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(0.86-0.97)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4.0E-03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1.4E-02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4.3E-03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1.5E-02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6.5E-03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3.1E-02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o-</w:t>
            </w: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Acetylcarnitine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(0.76-1.09)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3.2E-01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4.9E-01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3.1E-01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4.6E-01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5.6E-01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7.3E-01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Ornithine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0.86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(0.84-0.89)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3.4E-13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4.9E-13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6.8E-08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Pelargonate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(0.89-1.06)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5.5E-01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6.9E-01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5.4E-01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6.8E-01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4.8E-01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6.8E-01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Phe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(0.97-1.03)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7.1E-01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7.7E-01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5.8E-01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2.8E-01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4.8E-01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Pipecolate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1.72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(1.57-1.88)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0.18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2.9E-28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0.18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2.6E-29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0.16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7.4E-21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Pro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(0.91-1.00)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9.4E-02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9.0E-02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5.6E-01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7.3E-01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Proline</w:t>
            </w:r>
            <w:proofErr w:type="spellEnd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</w:t>
            </w: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betaine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0.86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(0.72-1.00)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-0.05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4.0E-02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5.2E-02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1.3E-01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3.8E-01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Sarcosine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(1.00-1.16)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9.7E-02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9.6E-02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1.9E-01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3.7E-01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Ser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(0.91-1.00)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2.5E-02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7.2E-02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2.7E-02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7.7E-02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2.7E-01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Succinate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(0.94-1.03)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6.8E-01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7.6E-01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7.5E-01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6.8E-01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7.9E-01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Taurine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(0.91-0.97)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2.3E-03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8.5E-03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2.5E-03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9.8E-03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3.3E-03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1.7E-02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Thr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(1.03-1.09)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1.2E-03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5.4E-03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5.1E-03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1.3E-02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4.7E-02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proofErr w:type="spell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Threonate</w:t>
            </w:r>
            <w:proofErr w:type="spellEnd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(0.86-0.97)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3.2E-03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1.1E-02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3.4E-03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1.2E-02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1.2E-02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4.4E-02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Trimethylamine N-oxide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1.13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(0.94-1.35)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1.5E-01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2.9E-01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1.2E-01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2.4E-01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5.5E-02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1.6E-01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Tyr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(1.03-1.09)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2.3E-04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1.3E-03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1.0E-04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7.0E-04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6.3E-05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7.0E-04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lastRenderedPageBreak/>
              <w:t>Urate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(0.81-1.13)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5.9E-01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7.2E-01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5.7E-01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7.0E-01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9.3E-01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9.4E-01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Urea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(0.89-1.03)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2.2E-01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3.8E-01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2.7E-01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4.3E-01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6.7E-01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7.9E-01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Uridine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(0.94-1.03)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2.9E-01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4.7E-01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2.9E-01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4.5E-01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3.8E-01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5.9E-01</w:t>
            </w:r>
          </w:p>
        </w:tc>
      </w:tr>
      <w:tr w:rsidR="00CA707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Val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0.91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(0.89-0.94)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2.5E-07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3.0E-07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&lt;.0001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-0.02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1.7E-03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707D" w:rsidRPr="00CA707D" w:rsidRDefault="00CA707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9.8E-03</w:t>
            </w:r>
          </w:p>
        </w:tc>
      </w:tr>
      <w:tr w:rsidR="004030F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Fold change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95% CI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Beta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FDR p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Beta*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p*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FDR p*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Beta**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p**</w:t>
            </w:r>
            <w:r>
              <w:rPr>
                <w:rFonts w:ascii="Times New Roman" w:eastAsia="IPAexゴシック" w:hAnsi="Times New Roman" w:cs="Times New Roman" w:hint="eastAsia"/>
                <w:color w:val="000000"/>
                <w:kern w:val="0"/>
                <w:sz w:val="20"/>
                <w:szCs w:val="21"/>
              </w:rPr>
              <w:t>*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030FD" w:rsidRPr="00CA707D" w:rsidRDefault="004030FD" w:rsidP="00956E86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FDR p**</w:t>
            </w:r>
            <w:r>
              <w:rPr>
                <w:rFonts w:ascii="Times New Roman" w:eastAsia="IPAexゴシック" w:hAnsi="Times New Roman" w:cs="Times New Roman" w:hint="eastAsia"/>
                <w:color w:val="000000"/>
                <w:kern w:val="0"/>
                <w:sz w:val="20"/>
                <w:szCs w:val="21"/>
              </w:rPr>
              <w:t>*</w:t>
            </w:r>
          </w:p>
        </w:tc>
      </w:tr>
      <w:tr w:rsidR="004030F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Triglyceride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1.03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(0.94-1.13)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3.4E-01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4.1E-01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0.01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5.8E-01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</w:tr>
      <w:tr w:rsidR="004030FD" w:rsidRPr="00CA707D" w:rsidTr="00CA707D">
        <w:trPr>
          <w:trHeight w:val="28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righ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30FD" w:rsidRPr="00CA707D" w:rsidRDefault="004030FD" w:rsidP="00CA707D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</w:p>
        </w:tc>
      </w:tr>
      <w:tr w:rsidR="004030FD" w:rsidRPr="00CA707D" w:rsidTr="00CA707D">
        <w:trPr>
          <w:trHeight w:val="2370"/>
        </w:trPr>
        <w:tc>
          <w:tcPr>
            <w:tcW w:w="14744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030FD" w:rsidRDefault="004030FD" w:rsidP="009F3640">
            <w:pPr>
              <w:widowControl/>
              <w:jc w:val="left"/>
              <w:rPr>
                <w:rFonts w:ascii="Times New Roman" w:eastAsia="IPAexゴシック" w:hAnsi="Times New Roman" w:cs="Times New Roman" w:hint="eastAsia"/>
                <w:color w:val="000000"/>
                <w:kern w:val="0"/>
                <w:sz w:val="20"/>
                <w:szCs w:val="21"/>
              </w:rPr>
            </w:pP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The associations between metabolites and alcohol intake groups (1: non-drinkers, 2: low 3: middle 4: high alcohol intake groups) in the original population. </w:t>
            </w: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br/>
              <w:t>Linear regression analysis between each metabolite and alcohol intake group was performed (p-values are shown)</w:t>
            </w:r>
            <w:proofErr w:type="gramStart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,</w:t>
            </w:r>
            <w:proofErr w:type="gramEnd"/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 xml:space="preserve"> then fold change between non-drinkers and the high alcohol intake group was calculated using beta of the linear regression analysis. </w:t>
            </w: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br/>
              <w:t>CI, Confidence interval; CSSG, Cysteine-glutathione disulfide; FDR, False discovery rate; HDL, High-density lipoprotein</w:t>
            </w: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br/>
              <w:t>* Adjusted for age</w:t>
            </w:r>
            <w:r w:rsidRPr="00CA707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br/>
              <w:t>** Adjusted for age, BMI, smoking numbers per year, systolic blood pressure, HDL-cholesterol, hemoglobin A1c, daily dietary energy intake and daily physical activity.</w:t>
            </w:r>
          </w:p>
          <w:p w:rsidR="004030FD" w:rsidRPr="00CA707D" w:rsidRDefault="004030FD" w:rsidP="009F3640">
            <w:pPr>
              <w:widowControl/>
              <w:jc w:val="left"/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</w:pPr>
            <w:r w:rsidRPr="004030FD">
              <w:rPr>
                <w:rFonts w:ascii="Times New Roman" w:eastAsia="IPAexゴシック" w:hAnsi="Times New Roman" w:cs="Times New Roman"/>
                <w:color w:val="000000"/>
                <w:kern w:val="0"/>
                <w:sz w:val="20"/>
                <w:szCs w:val="21"/>
              </w:rPr>
              <w:t>*** Adjusted for age, BMI, smoking numbers per year, systolic blood pressure, hemoglobin A1c, daily dietary energy intake and daily physical activity.</w:t>
            </w:r>
          </w:p>
        </w:tc>
      </w:tr>
    </w:tbl>
    <w:p w:rsidR="00CA707D" w:rsidRPr="00CA707D" w:rsidRDefault="00CA707D">
      <w:pPr>
        <w:rPr>
          <w:rFonts w:ascii="Times New Roman" w:hAnsi="Times New Roman" w:cs="Times New Roman"/>
          <w:sz w:val="20"/>
        </w:rPr>
      </w:pPr>
      <w:bookmarkStart w:id="0" w:name="_GoBack"/>
      <w:bookmarkEnd w:id="0"/>
    </w:p>
    <w:sectPr w:rsidR="00CA707D" w:rsidRPr="00CA707D" w:rsidSect="001D03F9">
      <w:pgSz w:w="16838" w:h="11906" w:orient="landscape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2BF" w:rsidRDefault="00DD02BF" w:rsidP="00CA707D">
      <w:r>
        <w:separator/>
      </w:r>
    </w:p>
  </w:endnote>
  <w:endnote w:type="continuationSeparator" w:id="0">
    <w:p w:rsidR="00DD02BF" w:rsidRDefault="00DD02BF" w:rsidP="00CA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PAexゴシック">
    <w:panose1 w:val="020B0500000000000000"/>
    <w:charset w:val="80"/>
    <w:family w:val="modern"/>
    <w:pitch w:val="variable"/>
    <w:sig w:usb0="E00002FF" w:usb1="3AC7EDFA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2BF" w:rsidRDefault="00DD02BF" w:rsidP="00CA707D">
      <w:r>
        <w:separator/>
      </w:r>
    </w:p>
  </w:footnote>
  <w:footnote w:type="continuationSeparator" w:id="0">
    <w:p w:rsidR="00DD02BF" w:rsidRDefault="00DD02BF" w:rsidP="00CA70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F9"/>
    <w:rsid w:val="001D03F9"/>
    <w:rsid w:val="004030FD"/>
    <w:rsid w:val="009F3640"/>
    <w:rsid w:val="00CA707D"/>
    <w:rsid w:val="00D86674"/>
    <w:rsid w:val="00DD02BF"/>
    <w:rsid w:val="00E9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3F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03F9"/>
    <w:rPr>
      <w:color w:val="800080"/>
      <w:u w:val="single"/>
    </w:rPr>
  </w:style>
  <w:style w:type="paragraph" w:customStyle="1" w:styleId="font5">
    <w:name w:val="font5"/>
    <w:basedOn w:val="a"/>
    <w:rsid w:val="001D03F9"/>
    <w:pPr>
      <w:widowControl/>
      <w:spacing w:before="100" w:beforeAutospacing="1" w:after="100" w:afterAutospacing="1"/>
      <w:jc w:val="left"/>
    </w:pPr>
    <w:rPr>
      <w:rFonts w:ascii="IPAexゴシック" w:eastAsia="IPAexゴシック" w:hAnsi="IPAex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 w:val="22"/>
    </w:rPr>
  </w:style>
  <w:style w:type="paragraph" w:customStyle="1" w:styleId="xl66">
    <w:name w:val="xl66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4"/>
      <w:szCs w:val="24"/>
    </w:rPr>
  </w:style>
  <w:style w:type="paragraph" w:customStyle="1" w:styleId="xl67">
    <w:name w:val="xl67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68">
    <w:name w:val="xl68"/>
    <w:basedOn w:val="a"/>
    <w:rsid w:val="001D03F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69">
    <w:name w:val="xl69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0">
    <w:name w:val="xl70"/>
    <w:basedOn w:val="a"/>
    <w:rsid w:val="001D03F9"/>
    <w:pPr>
      <w:widowControl/>
      <w:spacing w:before="100" w:beforeAutospacing="1" w:after="100" w:afterAutospacing="1"/>
      <w:jc w:val="righ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1">
    <w:name w:val="xl71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2">
    <w:name w:val="xl72"/>
    <w:basedOn w:val="a"/>
    <w:rsid w:val="001D03F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4"/>
      <w:szCs w:val="24"/>
    </w:rPr>
  </w:style>
  <w:style w:type="paragraph" w:customStyle="1" w:styleId="xl73">
    <w:name w:val="xl73"/>
    <w:basedOn w:val="a"/>
    <w:rsid w:val="001D03F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4">
    <w:name w:val="xl74"/>
    <w:basedOn w:val="a"/>
    <w:rsid w:val="001D03F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4"/>
      <w:szCs w:val="24"/>
    </w:rPr>
  </w:style>
  <w:style w:type="paragraph" w:customStyle="1" w:styleId="xl75">
    <w:name w:val="xl75"/>
    <w:basedOn w:val="a"/>
    <w:rsid w:val="001D03F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6">
    <w:name w:val="xl76"/>
    <w:basedOn w:val="a"/>
    <w:rsid w:val="001D03F9"/>
    <w:pPr>
      <w:widowControl/>
      <w:spacing w:before="100" w:beforeAutospacing="1" w:after="100" w:afterAutospacing="1"/>
      <w:jc w:val="left"/>
      <w:textAlignment w:val="top"/>
    </w:pPr>
    <w:rPr>
      <w:rFonts w:ascii="Arial" w:eastAsia="ＭＳ Ｐゴシック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A7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707D"/>
  </w:style>
  <w:style w:type="paragraph" w:styleId="a7">
    <w:name w:val="footer"/>
    <w:basedOn w:val="a"/>
    <w:link w:val="a8"/>
    <w:uiPriority w:val="99"/>
    <w:unhideWhenUsed/>
    <w:rsid w:val="00CA70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70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03F9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D03F9"/>
    <w:rPr>
      <w:color w:val="800080"/>
      <w:u w:val="single"/>
    </w:rPr>
  </w:style>
  <w:style w:type="paragraph" w:customStyle="1" w:styleId="font5">
    <w:name w:val="font5"/>
    <w:basedOn w:val="a"/>
    <w:rsid w:val="001D03F9"/>
    <w:pPr>
      <w:widowControl/>
      <w:spacing w:before="100" w:beforeAutospacing="1" w:after="100" w:afterAutospacing="1"/>
      <w:jc w:val="left"/>
    </w:pPr>
    <w:rPr>
      <w:rFonts w:ascii="IPAexゴシック" w:eastAsia="IPAexゴシック" w:hAnsi="IPAexゴシック" w:cs="ＭＳ Ｐゴシック"/>
      <w:kern w:val="0"/>
      <w:sz w:val="12"/>
      <w:szCs w:val="12"/>
    </w:rPr>
  </w:style>
  <w:style w:type="paragraph" w:customStyle="1" w:styleId="font6">
    <w:name w:val="font6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color w:val="000000"/>
      <w:kern w:val="0"/>
      <w:sz w:val="22"/>
    </w:rPr>
  </w:style>
  <w:style w:type="paragraph" w:customStyle="1" w:styleId="xl66">
    <w:name w:val="xl66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4"/>
      <w:szCs w:val="24"/>
    </w:rPr>
  </w:style>
  <w:style w:type="paragraph" w:customStyle="1" w:styleId="xl67">
    <w:name w:val="xl67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68">
    <w:name w:val="xl68"/>
    <w:basedOn w:val="a"/>
    <w:rsid w:val="001D03F9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69">
    <w:name w:val="xl69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0">
    <w:name w:val="xl70"/>
    <w:basedOn w:val="a"/>
    <w:rsid w:val="001D03F9"/>
    <w:pPr>
      <w:widowControl/>
      <w:spacing w:before="100" w:beforeAutospacing="1" w:after="100" w:afterAutospacing="1"/>
      <w:jc w:val="righ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1">
    <w:name w:val="xl71"/>
    <w:basedOn w:val="a"/>
    <w:rsid w:val="001D03F9"/>
    <w:pPr>
      <w:widowControl/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2">
    <w:name w:val="xl72"/>
    <w:basedOn w:val="a"/>
    <w:rsid w:val="001D03F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b/>
      <w:bCs/>
      <w:kern w:val="0"/>
      <w:sz w:val="24"/>
      <w:szCs w:val="24"/>
    </w:rPr>
  </w:style>
  <w:style w:type="paragraph" w:customStyle="1" w:styleId="xl73">
    <w:name w:val="xl73"/>
    <w:basedOn w:val="a"/>
    <w:rsid w:val="001D03F9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4">
    <w:name w:val="xl74"/>
    <w:basedOn w:val="a"/>
    <w:rsid w:val="001D03F9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b/>
      <w:bCs/>
      <w:kern w:val="0"/>
      <w:sz w:val="24"/>
      <w:szCs w:val="24"/>
    </w:rPr>
  </w:style>
  <w:style w:type="paragraph" w:customStyle="1" w:styleId="xl75">
    <w:name w:val="xl75"/>
    <w:basedOn w:val="a"/>
    <w:rsid w:val="001D03F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ＭＳ Ｐゴシック" w:hAnsi="Arial" w:cs="Arial"/>
      <w:kern w:val="0"/>
      <w:sz w:val="24"/>
      <w:szCs w:val="24"/>
    </w:rPr>
  </w:style>
  <w:style w:type="paragraph" w:customStyle="1" w:styleId="xl76">
    <w:name w:val="xl76"/>
    <w:basedOn w:val="a"/>
    <w:rsid w:val="001D03F9"/>
    <w:pPr>
      <w:widowControl/>
      <w:spacing w:before="100" w:beforeAutospacing="1" w:after="100" w:afterAutospacing="1"/>
      <w:jc w:val="left"/>
      <w:textAlignment w:val="top"/>
    </w:pPr>
    <w:rPr>
      <w:rFonts w:ascii="Arial" w:eastAsia="ＭＳ Ｐゴシック" w:hAnsi="Arial" w:cs="Arial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CA7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A707D"/>
  </w:style>
  <w:style w:type="paragraph" w:styleId="a7">
    <w:name w:val="footer"/>
    <w:basedOn w:val="a"/>
    <w:link w:val="a8"/>
    <w:uiPriority w:val="99"/>
    <w:unhideWhenUsed/>
    <w:rsid w:val="00CA707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A70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衛生</dc:creator>
  <cp:lastModifiedBy>衛生</cp:lastModifiedBy>
  <cp:revision>3</cp:revision>
  <dcterms:created xsi:type="dcterms:W3CDTF">2015-07-06T08:49:00Z</dcterms:created>
  <dcterms:modified xsi:type="dcterms:W3CDTF">2015-08-10T06:40:00Z</dcterms:modified>
</cp:coreProperties>
</file>