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D909CB" w14:textId="18D7F1D0" w:rsidR="00CE183D" w:rsidRPr="003E6C70" w:rsidRDefault="003E6C70" w:rsidP="00CE183D">
      <w:pPr>
        <w:spacing w:line="480" w:lineRule="auto"/>
        <w:rPr>
          <w:rFonts w:ascii="Times New Roman" w:hAnsi="Times New Roman" w:cs="Times New Roman"/>
          <w:b/>
          <w:bCs/>
        </w:rPr>
      </w:pPr>
      <w:r>
        <w:rPr>
          <w:rFonts w:ascii="Times New Roman" w:hAnsi="Times New Roman" w:cs="Times New Roman"/>
          <w:b/>
          <w:bCs/>
        </w:rPr>
        <w:t xml:space="preserve">Supplemental </w:t>
      </w:r>
      <w:r w:rsidR="002A64D8">
        <w:rPr>
          <w:rFonts w:ascii="Times New Roman" w:hAnsi="Times New Roman" w:cs="Times New Roman"/>
          <w:b/>
          <w:bCs/>
        </w:rPr>
        <w:t>File 2</w:t>
      </w:r>
      <w:r>
        <w:rPr>
          <w:rFonts w:ascii="Times New Roman" w:hAnsi="Times New Roman" w:cs="Times New Roman"/>
          <w:b/>
          <w:bCs/>
        </w:rPr>
        <w:t xml:space="preserve">: </w:t>
      </w:r>
      <w:r w:rsidR="00CE183D">
        <w:rPr>
          <w:rFonts w:ascii="Times New Roman" w:hAnsi="Times New Roman" w:cs="Times New Roman"/>
        </w:rPr>
        <w:t>“Buying time with runnels: A climate adaptation tool for salt marshes”</w:t>
      </w:r>
      <w:r>
        <w:rPr>
          <w:rFonts w:ascii="Times New Roman" w:hAnsi="Times New Roman" w:cs="Times New Roman"/>
        </w:rPr>
        <w:t xml:space="preserve">; </w:t>
      </w:r>
      <w:r w:rsidR="00CE183D" w:rsidRPr="00CE183D">
        <w:rPr>
          <w:rFonts w:ascii="Times New Roman" w:hAnsi="Times New Roman" w:cs="Times New Roman"/>
          <w:i/>
          <w:iCs/>
        </w:rPr>
        <w:t>Estuaries and Coasts</w:t>
      </w:r>
      <w:r>
        <w:rPr>
          <w:rFonts w:ascii="Times New Roman" w:hAnsi="Times New Roman" w:cs="Times New Roman"/>
        </w:rPr>
        <w:t xml:space="preserve">; </w:t>
      </w:r>
      <w:r w:rsidR="00CE183D">
        <w:rPr>
          <w:rFonts w:ascii="Times New Roman" w:hAnsi="Times New Roman" w:cs="Times New Roman"/>
        </w:rPr>
        <w:t xml:space="preserve">Alice F. Besterman, Rachel W. </w:t>
      </w:r>
      <w:proofErr w:type="spellStart"/>
      <w:r w:rsidR="00CE183D">
        <w:rPr>
          <w:rFonts w:ascii="Times New Roman" w:hAnsi="Times New Roman" w:cs="Times New Roman"/>
        </w:rPr>
        <w:t>Jakuba</w:t>
      </w:r>
      <w:proofErr w:type="spellEnd"/>
      <w:r w:rsidR="00CE183D">
        <w:rPr>
          <w:rFonts w:ascii="Times New Roman" w:hAnsi="Times New Roman" w:cs="Times New Roman"/>
        </w:rPr>
        <w:t xml:space="preserve">, </w:t>
      </w:r>
      <w:proofErr w:type="spellStart"/>
      <w:r w:rsidR="00CE183D">
        <w:rPr>
          <w:rFonts w:ascii="Times New Roman" w:hAnsi="Times New Roman" w:cs="Times New Roman"/>
        </w:rPr>
        <w:t>Wenley</w:t>
      </w:r>
      <w:proofErr w:type="spellEnd"/>
      <w:r w:rsidR="00CE183D">
        <w:rPr>
          <w:rFonts w:ascii="Times New Roman" w:hAnsi="Times New Roman" w:cs="Times New Roman"/>
        </w:rPr>
        <w:t xml:space="preserve"> Ferguson, Diana Brennan, Joseph E. Costa, Linda A. Deegan</w:t>
      </w:r>
    </w:p>
    <w:p w14:paraId="2C595C22" w14:textId="77777777" w:rsidR="00CE183D" w:rsidRDefault="00CE183D" w:rsidP="00CE183D">
      <w:pPr>
        <w:spacing w:line="480" w:lineRule="auto"/>
        <w:rPr>
          <w:rFonts w:ascii="Times New Roman" w:hAnsi="Times New Roman" w:cs="Times New Roman"/>
        </w:rPr>
      </w:pPr>
      <w:r>
        <w:rPr>
          <w:rFonts w:ascii="Times New Roman" w:hAnsi="Times New Roman" w:cs="Times New Roman"/>
        </w:rPr>
        <w:t xml:space="preserve">Corresponding author email: </w:t>
      </w:r>
      <w:hyperlink r:id="rId4" w:history="1">
        <w:r w:rsidRPr="00E41874">
          <w:rPr>
            <w:rStyle w:val="Hyperlink"/>
            <w:rFonts w:ascii="Times New Roman" w:hAnsi="Times New Roman" w:cs="Times New Roman"/>
          </w:rPr>
          <w:t>abesterman@woodwellclimate.org</w:t>
        </w:r>
      </w:hyperlink>
    </w:p>
    <w:p w14:paraId="383C4D4A" w14:textId="77777777" w:rsidR="00CE183D" w:rsidRDefault="00CE183D">
      <w:pPr>
        <w:rPr>
          <w:rFonts w:ascii="Times New Roman" w:hAnsi="Times New Roman" w:cs="Times New Roman"/>
        </w:rPr>
      </w:pPr>
    </w:p>
    <w:p w14:paraId="5B089906" w14:textId="77777777" w:rsidR="00AA3F35" w:rsidRDefault="00AA3F35">
      <w:pPr>
        <w:rPr>
          <w:rFonts w:ascii="Times New Roman" w:hAnsi="Times New Roman" w:cs="Times New Roman"/>
          <w:b/>
          <w:bCs/>
        </w:rPr>
      </w:pPr>
    </w:p>
    <w:p w14:paraId="22AE157B" w14:textId="1889016E" w:rsidR="00C10170" w:rsidRPr="00CE183D" w:rsidRDefault="00C10170">
      <w:pPr>
        <w:rPr>
          <w:rFonts w:ascii="Times New Roman" w:hAnsi="Times New Roman" w:cs="Times New Roman"/>
          <w:b/>
          <w:bCs/>
        </w:rPr>
      </w:pPr>
      <w:r w:rsidRPr="00CE183D">
        <w:rPr>
          <w:rFonts w:ascii="Times New Roman" w:hAnsi="Times New Roman" w:cs="Times New Roman"/>
          <w:b/>
          <w:bCs/>
        </w:rPr>
        <w:t xml:space="preserve">Effects of elevation on ecosystem response to runnels at </w:t>
      </w:r>
      <w:proofErr w:type="spellStart"/>
      <w:r w:rsidRPr="00CE183D">
        <w:rPr>
          <w:rFonts w:ascii="Times New Roman" w:hAnsi="Times New Roman" w:cs="Times New Roman"/>
          <w:b/>
          <w:bCs/>
        </w:rPr>
        <w:t>Winnapaug</w:t>
      </w:r>
      <w:proofErr w:type="spellEnd"/>
      <w:r w:rsidRPr="00CE183D">
        <w:rPr>
          <w:rFonts w:ascii="Times New Roman" w:hAnsi="Times New Roman" w:cs="Times New Roman"/>
          <w:b/>
          <w:bCs/>
        </w:rPr>
        <w:t xml:space="preserve"> marsh RI</w:t>
      </w:r>
    </w:p>
    <w:p w14:paraId="7AB5F961" w14:textId="77777777" w:rsidR="00C10170" w:rsidRPr="00CF2A9A" w:rsidRDefault="00C10170">
      <w:pPr>
        <w:rPr>
          <w:rFonts w:ascii="Times New Roman" w:hAnsi="Times New Roman" w:cs="Times New Roman"/>
        </w:rPr>
      </w:pPr>
    </w:p>
    <w:p w14:paraId="0F8181A8" w14:textId="5039E09D" w:rsidR="00232698" w:rsidRPr="00CF2A9A" w:rsidRDefault="00232698" w:rsidP="00232698">
      <w:pPr>
        <w:spacing w:line="480" w:lineRule="auto"/>
        <w:rPr>
          <w:rFonts w:ascii="Times New Roman" w:hAnsi="Times New Roman" w:cs="Times New Roman"/>
        </w:rPr>
      </w:pPr>
      <w:r w:rsidRPr="00CF2A9A">
        <w:rPr>
          <w:rFonts w:ascii="Times New Roman" w:hAnsi="Times New Roman" w:cs="Times New Roman"/>
          <w:noProof/>
        </w:rPr>
        <w:t xml:space="preserve">The rate and total magnitude of drainage and revegetation varied by location on the marsh. </w:t>
      </w:r>
      <w:r w:rsidR="00281159">
        <w:rPr>
          <w:rFonts w:ascii="Times New Roman" w:hAnsi="Times New Roman" w:cs="Times New Roman"/>
          <w:noProof/>
        </w:rPr>
        <w:t xml:space="preserve">Elevation information was inferred from vegetation communities present prior to runnel installation, and from water table heights monitored using groundwater monitoring wells across the marsh platform. </w:t>
      </w:r>
      <w:r w:rsidRPr="00CF2A9A">
        <w:rPr>
          <w:rFonts w:ascii="Times New Roman" w:hAnsi="Times New Roman" w:cs="Times New Roman"/>
          <w:noProof/>
        </w:rPr>
        <w:t xml:space="preserve">Elevation varied by transect, with T1 at the highest elevation and T3 the lowest. Phase I and II proceeded almost simulatenously on high elevation marsh, and Phase III was beginning by 2015. Lower elevation T2 changed more slowly, with distinct Phases I and II, and evidence of Phase III not beginning until 2017. </w:t>
      </w:r>
      <w:r w:rsidRPr="00CF2A9A">
        <w:rPr>
          <w:rFonts w:ascii="Times New Roman" w:hAnsi="Times New Roman" w:cs="Times New Roman"/>
          <w:i/>
          <w:iCs/>
          <w:noProof/>
        </w:rPr>
        <w:t xml:space="preserve">Juncus </w:t>
      </w:r>
      <w:r w:rsidRPr="00CF2A9A">
        <w:rPr>
          <w:rFonts w:ascii="Times New Roman" w:hAnsi="Times New Roman" w:cs="Times New Roman"/>
          <w:noProof/>
        </w:rPr>
        <w:t xml:space="preserve">did not recolonize T2 or T3, and T3 remained dominated by low marsh species, </w:t>
      </w:r>
      <w:r w:rsidRPr="00CF2A9A">
        <w:rPr>
          <w:rFonts w:ascii="Times New Roman" w:hAnsi="Times New Roman" w:cs="Times New Roman"/>
          <w:i/>
          <w:iCs/>
          <w:noProof/>
        </w:rPr>
        <w:t xml:space="preserve">Spartina alterniflora </w:t>
      </w:r>
      <w:r w:rsidRPr="00CF2A9A">
        <w:rPr>
          <w:rFonts w:ascii="Times New Roman" w:hAnsi="Times New Roman" w:cs="Times New Roman"/>
          <w:noProof/>
        </w:rPr>
        <w:t xml:space="preserve">and </w:t>
      </w:r>
      <w:r w:rsidRPr="00CF2A9A">
        <w:rPr>
          <w:rFonts w:ascii="Times New Roman" w:hAnsi="Times New Roman" w:cs="Times New Roman"/>
          <w:i/>
          <w:iCs/>
          <w:noProof/>
        </w:rPr>
        <w:t>Salicornia</w:t>
      </w:r>
      <w:r w:rsidRPr="00CF2A9A">
        <w:rPr>
          <w:rFonts w:ascii="Times New Roman" w:hAnsi="Times New Roman" w:cs="Times New Roman"/>
          <w:noProof/>
        </w:rPr>
        <w:t>,</w:t>
      </w:r>
      <w:r w:rsidRPr="00CF2A9A">
        <w:rPr>
          <w:rFonts w:ascii="Times New Roman" w:hAnsi="Times New Roman" w:cs="Times New Roman"/>
          <w:i/>
          <w:iCs/>
          <w:noProof/>
        </w:rPr>
        <w:t xml:space="preserve"> </w:t>
      </w:r>
      <w:r w:rsidRPr="00CF2A9A">
        <w:rPr>
          <w:rFonts w:ascii="Times New Roman" w:hAnsi="Times New Roman" w:cs="Times New Roman"/>
          <w:noProof/>
        </w:rPr>
        <w:t xml:space="preserve">through 2019. Some of the larger pools in the northern portion of the runnelled marsh area (not captured in monitoring plot data) did not fully drain, though </w:t>
      </w:r>
      <w:r w:rsidR="00FD4222">
        <w:rPr>
          <w:rFonts w:ascii="Times New Roman" w:hAnsi="Times New Roman" w:cs="Times New Roman"/>
          <w:noProof/>
        </w:rPr>
        <w:t xml:space="preserve">water </w:t>
      </w:r>
      <w:r w:rsidRPr="00CF2A9A">
        <w:rPr>
          <w:rFonts w:ascii="Times New Roman" w:hAnsi="Times New Roman" w:cs="Times New Roman"/>
          <w:noProof/>
        </w:rPr>
        <w:t xml:space="preserve">depths decreased (W. Ferguson observation). Water table measurements collected from nine groundwater monitoring wells across the marsh during the growing season indicated rapid declines in water table height between 2012 and 2013, from 0.5 cm below the marsh surface to 7 cm below the marsh surface. But variability across the platform was large, </w:t>
      </w:r>
      <w:r w:rsidR="00FD4222">
        <w:rPr>
          <w:rFonts w:ascii="Times New Roman" w:hAnsi="Times New Roman" w:cs="Times New Roman"/>
          <w:noProof/>
        </w:rPr>
        <w:t xml:space="preserve">with </w:t>
      </w:r>
      <w:r w:rsidRPr="00CF2A9A">
        <w:rPr>
          <w:rFonts w:ascii="Times New Roman" w:hAnsi="Times New Roman" w:cs="Times New Roman"/>
          <w:noProof/>
        </w:rPr>
        <w:t xml:space="preserve">as much as </w:t>
      </w:r>
      <w:r w:rsidR="00FD4222">
        <w:rPr>
          <w:rFonts w:ascii="Times New Roman" w:hAnsi="Times New Roman" w:cs="Times New Roman"/>
          <w:noProof/>
        </w:rPr>
        <w:t xml:space="preserve">a </w:t>
      </w:r>
      <w:r w:rsidRPr="00CF2A9A">
        <w:rPr>
          <w:rFonts w:ascii="Times New Roman" w:hAnsi="Times New Roman" w:cs="Times New Roman"/>
          <w:noProof/>
        </w:rPr>
        <w:t>15</w:t>
      </w:r>
      <w:r w:rsidR="00FD4222">
        <w:rPr>
          <w:rFonts w:ascii="Times New Roman" w:hAnsi="Times New Roman" w:cs="Times New Roman"/>
          <w:noProof/>
        </w:rPr>
        <w:t>-</w:t>
      </w:r>
      <w:r w:rsidRPr="00CF2A9A">
        <w:rPr>
          <w:rFonts w:ascii="Times New Roman" w:hAnsi="Times New Roman" w:cs="Times New Roman"/>
          <w:noProof/>
        </w:rPr>
        <w:t xml:space="preserve">cm difference between water table height relative to the marsh surface between locations. </w:t>
      </w:r>
      <w:r w:rsidR="00FD4222">
        <w:rPr>
          <w:rFonts w:ascii="Times New Roman" w:hAnsi="Times New Roman" w:cs="Times New Roman"/>
          <w:noProof/>
        </w:rPr>
        <w:t>M</w:t>
      </w:r>
      <w:r w:rsidRPr="00CF2A9A">
        <w:rPr>
          <w:rFonts w:ascii="Times New Roman" w:hAnsi="Times New Roman" w:cs="Times New Roman"/>
          <w:noProof/>
        </w:rPr>
        <w:t xml:space="preserve">any of the wells showed signs of water table height increasing by 2015. Nevertheless, water table heights remained lower than </w:t>
      </w:r>
      <w:r w:rsidRPr="00CF2A9A">
        <w:rPr>
          <w:rFonts w:ascii="Times New Roman" w:hAnsi="Times New Roman" w:cs="Times New Roman"/>
          <w:noProof/>
        </w:rPr>
        <w:lastRenderedPageBreak/>
        <w:t xml:space="preserve">2012, </w:t>
      </w:r>
      <w:r w:rsidR="00524DA3">
        <w:rPr>
          <w:rFonts w:ascii="Times New Roman" w:hAnsi="Times New Roman" w:cs="Times New Roman"/>
          <w:noProof/>
        </w:rPr>
        <w:t>with a net decrease</w:t>
      </w:r>
      <w:r w:rsidRPr="00CF2A9A">
        <w:rPr>
          <w:rFonts w:ascii="Times New Roman" w:hAnsi="Times New Roman" w:cs="Times New Roman"/>
          <w:noProof/>
        </w:rPr>
        <w:t xml:space="preserve"> </w:t>
      </w:r>
      <w:r w:rsidR="00524DA3">
        <w:rPr>
          <w:rFonts w:ascii="Times New Roman" w:hAnsi="Times New Roman" w:cs="Times New Roman"/>
          <w:noProof/>
        </w:rPr>
        <w:t>to</w:t>
      </w:r>
      <w:r w:rsidRPr="00CF2A9A">
        <w:rPr>
          <w:rFonts w:ascii="Times New Roman" w:hAnsi="Times New Roman" w:cs="Times New Roman"/>
          <w:noProof/>
        </w:rPr>
        <w:t xml:space="preserve"> 3.9 cm below the marsh surface on average across the platform</w:t>
      </w:r>
      <w:r w:rsidR="00524DA3">
        <w:rPr>
          <w:rFonts w:ascii="Times New Roman" w:hAnsi="Times New Roman" w:cs="Times New Roman"/>
          <w:noProof/>
        </w:rPr>
        <w:t xml:space="preserve"> by 2015.</w:t>
      </w:r>
    </w:p>
    <w:p w14:paraId="63B41B20" w14:textId="77777777" w:rsidR="00232698" w:rsidRPr="00CF2A9A" w:rsidRDefault="00232698">
      <w:pPr>
        <w:rPr>
          <w:rFonts w:ascii="Times New Roman" w:hAnsi="Times New Roman" w:cs="Times New Roman"/>
        </w:rPr>
      </w:pPr>
    </w:p>
    <w:p w14:paraId="50347EE1" w14:textId="7E08AC50" w:rsidR="00930899" w:rsidRPr="00CF2A9A" w:rsidRDefault="00930899">
      <w:pPr>
        <w:rPr>
          <w:rFonts w:ascii="Times New Roman" w:hAnsi="Times New Roman" w:cs="Times New Roman"/>
        </w:rPr>
      </w:pPr>
    </w:p>
    <w:p w14:paraId="2DC774D8" w14:textId="57DA5F01" w:rsidR="006D091E" w:rsidRPr="00CF2A9A" w:rsidRDefault="006D091E">
      <w:pPr>
        <w:rPr>
          <w:rFonts w:ascii="Times New Roman" w:hAnsi="Times New Roman" w:cs="Times New Roman"/>
        </w:rPr>
      </w:pPr>
    </w:p>
    <w:p w14:paraId="6F7B8FB6" w14:textId="72453DF6" w:rsidR="006D091E" w:rsidRPr="00CF2A9A" w:rsidRDefault="006D091E">
      <w:pPr>
        <w:rPr>
          <w:rFonts w:ascii="Times New Roman" w:hAnsi="Times New Roman" w:cs="Times New Roman"/>
        </w:rPr>
      </w:pPr>
    </w:p>
    <w:p w14:paraId="65670884" w14:textId="3CBE9D6D" w:rsidR="006D091E" w:rsidRPr="00CF2A9A" w:rsidRDefault="006D091E">
      <w:pPr>
        <w:rPr>
          <w:rFonts w:ascii="Times New Roman" w:hAnsi="Times New Roman" w:cs="Times New Roman"/>
        </w:rPr>
      </w:pPr>
    </w:p>
    <w:p w14:paraId="77AA2088" w14:textId="54AEFB9D" w:rsidR="006D091E" w:rsidRPr="00CF2A9A" w:rsidRDefault="006D091E">
      <w:pPr>
        <w:rPr>
          <w:rFonts w:ascii="Times New Roman" w:hAnsi="Times New Roman" w:cs="Times New Roman"/>
        </w:rPr>
      </w:pPr>
    </w:p>
    <w:p w14:paraId="57F799C3" w14:textId="50D2C4FA" w:rsidR="006D091E" w:rsidRPr="00CF2A9A" w:rsidRDefault="006D091E">
      <w:pPr>
        <w:rPr>
          <w:rFonts w:ascii="Times New Roman" w:hAnsi="Times New Roman" w:cs="Times New Roman"/>
        </w:rPr>
      </w:pPr>
    </w:p>
    <w:p w14:paraId="40DB7D51" w14:textId="3F6365BE" w:rsidR="006D091E" w:rsidRPr="00CF2A9A" w:rsidRDefault="006D091E">
      <w:pPr>
        <w:rPr>
          <w:rFonts w:ascii="Times New Roman" w:hAnsi="Times New Roman" w:cs="Times New Roman"/>
        </w:rPr>
      </w:pPr>
    </w:p>
    <w:p w14:paraId="6342F147" w14:textId="1A2F2708" w:rsidR="006D091E" w:rsidRPr="00CF2A9A" w:rsidRDefault="006D091E">
      <w:pPr>
        <w:rPr>
          <w:rFonts w:ascii="Times New Roman" w:hAnsi="Times New Roman" w:cs="Times New Roman"/>
        </w:rPr>
      </w:pPr>
    </w:p>
    <w:p w14:paraId="213DD586" w14:textId="6E89D7E6" w:rsidR="00930899" w:rsidRPr="00CF2A9A" w:rsidRDefault="00930899">
      <w:pPr>
        <w:rPr>
          <w:rFonts w:ascii="Times New Roman" w:hAnsi="Times New Roman" w:cs="Times New Roman"/>
        </w:rPr>
      </w:pPr>
    </w:p>
    <w:sectPr w:rsidR="00930899" w:rsidRPr="00CF2A9A" w:rsidSect="00A54B15">
      <w:pgSz w:w="12240" w:h="15840"/>
      <w:pgMar w:top="1440" w:right="1440" w:bottom="1440" w:left="1440" w:header="720" w:footer="720" w:gutter="0"/>
      <w:lnNumType w:countBy="1" w:restart="continuou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72A0"/>
    <w:rsid w:val="00073912"/>
    <w:rsid w:val="0013447A"/>
    <w:rsid w:val="001772A0"/>
    <w:rsid w:val="002014A6"/>
    <w:rsid w:val="00232698"/>
    <w:rsid w:val="00281159"/>
    <w:rsid w:val="002A64D8"/>
    <w:rsid w:val="002C6177"/>
    <w:rsid w:val="003221F7"/>
    <w:rsid w:val="003453BB"/>
    <w:rsid w:val="00370C30"/>
    <w:rsid w:val="003B30B1"/>
    <w:rsid w:val="003E6C70"/>
    <w:rsid w:val="0041663C"/>
    <w:rsid w:val="004C0339"/>
    <w:rsid w:val="00524DA3"/>
    <w:rsid w:val="005B6727"/>
    <w:rsid w:val="006A60B9"/>
    <w:rsid w:val="006D091E"/>
    <w:rsid w:val="006D30F5"/>
    <w:rsid w:val="007942BB"/>
    <w:rsid w:val="00930899"/>
    <w:rsid w:val="009A1D99"/>
    <w:rsid w:val="00A54B15"/>
    <w:rsid w:val="00AA3F35"/>
    <w:rsid w:val="00C10170"/>
    <w:rsid w:val="00CE183D"/>
    <w:rsid w:val="00CF2A9A"/>
    <w:rsid w:val="00E35144"/>
    <w:rsid w:val="00E5730A"/>
    <w:rsid w:val="00FC7AE8"/>
    <w:rsid w:val="00FD42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A2FC84A"/>
  <w15:chartTrackingRefBased/>
  <w15:docId w15:val="{FEE5F787-1AF5-2146-BD52-A2853230E6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E183D"/>
    <w:rPr>
      <w:color w:val="0563C1" w:themeColor="hyperlink"/>
      <w:u w:val="single"/>
    </w:rPr>
  </w:style>
  <w:style w:type="character" w:styleId="LineNumber">
    <w:name w:val="line number"/>
    <w:basedOn w:val="DefaultParagraphFont"/>
    <w:uiPriority w:val="99"/>
    <w:semiHidden/>
    <w:unhideWhenUsed/>
    <w:rsid w:val="00E573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abesterman@woodwellclimate.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298</Words>
  <Characters>1700</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Alice Besterman</dc:creator>
  <cp:keywords/>
  <dc:description/>
  <cp:lastModifiedBy>Alice Besterman</cp:lastModifiedBy>
  <cp:revision>3</cp:revision>
  <dcterms:created xsi:type="dcterms:W3CDTF">2021-10-29T13:55:00Z</dcterms:created>
  <dcterms:modified xsi:type="dcterms:W3CDTF">2021-10-29T13:55:00Z</dcterms:modified>
</cp:coreProperties>
</file>