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BB48" w14:textId="396281D8" w:rsidR="00EE7685" w:rsidRPr="007B4BDB" w:rsidRDefault="00EE7685" w:rsidP="005077D7">
      <w:pPr>
        <w:spacing w:after="0" w:line="240" w:lineRule="auto"/>
        <w:jc w:val="both"/>
        <w:rPr>
          <w:rFonts w:ascii="Times New Roman" w:hAnsi="Times New Roman" w:cs="Times New Roman"/>
          <w:u w:val="single"/>
        </w:rPr>
      </w:pPr>
      <w:r w:rsidRPr="007B4BDB">
        <w:rPr>
          <w:rFonts w:ascii="Times New Roman" w:hAnsi="Times New Roman" w:cs="Times New Roman"/>
          <w:u w:val="single"/>
        </w:rPr>
        <w:t>Electronic Supplementary Material</w:t>
      </w:r>
    </w:p>
    <w:p w14:paraId="131C1B61" w14:textId="77777777" w:rsidR="00EE7685" w:rsidRPr="007B4BDB" w:rsidRDefault="00EE7685" w:rsidP="005077D7">
      <w:pPr>
        <w:spacing w:after="0" w:line="240" w:lineRule="auto"/>
        <w:jc w:val="both"/>
        <w:rPr>
          <w:rFonts w:ascii="Times New Roman" w:hAnsi="Times New Roman" w:cs="Times New Roman"/>
          <w:color w:val="000000" w:themeColor="text1"/>
          <w:u w:val="single"/>
        </w:rPr>
      </w:pPr>
    </w:p>
    <w:p w14:paraId="43D2CF78" w14:textId="05EF7ABD" w:rsidR="00EE7685" w:rsidRPr="007B4BDB" w:rsidRDefault="00EE7685" w:rsidP="005077D7">
      <w:pPr>
        <w:spacing w:after="0" w:line="240" w:lineRule="auto"/>
        <w:jc w:val="both"/>
        <w:rPr>
          <w:rFonts w:ascii="Times New Roman" w:hAnsi="Times New Roman" w:cs="Times New Roman"/>
        </w:rPr>
      </w:pPr>
      <w:r w:rsidRPr="007B4BDB">
        <w:rPr>
          <w:rFonts w:ascii="Times New Roman" w:hAnsi="Times New Roman" w:cs="Times New Roman"/>
        </w:rPr>
        <w:t xml:space="preserve">Article title: </w:t>
      </w:r>
      <w:r w:rsidR="007B5D35" w:rsidRPr="007B4BDB">
        <w:rPr>
          <w:rFonts w:ascii="Times New Roman" w:hAnsi="Times New Roman" w:cs="Times New Roman"/>
        </w:rPr>
        <w:t xml:space="preserve">The ability of </w:t>
      </w:r>
      <w:r w:rsidR="007B5D35" w:rsidRPr="007B4BDB">
        <w:rPr>
          <w:rFonts w:ascii="Times New Roman" w:hAnsi="Times New Roman" w:cs="Times New Roman"/>
          <w:i/>
          <w:iCs/>
        </w:rPr>
        <w:t>Ruppia polycarpa</w:t>
      </w:r>
      <w:r w:rsidR="007B5D35" w:rsidRPr="007B4BDB">
        <w:rPr>
          <w:rFonts w:ascii="Times New Roman" w:hAnsi="Times New Roman" w:cs="Times New Roman"/>
        </w:rPr>
        <w:t xml:space="preserve"> to regenerate from seed depends on seasonal porewater salinity dynamics and winter-rainfall decline could delay recovery</w:t>
      </w:r>
    </w:p>
    <w:p w14:paraId="4F446480" w14:textId="77777777" w:rsidR="007B5D35" w:rsidRPr="007B4BDB" w:rsidRDefault="007B5D35" w:rsidP="005077D7">
      <w:pPr>
        <w:spacing w:after="0" w:line="240" w:lineRule="auto"/>
        <w:jc w:val="both"/>
        <w:rPr>
          <w:rFonts w:ascii="Times New Roman" w:hAnsi="Times New Roman" w:cs="Times New Roman"/>
        </w:rPr>
      </w:pPr>
    </w:p>
    <w:p w14:paraId="722F61C6" w14:textId="1508DD6E" w:rsidR="00EE7685" w:rsidRPr="007B4BDB" w:rsidRDefault="00EE7685" w:rsidP="005077D7">
      <w:pPr>
        <w:spacing w:after="0" w:line="240" w:lineRule="auto"/>
        <w:jc w:val="both"/>
        <w:rPr>
          <w:rFonts w:ascii="Times New Roman" w:hAnsi="Times New Roman" w:cs="Times New Roman"/>
        </w:rPr>
      </w:pPr>
      <w:r w:rsidRPr="007B4BDB">
        <w:rPr>
          <w:rFonts w:ascii="Times New Roman" w:hAnsi="Times New Roman" w:cs="Times New Roman"/>
        </w:rPr>
        <w:t>Journal name: Estuaries and Coasts</w:t>
      </w:r>
    </w:p>
    <w:p w14:paraId="104ADA8E" w14:textId="1CE45C3E" w:rsidR="004972F4" w:rsidRPr="007B4BDB" w:rsidRDefault="004972F4" w:rsidP="005077D7">
      <w:pPr>
        <w:spacing w:after="0" w:line="240" w:lineRule="auto"/>
        <w:jc w:val="both"/>
        <w:rPr>
          <w:rFonts w:ascii="Times New Roman" w:hAnsi="Times New Roman" w:cs="Times New Roman"/>
        </w:rPr>
      </w:pPr>
      <w:r w:rsidRPr="007B4BDB">
        <w:rPr>
          <w:rFonts w:ascii="Times New Roman" w:hAnsi="Times New Roman" w:cs="Times New Roman"/>
        </w:rPr>
        <w:t>A</w:t>
      </w:r>
      <w:r w:rsidR="00EE7685" w:rsidRPr="007B4BDB">
        <w:rPr>
          <w:rFonts w:ascii="Times New Roman" w:hAnsi="Times New Roman" w:cs="Times New Roman"/>
        </w:rPr>
        <w:t>uthor</w:t>
      </w:r>
      <w:r w:rsidRPr="007B4BDB">
        <w:rPr>
          <w:rFonts w:ascii="Times New Roman" w:hAnsi="Times New Roman" w:cs="Times New Roman"/>
        </w:rPr>
        <w:t>s’ names and a</w:t>
      </w:r>
      <w:r w:rsidR="00EE7685" w:rsidRPr="007B4BDB">
        <w:rPr>
          <w:rFonts w:ascii="Times New Roman" w:hAnsi="Times New Roman" w:cs="Times New Roman"/>
        </w:rPr>
        <w:t>ffiliations</w:t>
      </w:r>
      <w:r w:rsidRPr="007B4BDB">
        <w:rPr>
          <w:rFonts w:ascii="Times New Roman" w:hAnsi="Times New Roman" w:cs="Times New Roman"/>
        </w:rPr>
        <w:t>:</w:t>
      </w:r>
    </w:p>
    <w:p w14:paraId="7FB3820C" w14:textId="77777777" w:rsidR="00AB3FE6" w:rsidRPr="007B4BDB" w:rsidRDefault="00AB3FE6" w:rsidP="005077D7">
      <w:pPr>
        <w:spacing w:after="0" w:line="240" w:lineRule="auto"/>
        <w:jc w:val="both"/>
        <w:rPr>
          <w:rFonts w:ascii="Times New Roman" w:hAnsi="Times New Roman" w:cs="Times New Roman"/>
        </w:rPr>
      </w:pPr>
    </w:p>
    <w:p w14:paraId="0E4F559E" w14:textId="77777777" w:rsidR="00BC2F0B" w:rsidRPr="007B4BDB" w:rsidRDefault="00BC2F0B" w:rsidP="00BC2F0B">
      <w:pPr>
        <w:spacing w:after="0" w:line="240" w:lineRule="auto"/>
        <w:jc w:val="both"/>
        <w:rPr>
          <w:rFonts w:ascii="Times New Roman" w:hAnsi="Times New Roman" w:cs="Times New Roman"/>
        </w:rPr>
      </w:pPr>
      <w:r w:rsidRPr="007B4BDB">
        <w:rPr>
          <w:rFonts w:ascii="Times New Roman" w:hAnsi="Times New Roman" w:cs="Times New Roman"/>
        </w:rPr>
        <w:t>Chanelle L. Webster</w:t>
      </w:r>
      <w:r w:rsidRPr="007B4BDB">
        <w:rPr>
          <w:rFonts w:ascii="Times New Roman" w:hAnsi="Times New Roman" w:cs="Times New Roman"/>
          <w:vertAlign w:val="superscript"/>
        </w:rPr>
        <w:t>1*</w:t>
      </w:r>
      <w:r w:rsidRPr="007B4BDB">
        <w:rPr>
          <w:rFonts w:ascii="Times New Roman" w:hAnsi="Times New Roman" w:cs="Times New Roman"/>
        </w:rPr>
        <w:t>, Paul S. Lavery</w:t>
      </w:r>
      <w:r w:rsidRPr="007B4BDB">
        <w:rPr>
          <w:rFonts w:ascii="Times New Roman" w:hAnsi="Times New Roman" w:cs="Times New Roman"/>
          <w:vertAlign w:val="superscript"/>
        </w:rPr>
        <w:t>1</w:t>
      </w:r>
      <w:r w:rsidRPr="007B4BDB">
        <w:rPr>
          <w:rFonts w:ascii="Times New Roman" w:hAnsi="Times New Roman" w:cs="Times New Roman"/>
        </w:rPr>
        <w:t>, Simone Strydom</w:t>
      </w:r>
      <w:r w:rsidRPr="007B4BDB">
        <w:rPr>
          <w:rFonts w:ascii="Times New Roman" w:hAnsi="Times New Roman" w:cs="Times New Roman"/>
          <w:vertAlign w:val="superscript"/>
        </w:rPr>
        <w:t>1,2</w:t>
      </w:r>
      <w:r w:rsidRPr="007B4BDB">
        <w:rPr>
          <w:rFonts w:ascii="Times New Roman" w:hAnsi="Times New Roman" w:cs="Times New Roman"/>
        </w:rPr>
        <w:t>, Jessica Billinghurst</w:t>
      </w:r>
      <w:r w:rsidRPr="007B4BDB">
        <w:rPr>
          <w:rFonts w:ascii="Times New Roman" w:hAnsi="Times New Roman" w:cs="Times New Roman"/>
          <w:vertAlign w:val="superscript"/>
        </w:rPr>
        <w:t>1</w:t>
      </w:r>
      <w:r w:rsidRPr="007B4BDB">
        <w:rPr>
          <w:rFonts w:ascii="Times New Roman" w:hAnsi="Times New Roman" w:cs="Times New Roman"/>
        </w:rPr>
        <w:t xml:space="preserve"> and Kathryn McMahon</w:t>
      </w:r>
      <w:r w:rsidRPr="007B4BDB">
        <w:rPr>
          <w:rFonts w:ascii="Times New Roman" w:hAnsi="Times New Roman" w:cs="Times New Roman"/>
          <w:vertAlign w:val="superscript"/>
        </w:rPr>
        <w:t>1</w:t>
      </w:r>
    </w:p>
    <w:p w14:paraId="7A5FFB53" w14:textId="77777777" w:rsidR="00BC2F0B" w:rsidRPr="007B4BDB" w:rsidRDefault="00BC2F0B" w:rsidP="00BC2F0B">
      <w:pPr>
        <w:spacing w:after="0" w:line="240" w:lineRule="auto"/>
        <w:jc w:val="both"/>
        <w:rPr>
          <w:rFonts w:ascii="Times New Roman" w:hAnsi="Times New Roman" w:cs="Times New Roman"/>
        </w:rPr>
      </w:pPr>
    </w:p>
    <w:p w14:paraId="14944087" w14:textId="4F398FB2" w:rsidR="00BC2F0B" w:rsidRPr="007B4BDB" w:rsidRDefault="00BC2F0B" w:rsidP="00BC2F0B">
      <w:pPr>
        <w:spacing w:after="0" w:line="240" w:lineRule="auto"/>
        <w:jc w:val="both"/>
        <w:rPr>
          <w:rFonts w:ascii="Times New Roman" w:hAnsi="Times New Roman" w:cs="Times New Roman"/>
        </w:rPr>
      </w:pPr>
      <w:r w:rsidRPr="007B4BDB">
        <w:rPr>
          <w:rFonts w:ascii="Times New Roman" w:hAnsi="Times New Roman" w:cs="Times New Roman"/>
        </w:rPr>
        <w:t>1 Edith Cowan University, Western Australia, WA 6027</w:t>
      </w:r>
    </w:p>
    <w:p w14:paraId="167C4261" w14:textId="6E4A72E8" w:rsidR="00BC2F0B" w:rsidRPr="007B4BDB" w:rsidRDefault="00BC2F0B" w:rsidP="00BC2F0B">
      <w:pPr>
        <w:spacing w:after="0" w:line="240" w:lineRule="auto"/>
        <w:jc w:val="both"/>
        <w:rPr>
          <w:rFonts w:ascii="Times New Roman" w:hAnsi="Times New Roman" w:cs="Times New Roman"/>
        </w:rPr>
      </w:pPr>
      <w:r w:rsidRPr="007B4BDB">
        <w:rPr>
          <w:rFonts w:ascii="Times New Roman" w:hAnsi="Times New Roman" w:cs="Times New Roman"/>
        </w:rPr>
        <w:t>2 Department of Biodiversity, Conservation and Attractions, Kensington, WA 6151</w:t>
      </w:r>
    </w:p>
    <w:p w14:paraId="3460BBFF" w14:textId="23A8CE12" w:rsidR="004972F4" w:rsidRPr="007B4BDB" w:rsidRDefault="00BC2F0B" w:rsidP="00BC2F0B">
      <w:pPr>
        <w:spacing w:after="0" w:line="240" w:lineRule="auto"/>
        <w:jc w:val="both"/>
        <w:rPr>
          <w:rFonts w:ascii="Times New Roman" w:hAnsi="Times New Roman" w:cs="Times New Roman"/>
        </w:rPr>
      </w:pPr>
      <w:r w:rsidRPr="007B4BDB">
        <w:rPr>
          <w:rFonts w:ascii="Times New Roman" w:hAnsi="Times New Roman" w:cs="Times New Roman"/>
        </w:rPr>
        <w:t xml:space="preserve">*Correspondence author; tel: +614 3410 8362; email: </w:t>
      </w:r>
      <w:hyperlink r:id="rId6" w:history="1">
        <w:r w:rsidRPr="007B4BDB">
          <w:rPr>
            <w:rStyle w:val="Hyperlink"/>
            <w:rFonts w:ascii="Times New Roman" w:hAnsi="Times New Roman" w:cs="Times New Roman"/>
          </w:rPr>
          <w:t>chanelle.webster@ecu.edu.au</w:t>
        </w:r>
      </w:hyperlink>
      <w:r w:rsidRPr="007B4BDB">
        <w:rPr>
          <w:rFonts w:ascii="Times New Roman" w:hAnsi="Times New Roman" w:cs="Times New Roman"/>
        </w:rPr>
        <w:t xml:space="preserve"> </w:t>
      </w:r>
    </w:p>
    <w:p w14:paraId="1DF656FE" w14:textId="77777777" w:rsidR="00AB3FE6" w:rsidRPr="007B4BDB" w:rsidRDefault="00AB3FE6" w:rsidP="00BC2F0B">
      <w:pPr>
        <w:spacing w:after="0" w:line="240" w:lineRule="auto"/>
        <w:jc w:val="both"/>
        <w:rPr>
          <w:rFonts w:ascii="Times New Roman" w:hAnsi="Times New Roman" w:cs="Times New Roman"/>
        </w:rPr>
      </w:pPr>
    </w:p>
    <w:p w14:paraId="2CB28C90" w14:textId="442B48D7" w:rsidR="00EE7685" w:rsidRPr="007B4BDB" w:rsidRDefault="007B4BDB" w:rsidP="005077D7">
      <w:pPr>
        <w:spacing w:after="0" w:line="240" w:lineRule="auto"/>
        <w:jc w:val="both"/>
        <w:rPr>
          <w:rFonts w:ascii="Times New Roman" w:hAnsi="Times New Roman" w:cs="Times New Roman"/>
          <w:color w:val="000000" w:themeColor="text1"/>
          <w:u w:val="single"/>
        </w:rPr>
      </w:pPr>
      <w:r>
        <w:rPr>
          <w:rFonts w:ascii="Times New Roman" w:hAnsi="Times New Roman" w:cs="Times New Roman"/>
        </w:rPr>
        <w:t>Re-s</w:t>
      </w:r>
      <w:r w:rsidR="00EE7685" w:rsidRPr="007B4BDB">
        <w:rPr>
          <w:rFonts w:ascii="Times New Roman" w:hAnsi="Times New Roman" w:cs="Times New Roman"/>
        </w:rPr>
        <w:t>ubmission date</w:t>
      </w:r>
      <w:r w:rsidR="00AB3FE6" w:rsidRPr="007B4BDB">
        <w:rPr>
          <w:rFonts w:ascii="Times New Roman" w:hAnsi="Times New Roman" w:cs="Times New Roman"/>
        </w:rPr>
        <w:t>:</w:t>
      </w:r>
      <w:r w:rsidR="007B5D35" w:rsidRPr="007B4BDB">
        <w:rPr>
          <w:rFonts w:ascii="Times New Roman" w:hAnsi="Times New Roman" w:cs="Times New Roman"/>
        </w:rPr>
        <w:t xml:space="preserve"> </w:t>
      </w:r>
      <w:r w:rsidR="00803327">
        <w:rPr>
          <w:rFonts w:ascii="Times New Roman" w:hAnsi="Times New Roman" w:cs="Times New Roman"/>
        </w:rPr>
        <w:t>15 March 2023</w:t>
      </w:r>
    </w:p>
    <w:p w14:paraId="115118AA" w14:textId="77777777" w:rsidR="005077D7" w:rsidRPr="007B4BDB" w:rsidRDefault="005077D7" w:rsidP="005077D7">
      <w:pPr>
        <w:spacing w:after="0" w:line="240" w:lineRule="auto"/>
        <w:jc w:val="both"/>
        <w:rPr>
          <w:rFonts w:ascii="Times New Roman" w:hAnsi="Times New Roman" w:cs="Times New Roman"/>
          <w:color w:val="000000" w:themeColor="text1"/>
          <w:u w:val="single"/>
        </w:rPr>
      </w:pPr>
    </w:p>
    <w:p w14:paraId="425F2ABF" w14:textId="5FDE0DBA" w:rsidR="00305FBC" w:rsidRPr="007B4BDB" w:rsidRDefault="00C77BF6" w:rsidP="005077D7">
      <w:pPr>
        <w:spacing w:after="0" w:line="240" w:lineRule="auto"/>
        <w:jc w:val="both"/>
        <w:rPr>
          <w:rFonts w:ascii="Times New Roman" w:hAnsi="Times New Roman" w:cs="Times New Roman"/>
          <w:color w:val="000000" w:themeColor="text1"/>
          <w:u w:val="single"/>
        </w:rPr>
      </w:pPr>
      <w:r w:rsidRPr="00C77BF6">
        <w:rPr>
          <w:rFonts w:ascii="Times New Roman" w:hAnsi="Times New Roman" w:cs="Times New Roman"/>
          <w:noProof/>
          <w:color w:val="000000" w:themeColor="text1"/>
        </w:rPr>
        <w:drawing>
          <wp:inline distT="0" distB="0" distL="0" distR="0" wp14:anchorId="1682E0A9" wp14:editId="682FDA6B">
            <wp:extent cx="5731510" cy="3126105"/>
            <wp:effectExtent l="0" t="0" r="254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126105"/>
                    </a:xfrm>
                    <a:prstGeom prst="rect">
                      <a:avLst/>
                    </a:prstGeom>
                  </pic:spPr>
                </pic:pic>
              </a:graphicData>
            </a:graphic>
          </wp:inline>
        </w:drawing>
      </w:r>
    </w:p>
    <w:p w14:paraId="404F43A2" w14:textId="1F51D715" w:rsidR="009B4B8E" w:rsidRPr="007B4BDB" w:rsidRDefault="00305FBC" w:rsidP="005077D7">
      <w:pPr>
        <w:spacing w:after="0" w:line="240" w:lineRule="auto"/>
        <w:jc w:val="both"/>
        <w:rPr>
          <w:rFonts w:ascii="Times New Roman" w:hAnsi="Times New Roman" w:cs="Times New Roman"/>
          <w:color w:val="000000" w:themeColor="text1"/>
        </w:rPr>
      </w:pPr>
      <w:r w:rsidRPr="00C77BF6">
        <w:rPr>
          <w:rFonts w:ascii="Times New Roman" w:hAnsi="Times New Roman" w:cs="Times New Roman"/>
          <w:b/>
          <w:bCs/>
          <w:color w:val="000000" w:themeColor="text1"/>
          <w:u w:val="single"/>
        </w:rPr>
        <w:t>Figure 1</w:t>
      </w:r>
      <w:r w:rsidR="005077D7" w:rsidRPr="00C77BF6">
        <w:rPr>
          <w:rFonts w:ascii="Times New Roman" w:hAnsi="Times New Roman" w:cs="Times New Roman"/>
          <w:b/>
          <w:bCs/>
          <w:color w:val="000000" w:themeColor="text1"/>
          <w:u w:val="single"/>
        </w:rPr>
        <w:t>:</w:t>
      </w:r>
      <w:r w:rsidR="005077D7" w:rsidRPr="007B4BDB">
        <w:rPr>
          <w:rFonts w:ascii="Times New Roman" w:hAnsi="Times New Roman" w:cs="Times New Roman"/>
          <w:color w:val="000000" w:themeColor="text1"/>
        </w:rPr>
        <w:t xml:space="preserve"> mean proportion of seeds, </w:t>
      </w:r>
      <w:r w:rsidR="00C77BF6">
        <w:rPr>
          <w:rFonts w:ascii="Times New Roman" w:hAnsi="Times New Roman" w:cs="Times New Roman"/>
          <w:color w:val="000000" w:themeColor="text1"/>
        </w:rPr>
        <w:t>germlings</w:t>
      </w:r>
      <w:r w:rsidR="005077D7" w:rsidRPr="007B4BDB">
        <w:rPr>
          <w:rFonts w:ascii="Times New Roman" w:hAnsi="Times New Roman" w:cs="Times New Roman"/>
          <w:color w:val="000000" w:themeColor="text1"/>
        </w:rPr>
        <w:t xml:space="preserve"> and seedlings </w:t>
      </w:r>
      <w:r w:rsidR="005077D7" w:rsidRPr="007B4BDB">
        <w:rPr>
          <w:rFonts w:ascii="Times New Roman" w:hAnsi="Times New Roman" w:cs="Times New Roman"/>
          <w:i/>
          <w:iCs/>
          <w:color w:val="000000" w:themeColor="text1"/>
        </w:rPr>
        <w:t xml:space="preserve">Ruppia </w:t>
      </w:r>
      <w:r w:rsidR="00C77BF6">
        <w:rPr>
          <w:rFonts w:ascii="Times New Roman" w:hAnsi="Times New Roman" w:cs="Times New Roman"/>
          <w:i/>
          <w:iCs/>
          <w:color w:val="000000" w:themeColor="text1"/>
        </w:rPr>
        <w:t>polycarpa</w:t>
      </w:r>
      <w:r w:rsidR="005077D7" w:rsidRPr="007B4BDB">
        <w:rPr>
          <w:rFonts w:ascii="Times New Roman" w:hAnsi="Times New Roman" w:cs="Times New Roman"/>
          <w:color w:val="000000" w:themeColor="text1"/>
        </w:rPr>
        <w:t xml:space="preserve"> per m</w:t>
      </w:r>
      <w:r w:rsidR="005077D7" w:rsidRPr="007B4BDB">
        <w:rPr>
          <w:rFonts w:ascii="Times New Roman" w:hAnsi="Times New Roman" w:cs="Times New Roman"/>
          <w:color w:val="000000" w:themeColor="text1"/>
          <w:vertAlign w:val="superscript"/>
        </w:rPr>
        <w:t>-3</w:t>
      </w:r>
      <w:r w:rsidR="005077D7" w:rsidRPr="007B4BDB">
        <w:rPr>
          <w:rFonts w:ascii="Times New Roman" w:hAnsi="Times New Roman" w:cs="Times New Roman"/>
          <w:color w:val="000000" w:themeColor="text1"/>
        </w:rPr>
        <w:t xml:space="preserve"> of sediment. Values in white text indicates the total number of seeds, germinated seeds and seedlings found across all six cores. Data was collected from three replicate cores (9.6cm Ø) at the end (June 2019) and start (January 2020) of the dry season from two sites in the Vasse estuary, southwestern Australia</w:t>
      </w:r>
      <w:r w:rsidR="006F413B">
        <w:rPr>
          <w:rFonts w:ascii="Times New Roman" w:hAnsi="Times New Roman" w:cs="Times New Roman"/>
          <w:color w:val="000000" w:themeColor="text1"/>
        </w:rPr>
        <w:t xml:space="preserve"> </w:t>
      </w:r>
      <w:r w:rsidR="006F413B" w:rsidRPr="007B4BDB">
        <w:rPr>
          <w:rFonts w:ascii="Times New Roman" w:hAnsi="Times New Roman" w:cs="Times New Roman"/>
          <w:color w:val="000000" w:themeColor="text1"/>
        </w:rPr>
        <w:t>(n=</w:t>
      </w:r>
      <w:r w:rsidR="006F413B">
        <w:rPr>
          <w:rFonts w:ascii="Times New Roman" w:hAnsi="Times New Roman" w:cs="Times New Roman"/>
          <w:color w:val="000000" w:themeColor="text1"/>
        </w:rPr>
        <w:t xml:space="preserve">1 per site </w:t>
      </w:r>
      <w:r w:rsidR="006F413B">
        <w:rPr>
          <w:rFonts w:ascii="Times New Roman" w:hAnsi="Times New Roman" w:cs="Times New Roman"/>
          <w:color w:val="000000" w:themeColor="text1"/>
        </w:rPr>
        <w:t>in each</w:t>
      </w:r>
      <w:r w:rsidR="006F413B">
        <w:rPr>
          <w:rFonts w:ascii="Times New Roman" w:hAnsi="Times New Roman" w:cs="Times New Roman"/>
          <w:color w:val="000000" w:themeColor="text1"/>
        </w:rPr>
        <w:t xml:space="preserve"> month</w:t>
      </w:r>
      <w:r w:rsidR="006F413B" w:rsidRPr="007B4BDB">
        <w:rPr>
          <w:rFonts w:ascii="Times New Roman" w:hAnsi="Times New Roman" w:cs="Times New Roman"/>
          <w:color w:val="000000" w:themeColor="text1"/>
        </w:rPr>
        <w:t>)</w:t>
      </w:r>
      <w:r w:rsidR="005077D7" w:rsidRPr="007B4BDB">
        <w:rPr>
          <w:rFonts w:ascii="Times New Roman" w:hAnsi="Times New Roman" w:cs="Times New Roman"/>
          <w:color w:val="000000" w:themeColor="text1"/>
        </w:rPr>
        <w:t>.</w:t>
      </w:r>
    </w:p>
    <w:p w14:paraId="1BF201E2" w14:textId="77777777" w:rsidR="005077D7" w:rsidRPr="007B4BDB" w:rsidRDefault="005077D7">
      <w:pPr>
        <w:rPr>
          <w:rFonts w:ascii="Times New Roman" w:hAnsi="Times New Roman" w:cs="Times New Roman"/>
        </w:rPr>
      </w:pPr>
    </w:p>
    <w:p w14:paraId="40F6A349" w14:textId="2D61FD47" w:rsidR="005077D7" w:rsidRPr="007B4BDB" w:rsidRDefault="00803327" w:rsidP="00803327">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233E6223" wp14:editId="619BA4CC">
            <wp:extent cx="5731510" cy="3820795"/>
            <wp:effectExtent l="0" t="0" r="2540" b="825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7F82BC0A" w14:textId="691369A5" w:rsidR="005077D7" w:rsidRPr="007B4BDB" w:rsidRDefault="005077D7">
      <w:pPr>
        <w:rPr>
          <w:rFonts w:ascii="Times New Roman" w:hAnsi="Times New Roman" w:cs="Times New Roman"/>
        </w:rPr>
      </w:pPr>
      <w:r w:rsidRPr="00C77BF6">
        <w:rPr>
          <w:rFonts w:ascii="Times New Roman" w:hAnsi="Times New Roman" w:cs="Times New Roman"/>
          <w:b/>
          <w:bCs/>
          <w:color w:val="000000" w:themeColor="text1"/>
          <w:u w:val="single"/>
        </w:rPr>
        <w:t xml:space="preserve">Figure </w:t>
      </w:r>
      <w:r w:rsidR="00305FBC" w:rsidRPr="00C77BF6">
        <w:rPr>
          <w:rFonts w:ascii="Times New Roman" w:hAnsi="Times New Roman" w:cs="Times New Roman"/>
          <w:b/>
          <w:bCs/>
          <w:color w:val="000000" w:themeColor="text1"/>
          <w:u w:val="single"/>
        </w:rPr>
        <w:t>2</w:t>
      </w:r>
      <w:r w:rsidRPr="00C77BF6">
        <w:rPr>
          <w:rFonts w:ascii="Times New Roman" w:hAnsi="Times New Roman" w:cs="Times New Roman"/>
          <w:b/>
          <w:bCs/>
          <w:color w:val="000000" w:themeColor="text1"/>
          <w:u w:val="single"/>
        </w:rPr>
        <w:t>.</w:t>
      </w:r>
      <w:r w:rsidRPr="007B4BDB">
        <w:rPr>
          <w:rFonts w:ascii="Times New Roman" w:hAnsi="Times New Roman" w:cs="Times New Roman"/>
          <w:color w:val="000000" w:themeColor="text1"/>
        </w:rPr>
        <w:t xml:space="preserve"> mean</w:t>
      </w:r>
      <w:r w:rsidRPr="007B4BDB">
        <w:rPr>
          <w:rFonts w:ascii="Times New Roman" w:hAnsi="Times New Roman" w:cs="Times New Roman"/>
        </w:rPr>
        <w:t xml:space="preserve"> </w:t>
      </w:r>
      <w:r w:rsidRPr="007B4BDB">
        <w:rPr>
          <w:rFonts w:ascii="Times New Roman" w:hAnsi="Times New Roman" w:cs="Times New Roman"/>
          <w:color w:val="000000" w:themeColor="text1"/>
        </w:rPr>
        <w:t xml:space="preserve">proportion of seeds, germinated seeds and seedlings of </w:t>
      </w:r>
      <w:r w:rsidRPr="007B4BDB">
        <w:rPr>
          <w:rFonts w:ascii="Times New Roman" w:hAnsi="Times New Roman" w:cs="Times New Roman"/>
          <w:i/>
          <w:iCs/>
          <w:color w:val="000000" w:themeColor="text1"/>
        </w:rPr>
        <w:t xml:space="preserve">Ruppia </w:t>
      </w:r>
      <w:r w:rsidR="00C77BF6">
        <w:rPr>
          <w:rFonts w:ascii="Times New Roman" w:hAnsi="Times New Roman" w:cs="Times New Roman"/>
          <w:i/>
          <w:iCs/>
          <w:color w:val="000000" w:themeColor="text1"/>
        </w:rPr>
        <w:t>polycarpa</w:t>
      </w:r>
      <w:r w:rsidRPr="007B4BDB">
        <w:rPr>
          <w:rFonts w:ascii="Times New Roman" w:hAnsi="Times New Roman" w:cs="Times New Roman"/>
          <w:color w:val="000000" w:themeColor="text1"/>
        </w:rPr>
        <w:t xml:space="preserve"> at different sediment depths (0-5cm; 5-10cm; 10-15cm) and over time. Values in white text indicates the total number of seedbank, </w:t>
      </w:r>
      <w:r w:rsidR="00803327">
        <w:rPr>
          <w:rFonts w:ascii="Times New Roman" w:hAnsi="Times New Roman" w:cs="Times New Roman"/>
          <w:color w:val="000000" w:themeColor="text1"/>
        </w:rPr>
        <w:t>germlings</w:t>
      </w:r>
      <w:r w:rsidRPr="007B4BDB">
        <w:rPr>
          <w:rFonts w:ascii="Times New Roman" w:hAnsi="Times New Roman" w:cs="Times New Roman"/>
          <w:color w:val="000000" w:themeColor="text1"/>
        </w:rPr>
        <w:t xml:space="preserve"> and seedlings across the three cores collected per m</w:t>
      </w:r>
      <w:r w:rsidRPr="007B4BDB">
        <w:rPr>
          <w:rFonts w:ascii="Times New Roman" w:hAnsi="Times New Roman" w:cs="Times New Roman"/>
          <w:color w:val="000000" w:themeColor="text1"/>
          <w:vertAlign w:val="superscript"/>
        </w:rPr>
        <w:t xml:space="preserve">-3 </w:t>
      </w:r>
      <w:r w:rsidRPr="007B4BDB">
        <w:rPr>
          <w:rFonts w:ascii="Times New Roman" w:hAnsi="Times New Roman" w:cs="Times New Roman"/>
          <w:color w:val="000000" w:themeColor="text1"/>
        </w:rPr>
        <w:t>of sediment. Data was collected from July 2019 to January 2020 from cores (9.6cm Ø) at three sites (n=3</w:t>
      </w:r>
      <w:r w:rsidR="006F413B">
        <w:rPr>
          <w:rFonts w:ascii="Times New Roman" w:hAnsi="Times New Roman" w:cs="Times New Roman"/>
          <w:color w:val="000000" w:themeColor="text1"/>
        </w:rPr>
        <w:t>/ month</w:t>
      </w:r>
      <w:r w:rsidRPr="007B4BDB">
        <w:rPr>
          <w:rFonts w:ascii="Times New Roman" w:hAnsi="Times New Roman" w:cs="Times New Roman"/>
          <w:color w:val="000000" w:themeColor="text1"/>
        </w:rPr>
        <w:t>) where seagrass was observed within the Vasse and Wonnerup estuaries, southwestern Australia.</w:t>
      </w:r>
    </w:p>
    <w:sectPr w:rsidR="005077D7" w:rsidRPr="007B4BD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F10A6" w14:textId="77777777" w:rsidR="00E40899" w:rsidRDefault="00E40899" w:rsidP="007B5D35">
      <w:pPr>
        <w:spacing w:after="0" w:line="240" w:lineRule="auto"/>
      </w:pPr>
      <w:r>
        <w:separator/>
      </w:r>
    </w:p>
  </w:endnote>
  <w:endnote w:type="continuationSeparator" w:id="0">
    <w:p w14:paraId="1D9D92E3" w14:textId="77777777" w:rsidR="00E40899" w:rsidRDefault="00E40899" w:rsidP="007B5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C286" w14:textId="77777777" w:rsidR="00AE5C17" w:rsidRDefault="00AE5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646123"/>
      <w:docPartObj>
        <w:docPartGallery w:val="Page Numbers (Bottom of Page)"/>
        <w:docPartUnique/>
      </w:docPartObj>
    </w:sdtPr>
    <w:sdtEndPr>
      <w:rPr>
        <w:rFonts w:ascii="Times New Roman" w:hAnsi="Times New Roman" w:cs="Times New Roman"/>
        <w:noProof/>
      </w:rPr>
    </w:sdtEndPr>
    <w:sdtContent>
      <w:p w14:paraId="01423849" w14:textId="1E9048F5" w:rsidR="007B5D35" w:rsidRPr="00AE5C17" w:rsidRDefault="007B5D35">
        <w:pPr>
          <w:pStyle w:val="Footer"/>
          <w:jc w:val="right"/>
          <w:rPr>
            <w:rFonts w:ascii="Times New Roman" w:hAnsi="Times New Roman" w:cs="Times New Roman"/>
          </w:rPr>
        </w:pPr>
        <w:r w:rsidRPr="00AE5C17">
          <w:rPr>
            <w:rFonts w:ascii="Times New Roman" w:hAnsi="Times New Roman" w:cs="Times New Roman"/>
          </w:rPr>
          <w:fldChar w:fldCharType="begin"/>
        </w:r>
        <w:r w:rsidRPr="00AE5C17">
          <w:rPr>
            <w:rFonts w:ascii="Times New Roman" w:hAnsi="Times New Roman" w:cs="Times New Roman"/>
          </w:rPr>
          <w:instrText xml:space="preserve"> PAGE   \* MERGEFORMAT </w:instrText>
        </w:r>
        <w:r w:rsidRPr="00AE5C17">
          <w:rPr>
            <w:rFonts w:ascii="Times New Roman" w:hAnsi="Times New Roman" w:cs="Times New Roman"/>
          </w:rPr>
          <w:fldChar w:fldCharType="separate"/>
        </w:r>
        <w:r w:rsidRPr="00AE5C17">
          <w:rPr>
            <w:rFonts w:ascii="Times New Roman" w:hAnsi="Times New Roman" w:cs="Times New Roman"/>
            <w:noProof/>
          </w:rPr>
          <w:t>2</w:t>
        </w:r>
        <w:r w:rsidRPr="00AE5C17">
          <w:rPr>
            <w:rFonts w:ascii="Times New Roman" w:hAnsi="Times New Roman" w:cs="Times New Roman"/>
            <w:noProof/>
          </w:rPr>
          <w:fldChar w:fldCharType="end"/>
        </w:r>
      </w:p>
    </w:sdtContent>
  </w:sdt>
  <w:p w14:paraId="20BA010B" w14:textId="77777777" w:rsidR="007B5D35" w:rsidRDefault="007B5D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D6BF" w14:textId="77777777" w:rsidR="00AE5C17" w:rsidRDefault="00AE5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0EC96" w14:textId="77777777" w:rsidR="00E40899" w:rsidRDefault="00E40899" w:rsidP="007B5D35">
      <w:pPr>
        <w:spacing w:after="0" w:line="240" w:lineRule="auto"/>
      </w:pPr>
      <w:r>
        <w:separator/>
      </w:r>
    </w:p>
  </w:footnote>
  <w:footnote w:type="continuationSeparator" w:id="0">
    <w:p w14:paraId="4E447321" w14:textId="77777777" w:rsidR="00E40899" w:rsidRDefault="00E40899" w:rsidP="007B5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8ECF0" w14:textId="77777777" w:rsidR="00AE5C17" w:rsidRDefault="00AE5C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8E6D" w14:textId="77777777" w:rsidR="00AE5C17" w:rsidRDefault="00AE5C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6E1F" w14:textId="77777777" w:rsidR="00AE5C17" w:rsidRDefault="00AE5C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D7"/>
    <w:rsid w:val="00305FBC"/>
    <w:rsid w:val="004972F4"/>
    <w:rsid w:val="005077D7"/>
    <w:rsid w:val="006C4AB9"/>
    <w:rsid w:val="006F413B"/>
    <w:rsid w:val="007B4BDB"/>
    <w:rsid w:val="007B5D35"/>
    <w:rsid w:val="00803327"/>
    <w:rsid w:val="008774DB"/>
    <w:rsid w:val="00953FC3"/>
    <w:rsid w:val="009B4B8E"/>
    <w:rsid w:val="00AB3FE6"/>
    <w:rsid w:val="00AE5C17"/>
    <w:rsid w:val="00BC2F0B"/>
    <w:rsid w:val="00C14CB7"/>
    <w:rsid w:val="00C77BF6"/>
    <w:rsid w:val="00E40899"/>
    <w:rsid w:val="00EE7685"/>
    <w:rsid w:val="00F208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1D223"/>
  <w15:chartTrackingRefBased/>
  <w15:docId w15:val="{BE2C244D-38F9-449A-93FF-5BD4F683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F0B"/>
    <w:rPr>
      <w:color w:val="0563C1" w:themeColor="hyperlink"/>
      <w:u w:val="single"/>
    </w:rPr>
  </w:style>
  <w:style w:type="character" w:styleId="UnresolvedMention">
    <w:name w:val="Unresolved Mention"/>
    <w:basedOn w:val="DefaultParagraphFont"/>
    <w:uiPriority w:val="99"/>
    <w:semiHidden/>
    <w:unhideWhenUsed/>
    <w:rsid w:val="00BC2F0B"/>
    <w:rPr>
      <w:color w:val="605E5C"/>
      <w:shd w:val="clear" w:color="auto" w:fill="E1DFDD"/>
    </w:rPr>
  </w:style>
  <w:style w:type="paragraph" w:styleId="Header">
    <w:name w:val="header"/>
    <w:basedOn w:val="Normal"/>
    <w:link w:val="HeaderChar"/>
    <w:uiPriority w:val="99"/>
    <w:unhideWhenUsed/>
    <w:rsid w:val="007B5D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D35"/>
  </w:style>
  <w:style w:type="paragraph" w:styleId="Footer">
    <w:name w:val="footer"/>
    <w:basedOn w:val="Normal"/>
    <w:link w:val="FooterChar"/>
    <w:uiPriority w:val="99"/>
    <w:unhideWhenUsed/>
    <w:rsid w:val="007B5D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hanelle.webster@ecu.edu.au"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238</Words>
  <Characters>1358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Chanelle WEBSTER</dc:creator>
  <cp:keywords/>
  <dc:description/>
  <cp:lastModifiedBy>Chanelle WEBSTER</cp:lastModifiedBy>
  <cp:revision>15</cp:revision>
  <dcterms:created xsi:type="dcterms:W3CDTF">2022-07-07T06:13:00Z</dcterms:created>
  <dcterms:modified xsi:type="dcterms:W3CDTF">2023-03-08T22:25:00Z</dcterms:modified>
</cp:coreProperties>
</file>