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D36" w:rsidRPr="00AA112D" w:rsidRDefault="00313D36" w:rsidP="00313D36">
      <w:pPr>
        <w:rPr>
          <w:b/>
          <w:sz w:val="28"/>
        </w:rPr>
      </w:pPr>
      <w:r w:rsidRPr="00AA112D">
        <w:rPr>
          <w:b/>
          <w:sz w:val="28"/>
        </w:rPr>
        <w:t>Supplementary Information</w:t>
      </w:r>
    </w:p>
    <w:p w:rsidR="00313D36" w:rsidRDefault="00313D36" w:rsidP="00313D36">
      <w:pPr>
        <w:pStyle w:val="Caption"/>
        <w:keepNext/>
      </w:pPr>
      <w:r w:rsidRPr="14D46530">
        <w:rPr>
          <w:b/>
          <w:bCs/>
        </w:rPr>
        <w:t>Table S</w:t>
      </w:r>
      <w:r w:rsidRPr="14D46530">
        <w:rPr>
          <w:b/>
          <w:bCs/>
        </w:rPr>
        <w:fldChar w:fldCharType="begin"/>
      </w:r>
      <w:r w:rsidRPr="14D46530">
        <w:rPr>
          <w:b/>
          <w:bCs/>
        </w:rPr>
        <w:instrText>SEQ Supplementary_information \* ARABIC</w:instrText>
      </w:r>
      <w:r w:rsidRPr="14D46530">
        <w:rPr>
          <w:b/>
          <w:bCs/>
        </w:rPr>
        <w:fldChar w:fldCharType="separate"/>
      </w:r>
      <w:r w:rsidRPr="14D46530">
        <w:rPr>
          <w:b/>
          <w:bCs/>
          <w:noProof/>
        </w:rPr>
        <w:t>1</w:t>
      </w:r>
      <w:r w:rsidRPr="14D46530">
        <w:rPr>
          <w:b/>
          <w:bCs/>
        </w:rPr>
        <w:fldChar w:fldCharType="end"/>
      </w:r>
      <w:r>
        <w:t xml:space="preserve"> Model candidate sets and model evaluation scores. Models are ordered from best to worst based on mean prediction error. *indicates interaction term. Elevation and distance to tidal creek are not used in combination due to collinearity (0.785 correlation coefficient).</w:t>
      </w:r>
    </w:p>
    <w:tbl>
      <w:tblPr>
        <w:tblW w:w="90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568"/>
        <w:gridCol w:w="432"/>
        <w:gridCol w:w="432"/>
        <w:gridCol w:w="360"/>
        <w:gridCol w:w="360"/>
        <w:gridCol w:w="360"/>
        <w:gridCol w:w="433"/>
        <w:gridCol w:w="433"/>
        <w:gridCol w:w="360"/>
        <w:gridCol w:w="473"/>
        <w:gridCol w:w="467"/>
        <w:gridCol w:w="425"/>
        <w:gridCol w:w="425"/>
        <w:gridCol w:w="567"/>
        <w:gridCol w:w="679"/>
        <w:gridCol w:w="768"/>
        <w:gridCol w:w="768"/>
      </w:tblGrid>
      <w:tr w:rsidR="00313D36" w:rsidRPr="0044616C" w:rsidTr="0028215A">
        <w:trPr>
          <w:trHeight w:val="335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Model </w:t>
            </w:r>
          </w:p>
        </w:tc>
        <w:tc>
          <w:tcPr>
            <w:tcW w:w="552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Variables </w:t>
            </w:r>
          </w:p>
        </w:tc>
        <w:tc>
          <w:tcPr>
            <w:tcW w:w="2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3320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</w:t>
            </w: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valuation scores 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13D36" w:rsidRPr="0013320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13D36" w:rsidRPr="0044616C" w:rsidTr="0028215A">
        <w:trPr>
          <w:cantSplit/>
          <w:trHeight w:val="2894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ind w:left="105" w:righ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Random effect (1|Site) 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ind w:left="105" w:righ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Elevation 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ind w:left="105" w:righ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Vegetation 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ind w:left="105" w:righ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Distance to high water (m) 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ind w:left="105" w:righ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Distance to tidal creek (m) 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ind w:left="105" w:righ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Soil Texture 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ind w:left="105" w:righ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Tidal inundation period 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ind w:left="105" w:righ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Elevation * Soil texture 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ind w:left="105" w:righ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Elevation * Vegetation 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ind w:left="105" w:righ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Tidal inundation period * Elevation 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ind w:left="105" w:righ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Tidal inundation period * Veg 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ind w:left="105" w:righ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Tidal inundation period * Soil 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ind w:left="105" w:righ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Elevation * highwater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extDirection w:val="tbRl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Bayes </w:t>
            </w: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  <w:r w:rsidRPr="0044616C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2</w:t>
            </w:r>
            <w:r w:rsidRPr="004461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Mean Prediction Error 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Leave one out 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extDirection w:val="tbRlV"/>
          </w:tcPr>
          <w:p w:rsidR="00313D36" w:rsidRDefault="00313D36" w:rsidP="0028215A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313D36" w:rsidRPr="0044616C" w:rsidRDefault="00313D36" w:rsidP="0028215A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WAIC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0.82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13.45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648.18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646.71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0.78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13.53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659.30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657.09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0.79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14.75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656.48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654.96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0.74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15.27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659.42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657.83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0.75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15.87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659.79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657.90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0.77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15.93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657.52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656.45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0.75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16.11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656.58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655.60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0.74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16.76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656.78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656.21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0.71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18.53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661.31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660.71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0.63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21.19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673.84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672.96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0.62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21.37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683.61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682.81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0.62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21.40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682.28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681.76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0.59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21.89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679.78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679.39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0.59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22.56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681.66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681.37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0.58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22.62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679.52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679.19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0.58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22.82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680.96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680.68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0.57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25.13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675.92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675.61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0.49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25.68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687.42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687.05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0.46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26.29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688.01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687.61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0.46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26.33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690.24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689.91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0.42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27.65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690.65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690.38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0.39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27.66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689.85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689.37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0.38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28.06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689.85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689.60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0.44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28.14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689.08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688.73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7 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0.35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29.46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694.44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694.12</w:t>
            </w:r>
          </w:p>
        </w:tc>
      </w:tr>
      <w:tr w:rsidR="00313D36" w:rsidRPr="0044616C" w:rsidTr="0028215A">
        <w:trPr>
          <w:trHeight w:val="3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461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  <w:r w:rsidRPr="0044616C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Wide Latin" w:eastAsia="Times New Roman" w:hAnsi="Wide Latin" w:cs="Segoe U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0.19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31.77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3D36" w:rsidRPr="0044616C" w:rsidRDefault="00313D36" w:rsidP="0028215A">
            <w:pPr>
              <w:keepNext/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706.75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D36" w:rsidRPr="0044616C" w:rsidRDefault="00313D36" w:rsidP="0028215A">
            <w:pPr>
              <w:keepNext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706.58</w:t>
            </w:r>
          </w:p>
        </w:tc>
      </w:tr>
    </w:tbl>
    <w:p w:rsidR="00313D36" w:rsidRDefault="00313D36" w:rsidP="00313D36">
      <w:pPr>
        <w:tabs>
          <w:tab w:val="left" w:pos="1247"/>
        </w:tabs>
      </w:pPr>
    </w:p>
    <w:p w:rsidR="00313D36" w:rsidRDefault="00313D36" w:rsidP="00313D36">
      <w:pPr>
        <w:tabs>
          <w:tab w:val="left" w:pos="1247"/>
        </w:tabs>
      </w:pPr>
    </w:p>
    <w:p w:rsidR="00313D36" w:rsidRDefault="00313D36" w:rsidP="00313D36">
      <w:pPr>
        <w:pStyle w:val="Caption"/>
        <w:keepNext/>
      </w:pPr>
      <w:r w:rsidRPr="00AA112D">
        <w:rPr>
          <w:b/>
        </w:rPr>
        <w:t>Figure S1</w:t>
      </w:r>
      <w:r>
        <w:t xml:space="preserve"> Plots of predictive error of soil organic carbon stocks (t/ha) (y axis for all plots) split by variables (x axis) to investigate systematic error. Boxplots for categorical variables (A and B) and scatter plots for continuous variables (C, D and E) with a fitted line (blue) and standard error (grey shading). </w:t>
      </w:r>
    </w:p>
    <w:p w:rsidR="00313D36" w:rsidRDefault="00313D36" w:rsidP="00313D36">
      <w:pPr>
        <w:tabs>
          <w:tab w:val="left" w:pos="1247"/>
        </w:tabs>
      </w:pPr>
      <w:r>
        <w:rPr>
          <w:noProof/>
          <w:lang w:val="en-PH" w:eastAsia="en-PH" w:bidi="ar-SA"/>
        </w:rPr>
        <w:drawing>
          <wp:inline distT="0" distB="0" distL="0" distR="0">
            <wp:extent cx="5724525" cy="5095875"/>
            <wp:effectExtent l="0" t="0" r="9525" b="9525"/>
            <wp:docPr id="1" name="Picture 1" descr="panel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lplo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D36" w:rsidRDefault="00313D36" w:rsidP="00313D36"/>
    <w:p w:rsidR="00313D36" w:rsidRDefault="00313D36" w:rsidP="00313D36">
      <w:pPr>
        <w:keepNext/>
        <w:tabs>
          <w:tab w:val="left" w:pos="1560"/>
        </w:tabs>
      </w:pPr>
      <w:r>
        <w:lastRenderedPageBreak/>
        <w:tab/>
      </w:r>
      <w:r>
        <w:rPr>
          <w:noProof/>
          <w:lang w:val="en-PH" w:eastAsia="en-PH" w:bidi="ar-SA"/>
        </w:rPr>
        <w:drawing>
          <wp:inline distT="0" distB="0" distL="0" distR="0" wp14:anchorId="784B57B0" wp14:editId="7D6FF0DF">
            <wp:extent cx="5731510" cy="358203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_4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D36" w:rsidRDefault="00313D36" w:rsidP="00313D36">
      <w:pPr>
        <w:pStyle w:val="Caption"/>
      </w:pPr>
      <w:r w:rsidRPr="00B04F69">
        <w:rPr>
          <w:b/>
        </w:rPr>
        <w:t>Fig</w:t>
      </w:r>
      <w:r>
        <w:rPr>
          <w:b/>
        </w:rPr>
        <w:t>ure</w:t>
      </w:r>
      <w:r w:rsidRPr="00B04F69">
        <w:rPr>
          <w:b/>
        </w:rPr>
        <w:t xml:space="preserve"> </w:t>
      </w:r>
      <w:r>
        <w:rPr>
          <w:b/>
        </w:rPr>
        <w:t>S2</w:t>
      </w:r>
      <w:r>
        <w:t xml:space="preserve"> </w:t>
      </w:r>
      <w:r w:rsidRPr="00513524">
        <w:t>Random effect size plot of sites</w:t>
      </w:r>
      <w:r>
        <w:t xml:space="preserve"> on soil organic carbon stocks</w:t>
      </w:r>
      <w:r w:rsidRPr="00513524">
        <w:t>. Parameter estimates are Bayesian posterior median values, 95% highest posterior density uncertainty (thin lines) and 50% uncertainty intervals (thick lines</w:t>
      </w:r>
      <w:r>
        <w:t xml:space="preserve">). All intervals cross zero and are non-significant. </w:t>
      </w:r>
    </w:p>
    <w:p w:rsidR="00313D36" w:rsidRPr="00AA112D" w:rsidRDefault="00313D36" w:rsidP="00313D36">
      <w:pPr>
        <w:tabs>
          <w:tab w:val="left" w:pos="1410"/>
        </w:tabs>
      </w:pPr>
    </w:p>
    <w:p w:rsidR="007D7DBC" w:rsidRDefault="007D7DBC">
      <w:bookmarkStart w:id="0" w:name="_GoBack"/>
      <w:bookmarkEnd w:id="0"/>
    </w:p>
    <w:sectPr w:rsidR="007D7DBC" w:rsidSect="00F52A89">
      <w:footerReference w:type="default" r:id="rId6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81344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3605" w:rsidRDefault="00313D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E3605" w:rsidRDefault="00313D3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D36"/>
    <w:rsid w:val="00027E29"/>
    <w:rsid w:val="000D524A"/>
    <w:rsid w:val="000D7BC1"/>
    <w:rsid w:val="000F7D27"/>
    <w:rsid w:val="00120660"/>
    <w:rsid w:val="00130326"/>
    <w:rsid w:val="001556AE"/>
    <w:rsid w:val="00175056"/>
    <w:rsid w:val="001967E1"/>
    <w:rsid w:val="001D7916"/>
    <w:rsid w:val="00262F0E"/>
    <w:rsid w:val="002D70EF"/>
    <w:rsid w:val="00313D36"/>
    <w:rsid w:val="00411440"/>
    <w:rsid w:val="004D4000"/>
    <w:rsid w:val="00544B11"/>
    <w:rsid w:val="0055337C"/>
    <w:rsid w:val="00575B01"/>
    <w:rsid w:val="00583255"/>
    <w:rsid w:val="005B6FAB"/>
    <w:rsid w:val="005D1279"/>
    <w:rsid w:val="006470BA"/>
    <w:rsid w:val="00663973"/>
    <w:rsid w:val="00681977"/>
    <w:rsid w:val="006962F7"/>
    <w:rsid w:val="006C6D75"/>
    <w:rsid w:val="006E04E5"/>
    <w:rsid w:val="00734814"/>
    <w:rsid w:val="007D7DBC"/>
    <w:rsid w:val="008640A6"/>
    <w:rsid w:val="00957742"/>
    <w:rsid w:val="009B2895"/>
    <w:rsid w:val="009D0750"/>
    <w:rsid w:val="00AB2BCF"/>
    <w:rsid w:val="00AC2E22"/>
    <w:rsid w:val="00B31882"/>
    <w:rsid w:val="00B43BBE"/>
    <w:rsid w:val="00BF4DE0"/>
    <w:rsid w:val="00C44F59"/>
    <w:rsid w:val="00C62F59"/>
    <w:rsid w:val="00D909F0"/>
    <w:rsid w:val="00E232ED"/>
    <w:rsid w:val="00EB6508"/>
    <w:rsid w:val="00EF793B"/>
    <w:rsid w:val="00F4075A"/>
    <w:rsid w:val="00F41352"/>
    <w:rsid w:val="00F92124"/>
    <w:rsid w:val="00FE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D4A5D5-D226-44E7-B99C-455211E0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D36"/>
    <w:rPr>
      <w:rFonts w:eastAsiaTheme="minorEastAsia"/>
      <w:szCs w:val="28"/>
      <w:lang w:val="en-AU" w:eastAsia="zh-CN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13D36"/>
    <w:pPr>
      <w:spacing w:after="200" w:line="240" w:lineRule="auto"/>
    </w:pPr>
    <w:rPr>
      <w:i/>
      <w:iCs/>
      <w:color w:val="44546A" w:themeColor="text2"/>
      <w:sz w:val="18"/>
      <w:szCs w:val="22"/>
    </w:rPr>
  </w:style>
  <w:style w:type="paragraph" w:styleId="Footer">
    <w:name w:val="footer"/>
    <w:basedOn w:val="Normal"/>
    <w:link w:val="FooterChar"/>
    <w:uiPriority w:val="99"/>
    <w:unhideWhenUsed/>
    <w:rsid w:val="00313D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D36"/>
    <w:rPr>
      <w:rFonts w:eastAsiaTheme="minorEastAsia"/>
      <w:szCs w:val="28"/>
      <w:lang w:val="en-AU" w:eastAsia="zh-CN" w:bidi="th-TH"/>
    </w:rPr>
  </w:style>
  <w:style w:type="character" w:styleId="LineNumber">
    <w:name w:val="line number"/>
    <w:basedOn w:val="DefaultParagraphFont"/>
    <w:uiPriority w:val="99"/>
    <w:semiHidden/>
    <w:unhideWhenUsed/>
    <w:rsid w:val="00313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Noemi  Caliwag  Duldulao</dc:creator>
  <cp:keywords/>
  <dc:description/>
  <cp:lastModifiedBy>Mary Noemi  Caliwag  Duldulao</cp:lastModifiedBy>
  <cp:revision>1</cp:revision>
  <dcterms:created xsi:type="dcterms:W3CDTF">2023-08-09T23:13:00Z</dcterms:created>
  <dcterms:modified xsi:type="dcterms:W3CDTF">2023-08-09T23:14:00Z</dcterms:modified>
</cp:coreProperties>
</file>