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1B56A" w14:textId="75373CED" w:rsidR="008F09C8" w:rsidRPr="008F09C8" w:rsidRDefault="008F09C8" w:rsidP="008F09C8">
      <w:pPr>
        <w:pStyle w:val="Heading2"/>
        <w:jc w:val="center"/>
        <w:rPr>
          <w:b/>
          <w:i/>
          <w:sz w:val="24"/>
          <w:szCs w:val="24"/>
        </w:rPr>
      </w:pPr>
      <w:bookmarkStart w:id="0" w:name="_t6360dukra5f" w:colFirst="0" w:colLast="0"/>
      <w:bookmarkEnd w:id="0"/>
      <w:r w:rsidRPr="008F09C8">
        <w:rPr>
          <w:b/>
          <w:sz w:val="24"/>
          <w:szCs w:val="24"/>
        </w:rPr>
        <w:t>Supplementary material for:</w:t>
      </w:r>
      <w:bookmarkStart w:id="1" w:name="_heading=h.gjdgxs" w:colFirst="0" w:colLast="0"/>
      <w:bookmarkEnd w:id="1"/>
      <w:r>
        <w:rPr>
          <w:b/>
          <w:sz w:val="24"/>
          <w:szCs w:val="24"/>
        </w:rPr>
        <w:t xml:space="preserve"> </w:t>
      </w:r>
      <w:r w:rsidRPr="008F09C8">
        <w:rPr>
          <w:b/>
          <w:i/>
          <w:sz w:val="24"/>
          <w:szCs w:val="24"/>
        </w:rPr>
        <w:t>Controls on Oxygen Variability and Depletion in the Patuxent River Estuary</w:t>
      </w:r>
    </w:p>
    <w:p w14:paraId="3158FE39" w14:textId="77777777" w:rsidR="008F09C8" w:rsidRDefault="008F09C8" w:rsidP="008F09C8">
      <w:pPr>
        <w:jc w:val="center"/>
      </w:pPr>
      <w:bookmarkStart w:id="2" w:name="_heading=h.1t3h5sf" w:colFirst="0" w:colLast="0"/>
      <w:bookmarkEnd w:id="2"/>
      <w:r>
        <w:t xml:space="preserve">Allison </w:t>
      </w:r>
      <w:proofErr w:type="spellStart"/>
      <w:r>
        <w:t>Dreiss</w:t>
      </w:r>
      <w:proofErr w:type="spellEnd"/>
      <w:r>
        <w:t xml:space="preserve">, Amir Reza </w:t>
      </w:r>
      <w:proofErr w:type="spellStart"/>
      <w:r>
        <w:t>Azarnivand</w:t>
      </w:r>
      <w:proofErr w:type="spellEnd"/>
      <w:r>
        <w:t xml:space="preserve">, Anna Hildebrand, </w:t>
      </w:r>
      <w:proofErr w:type="spellStart"/>
      <w:r>
        <w:t>Seyedeh</w:t>
      </w:r>
      <w:proofErr w:type="spellEnd"/>
      <w:r>
        <w:t xml:space="preserve"> </w:t>
      </w:r>
      <w:proofErr w:type="spellStart"/>
      <w:r>
        <w:t>Fardis</w:t>
      </w:r>
      <w:proofErr w:type="spellEnd"/>
      <w:r>
        <w:t xml:space="preserve"> </w:t>
      </w:r>
      <w:proofErr w:type="spellStart"/>
      <w:r>
        <w:t>Pourreza</w:t>
      </w:r>
      <w:proofErr w:type="spellEnd"/>
      <w:r>
        <w:t xml:space="preserve"> Ahmadi, Syeda Sadia Ali, Veronica </w:t>
      </w:r>
      <w:proofErr w:type="spellStart"/>
      <w:r>
        <w:t>Malabanan</w:t>
      </w:r>
      <w:proofErr w:type="spellEnd"/>
      <w:r>
        <w:t xml:space="preserve"> Lucchese, Qian Zhang, Laura L. Lapham, Ryan J. Woodland, Lora Harris, Jeremy M. Testa</w:t>
      </w:r>
    </w:p>
    <w:p w14:paraId="63294343" w14:textId="77777777" w:rsidR="008F09C8" w:rsidRDefault="008F09C8">
      <w:pPr>
        <w:widowControl w:val="0"/>
        <w:spacing w:line="200" w:lineRule="auto"/>
        <w:rPr>
          <w:sz w:val="20"/>
          <w:szCs w:val="20"/>
        </w:rPr>
      </w:pPr>
    </w:p>
    <w:p w14:paraId="0060C42F" w14:textId="1DB0946F" w:rsidR="00724DAF" w:rsidRDefault="00412B9C" w:rsidP="008F09C8">
      <w:pPr>
        <w:widowControl w:val="0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Table S1. </w:t>
      </w:r>
      <w:r w:rsidR="00FA702E">
        <w:rPr>
          <w:sz w:val="20"/>
          <w:szCs w:val="20"/>
        </w:rPr>
        <w:t xml:space="preserve">Grab sampling diversity of </w:t>
      </w:r>
      <w:r>
        <w:rPr>
          <w:sz w:val="20"/>
          <w:szCs w:val="20"/>
        </w:rPr>
        <w:t>benthic invertebrate species during spring and summer (1985-2021) at fixed stations 71, 74, and 77 in Patuxent River estuary. The table shows the species in each functional group</w:t>
      </w:r>
      <w:r w:rsidR="00FA702E">
        <w:rPr>
          <w:sz w:val="20"/>
          <w:szCs w:val="20"/>
        </w:rPr>
        <w:t>;</w:t>
      </w:r>
      <w:r>
        <w:rPr>
          <w:sz w:val="20"/>
          <w:szCs w:val="20"/>
        </w:rPr>
        <w:t xml:space="preserve"> bivalves, small crustaceans, and worms.</w:t>
      </w:r>
    </w:p>
    <w:p w14:paraId="1B52FDB8" w14:textId="77777777" w:rsidR="00724DAF" w:rsidRDefault="00724DAF">
      <w:pPr>
        <w:widowControl w:val="0"/>
        <w:spacing w:line="200" w:lineRule="auto"/>
        <w:rPr>
          <w:sz w:val="20"/>
          <w:szCs w:val="20"/>
        </w:rPr>
      </w:pPr>
    </w:p>
    <w:tbl>
      <w:tblPr>
        <w:tblStyle w:val="a"/>
        <w:tblW w:w="9810" w:type="dxa"/>
        <w:tblInd w:w="-1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95"/>
        <w:gridCol w:w="7515"/>
      </w:tblGrid>
      <w:tr w:rsidR="00724DAF" w14:paraId="2013B5BD" w14:textId="77777777"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C29A0" w14:textId="77777777" w:rsidR="00724DAF" w:rsidRDefault="00412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Category</w:t>
            </w:r>
          </w:p>
        </w:tc>
        <w:tc>
          <w:tcPr>
            <w:tcW w:w="7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5C6AC" w14:textId="77777777" w:rsidR="00724DAF" w:rsidRDefault="00412B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Species</w:t>
            </w:r>
          </w:p>
        </w:tc>
      </w:tr>
      <w:tr w:rsidR="00724DAF" w14:paraId="253C0FC5" w14:textId="77777777"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FD3E0" w14:textId="77777777" w:rsidR="00724DAF" w:rsidRDefault="00412B9C">
            <w:pPr>
              <w:widowControl w:val="0"/>
              <w:spacing w:line="240" w:lineRule="auto"/>
            </w:pPr>
            <w:r>
              <w:t>Bivalves</w:t>
            </w:r>
          </w:p>
        </w:tc>
        <w:tc>
          <w:tcPr>
            <w:tcW w:w="7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00566" w14:textId="77777777" w:rsidR="00724DAF" w:rsidRDefault="00412B9C">
            <w:pPr>
              <w:widowControl w:val="0"/>
              <w:spacing w:line="240" w:lineRule="auto"/>
            </w:pPr>
            <w:r>
              <w:rPr>
                <w:sz w:val="18"/>
                <w:szCs w:val="18"/>
              </w:rPr>
              <w:t xml:space="preserve">Bivalvia, Corbicula </w:t>
            </w:r>
            <w:proofErr w:type="spellStart"/>
            <w:r>
              <w:rPr>
                <w:sz w:val="18"/>
                <w:szCs w:val="18"/>
              </w:rPr>
              <w:t>fluminea</w:t>
            </w:r>
            <w:proofErr w:type="spellEnd"/>
            <w:r>
              <w:rPr>
                <w:sz w:val="18"/>
                <w:szCs w:val="18"/>
              </w:rPr>
              <w:t xml:space="preserve">, Gemma </w:t>
            </w:r>
            <w:proofErr w:type="spellStart"/>
            <w:r>
              <w:rPr>
                <w:sz w:val="18"/>
                <w:szCs w:val="18"/>
              </w:rPr>
              <w:t>gemma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Geukensia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demissa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Lyonsia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hyalina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Macoma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balthica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Macoma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mitchelli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Mulinia</w:t>
            </w:r>
            <w:proofErr w:type="spellEnd"/>
            <w:r>
              <w:rPr>
                <w:sz w:val="18"/>
                <w:szCs w:val="18"/>
              </w:rPr>
              <w:t xml:space="preserve"> lateralis, </w:t>
            </w:r>
            <w:proofErr w:type="spellStart"/>
            <w:r>
              <w:rPr>
                <w:sz w:val="18"/>
                <w:szCs w:val="18"/>
              </w:rPr>
              <w:t>Musculium</w:t>
            </w:r>
            <w:proofErr w:type="spellEnd"/>
            <w:r>
              <w:rPr>
                <w:sz w:val="18"/>
                <w:szCs w:val="18"/>
              </w:rPr>
              <w:t xml:space="preserve"> spp., </w:t>
            </w:r>
            <w:proofErr w:type="spellStart"/>
            <w:r>
              <w:rPr>
                <w:sz w:val="18"/>
                <w:szCs w:val="18"/>
              </w:rPr>
              <w:t>Musculium</w:t>
            </w:r>
            <w:proofErr w:type="spellEnd"/>
            <w:r>
              <w:rPr>
                <w:sz w:val="18"/>
                <w:szCs w:val="18"/>
              </w:rPr>
              <w:t xml:space="preserve"> transversum, Mya arenaria, </w:t>
            </w:r>
            <w:proofErr w:type="spellStart"/>
            <w:r>
              <w:rPr>
                <w:sz w:val="18"/>
                <w:szCs w:val="18"/>
              </w:rPr>
              <w:t>Mytilopsis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leucophaeata</w:t>
            </w:r>
            <w:proofErr w:type="spellEnd"/>
            <w:r>
              <w:rPr>
                <w:sz w:val="18"/>
                <w:szCs w:val="18"/>
              </w:rPr>
              <w:t xml:space="preserve">, Pisidium spp., </w:t>
            </w:r>
            <w:proofErr w:type="spellStart"/>
            <w:r>
              <w:rPr>
                <w:sz w:val="18"/>
                <w:szCs w:val="18"/>
              </w:rPr>
              <w:t>Rangia</w:t>
            </w:r>
            <w:proofErr w:type="spellEnd"/>
            <w:r>
              <w:rPr>
                <w:sz w:val="18"/>
                <w:szCs w:val="18"/>
              </w:rPr>
              <w:t xml:space="preserve"> cuneata</w:t>
            </w:r>
          </w:p>
        </w:tc>
      </w:tr>
      <w:tr w:rsidR="00724DAF" w14:paraId="2E4084EC" w14:textId="77777777"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5B9C2" w14:textId="77777777" w:rsidR="00724DAF" w:rsidRDefault="00412B9C">
            <w:pPr>
              <w:widowControl w:val="0"/>
              <w:spacing w:line="240" w:lineRule="auto"/>
            </w:pPr>
            <w:r>
              <w:t>Small crustaceans</w:t>
            </w:r>
          </w:p>
        </w:tc>
        <w:tc>
          <w:tcPr>
            <w:tcW w:w="7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3FC01" w14:textId="77777777" w:rsidR="00724DAF" w:rsidRDefault="00412B9C">
            <w:pPr>
              <w:widowControl w:val="0"/>
              <w:spacing w:line="24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Ameroculodes</w:t>
            </w:r>
            <w:proofErr w:type="spellEnd"/>
            <w:r>
              <w:rPr>
                <w:sz w:val="18"/>
                <w:szCs w:val="18"/>
              </w:rPr>
              <w:t xml:space="preserve"> species complex, </w:t>
            </w:r>
            <w:proofErr w:type="spellStart"/>
            <w:r>
              <w:rPr>
                <w:sz w:val="18"/>
                <w:szCs w:val="18"/>
              </w:rPr>
              <w:t>Ampelisca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abdita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Apocorophium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lacustre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Chiridotea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almyra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Cyathura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polita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Edotea</w:t>
            </w:r>
            <w:proofErr w:type="spellEnd"/>
            <w:r>
              <w:rPr>
                <w:sz w:val="18"/>
                <w:szCs w:val="18"/>
              </w:rPr>
              <w:t xml:space="preserve"> triloba, Gammarus </w:t>
            </w:r>
            <w:proofErr w:type="spellStart"/>
            <w:r>
              <w:rPr>
                <w:sz w:val="18"/>
                <w:szCs w:val="18"/>
              </w:rPr>
              <w:t>daiberi</w:t>
            </w:r>
            <w:proofErr w:type="spellEnd"/>
            <w:r>
              <w:rPr>
                <w:sz w:val="18"/>
                <w:szCs w:val="18"/>
              </w:rPr>
              <w:t xml:space="preserve">, Gammarus spp., </w:t>
            </w:r>
            <w:proofErr w:type="spellStart"/>
            <w:r>
              <w:rPr>
                <w:sz w:val="18"/>
                <w:szCs w:val="18"/>
              </w:rPr>
              <w:t>Leptocheirus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plumulosus</w:t>
            </w:r>
            <w:proofErr w:type="spellEnd"/>
            <w:r>
              <w:rPr>
                <w:sz w:val="18"/>
                <w:szCs w:val="18"/>
              </w:rPr>
              <w:t xml:space="preserve">, Melita nitida, </w:t>
            </w:r>
            <w:proofErr w:type="spellStart"/>
            <w:r>
              <w:rPr>
                <w:sz w:val="18"/>
                <w:szCs w:val="18"/>
              </w:rPr>
              <w:t>Mucrogammarus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mucronatus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Synidotea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laticauda</w:t>
            </w:r>
            <w:proofErr w:type="spellEnd"/>
          </w:p>
          <w:p w14:paraId="73877280" w14:textId="77777777" w:rsidR="00724DAF" w:rsidRDefault="00724D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24DAF" w14:paraId="08AC8BA1" w14:textId="77777777"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82547" w14:textId="77777777" w:rsidR="00724DAF" w:rsidRDefault="00412B9C">
            <w:pPr>
              <w:widowControl w:val="0"/>
              <w:spacing w:line="240" w:lineRule="auto"/>
            </w:pPr>
            <w:r>
              <w:t>Worms</w:t>
            </w:r>
          </w:p>
        </w:tc>
        <w:tc>
          <w:tcPr>
            <w:tcW w:w="7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B02F1" w14:textId="77777777" w:rsidR="00724DAF" w:rsidRDefault="00412B9C">
            <w:pPr>
              <w:widowControl w:val="0"/>
              <w:spacing w:line="240" w:lineRule="auto"/>
            </w:pPr>
            <w:proofErr w:type="spellStart"/>
            <w:r>
              <w:rPr>
                <w:sz w:val="18"/>
                <w:szCs w:val="18"/>
              </w:rPr>
              <w:t>Aulodrilus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pigueti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Boccardiella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ligerica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Branchiura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sowerbyi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Dero</w:t>
            </w:r>
            <w:proofErr w:type="spellEnd"/>
            <w:r>
              <w:rPr>
                <w:sz w:val="18"/>
                <w:szCs w:val="18"/>
              </w:rPr>
              <w:t xml:space="preserve"> spp., </w:t>
            </w:r>
            <w:proofErr w:type="spellStart"/>
            <w:r>
              <w:rPr>
                <w:sz w:val="18"/>
                <w:szCs w:val="18"/>
              </w:rPr>
              <w:t>Eteone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foliosa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Eteone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heteropoda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Glycinde</w:t>
            </w:r>
            <w:proofErr w:type="spellEnd"/>
            <w:r>
              <w:rPr>
                <w:sz w:val="18"/>
                <w:szCs w:val="18"/>
              </w:rPr>
              <w:t xml:space="preserve"> solitaria, </w:t>
            </w:r>
            <w:proofErr w:type="spellStart"/>
            <w:r>
              <w:rPr>
                <w:sz w:val="18"/>
                <w:szCs w:val="18"/>
              </w:rPr>
              <w:t>Harnischia</w:t>
            </w:r>
            <w:proofErr w:type="spellEnd"/>
            <w:r>
              <w:rPr>
                <w:sz w:val="18"/>
                <w:szCs w:val="18"/>
              </w:rPr>
              <w:t xml:space="preserve"> spp., </w:t>
            </w:r>
            <w:proofErr w:type="spellStart"/>
            <w:r>
              <w:rPr>
                <w:sz w:val="18"/>
                <w:szCs w:val="18"/>
              </w:rPr>
              <w:t>Heteromastus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filiformis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Hobsonia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florida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Leitoscoloplos</w:t>
            </w:r>
            <w:proofErr w:type="spellEnd"/>
            <w:r>
              <w:rPr>
                <w:sz w:val="18"/>
                <w:szCs w:val="18"/>
              </w:rPr>
              <w:t xml:space="preserve"> fragilis, </w:t>
            </w:r>
            <w:proofErr w:type="spellStart"/>
            <w:r>
              <w:rPr>
                <w:sz w:val="18"/>
                <w:szCs w:val="18"/>
              </w:rPr>
              <w:t>Leitoscoloplos</w:t>
            </w:r>
            <w:proofErr w:type="spellEnd"/>
            <w:r>
              <w:rPr>
                <w:sz w:val="18"/>
                <w:szCs w:val="18"/>
              </w:rPr>
              <w:t xml:space="preserve"> robustus, </w:t>
            </w:r>
            <w:proofErr w:type="spellStart"/>
            <w:r>
              <w:rPr>
                <w:sz w:val="18"/>
                <w:szCs w:val="18"/>
              </w:rPr>
              <w:t>Leitoscoloplos</w:t>
            </w:r>
            <w:proofErr w:type="spellEnd"/>
            <w:r>
              <w:rPr>
                <w:sz w:val="18"/>
                <w:szCs w:val="18"/>
              </w:rPr>
              <w:t xml:space="preserve"> spp., </w:t>
            </w:r>
            <w:proofErr w:type="spellStart"/>
            <w:r>
              <w:rPr>
                <w:sz w:val="18"/>
                <w:szCs w:val="18"/>
              </w:rPr>
              <w:t>Limnodrilus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udekemianus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Loimia</w:t>
            </w:r>
            <w:proofErr w:type="spellEnd"/>
            <w:r>
              <w:rPr>
                <w:sz w:val="18"/>
                <w:szCs w:val="18"/>
              </w:rPr>
              <w:t xml:space="preserve"> medusa, </w:t>
            </w:r>
            <w:proofErr w:type="spellStart"/>
            <w:r>
              <w:rPr>
                <w:sz w:val="18"/>
                <w:szCs w:val="18"/>
              </w:rPr>
              <w:t>Manayunkia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aestuarina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Marenzelleria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viridis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Mediomastus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ambiseta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Microphthalmus</w:t>
            </w:r>
            <w:proofErr w:type="spellEnd"/>
            <w:r>
              <w:rPr>
                <w:sz w:val="18"/>
                <w:szCs w:val="18"/>
              </w:rPr>
              <w:t xml:space="preserve"> aberrans, Nais communis, Nais variabilis, </w:t>
            </w:r>
            <w:proofErr w:type="spellStart"/>
            <w:r>
              <w:rPr>
                <w:sz w:val="18"/>
                <w:szCs w:val="18"/>
              </w:rPr>
              <w:t>Neanthes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succinea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Nephtyidae</w:t>
            </w:r>
            <w:proofErr w:type="spellEnd"/>
            <w:r>
              <w:rPr>
                <w:sz w:val="18"/>
                <w:szCs w:val="18"/>
              </w:rPr>
              <w:t xml:space="preserve">, Oligochaeta, </w:t>
            </w:r>
            <w:proofErr w:type="spellStart"/>
            <w:r>
              <w:rPr>
                <w:sz w:val="18"/>
                <w:szCs w:val="18"/>
              </w:rPr>
              <w:t>Parahesione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luteola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Paraprionospio</w:t>
            </w:r>
            <w:proofErr w:type="spellEnd"/>
            <w:r>
              <w:rPr>
                <w:sz w:val="18"/>
                <w:szCs w:val="18"/>
              </w:rPr>
              <w:t xml:space="preserve"> pinnata, </w:t>
            </w:r>
            <w:proofErr w:type="spellStart"/>
            <w:r>
              <w:rPr>
                <w:sz w:val="18"/>
                <w:szCs w:val="18"/>
              </w:rPr>
              <w:t>Pectinaria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gouldii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Podarkeopsis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levifuscina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Polydora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cornuta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Polydora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websteri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Sabellaria</w:t>
            </w:r>
            <w:proofErr w:type="spellEnd"/>
            <w:r>
              <w:rPr>
                <w:sz w:val="18"/>
                <w:szCs w:val="18"/>
              </w:rPr>
              <w:t xml:space="preserve"> vulgaris, </w:t>
            </w:r>
            <w:proofErr w:type="spellStart"/>
            <w:r>
              <w:rPr>
                <w:sz w:val="18"/>
                <w:szCs w:val="18"/>
              </w:rPr>
              <w:t>Sigambra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tentaculata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Streblospio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benedicti</w:t>
            </w:r>
            <w:proofErr w:type="spellEnd"/>
            <w:r>
              <w:rPr>
                <w:sz w:val="18"/>
                <w:szCs w:val="18"/>
              </w:rPr>
              <w:t xml:space="preserve">, Tubificidae </w:t>
            </w:r>
            <w:proofErr w:type="spellStart"/>
            <w:r>
              <w:rPr>
                <w:sz w:val="18"/>
                <w:szCs w:val="18"/>
              </w:rPr>
              <w:t>imm</w:t>
            </w:r>
            <w:proofErr w:type="spellEnd"/>
            <w:r>
              <w:rPr>
                <w:sz w:val="18"/>
                <w:szCs w:val="18"/>
              </w:rPr>
              <w:t xml:space="preserve">. without capilliform chaetae, </w:t>
            </w:r>
            <w:proofErr w:type="spellStart"/>
            <w:r>
              <w:rPr>
                <w:sz w:val="18"/>
                <w:szCs w:val="18"/>
              </w:rPr>
              <w:t>Tubificoides</w:t>
            </w:r>
            <w:proofErr w:type="spellEnd"/>
            <w:r>
              <w:rPr>
                <w:sz w:val="18"/>
                <w:szCs w:val="18"/>
              </w:rPr>
              <w:t xml:space="preserve"> spp.</w:t>
            </w:r>
          </w:p>
        </w:tc>
      </w:tr>
      <w:tr w:rsidR="00724DAF" w14:paraId="5350EC5C" w14:textId="77777777">
        <w:tc>
          <w:tcPr>
            <w:tcW w:w="22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55C2E" w14:textId="77777777" w:rsidR="00724DAF" w:rsidRDefault="00412B9C">
            <w:pPr>
              <w:widowControl w:val="0"/>
              <w:spacing w:line="240" w:lineRule="auto"/>
            </w:pPr>
            <w:r>
              <w:t>All of the species</w:t>
            </w:r>
          </w:p>
        </w:tc>
        <w:tc>
          <w:tcPr>
            <w:tcW w:w="7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E2F7E" w14:textId="77777777" w:rsidR="00724DAF" w:rsidRDefault="00412B9C">
            <w:pPr>
              <w:widowControl w:val="0"/>
              <w:spacing w:line="240" w:lineRule="auto"/>
            </w:pPr>
            <w:proofErr w:type="spellStart"/>
            <w:r>
              <w:rPr>
                <w:sz w:val="18"/>
                <w:szCs w:val="18"/>
              </w:rPr>
              <w:t>Acteocina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canaliculata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Americamysis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almyra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Americamysis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bigelowi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Americamysis</w:t>
            </w:r>
            <w:proofErr w:type="spellEnd"/>
            <w:r>
              <w:rPr>
                <w:sz w:val="18"/>
                <w:szCs w:val="18"/>
              </w:rPr>
              <w:t xml:space="preserve"> spp., </w:t>
            </w:r>
            <w:proofErr w:type="spellStart"/>
            <w:r>
              <w:rPr>
                <w:sz w:val="18"/>
                <w:szCs w:val="18"/>
              </w:rPr>
              <w:t>Ameroculodes</w:t>
            </w:r>
            <w:proofErr w:type="spellEnd"/>
            <w:r>
              <w:rPr>
                <w:sz w:val="18"/>
                <w:szCs w:val="18"/>
              </w:rPr>
              <w:t xml:space="preserve"> species complex, </w:t>
            </w:r>
            <w:proofErr w:type="spellStart"/>
            <w:r>
              <w:rPr>
                <w:sz w:val="18"/>
                <w:szCs w:val="18"/>
              </w:rPr>
              <w:t>Ampelisca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abdita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Ampelisca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abdita-vadorum</w:t>
            </w:r>
            <w:proofErr w:type="spellEnd"/>
            <w:r>
              <w:rPr>
                <w:sz w:val="18"/>
                <w:szCs w:val="18"/>
              </w:rPr>
              <w:t xml:space="preserve"> complex, </w:t>
            </w:r>
            <w:proofErr w:type="spellStart"/>
            <w:r>
              <w:rPr>
                <w:sz w:val="18"/>
                <w:szCs w:val="18"/>
              </w:rPr>
              <w:t>Amphiporus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bioculatus</w:t>
            </w:r>
            <w:proofErr w:type="spellEnd"/>
            <w:r>
              <w:rPr>
                <w:sz w:val="18"/>
                <w:szCs w:val="18"/>
              </w:rPr>
              <w:t xml:space="preserve">, Anthozoa, </w:t>
            </w:r>
            <w:proofErr w:type="spellStart"/>
            <w:r>
              <w:rPr>
                <w:sz w:val="18"/>
                <w:szCs w:val="18"/>
              </w:rPr>
              <w:t>Apocorophium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lacustre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Aulodrilus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pigueti</w:t>
            </w:r>
            <w:proofErr w:type="spellEnd"/>
            <w:r>
              <w:rPr>
                <w:sz w:val="18"/>
                <w:szCs w:val="18"/>
              </w:rPr>
              <w:t xml:space="preserve">, Balanus </w:t>
            </w:r>
            <w:proofErr w:type="spellStart"/>
            <w:r>
              <w:rPr>
                <w:sz w:val="18"/>
                <w:szCs w:val="18"/>
              </w:rPr>
              <w:t>improvisus</w:t>
            </w:r>
            <w:proofErr w:type="spellEnd"/>
            <w:r>
              <w:rPr>
                <w:sz w:val="18"/>
                <w:szCs w:val="18"/>
              </w:rPr>
              <w:t xml:space="preserve">, Bivalvia, </w:t>
            </w:r>
            <w:proofErr w:type="spellStart"/>
            <w:r>
              <w:rPr>
                <w:sz w:val="18"/>
                <w:szCs w:val="18"/>
              </w:rPr>
              <w:t>Boccardiella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ligerica</w:t>
            </w:r>
            <w:proofErr w:type="spellEnd"/>
            <w:r>
              <w:rPr>
                <w:sz w:val="18"/>
                <w:szCs w:val="18"/>
              </w:rPr>
              <w:t xml:space="preserve">, Brachyuran zoea, </w:t>
            </w:r>
            <w:proofErr w:type="spellStart"/>
            <w:r>
              <w:rPr>
                <w:sz w:val="18"/>
                <w:szCs w:val="18"/>
              </w:rPr>
              <w:t>Carinoma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tremaphoros</w:t>
            </w:r>
            <w:proofErr w:type="spellEnd"/>
            <w:r>
              <w:rPr>
                <w:sz w:val="18"/>
                <w:szCs w:val="18"/>
              </w:rPr>
              <w:t xml:space="preserve">, Ceratopogonidae, </w:t>
            </w:r>
            <w:proofErr w:type="spellStart"/>
            <w:r>
              <w:rPr>
                <w:sz w:val="18"/>
                <w:szCs w:val="18"/>
              </w:rPr>
              <w:t>Chaoborus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punctipennis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Chiridotea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almyra</w:t>
            </w:r>
            <w:proofErr w:type="spellEnd"/>
            <w:r>
              <w:rPr>
                <w:sz w:val="18"/>
                <w:szCs w:val="18"/>
              </w:rPr>
              <w:t xml:space="preserve">, Chironomidae, Chironomidae pupae, Chironomus spp., </w:t>
            </w:r>
            <w:proofErr w:type="spellStart"/>
            <w:r>
              <w:rPr>
                <w:sz w:val="18"/>
                <w:szCs w:val="18"/>
              </w:rPr>
              <w:t>Coelotanypus</w:t>
            </w:r>
            <w:proofErr w:type="spellEnd"/>
            <w:r>
              <w:rPr>
                <w:sz w:val="18"/>
                <w:szCs w:val="18"/>
              </w:rPr>
              <w:t xml:space="preserve"> spp., </w:t>
            </w:r>
            <w:proofErr w:type="spellStart"/>
            <w:r>
              <w:rPr>
                <w:sz w:val="18"/>
                <w:szCs w:val="18"/>
              </w:rPr>
              <w:t>Cryptochironomus</w:t>
            </w:r>
            <w:proofErr w:type="spellEnd"/>
            <w:r>
              <w:rPr>
                <w:sz w:val="18"/>
                <w:szCs w:val="18"/>
              </w:rPr>
              <w:t xml:space="preserve"> spp., </w:t>
            </w:r>
            <w:proofErr w:type="spellStart"/>
            <w:r>
              <w:rPr>
                <w:sz w:val="18"/>
                <w:szCs w:val="18"/>
              </w:rPr>
              <w:t>Cyathura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polita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Cyclaspis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varians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Cymothoidae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Dero</w:t>
            </w:r>
            <w:proofErr w:type="spellEnd"/>
            <w:r>
              <w:rPr>
                <w:sz w:val="18"/>
                <w:szCs w:val="18"/>
              </w:rPr>
              <w:t xml:space="preserve"> spp., </w:t>
            </w:r>
            <w:proofErr w:type="spellStart"/>
            <w:r>
              <w:rPr>
                <w:sz w:val="18"/>
                <w:szCs w:val="18"/>
              </w:rPr>
              <w:t>Diadumene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leucolena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Edotea</w:t>
            </w:r>
            <w:proofErr w:type="spellEnd"/>
            <w:r>
              <w:rPr>
                <w:sz w:val="18"/>
                <w:szCs w:val="18"/>
              </w:rPr>
              <w:t xml:space="preserve"> triloba, </w:t>
            </w:r>
            <w:proofErr w:type="spellStart"/>
            <w:r>
              <w:rPr>
                <w:sz w:val="18"/>
                <w:szCs w:val="18"/>
              </w:rPr>
              <w:t>Edwardsia</w:t>
            </w:r>
            <w:proofErr w:type="spellEnd"/>
            <w:r>
              <w:rPr>
                <w:sz w:val="18"/>
                <w:szCs w:val="18"/>
              </w:rPr>
              <w:t xml:space="preserve"> elegans, </w:t>
            </w:r>
            <w:proofErr w:type="spellStart"/>
            <w:r>
              <w:rPr>
                <w:sz w:val="18"/>
                <w:szCs w:val="18"/>
              </w:rPr>
              <w:t>Eteone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foliosa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Eteone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heteropoda</w:t>
            </w:r>
            <w:proofErr w:type="spellEnd"/>
            <w:r>
              <w:rPr>
                <w:sz w:val="18"/>
                <w:szCs w:val="18"/>
              </w:rPr>
              <w:t xml:space="preserve">, Gammarus </w:t>
            </w:r>
            <w:proofErr w:type="spellStart"/>
            <w:r>
              <w:rPr>
                <w:sz w:val="18"/>
                <w:szCs w:val="18"/>
              </w:rPr>
              <w:t>daiberi</w:t>
            </w:r>
            <w:proofErr w:type="spellEnd"/>
            <w:r>
              <w:rPr>
                <w:sz w:val="18"/>
                <w:szCs w:val="18"/>
              </w:rPr>
              <w:t xml:space="preserve">, Gammarus spp., Gemma </w:t>
            </w:r>
            <w:proofErr w:type="spellStart"/>
            <w:r>
              <w:rPr>
                <w:sz w:val="18"/>
                <w:szCs w:val="18"/>
              </w:rPr>
              <w:t>gemma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Geukensia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demissa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Glycinde</w:t>
            </w:r>
            <w:proofErr w:type="spellEnd"/>
            <w:r>
              <w:rPr>
                <w:sz w:val="18"/>
                <w:szCs w:val="18"/>
              </w:rPr>
              <w:t xml:space="preserve"> solitaria, </w:t>
            </w:r>
            <w:proofErr w:type="spellStart"/>
            <w:r>
              <w:rPr>
                <w:sz w:val="18"/>
                <w:szCs w:val="18"/>
              </w:rPr>
              <w:t>Haminoea</w:t>
            </w:r>
            <w:proofErr w:type="spellEnd"/>
            <w:r>
              <w:rPr>
                <w:sz w:val="18"/>
                <w:szCs w:val="18"/>
              </w:rPr>
              <w:t xml:space="preserve"> solitaria, </w:t>
            </w:r>
            <w:proofErr w:type="spellStart"/>
            <w:r>
              <w:rPr>
                <w:sz w:val="18"/>
                <w:szCs w:val="18"/>
              </w:rPr>
              <w:t>Hargeria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rapax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Harnischia</w:t>
            </w:r>
            <w:proofErr w:type="spellEnd"/>
            <w:r>
              <w:rPr>
                <w:sz w:val="18"/>
                <w:szCs w:val="18"/>
              </w:rPr>
              <w:t xml:space="preserve"> spp., </w:t>
            </w:r>
            <w:proofErr w:type="spellStart"/>
            <w:r>
              <w:rPr>
                <w:sz w:val="18"/>
                <w:szCs w:val="18"/>
              </w:rPr>
              <w:t>Heteromastus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filiformis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Hobsonia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florida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Hydrobiidae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Leitoscoloplos</w:t>
            </w:r>
            <w:proofErr w:type="spellEnd"/>
            <w:r>
              <w:rPr>
                <w:sz w:val="18"/>
                <w:szCs w:val="18"/>
              </w:rPr>
              <w:t xml:space="preserve"> fragilis, </w:t>
            </w:r>
            <w:proofErr w:type="spellStart"/>
            <w:r>
              <w:rPr>
                <w:sz w:val="18"/>
                <w:szCs w:val="18"/>
              </w:rPr>
              <w:t>Leitoscoloplos</w:t>
            </w:r>
            <w:proofErr w:type="spellEnd"/>
            <w:r>
              <w:rPr>
                <w:sz w:val="18"/>
                <w:szCs w:val="18"/>
              </w:rPr>
              <w:t xml:space="preserve"> robustus, </w:t>
            </w:r>
            <w:proofErr w:type="spellStart"/>
            <w:r>
              <w:rPr>
                <w:sz w:val="18"/>
                <w:szCs w:val="18"/>
              </w:rPr>
              <w:t>Leitoscoloplos</w:t>
            </w:r>
            <w:proofErr w:type="spellEnd"/>
            <w:r>
              <w:rPr>
                <w:sz w:val="18"/>
                <w:szCs w:val="18"/>
              </w:rPr>
              <w:t xml:space="preserve"> spp., </w:t>
            </w:r>
            <w:proofErr w:type="spellStart"/>
            <w:r>
              <w:rPr>
                <w:sz w:val="18"/>
                <w:szCs w:val="18"/>
              </w:rPr>
              <w:t>Leptocheirus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plumulosus</w:t>
            </w:r>
            <w:proofErr w:type="spellEnd"/>
            <w:r>
              <w:rPr>
                <w:sz w:val="18"/>
                <w:szCs w:val="18"/>
              </w:rPr>
              <w:t xml:space="preserve">, Leucon americanus, </w:t>
            </w:r>
            <w:proofErr w:type="spellStart"/>
            <w:r>
              <w:rPr>
                <w:sz w:val="18"/>
                <w:szCs w:val="18"/>
              </w:rPr>
              <w:t>Limnodrilus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udekemianus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Littoridinops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tenuipes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Loimia</w:t>
            </w:r>
            <w:proofErr w:type="spellEnd"/>
            <w:r>
              <w:rPr>
                <w:sz w:val="18"/>
                <w:szCs w:val="18"/>
              </w:rPr>
              <w:t xml:space="preserve"> medusa, </w:t>
            </w:r>
            <w:proofErr w:type="spellStart"/>
            <w:r>
              <w:rPr>
                <w:sz w:val="18"/>
                <w:szCs w:val="18"/>
              </w:rPr>
              <w:t>Lyonsia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hyalina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Macoma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balthica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Macoma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mitchelli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Marenzelleria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viridis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Mediomastus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ambiseta</w:t>
            </w:r>
            <w:proofErr w:type="spellEnd"/>
            <w:r>
              <w:rPr>
                <w:sz w:val="18"/>
                <w:szCs w:val="18"/>
              </w:rPr>
              <w:t xml:space="preserve">, Melita nitida, </w:t>
            </w:r>
            <w:proofErr w:type="spellStart"/>
            <w:r>
              <w:rPr>
                <w:sz w:val="18"/>
                <w:szCs w:val="18"/>
              </w:rPr>
              <w:t>Microphthalmus</w:t>
            </w:r>
            <w:proofErr w:type="spellEnd"/>
            <w:r>
              <w:rPr>
                <w:sz w:val="18"/>
                <w:szCs w:val="18"/>
              </w:rPr>
              <w:t xml:space="preserve"> aberrans, </w:t>
            </w:r>
            <w:proofErr w:type="spellStart"/>
            <w:r>
              <w:rPr>
                <w:sz w:val="18"/>
                <w:szCs w:val="18"/>
              </w:rPr>
              <w:t>Micrura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leidyi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Mucrogammarus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mucronatus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Mulinia</w:t>
            </w:r>
            <w:proofErr w:type="spellEnd"/>
            <w:r>
              <w:rPr>
                <w:sz w:val="18"/>
                <w:szCs w:val="18"/>
              </w:rPr>
              <w:t xml:space="preserve"> lateralis, Mya arenaria, </w:t>
            </w:r>
            <w:proofErr w:type="spellStart"/>
            <w:r>
              <w:rPr>
                <w:sz w:val="18"/>
                <w:szCs w:val="18"/>
              </w:rPr>
              <w:t>Mysidae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Mytilopsis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leucophaeata</w:t>
            </w:r>
            <w:proofErr w:type="spellEnd"/>
            <w:r>
              <w:rPr>
                <w:sz w:val="18"/>
                <w:szCs w:val="18"/>
              </w:rPr>
              <w:t xml:space="preserve">, Nais communis, Nais variabilis, </w:t>
            </w:r>
            <w:proofErr w:type="spellStart"/>
            <w:r>
              <w:rPr>
                <w:sz w:val="18"/>
                <w:szCs w:val="18"/>
              </w:rPr>
              <w:t>Neanthes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succinea</w:t>
            </w:r>
            <w:proofErr w:type="spellEnd"/>
            <w:r>
              <w:rPr>
                <w:sz w:val="18"/>
                <w:szCs w:val="18"/>
              </w:rPr>
              <w:t xml:space="preserve">, Nemertea spp., </w:t>
            </w:r>
            <w:proofErr w:type="spellStart"/>
            <w:r>
              <w:rPr>
                <w:sz w:val="18"/>
                <w:szCs w:val="18"/>
              </w:rPr>
              <w:t>Nemertina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Neomysis</w:t>
            </w:r>
            <w:proofErr w:type="spellEnd"/>
            <w:r>
              <w:rPr>
                <w:sz w:val="18"/>
                <w:szCs w:val="18"/>
              </w:rPr>
              <w:t xml:space="preserve"> americana, </w:t>
            </w:r>
            <w:proofErr w:type="spellStart"/>
            <w:r>
              <w:rPr>
                <w:sz w:val="18"/>
                <w:szCs w:val="18"/>
              </w:rPr>
              <w:t>Nephtyidae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Odostomia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engonia</w:t>
            </w:r>
            <w:proofErr w:type="spellEnd"/>
            <w:r>
              <w:rPr>
                <w:sz w:val="18"/>
                <w:szCs w:val="18"/>
              </w:rPr>
              <w:t xml:space="preserve">, Oligochaeta, Oligochaeta spp., </w:t>
            </w:r>
            <w:proofErr w:type="spellStart"/>
            <w:r>
              <w:rPr>
                <w:sz w:val="18"/>
                <w:szCs w:val="18"/>
              </w:rPr>
              <w:t>Palaemonetes</w:t>
            </w:r>
            <w:proofErr w:type="spellEnd"/>
            <w:r>
              <w:rPr>
                <w:sz w:val="18"/>
                <w:szCs w:val="18"/>
              </w:rPr>
              <w:t xml:space="preserve"> spp., </w:t>
            </w:r>
            <w:proofErr w:type="spellStart"/>
            <w:r>
              <w:rPr>
                <w:sz w:val="18"/>
                <w:szCs w:val="18"/>
              </w:rPr>
              <w:t>Parahesione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luteola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Paraprionospio</w:t>
            </w:r>
            <w:proofErr w:type="spellEnd"/>
            <w:r>
              <w:rPr>
                <w:sz w:val="18"/>
                <w:szCs w:val="18"/>
              </w:rPr>
              <w:t xml:space="preserve"> pinnata, </w:t>
            </w:r>
            <w:proofErr w:type="spellStart"/>
            <w:r>
              <w:rPr>
                <w:sz w:val="18"/>
                <w:szCs w:val="18"/>
              </w:rPr>
              <w:t>Pectinaria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gouldii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Phoronis</w:t>
            </w:r>
            <w:proofErr w:type="spellEnd"/>
            <w:r>
              <w:rPr>
                <w:sz w:val="18"/>
                <w:szCs w:val="18"/>
              </w:rPr>
              <w:t xml:space="preserve"> spp., </w:t>
            </w:r>
            <w:proofErr w:type="spellStart"/>
            <w:r>
              <w:rPr>
                <w:sz w:val="18"/>
                <w:szCs w:val="18"/>
              </w:rPr>
              <w:t>Podarkeopsis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levifuscina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Polydora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cornuta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Polypedilum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halterale</w:t>
            </w:r>
            <w:proofErr w:type="spellEnd"/>
            <w:r>
              <w:rPr>
                <w:sz w:val="18"/>
                <w:szCs w:val="18"/>
              </w:rPr>
              <w:t xml:space="preserve"> group, </w:t>
            </w:r>
            <w:proofErr w:type="spellStart"/>
            <w:r>
              <w:rPr>
                <w:sz w:val="18"/>
                <w:szCs w:val="18"/>
              </w:rPr>
              <w:t>Procladius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Holotanypus</w:t>
            </w:r>
            <w:proofErr w:type="spellEnd"/>
            <w:r>
              <w:rPr>
                <w:sz w:val="18"/>
                <w:szCs w:val="18"/>
              </w:rPr>
              <w:t xml:space="preserve">) spp., </w:t>
            </w:r>
            <w:proofErr w:type="spellStart"/>
            <w:r>
              <w:rPr>
                <w:sz w:val="18"/>
                <w:szCs w:val="18"/>
              </w:rPr>
              <w:t>Procladius</w:t>
            </w:r>
            <w:proofErr w:type="spellEnd"/>
            <w:r>
              <w:rPr>
                <w:sz w:val="18"/>
                <w:szCs w:val="18"/>
              </w:rPr>
              <w:t xml:space="preserve"> spp., </w:t>
            </w:r>
            <w:proofErr w:type="spellStart"/>
            <w:r>
              <w:rPr>
                <w:sz w:val="18"/>
                <w:szCs w:val="18"/>
              </w:rPr>
              <w:t>Rangia</w:t>
            </w:r>
            <w:proofErr w:type="spellEnd"/>
            <w:r>
              <w:rPr>
                <w:sz w:val="18"/>
                <w:szCs w:val="18"/>
              </w:rPr>
              <w:t xml:space="preserve"> cuneata, </w:t>
            </w:r>
            <w:proofErr w:type="spellStart"/>
            <w:r>
              <w:rPr>
                <w:sz w:val="18"/>
                <w:szCs w:val="18"/>
              </w:rPr>
              <w:t>Rhithropanopeus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harrisii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Rictaxis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punctostriatus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Sabellaria</w:t>
            </w:r>
            <w:proofErr w:type="spellEnd"/>
            <w:r>
              <w:rPr>
                <w:sz w:val="18"/>
                <w:szCs w:val="18"/>
              </w:rPr>
              <w:t xml:space="preserve"> vulgaris, </w:t>
            </w:r>
            <w:proofErr w:type="spellStart"/>
            <w:r>
              <w:rPr>
                <w:sz w:val="18"/>
                <w:szCs w:val="18"/>
              </w:rPr>
              <w:t>Saccoglossus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kowalevskii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Sigambra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tentaculata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Streblospio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benedicti,Stylochus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ellipticus</w:t>
            </w:r>
            <w:proofErr w:type="spellEnd"/>
            <w:r>
              <w:rPr>
                <w:sz w:val="18"/>
                <w:szCs w:val="18"/>
              </w:rPr>
              <w:t xml:space="preserve">, Tubificidae </w:t>
            </w:r>
            <w:proofErr w:type="spellStart"/>
            <w:r>
              <w:rPr>
                <w:sz w:val="18"/>
                <w:szCs w:val="18"/>
              </w:rPr>
              <w:t>imm</w:t>
            </w:r>
            <w:proofErr w:type="spellEnd"/>
            <w:r>
              <w:rPr>
                <w:sz w:val="18"/>
                <w:szCs w:val="18"/>
              </w:rPr>
              <w:t xml:space="preserve">. without capilliform chaetae, </w:t>
            </w:r>
            <w:proofErr w:type="spellStart"/>
            <w:r>
              <w:rPr>
                <w:sz w:val="18"/>
                <w:szCs w:val="18"/>
              </w:rPr>
              <w:t>Tubificoides</w:t>
            </w:r>
            <w:proofErr w:type="spellEnd"/>
            <w:r>
              <w:rPr>
                <w:sz w:val="18"/>
                <w:szCs w:val="18"/>
              </w:rPr>
              <w:t xml:space="preserve"> spp., Turbellaria, Turbellaria spp.</w:t>
            </w:r>
          </w:p>
        </w:tc>
      </w:tr>
    </w:tbl>
    <w:p w14:paraId="62885B5D" w14:textId="77777777" w:rsidR="00724DAF" w:rsidRDefault="00724DAF"/>
    <w:p w14:paraId="5CEB4D2A" w14:textId="0265BB19" w:rsidR="00724DAF" w:rsidRDefault="00412B9C" w:rsidP="008F09C8">
      <w:pPr>
        <w:spacing w:line="240" w:lineRule="auto"/>
        <w:rPr>
          <w:sz w:val="20"/>
          <w:szCs w:val="20"/>
        </w:rPr>
      </w:pPr>
      <w:r>
        <w:br w:type="page"/>
      </w:r>
      <w:r w:rsidR="008F09C8">
        <w:lastRenderedPageBreak/>
        <w:t>T</w:t>
      </w:r>
      <w:r>
        <w:rPr>
          <w:sz w:val="20"/>
          <w:szCs w:val="20"/>
        </w:rPr>
        <w:t xml:space="preserve">able S2. Linear regression models between HVD and </w:t>
      </w:r>
      <w:r>
        <w:t>log</w:t>
      </w:r>
      <w:r>
        <w:rPr>
          <w:vertAlign w:val="subscript"/>
        </w:rPr>
        <w:t>e</w:t>
      </w:r>
      <w:r>
        <w:rPr>
          <w:sz w:val="20"/>
          <w:szCs w:val="20"/>
        </w:rPr>
        <w:t>-transformed benthic biomass. The exponential models are obtained from linear equations.</w:t>
      </w:r>
    </w:p>
    <w:p w14:paraId="49FC255D" w14:textId="77777777" w:rsidR="00724DAF" w:rsidRDefault="00724DAF">
      <w:pPr>
        <w:widowControl w:val="0"/>
        <w:spacing w:line="200" w:lineRule="auto"/>
        <w:rPr>
          <w:sz w:val="20"/>
          <w:szCs w:val="20"/>
        </w:rPr>
      </w:pPr>
    </w:p>
    <w:tbl>
      <w:tblPr>
        <w:tblStyle w:val="a0"/>
        <w:tblW w:w="9390" w:type="dxa"/>
        <w:tblInd w:w="-1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00"/>
        <w:gridCol w:w="2850"/>
        <w:gridCol w:w="715"/>
        <w:gridCol w:w="990"/>
        <w:gridCol w:w="2435"/>
      </w:tblGrid>
      <w:tr w:rsidR="00724DAF" w14:paraId="6FC017AB" w14:textId="77777777" w:rsidTr="008F09C8">
        <w:tc>
          <w:tcPr>
            <w:tcW w:w="2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24A35" w14:textId="77777777" w:rsidR="00724DAF" w:rsidRDefault="00412B9C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Response variable (y)</w:t>
            </w:r>
          </w:p>
        </w:tc>
        <w:tc>
          <w:tcPr>
            <w:tcW w:w="2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5C2E6" w14:textId="77777777" w:rsidR="00724DAF" w:rsidRDefault="00412B9C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Linear regression model</w:t>
            </w:r>
          </w:p>
        </w:tc>
        <w:tc>
          <w:tcPr>
            <w:tcW w:w="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2BDC1" w14:textId="77777777" w:rsidR="00724DAF" w:rsidRDefault="00412B9C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  <w:sz w:val="20"/>
                <w:szCs w:val="20"/>
              </w:rPr>
              <w:t>R</w:t>
            </w:r>
            <w:r>
              <w:rPr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68AE7" w14:textId="77777777" w:rsidR="00724DAF" w:rsidRDefault="00412B9C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p-value</w:t>
            </w:r>
          </w:p>
        </w:tc>
        <w:tc>
          <w:tcPr>
            <w:tcW w:w="2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B8813" w14:textId="77777777" w:rsidR="00724DAF" w:rsidRDefault="00412B9C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Exponential model</w:t>
            </w:r>
          </w:p>
        </w:tc>
      </w:tr>
      <w:tr w:rsidR="00724DAF" w14:paraId="485415D6" w14:textId="77777777" w:rsidTr="008F09C8">
        <w:tc>
          <w:tcPr>
            <w:tcW w:w="2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8E200" w14:textId="77777777" w:rsidR="00724DAF" w:rsidRDefault="00412B9C">
            <w:pPr>
              <w:widowControl w:val="0"/>
              <w:spacing w:line="240" w:lineRule="auto"/>
            </w:pPr>
            <w:r>
              <w:t>Total benthic biomass</w:t>
            </w:r>
          </w:p>
        </w:tc>
        <w:tc>
          <w:tcPr>
            <w:tcW w:w="2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2DC9C" w14:textId="77777777" w:rsidR="00724DAF" w:rsidRDefault="00412B9C" w:rsidP="00693DD9">
            <w:pPr>
              <w:widowControl w:val="0"/>
              <w:spacing w:line="240" w:lineRule="auto"/>
            </w:pPr>
            <m:oMathPara>
              <m:oMath>
                <m:r>
                  <w:rPr>
                    <w:rFonts w:ascii="Cambria Math" w:hAnsi="Cambria Math"/>
                  </w:rPr>
                  <m:t xml:space="preserve">ln y =-0.59HVD -3.69 </m:t>
                </m:r>
              </m:oMath>
            </m:oMathPara>
          </w:p>
        </w:tc>
        <w:tc>
          <w:tcPr>
            <w:tcW w:w="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638DF" w14:textId="77777777" w:rsidR="00724DAF" w:rsidRDefault="00412B9C" w:rsidP="00693DD9">
            <w:pPr>
              <w:widowControl w:val="0"/>
              <w:spacing w:line="240" w:lineRule="auto"/>
              <w:jc w:val="center"/>
            </w:pPr>
            <w:r>
              <w:t>0.34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08195" w14:textId="77777777" w:rsidR="00724DAF" w:rsidRDefault="00412B9C" w:rsidP="00693DD9">
            <w:pPr>
              <w:widowControl w:val="0"/>
              <w:spacing w:line="240" w:lineRule="auto"/>
              <w:jc w:val="center"/>
            </w:pPr>
            <w:r>
              <w:t>&lt; 0.01</w:t>
            </w:r>
          </w:p>
        </w:tc>
        <w:tc>
          <w:tcPr>
            <w:tcW w:w="2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7D7F1" w14:textId="77777777" w:rsidR="00724DAF" w:rsidRDefault="00412B9C" w:rsidP="00693DD9">
            <w:pPr>
              <w:widowControl w:val="0"/>
              <w:spacing w:line="240" w:lineRule="auto"/>
            </w:pPr>
            <m:oMathPara>
              <m:oMath>
                <m:r>
                  <w:rPr>
                    <w:rFonts w:ascii="Cambria Math" w:hAnsi="Cambria Math"/>
                  </w:rPr>
                  <m:t xml:space="preserve">y = 0.025 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-0.59HVD</m:t>
                    </m:r>
                  </m:sup>
                </m:sSup>
              </m:oMath>
            </m:oMathPara>
          </w:p>
        </w:tc>
      </w:tr>
      <w:tr w:rsidR="00724DAF" w14:paraId="66A89B1D" w14:textId="77777777" w:rsidTr="008F09C8">
        <w:tc>
          <w:tcPr>
            <w:tcW w:w="2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6920D" w14:textId="77777777" w:rsidR="00724DAF" w:rsidRDefault="00412B9C">
            <w:pPr>
              <w:widowControl w:val="0"/>
              <w:spacing w:line="240" w:lineRule="auto"/>
            </w:pPr>
            <w:r>
              <w:t>Bivalves biomass</w:t>
            </w:r>
          </w:p>
        </w:tc>
        <w:tc>
          <w:tcPr>
            <w:tcW w:w="2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DD85D" w14:textId="77777777" w:rsidR="00724DAF" w:rsidRDefault="00412B9C" w:rsidP="00693DD9">
            <w:pPr>
              <w:widowControl w:val="0"/>
              <w:spacing w:line="240" w:lineRule="auto"/>
            </w:pPr>
            <m:oMathPara>
              <m:oMath>
                <m:r>
                  <w:rPr>
                    <w:rFonts w:ascii="Cambria Math" w:hAnsi="Cambria Math"/>
                  </w:rPr>
                  <m:t xml:space="preserve">ln y =-0.58HVD -5.06 </m:t>
                </m:r>
              </m:oMath>
            </m:oMathPara>
          </w:p>
        </w:tc>
        <w:tc>
          <w:tcPr>
            <w:tcW w:w="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220E1" w14:textId="77777777" w:rsidR="00724DAF" w:rsidRDefault="00412B9C" w:rsidP="00693DD9">
            <w:pPr>
              <w:widowControl w:val="0"/>
              <w:spacing w:line="240" w:lineRule="auto"/>
              <w:jc w:val="center"/>
            </w:pPr>
            <w:r>
              <w:t>0.24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44151" w14:textId="77777777" w:rsidR="00724DAF" w:rsidRDefault="00412B9C" w:rsidP="00693DD9">
            <w:pPr>
              <w:widowControl w:val="0"/>
              <w:spacing w:line="240" w:lineRule="auto"/>
              <w:jc w:val="center"/>
            </w:pPr>
            <w:r>
              <w:t>&lt; 0.01</w:t>
            </w:r>
          </w:p>
        </w:tc>
        <w:tc>
          <w:tcPr>
            <w:tcW w:w="2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A7147" w14:textId="77777777" w:rsidR="00724DAF" w:rsidRDefault="00412B9C" w:rsidP="00693DD9">
            <w:pPr>
              <w:widowControl w:val="0"/>
              <w:spacing w:line="240" w:lineRule="auto"/>
            </w:pPr>
            <m:oMathPara>
              <m:oMath>
                <m:r>
                  <w:rPr>
                    <w:rFonts w:ascii="Cambria Math" w:hAnsi="Cambria Math"/>
                  </w:rPr>
                  <m:t xml:space="preserve">y = 0.006 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-0.58HVD</m:t>
                    </m:r>
                  </m:sup>
                </m:sSup>
              </m:oMath>
            </m:oMathPara>
          </w:p>
        </w:tc>
      </w:tr>
      <w:tr w:rsidR="00724DAF" w14:paraId="55EA375B" w14:textId="77777777" w:rsidTr="008F09C8">
        <w:tc>
          <w:tcPr>
            <w:tcW w:w="2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39E25" w14:textId="77777777" w:rsidR="00724DAF" w:rsidRDefault="00412B9C">
            <w:pPr>
              <w:widowControl w:val="0"/>
              <w:spacing w:line="240" w:lineRule="auto"/>
            </w:pPr>
            <w:r>
              <w:t>Small crustaceans biomass</w:t>
            </w:r>
          </w:p>
        </w:tc>
        <w:tc>
          <w:tcPr>
            <w:tcW w:w="2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6DFE3" w14:textId="77777777" w:rsidR="00724DAF" w:rsidRDefault="00412B9C" w:rsidP="00693DD9">
            <w:pPr>
              <w:widowControl w:val="0"/>
              <w:spacing w:line="240" w:lineRule="auto"/>
            </w:pPr>
            <m:oMathPara>
              <m:oMath>
                <m:r>
                  <w:rPr>
                    <w:rFonts w:ascii="Cambria Math" w:hAnsi="Cambria Math"/>
                  </w:rPr>
                  <m:t xml:space="preserve">ln y =-0.24HVD -8.53 </m:t>
                </m:r>
              </m:oMath>
            </m:oMathPara>
          </w:p>
        </w:tc>
        <w:tc>
          <w:tcPr>
            <w:tcW w:w="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7D76A" w14:textId="77777777" w:rsidR="00724DAF" w:rsidRDefault="00412B9C" w:rsidP="00693DD9">
            <w:pPr>
              <w:widowControl w:val="0"/>
              <w:spacing w:line="240" w:lineRule="auto"/>
              <w:jc w:val="center"/>
            </w:pPr>
            <w:r>
              <w:t>0.10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FD014" w14:textId="77777777" w:rsidR="00724DAF" w:rsidRDefault="00412B9C" w:rsidP="00693DD9">
            <w:pPr>
              <w:widowControl w:val="0"/>
              <w:spacing w:line="240" w:lineRule="auto"/>
              <w:jc w:val="center"/>
            </w:pPr>
            <w:r>
              <w:t>0.25</w:t>
            </w:r>
          </w:p>
        </w:tc>
        <w:tc>
          <w:tcPr>
            <w:tcW w:w="2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E6F8D" w14:textId="77777777" w:rsidR="00724DAF" w:rsidRDefault="00412B9C" w:rsidP="00693DD9">
            <w:pPr>
              <w:widowControl w:val="0"/>
              <w:spacing w:line="240" w:lineRule="auto"/>
            </w:pPr>
            <m:oMathPara>
              <m:oMath>
                <m:r>
                  <w:rPr>
                    <w:rFonts w:ascii="Cambria Math" w:hAnsi="Cambria Math"/>
                  </w:rPr>
                  <m:t xml:space="preserve">y = 0.0002 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-0.24HVD</m:t>
                    </m:r>
                  </m:sup>
                </m:sSup>
              </m:oMath>
            </m:oMathPara>
          </w:p>
        </w:tc>
      </w:tr>
      <w:tr w:rsidR="00724DAF" w14:paraId="0FE23916" w14:textId="77777777" w:rsidTr="008F09C8">
        <w:tc>
          <w:tcPr>
            <w:tcW w:w="2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A94AC" w14:textId="77777777" w:rsidR="00724DAF" w:rsidRDefault="00412B9C">
            <w:pPr>
              <w:widowControl w:val="0"/>
              <w:spacing w:line="240" w:lineRule="auto"/>
            </w:pPr>
            <w:r>
              <w:t>Worms biomass</w:t>
            </w:r>
          </w:p>
        </w:tc>
        <w:tc>
          <w:tcPr>
            <w:tcW w:w="2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065291" w14:textId="77777777" w:rsidR="00724DAF" w:rsidRDefault="00412B9C" w:rsidP="00693DD9">
            <w:pPr>
              <w:widowControl w:val="0"/>
              <w:spacing w:line="240" w:lineRule="auto"/>
            </w:pPr>
            <m:oMathPara>
              <m:oMath>
                <m:r>
                  <w:rPr>
                    <w:rFonts w:ascii="Cambria Math" w:hAnsi="Cambria Math"/>
                  </w:rPr>
                  <m:t xml:space="preserve">ln y =-0.38HVD -5.18 </m:t>
                </m:r>
              </m:oMath>
            </m:oMathPara>
          </w:p>
        </w:tc>
        <w:tc>
          <w:tcPr>
            <w:tcW w:w="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A547A" w14:textId="77777777" w:rsidR="00724DAF" w:rsidRDefault="00412B9C" w:rsidP="00693DD9">
            <w:pPr>
              <w:widowControl w:val="0"/>
              <w:spacing w:line="240" w:lineRule="auto"/>
              <w:jc w:val="center"/>
            </w:pPr>
            <w:r>
              <w:t>0.14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790F4" w14:textId="77777777" w:rsidR="00724DAF" w:rsidRDefault="00412B9C" w:rsidP="00693DD9">
            <w:pPr>
              <w:widowControl w:val="0"/>
              <w:spacing w:line="240" w:lineRule="auto"/>
              <w:jc w:val="center"/>
            </w:pPr>
            <w:r>
              <w:t>0.03</w:t>
            </w:r>
          </w:p>
        </w:tc>
        <w:tc>
          <w:tcPr>
            <w:tcW w:w="2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0C92A" w14:textId="77777777" w:rsidR="00724DAF" w:rsidRDefault="00412B9C" w:rsidP="00693DD9">
            <w:pPr>
              <w:widowControl w:val="0"/>
              <w:spacing w:line="240" w:lineRule="auto"/>
            </w:pPr>
            <m:oMathPara>
              <m:oMath>
                <m:r>
                  <w:rPr>
                    <w:rFonts w:ascii="Cambria Math" w:hAnsi="Cambria Math"/>
                  </w:rPr>
                  <m:t xml:space="preserve">y = 0.006 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-0.38HVD</m:t>
                    </m:r>
                  </m:sup>
                </m:sSup>
              </m:oMath>
            </m:oMathPara>
          </w:p>
        </w:tc>
      </w:tr>
    </w:tbl>
    <w:p w14:paraId="74B4B8E3" w14:textId="77777777" w:rsidR="00724DAF" w:rsidRDefault="00412B9C">
      <w:pPr>
        <w:pStyle w:val="Heading2"/>
        <w:rPr>
          <w:sz w:val="34"/>
          <w:szCs w:val="34"/>
        </w:rPr>
      </w:pPr>
      <w:bookmarkStart w:id="3" w:name="_jvz0w5bn1fam" w:colFirst="0" w:colLast="0"/>
      <w:bookmarkEnd w:id="3"/>
      <w:r>
        <w:br w:type="page"/>
      </w:r>
    </w:p>
    <w:p w14:paraId="2ADE2852" w14:textId="076923AC" w:rsidR="00724DAF" w:rsidRPr="008F09C8" w:rsidRDefault="00E5053A">
      <w:pPr>
        <w:pStyle w:val="Heading2"/>
        <w:rPr>
          <w:color w:val="202124"/>
          <w:sz w:val="24"/>
          <w:szCs w:val="24"/>
        </w:rPr>
      </w:pPr>
      <w:bookmarkStart w:id="4" w:name="_mz27gdwwmxba" w:colFirst="0" w:colLast="0"/>
      <w:bookmarkStart w:id="5" w:name="_pjxqfapu5ez0" w:colFirst="0" w:colLast="0"/>
      <w:bookmarkStart w:id="6" w:name="_4vm13hd4ptg5" w:colFirst="0" w:colLast="0"/>
      <w:bookmarkEnd w:id="4"/>
      <w:bookmarkEnd w:id="5"/>
      <w:bookmarkEnd w:id="6"/>
      <w:r w:rsidRPr="008F09C8">
        <w:rPr>
          <w:b/>
          <w:sz w:val="24"/>
          <w:szCs w:val="24"/>
        </w:rPr>
        <w:lastRenderedPageBreak/>
        <w:t>Supplemental Material Section 1</w:t>
      </w:r>
      <w:r w:rsidRPr="008F09C8">
        <w:rPr>
          <w:sz w:val="24"/>
          <w:szCs w:val="24"/>
        </w:rPr>
        <w:t xml:space="preserve">: </w:t>
      </w:r>
      <w:r w:rsidR="008F09C8" w:rsidRPr="008F09C8">
        <w:rPr>
          <w:sz w:val="24"/>
          <w:szCs w:val="24"/>
        </w:rPr>
        <w:t>Seasonally-averaged rates of nutrient</w:t>
      </w:r>
      <w:r w:rsidR="00412B9C" w:rsidRPr="008F09C8">
        <w:rPr>
          <w:sz w:val="24"/>
          <w:szCs w:val="24"/>
        </w:rPr>
        <w:t xml:space="preserve"> </w:t>
      </w:r>
      <w:r w:rsidR="008F09C8" w:rsidRPr="008F09C8">
        <w:rPr>
          <w:sz w:val="24"/>
          <w:szCs w:val="24"/>
        </w:rPr>
        <w:t xml:space="preserve">load </w:t>
      </w:r>
      <w:r w:rsidR="00412B9C" w:rsidRPr="008F09C8">
        <w:rPr>
          <w:sz w:val="24"/>
          <w:szCs w:val="24"/>
        </w:rPr>
        <w:t xml:space="preserve">and </w:t>
      </w:r>
      <w:r w:rsidR="008F09C8" w:rsidRPr="008F09C8">
        <w:rPr>
          <w:sz w:val="24"/>
          <w:szCs w:val="24"/>
        </w:rPr>
        <w:t>river discharge</w:t>
      </w:r>
      <w:r w:rsidRPr="008F09C8">
        <w:rPr>
          <w:sz w:val="24"/>
          <w:szCs w:val="24"/>
        </w:rPr>
        <w:t xml:space="preserve"> over time</w:t>
      </w:r>
    </w:p>
    <w:p w14:paraId="3B04BA73" w14:textId="630628D8" w:rsidR="00724DAF" w:rsidRDefault="006B7698">
      <w:pPr>
        <w:rPr>
          <w:sz w:val="24"/>
          <w:szCs w:val="24"/>
        </w:rPr>
      </w:pPr>
      <w:r>
        <w:rPr>
          <w:noProof/>
          <w:sz w:val="24"/>
          <w:szCs w:val="24"/>
          <w:lang w:val="en-US"/>
        </w:rPr>
        <w:pict w14:anchorId="066ADD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73.6pt">
            <v:imagedata r:id="rId6" o:title="S1"/>
          </v:shape>
        </w:pict>
      </w:r>
    </w:p>
    <w:p w14:paraId="3F7195A2" w14:textId="36FEB10A" w:rsidR="00724DAF" w:rsidRDefault="00412B9C">
      <w:pPr>
        <w:rPr>
          <w:sz w:val="24"/>
          <w:szCs w:val="24"/>
        </w:rPr>
      </w:pPr>
      <w:r>
        <w:rPr>
          <w:sz w:val="24"/>
          <w:szCs w:val="24"/>
        </w:rPr>
        <w:t xml:space="preserve">Figure </w:t>
      </w:r>
      <w:r w:rsidR="00693DD9">
        <w:rPr>
          <w:sz w:val="24"/>
          <w:szCs w:val="24"/>
        </w:rPr>
        <w:t>S</w:t>
      </w:r>
      <w:r>
        <w:rPr>
          <w:sz w:val="24"/>
          <w:szCs w:val="24"/>
        </w:rPr>
        <w:t>1.</w:t>
      </w:r>
      <w:r w:rsidR="00693DD9">
        <w:rPr>
          <w:sz w:val="24"/>
          <w:szCs w:val="24"/>
        </w:rPr>
        <w:t>1</w:t>
      </w:r>
      <w:r w:rsidR="00D617F3">
        <w:rPr>
          <w:sz w:val="24"/>
          <w:szCs w:val="24"/>
        </w:rPr>
        <w:t xml:space="preserve">. </w:t>
      </w:r>
      <w:r w:rsidR="00693DD9">
        <w:rPr>
          <w:sz w:val="24"/>
          <w:szCs w:val="24"/>
        </w:rPr>
        <w:t>T</w:t>
      </w:r>
      <w:r>
        <w:rPr>
          <w:sz w:val="24"/>
          <w:szCs w:val="24"/>
        </w:rPr>
        <w:t xml:space="preserve">otal </w:t>
      </w:r>
      <w:r w:rsidR="00693DD9">
        <w:rPr>
          <w:sz w:val="24"/>
          <w:szCs w:val="24"/>
        </w:rPr>
        <w:t>r</w:t>
      </w:r>
      <w:r>
        <w:rPr>
          <w:sz w:val="24"/>
          <w:szCs w:val="24"/>
        </w:rPr>
        <w:t xml:space="preserve">iver </w:t>
      </w:r>
      <w:r w:rsidR="00693DD9">
        <w:rPr>
          <w:sz w:val="24"/>
          <w:szCs w:val="24"/>
        </w:rPr>
        <w:t>d</w:t>
      </w:r>
      <w:r>
        <w:rPr>
          <w:sz w:val="24"/>
          <w:szCs w:val="24"/>
        </w:rPr>
        <w:t>ischarge</w:t>
      </w:r>
      <w:r w:rsidR="00693DD9">
        <w:rPr>
          <w:sz w:val="24"/>
          <w:szCs w:val="24"/>
        </w:rPr>
        <w:t xml:space="preserve"> during</w:t>
      </w:r>
      <w:r>
        <w:rPr>
          <w:sz w:val="24"/>
          <w:szCs w:val="24"/>
        </w:rPr>
        <w:t xml:space="preserve"> the spring (March-May) from 1985-2021. Overall, flow during the spring has experienced large variations but </w:t>
      </w:r>
      <w:r w:rsidR="00693DD9">
        <w:rPr>
          <w:sz w:val="24"/>
          <w:szCs w:val="24"/>
        </w:rPr>
        <w:t>there was no</w:t>
      </w:r>
      <w:r>
        <w:rPr>
          <w:sz w:val="24"/>
          <w:szCs w:val="24"/>
        </w:rPr>
        <w:t xml:space="preserve"> trend. </w:t>
      </w:r>
    </w:p>
    <w:p w14:paraId="0386491D" w14:textId="77777777" w:rsidR="00724DAF" w:rsidRDefault="00724DAF">
      <w:pPr>
        <w:rPr>
          <w:sz w:val="24"/>
          <w:szCs w:val="24"/>
        </w:rPr>
      </w:pPr>
    </w:p>
    <w:p w14:paraId="51AF882B" w14:textId="77777777" w:rsidR="00724DAF" w:rsidRDefault="00412B9C">
      <w:pPr>
        <w:rPr>
          <w:sz w:val="24"/>
          <w:szCs w:val="24"/>
        </w:rPr>
      </w:pPr>
      <w:r>
        <w:br w:type="page"/>
      </w:r>
    </w:p>
    <w:p w14:paraId="5607C105" w14:textId="30141869" w:rsidR="00724DAF" w:rsidRDefault="006B7698">
      <w:pPr>
        <w:rPr>
          <w:sz w:val="24"/>
          <w:szCs w:val="24"/>
        </w:rPr>
      </w:pPr>
      <w:r>
        <w:rPr>
          <w:noProof/>
          <w:sz w:val="24"/>
          <w:szCs w:val="24"/>
          <w:lang w:val="en-US"/>
        </w:rPr>
        <w:lastRenderedPageBreak/>
        <w:pict w14:anchorId="1A0665AC">
          <v:shape id="_x0000_i1026" type="#_x0000_t75" style="width:468pt;height:273.6pt">
            <v:imagedata r:id="rId7" o:title="S1"/>
          </v:shape>
        </w:pict>
      </w:r>
    </w:p>
    <w:p w14:paraId="0284D023" w14:textId="11C29937" w:rsidR="00724DAF" w:rsidRDefault="00412B9C">
      <w:pPr>
        <w:rPr>
          <w:sz w:val="24"/>
          <w:szCs w:val="24"/>
        </w:rPr>
      </w:pPr>
      <w:r>
        <w:rPr>
          <w:sz w:val="24"/>
          <w:szCs w:val="24"/>
        </w:rPr>
        <w:t xml:space="preserve">Figure </w:t>
      </w:r>
      <w:r w:rsidR="00693DD9">
        <w:rPr>
          <w:sz w:val="24"/>
          <w:szCs w:val="24"/>
        </w:rPr>
        <w:t>S</w:t>
      </w:r>
      <w:r>
        <w:rPr>
          <w:sz w:val="24"/>
          <w:szCs w:val="24"/>
        </w:rPr>
        <w:t>1.</w:t>
      </w:r>
      <w:r w:rsidR="00693DD9">
        <w:rPr>
          <w:sz w:val="24"/>
          <w:szCs w:val="24"/>
        </w:rPr>
        <w:t>2</w:t>
      </w:r>
      <w:r w:rsidR="00D617F3">
        <w:rPr>
          <w:sz w:val="24"/>
          <w:szCs w:val="24"/>
        </w:rPr>
        <w:t xml:space="preserve">. Total nitrogen load </w:t>
      </w:r>
      <w:r>
        <w:rPr>
          <w:sz w:val="24"/>
          <w:szCs w:val="24"/>
        </w:rPr>
        <w:t xml:space="preserve">during the spring (March-May) from 1985-2021. Total nitrogen </w:t>
      </w:r>
      <w:r w:rsidR="00693DD9">
        <w:rPr>
          <w:sz w:val="24"/>
          <w:szCs w:val="24"/>
        </w:rPr>
        <w:t>has experienced</w:t>
      </w:r>
      <w:r>
        <w:rPr>
          <w:sz w:val="24"/>
          <w:szCs w:val="24"/>
        </w:rPr>
        <w:t xml:space="preserve"> large variation in loads but the overall </w:t>
      </w:r>
      <w:r w:rsidR="00693DD9">
        <w:rPr>
          <w:sz w:val="24"/>
          <w:szCs w:val="24"/>
        </w:rPr>
        <w:t>load</w:t>
      </w:r>
      <w:r>
        <w:rPr>
          <w:sz w:val="24"/>
          <w:szCs w:val="24"/>
        </w:rPr>
        <w:t xml:space="preserve"> has decreased over time. </w:t>
      </w:r>
    </w:p>
    <w:p w14:paraId="3C3170BC" w14:textId="77777777" w:rsidR="00724DAF" w:rsidRDefault="00724DAF">
      <w:pPr>
        <w:rPr>
          <w:sz w:val="24"/>
          <w:szCs w:val="24"/>
        </w:rPr>
      </w:pPr>
    </w:p>
    <w:p w14:paraId="4FBEA19B" w14:textId="77777777" w:rsidR="00724DAF" w:rsidRDefault="00412B9C">
      <w:pPr>
        <w:rPr>
          <w:sz w:val="24"/>
          <w:szCs w:val="24"/>
        </w:rPr>
      </w:pPr>
      <w:r>
        <w:br w:type="page"/>
      </w:r>
    </w:p>
    <w:p w14:paraId="5F4AA8D3" w14:textId="26B84ACF" w:rsidR="00724DAF" w:rsidRDefault="006B7698">
      <w:pPr>
        <w:rPr>
          <w:sz w:val="24"/>
          <w:szCs w:val="24"/>
        </w:rPr>
      </w:pPr>
      <w:r>
        <w:rPr>
          <w:noProof/>
          <w:sz w:val="24"/>
          <w:szCs w:val="24"/>
          <w:lang w:val="en-US"/>
        </w:rPr>
        <w:lastRenderedPageBreak/>
        <w:pict w14:anchorId="23117FB7">
          <v:shape id="_x0000_i1027" type="#_x0000_t75" style="width:468pt;height:273.6pt">
            <v:imagedata r:id="rId8" o:title="S1"/>
          </v:shape>
        </w:pict>
      </w:r>
    </w:p>
    <w:p w14:paraId="4E3B879C" w14:textId="1FE94BF6" w:rsidR="00724DAF" w:rsidRDefault="00412B9C">
      <w:pPr>
        <w:rPr>
          <w:sz w:val="24"/>
          <w:szCs w:val="24"/>
        </w:rPr>
      </w:pPr>
      <w:r>
        <w:rPr>
          <w:sz w:val="24"/>
          <w:szCs w:val="24"/>
        </w:rPr>
        <w:t xml:space="preserve">Figure </w:t>
      </w:r>
      <w:r w:rsidR="00693DD9">
        <w:rPr>
          <w:sz w:val="24"/>
          <w:szCs w:val="24"/>
        </w:rPr>
        <w:t>S1.3</w:t>
      </w:r>
      <w:r w:rsidR="00D617F3">
        <w:rPr>
          <w:sz w:val="24"/>
          <w:szCs w:val="24"/>
        </w:rPr>
        <w:t xml:space="preserve">. Total phosphorus </w:t>
      </w:r>
      <w:r w:rsidR="00693DD9">
        <w:rPr>
          <w:sz w:val="24"/>
          <w:szCs w:val="24"/>
        </w:rPr>
        <w:t>load</w:t>
      </w:r>
      <w:r w:rsidR="008F09C8">
        <w:rPr>
          <w:sz w:val="24"/>
          <w:szCs w:val="24"/>
        </w:rPr>
        <w:t xml:space="preserve"> during the spring </w:t>
      </w:r>
      <w:r>
        <w:rPr>
          <w:sz w:val="24"/>
          <w:szCs w:val="24"/>
        </w:rPr>
        <w:t>(March-May) from 1985-2021. Although the trend is slightly decreasing it is not significant by the standards do</w:t>
      </w:r>
      <w:r w:rsidR="00693DD9">
        <w:rPr>
          <w:sz w:val="24"/>
          <w:szCs w:val="24"/>
        </w:rPr>
        <w:t>cumented within Table 1, p&gt;0.1.</w:t>
      </w:r>
    </w:p>
    <w:p w14:paraId="5CCE4728" w14:textId="77777777" w:rsidR="00724DAF" w:rsidRDefault="00724DAF">
      <w:pPr>
        <w:rPr>
          <w:sz w:val="24"/>
          <w:szCs w:val="24"/>
        </w:rPr>
      </w:pPr>
    </w:p>
    <w:p w14:paraId="708CC16A" w14:textId="77777777" w:rsidR="00724DAF" w:rsidRDefault="00412B9C">
      <w:pPr>
        <w:rPr>
          <w:sz w:val="24"/>
          <w:szCs w:val="24"/>
        </w:rPr>
      </w:pPr>
      <w:r>
        <w:br w:type="page"/>
      </w:r>
    </w:p>
    <w:p w14:paraId="62E4F152" w14:textId="7921612A" w:rsidR="00724DAF" w:rsidRDefault="006B7698">
      <w:pPr>
        <w:rPr>
          <w:sz w:val="24"/>
          <w:szCs w:val="24"/>
        </w:rPr>
      </w:pPr>
      <w:r>
        <w:rPr>
          <w:noProof/>
          <w:sz w:val="24"/>
          <w:szCs w:val="24"/>
          <w:lang w:val="en-US"/>
        </w:rPr>
        <w:lastRenderedPageBreak/>
        <w:pict w14:anchorId="3CA2E4E6">
          <v:shape id="_x0000_i1028" type="#_x0000_t75" style="width:468pt;height:273.6pt">
            <v:imagedata r:id="rId9" o:title="S1"/>
          </v:shape>
        </w:pict>
      </w:r>
    </w:p>
    <w:p w14:paraId="040AD3B3" w14:textId="74EB9B13" w:rsidR="00724DAF" w:rsidRDefault="00412B9C">
      <w:pPr>
        <w:rPr>
          <w:sz w:val="24"/>
          <w:szCs w:val="24"/>
        </w:rPr>
      </w:pPr>
      <w:r>
        <w:rPr>
          <w:sz w:val="24"/>
          <w:szCs w:val="24"/>
        </w:rPr>
        <w:t xml:space="preserve">Figure </w:t>
      </w:r>
      <w:r w:rsidR="00693DD9">
        <w:rPr>
          <w:sz w:val="24"/>
          <w:szCs w:val="24"/>
        </w:rPr>
        <w:t>S</w:t>
      </w:r>
      <w:r>
        <w:rPr>
          <w:sz w:val="24"/>
          <w:szCs w:val="24"/>
        </w:rPr>
        <w:t>1.</w:t>
      </w:r>
      <w:r w:rsidR="00693DD9">
        <w:rPr>
          <w:sz w:val="24"/>
          <w:szCs w:val="24"/>
        </w:rPr>
        <w:t>4</w:t>
      </w:r>
      <w:r w:rsidR="00D617F3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Total </w:t>
      </w:r>
      <w:r w:rsidR="00693DD9">
        <w:rPr>
          <w:sz w:val="24"/>
          <w:szCs w:val="24"/>
        </w:rPr>
        <w:t>r</w:t>
      </w:r>
      <w:r>
        <w:rPr>
          <w:sz w:val="24"/>
          <w:szCs w:val="24"/>
        </w:rPr>
        <w:t xml:space="preserve">iver </w:t>
      </w:r>
      <w:r w:rsidR="00693DD9">
        <w:rPr>
          <w:sz w:val="24"/>
          <w:szCs w:val="24"/>
        </w:rPr>
        <w:t>d</w:t>
      </w:r>
      <w:r>
        <w:rPr>
          <w:sz w:val="24"/>
          <w:szCs w:val="24"/>
        </w:rPr>
        <w:t xml:space="preserve">ischarge </w:t>
      </w:r>
      <w:r w:rsidR="008F09C8">
        <w:rPr>
          <w:sz w:val="24"/>
          <w:szCs w:val="24"/>
        </w:rPr>
        <w:t>during the summer (June-August</w:t>
      </w:r>
      <w:r>
        <w:rPr>
          <w:sz w:val="24"/>
          <w:szCs w:val="24"/>
        </w:rPr>
        <w:t xml:space="preserve">) from 1985-2021. Overall, flow during the summer has increased over time. </w:t>
      </w:r>
    </w:p>
    <w:p w14:paraId="2E6825A3" w14:textId="77777777" w:rsidR="00724DAF" w:rsidRDefault="00412B9C">
      <w:pPr>
        <w:rPr>
          <w:sz w:val="24"/>
          <w:szCs w:val="24"/>
        </w:rPr>
      </w:pPr>
      <w:r>
        <w:br w:type="page"/>
      </w:r>
    </w:p>
    <w:p w14:paraId="6C78AD1D" w14:textId="237B826A" w:rsidR="00724DAF" w:rsidRDefault="006B7698">
      <w:pPr>
        <w:rPr>
          <w:sz w:val="24"/>
          <w:szCs w:val="24"/>
        </w:rPr>
      </w:pPr>
      <w:r>
        <w:rPr>
          <w:noProof/>
          <w:sz w:val="24"/>
          <w:szCs w:val="24"/>
          <w:lang w:val="en-US"/>
        </w:rPr>
        <w:lastRenderedPageBreak/>
        <w:pict w14:anchorId="6A585DE6">
          <v:shape id="_x0000_i1029" type="#_x0000_t75" style="width:468pt;height:273.6pt">
            <v:imagedata r:id="rId10" o:title="S1"/>
          </v:shape>
        </w:pict>
      </w:r>
    </w:p>
    <w:p w14:paraId="6C9615A3" w14:textId="447418AA" w:rsidR="00724DAF" w:rsidRDefault="00412B9C">
      <w:pPr>
        <w:rPr>
          <w:sz w:val="24"/>
          <w:szCs w:val="24"/>
        </w:rPr>
      </w:pPr>
      <w:r>
        <w:rPr>
          <w:sz w:val="24"/>
          <w:szCs w:val="24"/>
        </w:rPr>
        <w:t xml:space="preserve">Figure </w:t>
      </w:r>
      <w:r w:rsidR="00693DD9">
        <w:rPr>
          <w:sz w:val="24"/>
          <w:szCs w:val="24"/>
        </w:rPr>
        <w:t>S</w:t>
      </w:r>
      <w:r>
        <w:rPr>
          <w:sz w:val="24"/>
          <w:szCs w:val="24"/>
        </w:rPr>
        <w:t>1.</w:t>
      </w:r>
      <w:r w:rsidR="00693DD9">
        <w:rPr>
          <w:sz w:val="24"/>
          <w:szCs w:val="24"/>
        </w:rPr>
        <w:t>5</w:t>
      </w:r>
      <w:r w:rsidR="00D617F3">
        <w:rPr>
          <w:sz w:val="24"/>
          <w:szCs w:val="24"/>
        </w:rPr>
        <w:t>. Total nitrogen</w:t>
      </w:r>
      <w:r w:rsidR="00693DD9">
        <w:rPr>
          <w:sz w:val="24"/>
          <w:szCs w:val="24"/>
        </w:rPr>
        <w:t xml:space="preserve"> </w:t>
      </w:r>
      <w:r w:rsidR="00D617F3">
        <w:rPr>
          <w:sz w:val="24"/>
          <w:szCs w:val="24"/>
        </w:rPr>
        <w:t xml:space="preserve">load </w:t>
      </w:r>
      <w:r>
        <w:rPr>
          <w:sz w:val="24"/>
          <w:szCs w:val="24"/>
        </w:rPr>
        <w:t>during the summer (June-August) from 1985-2021. Total nitrogen has experienced large variation in loads but the</w:t>
      </w:r>
      <w:r w:rsidR="00693DD9">
        <w:rPr>
          <w:sz w:val="24"/>
          <w:szCs w:val="24"/>
        </w:rPr>
        <w:t>re was no</w:t>
      </w:r>
      <w:r>
        <w:rPr>
          <w:sz w:val="24"/>
          <w:szCs w:val="24"/>
        </w:rPr>
        <w:t xml:space="preserve"> overall trend. </w:t>
      </w:r>
    </w:p>
    <w:p w14:paraId="54C901D4" w14:textId="77777777" w:rsidR="00724DAF" w:rsidRDefault="00724DAF">
      <w:pPr>
        <w:rPr>
          <w:sz w:val="24"/>
          <w:szCs w:val="24"/>
        </w:rPr>
      </w:pPr>
    </w:p>
    <w:p w14:paraId="3E580658" w14:textId="77777777" w:rsidR="00724DAF" w:rsidRDefault="00412B9C">
      <w:pPr>
        <w:rPr>
          <w:sz w:val="24"/>
          <w:szCs w:val="24"/>
        </w:rPr>
      </w:pPr>
      <w:r>
        <w:br w:type="page"/>
      </w:r>
    </w:p>
    <w:p w14:paraId="51F84020" w14:textId="12D621BE" w:rsidR="00724DAF" w:rsidRDefault="006B7698">
      <w:pPr>
        <w:rPr>
          <w:sz w:val="24"/>
          <w:szCs w:val="24"/>
        </w:rPr>
      </w:pPr>
      <w:r>
        <w:rPr>
          <w:noProof/>
          <w:sz w:val="24"/>
          <w:szCs w:val="24"/>
          <w:lang w:val="en-US"/>
        </w:rPr>
        <w:lastRenderedPageBreak/>
        <w:pict w14:anchorId="3188570D">
          <v:shape id="_x0000_i1030" type="#_x0000_t75" style="width:468pt;height:273.6pt">
            <v:imagedata r:id="rId11" o:title="S1"/>
          </v:shape>
        </w:pict>
      </w:r>
    </w:p>
    <w:p w14:paraId="3BC0E384" w14:textId="438C28FD" w:rsidR="00724DAF" w:rsidRDefault="00412B9C">
      <w:pPr>
        <w:rPr>
          <w:sz w:val="24"/>
          <w:szCs w:val="24"/>
        </w:rPr>
      </w:pPr>
      <w:r>
        <w:rPr>
          <w:sz w:val="24"/>
          <w:szCs w:val="24"/>
        </w:rPr>
        <w:t xml:space="preserve">Figure </w:t>
      </w:r>
      <w:r w:rsidR="00693DD9">
        <w:rPr>
          <w:sz w:val="24"/>
          <w:szCs w:val="24"/>
        </w:rPr>
        <w:t>S</w:t>
      </w:r>
      <w:r>
        <w:rPr>
          <w:sz w:val="24"/>
          <w:szCs w:val="24"/>
        </w:rPr>
        <w:t>1.</w:t>
      </w:r>
      <w:r w:rsidR="00693DD9">
        <w:rPr>
          <w:sz w:val="24"/>
          <w:szCs w:val="24"/>
        </w:rPr>
        <w:t>6</w:t>
      </w:r>
      <w:r w:rsidR="00D617F3">
        <w:rPr>
          <w:sz w:val="24"/>
          <w:szCs w:val="24"/>
        </w:rPr>
        <w:t>. Total phosphorus</w:t>
      </w:r>
      <w:r w:rsidR="00693DD9">
        <w:rPr>
          <w:sz w:val="24"/>
          <w:szCs w:val="24"/>
        </w:rPr>
        <w:t xml:space="preserve"> load</w:t>
      </w:r>
      <w:r w:rsidR="008F09C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during the summer (June-August) from 1985-2021. Overall, phosphorus during the summer has increased over time. </w:t>
      </w:r>
      <w:r>
        <w:br w:type="page"/>
      </w:r>
    </w:p>
    <w:p w14:paraId="71E51B43" w14:textId="3C6EFC35" w:rsidR="00724DAF" w:rsidRDefault="006B7698">
      <w:pPr>
        <w:widowControl w:val="0"/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val="en-US"/>
        </w:rPr>
        <w:lastRenderedPageBreak/>
        <w:pict w14:anchorId="3EC32B14">
          <v:shape id="_x0000_i1031" type="#_x0000_t75" style="width:468pt;height:273.6pt">
            <v:imagedata r:id="rId12" o:title="S1"/>
          </v:shape>
        </w:pict>
      </w:r>
    </w:p>
    <w:p w14:paraId="7D53D126" w14:textId="55CF42DC" w:rsidR="00724DAF" w:rsidRDefault="00412B9C">
      <w:pPr>
        <w:rPr>
          <w:sz w:val="24"/>
          <w:szCs w:val="24"/>
        </w:rPr>
      </w:pPr>
      <w:r>
        <w:rPr>
          <w:sz w:val="24"/>
          <w:szCs w:val="24"/>
        </w:rPr>
        <w:t xml:space="preserve">Figure </w:t>
      </w:r>
      <w:r w:rsidR="00693DD9">
        <w:rPr>
          <w:sz w:val="24"/>
          <w:szCs w:val="24"/>
        </w:rPr>
        <w:t>S</w:t>
      </w:r>
      <w:r>
        <w:rPr>
          <w:sz w:val="24"/>
          <w:szCs w:val="24"/>
        </w:rPr>
        <w:t>1.</w:t>
      </w:r>
      <w:r w:rsidR="00693DD9">
        <w:rPr>
          <w:sz w:val="24"/>
          <w:szCs w:val="24"/>
        </w:rPr>
        <w:t>7</w:t>
      </w:r>
      <w:r w:rsidR="00D617F3">
        <w:rPr>
          <w:sz w:val="24"/>
          <w:szCs w:val="24"/>
        </w:rPr>
        <w:t xml:space="preserve">. </w:t>
      </w:r>
      <w:r w:rsidR="00693DD9">
        <w:rPr>
          <w:sz w:val="24"/>
          <w:szCs w:val="24"/>
        </w:rPr>
        <w:t>Total r</w:t>
      </w:r>
      <w:r>
        <w:rPr>
          <w:sz w:val="24"/>
          <w:szCs w:val="24"/>
        </w:rPr>
        <w:t xml:space="preserve">iver </w:t>
      </w:r>
      <w:r w:rsidR="00693DD9">
        <w:rPr>
          <w:sz w:val="24"/>
          <w:szCs w:val="24"/>
        </w:rPr>
        <w:t>d</w:t>
      </w:r>
      <w:r w:rsidR="003B743F">
        <w:rPr>
          <w:sz w:val="24"/>
          <w:szCs w:val="24"/>
        </w:rPr>
        <w:t>ischarge</w:t>
      </w:r>
      <w:r w:rsidR="00693DD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during the fall (September-November) from 1985-2021. Overall, flow during the fall has increased over time. </w:t>
      </w:r>
    </w:p>
    <w:p w14:paraId="138B89BB" w14:textId="77777777" w:rsidR="00724DAF" w:rsidRDefault="00724DAF">
      <w:pPr>
        <w:widowControl w:val="0"/>
        <w:spacing w:line="240" w:lineRule="auto"/>
        <w:rPr>
          <w:sz w:val="24"/>
          <w:szCs w:val="24"/>
        </w:rPr>
      </w:pPr>
    </w:p>
    <w:p w14:paraId="6B2F8633" w14:textId="77777777" w:rsidR="00724DAF" w:rsidRDefault="00412B9C">
      <w:pPr>
        <w:rPr>
          <w:sz w:val="24"/>
          <w:szCs w:val="24"/>
        </w:rPr>
      </w:pPr>
      <w:r>
        <w:br w:type="page"/>
      </w:r>
    </w:p>
    <w:p w14:paraId="193C465F" w14:textId="41D5B81F" w:rsidR="00724DAF" w:rsidRDefault="006B7698">
      <w:pPr>
        <w:widowControl w:val="0"/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val="en-US"/>
        </w:rPr>
        <w:lastRenderedPageBreak/>
        <w:pict w14:anchorId="5FDF8AB8">
          <v:shape id="_x0000_i1032" type="#_x0000_t75" style="width:468pt;height:273.6pt">
            <v:imagedata r:id="rId13" o:title="S1"/>
          </v:shape>
        </w:pict>
      </w:r>
    </w:p>
    <w:p w14:paraId="38645718" w14:textId="16E23F93" w:rsidR="00724DAF" w:rsidRDefault="00412B9C">
      <w:pPr>
        <w:rPr>
          <w:sz w:val="24"/>
          <w:szCs w:val="24"/>
        </w:rPr>
      </w:pPr>
      <w:r>
        <w:rPr>
          <w:sz w:val="24"/>
          <w:szCs w:val="24"/>
        </w:rPr>
        <w:t>Figure 1.</w:t>
      </w:r>
      <w:r w:rsidR="00693DD9">
        <w:rPr>
          <w:sz w:val="24"/>
          <w:szCs w:val="24"/>
        </w:rPr>
        <w:t>8</w:t>
      </w:r>
      <w:r w:rsidR="00D617F3">
        <w:rPr>
          <w:sz w:val="24"/>
          <w:szCs w:val="24"/>
        </w:rPr>
        <w:t xml:space="preserve">. Total nitrogen </w:t>
      </w:r>
      <w:r w:rsidR="00693DD9">
        <w:rPr>
          <w:sz w:val="24"/>
          <w:szCs w:val="24"/>
        </w:rPr>
        <w:t>load</w:t>
      </w:r>
      <w:r>
        <w:rPr>
          <w:sz w:val="24"/>
          <w:szCs w:val="24"/>
        </w:rPr>
        <w:t xml:space="preserve"> during the fall (September-November) from 1985-2021. Although the trend is slightly decreasing it is not significant by the standards documented within Table 1, p</w:t>
      </w:r>
      <w:r w:rsidR="003B743F">
        <w:rPr>
          <w:sz w:val="24"/>
          <w:szCs w:val="24"/>
        </w:rPr>
        <w:t xml:space="preserve"> </w:t>
      </w:r>
      <w:r>
        <w:rPr>
          <w:sz w:val="24"/>
          <w:szCs w:val="24"/>
        </w:rPr>
        <w:t>&gt;</w:t>
      </w:r>
      <w:r w:rsidR="003B743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0.1. </w:t>
      </w:r>
    </w:p>
    <w:p w14:paraId="7C6E107A" w14:textId="77777777" w:rsidR="00724DAF" w:rsidRDefault="00724DAF">
      <w:pPr>
        <w:widowControl w:val="0"/>
        <w:spacing w:line="240" w:lineRule="auto"/>
        <w:rPr>
          <w:sz w:val="24"/>
          <w:szCs w:val="24"/>
        </w:rPr>
      </w:pPr>
    </w:p>
    <w:p w14:paraId="257B1394" w14:textId="77777777" w:rsidR="00724DAF" w:rsidRDefault="00412B9C">
      <w:pPr>
        <w:widowControl w:val="0"/>
        <w:spacing w:line="240" w:lineRule="auto"/>
        <w:rPr>
          <w:sz w:val="24"/>
          <w:szCs w:val="24"/>
        </w:rPr>
      </w:pPr>
      <w:r>
        <w:br w:type="page"/>
      </w:r>
    </w:p>
    <w:p w14:paraId="7DAAE6F5" w14:textId="537D9C31" w:rsidR="00724DAF" w:rsidRDefault="006B7698">
      <w:pPr>
        <w:rPr>
          <w:sz w:val="24"/>
          <w:szCs w:val="24"/>
        </w:rPr>
      </w:pPr>
      <w:r>
        <w:rPr>
          <w:noProof/>
          <w:sz w:val="24"/>
          <w:szCs w:val="24"/>
          <w:lang w:val="en-US"/>
        </w:rPr>
        <w:lastRenderedPageBreak/>
        <w:pict w14:anchorId="52B1D874">
          <v:shape id="_x0000_i1033" type="#_x0000_t75" style="width:468pt;height:273.6pt">
            <v:imagedata r:id="rId14" o:title="S1"/>
          </v:shape>
        </w:pict>
      </w:r>
    </w:p>
    <w:p w14:paraId="206B4F2D" w14:textId="7064A926" w:rsidR="00724DAF" w:rsidRDefault="00412B9C">
      <w:pPr>
        <w:rPr>
          <w:sz w:val="24"/>
          <w:szCs w:val="24"/>
        </w:rPr>
      </w:pPr>
      <w:r>
        <w:rPr>
          <w:sz w:val="24"/>
          <w:szCs w:val="24"/>
        </w:rPr>
        <w:t xml:space="preserve">Figure </w:t>
      </w:r>
      <w:r w:rsidR="00693DD9">
        <w:rPr>
          <w:sz w:val="24"/>
          <w:szCs w:val="24"/>
        </w:rPr>
        <w:t>S1.9</w:t>
      </w:r>
      <w:r w:rsidR="00D617F3">
        <w:rPr>
          <w:sz w:val="24"/>
          <w:szCs w:val="24"/>
        </w:rPr>
        <w:t>. Total phosphorus</w:t>
      </w:r>
      <w:r w:rsidR="00693DD9">
        <w:rPr>
          <w:sz w:val="24"/>
          <w:szCs w:val="24"/>
        </w:rPr>
        <w:t xml:space="preserve"> load</w:t>
      </w:r>
      <w:r>
        <w:rPr>
          <w:sz w:val="24"/>
          <w:szCs w:val="24"/>
        </w:rPr>
        <w:t xml:space="preserve"> during the fall (September-November) from 1985-2021. Variation within the total phosphorus each follows the fluxes within the total river discharge but has remained consistent despite an increase in river discharge during the fall.</w:t>
      </w:r>
    </w:p>
    <w:p w14:paraId="4FC922BA" w14:textId="77777777" w:rsidR="00724DAF" w:rsidRDefault="00724DAF">
      <w:pPr>
        <w:rPr>
          <w:sz w:val="24"/>
          <w:szCs w:val="24"/>
        </w:rPr>
      </w:pPr>
    </w:p>
    <w:p w14:paraId="724607F1" w14:textId="77777777" w:rsidR="00724DAF" w:rsidRDefault="00724DAF">
      <w:pPr>
        <w:rPr>
          <w:sz w:val="24"/>
          <w:szCs w:val="24"/>
        </w:rPr>
      </w:pPr>
    </w:p>
    <w:p w14:paraId="03ABA89B" w14:textId="77777777" w:rsidR="00724DAF" w:rsidRDefault="00724DAF">
      <w:pPr>
        <w:rPr>
          <w:sz w:val="24"/>
          <w:szCs w:val="24"/>
        </w:rPr>
      </w:pPr>
    </w:p>
    <w:p w14:paraId="6B70061E" w14:textId="77777777" w:rsidR="00724DAF" w:rsidRDefault="00724DAF">
      <w:pPr>
        <w:rPr>
          <w:sz w:val="24"/>
          <w:szCs w:val="24"/>
        </w:rPr>
      </w:pPr>
    </w:p>
    <w:p w14:paraId="706F1AF0" w14:textId="77777777" w:rsidR="00B10129" w:rsidRDefault="00B10129">
      <w:pPr>
        <w:rPr>
          <w:sz w:val="24"/>
          <w:szCs w:val="24"/>
        </w:rPr>
      </w:pPr>
    </w:p>
    <w:p w14:paraId="7169547B" w14:textId="77777777" w:rsidR="00B10129" w:rsidRDefault="00B10129">
      <w:pPr>
        <w:rPr>
          <w:sz w:val="24"/>
          <w:szCs w:val="24"/>
        </w:rPr>
      </w:pPr>
    </w:p>
    <w:p w14:paraId="70DAF714" w14:textId="77777777" w:rsidR="00B10129" w:rsidRDefault="00B10129">
      <w:pPr>
        <w:rPr>
          <w:sz w:val="24"/>
          <w:szCs w:val="24"/>
        </w:rPr>
      </w:pPr>
    </w:p>
    <w:p w14:paraId="1B45B8F9" w14:textId="77777777" w:rsidR="00B10129" w:rsidRDefault="00B10129">
      <w:pPr>
        <w:rPr>
          <w:sz w:val="24"/>
          <w:szCs w:val="24"/>
        </w:rPr>
      </w:pPr>
    </w:p>
    <w:p w14:paraId="5CD5E1ED" w14:textId="77777777" w:rsidR="00B10129" w:rsidRDefault="00B10129">
      <w:pPr>
        <w:rPr>
          <w:sz w:val="24"/>
          <w:szCs w:val="24"/>
        </w:rPr>
      </w:pPr>
    </w:p>
    <w:p w14:paraId="14492727" w14:textId="77777777" w:rsidR="00B10129" w:rsidRDefault="00B10129">
      <w:pPr>
        <w:rPr>
          <w:sz w:val="24"/>
          <w:szCs w:val="24"/>
        </w:rPr>
      </w:pPr>
    </w:p>
    <w:p w14:paraId="556FC5C7" w14:textId="77777777" w:rsidR="00B10129" w:rsidRDefault="00B10129">
      <w:pPr>
        <w:rPr>
          <w:sz w:val="24"/>
          <w:szCs w:val="24"/>
        </w:rPr>
      </w:pPr>
    </w:p>
    <w:p w14:paraId="3C034F7D" w14:textId="77777777" w:rsidR="00B10129" w:rsidRDefault="00B10129">
      <w:pPr>
        <w:rPr>
          <w:sz w:val="24"/>
          <w:szCs w:val="24"/>
        </w:rPr>
      </w:pPr>
    </w:p>
    <w:p w14:paraId="660D5356" w14:textId="77777777" w:rsidR="00B10129" w:rsidRDefault="00B10129">
      <w:pPr>
        <w:rPr>
          <w:sz w:val="24"/>
          <w:szCs w:val="24"/>
        </w:rPr>
      </w:pPr>
    </w:p>
    <w:p w14:paraId="2842FDC9" w14:textId="77777777" w:rsidR="00B10129" w:rsidRDefault="00B10129">
      <w:pPr>
        <w:rPr>
          <w:sz w:val="24"/>
          <w:szCs w:val="24"/>
        </w:rPr>
      </w:pPr>
    </w:p>
    <w:p w14:paraId="2D0EBEF2" w14:textId="77777777" w:rsidR="00B10129" w:rsidRDefault="00B10129">
      <w:pPr>
        <w:rPr>
          <w:sz w:val="24"/>
          <w:szCs w:val="24"/>
        </w:rPr>
      </w:pPr>
    </w:p>
    <w:p w14:paraId="29C002DC" w14:textId="77777777" w:rsidR="00B10129" w:rsidRDefault="00B10129">
      <w:pPr>
        <w:rPr>
          <w:sz w:val="24"/>
          <w:szCs w:val="24"/>
        </w:rPr>
      </w:pPr>
    </w:p>
    <w:p w14:paraId="463A8D8F" w14:textId="77777777" w:rsidR="00B10129" w:rsidRDefault="00B10129">
      <w:pPr>
        <w:rPr>
          <w:sz w:val="24"/>
          <w:szCs w:val="24"/>
        </w:rPr>
      </w:pPr>
    </w:p>
    <w:p w14:paraId="1F122D5C" w14:textId="77777777" w:rsidR="00B10129" w:rsidRDefault="00B10129">
      <w:pPr>
        <w:rPr>
          <w:sz w:val="24"/>
          <w:szCs w:val="24"/>
        </w:rPr>
      </w:pPr>
    </w:p>
    <w:p w14:paraId="1762D347" w14:textId="77777777" w:rsidR="00B10129" w:rsidRDefault="00B10129">
      <w:pPr>
        <w:rPr>
          <w:sz w:val="24"/>
          <w:szCs w:val="24"/>
        </w:rPr>
      </w:pPr>
    </w:p>
    <w:p w14:paraId="43A79580" w14:textId="553BC12F" w:rsidR="00724DAF" w:rsidRDefault="006B7698">
      <w:pPr>
        <w:rPr>
          <w:sz w:val="24"/>
          <w:szCs w:val="24"/>
        </w:rPr>
      </w:pPr>
      <w:r>
        <w:rPr>
          <w:noProof/>
          <w:sz w:val="24"/>
          <w:szCs w:val="24"/>
          <w:lang w:val="en-US"/>
        </w:rPr>
        <w:lastRenderedPageBreak/>
        <w:pict w14:anchorId="2B2FC431">
          <v:shape id="_x0000_i1034" type="#_x0000_t75" style="width:468pt;height:273.6pt">
            <v:imagedata r:id="rId15" o:title="S1"/>
          </v:shape>
        </w:pict>
      </w:r>
    </w:p>
    <w:p w14:paraId="0F1F18DC" w14:textId="289034B9" w:rsidR="00724DAF" w:rsidRDefault="00412B9C">
      <w:pPr>
        <w:rPr>
          <w:sz w:val="24"/>
          <w:szCs w:val="24"/>
        </w:rPr>
      </w:pPr>
      <w:r>
        <w:rPr>
          <w:sz w:val="24"/>
          <w:szCs w:val="24"/>
        </w:rPr>
        <w:t xml:space="preserve">Figure </w:t>
      </w:r>
      <w:r w:rsidR="00693DD9">
        <w:rPr>
          <w:sz w:val="24"/>
          <w:szCs w:val="24"/>
        </w:rPr>
        <w:t>S</w:t>
      </w:r>
      <w:r>
        <w:rPr>
          <w:sz w:val="24"/>
          <w:szCs w:val="24"/>
        </w:rPr>
        <w:t>1.1</w:t>
      </w:r>
      <w:r w:rsidR="00693DD9">
        <w:rPr>
          <w:sz w:val="24"/>
          <w:szCs w:val="24"/>
        </w:rPr>
        <w:t>0</w:t>
      </w:r>
      <w:r w:rsidR="00D617F3">
        <w:rPr>
          <w:sz w:val="24"/>
          <w:szCs w:val="24"/>
        </w:rPr>
        <w:t xml:space="preserve">. </w:t>
      </w:r>
      <w:r w:rsidR="00693DD9">
        <w:rPr>
          <w:sz w:val="24"/>
          <w:szCs w:val="24"/>
        </w:rPr>
        <w:t>Total river d</w:t>
      </w:r>
      <w:r w:rsidR="003B743F">
        <w:rPr>
          <w:sz w:val="24"/>
          <w:szCs w:val="24"/>
        </w:rPr>
        <w:t>ischarge</w:t>
      </w:r>
      <w:r>
        <w:rPr>
          <w:sz w:val="24"/>
          <w:szCs w:val="24"/>
        </w:rPr>
        <w:t xml:space="preserve"> during the winter (December- February) from 1985-2021. Although the trend is slightly increasing it is not significant by the standards documented within Table 1, p</w:t>
      </w:r>
      <w:r w:rsidR="003B743F">
        <w:rPr>
          <w:sz w:val="24"/>
          <w:szCs w:val="24"/>
        </w:rPr>
        <w:t xml:space="preserve"> </w:t>
      </w:r>
      <w:r>
        <w:rPr>
          <w:sz w:val="24"/>
          <w:szCs w:val="24"/>
        </w:rPr>
        <w:t>&gt;</w:t>
      </w:r>
      <w:r w:rsidR="003B743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0.1. </w:t>
      </w:r>
    </w:p>
    <w:p w14:paraId="33D11E06" w14:textId="77777777" w:rsidR="00693DD9" w:rsidRDefault="00693DD9">
      <w:pPr>
        <w:rPr>
          <w:sz w:val="24"/>
          <w:szCs w:val="24"/>
        </w:rPr>
      </w:pPr>
    </w:p>
    <w:p w14:paraId="7879A711" w14:textId="77777777" w:rsidR="00693DD9" w:rsidRDefault="00693DD9">
      <w:pPr>
        <w:rPr>
          <w:sz w:val="24"/>
          <w:szCs w:val="24"/>
        </w:rPr>
      </w:pPr>
    </w:p>
    <w:p w14:paraId="37095CBB" w14:textId="77777777" w:rsidR="00724DAF" w:rsidRDefault="00724DAF">
      <w:pPr>
        <w:rPr>
          <w:sz w:val="24"/>
          <w:szCs w:val="24"/>
        </w:rPr>
      </w:pPr>
    </w:p>
    <w:p w14:paraId="7D373D3C" w14:textId="77777777" w:rsidR="00724DAF" w:rsidRDefault="00724DAF">
      <w:pPr>
        <w:rPr>
          <w:sz w:val="24"/>
          <w:szCs w:val="24"/>
        </w:rPr>
      </w:pPr>
    </w:p>
    <w:p w14:paraId="4B3515B1" w14:textId="34B66158" w:rsidR="00724DAF" w:rsidRDefault="006B7698">
      <w:pPr>
        <w:rPr>
          <w:sz w:val="24"/>
          <w:szCs w:val="24"/>
        </w:rPr>
      </w:pPr>
      <w:r>
        <w:rPr>
          <w:noProof/>
          <w:sz w:val="24"/>
          <w:szCs w:val="24"/>
          <w:lang w:val="en-US"/>
        </w:rPr>
        <w:lastRenderedPageBreak/>
        <w:pict w14:anchorId="4AE90EF7">
          <v:shape id="_x0000_i1035" type="#_x0000_t75" style="width:468pt;height:273.6pt">
            <v:imagedata r:id="rId16" o:title="S1"/>
          </v:shape>
        </w:pict>
      </w:r>
    </w:p>
    <w:p w14:paraId="4E8DFA8C" w14:textId="10588F4B" w:rsidR="00724DAF" w:rsidRDefault="00412B9C">
      <w:pPr>
        <w:rPr>
          <w:sz w:val="24"/>
          <w:szCs w:val="24"/>
        </w:rPr>
      </w:pPr>
      <w:r>
        <w:rPr>
          <w:sz w:val="24"/>
          <w:szCs w:val="24"/>
        </w:rPr>
        <w:t xml:space="preserve">Figure </w:t>
      </w:r>
      <w:r w:rsidR="00693DD9">
        <w:rPr>
          <w:sz w:val="24"/>
          <w:szCs w:val="24"/>
        </w:rPr>
        <w:t>S</w:t>
      </w:r>
      <w:r>
        <w:rPr>
          <w:sz w:val="24"/>
          <w:szCs w:val="24"/>
        </w:rPr>
        <w:t>1.1</w:t>
      </w:r>
      <w:r w:rsidR="00693DD9">
        <w:rPr>
          <w:sz w:val="24"/>
          <w:szCs w:val="24"/>
        </w:rPr>
        <w:t>1</w:t>
      </w:r>
      <w:r w:rsidR="00D617F3">
        <w:rPr>
          <w:sz w:val="24"/>
          <w:szCs w:val="24"/>
        </w:rPr>
        <w:t xml:space="preserve">. Total nitrogen </w:t>
      </w:r>
      <w:r w:rsidR="00693DD9">
        <w:rPr>
          <w:sz w:val="24"/>
          <w:szCs w:val="24"/>
        </w:rPr>
        <w:t>load</w:t>
      </w:r>
      <w:r>
        <w:rPr>
          <w:sz w:val="24"/>
          <w:szCs w:val="24"/>
        </w:rPr>
        <w:t xml:space="preserve"> during the winter (December- February) from 1985-2021. Overall, nitrogen during the winter has decreased over time.</w:t>
      </w:r>
      <w:r w:rsidR="002D1A17">
        <w:rPr>
          <w:sz w:val="24"/>
          <w:szCs w:val="24"/>
        </w:rPr>
        <w:t xml:space="preserve"> </w:t>
      </w:r>
    </w:p>
    <w:p w14:paraId="359187A8" w14:textId="77777777" w:rsidR="00693DD9" w:rsidRDefault="00693DD9">
      <w:pPr>
        <w:rPr>
          <w:sz w:val="24"/>
          <w:szCs w:val="24"/>
        </w:rPr>
      </w:pPr>
    </w:p>
    <w:p w14:paraId="2B0E1A7D" w14:textId="77777777" w:rsidR="00693DD9" w:rsidRDefault="00693DD9">
      <w:pPr>
        <w:rPr>
          <w:sz w:val="24"/>
          <w:szCs w:val="24"/>
        </w:rPr>
      </w:pPr>
    </w:p>
    <w:p w14:paraId="571AFACF" w14:textId="77777777" w:rsidR="00693DD9" w:rsidRDefault="00693DD9">
      <w:pPr>
        <w:rPr>
          <w:sz w:val="24"/>
          <w:szCs w:val="24"/>
        </w:rPr>
      </w:pPr>
    </w:p>
    <w:p w14:paraId="4114C964" w14:textId="77777777" w:rsidR="00693DD9" w:rsidRDefault="00693DD9">
      <w:pPr>
        <w:rPr>
          <w:sz w:val="24"/>
          <w:szCs w:val="24"/>
        </w:rPr>
      </w:pPr>
    </w:p>
    <w:p w14:paraId="37D19F22" w14:textId="77777777" w:rsidR="00724DAF" w:rsidRDefault="00724DAF">
      <w:pPr>
        <w:rPr>
          <w:sz w:val="24"/>
          <w:szCs w:val="24"/>
        </w:rPr>
      </w:pPr>
    </w:p>
    <w:p w14:paraId="7FD29FC2" w14:textId="41CF2D3F" w:rsidR="00724DAF" w:rsidRDefault="006B7698">
      <w:pPr>
        <w:rPr>
          <w:sz w:val="24"/>
          <w:szCs w:val="24"/>
        </w:rPr>
      </w:pPr>
      <w:r>
        <w:rPr>
          <w:noProof/>
          <w:sz w:val="24"/>
          <w:szCs w:val="24"/>
          <w:lang w:val="en-US"/>
        </w:rPr>
        <w:lastRenderedPageBreak/>
        <w:pict w14:anchorId="7F3A2863">
          <v:shape id="_x0000_i1036" type="#_x0000_t75" style="width:468pt;height:273.6pt">
            <v:imagedata r:id="rId17" o:title="S1"/>
          </v:shape>
        </w:pict>
      </w:r>
    </w:p>
    <w:p w14:paraId="4E47CF76" w14:textId="6FF19508" w:rsidR="00724DAF" w:rsidRDefault="00412B9C">
      <w:pPr>
        <w:rPr>
          <w:sz w:val="24"/>
          <w:szCs w:val="24"/>
        </w:rPr>
      </w:pPr>
      <w:r>
        <w:rPr>
          <w:sz w:val="24"/>
          <w:szCs w:val="24"/>
        </w:rPr>
        <w:t xml:space="preserve">Figure </w:t>
      </w:r>
      <w:r w:rsidR="00E5053A">
        <w:rPr>
          <w:sz w:val="24"/>
          <w:szCs w:val="24"/>
        </w:rPr>
        <w:t>S</w:t>
      </w:r>
      <w:r>
        <w:rPr>
          <w:sz w:val="24"/>
          <w:szCs w:val="24"/>
        </w:rPr>
        <w:t>1.1</w:t>
      </w:r>
      <w:r w:rsidR="00693DD9">
        <w:rPr>
          <w:sz w:val="24"/>
          <w:szCs w:val="24"/>
        </w:rPr>
        <w:t>2</w:t>
      </w:r>
      <w:r w:rsidR="00D617F3">
        <w:rPr>
          <w:sz w:val="24"/>
          <w:szCs w:val="24"/>
        </w:rPr>
        <w:t>. Total phosphorus load</w:t>
      </w:r>
      <w:r>
        <w:rPr>
          <w:sz w:val="24"/>
          <w:szCs w:val="24"/>
        </w:rPr>
        <w:t xml:space="preserve"> during the winter (Decem</w:t>
      </w:r>
      <w:r w:rsidR="008F09C8">
        <w:rPr>
          <w:sz w:val="24"/>
          <w:szCs w:val="24"/>
        </w:rPr>
        <w:t>ber- February) from 1985-2021.</w:t>
      </w:r>
      <w:r>
        <w:rPr>
          <w:sz w:val="24"/>
          <w:szCs w:val="24"/>
        </w:rPr>
        <w:t xml:space="preserve"> Overall, phosphorus during the winter has decreased over time.</w:t>
      </w:r>
      <w:r w:rsidR="002D1A17">
        <w:rPr>
          <w:sz w:val="24"/>
          <w:szCs w:val="24"/>
        </w:rPr>
        <w:t xml:space="preserve"> </w:t>
      </w:r>
    </w:p>
    <w:p w14:paraId="43E87BB2" w14:textId="77777777" w:rsidR="00E5053A" w:rsidRDefault="00E5053A">
      <w:pPr>
        <w:rPr>
          <w:sz w:val="24"/>
          <w:szCs w:val="24"/>
        </w:rPr>
      </w:pPr>
    </w:p>
    <w:p w14:paraId="48DE3F18" w14:textId="77777777" w:rsidR="00E5053A" w:rsidRDefault="00E5053A">
      <w:pPr>
        <w:rPr>
          <w:sz w:val="24"/>
          <w:szCs w:val="24"/>
        </w:rPr>
      </w:pPr>
    </w:p>
    <w:p w14:paraId="112756FC" w14:textId="77777777" w:rsidR="00E5053A" w:rsidRDefault="00E5053A">
      <w:pPr>
        <w:rPr>
          <w:sz w:val="24"/>
          <w:szCs w:val="24"/>
        </w:rPr>
      </w:pPr>
    </w:p>
    <w:p w14:paraId="33EEB09E" w14:textId="77777777" w:rsidR="00724DAF" w:rsidRDefault="00724DAF">
      <w:pPr>
        <w:rPr>
          <w:sz w:val="24"/>
          <w:szCs w:val="24"/>
        </w:rPr>
      </w:pPr>
    </w:p>
    <w:p w14:paraId="66FA7390" w14:textId="77777777" w:rsidR="00724DAF" w:rsidRDefault="00724DAF">
      <w:pPr>
        <w:rPr>
          <w:sz w:val="24"/>
          <w:szCs w:val="24"/>
        </w:rPr>
      </w:pPr>
    </w:p>
    <w:p w14:paraId="3130572C" w14:textId="6EE714CF" w:rsidR="00724DAF" w:rsidRDefault="006B7698">
      <w:pPr>
        <w:rPr>
          <w:sz w:val="24"/>
          <w:szCs w:val="24"/>
        </w:rPr>
      </w:pPr>
      <w:r>
        <w:rPr>
          <w:noProof/>
          <w:sz w:val="24"/>
          <w:szCs w:val="24"/>
          <w:lang w:val="en-US"/>
        </w:rPr>
        <w:lastRenderedPageBreak/>
        <w:pict w14:anchorId="3C9D9FF5">
          <v:shape id="_x0000_i1037" type="#_x0000_t75" style="width:468pt;height:273.6pt">
            <v:imagedata r:id="rId18" o:title="S1"/>
          </v:shape>
        </w:pict>
      </w:r>
    </w:p>
    <w:p w14:paraId="268CF021" w14:textId="2DAC8F0D" w:rsidR="00724DAF" w:rsidRDefault="00412B9C">
      <w:pPr>
        <w:rPr>
          <w:sz w:val="24"/>
          <w:szCs w:val="24"/>
        </w:rPr>
      </w:pPr>
      <w:r>
        <w:rPr>
          <w:sz w:val="24"/>
          <w:szCs w:val="24"/>
        </w:rPr>
        <w:t xml:space="preserve">Figure </w:t>
      </w:r>
      <w:r w:rsidR="00E5053A">
        <w:rPr>
          <w:sz w:val="24"/>
          <w:szCs w:val="24"/>
        </w:rPr>
        <w:t>S</w:t>
      </w:r>
      <w:r>
        <w:rPr>
          <w:sz w:val="24"/>
          <w:szCs w:val="24"/>
        </w:rPr>
        <w:t>1.1</w:t>
      </w:r>
      <w:r w:rsidR="00E5053A">
        <w:rPr>
          <w:sz w:val="24"/>
          <w:szCs w:val="24"/>
        </w:rPr>
        <w:t>3</w:t>
      </w:r>
      <w:r w:rsidR="00D617F3">
        <w:rPr>
          <w:sz w:val="24"/>
          <w:szCs w:val="24"/>
        </w:rPr>
        <w:t xml:space="preserve">. </w:t>
      </w:r>
      <w:r w:rsidR="00E5053A">
        <w:rPr>
          <w:sz w:val="24"/>
          <w:szCs w:val="24"/>
        </w:rPr>
        <w:t>Total r</w:t>
      </w:r>
      <w:r>
        <w:rPr>
          <w:sz w:val="24"/>
          <w:szCs w:val="24"/>
        </w:rPr>
        <w:t xml:space="preserve">iver </w:t>
      </w:r>
      <w:r w:rsidR="00E5053A">
        <w:rPr>
          <w:sz w:val="24"/>
          <w:szCs w:val="24"/>
        </w:rPr>
        <w:t>d</w:t>
      </w:r>
      <w:r w:rsidR="003B743F">
        <w:rPr>
          <w:sz w:val="24"/>
          <w:szCs w:val="24"/>
        </w:rPr>
        <w:t>ischarge</w:t>
      </w:r>
      <w:r>
        <w:rPr>
          <w:sz w:val="24"/>
          <w:szCs w:val="24"/>
        </w:rPr>
        <w:t xml:space="preserve"> </w:t>
      </w:r>
      <w:r w:rsidR="00B10129">
        <w:rPr>
          <w:sz w:val="24"/>
          <w:szCs w:val="24"/>
        </w:rPr>
        <w:t xml:space="preserve">averaged </w:t>
      </w:r>
      <w:r>
        <w:rPr>
          <w:sz w:val="24"/>
          <w:szCs w:val="24"/>
        </w:rPr>
        <w:t>on an annual scale from 1985-2021. Overal</w:t>
      </w:r>
      <w:r w:rsidR="00E5053A">
        <w:rPr>
          <w:sz w:val="24"/>
          <w:szCs w:val="24"/>
        </w:rPr>
        <w:t>l, flow has increased over time</w:t>
      </w:r>
      <w:r>
        <w:rPr>
          <w:sz w:val="24"/>
          <w:szCs w:val="24"/>
        </w:rPr>
        <w:t xml:space="preserve">. </w:t>
      </w:r>
    </w:p>
    <w:p w14:paraId="07E4DDDC" w14:textId="77777777" w:rsidR="00724DAF" w:rsidRDefault="00724DAF">
      <w:pPr>
        <w:rPr>
          <w:sz w:val="24"/>
          <w:szCs w:val="24"/>
        </w:rPr>
      </w:pPr>
    </w:p>
    <w:p w14:paraId="721FF96A" w14:textId="77777777" w:rsidR="00724DAF" w:rsidRDefault="00724DAF">
      <w:pPr>
        <w:rPr>
          <w:sz w:val="24"/>
          <w:szCs w:val="24"/>
        </w:rPr>
      </w:pPr>
    </w:p>
    <w:p w14:paraId="21C618A7" w14:textId="77777777" w:rsidR="00E5053A" w:rsidRDefault="00E5053A">
      <w:pPr>
        <w:rPr>
          <w:sz w:val="24"/>
          <w:szCs w:val="24"/>
        </w:rPr>
      </w:pPr>
    </w:p>
    <w:p w14:paraId="47AC8254" w14:textId="77777777" w:rsidR="00E5053A" w:rsidRDefault="00E5053A">
      <w:pPr>
        <w:rPr>
          <w:sz w:val="24"/>
          <w:szCs w:val="24"/>
        </w:rPr>
      </w:pPr>
    </w:p>
    <w:p w14:paraId="4010AB2E" w14:textId="77777777" w:rsidR="00E5053A" w:rsidRDefault="00E5053A">
      <w:pPr>
        <w:rPr>
          <w:sz w:val="24"/>
          <w:szCs w:val="24"/>
        </w:rPr>
      </w:pPr>
    </w:p>
    <w:p w14:paraId="4FB05610" w14:textId="0F18946E" w:rsidR="00724DAF" w:rsidRDefault="006B7698">
      <w:pPr>
        <w:rPr>
          <w:sz w:val="24"/>
          <w:szCs w:val="24"/>
        </w:rPr>
      </w:pPr>
      <w:r>
        <w:rPr>
          <w:noProof/>
          <w:sz w:val="24"/>
          <w:szCs w:val="24"/>
          <w:lang w:val="en-US"/>
        </w:rPr>
        <w:lastRenderedPageBreak/>
        <w:pict w14:anchorId="41528B66">
          <v:shape id="_x0000_i1038" type="#_x0000_t75" style="width:468pt;height:273.6pt">
            <v:imagedata r:id="rId19" o:title="S1"/>
          </v:shape>
        </w:pict>
      </w:r>
    </w:p>
    <w:p w14:paraId="3AE275B6" w14:textId="2E2A73E3" w:rsidR="00724DAF" w:rsidRDefault="00412B9C">
      <w:pPr>
        <w:rPr>
          <w:sz w:val="24"/>
          <w:szCs w:val="24"/>
        </w:rPr>
      </w:pPr>
      <w:r>
        <w:rPr>
          <w:sz w:val="24"/>
          <w:szCs w:val="24"/>
        </w:rPr>
        <w:t xml:space="preserve">Figure </w:t>
      </w:r>
      <w:r w:rsidR="00E5053A">
        <w:rPr>
          <w:sz w:val="24"/>
          <w:szCs w:val="24"/>
        </w:rPr>
        <w:t>S</w:t>
      </w:r>
      <w:r>
        <w:rPr>
          <w:sz w:val="24"/>
          <w:szCs w:val="24"/>
        </w:rPr>
        <w:t>1.1</w:t>
      </w:r>
      <w:r w:rsidR="00E5053A">
        <w:rPr>
          <w:sz w:val="24"/>
          <w:szCs w:val="24"/>
        </w:rPr>
        <w:t>4</w:t>
      </w:r>
      <w:r w:rsidR="00D617F3">
        <w:rPr>
          <w:sz w:val="24"/>
          <w:szCs w:val="24"/>
        </w:rPr>
        <w:t>.</w:t>
      </w:r>
      <w:r>
        <w:rPr>
          <w:sz w:val="24"/>
          <w:szCs w:val="24"/>
        </w:rPr>
        <w:t xml:space="preserve"> Total </w:t>
      </w:r>
      <w:r w:rsidR="00D617F3">
        <w:rPr>
          <w:sz w:val="24"/>
          <w:szCs w:val="24"/>
        </w:rPr>
        <w:t xml:space="preserve">nitrogen </w:t>
      </w:r>
      <w:r w:rsidR="00B10129">
        <w:rPr>
          <w:sz w:val="24"/>
          <w:szCs w:val="24"/>
        </w:rPr>
        <w:t>a</w:t>
      </w:r>
      <w:r>
        <w:rPr>
          <w:sz w:val="24"/>
          <w:szCs w:val="24"/>
        </w:rPr>
        <w:t>verage</w:t>
      </w:r>
      <w:r w:rsidR="00B10129">
        <w:rPr>
          <w:sz w:val="24"/>
          <w:szCs w:val="24"/>
        </w:rPr>
        <w:t>d</w:t>
      </w:r>
      <w:r>
        <w:rPr>
          <w:sz w:val="24"/>
          <w:szCs w:val="24"/>
        </w:rPr>
        <w:t xml:space="preserve"> on </w:t>
      </w:r>
      <w:r w:rsidR="00E5053A">
        <w:rPr>
          <w:sz w:val="24"/>
          <w:szCs w:val="24"/>
        </w:rPr>
        <w:t>an annual scale from 1985-2021.</w:t>
      </w:r>
      <w:r>
        <w:rPr>
          <w:sz w:val="24"/>
          <w:szCs w:val="24"/>
        </w:rPr>
        <w:t xml:space="preserve"> Overall, nitrogen has decreased over t</w:t>
      </w:r>
      <w:r w:rsidR="00E5053A">
        <w:rPr>
          <w:sz w:val="24"/>
          <w:szCs w:val="24"/>
        </w:rPr>
        <w:t>ime</w:t>
      </w:r>
      <w:r>
        <w:rPr>
          <w:sz w:val="24"/>
          <w:szCs w:val="24"/>
        </w:rPr>
        <w:t xml:space="preserve">. </w:t>
      </w:r>
    </w:p>
    <w:p w14:paraId="6B235F38" w14:textId="77777777" w:rsidR="00E5053A" w:rsidRDefault="00E5053A">
      <w:pPr>
        <w:rPr>
          <w:sz w:val="24"/>
          <w:szCs w:val="24"/>
        </w:rPr>
      </w:pPr>
    </w:p>
    <w:p w14:paraId="4708DCE8" w14:textId="77777777" w:rsidR="00E5053A" w:rsidRDefault="00E5053A">
      <w:pPr>
        <w:rPr>
          <w:sz w:val="24"/>
          <w:szCs w:val="24"/>
        </w:rPr>
      </w:pPr>
    </w:p>
    <w:p w14:paraId="3A0F89F9" w14:textId="77777777" w:rsidR="00E5053A" w:rsidRDefault="00E5053A">
      <w:pPr>
        <w:rPr>
          <w:sz w:val="24"/>
          <w:szCs w:val="24"/>
        </w:rPr>
      </w:pPr>
    </w:p>
    <w:p w14:paraId="012CD932" w14:textId="77777777" w:rsidR="00E5053A" w:rsidRDefault="00E5053A">
      <w:pPr>
        <w:rPr>
          <w:sz w:val="24"/>
          <w:szCs w:val="24"/>
        </w:rPr>
      </w:pPr>
    </w:p>
    <w:p w14:paraId="1CCA8F0D" w14:textId="77777777" w:rsidR="00724DAF" w:rsidRDefault="00724DAF">
      <w:pPr>
        <w:rPr>
          <w:sz w:val="24"/>
          <w:szCs w:val="24"/>
        </w:rPr>
      </w:pPr>
    </w:p>
    <w:p w14:paraId="21DEA796" w14:textId="668FEA44" w:rsidR="00724DAF" w:rsidRDefault="006B7698">
      <w:pPr>
        <w:rPr>
          <w:sz w:val="24"/>
          <w:szCs w:val="24"/>
        </w:rPr>
      </w:pPr>
      <w:r>
        <w:rPr>
          <w:noProof/>
          <w:sz w:val="24"/>
          <w:szCs w:val="24"/>
          <w:lang w:val="en-US"/>
        </w:rPr>
        <w:lastRenderedPageBreak/>
        <w:pict w14:anchorId="566B2290">
          <v:shape id="_x0000_i1039" type="#_x0000_t75" style="width:468pt;height:273.6pt">
            <v:imagedata r:id="rId20" o:title="S1"/>
          </v:shape>
        </w:pict>
      </w:r>
    </w:p>
    <w:p w14:paraId="75CFF25E" w14:textId="50EFC8C9" w:rsidR="00724DAF" w:rsidRDefault="00412B9C">
      <w:pPr>
        <w:rPr>
          <w:sz w:val="24"/>
          <w:szCs w:val="24"/>
        </w:rPr>
      </w:pPr>
      <w:r>
        <w:rPr>
          <w:sz w:val="24"/>
          <w:szCs w:val="24"/>
        </w:rPr>
        <w:t xml:space="preserve">Figure </w:t>
      </w:r>
      <w:r w:rsidR="00E5053A">
        <w:rPr>
          <w:sz w:val="24"/>
          <w:szCs w:val="24"/>
        </w:rPr>
        <w:t>S</w:t>
      </w:r>
      <w:r>
        <w:rPr>
          <w:sz w:val="24"/>
          <w:szCs w:val="24"/>
        </w:rPr>
        <w:t>1.1</w:t>
      </w:r>
      <w:r w:rsidR="00E5053A">
        <w:rPr>
          <w:sz w:val="24"/>
          <w:szCs w:val="24"/>
        </w:rPr>
        <w:t>5</w:t>
      </w:r>
      <w:r w:rsidR="00D617F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D617F3">
        <w:rPr>
          <w:sz w:val="24"/>
          <w:szCs w:val="24"/>
        </w:rPr>
        <w:t>Total phosphorus</w:t>
      </w:r>
      <w:r w:rsidR="00E5053A">
        <w:rPr>
          <w:sz w:val="24"/>
          <w:szCs w:val="24"/>
        </w:rPr>
        <w:t xml:space="preserve"> load</w:t>
      </w:r>
      <w:r>
        <w:rPr>
          <w:sz w:val="24"/>
          <w:szCs w:val="24"/>
        </w:rPr>
        <w:t xml:space="preserve"> </w:t>
      </w:r>
      <w:r w:rsidR="00B10129">
        <w:rPr>
          <w:sz w:val="24"/>
          <w:szCs w:val="24"/>
        </w:rPr>
        <w:t xml:space="preserve">averaged </w:t>
      </w:r>
      <w:r>
        <w:rPr>
          <w:sz w:val="24"/>
          <w:szCs w:val="24"/>
        </w:rPr>
        <w:t>o</w:t>
      </w:r>
      <w:r w:rsidR="00E5053A">
        <w:rPr>
          <w:sz w:val="24"/>
          <w:szCs w:val="24"/>
        </w:rPr>
        <w:t>n an annual scale from 1985-202</w:t>
      </w:r>
      <w:r w:rsidR="00B10129">
        <w:rPr>
          <w:sz w:val="24"/>
          <w:szCs w:val="24"/>
        </w:rPr>
        <w:t>1</w:t>
      </w:r>
      <w:r>
        <w:rPr>
          <w:sz w:val="24"/>
          <w:szCs w:val="24"/>
        </w:rPr>
        <w:t>. Overall, phosp</w:t>
      </w:r>
      <w:r w:rsidR="00E5053A">
        <w:rPr>
          <w:sz w:val="24"/>
          <w:szCs w:val="24"/>
        </w:rPr>
        <w:t>horus has not changed over time</w:t>
      </w:r>
      <w:r>
        <w:rPr>
          <w:sz w:val="24"/>
          <w:szCs w:val="24"/>
        </w:rPr>
        <w:t xml:space="preserve">. </w:t>
      </w:r>
    </w:p>
    <w:p w14:paraId="4591E7ED" w14:textId="30950E6F" w:rsidR="00724DAF" w:rsidRDefault="00724DAF">
      <w:pPr>
        <w:ind w:left="-450"/>
        <w:rPr>
          <w:sz w:val="24"/>
          <w:szCs w:val="24"/>
        </w:rPr>
      </w:pPr>
    </w:p>
    <w:p w14:paraId="097B389B" w14:textId="77777777" w:rsidR="00724DAF" w:rsidRDefault="00724DAF">
      <w:pPr>
        <w:rPr>
          <w:sz w:val="24"/>
          <w:szCs w:val="24"/>
        </w:rPr>
      </w:pPr>
    </w:p>
    <w:p w14:paraId="57374D0D" w14:textId="77777777" w:rsidR="00724DAF" w:rsidRDefault="00724DAF">
      <w:pPr>
        <w:rPr>
          <w:sz w:val="24"/>
          <w:szCs w:val="24"/>
        </w:rPr>
      </w:pPr>
    </w:p>
    <w:p w14:paraId="6564DC15" w14:textId="77777777" w:rsidR="00724DAF" w:rsidRDefault="00724DAF">
      <w:pPr>
        <w:rPr>
          <w:sz w:val="24"/>
          <w:szCs w:val="24"/>
        </w:rPr>
      </w:pPr>
    </w:p>
    <w:p w14:paraId="5966C402" w14:textId="77777777" w:rsidR="00A8332A" w:rsidRDefault="00A8332A">
      <w:pPr>
        <w:rPr>
          <w:sz w:val="24"/>
          <w:szCs w:val="24"/>
        </w:rPr>
      </w:pPr>
    </w:p>
    <w:p w14:paraId="567A5E3C" w14:textId="77777777" w:rsidR="00A8332A" w:rsidRDefault="00A8332A">
      <w:pPr>
        <w:rPr>
          <w:sz w:val="24"/>
          <w:szCs w:val="24"/>
        </w:rPr>
      </w:pPr>
    </w:p>
    <w:p w14:paraId="2F7E1803" w14:textId="77777777" w:rsidR="00A8332A" w:rsidRDefault="00A8332A">
      <w:pPr>
        <w:rPr>
          <w:sz w:val="24"/>
          <w:szCs w:val="24"/>
        </w:rPr>
      </w:pPr>
    </w:p>
    <w:p w14:paraId="136BFA5E" w14:textId="77777777" w:rsidR="00A8332A" w:rsidRDefault="00A8332A">
      <w:pPr>
        <w:rPr>
          <w:sz w:val="24"/>
          <w:szCs w:val="24"/>
        </w:rPr>
      </w:pPr>
    </w:p>
    <w:p w14:paraId="3070A25E" w14:textId="77777777" w:rsidR="00A8332A" w:rsidRDefault="00A8332A">
      <w:pPr>
        <w:rPr>
          <w:sz w:val="24"/>
          <w:szCs w:val="24"/>
        </w:rPr>
      </w:pPr>
    </w:p>
    <w:p w14:paraId="6C11CF28" w14:textId="77777777" w:rsidR="00A8332A" w:rsidRDefault="00A8332A">
      <w:pPr>
        <w:rPr>
          <w:sz w:val="24"/>
          <w:szCs w:val="24"/>
        </w:rPr>
      </w:pPr>
    </w:p>
    <w:p w14:paraId="024517AA" w14:textId="77777777" w:rsidR="00A8332A" w:rsidRDefault="00A8332A">
      <w:pPr>
        <w:rPr>
          <w:sz w:val="24"/>
          <w:szCs w:val="24"/>
        </w:rPr>
      </w:pPr>
    </w:p>
    <w:p w14:paraId="2FA9780D" w14:textId="77777777" w:rsidR="00A8332A" w:rsidRDefault="00A8332A">
      <w:pPr>
        <w:rPr>
          <w:sz w:val="24"/>
          <w:szCs w:val="24"/>
        </w:rPr>
      </w:pPr>
    </w:p>
    <w:p w14:paraId="136F5369" w14:textId="77777777" w:rsidR="00A8332A" w:rsidRDefault="00A8332A">
      <w:pPr>
        <w:rPr>
          <w:sz w:val="24"/>
          <w:szCs w:val="24"/>
        </w:rPr>
      </w:pPr>
    </w:p>
    <w:p w14:paraId="30DF8E9B" w14:textId="77777777" w:rsidR="00A8332A" w:rsidRDefault="00A8332A">
      <w:pPr>
        <w:rPr>
          <w:sz w:val="24"/>
          <w:szCs w:val="24"/>
        </w:rPr>
      </w:pPr>
    </w:p>
    <w:p w14:paraId="0B6E9146" w14:textId="77777777" w:rsidR="00A8332A" w:rsidRDefault="00A8332A">
      <w:pPr>
        <w:rPr>
          <w:sz w:val="24"/>
          <w:szCs w:val="24"/>
        </w:rPr>
      </w:pPr>
    </w:p>
    <w:p w14:paraId="2BC7F06A" w14:textId="77777777" w:rsidR="00A8332A" w:rsidRDefault="00A8332A">
      <w:pPr>
        <w:rPr>
          <w:sz w:val="24"/>
          <w:szCs w:val="24"/>
        </w:rPr>
      </w:pPr>
    </w:p>
    <w:p w14:paraId="305EDF03" w14:textId="77777777" w:rsidR="00A8332A" w:rsidRDefault="00A8332A">
      <w:pPr>
        <w:rPr>
          <w:sz w:val="24"/>
          <w:szCs w:val="24"/>
        </w:rPr>
      </w:pPr>
    </w:p>
    <w:p w14:paraId="429E3B06" w14:textId="77777777" w:rsidR="00A8332A" w:rsidRDefault="00A8332A">
      <w:pPr>
        <w:rPr>
          <w:sz w:val="24"/>
          <w:szCs w:val="24"/>
        </w:rPr>
      </w:pPr>
    </w:p>
    <w:p w14:paraId="4B4B3337" w14:textId="77777777" w:rsidR="00A8332A" w:rsidRDefault="00A8332A">
      <w:pPr>
        <w:rPr>
          <w:sz w:val="24"/>
          <w:szCs w:val="24"/>
        </w:rPr>
      </w:pPr>
    </w:p>
    <w:p w14:paraId="1EF89D40" w14:textId="77777777" w:rsidR="00A8332A" w:rsidRDefault="00A8332A">
      <w:pPr>
        <w:rPr>
          <w:sz w:val="24"/>
          <w:szCs w:val="24"/>
        </w:rPr>
      </w:pPr>
    </w:p>
    <w:p w14:paraId="42B552AD" w14:textId="77777777" w:rsidR="00A8332A" w:rsidRDefault="00A8332A">
      <w:pPr>
        <w:rPr>
          <w:sz w:val="24"/>
          <w:szCs w:val="24"/>
        </w:rPr>
      </w:pPr>
    </w:p>
    <w:p w14:paraId="08A7F3E4" w14:textId="0428E6B7" w:rsidR="00A8332A" w:rsidRPr="008F09C8" w:rsidRDefault="00A8332A" w:rsidP="00A8332A">
      <w:pPr>
        <w:pStyle w:val="Heading2"/>
        <w:rPr>
          <w:color w:val="202124"/>
          <w:sz w:val="24"/>
          <w:szCs w:val="24"/>
        </w:rPr>
      </w:pPr>
      <w:r w:rsidRPr="008F09C8">
        <w:rPr>
          <w:b/>
          <w:sz w:val="24"/>
          <w:szCs w:val="24"/>
        </w:rPr>
        <w:lastRenderedPageBreak/>
        <w:t xml:space="preserve">Supplemental Material Section </w:t>
      </w:r>
      <w:r>
        <w:rPr>
          <w:b/>
          <w:sz w:val="24"/>
          <w:szCs w:val="24"/>
        </w:rPr>
        <w:t>2</w:t>
      </w:r>
      <w:r w:rsidRPr="008F09C8">
        <w:rPr>
          <w:sz w:val="24"/>
          <w:szCs w:val="24"/>
        </w:rPr>
        <w:t xml:space="preserve">: </w:t>
      </w:r>
      <w:r>
        <w:rPr>
          <w:sz w:val="24"/>
          <w:szCs w:val="24"/>
        </w:rPr>
        <w:t>Sensitivity tests and detailed calculations in support of hypoxic volume days and hypoxia duration.</w:t>
      </w:r>
    </w:p>
    <w:p w14:paraId="53CAFCD0" w14:textId="77777777" w:rsidR="00A8332A" w:rsidRDefault="00A8332A" w:rsidP="00A8332A">
      <w:pPr>
        <w:rPr>
          <w:sz w:val="15"/>
          <w:szCs w:val="15"/>
        </w:rPr>
      </w:pPr>
      <w:r>
        <w:rPr>
          <w:noProof/>
          <w:sz w:val="15"/>
          <w:szCs w:val="15"/>
          <w:lang w:val="en-US"/>
        </w:rPr>
        <w:drawing>
          <wp:inline distT="114300" distB="114300" distL="114300" distR="114300" wp14:anchorId="72C3FAF7" wp14:editId="637FCBE4">
            <wp:extent cx="5943600" cy="3479800"/>
            <wp:effectExtent l="0" t="0" r="0" b="0"/>
            <wp:docPr id="54" name="image4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7.png"/>
                    <pic:cNvPicPr preferRelativeResize="0"/>
                  </pic:nvPicPr>
                  <pic:blipFill>
                    <a:blip r:embed="rId21"/>
                    <a:srcRect t="81" b="8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79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D51AB1B" w14:textId="2D3FDC48" w:rsidR="00A8332A" w:rsidRDefault="00A8332A" w:rsidP="00A8332A">
      <w:pPr>
        <w:rPr>
          <w:sz w:val="24"/>
          <w:szCs w:val="24"/>
        </w:rPr>
      </w:pPr>
      <w:r>
        <w:rPr>
          <w:sz w:val="24"/>
          <w:szCs w:val="24"/>
        </w:rPr>
        <w:t>Figure S2.1</w:t>
      </w:r>
      <w:r w:rsidR="00D617F3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Summer average of hypoxic volume from 1985-2021 for </w:t>
      </w:r>
      <w:r w:rsidR="008C3F9D">
        <w:rPr>
          <w:sz w:val="24"/>
          <w:szCs w:val="24"/>
        </w:rPr>
        <w:t xml:space="preserve">different </w:t>
      </w:r>
      <w:r>
        <w:rPr>
          <w:sz w:val="24"/>
          <w:szCs w:val="24"/>
        </w:rPr>
        <w:t>interpolation methods used. Over</w:t>
      </w:r>
      <w:r w:rsidR="00FA702E">
        <w:rPr>
          <w:sz w:val="24"/>
          <w:szCs w:val="24"/>
        </w:rPr>
        <w:t xml:space="preserve"> </w:t>
      </w:r>
      <w:r>
        <w:rPr>
          <w:sz w:val="24"/>
          <w:szCs w:val="24"/>
        </w:rPr>
        <w:t>time, summer volume has followed a similar pattern and is closely correlated to the over</w:t>
      </w:r>
      <w:r w:rsidR="00FA702E">
        <w:rPr>
          <w:sz w:val="24"/>
          <w:szCs w:val="24"/>
        </w:rPr>
        <w:t xml:space="preserve">all </w:t>
      </w:r>
      <w:r>
        <w:rPr>
          <w:sz w:val="24"/>
          <w:szCs w:val="24"/>
        </w:rPr>
        <w:t xml:space="preserve">trend in HVD. </w:t>
      </w:r>
    </w:p>
    <w:p w14:paraId="311DEF5F" w14:textId="77777777" w:rsidR="00A8332A" w:rsidRDefault="00A8332A" w:rsidP="00A8332A">
      <w:pPr>
        <w:rPr>
          <w:sz w:val="24"/>
          <w:szCs w:val="24"/>
        </w:rPr>
      </w:pPr>
    </w:p>
    <w:p w14:paraId="6474CAB4" w14:textId="77777777" w:rsidR="00A8332A" w:rsidRDefault="00A8332A" w:rsidP="00A8332A">
      <w:pPr>
        <w:rPr>
          <w:sz w:val="24"/>
          <w:szCs w:val="24"/>
        </w:rPr>
      </w:pPr>
    </w:p>
    <w:p w14:paraId="6F914842" w14:textId="77777777" w:rsidR="00A8332A" w:rsidRDefault="00A8332A" w:rsidP="00A8332A">
      <w:pPr>
        <w:rPr>
          <w:sz w:val="15"/>
          <w:szCs w:val="15"/>
        </w:rPr>
      </w:pPr>
    </w:p>
    <w:p w14:paraId="338E0942" w14:textId="77777777" w:rsidR="00A8332A" w:rsidRDefault="00A8332A" w:rsidP="00A8332A">
      <w:pPr>
        <w:rPr>
          <w:sz w:val="15"/>
          <w:szCs w:val="15"/>
        </w:rPr>
      </w:pPr>
      <w:r>
        <w:rPr>
          <w:noProof/>
          <w:sz w:val="15"/>
          <w:szCs w:val="15"/>
          <w:lang w:val="en-US"/>
        </w:rPr>
        <w:lastRenderedPageBreak/>
        <w:drawing>
          <wp:inline distT="114300" distB="114300" distL="114300" distR="114300" wp14:anchorId="38BDD4E7" wp14:editId="659D6B0C">
            <wp:extent cx="5943600" cy="3552938"/>
            <wp:effectExtent l="0" t="0" r="0" b="0"/>
            <wp:docPr id="63" name="image5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5.png"/>
                    <pic:cNvPicPr preferRelativeResize="0"/>
                  </pic:nvPicPr>
                  <pic:blipFill>
                    <a:blip r:embed="rId22"/>
                    <a:srcRect l="949" r="94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529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B05F76D" w14:textId="45881B70" w:rsidR="00A8332A" w:rsidRDefault="00A8332A" w:rsidP="00A8332A">
      <w:pPr>
        <w:rPr>
          <w:sz w:val="24"/>
          <w:szCs w:val="24"/>
        </w:rPr>
      </w:pPr>
      <w:r>
        <w:rPr>
          <w:sz w:val="24"/>
          <w:szCs w:val="24"/>
        </w:rPr>
        <w:t xml:space="preserve">Figure </w:t>
      </w:r>
      <w:r w:rsidR="008C3F9D">
        <w:rPr>
          <w:sz w:val="24"/>
          <w:szCs w:val="24"/>
        </w:rPr>
        <w:t>S2.</w:t>
      </w:r>
      <w:r>
        <w:rPr>
          <w:sz w:val="24"/>
          <w:szCs w:val="24"/>
        </w:rPr>
        <w:t>2</w:t>
      </w:r>
      <w:r w:rsidR="00D617F3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The annual average of hypoxic volume for </w:t>
      </w:r>
      <w:r w:rsidR="008C3F9D">
        <w:rPr>
          <w:sz w:val="24"/>
          <w:szCs w:val="24"/>
        </w:rPr>
        <w:t xml:space="preserve">different </w:t>
      </w:r>
      <w:r>
        <w:rPr>
          <w:sz w:val="24"/>
          <w:szCs w:val="24"/>
        </w:rPr>
        <w:t>interpolation methods used. Over</w:t>
      </w:r>
      <w:r w:rsidR="00FA702E">
        <w:rPr>
          <w:sz w:val="24"/>
          <w:szCs w:val="24"/>
        </w:rPr>
        <w:t xml:space="preserve"> </w:t>
      </w:r>
      <w:r>
        <w:rPr>
          <w:sz w:val="24"/>
          <w:szCs w:val="24"/>
        </w:rPr>
        <w:t>time,</w:t>
      </w:r>
      <w:r w:rsidR="008C3F9D">
        <w:rPr>
          <w:sz w:val="24"/>
          <w:szCs w:val="24"/>
        </w:rPr>
        <w:t xml:space="preserve"> </w:t>
      </w:r>
      <w:r>
        <w:rPr>
          <w:sz w:val="24"/>
          <w:szCs w:val="24"/>
        </w:rPr>
        <w:t>annual hypoxic volume has followed a similar pattern and is closely correlated to the over</w:t>
      </w:r>
      <w:r w:rsidR="00FA702E">
        <w:rPr>
          <w:sz w:val="24"/>
          <w:szCs w:val="24"/>
        </w:rPr>
        <w:t>all</w:t>
      </w:r>
      <w:r>
        <w:rPr>
          <w:sz w:val="24"/>
          <w:szCs w:val="24"/>
        </w:rPr>
        <w:t xml:space="preserve"> trend in HVD and the summer average.</w:t>
      </w:r>
    </w:p>
    <w:p w14:paraId="7C1EA42F" w14:textId="77777777" w:rsidR="008C3F9D" w:rsidRDefault="008C3F9D" w:rsidP="00A8332A">
      <w:pPr>
        <w:rPr>
          <w:sz w:val="24"/>
          <w:szCs w:val="24"/>
        </w:rPr>
      </w:pPr>
    </w:p>
    <w:p w14:paraId="3E8DAC2A" w14:textId="77777777" w:rsidR="008C3F9D" w:rsidRDefault="008C3F9D" w:rsidP="00A8332A">
      <w:pPr>
        <w:rPr>
          <w:sz w:val="24"/>
          <w:szCs w:val="24"/>
        </w:rPr>
      </w:pPr>
    </w:p>
    <w:p w14:paraId="5EF1F141" w14:textId="77777777" w:rsidR="00A8332A" w:rsidRDefault="00A8332A" w:rsidP="00A8332A">
      <w:pPr>
        <w:rPr>
          <w:sz w:val="24"/>
          <w:szCs w:val="24"/>
        </w:rPr>
      </w:pPr>
    </w:p>
    <w:p w14:paraId="02C13098" w14:textId="77777777" w:rsidR="00A8332A" w:rsidRDefault="00A8332A" w:rsidP="00A8332A">
      <w:pPr>
        <w:rPr>
          <w:sz w:val="24"/>
          <w:szCs w:val="24"/>
        </w:rPr>
      </w:pPr>
    </w:p>
    <w:p w14:paraId="4871F2DD" w14:textId="77777777" w:rsidR="00A8332A" w:rsidRDefault="00A8332A" w:rsidP="00A8332A">
      <w:pPr>
        <w:rPr>
          <w:sz w:val="24"/>
          <w:szCs w:val="24"/>
        </w:rPr>
      </w:pPr>
      <w:r>
        <w:rPr>
          <w:noProof/>
          <w:sz w:val="24"/>
          <w:szCs w:val="24"/>
          <w:lang w:val="en-US"/>
        </w:rPr>
        <w:lastRenderedPageBreak/>
        <w:drawing>
          <wp:inline distT="114300" distB="114300" distL="114300" distR="114300" wp14:anchorId="63208FFC" wp14:editId="7340B493">
            <wp:extent cx="5943600" cy="3393935"/>
            <wp:effectExtent l="0" t="0" r="0" b="0"/>
            <wp:docPr id="30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23"/>
                    <a:srcRect t="1313" b="13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9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3687F79" w14:textId="1449F361" w:rsidR="00A8332A" w:rsidRDefault="00A8332A" w:rsidP="00A8332A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Figure </w:t>
      </w:r>
      <w:r w:rsidR="008C3F9D">
        <w:rPr>
          <w:sz w:val="24"/>
          <w:szCs w:val="24"/>
        </w:rPr>
        <w:t>S</w:t>
      </w:r>
      <w:r w:rsidR="006F353D">
        <w:rPr>
          <w:sz w:val="24"/>
          <w:szCs w:val="24"/>
        </w:rPr>
        <w:t>2.</w:t>
      </w:r>
      <w:r>
        <w:rPr>
          <w:sz w:val="24"/>
          <w:szCs w:val="24"/>
        </w:rPr>
        <w:t>3</w:t>
      </w:r>
      <w:r w:rsidR="00D617F3">
        <w:rPr>
          <w:sz w:val="24"/>
          <w:szCs w:val="24"/>
        </w:rPr>
        <w:t xml:space="preserve">. </w:t>
      </w:r>
      <w:r>
        <w:rPr>
          <w:sz w:val="24"/>
          <w:szCs w:val="24"/>
        </w:rPr>
        <w:t>Annual standard deviation of hypoxic volume from 1985-2021 for each interpolation method</w:t>
      </w:r>
      <w:r w:rsidR="008C3F9D">
        <w:rPr>
          <w:sz w:val="24"/>
          <w:szCs w:val="24"/>
        </w:rPr>
        <w:t xml:space="preserve"> used</w:t>
      </w:r>
      <w:r>
        <w:rPr>
          <w:sz w:val="24"/>
          <w:szCs w:val="24"/>
        </w:rPr>
        <w:t>. Over time</w:t>
      </w:r>
      <w:r w:rsidR="00FA702E">
        <w:rPr>
          <w:sz w:val="24"/>
          <w:szCs w:val="24"/>
        </w:rPr>
        <w:t>,</w:t>
      </w:r>
      <w:r>
        <w:rPr>
          <w:sz w:val="24"/>
          <w:szCs w:val="24"/>
        </w:rPr>
        <w:t xml:space="preserve"> standard deviation has become more varied but follows the same trend in HVD.</w:t>
      </w:r>
    </w:p>
    <w:p w14:paraId="1BD21629" w14:textId="77777777" w:rsidR="008C3F9D" w:rsidRDefault="008C3F9D" w:rsidP="00A8332A">
      <w:pPr>
        <w:spacing w:after="160" w:line="259" w:lineRule="auto"/>
        <w:rPr>
          <w:sz w:val="24"/>
          <w:szCs w:val="24"/>
        </w:rPr>
      </w:pPr>
    </w:p>
    <w:p w14:paraId="0AEF37AD" w14:textId="77777777" w:rsidR="00A8332A" w:rsidRDefault="00A8332A" w:rsidP="00A8332A">
      <w:pPr>
        <w:spacing w:after="160" w:line="259" w:lineRule="auto"/>
        <w:rPr>
          <w:sz w:val="24"/>
          <w:szCs w:val="24"/>
        </w:rPr>
      </w:pPr>
    </w:p>
    <w:p w14:paraId="16379EEC" w14:textId="77777777" w:rsidR="00A8332A" w:rsidRDefault="00A8332A" w:rsidP="00A8332A">
      <w:pPr>
        <w:spacing w:after="160" w:line="259" w:lineRule="auto"/>
        <w:rPr>
          <w:sz w:val="24"/>
          <w:szCs w:val="24"/>
        </w:rPr>
      </w:pPr>
      <w:r>
        <w:rPr>
          <w:noProof/>
          <w:sz w:val="24"/>
          <w:szCs w:val="24"/>
          <w:lang w:val="en-US"/>
        </w:rPr>
        <w:lastRenderedPageBreak/>
        <w:drawing>
          <wp:inline distT="114300" distB="114300" distL="114300" distR="114300" wp14:anchorId="145C592D" wp14:editId="35D5CADF">
            <wp:extent cx="5977709" cy="3600450"/>
            <wp:effectExtent l="0" t="0" r="0" b="0"/>
            <wp:docPr id="53" name="image4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.png"/>
                    <pic:cNvPicPr preferRelativeResize="0"/>
                  </pic:nvPicPr>
                  <pic:blipFill>
                    <a:blip r:embed="rId24"/>
                    <a:srcRect r="2574"/>
                    <a:stretch>
                      <a:fillRect/>
                    </a:stretch>
                  </pic:blipFill>
                  <pic:spPr>
                    <a:xfrm>
                      <a:off x="0" y="0"/>
                      <a:ext cx="5977709" cy="3600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44AA2CC" w14:textId="5696452C" w:rsidR="00A8332A" w:rsidRDefault="00A8332A" w:rsidP="00A8332A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Figure </w:t>
      </w:r>
      <w:r w:rsidR="008C3F9D">
        <w:rPr>
          <w:sz w:val="24"/>
          <w:szCs w:val="24"/>
        </w:rPr>
        <w:t>S2</w:t>
      </w:r>
      <w:r>
        <w:rPr>
          <w:sz w:val="24"/>
          <w:szCs w:val="24"/>
        </w:rPr>
        <w:t>.4</w:t>
      </w:r>
      <w:r w:rsidR="00D617F3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A correlation between </w:t>
      </w:r>
      <w:r w:rsidR="008C3F9D">
        <w:rPr>
          <w:sz w:val="24"/>
          <w:szCs w:val="24"/>
        </w:rPr>
        <w:t>HVD shown in Fig 2</w:t>
      </w:r>
      <w:r>
        <w:rPr>
          <w:sz w:val="24"/>
          <w:szCs w:val="24"/>
        </w:rPr>
        <w:t>, and the difference between thos</w:t>
      </w:r>
      <w:r w:rsidR="008C3F9D">
        <w:rPr>
          <w:sz w:val="24"/>
          <w:szCs w:val="24"/>
        </w:rPr>
        <w:t>e HVD</w:t>
      </w:r>
      <w:r>
        <w:rPr>
          <w:sz w:val="24"/>
          <w:szCs w:val="24"/>
        </w:rPr>
        <w:t xml:space="preserve"> estimates and independent estimates made with IDW. The difference is highly correlated which suggests the magnitude i</w:t>
      </w:r>
      <w:r w:rsidR="008C3F9D">
        <w:rPr>
          <w:sz w:val="24"/>
          <w:szCs w:val="24"/>
        </w:rPr>
        <w:t>s different but not the overall</w:t>
      </w:r>
      <w:r>
        <w:rPr>
          <w:sz w:val="24"/>
          <w:szCs w:val="24"/>
        </w:rPr>
        <w:t xml:space="preserve"> temporal trend. </w:t>
      </w:r>
    </w:p>
    <w:p w14:paraId="20AEDB1A" w14:textId="77777777" w:rsidR="008C3F9D" w:rsidRDefault="008C3F9D" w:rsidP="00A8332A">
      <w:pPr>
        <w:spacing w:after="160" w:line="259" w:lineRule="auto"/>
        <w:rPr>
          <w:sz w:val="24"/>
          <w:szCs w:val="24"/>
        </w:rPr>
      </w:pPr>
    </w:p>
    <w:p w14:paraId="6F182D63" w14:textId="77777777" w:rsidR="008C3F9D" w:rsidRDefault="008C3F9D" w:rsidP="00A8332A">
      <w:pPr>
        <w:spacing w:after="160" w:line="259" w:lineRule="auto"/>
        <w:rPr>
          <w:sz w:val="24"/>
          <w:szCs w:val="24"/>
        </w:rPr>
      </w:pPr>
    </w:p>
    <w:p w14:paraId="3E542608" w14:textId="77777777" w:rsidR="00A8332A" w:rsidRDefault="00A8332A" w:rsidP="00A8332A">
      <w:pPr>
        <w:spacing w:after="160" w:line="259" w:lineRule="auto"/>
        <w:rPr>
          <w:sz w:val="24"/>
          <w:szCs w:val="24"/>
        </w:rPr>
      </w:pPr>
      <w:r>
        <w:rPr>
          <w:noProof/>
          <w:sz w:val="24"/>
          <w:szCs w:val="24"/>
          <w:lang w:val="en-US"/>
        </w:rPr>
        <w:lastRenderedPageBreak/>
        <w:drawing>
          <wp:inline distT="114300" distB="114300" distL="114300" distR="114300" wp14:anchorId="65D49757" wp14:editId="27BEC5A4">
            <wp:extent cx="5324475" cy="3362325"/>
            <wp:effectExtent l="0" t="0" r="0" b="0"/>
            <wp:docPr id="22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25"/>
                    <a:srcRect l="3567" r="3567"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3362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1319A0E" w14:textId="3CB8E146" w:rsidR="00A8332A" w:rsidRDefault="00A8332A" w:rsidP="008C3F9D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Figure </w:t>
      </w:r>
      <w:r w:rsidR="008C3F9D">
        <w:rPr>
          <w:sz w:val="24"/>
          <w:szCs w:val="24"/>
        </w:rPr>
        <w:t>S</w:t>
      </w:r>
      <w:r w:rsidR="006F353D">
        <w:rPr>
          <w:sz w:val="24"/>
          <w:szCs w:val="24"/>
        </w:rPr>
        <w:t>2</w:t>
      </w:r>
      <w:r>
        <w:rPr>
          <w:sz w:val="24"/>
          <w:szCs w:val="24"/>
        </w:rPr>
        <w:t>.5</w:t>
      </w:r>
      <w:r w:rsidR="00D617F3">
        <w:rPr>
          <w:sz w:val="24"/>
          <w:szCs w:val="24"/>
        </w:rPr>
        <w:t xml:space="preserve">. </w:t>
      </w:r>
      <w:r>
        <w:rPr>
          <w:sz w:val="24"/>
          <w:szCs w:val="24"/>
        </w:rPr>
        <w:t>The adjusted HVD after removing the bias, compared to th</w:t>
      </w:r>
      <w:r w:rsidR="008C3F9D">
        <w:rPr>
          <w:sz w:val="24"/>
          <w:szCs w:val="24"/>
        </w:rPr>
        <w:t xml:space="preserve">e inverse distance </w:t>
      </w:r>
      <w:r>
        <w:rPr>
          <w:sz w:val="24"/>
          <w:szCs w:val="24"/>
        </w:rPr>
        <w:t xml:space="preserve">weighting methods used by the Chesapeake Bay </w:t>
      </w:r>
      <w:r w:rsidR="008C3F9D">
        <w:rPr>
          <w:sz w:val="24"/>
          <w:szCs w:val="24"/>
        </w:rPr>
        <w:t>P</w:t>
      </w:r>
      <w:r>
        <w:rPr>
          <w:sz w:val="24"/>
          <w:szCs w:val="24"/>
        </w:rPr>
        <w:t xml:space="preserve">rogram. </w:t>
      </w:r>
    </w:p>
    <w:p w14:paraId="26EFD172" w14:textId="77777777" w:rsidR="00A8332A" w:rsidRDefault="00A8332A">
      <w:pPr>
        <w:rPr>
          <w:sz w:val="24"/>
          <w:szCs w:val="24"/>
        </w:rPr>
      </w:pPr>
    </w:p>
    <w:p w14:paraId="5942CB65" w14:textId="77777777" w:rsidR="00A8332A" w:rsidRDefault="00A8332A">
      <w:pPr>
        <w:rPr>
          <w:sz w:val="24"/>
          <w:szCs w:val="24"/>
        </w:rPr>
      </w:pPr>
    </w:p>
    <w:p w14:paraId="0A1F8155" w14:textId="77777777" w:rsidR="00724DAF" w:rsidRDefault="00412B9C">
      <w:pPr>
        <w:rPr>
          <w:color w:val="202124"/>
          <w:sz w:val="24"/>
          <w:szCs w:val="24"/>
        </w:rPr>
      </w:pPr>
      <w:bookmarkStart w:id="7" w:name="_b0cpbcbce97c" w:colFirst="0" w:colLast="0"/>
      <w:bookmarkEnd w:id="7"/>
      <w:r>
        <w:rPr>
          <w:noProof/>
          <w:color w:val="202124"/>
          <w:sz w:val="24"/>
          <w:szCs w:val="24"/>
          <w:lang w:val="en-US"/>
        </w:rPr>
        <w:lastRenderedPageBreak/>
        <w:drawing>
          <wp:inline distT="114300" distB="114300" distL="114300" distR="114300" wp14:anchorId="0C8F4B89" wp14:editId="70516C75">
            <wp:extent cx="5943600" cy="6057900"/>
            <wp:effectExtent l="0" t="0" r="0" b="0"/>
            <wp:docPr id="28" name="image6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7.pn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57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FCE9843" w14:textId="70B38FEA" w:rsidR="00724DAF" w:rsidRDefault="00412B9C">
      <w:pPr>
        <w:rPr>
          <w:color w:val="202124"/>
          <w:sz w:val="24"/>
          <w:szCs w:val="24"/>
        </w:rPr>
      </w:pPr>
      <w:r>
        <w:rPr>
          <w:color w:val="202124"/>
          <w:sz w:val="24"/>
          <w:szCs w:val="24"/>
        </w:rPr>
        <w:t xml:space="preserve">Figure </w:t>
      </w:r>
      <w:r w:rsidR="008F09C8">
        <w:rPr>
          <w:color w:val="202124"/>
          <w:sz w:val="24"/>
          <w:szCs w:val="24"/>
        </w:rPr>
        <w:t>S</w:t>
      </w:r>
      <w:r w:rsidR="0049605D">
        <w:rPr>
          <w:color w:val="202124"/>
          <w:sz w:val="24"/>
          <w:szCs w:val="24"/>
        </w:rPr>
        <w:t>2</w:t>
      </w:r>
      <w:r>
        <w:rPr>
          <w:color w:val="202124"/>
          <w:sz w:val="24"/>
          <w:szCs w:val="24"/>
        </w:rPr>
        <w:t>.</w:t>
      </w:r>
      <w:r w:rsidR="0049605D">
        <w:rPr>
          <w:color w:val="202124"/>
          <w:sz w:val="24"/>
          <w:szCs w:val="24"/>
        </w:rPr>
        <w:t>6</w:t>
      </w:r>
      <w:r w:rsidR="00D617F3">
        <w:rPr>
          <w:color w:val="202124"/>
          <w:sz w:val="24"/>
          <w:szCs w:val="24"/>
        </w:rPr>
        <w:t xml:space="preserve">. </w:t>
      </w:r>
      <w:r>
        <w:rPr>
          <w:color w:val="202124"/>
          <w:sz w:val="24"/>
          <w:szCs w:val="24"/>
        </w:rPr>
        <w:t xml:space="preserve">Daily hypoxic volumes for each year in 1985-2021. These graphs were used to calculate hypoxia duration. </w:t>
      </w:r>
    </w:p>
    <w:p w14:paraId="23B4222D" w14:textId="77777777" w:rsidR="00724DAF" w:rsidRDefault="00412B9C">
      <w:pPr>
        <w:pStyle w:val="Heading2"/>
        <w:rPr>
          <w:sz w:val="24"/>
          <w:szCs w:val="24"/>
        </w:rPr>
      </w:pPr>
      <w:bookmarkStart w:id="8" w:name="_x6lgzy6lhtku" w:colFirst="0" w:colLast="0"/>
      <w:bookmarkEnd w:id="8"/>
      <w:r>
        <w:rPr>
          <w:noProof/>
          <w:sz w:val="24"/>
          <w:szCs w:val="24"/>
          <w:lang w:val="en-US"/>
        </w:rPr>
        <w:lastRenderedPageBreak/>
        <w:drawing>
          <wp:inline distT="114300" distB="114300" distL="114300" distR="114300" wp14:anchorId="7EBAAC5A" wp14:editId="5A72EF9B">
            <wp:extent cx="5943600" cy="2844800"/>
            <wp:effectExtent l="0" t="0" r="0" b="0"/>
            <wp:docPr id="49" name="image4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8.pn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4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08FD809" w14:textId="581051DE" w:rsidR="00724DAF" w:rsidRDefault="00412B9C">
      <w:pPr>
        <w:rPr>
          <w:color w:val="202124"/>
          <w:sz w:val="24"/>
          <w:szCs w:val="24"/>
        </w:rPr>
      </w:pPr>
      <w:r>
        <w:rPr>
          <w:color w:val="202124"/>
          <w:sz w:val="24"/>
          <w:szCs w:val="24"/>
        </w:rPr>
        <w:t xml:space="preserve">Figure </w:t>
      </w:r>
      <w:r w:rsidR="008F09C8">
        <w:rPr>
          <w:color w:val="202124"/>
          <w:sz w:val="24"/>
          <w:szCs w:val="24"/>
        </w:rPr>
        <w:t>S</w:t>
      </w:r>
      <w:r>
        <w:rPr>
          <w:color w:val="202124"/>
          <w:sz w:val="24"/>
          <w:szCs w:val="24"/>
        </w:rPr>
        <w:t>2.</w:t>
      </w:r>
      <w:r w:rsidR="0049605D">
        <w:rPr>
          <w:color w:val="202124"/>
          <w:sz w:val="24"/>
          <w:szCs w:val="24"/>
        </w:rPr>
        <w:t>7</w:t>
      </w:r>
      <w:r w:rsidR="00D617F3">
        <w:rPr>
          <w:color w:val="202124"/>
          <w:sz w:val="24"/>
          <w:szCs w:val="24"/>
        </w:rPr>
        <w:t xml:space="preserve">. </w:t>
      </w:r>
      <w:r>
        <w:rPr>
          <w:color w:val="202124"/>
          <w:sz w:val="24"/>
          <w:szCs w:val="24"/>
        </w:rPr>
        <w:t>Correlation plot between two ways of calcu</w:t>
      </w:r>
      <w:r w:rsidR="008F09C8">
        <w:rPr>
          <w:color w:val="202124"/>
          <w:sz w:val="24"/>
          <w:szCs w:val="24"/>
        </w:rPr>
        <w:t xml:space="preserve">lating hypoxic duration. In </w:t>
      </w:r>
      <w:r>
        <w:rPr>
          <w:color w:val="202124"/>
          <w:sz w:val="24"/>
          <w:szCs w:val="24"/>
        </w:rPr>
        <w:t>approach #1 we ski</w:t>
      </w:r>
      <w:r w:rsidR="008F09C8">
        <w:rPr>
          <w:color w:val="202124"/>
          <w:sz w:val="24"/>
          <w:szCs w:val="24"/>
        </w:rPr>
        <w:t xml:space="preserve">pped the zero values and in </w:t>
      </w:r>
      <w:r>
        <w:rPr>
          <w:color w:val="202124"/>
          <w:sz w:val="24"/>
          <w:szCs w:val="24"/>
        </w:rPr>
        <w:t>approach #2</w:t>
      </w:r>
      <w:r w:rsidR="008F09C8">
        <w:rPr>
          <w:color w:val="202124"/>
          <w:sz w:val="24"/>
          <w:szCs w:val="24"/>
        </w:rPr>
        <w:t>,</w:t>
      </w:r>
      <w:r>
        <w:rPr>
          <w:color w:val="202124"/>
          <w:sz w:val="24"/>
          <w:szCs w:val="24"/>
        </w:rPr>
        <w:t xml:space="preserve"> </w:t>
      </w:r>
      <w:r w:rsidR="008F09C8">
        <w:rPr>
          <w:color w:val="202124"/>
          <w:sz w:val="24"/>
          <w:szCs w:val="24"/>
        </w:rPr>
        <w:t>w</w:t>
      </w:r>
      <w:r>
        <w:rPr>
          <w:color w:val="202124"/>
          <w:sz w:val="24"/>
          <w:szCs w:val="24"/>
        </w:rPr>
        <w:t>e counted the number of days between the first and last hypoxic day including the zero values.</w:t>
      </w:r>
      <w:r w:rsidR="008F09C8">
        <w:rPr>
          <w:color w:val="202124"/>
          <w:sz w:val="24"/>
          <w:szCs w:val="24"/>
        </w:rPr>
        <w:t xml:space="preserve"> </w:t>
      </w:r>
      <w:r>
        <w:rPr>
          <w:color w:val="202124"/>
          <w:sz w:val="24"/>
          <w:szCs w:val="24"/>
        </w:rPr>
        <w:t>Outliers have graphs showing two distinct hypoxic volumes.</w:t>
      </w:r>
    </w:p>
    <w:p w14:paraId="0B69FF1B" w14:textId="77777777" w:rsidR="008F09C8" w:rsidRDefault="008F09C8">
      <w:pPr>
        <w:rPr>
          <w:color w:val="202124"/>
          <w:sz w:val="24"/>
          <w:szCs w:val="24"/>
        </w:rPr>
      </w:pPr>
    </w:p>
    <w:p w14:paraId="7C6C5612" w14:textId="77777777" w:rsidR="008F09C8" w:rsidRDefault="008F09C8">
      <w:pPr>
        <w:rPr>
          <w:color w:val="202124"/>
          <w:sz w:val="24"/>
          <w:szCs w:val="24"/>
        </w:rPr>
      </w:pPr>
    </w:p>
    <w:p w14:paraId="632EDFA6" w14:textId="77777777" w:rsidR="008F09C8" w:rsidRDefault="008F09C8">
      <w:pPr>
        <w:rPr>
          <w:color w:val="202124"/>
          <w:sz w:val="24"/>
          <w:szCs w:val="24"/>
        </w:rPr>
      </w:pPr>
    </w:p>
    <w:p w14:paraId="1846BC3F" w14:textId="77777777" w:rsidR="008F09C8" w:rsidRDefault="008F09C8">
      <w:pPr>
        <w:rPr>
          <w:color w:val="202124"/>
          <w:sz w:val="24"/>
          <w:szCs w:val="24"/>
        </w:rPr>
      </w:pPr>
    </w:p>
    <w:p w14:paraId="6CB087AA" w14:textId="77777777" w:rsidR="008F09C8" w:rsidRDefault="008F09C8">
      <w:pPr>
        <w:rPr>
          <w:color w:val="202124"/>
          <w:sz w:val="24"/>
          <w:szCs w:val="24"/>
        </w:rPr>
      </w:pPr>
    </w:p>
    <w:p w14:paraId="4B51693C" w14:textId="77777777" w:rsidR="008F09C8" w:rsidRDefault="008F09C8">
      <w:pPr>
        <w:rPr>
          <w:color w:val="202124"/>
          <w:sz w:val="24"/>
          <w:szCs w:val="24"/>
        </w:rPr>
      </w:pPr>
    </w:p>
    <w:p w14:paraId="395FBA3F" w14:textId="77777777" w:rsidR="00724DAF" w:rsidRDefault="00724DAF">
      <w:pPr>
        <w:rPr>
          <w:color w:val="202124"/>
          <w:sz w:val="24"/>
          <w:szCs w:val="24"/>
        </w:rPr>
      </w:pPr>
    </w:p>
    <w:p w14:paraId="618DF67E" w14:textId="77777777" w:rsidR="008C3F9D" w:rsidRDefault="008C3F9D">
      <w:pPr>
        <w:rPr>
          <w:color w:val="202124"/>
          <w:sz w:val="24"/>
          <w:szCs w:val="24"/>
        </w:rPr>
      </w:pPr>
    </w:p>
    <w:p w14:paraId="1E362827" w14:textId="77777777" w:rsidR="008C3F9D" w:rsidRDefault="008C3F9D">
      <w:pPr>
        <w:rPr>
          <w:color w:val="202124"/>
          <w:sz w:val="24"/>
          <w:szCs w:val="24"/>
        </w:rPr>
      </w:pPr>
    </w:p>
    <w:p w14:paraId="1EAF149F" w14:textId="77777777" w:rsidR="008C3F9D" w:rsidRDefault="008C3F9D">
      <w:pPr>
        <w:rPr>
          <w:color w:val="202124"/>
          <w:sz w:val="24"/>
          <w:szCs w:val="24"/>
        </w:rPr>
      </w:pPr>
    </w:p>
    <w:p w14:paraId="3DB6D0EF" w14:textId="77777777" w:rsidR="008C3F9D" w:rsidRDefault="008C3F9D">
      <w:pPr>
        <w:rPr>
          <w:color w:val="202124"/>
          <w:sz w:val="24"/>
          <w:szCs w:val="24"/>
        </w:rPr>
      </w:pPr>
    </w:p>
    <w:p w14:paraId="297A2B01" w14:textId="77777777" w:rsidR="008C3F9D" w:rsidRDefault="008C3F9D">
      <w:pPr>
        <w:rPr>
          <w:color w:val="202124"/>
          <w:sz w:val="24"/>
          <w:szCs w:val="24"/>
        </w:rPr>
      </w:pPr>
    </w:p>
    <w:p w14:paraId="4ED09875" w14:textId="77777777" w:rsidR="008C3F9D" w:rsidRDefault="008C3F9D">
      <w:pPr>
        <w:rPr>
          <w:color w:val="202124"/>
          <w:sz w:val="24"/>
          <w:szCs w:val="24"/>
        </w:rPr>
      </w:pPr>
    </w:p>
    <w:p w14:paraId="3375AB34" w14:textId="77777777" w:rsidR="008C3F9D" w:rsidRDefault="008C3F9D">
      <w:pPr>
        <w:rPr>
          <w:color w:val="202124"/>
          <w:sz w:val="24"/>
          <w:szCs w:val="24"/>
        </w:rPr>
      </w:pPr>
    </w:p>
    <w:p w14:paraId="4435B68B" w14:textId="77777777" w:rsidR="008C3F9D" w:rsidRDefault="008C3F9D">
      <w:pPr>
        <w:rPr>
          <w:color w:val="202124"/>
          <w:sz w:val="24"/>
          <w:szCs w:val="24"/>
        </w:rPr>
      </w:pPr>
    </w:p>
    <w:p w14:paraId="5BA8C55E" w14:textId="77777777" w:rsidR="008C3F9D" w:rsidRDefault="008C3F9D">
      <w:pPr>
        <w:rPr>
          <w:color w:val="202124"/>
          <w:sz w:val="24"/>
          <w:szCs w:val="24"/>
        </w:rPr>
      </w:pPr>
    </w:p>
    <w:p w14:paraId="74A87CF0" w14:textId="77777777" w:rsidR="008C3F9D" w:rsidRDefault="008C3F9D">
      <w:pPr>
        <w:rPr>
          <w:color w:val="202124"/>
          <w:sz w:val="24"/>
          <w:szCs w:val="24"/>
        </w:rPr>
      </w:pPr>
    </w:p>
    <w:p w14:paraId="7ECE0290" w14:textId="77777777" w:rsidR="008C3F9D" w:rsidRDefault="008C3F9D">
      <w:pPr>
        <w:rPr>
          <w:color w:val="202124"/>
          <w:sz w:val="24"/>
          <w:szCs w:val="24"/>
        </w:rPr>
      </w:pPr>
    </w:p>
    <w:p w14:paraId="4045466C" w14:textId="77777777" w:rsidR="008C3F9D" w:rsidRDefault="008C3F9D">
      <w:pPr>
        <w:rPr>
          <w:color w:val="202124"/>
          <w:sz w:val="24"/>
          <w:szCs w:val="24"/>
        </w:rPr>
      </w:pPr>
    </w:p>
    <w:p w14:paraId="3CAB7DAB" w14:textId="77777777" w:rsidR="008C3F9D" w:rsidRDefault="008C3F9D">
      <w:pPr>
        <w:rPr>
          <w:color w:val="202124"/>
          <w:sz w:val="24"/>
          <w:szCs w:val="24"/>
        </w:rPr>
      </w:pPr>
    </w:p>
    <w:p w14:paraId="1A00DA32" w14:textId="77777777" w:rsidR="008C3F9D" w:rsidRDefault="008C3F9D">
      <w:pPr>
        <w:rPr>
          <w:color w:val="202124"/>
          <w:sz w:val="24"/>
          <w:szCs w:val="24"/>
        </w:rPr>
      </w:pPr>
    </w:p>
    <w:p w14:paraId="2DBF782C" w14:textId="77777777" w:rsidR="008C3F9D" w:rsidRDefault="008C3F9D">
      <w:pPr>
        <w:rPr>
          <w:color w:val="202124"/>
          <w:sz w:val="24"/>
          <w:szCs w:val="24"/>
        </w:rPr>
      </w:pPr>
    </w:p>
    <w:p w14:paraId="206332AF" w14:textId="77777777" w:rsidR="008C3F9D" w:rsidRPr="008F09C8" w:rsidRDefault="008C3F9D" w:rsidP="008C3F9D">
      <w:pPr>
        <w:pStyle w:val="Heading2"/>
        <w:rPr>
          <w:sz w:val="24"/>
          <w:szCs w:val="24"/>
        </w:rPr>
      </w:pPr>
      <w:r w:rsidRPr="004740F6">
        <w:rPr>
          <w:b/>
          <w:sz w:val="24"/>
          <w:szCs w:val="24"/>
        </w:rPr>
        <w:lastRenderedPageBreak/>
        <w:t>Supplemental Material Section 3:</w:t>
      </w:r>
      <w:r w:rsidRPr="008F09C8">
        <w:rPr>
          <w:sz w:val="24"/>
          <w:szCs w:val="24"/>
        </w:rPr>
        <w:t xml:space="preserve"> Detailed illustrations and analyses supporting computations of hypoxia duration and oxygen depletion rates</w:t>
      </w:r>
    </w:p>
    <w:p w14:paraId="2571F8D1" w14:textId="77777777" w:rsidR="008C3F9D" w:rsidRDefault="008C3F9D">
      <w:pPr>
        <w:rPr>
          <w:color w:val="202124"/>
          <w:sz w:val="24"/>
          <w:szCs w:val="24"/>
        </w:rPr>
      </w:pPr>
    </w:p>
    <w:p w14:paraId="2878C8B9" w14:textId="77777777" w:rsidR="00724DAF" w:rsidRDefault="00412B9C">
      <w:pPr>
        <w:rPr>
          <w:color w:val="202124"/>
          <w:sz w:val="24"/>
          <w:szCs w:val="24"/>
        </w:rPr>
      </w:pPr>
      <w:r>
        <w:rPr>
          <w:noProof/>
          <w:color w:val="202124"/>
          <w:sz w:val="24"/>
          <w:szCs w:val="24"/>
          <w:lang w:val="en-US"/>
        </w:rPr>
        <w:drawing>
          <wp:inline distT="114300" distB="114300" distL="114300" distR="114300" wp14:anchorId="065EF157" wp14:editId="035D5CE4">
            <wp:extent cx="5413181" cy="3548063"/>
            <wp:effectExtent l="0" t="0" r="0" b="0"/>
            <wp:docPr id="32" name="image1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g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13181" cy="35480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CB91FC6" w14:textId="7771B838" w:rsidR="00724DAF" w:rsidRDefault="00412B9C">
      <w:pPr>
        <w:rPr>
          <w:color w:val="202124"/>
          <w:sz w:val="24"/>
          <w:szCs w:val="24"/>
        </w:rPr>
      </w:pPr>
      <w:r>
        <w:rPr>
          <w:color w:val="202124"/>
          <w:sz w:val="24"/>
          <w:szCs w:val="24"/>
        </w:rPr>
        <w:t xml:space="preserve">Figure </w:t>
      </w:r>
      <w:r w:rsidR="008F09C8">
        <w:rPr>
          <w:color w:val="202124"/>
          <w:sz w:val="24"/>
          <w:szCs w:val="24"/>
        </w:rPr>
        <w:t>S</w:t>
      </w:r>
      <w:r w:rsidR="008C3F9D">
        <w:rPr>
          <w:color w:val="202124"/>
          <w:sz w:val="24"/>
          <w:szCs w:val="24"/>
        </w:rPr>
        <w:t>3</w:t>
      </w:r>
      <w:r>
        <w:rPr>
          <w:color w:val="202124"/>
          <w:sz w:val="24"/>
          <w:szCs w:val="24"/>
        </w:rPr>
        <w:t>.</w:t>
      </w:r>
      <w:r w:rsidR="008C3F9D">
        <w:rPr>
          <w:color w:val="202124"/>
          <w:sz w:val="24"/>
          <w:szCs w:val="24"/>
        </w:rPr>
        <w:t>1</w:t>
      </w:r>
      <w:r w:rsidR="00D617F3">
        <w:rPr>
          <w:color w:val="202124"/>
          <w:sz w:val="24"/>
          <w:szCs w:val="24"/>
        </w:rPr>
        <w:t xml:space="preserve">. </w:t>
      </w:r>
      <w:r w:rsidR="008F09C8">
        <w:rPr>
          <w:color w:val="202124"/>
          <w:sz w:val="24"/>
          <w:szCs w:val="24"/>
        </w:rPr>
        <w:t>Time-series of</w:t>
      </w:r>
      <w:r>
        <w:rPr>
          <w:color w:val="202124"/>
          <w:sz w:val="24"/>
          <w:szCs w:val="24"/>
        </w:rPr>
        <w:t xml:space="preserve"> the date of hypoxia onset from 1985-2021 for stations that undergo hypox</w:t>
      </w:r>
      <w:r w:rsidR="008F09C8">
        <w:rPr>
          <w:color w:val="202124"/>
          <w:sz w:val="24"/>
          <w:szCs w:val="24"/>
        </w:rPr>
        <w:t>ia. There was not a trend</w:t>
      </w:r>
      <w:r>
        <w:rPr>
          <w:color w:val="202124"/>
          <w:sz w:val="24"/>
          <w:szCs w:val="24"/>
        </w:rPr>
        <w:t xml:space="preserve"> in any of the stations (p&gt;0.05).</w:t>
      </w:r>
    </w:p>
    <w:p w14:paraId="0D3F12F8" w14:textId="77777777" w:rsidR="008F09C8" w:rsidRDefault="008F09C8">
      <w:pPr>
        <w:rPr>
          <w:color w:val="202124"/>
          <w:sz w:val="24"/>
          <w:szCs w:val="24"/>
        </w:rPr>
      </w:pPr>
    </w:p>
    <w:p w14:paraId="47C76459" w14:textId="77777777" w:rsidR="008F09C8" w:rsidRDefault="008F09C8">
      <w:pPr>
        <w:rPr>
          <w:color w:val="202124"/>
          <w:sz w:val="24"/>
          <w:szCs w:val="24"/>
        </w:rPr>
      </w:pPr>
    </w:p>
    <w:p w14:paraId="47618346" w14:textId="77777777" w:rsidR="008F09C8" w:rsidRDefault="008F09C8">
      <w:pPr>
        <w:rPr>
          <w:color w:val="202124"/>
          <w:sz w:val="24"/>
          <w:szCs w:val="24"/>
        </w:rPr>
      </w:pPr>
    </w:p>
    <w:p w14:paraId="02F5DF36" w14:textId="77777777" w:rsidR="008F09C8" w:rsidRDefault="008F09C8">
      <w:pPr>
        <w:rPr>
          <w:color w:val="202124"/>
          <w:sz w:val="24"/>
          <w:szCs w:val="24"/>
        </w:rPr>
      </w:pPr>
    </w:p>
    <w:p w14:paraId="2D80D8BC" w14:textId="77777777" w:rsidR="008F09C8" w:rsidRDefault="008F09C8">
      <w:pPr>
        <w:rPr>
          <w:color w:val="202124"/>
          <w:sz w:val="24"/>
          <w:szCs w:val="24"/>
        </w:rPr>
      </w:pPr>
    </w:p>
    <w:p w14:paraId="43076E07" w14:textId="77777777" w:rsidR="008F09C8" w:rsidRDefault="008F09C8">
      <w:pPr>
        <w:rPr>
          <w:color w:val="202124"/>
          <w:sz w:val="24"/>
          <w:szCs w:val="24"/>
        </w:rPr>
      </w:pPr>
    </w:p>
    <w:p w14:paraId="0F14E933" w14:textId="77777777" w:rsidR="008F09C8" w:rsidRDefault="008F09C8">
      <w:pPr>
        <w:rPr>
          <w:color w:val="202124"/>
          <w:sz w:val="24"/>
          <w:szCs w:val="24"/>
        </w:rPr>
      </w:pPr>
    </w:p>
    <w:p w14:paraId="3042F729" w14:textId="77777777" w:rsidR="008F09C8" w:rsidRDefault="008F09C8">
      <w:pPr>
        <w:rPr>
          <w:color w:val="202124"/>
          <w:sz w:val="24"/>
          <w:szCs w:val="24"/>
        </w:rPr>
      </w:pPr>
    </w:p>
    <w:p w14:paraId="1410AB20" w14:textId="77777777" w:rsidR="008F09C8" w:rsidRDefault="008F09C8">
      <w:pPr>
        <w:rPr>
          <w:color w:val="202124"/>
          <w:sz w:val="24"/>
          <w:szCs w:val="24"/>
        </w:rPr>
      </w:pPr>
    </w:p>
    <w:p w14:paraId="5E81AC30" w14:textId="77777777" w:rsidR="008F09C8" w:rsidRDefault="008F09C8">
      <w:pPr>
        <w:rPr>
          <w:color w:val="202124"/>
          <w:sz w:val="24"/>
          <w:szCs w:val="24"/>
        </w:rPr>
      </w:pPr>
    </w:p>
    <w:p w14:paraId="2FB784CE" w14:textId="77777777" w:rsidR="008F09C8" w:rsidRDefault="008F09C8">
      <w:pPr>
        <w:rPr>
          <w:color w:val="202124"/>
          <w:sz w:val="24"/>
          <w:szCs w:val="24"/>
        </w:rPr>
      </w:pPr>
    </w:p>
    <w:p w14:paraId="2E6EA4BC" w14:textId="77777777" w:rsidR="008F09C8" w:rsidRDefault="008F09C8">
      <w:pPr>
        <w:rPr>
          <w:color w:val="202124"/>
          <w:sz w:val="24"/>
          <w:szCs w:val="24"/>
        </w:rPr>
      </w:pPr>
    </w:p>
    <w:p w14:paraId="65B2883A" w14:textId="77777777" w:rsidR="008F09C8" w:rsidRDefault="008F09C8">
      <w:pPr>
        <w:rPr>
          <w:color w:val="202124"/>
          <w:sz w:val="24"/>
          <w:szCs w:val="24"/>
        </w:rPr>
      </w:pPr>
    </w:p>
    <w:p w14:paraId="0D21014D" w14:textId="77777777" w:rsidR="008F09C8" w:rsidRDefault="008F09C8">
      <w:pPr>
        <w:rPr>
          <w:color w:val="202124"/>
          <w:sz w:val="24"/>
          <w:szCs w:val="24"/>
        </w:rPr>
      </w:pPr>
    </w:p>
    <w:p w14:paraId="463B8D7C" w14:textId="77777777" w:rsidR="008F09C8" w:rsidRDefault="008F09C8">
      <w:pPr>
        <w:rPr>
          <w:color w:val="202124"/>
          <w:sz w:val="24"/>
          <w:szCs w:val="24"/>
        </w:rPr>
      </w:pPr>
    </w:p>
    <w:p w14:paraId="75AFB5D2" w14:textId="77777777" w:rsidR="008F09C8" w:rsidRDefault="008F09C8">
      <w:pPr>
        <w:rPr>
          <w:color w:val="202124"/>
          <w:sz w:val="24"/>
          <w:szCs w:val="24"/>
        </w:rPr>
      </w:pPr>
    </w:p>
    <w:p w14:paraId="2504BC1C" w14:textId="77777777" w:rsidR="00724DAF" w:rsidRDefault="00412B9C">
      <w:pPr>
        <w:rPr>
          <w:color w:val="202124"/>
          <w:sz w:val="24"/>
          <w:szCs w:val="24"/>
        </w:rPr>
      </w:pPr>
      <w:r>
        <w:rPr>
          <w:noProof/>
          <w:color w:val="202124"/>
          <w:sz w:val="24"/>
          <w:szCs w:val="24"/>
          <w:lang w:val="en-US"/>
        </w:rPr>
        <w:lastRenderedPageBreak/>
        <w:drawing>
          <wp:inline distT="114300" distB="114300" distL="114300" distR="114300" wp14:anchorId="2FC158D7" wp14:editId="277A0AEC">
            <wp:extent cx="5943600" cy="3060700"/>
            <wp:effectExtent l="0" t="0" r="0" b="0"/>
            <wp:docPr id="35" name="image2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jpg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60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64EB907" w14:textId="235F3E5A" w:rsidR="00724DAF" w:rsidRDefault="00412B9C">
      <w:pPr>
        <w:rPr>
          <w:color w:val="202124"/>
          <w:sz w:val="24"/>
          <w:szCs w:val="24"/>
        </w:rPr>
      </w:pPr>
      <w:r>
        <w:rPr>
          <w:color w:val="202124"/>
          <w:sz w:val="24"/>
          <w:szCs w:val="24"/>
        </w:rPr>
        <w:t xml:space="preserve">Figure </w:t>
      </w:r>
      <w:r w:rsidR="008F09C8">
        <w:rPr>
          <w:color w:val="202124"/>
          <w:sz w:val="24"/>
          <w:szCs w:val="24"/>
        </w:rPr>
        <w:t>S</w:t>
      </w:r>
      <w:r w:rsidR="008C3F9D">
        <w:rPr>
          <w:color w:val="202124"/>
          <w:sz w:val="24"/>
          <w:szCs w:val="24"/>
        </w:rPr>
        <w:t>3</w:t>
      </w:r>
      <w:r>
        <w:rPr>
          <w:color w:val="202124"/>
          <w:sz w:val="24"/>
          <w:szCs w:val="24"/>
        </w:rPr>
        <w:t>.</w:t>
      </w:r>
      <w:r w:rsidR="008C3F9D">
        <w:rPr>
          <w:color w:val="202124"/>
          <w:sz w:val="24"/>
          <w:szCs w:val="24"/>
        </w:rPr>
        <w:t>2</w:t>
      </w:r>
      <w:r w:rsidR="00D617F3">
        <w:rPr>
          <w:color w:val="202124"/>
          <w:sz w:val="24"/>
          <w:szCs w:val="24"/>
        </w:rPr>
        <w:t xml:space="preserve">. </w:t>
      </w:r>
      <w:r>
        <w:rPr>
          <w:color w:val="202124"/>
          <w:sz w:val="24"/>
          <w:szCs w:val="24"/>
        </w:rPr>
        <w:t>Bottom water O</w:t>
      </w:r>
      <w:r>
        <w:rPr>
          <w:color w:val="202124"/>
          <w:sz w:val="24"/>
          <w:szCs w:val="24"/>
          <w:vertAlign w:val="subscript"/>
        </w:rPr>
        <w:t>2</w:t>
      </w:r>
      <w:r>
        <w:rPr>
          <w:color w:val="202124"/>
          <w:sz w:val="24"/>
          <w:szCs w:val="24"/>
        </w:rPr>
        <w:t xml:space="preserve"> depletion at TF1.5 from 1985-2021. </w:t>
      </w:r>
    </w:p>
    <w:p w14:paraId="740DE28F" w14:textId="33FEB136" w:rsidR="008F09C8" w:rsidRDefault="00412B9C">
      <w:pPr>
        <w:rPr>
          <w:color w:val="202124"/>
          <w:sz w:val="24"/>
          <w:szCs w:val="24"/>
        </w:rPr>
      </w:pPr>
      <w:r>
        <w:rPr>
          <w:noProof/>
          <w:color w:val="202124"/>
          <w:sz w:val="24"/>
          <w:szCs w:val="24"/>
          <w:lang w:val="en-US"/>
        </w:rPr>
        <w:drawing>
          <wp:inline distT="114300" distB="114300" distL="114300" distR="114300" wp14:anchorId="1001B8E8" wp14:editId="2D1F6676">
            <wp:extent cx="5943600" cy="3060700"/>
            <wp:effectExtent l="0" t="0" r="0" b="0"/>
            <wp:docPr id="67" name="image6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0.jpg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60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202124"/>
          <w:sz w:val="24"/>
          <w:szCs w:val="24"/>
        </w:rPr>
        <w:t xml:space="preserve">Figure </w:t>
      </w:r>
      <w:r w:rsidR="008F09C8">
        <w:rPr>
          <w:color w:val="202124"/>
          <w:sz w:val="24"/>
          <w:szCs w:val="24"/>
        </w:rPr>
        <w:t>S</w:t>
      </w:r>
      <w:r w:rsidR="008C3F9D">
        <w:rPr>
          <w:color w:val="202124"/>
          <w:sz w:val="24"/>
          <w:szCs w:val="24"/>
        </w:rPr>
        <w:t>3</w:t>
      </w:r>
      <w:r>
        <w:rPr>
          <w:color w:val="202124"/>
          <w:sz w:val="24"/>
          <w:szCs w:val="24"/>
        </w:rPr>
        <w:t>.</w:t>
      </w:r>
      <w:r w:rsidR="008C3F9D">
        <w:rPr>
          <w:color w:val="202124"/>
          <w:sz w:val="24"/>
          <w:szCs w:val="24"/>
        </w:rPr>
        <w:t>3</w:t>
      </w:r>
      <w:r w:rsidR="00D617F3">
        <w:rPr>
          <w:color w:val="202124"/>
          <w:sz w:val="24"/>
          <w:szCs w:val="24"/>
        </w:rPr>
        <w:t xml:space="preserve">. </w:t>
      </w:r>
      <w:r>
        <w:rPr>
          <w:color w:val="202124"/>
          <w:sz w:val="24"/>
          <w:szCs w:val="24"/>
        </w:rPr>
        <w:t>Bottom water O</w:t>
      </w:r>
      <w:r>
        <w:rPr>
          <w:color w:val="202124"/>
          <w:sz w:val="24"/>
          <w:szCs w:val="24"/>
          <w:vertAlign w:val="subscript"/>
        </w:rPr>
        <w:t>2</w:t>
      </w:r>
      <w:r>
        <w:rPr>
          <w:color w:val="202124"/>
          <w:sz w:val="24"/>
          <w:szCs w:val="24"/>
        </w:rPr>
        <w:t xml:space="preserve"> depletion at TF1.6 from 1985-2021.</w:t>
      </w:r>
    </w:p>
    <w:p w14:paraId="0D8F9591" w14:textId="77777777" w:rsidR="008F09C8" w:rsidRDefault="008F09C8">
      <w:pPr>
        <w:rPr>
          <w:color w:val="202124"/>
          <w:sz w:val="24"/>
          <w:szCs w:val="24"/>
        </w:rPr>
      </w:pPr>
    </w:p>
    <w:p w14:paraId="58699106" w14:textId="77777777" w:rsidR="008F09C8" w:rsidRDefault="008F09C8">
      <w:pPr>
        <w:rPr>
          <w:color w:val="202124"/>
          <w:sz w:val="24"/>
          <w:szCs w:val="24"/>
        </w:rPr>
      </w:pPr>
    </w:p>
    <w:p w14:paraId="64ED799B" w14:textId="77777777" w:rsidR="008F09C8" w:rsidRDefault="008F09C8">
      <w:pPr>
        <w:rPr>
          <w:color w:val="202124"/>
          <w:sz w:val="24"/>
          <w:szCs w:val="24"/>
        </w:rPr>
      </w:pPr>
    </w:p>
    <w:p w14:paraId="055F14C4" w14:textId="77777777" w:rsidR="008F09C8" w:rsidRDefault="008F09C8">
      <w:pPr>
        <w:rPr>
          <w:color w:val="202124"/>
          <w:sz w:val="24"/>
          <w:szCs w:val="24"/>
        </w:rPr>
      </w:pPr>
    </w:p>
    <w:p w14:paraId="2BAC546F" w14:textId="77777777" w:rsidR="008F09C8" w:rsidRDefault="008F09C8">
      <w:pPr>
        <w:rPr>
          <w:color w:val="202124"/>
          <w:sz w:val="24"/>
          <w:szCs w:val="24"/>
        </w:rPr>
      </w:pPr>
    </w:p>
    <w:p w14:paraId="0D2FE6C4" w14:textId="77777777" w:rsidR="008F09C8" w:rsidRDefault="008F09C8">
      <w:pPr>
        <w:rPr>
          <w:color w:val="202124"/>
          <w:sz w:val="24"/>
          <w:szCs w:val="24"/>
        </w:rPr>
      </w:pPr>
    </w:p>
    <w:p w14:paraId="01B4A8C6" w14:textId="77777777" w:rsidR="008F09C8" w:rsidRDefault="008F09C8">
      <w:pPr>
        <w:rPr>
          <w:color w:val="202124"/>
          <w:sz w:val="24"/>
          <w:szCs w:val="24"/>
        </w:rPr>
      </w:pPr>
    </w:p>
    <w:p w14:paraId="0ABB76EB" w14:textId="77777777" w:rsidR="008F09C8" w:rsidRDefault="008F09C8">
      <w:pPr>
        <w:rPr>
          <w:color w:val="202124"/>
          <w:sz w:val="24"/>
          <w:szCs w:val="24"/>
        </w:rPr>
      </w:pPr>
    </w:p>
    <w:p w14:paraId="559E5432" w14:textId="53B97A24" w:rsidR="00724DAF" w:rsidRDefault="00412B9C">
      <w:pPr>
        <w:rPr>
          <w:color w:val="202124"/>
          <w:sz w:val="24"/>
          <w:szCs w:val="24"/>
        </w:rPr>
      </w:pPr>
      <w:r>
        <w:rPr>
          <w:noProof/>
          <w:color w:val="202124"/>
          <w:sz w:val="24"/>
          <w:szCs w:val="24"/>
          <w:lang w:val="en-US"/>
        </w:rPr>
        <w:lastRenderedPageBreak/>
        <w:drawing>
          <wp:inline distT="114300" distB="114300" distL="114300" distR="114300" wp14:anchorId="28AA8FF7" wp14:editId="3261BB11">
            <wp:extent cx="5943600" cy="3060700"/>
            <wp:effectExtent l="0" t="0" r="0" b="0"/>
            <wp:docPr id="36" name="image2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jpg"/>
                    <pic:cNvPicPr preferRelativeResize="0"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60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F704890" w14:textId="76CA0FD2" w:rsidR="00724DAF" w:rsidRDefault="00412B9C">
      <w:pPr>
        <w:rPr>
          <w:color w:val="202124"/>
          <w:sz w:val="24"/>
          <w:szCs w:val="24"/>
        </w:rPr>
      </w:pPr>
      <w:r>
        <w:rPr>
          <w:color w:val="202124"/>
          <w:sz w:val="24"/>
          <w:szCs w:val="24"/>
        </w:rPr>
        <w:t xml:space="preserve">Figure </w:t>
      </w:r>
      <w:r w:rsidR="008F09C8">
        <w:rPr>
          <w:color w:val="202124"/>
          <w:sz w:val="24"/>
          <w:szCs w:val="24"/>
        </w:rPr>
        <w:t>S</w:t>
      </w:r>
      <w:r w:rsidR="008C3F9D">
        <w:rPr>
          <w:color w:val="202124"/>
          <w:sz w:val="24"/>
          <w:szCs w:val="24"/>
        </w:rPr>
        <w:t>3</w:t>
      </w:r>
      <w:r>
        <w:rPr>
          <w:color w:val="202124"/>
          <w:sz w:val="24"/>
          <w:szCs w:val="24"/>
        </w:rPr>
        <w:t>.</w:t>
      </w:r>
      <w:r w:rsidR="008C3F9D">
        <w:rPr>
          <w:color w:val="202124"/>
          <w:sz w:val="24"/>
          <w:szCs w:val="24"/>
        </w:rPr>
        <w:t>4</w:t>
      </w:r>
      <w:r w:rsidR="00D617F3">
        <w:rPr>
          <w:color w:val="202124"/>
          <w:sz w:val="24"/>
          <w:szCs w:val="24"/>
        </w:rPr>
        <w:t xml:space="preserve">. </w:t>
      </w:r>
      <w:r>
        <w:rPr>
          <w:color w:val="202124"/>
          <w:sz w:val="24"/>
          <w:szCs w:val="24"/>
        </w:rPr>
        <w:t>Bottom water O</w:t>
      </w:r>
      <w:r>
        <w:rPr>
          <w:color w:val="202124"/>
          <w:sz w:val="24"/>
          <w:szCs w:val="24"/>
          <w:vertAlign w:val="subscript"/>
        </w:rPr>
        <w:t>2</w:t>
      </w:r>
      <w:r>
        <w:rPr>
          <w:color w:val="202124"/>
          <w:sz w:val="24"/>
          <w:szCs w:val="24"/>
        </w:rPr>
        <w:t xml:space="preserve"> depletion at TF1.7 from 1985-2021. </w:t>
      </w:r>
    </w:p>
    <w:p w14:paraId="24FEB72C" w14:textId="77777777" w:rsidR="008F09C8" w:rsidRDefault="008F09C8">
      <w:pPr>
        <w:rPr>
          <w:color w:val="202124"/>
          <w:sz w:val="24"/>
          <w:szCs w:val="24"/>
        </w:rPr>
      </w:pPr>
    </w:p>
    <w:p w14:paraId="519C8C7C" w14:textId="77777777" w:rsidR="00724DAF" w:rsidRDefault="00412B9C">
      <w:pPr>
        <w:rPr>
          <w:color w:val="202124"/>
          <w:sz w:val="24"/>
          <w:szCs w:val="24"/>
        </w:rPr>
      </w:pPr>
      <w:r>
        <w:rPr>
          <w:noProof/>
          <w:color w:val="202124"/>
          <w:sz w:val="24"/>
          <w:szCs w:val="24"/>
          <w:lang w:val="en-US"/>
        </w:rPr>
        <w:drawing>
          <wp:inline distT="114300" distB="114300" distL="114300" distR="114300" wp14:anchorId="6A5247D3" wp14:editId="719A62E2">
            <wp:extent cx="5943600" cy="3060700"/>
            <wp:effectExtent l="0" t="0" r="0" b="0"/>
            <wp:docPr id="68" name="image6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8.jpg"/>
                    <pic:cNvPicPr preferRelativeResize="0"/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60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DC65885" w14:textId="36BBF35A" w:rsidR="00724DAF" w:rsidRDefault="00412B9C">
      <w:pPr>
        <w:rPr>
          <w:color w:val="202124"/>
          <w:sz w:val="24"/>
          <w:szCs w:val="24"/>
        </w:rPr>
      </w:pPr>
      <w:r>
        <w:rPr>
          <w:color w:val="202124"/>
          <w:sz w:val="24"/>
          <w:szCs w:val="24"/>
        </w:rPr>
        <w:t xml:space="preserve">Figure </w:t>
      </w:r>
      <w:r w:rsidR="008F09C8">
        <w:rPr>
          <w:color w:val="202124"/>
          <w:sz w:val="24"/>
          <w:szCs w:val="24"/>
        </w:rPr>
        <w:t>S</w:t>
      </w:r>
      <w:r w:rsidR="008C3F9D">
        <w:rPr>
          <w:color w:val="202124"/>
          <w:sz w:val="24"/>
          <w:szCs w:val="24"/>
        </w:rPr>
        <w:t>3</w:t>
      </w:r>
      <w:r>
        <w:rPr>
          <w:color w:val="202124"/>
          <w:sz w:val="24"/>
          <w:szCs w:val="24"/>
        </w:rPr>
        <w:t>.</w:t>
      </w:r>
      <w:r w:rsidR="008C3F9D">
        <w:rPr>
          <w:color w:val="202124"/>
          <w:sz w:val="24"/>
          <w:szCs w:val="24"/>
        </w:rPr>
        <w:t>5</w:t>
      </w:r>
      <w:r w:rsidR="00D617F3">
        <w:rPr>
          <w:color w:val="202124"/>
          <w:sz w:val="24"/>
          <w:szCs w:val="24"/>
        </w:rPr>
        <w:t xml:space="preserve">. </w:t>
      </w:r>
      <w:r>
        <w:rPr>
          <w:color w:val="202124"/>
          <w:sz w:val="24"/>
          <w:szCs w:val="24"/>
        </w:rPr>
        <w:t>Bottom water O</w:t>
      </w:r>
      <w:r>
        <w:rPr>
          <w:color w:val="202124"/>
          <w:sz w:val="24"/>
          <w:szCs w:val="24"/>
          <w:vertAlign w:val="subscript"/>
        </w:rPr>
        <w:t>2</w:t>
      </w:r>
      <w:r>
        <w:rPr>
          <w:color w:val="202124"/>
          <w:sz w:val="24"/>
          <w:szCs w:val="24"/>
        </w:rPr>
        <w:t xml:space="preserve"> depletion at RET1.1 from 1985-2021.</w:t>
      </w:r>
    </w:p>
    <w:p w14:paraId="3D3EE09A" w14:textId="77777777" w:rsidR="00724DAF" w:rsidRDefault="00724DAF">
      <w:pPr>
        <w:rPr>
          <w:color w:val="202124"/>
          <w:sz w:val="24"/>
          <w:szCs w:val="24"/>
        </w:rPr>
      </w:pPr>
    </w:p>
    <w:p w14:paraId="303B3835" w14:textId="77777777" w:rsidR="00724DAF" w:rsidRDefault="00412B9C">
      <w:pPr>
        <w:rPr>
          <w:color w:val="202124"/>
          <w:sz w:val="24"/>
          <w:szCs w:val="24"/>
        </w:rPr>
      </w:pPr>
      <w:r>
        <w:rPr>
          <w:noProof/>
          <w:color w:val="202124"/>
          <w:sz w:val="24"/>
          <w:szCs w:val="24"/>
          <w:lang w:val="en-US"/>
        </w:rPr>
        <w:lastRenderedPageBreak/>
        <w:drawing>
          <wp:inline distT="114300" distB="114300" distL="114300" distR="114300" wp14:anchorId="4AD07442" wp14:editId="3A08E111">
            <wp:extent cx="5943600" cy="3060700"/>
            <wp:effectExtent l="0" t="0" r="0" b="0"/>
            <wp:docPr id="64" name="image5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8.jpg"/>
                    <pic:cNvPicPr preferRelativeResize="0"/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60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AE80EEF" w14:textId="63F113A4" w:rsidR="00724DAF" w:rsidRDefault="00412B9C">
      <w:pPr>
        <w:rPr>
          <w:color w:val="202124"/>
          <w:sz w:val="24"/>
          <w:szCs w:val="24"/>
        </w:rPr>
      </w:pPr>
      <w:r>
        <w:rPr>
          <w:color w:val="202124"/>
          <w:sz w:val="24"/>
          <w:szCs w:val="24"/>
        </w:rPr>
        <w:t xml:space="preserve">Figure </w:t>
      </w:r>
      <w:r w:rsidR="008F09C8">
        <w:rPr>
          <w:color w:val="202124"/>
          <w:sz w:val="24"/>
          <w:szCs w:val="24"/>
        </w:rPr>
        <w:t>S</w:t>
      </w:r>
      <w:r w:rsidR="008C3F9D">
        <w:rPr>
          <w:color w:val="202124"/>
          <w:sz w:val="24"/>
          <w:szCs w:val="24"/>
        </w:rPr>
        <w:t>3</w:t>
      </w:r>
      <w:r>
        <w:rPr>
          <w:color w:val="202124"/>
          <w:sz w:val="24"/>
          <w:szCs w:val="24"/>
        </w:rPr>
        <w:t>.</w:t>
      </w:r>
      <w:r w:rsidR="008C3F9D">
        <w:rPr>
          <w:color w:val="202124"/>
          <w:sz w:val="24"/>
          <w:szCs w:val="24"/>
        </w:rPr>
        <w:t>6</w:t>
      </w:r>
      <w:r w:rsidR="00D617F3">
        <w:rPr>
          <w:color w:val="202124"/>
          <w:sz w:val="24"/>
          <w:szCs w:val="24"/>
        </w:rPr>
        <w:t xml:space="preserve">. </w:t>
      </w:r>
      <w:r>
        <w:rPr>
          <w:color w:val="202124"/>
          <w:sz w:val="24"/>
          <w:szCs w:val="24"/>
        </w:rPr>
        <w:t>Bottom water O</w:t>
      </w:r>
      <w:r>
        <w:rPr>
          <w:color w:val="202124"/>
          <w:sz w:val="24"/>
          <w:szCs w:val="24"/>
          <w:vertAlign w:val="subscript"/>
        </w:rPr>
        <w:t>2</w:t>
      </w:r>
      <w:r>
        <w:rPr>
          <w:color w:val="202124"/>
          <w:sz w:val="24"/>
          <w:szCs w:val="24"/>
        </w:rPr>
        <w:t xml:space="preserve"> depletion at LE1.1 from 1985-2021.</w:t>
      </w:r>
    </w:p>
    <w:p w14:paraId="7FDD189C" w14:textId="77777777" w:rsidR="008F09C8" w:rsidRDefault="008F09C8">
      <w:pPr>
        <w:rPr>
          <w:color w:val="202124"/>
          <w:sz w:val="24"/>
          <w:szCs w:val="24"/>
        </w:rPr>
      </w:pPr>
    </w:p>
    <w:p w14:paraId="6EEB8E34" w14:textId="77777777" w:rsidR="00724DAF" w:rsidRDefault="00412B9C">
      <w:pPr>
        <w:rPr>
          <w:color w:val="202124"/>
          <w:sz w:val="24"/>
          <w:szCs w:val="24"/>
        </w:rPr>
      </w:pPr>
      <w:r>
        <w:rPr>
          <w:noProof/>
          <w:color w:val="202124"/>
          <w:sz w:val="24"/>
          <w:szCs w:val="24"/>
          <w:lang w:val="en-US"/>
        </w:rPr>
        <w:drawing>
          <wp:inline distT="114300" distB="114300" distL="114300" distR="114300" wp14:anchorId="01AF21E5" wp14:editId="36B40411">
            <wp:extent cx="5943600" cy="3060700"/>
            <wp:effectExtent l="0" t="0" r="0" b="0"/>
            <wp:docPr id="40" name="image2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jpg"/>
                    <pic:cNvPicPr preferRelativeResize="0"/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60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DBB4465" w14:textId="27C7AC4F" w:rsidR="00724DAF" w:rsidRDefault="00412B9C">
      <w:pPr>
        <w:rPr>
          <w:color w:val="202124"/>
          <w:sz w:val="24"/>
          <w:szCs w:val="24"/>
        </w:rPr>
      </w:pPr>
      <w:r>
        <w:rPr>
          <w:color w:val="202124"/>
          <w:sz w:val="24"/>
          <w:szCs w:val="24"/>
        </w:rPr>
        <w:t xml:space="preserve">Figure </w:t>
      </w:r>
      <w:r w:rsidR="008F09C8">
        <w:rPr>
          <w:color w:val="202124"/>
          <w:sz w:val="24"/>
          <w:szCs w:val="24"/>
        </w:rPr>
        <w:t>S</w:t>
      </w:r>
      <w:r w:rsidR="008C3F9D">
        <w:rPr>
          <w:color w:val="202124"/>
          <w:sz w:val="24"/>
          <w:szCs w:val="24"/>
        </w:rPr>
        <w:t>3</w:t>
      </w:r>
      <w:r>
        <w:rPr>
          <w:color w:val="202124"/>
          <w:sz w:val="24"/>
          <w:szCs w:val="24"/>
        </w:rPr>
        <w:t>.</w:t>
      </w:r>
      <w:r w:rsidR="008C3F9D">
        <w:rPr>
          <w:color w:val="202124"/>
          <w:sz w:val="24"/>
          <w:szCs w:val="24"/>
        </w:rPr>
        <w:t>7</w:t>
      </w:r>
      <w:r w:rsidR="00D617F3">
        <w:rPr>
          <w:color w:val="202124"/>
          <w:sz w:val="24"/>
          <w:szCs w:val="24"/>
        </w:rPr>
        <w:t xml:space="preserve">. </w:t>
      </w:r>
      <w:r>
        <w:rPr>
          <w:color w:val="202124"/>
          <w:sz w:val="24"/>
          <w:szCs w:val="24"/>
        </w:rPr>
        <w:t>Bottom water O</w:t>
      </w:r>
      <w:r>
        <w:rPr>
          <w:color w:val="202124"/>
          <w:sz w:val="24"/>
          <w:szCs w:val="24"/>
          <w:vertAlign w:val="subscript"/>
        </w:rPr>
        <w:t>2</w:t>
      </w:r>
      <w:r>
        <w:rPr>
          <w:color w:val="202124"/>
          <w:sz w:val="24"/>
          <w:szCs w:val="24"/>
        </w:rPr>
        <w:t xml:space="preserve"> depletion at LE1.2 from 1985-2021. </w:t>
      </w:r>
    </w:p>
    <w:p w14:paraId="743BB8EB" w14:textId="77777777" w:rsidR="00724DAF" w:rsidRDefault="00412B9C">
      <w:pPr>
        <w:rPr>
          <w:color w:val="202124"/>
          <w:sz w:val="24"/>
          <w:szCs w:val="24"/>
        </w:rPr>
      </w:pPr>
      <w:r>
        <w:rPr>
          <w:noProof/>
          <w:color w:val="202124"/>
          <w:sz w:val="24"/>
          <w:szCs w:val="24"/>
          <w:lang w:val="en-US"/>
        </w:rPr>
        <w:lastRenderedPageBreak/>
        <w:drawing>
          <wp:inline distT="114300" distB="114300" distL="114300" distR="114300" wp14:anchorId="330CCAA8" wp14:editId="0CC76EA5">
            <wp:extent cx="5943600" cy="3060700"/>
            <wp:effectExtent l="0" t="0" r="0" b="0"/>
            <wp:docPr id="12" name="image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g"/>
                    <pic:cNvPicPr preferRelativeResize="0"/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60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2321498" w14:textId="1612A648" w:rsidR="00724DAF" w:rsidRDefault="00412B9C">
      <w:pPr>
        <w:rPr>
          <w:color w:val="202124"/>
          <w:sz w:val="24"/>
          <w:szCs w:val="24"/>
        </w:rPr>
      </w:pPr>
      <w:r>
        <w:rPr>
          <w:color w:val="202124"/>
          <w:sz w:val="24"/>
          <w:szCs w:val="24"/>
        </w:rPr>
        <w:t xml:space="preserve">Figure </w:t>
      </w:r>
      <w:r w:rsidR="008F09C8">
        <w:rPr>
          <w:color w:val="202124"/>
          <w:sz w:val="24"/>
          <w:szCs w:val="24"/>
        </w:rPr>
        <w:t>S</w:t>
      </w:r>
      <w:r w:rsidR="008C3F9D">
        <w:rPr>
          <w:color w:val="202124"/>
          <w:sz w:val="24"/>
          <w:szCs w:val="24"/>
        </w:rPr>
        <w:t>3</w:t>
      </w:r>
      <w:r>
        <w:rPr>
          <w:color w:val="202124"/>
          <w:sz w:val="24"/>
          <w:szCs w:val="24"/>
        </w:rPr>
        <w:t>.</w:t>
      </w:r>
      <w:r w:rsidR="008C3F9D">
        <w:rPr>
          <w:color w:val="202124"/>
          <w:sz w:val="24"/>
          <w:szCs w:val="24"/>
        </w:rPr>
        <w:t>8</w:t>
      </w:r>
      <w:r w:rsidR="00D617F3">
        <w:rPr>
          <w:color w:val="202124"/>
          <w:sz w:val="24"/>
          <w:szCs w:val="24"/>
        </w:rPr>
        <w:t xml:space="preserve">. </w:t>
      </w:r>
      <w:r>
        <w:rPr>
          <w:color w:val="202124"/>
          <w:sz w:val="24"/>
          <w:szCs w:val="24"/>
        </w:rPr>
        <w:t>Bottom water O</w:t>
      </w:r>
      <w:r>
        <w:rPr>
          <w:color w:val="202124"/>
          <w:sz w:val="24"/>
          <w:szCs w:val="24"/>
          <w:vertAlign w:val="subscript"/>
        </w:rPr>
        <w:t>2</w:t>
      </w:r>
      <w:r>
        <w:rPr>
          <w:color w:val="202124"/>
          <w:sz w:val="24"/>
          <w:szCs w:val="24"/>
        </w:rPr>
        <w:t xml:space="preserve"> depletion at LE1.3 from 1985-2021.</w:t>
      </w:r>
    </w:p>
    <w:p w14:paraId="464CE38F" w14:textId="77777777" w:rsidR="00724DAF" w:rsidRDefault="00724DAF">
      <w:pPr>
        <w:rPr>
          <w:color w:val="202124"/>
          <w:sz w:val="24"/>
          <w:szCs w:val="24"/>
        </w:rPr>
      </w:pPr>
    </w:p>
    <w:p w14:paraId="0EC2C4B6" w14:textId="77777777" w:rsidR="00724DAF" w:rsidRDefault="00412B9C">
      <w:pPr>
        <w:rPr>
          <w:color w:val="202124"/>
          <w:sz w:val="24"/>
          <w:szCs w:val="24"/>
        </w:rPr>
      </w:pPr>
      <w:r>
        <w:rPr>
          <w:noProof/>
          <w:color w:val="202124"/>
          <w:sz w:val="24"/>
          <w:szCs w:val="24"/>
          <w:lang w:val="en-US"/>
        </w:rPr>
        <w:drawing>
          <wp:inline distT="114300" distB="114300" distL="114300" distR="114300" wp14:anchorId="59EC5AB9" wp14:editId="5B61608B">
            <wp:extent cx="5943600" cy="3060700"/>
            <wp:effectExtent l="0" t="0" r="0" b="0"/>
            <wp:docPr id="7" name="image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jpg"/>
                    <pic:cNvPicPr preferRelativeResize="0"/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60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D972A21" w14:textId="51DD19BC" w:rsidR="008F09C8" w:rsidRDefault="008F09C8" w:rsidP="008F09C8">
      <w:pPr>
        <w:rPr>
          <w:color w:val="202124"/>
          <w:sz w:val="24"/>
          <w:szCs w:val="24"/>
        </w:rPr>
      </w:pPr>
      <w:r>
        <w:rPr>
          <w:color w:val="202124"/>
          <w:sz w:val="24"/>
          <w:szCs w:val="24"/>
        </w:rPr>
        <w:t>Figure S</w:t>
      </w:r>
      <w:r w:rsidR="008C3F9D">
        <w:rPr>
          <w:color w:val="202124"/>
          <w:sz w:val="24"/>
          <w:szCs w:val="24"/>
        </w:rPr>
        <w:t>3</w:t>
      </w:r>
      <w:r>
        <w:rPr>
          <w:color w:val="202124"/>
          <w:sz w:val="24"/>
          <w:szCs w:val="24"/>
        </w:rPr>
        <w:t>.</w:t>
      </w:r>
      <w:r w:rsidR="008C3F9D">
        <w:rPr>
          <w:color w:val="202124"/>
          <w:sz w:val="24"/>
          <w:szCs w:val="24"/>
        </w:rPr>
        <w:t>9</w:t>
      </w:r>
      <w:r w:rsidR="00D617F3">
        <w:rPr>
          <w:color w:val="202124"/>
          <w:sz w:val="24"/>
          <w:szCs w:val="24"/>
        </w:rPr>
        <w:t xml:space="preserve">. </w:t>
      </w:r>
      <w:r>
        <w:rPr>
          <w:color w:val="202124"/>
          <w:sz w:val="24"/>
          <w:szCs w:val="24"/>
        </w:rPr>
        <w:t>Bottom water O</w:t>
      </w:r>
      <w:r>
        <w:rPr>
          <w:color w:val="202124"/>
          <w:sz w:val="24"/>
          <w:szCs w:val="24"/>
          <w:vertAlign w:val="subscript"/>
        </w:rPr>
        <w:t>2</w:t>
      </w:r>
      <w:r w:rsidR="009C67BA">
        <w:rPr>
          <w:color w:val="202124"/>
          <w:sz w:val="24"/>
          <w:szCs w:val="24"/>
        </w:rPr>
        <w:t xml:space="preserve"> depletion at LE1.1</w:t>
      </w:r>
      <w:r>
        <w:rPr>
          <w:color w:val="202124"/>
          <w:sz w:val="24"/>
          <w:szCs w:val="24"/>
        </w:rPr>
        <w:t>4 from 1985-2021.</w:t>
      </w:r>
    </w:p>
    <w:p w14:paraId="060828D7" w14:textId="77777777" w:rsidR="00724DAF" w:rsidRDefault="00724DAF">
      <w:pPr>
        <w:rPr>
          <w:color w:val="202124"/>
          <w:sz w:val="24"/>
          <w:szCs w:val="24"/>
        </w:rPr>
      </w:pPr>
    </w:p>
    <w:p w14:paraId="02138591" w14:textId="77777777" w:rsidR="00724DAF" w:rsidRDefault="00724DAF">
      <w:pPr>
        <w:rPr>
          <w:color w:val="202124"/>
          <w:sz w:val="24"/>
          <w:szCs w:val="24"/>
        </w:rPr>
      </w:pPr>
    </w:p>
    <w:p w14:paraId="41F7CDC3" w14:textId="77777777" w:rsidR="00724DAF" w:rsidRDefault="00724DAF">
      <w:pPr>
        <w:rPr>
          <w:color w:val="202124"/>
          <w:sz w:val="24"/>
          <w:szCs w:val="24"/>
        </w:rPr>
      </w:pPr>
    </w:p>
    <w:p w14:paraId="10B4C1A4" w14:textId="77777777" w:rsidR="008F09C8" w:rsidRDefault="008F09C8">
      <w:pPr>
        <w:rPr>
          <w:color w:val="202124"/>
          <w:sz w:val="24"/>
          <w:szCs w:val="24"/>
        </w:rPr>
      </w:pPr>
    </w:p>
    <w:p w14:paraId="01756EB3" w14:textId="77777777" w:rsidR="008F09C8" w:rsidRDefault="008F09C8">
      <w:pPr>
        <w:rPr>
          <w:color w:val="202124"/>
          <w:sz w:val="24"/>
          <w:szCs w:val="24"/>
        </w:rPr>
      </w:pPr>
    </w:p>
    <w:p w14:paraId="11246C66" w14:textId="77777777" w:rsidR="008F09C8" w:rsidRDefault="008F09C8">
      <w:pPr>
        <w:rPr>
          <w:color w:val="202124"/>
          <w:sz w:val="24"/>
          <w:szCs w:val="24"/>
        </w:rPr>
      </w:pPr>
    </w:p>
    <w:p w14:paraId="3D5F2E58" w14:textId="77777777" w:rsidR="008F09C8" w:rsidRDefault="008F09C8">
      <w:pPr>
        <w:rPr>
          <w:color w:val="202124"/>
          <w:sz w:val="24"/>
          <w:szCs w:val="24"/>
        </w:rPr>
      </w:pPr>
    </w:p>
    <w:p w14:paraId="43FAE8D5" w14:textId="06DB888F" w:rsidR="008F09C8" w:rsidRPr="008F09C8" w:rsidRDefault="008F09C8" w:rsidP="008F09C8">
      <w:pPr>
        <w:pStyle w:val="Heading2"/>
        <w:rPr>
          <w:sz w:val="24"/>
          <w:szCs w:val="24"/>
        </w:rPr>
      </w:pPr>
      <w:r w:rsidRPr="004740F6">
        <w:rPr>
          <w:b/>
          <w:sz w:val="24"/>
          <w:szCs w:val="24"/>
        </w:rPr>
        <w:lastRenderedPageBreak/>
        <w:t xml:space="preserve">Supplemental Material Section </w:t>
      </w:r>
      <w:r w:rsidR="008C3F9D" w:rsidRPr="004740F6">
        <w:rPr>
          <w:b/>
          <w:sz w:val="24"/>
          <w:szCs w:val="24"/>
        </w:rPr>
        <w:t>4</w:t>
      </w:r>
      <w:r w:rsidRPr="004740F6">
        <w:rPr>
          <w:b/>
          <w:sz w:val="24"/>
          <w:szCs w:val="24"/>
        </w:rPr>
        <w:t>:</w:t>
      </w:r>
      <w:r w:rsidRPr="008F09C8">
        <w:rPr>
          <w:b/>
          <w:i/>
          <w:sz w:val="24"/>
          <w:szCs w:val="24"/>
        </w:rPr>
        <w:t xml:space="preserve"> </w:t>
      </w:r>
      <w:r>
        <w:rPr>
          <w:sz w:val="24"/>
          <w:szCs w:val="24"/>
        </w:rPr>
        <w:t>Correlations between winter-spring oxygen depletion rates and selected variables.</w:t>
      </w:r>
    </w:p>
    <w:p w14:paraId="0781A82C" w14:textId="77777777" w:rsidR="008F09C8" w:rsidRDefault="008F09C8">
      <w:pPr>
        <w:rPr>
          <w:color w:val="202124"/>
          <w:sz w:val="24"/>
          <w:szCs w:val="24"/>
        </w:rPr>
      </w:pPr>
    </w:p>
    <w:p w14:paraId="5A9D939F" w14:textId="666489DF" w:rsidR="00724DAF" w:rsidRDefault="003D516C">
      <w:pPr>
        <w:rPr>
          <w:color w:val="202124"/>
          <w:sz w:val="24"/>
          <w:szCs w:val="24"/>
        </w:rPr>
      </w:pPr>
      <w:r>
        <w:rPr>
          <w:noProof/>
          <w:color w:val="202124"/>
          <w:sz w:val="24"/>
          <w:szCs w:val="24"/>
          <w:lang w:val="en-US"/>
        </w:rPr>
        <w:drawing>
          <wp:inline distT="0" distB="0" distL="0" distR="0" wp14:anchorId="5A7DCD6B" wp14:editId="697B658C">
            <wp:extent cx="5943600" cy="3485515"/>
            <wp:effectExtent l="0" t="0" r="0" b="635"/>
            <wp:docPr id="418724867" name="Picture 11" descr="A group of black and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724867" name="Picture 11" descr="A group of black and white text&#10;&#10;Description automatically generated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52D2D" w14:textId="2E8D5D58" w:rsidR="00724DAF" w:rsidRDefault="00412B9C">
      <w:pPr>
        <w:rPr>
          <w:color w:val="202124"/>
          <w:sz w:val="24"/>
          <w:szCs w:val="24"/>
        </w:rPr>
      </w:pPr>
      <w:r>
        <w:rPr>
          <w:color w:val="202124"/>
          <w:sz w:val="24"/>
          <w:szCs w:val="24"/>
        </w:rPr>
        <w:t xml:space="preserve">Figure </w:t>
      </w:r>
      <w:r w:rsidR="008F09C8">
        <w:rPr>
          <w:color w:val="202124"/>
          <w:sz w:val="24"/>
          <w:szCs w:val="24"/>
        </w:rPr>
        <w:t>S</w:t>
      </w:r>
      <w:r w:rsidR="008C3F9D">
        <w:rPr>
          <w:color w:val="202124"/>
          <w:sz w:val="24"/>
          <w:szCs w:val="24"/>
        </w:rPr>
        <w:t>4.1</w:t>
      </w:r>
      <w:r w:rsidR="00D617F3">
        <w:rPr>
          <w:color w:val="202124"/>
          <w:sz w:val="24"/>
          <w:szCs w:val="24"/>
        </w:rPr>
        <w:t xml:space="preserve">. </w:t>
      </w:r>
      <w:r>
        <w:rPr>
          <w:color w:val="202124"/>
          <w:sz w:val="24"/>
          <w:szCs w:val="24"/>
        </w:rPr>
        <w:t>Correlation between depletion rate and spring chlorophyll-a for stati</w:t>
      </w:r>
      <w:r w:rsidR="008F09C8">
        <w:rPr>
          <w:color w:val="202124"/>
          <w:sz w:val="24"/>
          <w:szCs w:val="24"/>
        </w:rPr>
        <w:t>ons in the lower and middle Patux</w:t>
      </w:r>
      <w:r>
        <w:rPr>
          <w:color w:val="202124"/>
          <w:sz w:val="24"/>
          <w:szCs w:val="24"/>
        </w:rPr>
        <w:t xml:space="preserve">ent River. </w:t>
      </w:r>
    </w:p>
    <w:p w14:paraId="1512FF34" w14:textId="77777777" w:rsidR="00724DAF" w:rsidRDefault="00724DAF">
      <w:pPr>
        <w:rPr>
          <w:color w:val="202124"/>
          <w:sz w:val="24"/>
          <w:szCs w:val="24"/>
        </w:rPr>
      </w:pPr>
    </w:p>
    <w:p w14:paraId="14D517EE" w14:textId="77777777" w:rsidR="00724DAF" w:rsidRDefault="00724DAF">
      <w:pPr>
        <w:rPr>
          <w:color w:val="202124"/>
          <w:sz w:val="24"/>
          <w:szCs w:val="24"/>
        </w:rPr>
      </w:pPr>
    </w:p>
    <w:p w14:paraId="4E03B51D" w14:textId="0042B537" w:rsidR="00724DAF" w:rsidRDefault="000009AA">
      <w:pPr>
        <w:rPr>
          <w:color w:val="202124"/>
          <w:sz w:val="24"/>
          <w:szCs w:val="24"/>
        </w:rPr>
      </w:pPr>
      <w:r>
        <w:rPr>
          <w:noProof/>
          <w:color w:val="202124"/>
          <w:sz w:val="24"/>
          <w:szCs w:val="24"/>
          <w:lang w:val="en-US"/>
        </w:rPr>
        <w:lastRenderedPageBreak/>
        <w:drawing>
          <wp:inline distT="0" distB="0" distL="0" distR="0" wp14:anchorId="1F7D4646" wp14:editId="75544A87">
            <wp:extent cx="5943600" cy="3485515"/>
            <wp:effectExtent l="0" t="0" r="0" b="635"/>
            <wp:docPr id="1796416303" name="Picture 13" descr="A group of black and white pap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416303" name="Picture 13" descr="A group of black and white papers&#10;&#10;Description automatically generated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80774" w14:textId="0CBA8198" w:rsidR="00724DAF" w:rsidRDefault="00412B9C">
      <w:pPr>
        <w:rPr>
          <w:color w:val="202124"/>
          <w:sz w:val="24"/>
          <w:szCs w:val="24"/>
        </w:rPr>
      </w:pPr>
      <w:r>
        <w:rPr>
          <w:color w:val="202124"/>
          <w:sz w:val="24"/>
          <w:szCs w:val="24"/>
        </w:rPr>
        <w:t xml:space="preserve">Figure </w:t>
      </w:r>
      <w:r w:rsidR="008C3F9D">
        <w:rPr>
          <w:color w:val="202124"/>
          <w:sz w:val="24"/>
          <w:szCs w:val="24"/>
        </w:rPr>
        <w:t>S4.2</w:t>
      </w:r>
      <w:r w:rsidR="00D617F3">
        <w:rPr>
          <w:color w:val="202124"/>
          <w:sz w:val="24"/>
          <w:szCs w:val="24"/>
        </w:rPr>
        <w:t xml:space="preserve">. </w:t>
      </w:r>
      <w:r>
        <w:rPr>
          <w:color w:val="202124"/>
          <w:sz w:val="24"/>
          <w:szCs w:val="24"/>
        </w:rPr>
        <w:t>Correlation between depletion rate and winter chlorophyll-a for stations in the lower and middle Pa</w:t>
      </w:r>
      <w:r w:rsidR="00111046">
        <w:rPr>
          <w:color w:val="202124"/>
          <w:sz w:val="24"/>
          <w:szCs w:val="24"/>
        </w:rPr>
        <w:t>tux</w:t>
      </w:r>
      <w:r>
        <w:rPr>
          <w:color w:val="202124"/>
          <w:sz w:val="24"/>
          <w:szCs w:val="24"/>
        </w:rPr>
        <w:t xml:space="preserve">ent River. </w:t>
      </w:r>
    </w:p>
    <w:p w14:paraId="0952D8E4" w14:textId="77777777" w:rsidR="00724DAF" w:rsidRDefault="00724DAF">
      <w:pPr>
        <w:rPr>
          <w:color w:val="202124"/>
          <w:sz w:val="24"/>
          <w:szCs w:val="24"/>
        </w:rPr>
      </w:pPr>
    </w:p>
    <w:p w14:paraId="4A575E19" w14:textId="77777777" w:rsidR="00724DAF" w:rsidRDefault="00724DAF">
      <w:pPr>
        <w:rPr>
          <w:color w:val="202124"/>
          <w:sz w:val="24"/>
          <w:szCs w:val="24"/>
        </w:rPr>
      </w:pPr>
    </w:p>
    <w:p w14:paraId="14C1B290" w14:textId="77777777" w:rsidR="00724DAF" w:rsidRDefault="00724DAF">
      <w:pPr>
        <w:rPr>
          <w:color w:val="202124"/>
          <w:sz w:val="24"/>
          <w:szCs w:val="24"/>
        </w:rPr>
      </w:pPr>
    </w:p>
    <w:p w14:paraId="642D699A" w14:textId="77777777" w:rsidR="003B743F" w:rsidRDefault="003B743F">
      <w:pPr>
        <w:rPr>
          <w:color w:val="202124"/>
          <w:sz w:val="24"/>
          <w:szCs w:val="24"/>
        </w:rPr>
      </w:pPr>
    </w:p>
    <w:p w14:paraId="3D3918A1" w14:textId="77777777" w:rsidR="003B743F" w:rsidRDefault="003B743F">
      <w:pPr>
        <w:rPr>
          <w:color w:val="202124"/>
          <w:sz w:val="24"/>
          <w:szCs w:val="24"/>
        </w:rPr>
      </w:pPr>
    </w:p>
    <w:p w14:paraId="65EBEABE" w14:textId="6A0A5FEA" w:rsidR="00724DAF" w:rsidRDefault="00574473">
      <w:pPr>
        <w:rPr>
          <w:color w:val="202124"/>
          <w:sz w:val="24"/>
          <w:szCs w:val="24"/>
        </w:rPr>
      </w:pPr>
      <w:r>
        <w:rPr>
          <w:noProof/>
          <w:color w:val="202124"/>
          <w:sz w:val="24"/>
          <w:szCs w:val="24"/>
          <w:lang w:val="en-US"/>
        </w:rPr>
        <w:lastRenderedPageBreak/>
        <w:drawing>
          <wp:inline distT="0" distB="0" distL="0" distR="0" wp14:anchorId="57B63881" wp14:editId="18676D19">
            <wp:extent cx="5943600" cy="3485515"/>
            <wp:effectExtent l="0" t="0" r="0" b="635"/>
            <wp:docPr id="1177157107" name="Picture 14" descr="A group of black and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157107" name="Picture 14" descr="A group of black and white text&#10;&#10;Description automatically generated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97037" w14:textId="7266A040" w:rsidR="00724DAF" w:rsidRDefault="00412B9C">
      <w:pPr>
        <w:rPr>
          <w:color w:val="202124"/>
          <w:sz w:val="24"/>
          <w:szCs w:val="24"/>
        </w:rPr>
      </w:pPr>
      <w:r>
        <w:rPr>
          <w:color w:val="202124"/>
          <w:sz w:val="24"/>
          <w:szCs w:val="24"/>
        </w:rPr>
        <w:t xml:space="preserve">Figure </w:t>
      </w:r>
      <w:r w:rsidR="008C3F9D">
        <w:rPr>
          <w:color w:val="202124"/>
          <w:sz w:val="24"/>
          <w:szCs w:val="24"/>
        </w:rPr>
        <w:t>S4.3</w:t>
      </w:r>
      <w:r w:rsidR="00D617F3">
        <w:rPr>
          <w:color w:val="202124"/>
          <w:sz w:val="24"/>
          <w:szCs w:val="24"/>
        </w:rPr>
        <w:t>.</w:t>
      </w:r>
      <w:r>
        <w:rPr>
          <w:color w:val="202124"/>
          <w:sz w:val="24"/>
          <w:szCs w:val="24"/>
        </w:rPr>
        <w:t xml:space="preserve"> Correlation between depletion rate and spring stratification strength for stations in the lower and middle Pa</w:t>
      </w:r>
      <w:r w:rsidR="008C3F9D">
        <w:rPr>
          <w:color w:val="202124"/>
          <w:sz w:val="24"/>
          <w:szCs w:val="24"/>
        </w:rPr>
        <w:t>tux</w:t>
      </w:r>
      <w:r>
        <w:rPr>
          <w:color w:val="202124"/>
          <w:sz w:val="24"/>
          <w:szCs w:val="24"/>
        </w:rPr>
        <w:t xml:space="preserve">ent River. </w:t>
      </w:r>
    </w:p>
    <w:p w14:paraId="6772A4C0" w14:textId="77777777" w:rsidR="00724DAF" w:rsidRDefault="00724DAF">
      <w:pPr>
        <w:rPr>
          <w:color w:val="202124"/>
          <w:sz w:val="24"/>
          <w:szCs w:val="24"/>
        </w:rPr>
      </w:pPr>
    </w:p>
    <w:p w14:paraId="2B498379" w14:textId="77777777" w:rsidR="002E1329" w:rsidRDefault="002E1329">
      <w:pPr>
        <w:rPr>
          <w:color w:val="202124"/>
          <w:sz w:val="24"/>
          <w:szCs w:val="24"/>
        </w:rPr>
      </w:pPr>
    </w:p>
    <w:p w14:paraId="3E4577F9" w14:textId="77777777" w:rsidR="002E1329" w:rsidRDefault="002E1329">
      <w:pPr>
        <w:rPr>
          <w:color w:val="202124"/>
          <w:sz w:val="24"/>
          <w:szCs w:val="24"/>
        </w:rPr>
      </w:pPr>
    </w:p>
    <w:p w14:paraId="0A185C15" w14:textId="77777777" w:rsidR="002E1329" w:rsidRDefault="002E1329">
      <w:pPr>
        <w:rPr>
          <w:color w:val="202124"/>
          <w:sz w:val="24"/>
          <w:szCs w:val="24"/>
        </w:rPr>
      </w:pPr>
    </w:p>
    <w:p w14:paraId="3427517D" w14:textId="77777777" w:rsidR="00724DAF" w:rsidRDefault="00724DAF">
      <w:pPr>
        <w:rPr>
          <w:color w:val="202124"/>
          <w:sz w:val="24"/>
          <w:szCs w:val="24"/>
        </w:rPr>
      </w:pPr>
    </w:p>
    <w:p w14:paraId="636DE5ED" w14:textId="77777777" w:rsidR="00724DAF" w:rsidRDefault="00724DAF">
      <w:pPr>
        <w:rPr>
          <w:color w:val="202124"/>
          <w:sz w:val="24"/>
          <w:szCs w:val="24"/>
        </w:rPr>
      </w:pPr>
    </w:p>
    <w:p w14:paraId="25950378" w14:textId="2B0E9325" w:rsidR="002E1329" w:rsidRDefault="00BC0AB9" w:rsidP="002E1329">
      <w:bookmarkStart w:id="9" w:name="_o0vzq52az7sq" w:colFirst="0" w:colLast="0"/>
      <w:bookmarkEnd w:id="9"/>
      <w:r>
        <w:rPr>
          <w:noProof/>
          <w:lang w:val="en-US"/>
        </w:rPr>
        <w:lastRenderedPageBreak/>
        <w:drawing>
          <wp:inline distT="0" distB="0" distL="0" distR="0" wp14:anchorId="7E974D17" wp14:editId="6A55C89A">
            <wp:extent cx="5943600" cy="3485515"/>
            <wp:effectExtent l="0" t="0" r="0" b="635"/>
            <wp:docPr id="430908311" name="Picture 16" descr="A group of black squa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908311" name="Picture 16" descr="A group of black squares&#10;&#10;Description automatically generated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2D55A" w14:textId="692FB726" w:rsidR="002E1329" w:rsidRDefault="002E1329" w:rsidP="002E1329">
      <w:pPr>
        <w:rPr>
          <w:color w:val="202124"/>
          <w:sz w:val="24"/>
          <w:szCs w:val="24"/>
        </w:rPr>
      </w:pPr>
      <w:r>
        <w:rPr>
          <w:color w:val="202124"/>
          <w:sz w:val="24"/>
          <w:szCs w:val="24"/>
        </w:rPr>
        <w:t>Figure S4.4</w:t>
      </w:r>
      <w:r w:rsidR="00D617F3">
        <w:rPr>
          <w:color w:val="202124"/>
          <w:sz w:val="24"/>
          <w:szCs w:val="24"/>
        </w:rPr>
        <w:t xml:space="preserve">. </w:t>
      </w:r>
      <w:r>
        <w:rPr>
          <w:color w:val="202124"/>
          <w:sz w:val="24"/>
          <w:szCs w:val="24"/>
        </w:rPr>
        <w:t xml:space="preserve">Correlation between onset date and winter stratification strength for stations in the lower and middle Patuxent River. </w:t>
      </w:r>
    </w:p>
    <w:p w14:paraId="5272B09A" w14:textId="77777777" w:rsidR="003B743F" w:rsidRDefault="003B743F" w:rsidP="002E1329">
      <w:pPr>
        <w:rPr>
          <w:color w:val="202124"/>
          <w:sz w:val="24"/>
          <w:szCs w:val="24"/>
        </w:rPr>
      </w:pPr>
    </w:p>
    <w:p w14:paraId="14EDF52A" w14:textId="77777777" w:rsidR="003B743F" w:rsidRDefault="003B743F" w:rsidP="002E1329">
      <w:pPr>
        <w:rPr>
          <w:color w:val="202124"/>
          <w:sz w:val="24"/>
          <w:szCs w:val="24"/>
        </w:rPr>
      </w:pPr>
    </w:p>
    <w:p w14:paraId="07E31158" w14:textId="77777777" w:rsidR="003B743F" w:rsidRDefault="003B743F" w:rsidP="002E1329">
      <w:pPr>
        <w:rPr>
          <w:color w:val="202124"/>
          <w:sz w:val="24"/>
          <w:szCs w:val="24"/>
        </w:rPr>
      </w:pPr>
    </w:p>
    <w:p w14:paraId="2D1D2294" w14:textId="77777777" w:rsidR="003B743F" w:rsidRDefault="003B743F" w:rsidP="002E1329">
      <w:pPr>
        <w:rPr>
          <w:color w:val="202124"/>
          <w:sz w:val="24"/>
          <w:szCs w:val="24"/>
        </w:rPr>
      </w:pPr>
    </w:p>
    <w:p w14:paraId="47AFD7D4" w14:textId="77777777" w:rsidR="002E1329" w:rsidRDefault="002E1329" w:rsidP="002E1329"/>
    <w:p w14:paraId="3FF7BCB4" w14:textId="66921C4C" w:rsidR="002E1329" w:rsidRDefault="00ED48C5" w:rsidP="002E1329">
      <w:pPr>
        <w:rPr>
          <w:sz w:val="24"/>
          <w:szCs w:val="24"/>
        </w:rPr>
      </w:pPr>
      <w:r>
        <w:rPr>
          <w:noProof/>
          <w:sz w:val="24"/>
          <w:szCs w:val="24"/>
          <w:lang w:val="en-US"/>
        </w:rPr>
        <w:lastRenderedPageBreak/>
        <w:drawing>
          <wp:inline distT="0" distB="0" distL="0" distR="0" wp14:anchorId="11BBDED5" wp14:editId="59BDB3EA">
            <wp:extent cx="5943600" cy="3485515"/>
            <wp:effectExtent l="0" t="0" r="0" b="635"/>
            <wp:docPr id="645773263" name="Picture 15" descr="A group of black squares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773263" name="Picture 15" descr="A group of black squares with text&#10;&#10;Description automatically generated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F1352" w14:textId="0E54743E" w:rsidR="002E1329" w:rsidRDefault="002E1329" w:rsidP="002E1329">
      <w:pPr>
        <w:rPr>
          <w:color w:val="202124"/>
          <w:sz w:val="24"/>
          <w:szCs w:val="24"/>
        </w:rPr>
      </w:pPr>
      <w:r>
        <w:rPr>
          <w:color w:val="202124"/>
          <w:sz w:val="24"/>
          <w:szCs w:val="24"/>
        </w:rPr>
        <w:t>Figure S4.5</w:t>
      </w:r>
      <w:r w:rsidR="00D617F3">
        <w:rPr>
          <w:color w:val="202124"/>
          <w:sz w:val="24"/>
          <w:szCs w:val="24"/>
        </w:rPr>
        <w:t xml:space="preserve">. </w:t>
      </w:r>
      <w:r>
        <w:rPr>
          <w:color w:val="202124"/>
          <w:sz w:val="24"/>
          <w:szCs w:val="24"/>
        </w:rPr>
        <w:t xml:space="preserve">Correlation between onset date and spring stratification strength, for stations in the lower and middle Patuxent River. </w:t>
      </w:r>
    </w:p>
    <w:p w14:paraId="4364E0AB" w14:textId="77777777" w:rsidR="002E1329" w:rsidRDefault="002E1329" w:rsidP="002E1329">
      <w:pPr>
        <w:rPr>
          <w:color w:val="202124"/>
          <w:sz w:val="24"/>
          <w:szCs w:val="24"/>
        </w:rPr>
      </w:pPr>
    </w:p>
    <w:p w14:paraId="51C457CA" w14:textId="77777777" w:rsidR="003B743F" w:rsidRDefault="003B743F" w:rsidP="002E1329">
      <w:pPr>
        <w:rPr>
          <w:color w:val="202124"/>
          <w:sz w:val="24"/>
          <w:szCs w:val="24"/>
        </w:rPr>
      </w:pPr>
    </w:p>
    <w:p w14:paraId="7468B9EB" w14:textId="77777777" w:rsidR="003B743F" w:rsidRDefault="003B743F" w:rsidP="002E1329">
      <w:pPr>
        <w:rPr>
          <w:color w:val="202124"/>
          <w:sz w:val="24"/>
          <w:szCs w:val="24"/>
        </w:rPr>
      </w:pPr>
    </w:p>
    <w:p w14:paraId="70B16EE5" w14:textId="77777777" w:rsidR="003B743F" w:rsidRDefault="003B743F" w:rsidP="002E1329">
      <w:pPr>
        <w:rPr>
          <w:color w:val="202124"/>
          <w:sz w:val="24"/>
          <w:szCs w:val="24"/>
        </w:rPr>
      </w:pPr>
    </w:p>
    <w:p w14:paraId="61F83110" w14:textId="77777777" w:rsidR="003B743F" w:rsidRDefault="003B743F" w:rsidP="002E1329">
      <w:pPr>
        <w:rPr>
          <w:color w:val="202124"/>
          <w:sz w:val="24"/>
          <w:szCs w:val="24"/>
        </w:rPr>
      </w:pPr>
    </w:p>
    <w:p w14:paraId="2F37C732" w14:textId="58FC1FD3" w:rsidR="002E1329" w:rsidRDefault="00F02263" w:rsidP="002E1329">
      <w:pPr>
        <w:rPr>
          <w:sz w:val="24"/>
          <w:szCs w:val="24"/>
        </w:rPr>
      </w:pPr>
      <w:r>
        <w:rPr>
          <w:noProof/>
          <w:sz w:val="24"/>
          <w:szCs w:val="24"/>
          <w:lang w:val="en-US"/>
        </w:rPr>
        <w:lastRenderedPageBreak/>
        <w:drawing>
          <wp:inline distT="0" distB="0" distL="0" distR="0" wp14:anchorId="263FD667" wp14:editId="386E2894">
            <wp:extent cx="5943600" cy="3485515"/>
            <wp:effectExtent l="0" t="0" r="0" b="635"/>
            <wp:docPr id="219179943" name="Picture 12" descr="A group of black squa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179943" name="Picture 12" descr="A group of black squares&#10;&#10;Description automatically generated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1A481" w14:textId="5B5DCF6C" w:rsidR="002E1329" w:rsidRDefault="002E1329" w:rsidP="002E1329">
      <w:pPr>
        <w:rPr>
          <w:color w:val="202124"/>
          <w:sz w:val="24"/>
          <w:szCs w:val="24"/>
        </w:rPr>
      </w:pPr>
      <w:r>
        <w:rPr>
          <w:color w:val="202124"/>
          <w:sz w:val="24"/>
          <w:szCs w:val="24"/>
        </w:rPr>
        <w:t>Figure S4.6</w:t>
      </w:r>
      <w:r w:rsidR="002D1A17">
        <w:rPr>
          <w:color w:val="202124"/>
          <w:sz w:val="24"/>
          <w:szCs w:val="24"/>
        </w:rPr>
        <w:t xml:space="preserve">. </w:t>
      </w:r>
      <w:r>
        <w:rPr>
          <w:color w:val="202124"/>
          <w:sz w:val="24"/>
          <w:szCs w:val="24"/>
        </w:rPr>
        <w:t xml:space="preserve">Correlation between onset date and winter chlorophyll-a for stations in the lower and middle Patuxent River. </w:t>
      </w:r>
    </w:p>
    <w:p w14:paraId="097F25FB" w14:textId="77777777" w:rsidR="003B743F" w:rsidRDefault="003B743F" w:rsidP="002E1329">
      <w:pPr>
        <w:rPr>
          <w:color w:val="202124"/>
          <w:sz w:val="24"/>
          <w:szCs w:val="24"/>
        </w:rPr>
      </w:pPr>
    </w:p>
    <w:p w14:paraId="6DE0C8A0" w14:textId="77777777" w:rsidR="003B743F" w:rsidRDefault="003B743F" w:rsidP="002E1329">
      <w:pPr>
        <w:rPr>
          <w:color w:val="202124"/>
          <w:sz w:val="24"/>
          <w:szCs w:val="24"/>
        </w:rPr>
      </w:pPr>
    </w:p>
    <w:p w14:paraId="637D960A" w14:textId="77777777" w:rsidR="003B743F" w:rsidRDefault="003B743F" w:rsidP="002E1329">
      <w:pPr>
        <w:rPr>
          <w:color w:val="202124"/>
          <w:sz w:val="24"/>
          <w:szCs w:val="24"/>
        </w:rPr>
      </w:pPr>
    </w:p>
    <w:p w14:paraId="63F1D778" w14:textId="77777777" w:rsidR="003B743F" w:rsidRDefault="003B743F" w:rsidP="002E1329">
      <w:pPr>
        <w:rPr>
          <w:color w:val="202124"/>
          <w:sz w:val="24"/>
          <w:szCs w:val="24"/>
        </w:rPr>
      </w:pPr>
    </w:p>
    <w:p w14:paraId="4FE40EA1" w14:textId="77777777" w:rsidR="003B743F" w:rsidRDefault="003B743F" w:rsidP="002E1329">
      <w:pPr>
        <w:rPr>
          <w:color w:val="202124"/>
          <w:sz w:val="24"/>
          <w:szCs w:val="24"/>
        </w:rPr>
      </w:pPr>
    </w:p>
    <w:p w14:paraId="3070AC73" w14:textId="77777777" w:rsidR="002E1329" w:rsidRDefault="002E1329" w:rsidP="002E1329">
      <w:pPr>
        <w:rPr>
          <w:color w:val="202124"/>
          <w:sz w:val="24"/>
          <w:szCs w:val="24"/>
        </w:rPr>
      </w:pPr>
    </w:p>
    <w:p w14:paraId="77509CE4" w14:textId="38EB400C" w:rsidR="002E1329" w:rsidRDefault="00537412" w:rsidP="002E1329">
      <w:pPr>
        <w:rPr>
          <w:sz w:val="24"/>
          <w:szCs w:val="24"/>
        </w:rPr>
      </w:pPr>
      <w:r>
        <w:rPr>
          <w:noProof/>
          <w:sz w:val="24"/>
          <w:szCs w:val="24"/>
          <w:lang w:val="en-US"/>
        </w:rPr>
        <w:lastRenderedPageBreak/>
        <w:drawing>
          <wp:inline distT="0" distB="0" distL="0" distR="0" wp14:anchorId="5BBE0862" wp14:editId="4B0FE5E5">
            <wp:extent cx="5943600" cy="3485515"/>
            <wp:effectExtent l="0" t="0" r="0" b="635"/>
            <wp:docPr id="1730888391" name="Picture 10" descr="A group of black squa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888391" name="Picture 10" descr="A group of black squares&#10;&#10;Description automatically generated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FD322" w14:textId="3404CFB9" w:rsidR="002E1329" w:rsidRDefault="002E1329" w:rsidP="002E1329">
      <w:pPr>
        <w:rPr>
          <w:color w:val="202124"/>
          <w:sz w:val="24"/>
          <w:szCs w:val="24"/>
        </w:rPr>
      </w:pPr>
      <w:r>
        <w:rPr>
          <w:sz w:val="24"/>
          <w:szCs w:val="24"/>
        </w:rPr>
        <w:t>Figure S4.7</w:t>
      </w:r>
      <w:r w:rsidR="002D1A17">
        <w:rPr>
          <w:sz w:val="24"/>
          <w:szCs w:val="24"/>
        </w:rPr>
        <w:t xml:space="preserve">. </w:t>
      </w:r>
      <w:r>
        <w:rPr>
          <w:color w:val="202124"/>
          <w:sz w:val="24"/>
          <w:szCs w:val="24"/>
        </w:rPr>
        <w:t xml:space="preserve">Correlation between onset date and spring chlorophyll-a for stations in the lower and middle Patuxent River. </w:t>
      </w:r>
    </w:p>
    <w:p w14:paraId="7B120FE0" w14:textId="77777777" w:rsidR="003B743F" w:rsidRDefault="003B743F" w:rsidP="002E1329">
      <w:pPr>
        <w:rPr>
          <w:color w:val="202124"/>
          <w:sz w:val="24"/>
          <w:szCs w:val="24"/>
        </w:rPr>
      </w:pPr>
    </w:p>
    <w:p w14:paraId="7EF7F8F6" w14:textId="77777777" w:rsidR="003B743F" w:rsidRDefault="003B743F" w:rsidP="002E1329">
      <w:pPr>
        <w:rPr>
          <w:color w:val="202124"/>
          <w:sz w:val="24"/>
          <w:szCs w:val="24"/>
        </w:rPr>
      </w:pPr>
    </w:p>
    <w:p w14:paraId="0A16E77D" w14:textId="77777777" w:rsidR="003B743F" w:rsidRDefault="003B743F" w:rsidP="002E1329">
      <w:pPr>
        <w:rPr>
          <w:color w:val="202124"/>
          <w:sz w:val="24"/>
          <w:szCs w:val="24"/>
        </w:rPr>
      </w:pPr>
    </w:p>
    <w:p w14:paraId="2BBB4C1A" w14:textId="77777777" w:rsidR="003B743F" w:rsidRDefault="003B743F" w:rsidP="002E1329">
      <w:pPr>
        <w:rPr>
          <w:color w:val="202124"/>
          <w:sz w:val="24"/>
          <w:szCs w:val="24"/>
        </w:rPr>
      </w:pPr>
    </w:p>
    <w:p w14:paraId="1073A662" w14:textId="77777777" w:rsidR="002E1329" w:rsidRDefault="002E1329" w:rsidP="002E1329">
      <w:pPr>
        <w:rPr>
          <w:color w:val="202124"/>
          <w:sz w:val="24"/>
          <w:szCs w:val="24"/>
        </w:rPr>
      </w:pPr>
    </w:p>
    <w:p w14:paraId="29A8CE1B" w14:textId="37A1AAFF" w:rsidR="002E1329" w:rsidRDefault="009F6130" w:rsidP="002E1329">
      <w:pPr>
        <w:rPr>
          <w:color w:val="202124"/>
          <w:sz w:val="24"/>
          <w:szCs w:val="24"/>
        </w:rPr>
      </w:pPr>
      <w:r>
        <w:rPr>
          <w:noProof/>
          <w:color w:val="202124"/>
          <w:sz w:val="24"/>
          <w:szCs w:val="24"/>
          <w:lang w:val="en-US"/>
        </w:rPr>
        <w:lastRenderedPageBreak/>
        <w:drawing>
          <wp:inline distT="0" distB="0" distL="0" distR="0" wp14:anchorId="444F7604" wp14:editId="037352F1">
            <wp:extent cx="5943600" cy="3485515"/>
            <wp:effectExtent l="0" t="0" r="0" b="635"/>
            <wp:docPr id="1952669549" name="Picture 2" descr="A group of black squares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669549" name="Picture 2" descr="A group of black squares with text&#10;&#10;Description automatically generated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7A53E" w14:textId="5029DAB8" w:rsidR="002E1329" w:rsidRDefault="002E1329" w:rsidP="002E1329">
      <w:pPr>
        <w:rPr>
          <w:color w:val="202124"/>
          <w:sz w:val="24"/>
          <w:szCs w:val="24"/>
        </w:rPr>
      </w:pPr>
      <w:r>
        <w:rPr>
          <w:sz w:val="24"/>
          <w:szCs w:val="24"/>
        </w:rPr>
        <w:t>Figure S4.8</w:t>
      </w:r>
      <w:r w:rsidR="002D1A17">
        <w:rPr>
          <w:sz w:val="24"/>
          <w:szCs w:val="24"/>
        </w:rPr>
        <w:t xml:space="preserve">. </w:t>
      </w:r>
      <w:r>
        <w:rPr>
          <w:color w:val="202124"/>
          <w:sz w:val="24"/>
          <w:szCs w:val="24"/>
        </w:rPr>
        <w:t xml:space="preserve">Correlation between onset date and yearly average flow, for stations in the lower and middle Patuxent River. </w:t>
      </w:r>
    </w:p>
    <w:p w14:paraId="67B83A20" w14:textId="77777777" w:rsidR="003B743F" w:rsidRDefault="003B743F" w:rsidP="002E1329">
      <w:pPr>
        <w:rPr>
          <w:color w:val="202124"/>
          <w:sz w:val="24"/>
          <w:szCs w:val="24"/>
        </w:rPr>
      </w:pPr>
    </w:p>
    <w:p w14:paraId="219AC960" w14:textId="77777777" w:rsidR="003B743F" w:rsidRDefault="003B743F" w:rsidP="002E1329">
      <w:pPr>
        <w:rPr>
          <w:color w:val="202124"/>
          <w:sz w:val="24"/>
          <w:szCs w:val="24"/>
        </w:rPr>
      </w:pPr>
    </w:p>
    <w:p w14:paraId="4A2C22FE" w14:textId="77777777" w:rsidR="003B743F" w:rsidRDefault="003B743F" w:rsidP="002E1329">
      <w:pPr>
        <w:rPr>
          <w:color w:val="202124"/>
          <w:sz w:val="24"/>
          <w:szCs w:val="24"/>
        </w:rPr>
      </w:pPr>
    </w:p>
    <w:p w14:paraId="1A47502E" w14:textId="77777777" w:rsidR="003B743F" w:rsidRDefault="003B743F" w:rsidP="002E1329">
      <w:pPr>
        <w:rPr>
          <w:color w:val="202124"/>
          <w:sz w:val="24"/>
          <w:szCs w:val="24"/>
        </w:rPr>
      </w:pPr>
    </w:p>
    <w:p w14:paraId="3CDBA963" w14:textId="77777777" w:rsidR="003B743F" w:rsidRDefault="003B743F" w:rsidP="002E1329">
      <w:pPr>
        <w:rPr>
          <w:color w:val="202124"/>
          <w:sz w:val="24"/>
          <w:szCs w:val="24"/>
        </w:rPr>
      </w:pPr>
    </w:p>
    <w:p w14:paraId="744DE936" w14:textId="70B895C3" w:rsidR="002E1329" w:rsidRPr="00076971" w:rsidRDefault="00352D22" w:rsidP="002E1329">
      <w:pPr>
        <w:rPr>
          <w:color w:val="202124"/>
          <w:sz w:val="24"/>
          <w:szCs w:val="24"/>
        </w:rPr>
      </w:pPr>
      <w:r>
        <w:rPr>
          <w:noProof/>
          <w:color w:val="202124"/>
          <w:sz w:val="24"/>
          <w:szCs w:val="24"/>
          <w:lang w:val="en-US"/>
        </w:rPr>
        <w:lastRenderedPageBreak/>
        <w:drawing>
          <wp:inline distT="0" distB="0" distL="0" distR="0" wp14:anchorId="4968FCEE" wp14:editId="6A4933C7">
            <wp:extent cx="5943600" cy="3485515"/>
            <wp:effectExtent l="0" t="0" r="0" b="635"/>
            <wp:docPr id="1935950490" name="Picture 4" descr="A group of black squares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950490" name="Picture 4" descr="A group of black squares with text&#10;&#10;Description automatically generated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8BFE4" w14:textId="745660A2" w:rsidR="002E1329" w:rsidRDefault="002E1329" w:rsidP="002E1329">
      <w:pPr>
        <w:rPr>
          <w:color w:val="202124"/>
          <w:sz w:val="24"/>
          <w:szCs w:val="24"/>
        </w:rPr>
      </w:pPr>
      <w:r>
        <w:rPr>
          <w:sz w:val="24"/>
          <w:szCs w:val="24"/>
        </w:rPr>
        <w:t>Figure S4.9</w:t>
      </w:r>
      <w:r w:rsidR="002D1A17">
        <w:rPr>
          <w:sz w:val="24"/>
          <w:szCs w:val="24"/>
        </w:rPr>
        <w:t xml:space="preserve">. </w:t>
      </w:r>
      <w:r>
        <w:rPr>
          <w:color w:val="202124"/>
          <w:sz w:val="24"/>
          <w:szCs w:val="24"/>
        </w:rPr>
        <w:t xml:space="preserve">Correlation between onset date and yearly average flow for below the fall line, for stations in the lower and middle Patuxent River. </w:t>
      </w:r>
    </w:p>
    <w:p w14:paraId="40E670A9" w14:textId="77777777" w:rsidR="002E1329" w:rsidRDefault="002E1329" w:rsidP="002E1329">
      <w:pPr>
        <w:rPr>
          <w:color w:val="202124"/>
          <w:sz w:val="24"/>
          <w:szCs w:val="24"/>
        </w:rPr>
      </w:pPr>
    </w:p>
    <w:p w14:paraId="51FE090A" w14:textId="77777777" w:rsidR="003B743F" w:rsidRDefault="003B743F" w:rsidP="002E1329">
      <w:pPr>
        <w:rPr>
          <w:color w:val="202124"/>
          <w:sz w:val="24"/>
          <w:szCs w:val="24"/>
        </w:rPr>
      </w:pPr>
    </w:p>
    <w:p w14:paraId="19ADA8D1" w14:textId="77777777" w:rsidR="003B743F" w:rsidRDefault="003B743F" w:rsidP="002E1329">
      <w:pPr>
        <w:rPr>
          <w:color w:val="202124"/>
          <w:sz w:val="24"/>
          <w:szCs w:val="24"/>
        </w:rPr>
      </w:pPr>
    </w:p>
    <w:p w14:paraId="363207C8" w14:textId="77777777" w:rsidR="003B743F" w:rsidRDefault="003B743F" w:rsidP="002E1329">
      <w:pPr>
        <w:rPr>
          <w:color w:val="202124"/>
          <w:sz w:val="24"/>
          <w:szCs w:val="24"/>
        </w:rPr>
      </w:pPr>
    </w:p>
    <w:p w14:paraId="637CCD59" w14:textId="77777777" w:rsidR="002E1329" w:rsidRDefault="002E1329" w:rsidP="002E1329">
      <w:pPr>
        <w:rPr>
          <w:color w:val="202124"/>
          <w:sz w:val="24"/>
          <w:szCs w:val="24"/>
        </w:rPr>
      </w:pPr>
    </w:p>
    <w:p w14:paraId="45DEB3E3" w14:textId="30C61E5D" w:rsidR="002E1329" w:rsidRDefault="009D6875" w:rsidP="002E1329">
      <w:pPr>
        <w:rPr>
          <w:color w:val="202124"/>
          <w:sz w:val="24"/>
          <w:szCs w:val="24"/>
        </w:rPr>
      </w:pPr>
      <w:r>
        <w:rPr>
          <w:noProof/>
          <w:color w:val="202124"/>
          <w:sz w:val="24"/>
          <w:szCs w:val="24"/>
          <w:lang w:val="en-US"/>
        </w:rPr>
        <w:lastRenderedPageBreak/>
        <w:drawing>
          <wp:inline distT="0" distB="0" distL="0" distR="0" wp14:anchorId="3A0EFD4C" wp14:editId="0214C494">
            <wp:extent cx="5943600" cy="3485515"/>
            <wp:effectExtent l="0" t="0" r="0" b="635"/>
            <wp:docPr id="247338948" name="Picture 6" descr="A group of black squares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338948" name="Picture 6" descr="A group of black squares with text&#10;&#10;Description automatically generated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7DC2B" w14:textId="3B87A4D6" w:rsidR="002E1329" w:rsidRDefault="002E1329" w:rsidP="002E1329">
      <w:pPr>
        <w:rPr>
          <w:color w:val="202124"/>
          <w:sz w:val="24"/>
          <w:szCs w:val="24"/>
        </w:rPr>
      </w:pPr>
      <w:r>
        <w:rPr>
          <w:sz w:val="24"/>
          <w:szCs w:val="24"/>
        </w:rPr>
        <w:t>Figure S4.10</w:t>
      </w:r>
      <w:r w:rsidR="002D1A17">
        <w:rPr>
          <w:sz w:val="24"/>
          <w:szCs w:val="24"/>
        </w:rPr>
        <w:t xml:space="preserve">. </w:t>
      </w:r>
      <w:r>
        <w:rPr>
          <w:color w:val="202124"/>
          <w:sz w:val="24"/>
          <w:szCs w:val="24"/>
        </w:rPr>
        <w:t xml:space="preserve">Correlation between onset date and yearly average flow for river input monitoring, for stations in the lower and middle Patuxent River. </w:t>
      </w:r>
    </w:p>
    <w:p w14:paraId="386163CA" w14:textId="77777777" w:rsidR="003B743F" w:rsidRDefault="003B743F" w:rsidP="002E1329">
      <w:pPr>
        <w:rPr>
          <w:color w:val="202124"/>
          <w:sz w:val="24"/>
          <w:szCs w:val="24"/>
        </w:rPr>
      </w:pPr>
    </w:p>
    <w:p w14:paraId="0B3E17F3" w14:textId="77777777" w:rsidR="003B743F" w:rsidRDefault="003B743F" w:rsidP="002E1329">
      <w:pPr>
        <w:rPr>
          <w:color w:val="202124"/>
          <w:sz w:val="24"/>
          <w:szCs w:val="24"/>
        </w:rPr>
      </w:pPr>
    </w:p>
    <w:p w14:paraId="68297767" w14:textId="77777777" w:rsidR="003B743F" w:rsidRDefault="003B743F" w:rsidP="002E1329">
      <w:pPr>
        <w:rPr>
          <w:color w:val="202124"/>
          <w:sz w:val="24"/>
          <w:szCs w:val="24"/>
        </w:rPr>
      </w:pPr>
    </w:p>
    <w:p w14:paraId="19D6981E" w14:textId="77777777" w:rsidR="003B743F" w:rsidRDefault="003B743F" w:rsidP="002E1329">
      <w:pPr>
        <w:rPr>
          <w:color w:val="202124"/>
          <w:sz w:val="24"/>
          <w:szCs w:val="24"/>
        </w:rPr>
      </w:pPr>
    </w:p>
    <w:p w14:paraId="29C2425D" w14:textId="5DCB716B" w:rsidR="002E1329" w:rsidRDefault="002E1329" w:rsidP="002E1329">
      <w:pPr>
        <w:rPr>
          <w:color w:val="202124"/>
          <w:sz w:val="24"/>
          <w:szCs w:val="24"/>
        </w:rPr>
      </w:pPr>
    </w:p>
    <w:p w14:paraId="7B2DC0DA" w14:textId="39287874" w:rsidR="0060174B" w:rsidRDefault="00A63812" w:rsidP="002E1329">
      <w:pPr>
        <w:rPr>
          <w:color w:val="202124"/>
          <w:sz w:val="24"/>
          <w:szCs w:val="24"/>
        </w:rPr>
      </w:pPr>
      <w:r>
        <w:rPr>
          <w:noProof/>
          <w:color w:val="202124"/>
          <w:sz w:val="24"/>
          <w:szCs w:val="24"/>
          <w:lang w:val="en-US"/>
        </w:rPr>
        <w:lastRenderedPageBreak/>
        <w:drawing>
          <wp:inline distT="0" distB="0" distL="0" distR="0" wp14:anchorId="60A1CA50" wp14:editId="55A91FA9">
            <wp:extent cx="5943600" cy="3485515"/>
            <wp:effectExtent l="0" t="0" r="0" b="635"/>
            <wp:docPr id="1618645261" name="Picture 9" descr="A group of black squares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645261" name="Picture 9" descr="A group of black squares with white text&#10;&#10;Description automatically generated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A3A05" w14:textId="1D1F7B20" w:rsidR="002E1329" w:rsidRDefault="002E1329" w:rsidP="002E1329">
      <w:pPr>
        <w:rPr>
          <w:color w:val="202124"/>
          <w:sz w:val="24"/>
          <w:szCs w:val="24"/>
        </w:rPr>
      </w:pPr>
      <w:r>
        <w:rPr>
          <w:sz w:val="24"/>
          <w:szCs w:val="24"/>
        </w:rPr>
        <w:t>Figure S4.1</w:t>
      </w:r>
      <w:r w:rsidR="007A5AE3">
        <w:rPr>
          <w:sz w:val="24"/>
          <w:szCs w:val="24"/>
        </w:rPr>
        <w:t>1</w:t>
      </w:r>
      <w:r w:rsidR="002D1A17">
        <w:rPr>
          <w:sz w:val="24"/>
          <w:szCs w:val="24"/>
        </w:rPr>
        <w:t xml:space="preserve">. </w:t>
      </w:r>
      <w:r>
        <w:rPr>
          <w:color w:val="202124"/>
          <w:sz w:val="24"/>
          <w:szCs w:val="24"/>
        </w:rPr>
        <w:t xml:space="preserve">Correlation between onset date and yearly total </w:t>
      </w:r>
      <w:proofErr w:type="gramStart"/>
      <w:r>
        <w:rPr>
          <w:color w:val="202124"/>
          <w:sz w:val="24"/>
          <w:szCs w:val="24"/>
        </w:rPr>
        <w:t>nitrogen ,</w:t>
      </w:r>
      <w:proofErr w:type="gramEnd"/>
      <w:r>
        <w:rPr>
          <w:color w:val="202124"/>
          <w:sz w:val="24"/>
          <w:szCs w:val="24"/>
        </w:rPr>
        <w:t xml:space="preserve"> for stations in the lower and middle Patuxent River. </w:t>
      </w:r>
    </w:p>
    <w:p w14:paraId="5B40C2E3" w14:textId="77777777" w:rsidR="003B743F" w:rsidRDefault="003B743F" w:rsidP="002E1329">
      <w:pPr>
        <w:rPr>
          <w:color w:val="202124"/>
          <w:sz w:val="24"/>
          <w:szCs w:val="24"/>
        </w:rPr>
      </w:pPr>
    </w:p>
    <w:p w14:paraId="5E815288" w14:textId="77777777" w:rsidR="003B743F" w:rsidRDefault="003B743F" w:rsidP="002E1329">
      <w:pPr>
        <w:rPr>
          <w:color w:val="202124"/>
          <w:sz w:val="24"/>
          <w:szCs w:val="24"/>
        </w:rPr>
      </w:pPr>
    </w:p>
    <w:p w14:paraId="224823F8" w14:textId="77777777" w:rsidR="003B743F" w:rsidRDefault="003B743F" w:rsidP="002E1329">
      <w:pPr>
        <w:rPr>
          <w:color w:val="202124"/>
          <w:sz w:val="24"/>
          <w:szCs w:val="24"/>
        </w:rPr>
      </w:pPr>
    </w:p>
    <w:p w14:paraId="44989E89" w14:textId="77777777" w:rsidR="003B743F" w:rsidRDefault="003B743F" w:rsidP="002E1329">
      <w:pPr>
        <w:rPr>
          <w:color w:val="202124"/>
          <w:sz w:val="24"/>
          <w:szCs w:val="24"/>
        </w:rPr>
      </w:pPr>
    </w:p>
    <w:p w14:paraId="7E00A62F" w14:textId="77777777" w:rsidR="002E1329" w:rsidRDefault="002E1329" w:rsidP="002E1329">
      <w:pPr>
        <w:rPr>
          <w:color w:val="202124"/>
          <w:sz w:val="24"/>
          <w:szCs w:val="24"/>
        </w:rPr>
      </w:pPr>
    </w:p>
    <w:p w14:paraId="79F44724" w14:textId="66FB8C86" w:rsidR="002E1329" w:rsidRDefault="001A31D2" w:rsidP="002E1329">
      <w:pPr>
        <w:rPr>
          <w:color w:val="202124"/>
          <w:sz w:val="24"/>
          <w:szCs w:val="24"/>
        </w:rPr>
      </w:pPr>
      <w:r>
        <w:rPr>
          <w:noProof/>
          <w:color w:val="202124"/>
          <w:sz w:val="24"/>
          <w:szCs w:val="24"/>
          <w:lang w:val="en-US"/>
        </w:rPr>
        <w:lastRenderedPageBreak/>
        <w:drawing>
          <wp:inline distT="0" distB="0" distL="0" distR="0" wp14:anchorId="21459656" wp14:editId="2E8B0BBB">
            <wp:extent cx="5943600" cy="3485515"/>
            <wp:effectExtent l="0" t="0" r="0" b="635"/>
            <wp:docPr id="1037780082" name="Picture 8" descr="A group of black and white squa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780082" name="Picture 8" descr="A group of black and white squares&#10;&#10;Description automatically generated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C3F9F" w14:textId="6244B713" w:rsidR="00724DAF" w:rsidRDefault="007A5AE3" w:rsidP="002E1329">
      <w:pPr>
        <w:rPr>
          <w:color w:val="202124"/>
          <w:sz w:val="24"/>
          <w:szCs w:val="24"/>
        </w:rPr>
      </w:pPr>
      <w:r>
        <w:rPr>
          <w:sz w:val="24"/>
          <w:szCs w:val="24"/>
        </w:rPr>
        <w:t>Figure S4.12</w:t>
      </w:r>
      <w:r w:rsidR="002D1A17">
        <w:rPr>
          <w:sz w:val="24"/>
          <w:szCs w:val="24"/>
        </w:rPr>
        <w:t xml:space="preserve">. </w:t>
      </w:r>
      <w:r w:rsidR="002E1329">
        <w:rPr>
          <w:color w:val="202124"/>
          <w:sz w:val="24"/>
          <w:szCs w:val="24"/>
        </w:rPr>
        <w:t>Correlation between onset date and yearly total nitrogen for below the fall line, for stations in the lower and middle Patuxent River.</w:t>
      </w:r>
    </w:p>
    <w:p w14:paraId="3201861D" w14:textId="0061110E" w:rsidR="00724DAF" w:rsidRDefault="00724DAF">
      <w:pPr>
        <w:rPr>
          <w:color w:val="202124"/>
          <w:sz w:val="24"/>
          <w:szCs w:val="24"/>
        </w:rPr>
      </w:pPr>
    </w:p>
    <w:p w14:paraId="03E26C53" w14:textId="77777777" w:rsidR="00724DAF" w:rsidRDefault="00724DAF">
      <w:pPr>
        <w:rPr>
          <w:color w:val="202124"/>
          <w:sz w:val="24"/>
          <w:szCs w:val="24"/>
        </w:rPr>
      </w:pPr>
    </w:p>
    <w:p w14:paraId="20625A89" w14:textId="77777777" w:rsidR="00724DAF" w:rsidRDefault="00724DAF">
      <w:pPr>
        <w:rPr>
          <w:color w:val="202124"/>
          <w:sz w:val="24"/>
          <w:szCs w:val="24"/>
        </w:rPr>
      </w:pPr>
    </w:p>
    <w:p w14:paraId="7837FDF4" w14:textId="77777777" w:rsidR="00724DAF" w:rsidRDefault="00724DAF">
      <w:pPr>
        <w:rPr>
          <w:color w:val="202124"/>
          <w:sz w:val="24"/>
          <w:szCs w:val="24"/>
        </w:rPr>
      </w:pPr>
    </w:p>
    <w:p w14:paraId="17165EB9" w14:textId="77777777" w:rsidR="00724DAF" w:rsidRDefault="00724DAF">
      <w:pPr>
        <w:rPr>
          <w:color w:val="202124"/>
          <w:sz w:val="24"/>
          <w:szCs w:val="24"/>
        </w:rPr>
      </w:pPr>
    </w:p>
    <w:p w14:paraId="503C9408" w14:textId="77777777" w:rsidR="00724DAF" w:rsidRDefault="00724DAF">
      <w:pPr>
        <w:rPr>
          <w:color w:val="202124"/>
          <w:sz w:val="24"/>
          <w:szCs w:val="24"/>
        </w:rPr>
      </w:pPr>
    </w:p>
    <w:p w14:paraId="3F07D2EB" w14:textId="77777777" w:rsidR="00724DAF" w:rsidRDefault="00724DAF">
      <w:pPr>
        <w:rPr>
          <w:color w:val="202124"/>
          <w:sz w:val="24"/>
          <w:szCs w:val="24"/>
        </w:rPr>
      </w:pPr>
    </w:p>
    <w:p w14:paraId="2A335D4F" w14:textId="77777777" w:rsidR="00724DAF" w:rsidRDefault="00724DAF">
      <w:pPr>
        <w:rPr>
          <w:color w:val="202124"/>
          <w:sz w:val="24"/>
          <w:szCs w:val="24"/>
        </w:rPr>
      </w:pPr>
    </w:p>
    <w:p w14:paraId="0F8F74AC" w14:textId="77777777" w:rsidR="00724DAF" w:rsidRDefault="00724DAF">
      <w:pPr>
        <w:rPr>
          <w:color w:val="202124"/>
          <w:sz w:val="24"/>
          <w:szCs w:val="24"/>
        </w:rPr>
      </w:pPr>
    </w:p>
    <w:p w14:paraId="0D7B9D37" w14:textId="77777777" w:rsidR="00724DAF" w:rsidRDefault="00724DAF">
      <w:pPr>
        <w:rPr>
          <w:color w:val="202124"/>
          <w:sz w:val="24"/>
          <w:szCs w:val="24"/>
        </w:rPr>
      </w:pPr>
    </w:p>
    <w:p w14:paraId="5A4AF955" w14:textId="0293263C" w:rsidR="00724DAF" w:rsidRDefault="00724DAF">
      <w:pPr>
        <w:jc w:val="center"/>
      </w:pPr>
    </w:p>
    <w:p w14:paraId="0D364B5C" w14:textId="77777777" w:rsidR="00724DAF" w:rsidRDefault="00724DAF">
      <w:pPr>
        <w:rPr>
          <w:color w:val="202124"/>
          <w:sz w:val="24"/>
          <w:szCs w:val="24"/>
        </w:rPr>
      </w:pPr>
    </w:p>
    <w:p w14:paraId="76F5B227" w14:textId="77777777" w:rsidR="00724DAF" w:rsidRDefault="00724DAF">
      <w:pPr>
        <w:rPr>
          <w:color w:val="202124"/>
          <w:sz w:val="24"/>
          <w:szCs w:val="24"/>
        </w:rPr>
      </w:pPr>
    </w:p>
    <w:p w14:paraId="4DE44BB4" w14:textId="77777777" w:rsidR="0049605D" w:rsidRDefault="0049605D">
      <w:pPr>
        <w:rPr>
          <w:color w:val="202124"/>
          <w:sz w:val="24"/>
          <w:szCs w:val="24"/>
        </w:rPr>
      </w:pPr>
    </w:p>
    <w:p w14:paraId="4A39256A" w14:textId="77777777" w:rsidR="0049605D" w:rsidRDefault="0049605D">
      <w:pPr>
        <w:rPr>
          <w:color w:val="202124"/>
          <w:sz w:val="24"/>
          <w:szCs w:val="24"/>
        </w:rPr>
      </w:pPr>
    </w:p>
    <w:p w14:paraId="0D5D2901" w14:textId="77777777" w:rsidR="0049605D" w:rsidRDefault="0049605D">
      <w:pPr>
        <w:rPr>
          <w:color w:val="202124"/>
          <w:sz w:val="24"/>
          <w:szCs w:val="24"/>
        </w:rPr>
      </w:pPr>
    </w:p>
    <w:p w14:paraId="49C8B630" w14:textId="77777777" w:rsidR="002E1329" w:rsidRDefault="002E1329">
      <w:pPr>
        <w:rPr>
          <w:color w:val="202124"/>
          <w:sz w:val="24"/>
          <w:szCs w:val="24"/>
        </w:rPr>
      </w:pPr>
    </w:p>
    <w:p w14:paraId="49FAC881" w14:textId="77777777" w:rsidR="0049605D" w:rsidRDefault="0049605D">
      <w:pPr>
        <w:rPr>
          <w:color w:val="202124"/>
          <w:sz w:val="24"/>
          <w:szCs w:val="24"/>
        </w:rPr>
      </w:pPr>
    </w:p>
    <w:p w14:paraId="317D7A94" w14:textId="58ECFBF7" w:rsidR="0049605D" w:rsidRPr="008F09C8" w:rsidRDefault="0049605D" w:rsidP="0049605D">
      <w:pPr>
        <w:pStyle w:val="Heading2"/>
        <w:rPr>
          <w:sz w:val="24"/>
          <w:szCs w:val="24"/>
        </w:rPr>
      </w:pPr>
      <w:r w:rsidRPr="004740F6">
        <w:rPr>
          <w:b/>
          <w:sz w:val="24"/>
          <w:szCs w:val="24"/>
        </w:rPr>
        <w:lastRenderedPageBreak/>
        <w:t xml:space="preserve">Supplemental Material Section 5: </w:t>
      </w:r>
      <w:r>
        <w:rPr>
          <w:sz w:val="24"/>
          <w:szCs w:val="24"/>
        </w:rPr>
        <w:t>Time-series and temporal trends in water temperature</w:t>
      </w:r>
      <w:r w:rsidR="002E1329">
        <w:rPr>
          <w:sz w:val="24"/>
          <w:szCs w:val="24"/>
        </w:rPr>
        <w:t xml:space="preserve">, salinity, </w:t>
      </w:r>
      <w:r>
        <w:rPr>
          <w:sz w:val="24"/>
          <w:szCs w:val="24"/>
        </w:rPr>
        <w:t>stratification</w:t>
      </w:r>
      <w:r w:rsidR="002E1329">
        <w:rPr>
          <w:sz w:val="24"/>
          <w:szCs w:val="24"/>
        </w:rPr>
        <w:t>, and chlorophyll-a</w:t>
      </w:r>
      <w:r>
        <w:rPr>
          <w:sz w:val="24"/>
          <w:szCs w:val="24"/>
        </w:rPr>
        <w:t>.</w:t>
      </w:r>
    </w:p>
    <w:p w14:paraId="34EADF18" w14:textId="77777777" w:rsidR="0049605D" w:rsidRDefault="0049605D">
      <w:pPr>
        <w:rPr>
          <w:color w:val="202124"/>
          <w:sz w:val="24"/>
          <w:szCs w:val="24"/>
        </w:rPr>
      </w:pPr>
    </w:p>
    <w:p w14:paraId="4AC0890A" w14:textId="2308BFB4" w:rsidR="00724DAF" w:rsidRPr="00312E8F" w:rsidRDefault="006B769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2F89758" wp14:editId="01C94FD8">
            <wp:extent cx="5943600" cy="44500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61CAC" w14:textId="017C3BF9" w:rsidR="00724DAF" w:rsidRPr="003B743F" w:rsidRDefault="00412B9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743F">
        <w:rPr>
          <w:color w:val="202124"/>
          <w:sz w:val="24"/>
          <w:szCs w:val="24"/>
        </w:rPr>
        <w:t xml:space="preserve">Figure </w:t>
      </w:r>
      <w:r w:rsidR="0049605D" w:rsidRPr="003B743F">
        <w:rPr>
          <w:color w:val="202124"/>
          <w:sz w:val="24"/>
          <w:szCs w:val="24"/>
        </w:rPr>
        <w:t>S5.1</w:t>
      </w:r>
      <w:r w:rsidR="002D1A17" w:rsidRPr="003B743F">
        <w:rPr>
          <w:color w:val="202124"/>
          <w:sz w:val="24"/>
          <w:szCs w:val="24"/>
        </w:rPr>
        <w:t xml:space="preserve">. </w:t>
      </w:r>
      <w:r w:rsidRPr="003B743F">
        <w:rPr>
          <w:sz w:val="24"/>
          <w:szCs w:val="24"/>
        </w:rPr>
        <w:t>Mean temperature time series for each season from 1985 to 2021, spanning the tidal freshwater seaward to the mesohaline region. Summer was defined from June-August, fall from September-November, winter from December-February, and spring from March-May. Surface (</w:t>
      </w:r>
      <w:r w:rsidR="002D1A17" w:rsidRPr="003B743F">
        <w:rPr>
          <w:sz w:val="24"/>
          <w:szCs w:val="24"/>
        </w:rPr>
        <w:t>a-c</w:t>
      </w:r>
      <w:r w:rsidRPr="003B743F">
        <w:rPr>
          <w:sz w:val="24"/>
          <w:szCs w:val="24"/>
        </w:rPr>
        <w:t>) and bottom temperature (</w:t>
      </w:r>
      <w:r w:rsidR="002D1A17" w:rsidRPr="003B743F">
        <w:rPr>
          <w:sz w:val="24"/>
          <w:szCs w:val="24"/>
        </w:rPr>
        <w:t>d-f</w:t>
      </w:r>
      <w:r w:rsidRPr="003B743F">
        <w:rPr>
          <w:sz w:val="24"/>
          <w:szCs w:val="24"/>
        </w:rPr>
        <w:t xml:space="preserve">) are included for each of three representative stations along the estuarine axis. </w:t>
      </w:r>
    </w:p>
    <w:p w14:paraId="1D96DCBC" w14:textId="77777777" w:rsidR="00724DAF" w:rsidRDefault="00724DAF">
      <w:pPr>
        <w:rPr>
          <w:color w:val="202124"/>
          <w:sz w:val="24"/>
          <w:szCs w:val="24"/>
        </w:rPr>
      </w:pPr>
    </w:p>
    <w:p w14:paraId="3F9EE181" w14:textId="77777777" w:rsidR="00724DAF" w:rsidRDefault="00724DAF">
      <w:pPr>
        <w:rPr>
          <w:color w:val="202124"/>
          <w:sz w:val="24"/>
          <w:szCs w:val="24"/>
        </w:rPr>
      </w:pPr>
    </w:p>
    <w:p w14:paraId="4D3DD719" w14:textId="77777777" w:rsidR="00724DAF" w:rsidRDefault="00724DAF">
      <w:pPr>
        <w:rPr>
          <w:color w:val="202124"/>
          <w:sz w:val="24"/>
          <w:szCs w:val="24"/>
        </w:rPr>
      </w:pPr>
    </w:p>
    <w:p w14:paraId="5871ADA0" w14:textId="77777777" w:rsidR="00724DAF" w:rsidRDefault="00412B9C">
      <w:pPr>
        <w:rPr>
          <w:sz w:val="24"/>
          <w:szCs w:val="24"/>
        </w:rPr>
      </w:pPr>
      <w:r>
        <w:rPr>
          <w:noProof/>
          <w:sz w:val="24"/>
          <w:szCs w:val="24"/>
          <w:lang w:val="en-US"/>
        </w:rPr>
        <w:lastRenderedPageBreak/>
        <w:drawing>
          <wp:inline distT="114300" distB="114300" distL="114300" distR="114300" wp14:anchorId="3F7B0C5F" wp14:editId="6E9660D1">
            <wp:extent cx="5943600" cy="4457700"/>
            <wp:effectExtent l="0" t="0" r="0" b="0"/>
            <wp:docPr id="50" name="image6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4.png"/>
                    <pic:cNvPicPr preferRelativeResize="0"/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C1EC146" w14:textId="38015A9B" w:rsidR="00724DAF" w:rsidRPr="003B743F" w:rsidRDefault="00412B9C">
      <w:pPr>
        <w:spacing w:line="240" w:lineRule="auto"/>
        <w:jc w:val="both"/>
        <w:rPr>
          <w:color w:val="202124"/>
          <w:sz w:val="24"/>
          <w:szCs w:val="24"/>
        </w:rPr>
      </w:pPr>
      <w:r w:rsidRPr="003B743F">
        <w:rPr>
          <w:color w:val="202124"/>
          <w:sz w:val="24"/>
          <w:szCs w:val="24"/>
        </w:rPr>
        <w:t xml:space="preserve">Figure </w:t>
      </w:r>
      <w:r w:rsidR="0049605D" w:rsidRPr="003B743F">
        <w:rPr>
          <w:color w:val="202124"/>
          <w:sz w:val="24"/>
          <w:szCs w:val="24"/>
        </w:rPr>
        <w:t>S5.2</w:t>
      </w:r>
      <w:r w:rsidR="002D1A17" w:rsidRPr="003B743F">
        <w:rPr>
          <w:color w:val="202124"/>
          <w:sz w:val="24"/>
          <w:szCs w:val="24"/>
        </w:rPr>
        <w:t xml:space="preserve">. </w:t>
      </w:r>
      <w:r w:rsidRPr="003B743F">
        <w:rPr>
          <w:sz w:val="24"/>
          <w:szCs w:val="24"/>
        </w:rPr>
        <w:t>Mean salinity time series for each season from 1985 to 2021, spanning the tidal freshwater seaward to the mesohaline region. Summer was defined from June-August, fall from September-November, winter from December-February, and spring from March-May. Surface (</w:t>
      </w:r>
      <w:r w:rsidR="002D1A17" w:rsidRPr="003B743F">
        <w:rPr>
          <w:sz w:val="24"/>
          <w:szCs w:val="24"/>
        </w:rPr>
        <w:t>a-c</w:t>
      </w:r>
      <w:r w:rsidRPr="003B743F">
        <w:rPr>
          <w:sz w:val="24"/>
          <w:szCs w:val="24"/>
        </w:rPr>
        <w:t>) and bottom salinity (</w:t>
      </w:r>
      <w:r w:rsidR="002D1A17" w:rsidRPr="003B743F">
        <w:rPr>
          <w:sz w:val="24"/>
          <w:szCs w:val="24"/>
        </w:rPr>
        <w:t>d-f</w:t>
      </w:r>
      <w:r w:rsidRPr="003B743F">
        <w:rPr>
          <w:sz w:val="24"/>
          <w:szCs w:val="24"/>
        </w:rPr>
        <w:t>) are included for each of three representative stations along the estuarine axis.</w:t>
      </w:r>
    </w:p>
    <w:p w14:paraId="2B6FCE2E" w14:textId="77777777" w:rsidR="00724DAF" w:rsidRDefault="00724DAF">
      <w:pPr>
        <w:rPr>
          <w:color w:val="A020F0"/>
          <w:sz w:val="15"/>
          <w:szCs w:val="15"/>
        </w:rPr>
      </w:pPr>
      <w:bookmarkStart w:id="10" w:name="_z3awuiawuto" w:colFirst="0" w:colLast="0"/>
      <w:bookmarkEnd w:id="10"/>
    </w:p>
    <w:p w14:paraId="57EA4D77" w14:textId="77777777" w:rsidR="00724DAF" w:rsidRDefault="00724DAF">
      <w:pPr>
        <w:rPr>
          <w:sz w:val="24"/>
          <w:szCs w:val="24"/>
        </w:rPr>
      </w:pPr>
    </w:p>
    <w:p w14:paraId="46F77934" w14:textId="77777777" w:rsidR="00724DAF" w:rsidRDefault="00724DAF">
      <w:pPr>
        <w:spacing w:after="160" w:line="259" w:lineRule="auto"/>
        <w:rPr>
          <w:sz w:val="24"/>
          <w:szCs w:val="24"/>
        </w:rPr>
      </w:pPr>
      <w:bookmarkStart w:id="11" w:name="_2q8wgsjt5nrl" w:colFirst="0" w:colLast="0"/>
      <w:bookmarkEnd w:id="11"/>
    </w:p>
    <w:p w14:paraId="3F6E017D" w14:textId="73BC3B16" w:rsidR="00724DAF" w:rsidRDefault="006B7698" w:rsidP="008F09C8">
      <w:pPr>
        <w:pStyle w:val="Heading2"/>
        <w:spacing w:after="160" w:line="259" w:lineRule="auto"/>
        <w:rPr>
          <w:color w:val="202124"/>
        </w:rPr>
      </w:pPr>
      <w:bookmarkStart w:id="12" w:name="_t6yjn0qpeevh" w:colFirst="0" w:colLast="0"/>
      <w:bookmarkEnd w:id="12"/>
      <w:r>
        <w:rPr>
          <w:noProof/>
          <w:color w:val="202124"/>
          <w:lang w:val="en-US"/>
        </w:rPr>
        <w:lastRenderedPageBreak/>
        <w:pict w14:anchorId="5F07F351">
          <v:shape id="_x0000_i1040" type="#_x0000_t75" style="width:468pt;height:273.6pt">
            <v:imagedata r:id="rId51" o:title="S5"/>
          </v:shape>
        </w:pict>
      </w:r>
    </w:p>
    <w:p w14:paraId="68F750DA" w14:textId="3BD27A88" w:rsidR="00724DAF" w:rsidRDefault="00412B9C">
      <w:pPr>
        <w:rPr>
          <w:sz w:val="24"/>
          <w:szCs w:val="24"/>
        </w:rPr>
      </w:pPr>
      <w:r>
        <w:rPr>
          <w:sz w:val="24"/>
          <w:szCs w:val="24"/>
        </w:rPr>
        <w:t xml:space="preserve">Figure </w:t>
      </w:r>
      <w:r w:rsidR="0049605D">
        <w:rPr>
          <w:sz w:val="24"/>
          <w:szCs w:val="24"/>
        </w:rPr>
        <w:t>S5.3</w:t>
      </w:r>
      <w:r w:rsidR="002D1A17">
        <w:rPr>
          <w:sz w:val="24"/>
          <w:szCs w:val="24"/>
        </w:rPr>
        <w:t xml:space="preserve">. </w:t>
      </w:r>
      <w:r>
        <w:rPr>
          <w:sz w:val="24"/>
          <w:szCs w:val="24"/>
        </w:rPr>
        <w:t>Fall stratification strength across all the stations. Stations LE 1.1, LE1.2, LE1.3, and RET1.1 have seen increasing trends in fall stratification strength. All other stations do not have a trend where p</w:t>
      </w:r>
      <w:r w:rsidR="00B10129">
        <w:rPr>
          <w:sz w:val="24"/>
          <w:szCs w:val="24"/>
        </w:rPr>
        <w:t>&gt;</w:t>
      </w:r>
      <w:r>
        <w:rPr>
          <w:sz w:val="24"/>
          <w:szCs w:val="24"/>
        </w:rPr>
        <w:t>0.1.</w:t>
      </w:r>
    </w:p>
    <w:p w14:paraId="72E59F86" w14:textId="77777777" w:rsidR="00724DAF" w:rsidRDefault="00724DAF">
      <w:pPr>
        <w:rPr>
          <w:sz w:val="24"/>
          <w:szCs w:val="24"/>
        </w:rPr>
      </w:pPr>
    </w:p>
    <w:p w14:paraId="6E25B9D5" w14:textId="77777777" w:rsidR="00724DAF" w:rsidRDefault="00724DAF">
      <w:pPr>
        <w:rPr>
          <w:sz w:val="24"/>
          <w:szCs w:val="24"/>
        </w:rPr>
      </w:pPr>
    </w:p>
    <w:p w14:paraId="38571EC9" w14:textId="77777777" w:rsidR="00724DAF" w:rsidRDefault="00724DAF">
      <w:pPr>
        <w:rPr>
          <w:sz w:val="24"/>
          <w:szCs w:val="24"/>
        </w:rPr>
      </w:pPr>
    </w:p>
    <w:p w14:paraId="46DF155B" w14:textId="59037165" w:rsidR="00724DAF" w:rsidRDefault="006B7698">
      <w:bookmarkStart w:id="13" w:name="_qwrbbxowtg1e" w:colFirst="0" w:colLast="0"/>
      <w:bookmarkEnd w:id="13"/>
      <w:r>
        <w:rPr>
          <w:noProof/>
          <w:lang w:val="en-US"/>
        </w:rPr>
        <w:lastRenderedPageBreak/>
        <w:pict w14:anchorId="2C476BD1">
          <v:shape id="_x0000_i1041" type="#_x0000_t75" style="width:468pt;height:273.6pt">
            <v:imagedata r:id="rId52" o:title="S5"/>
          </v:shape>
        </w:pict>
      </w:r>
    </w:p>
    <w:p w14:paraId="5C22B78A" w14:textId="29967E7D" w:rsidR="00724DAF" w:rsidRDefault="00412B9C">
      <w:pPr>
        <w:rPr>
          <w:sz w:val="24"/>
          <w:szCs w:val="24"/>
        </w:rPr>
      </w:pPr>
      <w:r>
        <w:rPr>
          <w:sz w:val="24"/>
          <w:szCs w:val="24"/>
        </w:rPr>
        <w:t xml:space="preserve">Figure </w:t>
      </w:r>
      <w:r w:rsidR="0049605D">
        <w:rPr>
          <w:sz w:val="24"/>
          <w:szCs w:val="24"/>
        </w:rPr>
        <w:t>S5.4</w:t>
      </w:r>
      <w:r w:rsidR="002D1A17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Bottom spring chlorophyll </w:t>
      </w:r>
      <w:r w:rsidR="002B15DF">
        <w:rPr>
          <w:sz w:val="24"/>
          <w:szCs w:val="24"/>
        </w:rPr>
        <w:t>concentrations across</w:t>
      </w:r>
      <w:r>
        <w:rPr>
          <w:sz w:val="24"/>
          <w:szCs w:val="24"/>
        </w:rPr>
        <w:t xml:space="preserve"> all the stations. Stations LE 1.1, RET1.1, TF1.7 have seen increasing trends in chlorophyll-a, while TF1.5 has seen a decreasing trend. All other stations do not have a trend where p</w:t>
      </w:r>
      <w:r w:rsidR="00B10129">
        <w:rPr>
          <w:sz w:val="24"/>
          <w:szCs w:val="24"/>
        </w:rPr>
        <w:t>&gt;</w:t>
      </w:r>
      <w:r>
        <w:rPr>
          <w:sz w:val="24"/>
          <w:szCs w:val="24"/>
        </w:rPr>
        <w:t xml:space="preserve">0.1. </w:t>
      </w:r>
    </w:p>
    <w:p w14:paraId="25F3A7E6" w14:textId="77777777" w:rsidR="003B743F" w:rsidRDefault="003B743F">
      <w:pPr>
        <w:rPr>
          <w:sz w:val="24"/>
          <w:szCs w:val="24"/>
        </w:rPr>
      </w:pPr>
    </w:p>
    <w:p w14:paraId="0F7CE5D8" w14:textId="77777777" w:rsidR="003B743F" w:rsidRDefault="003B743F">
      <w:pPr>
        <w:rPr>
          <w:sz w:val="24"/>
          <w:szCs w:val="24"/>
        </w:rPr>
      </w:pPr>
    </w:p>
    <w:p w14:paraId="458A474A" w14:textId="77777777" w:rsidR="003B743F" w:rsidRDefault="003B743F">
      <w:pPr>
        <w:rPr>
          <w:sz w:val="24"/>
          <w:szCs w:val="24"/>
        </w:rPr>
      </w:pPr>
    </w:p>
    <w:p w14:paraId="64DDC815" w14:textId="77777777" w:rsidR="003B743F" w:rsidRDefault="003B743F">
      <w:pPr>
        <w:rPr>
          <w:sz w:val="24"/>
          <w:szCs w:val="24"/>
        </w:rPr>
      </w:pPr>
    </w:p>
    <w:p w14:paraId="3AE82391" w14:textId="26A71167" w:rsidR="00724DAF" w:rsidRDefault="006B7698">
      <w:pPr>
        <w:rPr>
          <w:sz w:val="24"/>
          <w:szCs w:val="24"/>
        </w:rPr>
      </w:pPr>
      <w:r>
        <w:rPr>
          <w:noProof/>
          <w:sz w:val="24"/>
          <w:szCs w:val="24"/>
          <w:lang w:val="en-US"/>
        </w:rPr>
        <w:lastRenderedPageBreak/>
        <w:pict w14:anchorId="584630EF">
          <v:shape id="_x0000_i1042" type="#_x0000_t75" style="width:468pt;height:273.6pt">
            <v:imagedata r:id="rId53" o:title="S5"/>
          </v:shape>
        </w:pict>
      </w:r>
    </w:p>
    <w:p w14:paraId="76A943DE" w14:textId="700ACAF8" w:rsidR="00724DAF" w:rsidRDefault="00412B9C">
      <w:pPr>
        <w:rPr>
          <w:sz w:val="24"/>
          <w:szCs w:val="24"/>
        </w:rPr>
      </w:pPr>
      <w:r>
        <w:rPr>
          <w:sz w:val="24"/>
          <w:szCs w:val="24"/>
        </w:rPr>
        <w:t xml:space="preserve">Figure </w:t>
      </w:r>
      <w:r w:rsidR="0049605D">
        <w:rPr>
          <w:sz w:val="24"/>
          <w:szCs w:val="24"/>
        </w:rPr>
        <w:t>S5.5</w:t>
      </w:r>
      <w:r w:rsidR="002D1A17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Bottom summer chlorophyll </w:t>
      </w:r>
      <w:r w:rsidR="002B15DF">
        <w:rPr>
          <w:sz w:val="24"/>
          <w:szCs w:val="24"/>
        </w:rPr>
        <w:t>concentrations across</w:t>
      </w:r>
      <w:r>
        <w:rPr>
          <w:sz w:val="24"/>
          <w:szCs w:val="24"/>
        </w:rPr>
        <w:t xml:space="preserve"> all the stations. Stations LE 1.3, RET1.1, TF1.7 have seen increasing trends in chlorophyll-a, while TF1.5 has seen a decreasing trend. All other stations do not have a trend where p&gt;0.1.</w:t>
      </w:r>
    </w:p>
    <w:p w14:paraId="2B51C48B" w14:textId="77777777" w:rsidR="003B743F" w:rsidRDefault="003B743F">
      <w:pPr>
        <w:rPr>
          <w:sz w:val="24"/>
          <w:szCs w:val="24"/>
        </w:rPr>
      </w:pPr>
    </w:p>
    <w:p w14:paraId="7AEDC615" w14:textId="77777777" w:rsidR="003B743F" w:rsidRDefault="003B743F">
      <w:pPr>
        <w:rPr>
          <w:sz w:val="24"/>
          <w:szCs w:val="24"/>
        </w:rPr>
      </w:pPr>
    </w:p>
    <w:p w14:paraId="0ED51FAC" w14:textId="77777777" w:rsidR="003B743F" w:rsidRDefault="003B743F">
      <w:pPr>
        <w:rPr>
          <w:sz w:val="24"/>
          <w:szCs w:val="24"/>
        </w:rPr>
      </w:pPr>
    </w:p>
    <w:p w14:paraId="212CCFB2" w14:textId="77777777" w:rsidR="003B743F" w:rsidRDefault="003B743F">
      <w:pPr>
        <w:rPr>
          <w:sz w:val="24"/>
          <w:szCs w:val="24"/>
        </w:rPr>
      </w:pPr>
    </w:p>
    <w:p w14:paraId="78EF1AAA" w14:textId="39E54BE8" w:rsidR="00724DAF" w:rsidRDefault="006B7698">
      <w:pPr>
        <w:rPr>
          <w:sz w:val="24"/>
          <w:szCs w:val="24"/>
        </w:rPr>
      </w:pPr>
      <w:r>
        <w:rPr>
          <w:noProof/>
          <w:sz w:val="24"/>
          <w:szCs w:val="24"/>
          <w:lang w:val="en-US"/>
        </w:rPr>
        <w:lastRenderedPageBreak/>
        <w:pict w14:anchorId="0BF1FB1B">
          <v:shape id="_x0000_i1043" type="#_x0000_t75" style="width:468pt;height:273.6pt">
            <v:imagedata r:id="rId54" o:title="S5"/>
          </v:shape>
        </w:pict>
      </w:r>
    </w:p>
    <w:p w14:paraId="4F289AB5" w14:textId="77777777" w:rsidR="003B743F" w:rsidRDefault="00412B9C" w:rsidP="002D1A17">
      <w:pPr>
        <w:rPr>
          <w:sz w:val="24"/>
          <w:szCs w:val="24"/>
        </w:rPr>
      </w:pPr>
      <w:r>
        <w:rPr>
          <w:sz w:val="24"/>
          <w:szCs w:val="24"/>
        </w:rPr>
        <w:t xml:space="preserve">Figure </w:t>
      </w:r>
      <w:r w:rsidR="0049605D">
        <w:rPr>
          <w:sz w:val="24"/>
          <w:szCs w:val="24"/>
        </w:rPr>
        <w:t>S5.6</w:t>
      </w:r>
      <w:r w:rsidR="002D1A17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Bottom fall chlorophyll concentrations across all the stations. </w:t>
      </w:r>
      <w:r w:rsidR="0049605D">
        <w:rPr>
          <w:sz w:val="24"/>
          <w:szCs w:val="24"/>
        </w:rPr>
        <w:t xml:space="preserve">Stations RET1.1 and </w:t>
      </w:r>
      <w:r>
        <w:rPr>
          <w:sz w:val="24"/>
          <w:szCs w:val="24"/>
        </w:rPr>
        <w:t>TF1.7 have seen increasing trends in chlorophyll-a, while TF1.5 and TF1.6 have seen a decreasing trend. All other stations do not have a trend where p&gt;0.1.</w:t>
      </w:r>
    </w:p>
    <w:p w14:paraId="6EF56F18" w14:textId="77777777" w:rsidR="003B743F" w:rsidRDefault="003B743F" w:rsidP="002D1A17">
      <w:pPr>
        <w:rPr>
          <w:sz w:val="24"/>
          <w:szCs w:val="24"/>
        </w:rPr>
      </w:pPr>
    </w:p>
    <w:p w14:paraId="58B3DFC8" w14:textId="77777777" w:rsidR="003B743F" w:rsidRDefault="003B743F" w:rsidP="002D1A17">
      <w:pPr>
        <w:rPr>
          <w:sz w:val="24"/>
          <w:szCs w:val="24"/>
        </w:rPr>
      </w:pPr>
    </w:p>
    <w:p w14:paraId="079CE370" w14:textId="77777777" w:rsidR="003B743F" w:rsidRDefault="003B743F" w:rsidP="002D1A17">
      <w:pPr>
        <w:rPr>
          <w:sz w:val="24"/>
          <w:szCs w:val="24"/>
        </w:rPr>
      </w:pPr>
    </w:p>
    <w:p w14:paraId="28CDE2C1" w14:textId="77777777" w:rsidR="003B743F" w:rsidRDefault="003B743F" w:rsidP="002D1A17">
      <w:pPr>
        <w:rPr>
          <w:sz w:val="24"/>
          <w:szCs w:val="24"/>
        </w:rPr>
      </w:pPr>
    </w:p>
    <w:p w14:paraId="3083A174" w14:textId="02027F22" w:rsidR="00724DAF" w:rsidRDefault="006B7698" w:rsidP="002D1A17">
      <w:pPr>
        <w:rPr>
          <w:sz w:val="24"/>
          <w:szCs w:val="24"/>
        </w:rPr>
      </w:pPr>
      <w:r>
        <w:rPr>
          <w:noProof/>
          <w:sz w:val="24"/>
          <w:szCs w:val="24"/>
          <w:lang w:val="en-US"/>
        </w:rPr>
        <w:lastRenderedPageBreak/>
        <w:pict w14:anchorId="4CCFEC0C">
          <v:shape id="_x0000_i1044" type="#_x0000_t75" style="width:468pt;height:273.6pt">
            <v:imagedata r:id="rId55" o:title="S5"/>
          </v:shape>
        </w:pict>
      </w:r>
    </w:p>
    <w:p w14:paraId="75FF7E00" w14:textId="39F68D81" w:rsidR="00724DAF" w:rsidRDefault="0049605D">
      <w:pPr>
        <w:rPr>
          <w:sz w:val="24"/>
          <w:szCs w:val="24"/>
        </w:rPr>
      </w:pPr>
      <w:r>
        <w:rPr>
          <w:sz w:val="24"/>
          <w:szCs w:val="24"/>
        </w:rPr>
        <w:t>Figure S5.7</w:t>
      </w:r>
      <w:r w:rsidR="002D1A17">
        <w:rPr>
          <w:sz w:val="24"/>
          <w:szCs w:val="24"/>
        </w:rPr>
        <w:t xml:space="preserve">. </w:t>
      </w:r>
      <w:r w:rsidR="00412B9C">
        <w:rPr>
          <w:sz w:val="24"/>
          <w:szCs w:val="24"/>
        </w:rPr>
        <w:t xml:space="preserve">Bottom winter chlorophyll concentrations across all the stations. </w:t>
      </w:r>
      <w:bookmarkStart w:id="14" w:name="_mphtai206p65" w:colFirst="0" w:colLast="0"/>
      <w:bookmarkEnd w:id="14"/>
      <w:r w:rsidR="00B10129">
        <w:rPr>
          <w:sz w:val="24"/>
          <w:szCs w:val="24"/>
        </w:rPr>
        <w:t>All stations do not have a trend where p&gt;0.1.</w:t>
      </w:r>
    </w:p>
    <w:p w14:paraId="7D80E040" w14:textId="77777777" w:rsidR="003B743F" w:rsidRDefault="003B743F">
      <w:pPr>
        <w:rPr>
          <w:sz w:val="24"/>
          <w:szCs w:val="24"/>
        </w:rPr>
      </w:pPr>
    </w:p>
    <w:p w14:paraId="63A9AE60" w14:textId="77777777" w:rsidR="003B743F" w:rsidRDefault="003B743F">
      <w:pPr>
        <w:rPr>
          <w:sz w:val="24"/>
          <w:szCs w:val="24"/>
        </w:rPr>
      </w:pPr>
    </w:p>
    <w:p w14:paraId="7F938584" w14:textId="77777777" w:rsidR="003B743F" w:rsidRDefault="003B743F">
      <w:pPr>
        <w:rPr>
          <w:sz w:val="24"/>
          <w:szCs w:val="24"/>
        </w:rPr>
      </w:pPr>
    </w:p>
    <w:p w14:paraId="429F6E85" w14:textId="77777777" w:rsidR="00B10129" w:rsidRDefault="00B10129">
      <w:pPr>
        <w:rPr>
          <w:sz w:val="24"/>
          <w:szCs w:val="24"/>
        </w:rPr>
      </w:pPr>
    </w:p>
    <w:p w14:paraId="597627B1" w14:textId="77777777" w:rsidR="003B743F" w:rsidRDefault="003B743F">
      <w:pPr>
        <w:rPr>
          <w:sz w:val="24"/>
          <w:szCs w:val="24"/>
        </w:rPr>
      </w:pPr>
    </w:p>
    <w:p w14:paraId="24DD8C31" w14:textId="77777777" w:rsidR="003B743F" w:rsidRDefault="003B743F">
      <w:pPr>
        <w:rPr>
          <w:sz w:val="24"/>
          <w:szCs w:val="24"/>
        </w:rPr>
      </w:pPr>
    </w:p>
    <w:p w14:paraId="6257F3F0" w14:textId="77777777" w:rsidR="003B743F" w:rsidRDefault="003B743F">
      <w:pPr>
        <w:rPr>
          <w:sz w:val="24"/>
          <w:szCs w:val="24"/>
        </w:rPr>
      </w:pPr>
    </w:p>
    <w:p w14:paraId="63362A9B" w14:textId="77777777" w:rsidR="003B743F" w:rsidRDefault="003B743F">
      <w:pPr>
        <w:rPr>
          <w:sz w:val="24"/>
          <w:szCs w:val="24"/>
        </w:rPr>
      </w:pPr>
    </w:p>
    <w:p w14:paraId="300D7625" w14:textId="77777777" w:rsidR="003B743F" w:rsidRDefault="003B743F">
      <w:pPr>
        <w:rPr>
          <w:sz w:val="24"/>
          <w:szCs w:val="24"/>
        </w:rPr>
      </w:pPr>
    </w:p>
    <w:p w14:paraId="0F7A2A42" w14:textId="77777777" w:rsidR="003B743F" w:rsidRDefault="003B743F">
      <w:pPr>
        <w:rPr>
          <w:sz w:val="24"/>
          <w:szCs w:val="24"/>
        </w:rPr>
      </w:pPr>
    </w:p>
    <w:p w14:paraId="5CB3DE06" w14:textId="77777777" w:rsidR="003B743F" w:rsidRDefault="003B743F">
      <w:pPr>
        <w:rPr>
          <w:sz w:val="24"/>
          <w:szCs w:val="24"/>
        </w:rPr>
      </w:pPr>
    </w:p>
    <w:p w14:paraId="7B5960EC" w14:textId="77777777" w:rsidR="003B743F" w:rsidRDefault="003B743F">
      <w:pPr>
        <w:rPr>
          <w:sz w:val="24"/>
          <w:szCs w:val="24"/>
        </w:rPr>
      </w:pPr>
    </w:p>
    <w:p w14:paraId="2EE82849" w14:textId="77777777" w:rsidR="003B743F" w:rsidRDefault="003B743F">
      <w:pPr>
        <w:rPr>
          <w:sz w:val="24"/>
          <w:szCs w:val="24"/>
        </w:rPr>
      </w:pPr>
    </w:p>
    <w:p w14:paraId="1B5E373D" w14:textId="77777777" w:rsidR="003B743F" w:rsidRDefault="003B743F">
      <w:pPr>
        <w:rPr>
          <w:sz w:val="24"/>
          <w:szCs w:val="24"/>
        </w:rPr>
      </w:pPr>
    </w:p>
    <w:p w14:paraId="0879D3EA" w14:textId="77777777" w:rsidR="003B743F" w:rsidRDefault="003B743F">
      <w:pPr>
        <w:rPr>
          <w:sz w:val="24"/>
          <w:szCs w:val="24"/>
        </w:rPr>
      </w:pPr>
    </w:p>
    <w:p w14:paraId="44C366B0" w14:textId="77777777" w:rsidR="003B743F" w:rsidRDefault="003B743F">
      <w:pPr>
        <w:rPr>
          <w:sz w:val="24"/>
          <w:szCs w:val="24"/>
        </w:rPr>
      </w:pPr>
    </w:p>
    <w:p w14:paraId="17474E00" w14:textId="77777777" w:rsidR="003B743F" w:rsidRDefault="003B743F">
      <w:pPr>
        <w:rPr>
          <w:sz w:val="24"/>
          <w:szCs w:val="24"/>
        </w:rPr>
      </w:pPr>
    </w:p>
    <w:p w14:paraId="2588043C" w14:textId="77777777" w:rsidR="003B743F" w:rsidRDefault="003B743F">
      <w:pPr>
        <w:rPr>
          <w:sz w:val="24"/>
          <w:szCs w:val="24"/>
        </w:rPr>
      </w:pPr>
    </w:p>
    <w:p w14:paraId="176EC1A5" w14:textId="09B1393F" w:rsidR="00A83FFD" w:rsidRPr="008F09C8" w:rsidRDefault="00A83FFD" w:rsidP="00A83FFD">
      <w:pPr>
        <w:pStyle w:val="Heading2"/>
        <w:rPr>
          <w:sz w:val="24"/>
          <w:szCs w:val="24"/>
        </w:rPr>
      </w:pPr>
      <w:r w:rsidRPr="004740F6">
        <w:rPr>
          <w:b/>
          <w:sz w:val="24"/>
          <w:szCs w:val="24"/>
        </w:rPr>
        <w:lastRenderedPageBreak/>
        <w:t xml:space="preserve">Supplemental Material Section </w:t>
      </w:r>
      <w:r>
        <w:rPr>
          <w:b/>
          <w:sz w:val="24"/>
          <w:szCs w:val="24"/>
        </w:rPr>
        <w:t>6</w:t>
      </w:r>
      <w:r w:rsidRPr="004740F6"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>Correlation matrix for watershed loading variables and hypoxic volume days (HVD).</w:t>
      </w:r>
    </w:p>
    <w:p w14:paraId="5CEB6E69" w14:textId="77777777" w:rsidR="00A83FFD" w:rsidRDefault="00A83FFD">
      <w:pPr>
        <w:rPr>
          <w:sz w:val="24"/>
          <w:szCs w:val="24"/>
        </w:rPr>
      </w:pPr>
    </w:p>
    <w:p w14:paraId="2749B838" w14:textId="77777777" w:rsidR="00A83FFD" w:rsidRPr="00FC209A" w:rsidRDefault="00A83FFD" w:rsidP="00A83FF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C209A">
        <w:rPr>
          <w:rFonts w:eastAsia="Times New Roman"/>
          <w:noProof/>
          <w:color w:val="000000"/>
          <w:bdr w:val="none" w:sz="0" w:space="0" w:color="auto" w:frame="1"/>
          <w:lang w:val="en-US"/>
        </w:rPr>
        <w:drawing>
          <wp:inline distT="0" distB="0" distL="0" distR="0" wp14:anchorId="407D2E51" wp14:editId="1D66AA93">
            <wp:extent cx="5422900" cy="4140200"/>
            <wp:effectExtent l="0" t="0" r="0" b="0"/>
            <wp:docPr id="1807108016" name="Picture 2" descr="A graph with red squa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 graph with red squar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0" cy="414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D076C" w14:textId="77777777" w:rsidR="00A83FFD" w:rsidRPr="00A83FFD" w:rsidRDefault="00A83FFD" w:rsidP="00A83FF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482943A" w14:textId="4780741F" w:rsidR="00A83FFD" w:rsidRPr="00A83FFD" w:rsidRDefault="00A83FFD" w:rsidP="00A83FF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83FFD">
        <w:rPr>
          <w:rFonts w:eastAsia="Times New Roman"/>
          <w:color w:val="000000"/>
          <w:sz w:val="24"/>
          <w:szCs w:val="24"/>
          <w:lang w:val="en-US"/>
        </w:rPr>
        <w:t>Figure S6.1</w:t>
      </w:r>
      <w:r w:rsidR="002D1A17">
        <w:rPr>
          <w:rFonts w:eastAsia="Times New Roman"/>
          <w:color w:val="000000"/>
          <w:sz w:val="24"/>
          <w:szCs w:val="24"/>
          <w:lang w:val="en-US"/>
        </w:rPr>
        <w:t>.</w:t>
      </w:r>
      <w:r w:rsidR="002D1A17" w:rsidRPr="00A83FFD">
        <w:rPr>
          <w:rFonts w:eastAsia="Times New Roman"/>
          <w:color w:val="000000"/>
          <w:sz w:val="24"/>
          <w:szCs w:val="24"/>
          <w:lang w:val="en-US"/>
        </w:rPr>
        <w:t xml:space="preserve"> </w:t>
      </w:r>
      <w:r w:rsidRPr="00A83FFD">
        <w:rPr>
          <w:rFonts w:eastAsia="Times New Roman"/>
          <w:color w:val="000000"/>
          <w:sz w:val="24"/>
          <w:szCs w:val="24"/>
          <w:lang w:val="en-US"/>
        </w:rPr>
        <w:t xml:space="preserve">Pearson correlation coefficients for select nutrient load, river flow, and HVD. Q = freshwater discharge, TN = total nitrogen load, TP = total phosphorus load, </w:t>
      </w:r>
      <w:proofErr w:type="spellStart"/>
      <w:r w:rsidRPr="00A83FFD">
        <w:rPr>
          <w:rFonts w:eastAsia="Times New Roman"/>
          <w:color w:val="000000"/>
          <w:sz w:val="24"/>
          <w:szCs w:val="24"/>
          <w:lang w:val="en-US"/>
        </w:rPr>
        <w:t>nps.BFL</w:t>
      </w:r>
      <w:proofErr w:type="spellEnd"/>
      <w:r w:rsidRPr="00A83FFD">
        <w:rPr>
          <w:rFonts w:eastAsia="Times New Roman"/>
          <w:color w:val="000000"/>
          <w:sz w:val="24"/>
          <w:szCs w:val="24"/>
          <w:lang w:val="en-US"/>
        </w:rPr>
        <w:t xml:space="preserve"> = non-point source loading below the fall line, and HVD = hypoxic volume days. Darker coloration indicates a stronger correlation.</w:t>
      </w:r>
    </w:p>
    <w:p w14:paraId="4D9AAE29" w14:textId="77777777" w:rsidR="00A83FFD" w:rsidRDefault="00A83FFD">
      <w:pPr>
        <w:rPr>
          <w:color w:val="202124"/>
          <w:sz w:val="24"/>
          <w:szCs w:val="24"/>
        </w:rPr>
      </w:pPr>
    </w:p>
    <w:sectPr w:rsidR="00A83FFD">
      <w:footerReference w:type="default" r:id="rId5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6412A" w14:textId="77777777" w:rsidR="00CB30D0" w:rsidRDefault="00CB30D0">
      <w:pPr>
        <w:spacing w:line="240" w:lineRule="auto"/>
      </w:pPr>
      <w:r>
        <w:separator/>
      </w:r>
    </w:p>
  </w:endnote>
  <w:endnote w:type="continuationSeparator" w:id="0">
    <w:p w14:paraId="36D64197" w14:textId="77777777" w:rsidR="00CB30D0" w:rsidRDefault="00CB30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43185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A511D5" w14:textId="5C39BA74" w:rsidR="003B743F" w:rsidRDefault="003B743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0129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67FC2E6A" w14:textId="77777777" w:rsidR="00724DAF" w:rsidRDefault="00724DA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30360" w14:textId="77777777" w:rsidR="00CB30D0" w:rsidRDefault="00CB30D0">
      <w:pPr>
        <w:spacing w:line="240" w:lineRule="auto"/>
      </w:pPr>
      <w:r>
        <w:separator/>
      </w:r>
    </w:p>
  </w:footnote>
  <w:footnote w:type="continuationSeparator" w:id="0">
    <w:p w14:paraId="32CAC9BD" w14:textId="77777777" w:rsidR="00CB30D0" w:rsidRDefault="00CB30D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4DAF"/>
    <w:rsid w:val="000009AA"/>
    <w:rsid w:val="00076971"/>
    <w:rsid w:val="00091600"/>
    <w:rsid w:val="000C06A8"/>
    <w:rsid w:val="000F5231"/>
    <w:rsid w:val="00111046"/>
    <w:rsid w:val="00146626"/>
    <w:rsid w:val="00170A4E"/>
    <w:rsid w:val="001A31D2"/>
    <w:rsid w:val="001A3AF5"/>
    <w:rsid w:val="001B0D06"/>
    <w:rsid w:val="001C5C0A"/>
    <w:rsid w:val="002013C8"/>
    <w:rsid w:val="002B1487"/>
    <w:rsid w:val="002B15DF"/>
    <w:rsid w:val="002D1A17"/>
    <w:rsid w:val="002E1329"/>
    <w:rsid w:val="00312E8F"/>
    <w:rsid w:val="00352D22"/>
    <w:rsid w:val="0035473D"/>
    <w:rsid w:val="003B743F"/>
    <w:rsid w:val="003D516C"/>
    <w:rsid w:val="00405FBB"/>
    <w:rsid w:val="00412B9C"/>
    <w:rsid w:val="0044387B"/>
    <w:rsid w:val="00451350"/>
    <w:rsid w:val="004740F6"/>
    <w:rsid w:val="0049605D"/>
    <w:rsid w:val="00497E45"/>
    <w:rsid w:val="004D2BA3"/>
    <w:rsid w:val="00517D99"/>
    <w:rsid w:val="00526D79"/>
    <w:rsid w:val="00537412"/>
    <w:rsid w:val="00554B19"/>
    <w:rsid w:val="00574473"/>
    <w:rsid w:val="00587D5B"/>
    <w:rsid w:val="00591609"/>
    <w:rsid w:val="00592412"/>
    <w:rsid w:val="005C3594"/>
    <w:rsid w:val="0060174B"/>
    <w:rsid w:val="00693DD9"/>
    <w:rsid w:val="006B7698"/>
    <w:rsid w:val="006D4564"/>
    <w:rsid w:val="006F353D"/>
    <w:rsid w:val="00724DAF"/>
    <w:rsid w:val="00786921"/>
    <w:rsid w:val="007A5AE3"/>
    <w:rsid w:val="007A67D4"/>
    <w:rsid w:val="00820832"/>
    <w:rsid w:val="00822635"/>
    <w:rsid w:val="0089141F"/>
    <w:rsid w:val="008C3F9D"/>
    <w:rsid w:val="008F09C8"/>
    <w:rsid w:val="00900AEF"/>
    <w:rsid w:val="009B3E07"/>
    <w:rsid w:val="009C67BA"/>
    <w:rsid w:val="009D6875"/>
    <w:rsid w:val="009E147F"/>
    <w:rsid w:val="009F6130"/>
    <w:rsid w:val="00A63812"/>
    <w:rsid w:val="00A80430"/>
    <w:rsid w:val="00A8332A"/>
    <w:rsid w:val="00A83FFD"/>
    <w:rsid w:val="00B10129"/>
    <w:rsid w:val="00B13B0F"/>
    <w:rsid w:val="00BC0AB9"/>
    <w:rsid w:val="00BE64B4"/>
    <w:rsid w:val="00C54867"/>
    <w:rsid w:val="00C914AC"/>
    <w:rsid w:val="00CB30D0"/>
    <w:rsid w:val="00D03941"/>
    <w:rsid w:val="00D617F3"/>
    <w:rsid w:val="00D619A8"/>
    <w:rsid w:val="00D776AF"/>
    <w:rsid w:val="00E5053A"/>
    <w:rsid w:val="00EA6005"/>
    <w:rsid w:val="00EA67BD"/>
    <w:rsid w:val="00ED48C5"/>
    <w:rsid w:val="00F02263"/>
    <w:rsid w:val="00F86AAE"/>
    <w:rsid w:val="00FA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4:docId w14:val="666856EE"/>
  <w15:docId w15:val="{E11F4DD2-81F4-4AB4-B650-4E3E6A90A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3A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3AF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110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10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10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10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104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C3594"/>
    <w:pPr>
      <w:spacing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B743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743F"/>
  </w:style>
  <w:style w:type="paragraph" w:styleId="Footer">
    <w:name w:val="footer"/>
    <w:basedOn w:val="Normal"/>
    <w:link w:val="FooterChar"/>
    <w:uiPriority w:val="99"/>
    <w:unhideWhenUsed/>
    <w:rsid w:val="003B743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74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jp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jp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jp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fontTable" Target="fontTable.xml"/><Relationship Id="rId5" Type="http://schemas.openxmlformats.org/officeDocument/2006/relationships/endnotes" Target="endnotes.xml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jpg"/><Relationship Id="rId35" Type="http://schemas.openxmlformats.org/officeDocument/2006/relationships/image" Target="media/image30.jp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jp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theme" Target="theme/theme1.xml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jpg"/><Relationship Id="rId36" Type="http://schemas.openxmlformats.org/officeDocument/2006/relationships/image" Target="media/image31.jpg"/><Relationship Id="rId49" Type="http://schemas.openxmlformats.org/officeDocument/2006/relationships/image" Target="media/image44.jpeg"/><Relationship Id="rId57" Type="http://schemas.openxmlformats.org/officeDocument/2006/relationships/footer" Target="footer1.xml"/><Relationship Id="rId10" Type="http://schemas.openxmlformats.org/officeDocument/2006/relationships/image" Target="media/image5.png"/><Relationship Id="rId31" Type="http://schemas.openxmlformats.org/officeDocument/2006/relationships/image" Target="media/image26.jpg"/><Relationship Id="rId44" Type="http://schemas.openxmlformats.org/officeDocument/2006/relationships/image" Target="media/image39.png"/><Relationship Id="rId52" Type="http://schemas.openxmlformats.org/officeDocument/2006/relationships/image" Target="media/image4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49</Pages>
  <Words>2072</Words>
  <Characters>11815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Allison Dreiss</dc:creator>
  <cp:lastModifiedBy>Jeremy Mark Testa</cp:lastModifiedBy>
  <cp:revision>6</cp:revision>
  <dcterms:created xsi:type="dcterms:W3CDTF">2024-07-03T11:54:00Z</dcterms:created>
  <dcterms:modified xsi:type="dcterms:W3CDTF">2024-07-13T11:16:00Z</dcterms:modified>
</cp:coreProperties>
</file>