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A4339" w14:textId="5B622BA8" w:rsidR="000C6CDC" w:rsidRPr="001A49A5" w:rsidRDefault="001A49A5">
      <w:pPr>
        <w:rPr>
          <w:rFonts w:ascii="Meiryo UI" w:eastAsia="Meiryo UI" w:hAnsi="Meiryo UI" w:hint="eastAsia"/>
        </w:rPr>
      </w:pPr>
      <w:r w:rsidRPr="00D814B3">
        <w:rPr>
          <w:rFonts w:ascii="Meiryo UI" w:eastAsia="Meiryo UI" w:hAnsi="Meiryo UI" w:hint="eastAsia"/>
          <w:b/>
          <w:bCs/>
        </w:rPr>
        <w:t>Supplement</w:t>
      </w:r>
      <w:r w:rsidR="000C6CDC" w:rsidRPr="00D814B3">
        <w:rPr>
          <w:rFonts w:ascii="Meiryo UI" w:eastAsia="Meiryo UI" w:hAnsi="Meiryo UI" w:hint="eastAsia"/>
          <w:b/>
          <w:bCs/>
        </w:rPr>
        <w:t xml:space="preserve"> 1</w:t>
      </w:r>
      <w:r w:rsidR="000C6CDC" w:rsidRPr="001A49A5">
        <w:rPr>
          <w:rFonts w:ascii="Meiryo UI" w:eastAsia="Meiryo UI" w:hAnsi="Meiryo UI" w:hint="eastAsia"/>
        </w:rPr>
        <w:t xml:space="preserve"> </w:t>
      </w:r>
      <w:r w:rsidR="00752FD3">
        <w:rPr>
          <w:rFonts w:ascii="Meiryo UI" w:eastAsia="Meiryo UI" w:hAnsi="Meiryo UI" w:hint="eastAsia"/>
        </w:rPr>
        <w:t xml:space="preserve">Category of cancers </w:t>
      </w:r>
      <w:proofErr w:type="gramStart"/>
      <w:r w:rsidR="00752FD3">
        <w:rPr>
          <w:rFonts w:ascii="Meiryo UI" w:eastAsia="Meiryo UI" w:hAnsi="Meiryo UI" w:hint="eastAsia"/>
        </w:rPr>
        <w:t>investigated</w:t>
      </w:r>
      <w:proofErr w:type="gramEnd"/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2787"/>
        <w:gridCol w:w="5713"/>
      </w:tblGrid>
      <w:tr w:rsidR="000C6CDC" w14:paraId="3E579645" w14:textId="77777777" w:rsidTr="000C6CDC">
        <w:tc>
          <w:tcPr>
            <w:tcW w:w="2787" w:type="dxa"/>
          </w:tcPr>
          <w:p w14:paraId="75B0209F" w14:textId="35B9C2AB" w:rsidR="000C6CDC" w:rsidRPr="000C6CDC" w:rsidRDefault="000C6CDC" w:rsidP="000C6CDC">
            <w:pPr>
              <w:pStyle w:val="a9"/>
              <w:ind w:left="360"/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Category</w:t>
            </w:r>
          </w:p>
        </w:tc>
        <w:tc>
          <w:tcPr>
            <w:tcW w:w="5713" w:type="dxa"/>
          </w:tcPr>
          <w:p w14:paraId="00E07791" w14:textId="76204767" w:rsid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Cancer</w:t>
            </w:r>
          </w:p>
        </w:tc>
      </w:tr>
      <w:tr w:rsidR="000C6CDC" w14:paraId="525B904B" w14:textId="77777777" w:rsidTr="000C6CDC">
        <w:tc>
          <w:tcPr>
            <w:tcW w:w="2787" w:type="dxa"/>
          </w:tcPr>
          <w:p w14:paraId="2F469E3C" w14:textId="772BC7CC" w:rsidR="000C6CDC" w:rsidRDefault="000C6CDC" w:rsidP="000C6CDC">
            <w:pPr>
              <w:pStyle w:val="a9"/>
              <w:numPr>
                <w:ilvl w:val="0"/>
                <w:numId w:val="1"/>
              </w:numPr>
            </w:pP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>Digestive cancer</w:t>
            </w:r>
          </w:p>
        </w:tc>
        <w:tc>
          <w:tcPr>
            <w:tcW w:w="5713" w:type="dxa"/>
          </w:tcPr>
          <w:p w14:paraId="433138C4" w14:textId="4E8A7A20" w:rsidR="000C6CDC" w:rsidRPr="000C6CDC" w:rsidRDefault="000C6CDC"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g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astric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, gastrointestinal stromal tumor, hepatocellular carcinoma</w:t>
            </w:r>
          </w:p>
        </w:tc>
      </w:tr>
      <w:tr w:rsidR="000C6CDC" w14:paraId="7B32445E" w14:textId="77777777" w:rsidTr="000C6CDC">
        <w:tc>
          <w:tcPr>
            <w:tcW w:w="2787" w:type="dxa"/>
          </w:tcPr>
          <w:p w14:paraId="1FDB510D" w14:textId="51784D4A" w:rsidR="000C6CDC" w:rsidRPr="000C6CDC" w:rsidRDefault="000C6CDC" w:rsidP="000C6CDC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Lung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 </w:t>
            </w:r>
          </w:p>
        </w:tc>
        <w:tc>
          <w:tcPr>
            <w:tcW w:w="5713" w:type="dxa"/>
          </w:tcPr>
          <w:p w14:paraId="3BC12196" w14:textId="405E7076" w:rsidR="000C6CDC" w:rsidRP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non-small cell lung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small cell lung cancer</w:t>
            </w:r>
          </w:p>
        </w:tc>
      </w:tr>
      <w:tr w:rsidR="000C6CDC" w14:paraId="52787B96" w14:textId="77777777" w:rsidTr="000C6CDC">
        <w:tc>
          <w:tcPr>
            <w:tcW w:w="2787" w:type="dxa"/>
          </w:tcPr>
          <w:p w14:paraId="51A2C615" w14:textId="3B2FD6BC" w:rsidR="000C6CDC" w:rsidRPr="000C6CDC" w:rsidRDefault="000C6CDC" w:rsidP="000C6CDC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Skin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</w:p>
        </w:tc>
        <w:tc>
          <w:tcPr>
            <w:tcW w:w="5713" w:type="dxa"/>
          </w:tcPr>
          <w:p w14:paraId="6C960631" w14:textId="6A313E26" w:rsidR="000C6CDC" w:rsidRP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m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elanoma, </w:t>
            </w:r>
            <w:proofErr w:type="spellStart"/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merkel</w:t>
            </w:r>
            <w:proofErr w:type="spellEnd"/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cell carcinoma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basal cell carcinoma</w:t>
            </w:r>
          </w:p>
        </w:tc>
      </w:tr>
      <w:tr w:rsidR="000C6CDC" w14:paraId="446C44EA" w14:textId="77777777" w:rsidTr="000C6CDC">
        <w:tc>
          <w:tcPr>
            <w:tcW w:w="2787" w:type="dxa"/>
          </w:tcPr>
          <w:p w14:paraId="1C0D3FB8" w14:textId="0195B979" w:rsidR="000C6CDC" w:rsidRPr="000C6CDC" w:rsidRDefault="000C6CDC" w:rsidP="000C6CDC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Female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 </w:t>
            </w:r>
          </w:p>
        </w:tc>
        <w:tc>
          <w:tcPr>
            <w:tcW w:w="5713" w:type="dxa"/>
          </w:tcPr>
          <w:p w14:paraId="43523948" w14:textId="56ABD154" w:rsidR="000C6CDC" w:rsidRP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c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ervical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e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ndometrial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o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varian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b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reast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</w:p>
        </w:tc>
      </w:tr>
      <w:tr w:rsidR="000C6CDC" w14:paraId="286123EF" w14:textId="77777777" w:rsidTr="000C6CDC">
        <w:tc>
          <w:tcPr>
            <w:tcW w:w="2787" w:type="dxa"/>
          </w:tcPr>
          <w:p w14:paraId="38499227" w14:textId="75865880" w:rsidR="000C6CDC" w:rsidRPr="000C6CDC" w:rsidRDefault="000C6CDC" w:rsidP="000C6CDC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Urinary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</w:p>
        </w:tc>
        <w:tc>
          <w:tcPr>
            <w:tcW w:w="5713" w:type="dxa"/>
          </w:tcPr>
          <w:p w14:paraId="7978BFC0" w14:textId="33846942" w:rsidR="000C6CDC" w:rsidRP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urothelial carcinoma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enal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cell carcinoma</w:t>
            </w:r>
          </w:p>
        </w:tc>
      </w:tr>
      <w:tr w:rsidR="000C6CDC" w14:paraId="0E747386" w14:textId="77777777" w:rsidTr="000C6CDC">
        <w:tc>
          <w:tcPr>
            <w:tcW w:w="2787" w:type="dxa"/>
          </w:tcPr>
          <w:p w14:paraId="70768C29" w14:textId="571E3A1D" w:rsidR="000C6CDC" w:rsidRPr="000C6CDC" w:rsidRDefault="000C6CDC" w:rsidP="000C6CDC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Hematolog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>ical cancer</w:t>
            </w:r>
          </w:p>
        </w:tc>
        <w:tc>
          <w:tcPr>
            <w:tcW w:w="5713" w:type="dxa"/>
          </w:tcPr>
          <w:p w14:paraId="0EEBFDCE" w14:textId="2FAAC36D" w:rsidR="000C6CDC" w:rsidRP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DD4FBF">
              <w:rPr>
                <w:rFonts w:ascii="Meiryo UI" w:eastAsia="Meiryo UI" w:hAnsi="Meiryo UI" w:cs="Times New Roman"/>
                <w:sz w:val="20"/>
                <w:szCs w:val="20"/>
              </w:rPr>
              <w:t>anaplastic large cell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 w:rsidRPr="00DD4FBF">
              <w:rPr>
                <w:rFonts w:ascii="Meiryo UI" w:eastAsia="Meiryo UI" w:hAnsi="Meiryo UI" w:cs="Times New Roman"/>
                <w:sz w:val="20"/>
                <w:szCs w:val="20"/>
              </w:rPr>
              <w:t>acute lymphoblastic leukemia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a</w:t>
            </w:r>
            <w:r w:rsidRPr="00DD4FBF">
              <w:rPr>
                <w:rFonts w:ascii="Meiryo UI" w:eastAsia="Meiryo UI" w:hAnsi="Meiryo UI" w:cs="Times New Roman"/>
                <w:sz w:val="20"/>
                <w:szCs w:val="20"/>
              </w:rPr>
              <w:t xml:space="preserve">cute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m</w:t>
            </w:r>
            <w:r w:rsidRPr="00DD4FBF">
              <w:rPr>
                <w:rFonts w:ascii="Meiryo UI" w:eastAsia="Meiryo UI" w:hAnsi="Meiryo UI" w:cs="Times New Roman"/>
                <w:sz w:val="20"/>
                <w:szCs w:val="20"/>
              </w:rPr>
              <w:t xml:space="preserve">yeloid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l</w:t>
            </w:r>
            <w:r w:rsidRPr="00DD4FBF">
              <w:rPr>
                <w:rFonts w:ascii="Meiryo UI" w:eastAsia="Meiryo UI" w:hAnsi="Meiryo UI" w:cs="Times New Roman"/>
                <w:sz w:val="20"/>
                <w:szCs w:val="20"/>
              </w:rPr>
              <w:t>eukemia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c</w:t>
            </w:r>
            <w:r w:rsidRPr="00DD4FBF">
              <w:rPr>
                <w:rFonts w:ascii="Meiryo UI" w:eastAsia="Meiryo UI" w:hAnsi="Meiryo UI" w:cs="Times New Roman"/>
                <w:sz w:val="20"/>
                <w:szCs w:val="20"/>
              </w:rPr>
              <w:t>hronic lymphocytic leukemia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c</w:t>
            </w:r>
            <w:r w:rsidRPr="00676C38">
              <w:rPr>
                <w:rFonts w:ascii="Meiryo UI" w:eastAsia="Meiryo UI" w:hAnsi="Meiryo UI" w:cs="Times New Roman"/>
                <w:sz w:val="20"/>
                <w:szCs w:val="20"/>
              </w:rPr>
              <w:t>hronic myeloid leukemia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 w:rsidRPr="00676C38">
              <w:rPr>
                <w:rFonts w:ascii="Meiryo UI" w:eastAsia="Meiryo UI" w:hAnsi="Meiryo UI" w:cs="Times New Roman"/>
                <w:sz w:val="20"/>
                <w:szCs w:val="20"/>
              </w:rPr>
              <w:t>cutaneous T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-</w:t>
            </w:r>
            <w:r w:rsidRPr="00676C38">
              <w:rPr>
                <w:rFonts w:ascii="Meiryo UI" w:eastAsia="Meiryo UI" w:hAnsi="Meiryo UI" w:cs="Times New Roman"/>
                <w:sz w:val="20"/>
                <w:szCs w:val="20"/>
              </w:rPr>
              <w:t>cell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 w:rsidRPr="00676C38">
              <w:rPr>
                <w:rFonts w:ascii="Meiryo UI" w:eastAsia="Meiryo UI" w:hAnsi="Meiryo UI" w:cs="Times New Roman"/>
                <w:sz w:val="20"/>
                <w:szCs w:val="20"/>
              </w:rPr>
              <w:t>diffuse large B-cell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 w:rsidRPr="007E0BEA">
              <w:rPr>
                <w:rFonts w:ascii="Meiryo UI" w:eastAsia="Meiryo UI" w:hAnsi="Meiryo UI" w:cs="Times New Roman"/>
                <w:sz w:val="20"/>
                <w:szCs w:val="20"/>
              </w:rPr>
              <w:t>follicular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mantle cell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 w:rsidRPr="007E0BEA">
              <w:rPr>
                <w:rFonts w:ascii="Meiryo UI" w:eastAsia="Meiryo UI" w:hAnsi="Meiryo UI" w:cs="Times New Roman"/>
                <w:sz w:val="20"/>
                <w:szCs w:val="20"/>
              </w:rPr>
              <w:t>non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-</w:t>
            </w:r>
            <w:proofErr w:type="spellStart"/>
            <w:r w:rsidRPr="007E0BEA">
              <w:rPr>
                <w:rFonts w:ascii="Meiryo UI" w:eastAsia="Meiryo UI" w:hAnsi="Meiryo UI" w:cs="Times New Roman"/>
                <w:sz w:val="20"/>
                <w:szCs w:val="20"/>
              </w:rPr>
              <w:t>hodgkin's</w:t>
            </w:r>
            <w:proofErr w:type="spellEnd"/>
            <w:r w:rsidRPr="007E0BEA">
              <w:rPr>
                <w:rFonts w:ascii="Meiryo UI" w:eastAsia="Meiryo UI" w:hAnsi="Meiryo UI" w:cs="Times New Roman"/>
                <w:sz w:val="20"/>
                <w:szCs w:val="20"/>
              </w:rPr>
              <w:t xml:space="preserve">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p</w:t>
            </w:r>
            <w:r w:rsidRPr="007E0BEA">
              <w:rPr>
                <w:rFonts w:ascii="Meiryo UI" w:eastAsia="Meiryo UI" w:hAnsi="Meiryo UI" w:cs="Times New Roman"/>
                <w:sz w:val="20"/>
                <w:szCs w:val="20"/>
              </w:rPr>
              <w:t>rimary mediastinal large B-cell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 w:rsidRPr="007E0BEA">
              <w:rPr>
                <w:rFonts w:ascii="Meiryo UI" w:eastAsia="Meiryo UI" w:hAnsi="Meiryo UI" w:cs="Times New Roman"/>
                <w:sz w:val="20"/>
                <w:szCs w:val="20"/>
              </w:rPr>
              <w:t>peripheral T-cell lymphom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multiple myeloma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AL 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myloidosis, </w:t>
            </w:r>
            <w:proofErr w:type="spellStart"/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hodgkin</w:t>
            </w:r>
            <w:r>
              <w:rPr>
                <w:rFonts w:ascii="Meiryo UI" w:eastAsia="Meiryo UI" w:hAnsi="Meiryo UI" w:cs="Times New Roman"/>
                <w:sz w:val="20"/>
                <w:szCs w:val="20"/>
              </w:rPr>
              <w:t>’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s</w:t>
            </w:r>
            <w:proofErr w:type="spellEnd"/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lymphoma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/>
                <w:sz w:val="20"/>
                <w:szCs w:val="20"/>
              </w:rPr>
              <w:t>marginal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zone lymphoma</w:t>
            </w:r>
          </w:p>
        </w:tc>
      </w:tr>
      <w:tr w:rsidR="000C6CDC" w14:paraId="7379CF7A" w14:textId="77777777" w:rsidTr="000C6CDC">
        <w:tc>
          <w:tcPr>
            <w:tcW w:w="2787" w:type="dxa"/>
          </w:tcPr>
          <w:p w14:paraId="1F1604F4" w14:textId="05086478" w:rsidR="000C6CDC" w:rsidRPr="000C6CDC" w:rsidRDefault="000C6CDC" w:rsidP="000C6CDC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Other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</w:t>
            </w:r>
            <w:r w:rsidRPr="000C6CDC">
              <w:rPr>
                <w:rFonts w:ascii="Meiryo UI" w:eastAsia="Meiryo UI" w:hAnsi="Meiryo UI" w:cs="Times New Roman"/>
                <w:sz w:val="20"/>
                <w:szCs w:val="20"/>
              </w:rPr>
              <w:t>ty</w:t>
            </w:r>
            <w:r w:rsidRPr="000C6CDC">
              <w:rPr>
                <w:rFonts w:ascii="Meiryo UI" w:eastAsia="Meiryo UI" w:hAnsi="Meiryo UI" w:cs="Times New Roman" w:hint="eastAsia"/>
                <w:sz w:val="20"/>
                <w:szCs w:val="20"/>
              </w:rPr>
              <w:t>pe of cancer</w:t>
            </w:r>
          </w:p>
        </w:tc>
        <w:tc>
          <w:tcPr>
            <w:tcW w:w="5713" w:type="dxa"/>
          </w:tcPr>
          <w:p w14:paraId="2AC8C6A7" w14:textId="52FA0984" w:rsidR="000C6CDC" w:rsidRDefault="000C6CDC">
            <w:pPr>
              <w:rPr>
                <w:rFonts w:ascii="Meiryo UI" w:eastAsia="Meiryo UI" w:hAnsi="Meiryo UI" w:cs="Times New Roman" w:hint="eastAsia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s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arcoma,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t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hyroid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head and neck cancer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n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euroblastoma,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a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strocytoma,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g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 xml:space="preserve">lioblastoma, 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>p</w:t>
            </w:r>
            <w:r w:rsidRPr="00CD2427">
              <w:rPr>
                <w:rFonts w:ascii="Meiryo UI" w:eastAsia="Meiryo UI" w:hAnsi="Meiryo UI" w:cs="Times New Roman"/>
                <w:sz w:val="20"/>
                <w:szCs w:val="20"/>
              </w:rPr>
              <w:t>rostate</w:t>
            </w:r>
            <w:r>
              <w:rPr>
                <w:rFonts w:ascii="Meiryo UI" w:eastAsia="Meiryo UI" w:hAnsi="Meiryo UI" w:cs="Times New Roman" w:hint="eastAsia"/>
                <w:sz w:val="20"/>
                <w:szCs w:val="20"/>
              </w:rPr>
              <w:t xml:space="preserve"> cancer, tumor agnostic solid tumor.</w:t>
            </w:r>
          </w:p>
        </w:tc>
      </w:tr>
    </w:tbl>
    <w:p w14:paraId="4B1117F7" w14:textId="77777777" w:rsidR="000C6CDC" w:rsidRDefault="000C6CDC"/>
    <w:sectPr w:rsidR="000C6C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9C4EB1"/>
    <w:multiLevelType w:val="hybridMultilevel"/>
    <w:tmpl w:val="ECD8D776"/>
    <w:lvl w:ilvl="0" w:tplc="59824F2E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9399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DC"/>
    <w:rsid w:val="000C6CDC"/>
    <w:rsid w:val="001A49A5"/>
    <w:rsid w:val="006F6C9C"/>
    <w:rsid w:val="00752FD3"/>
    <w:rsid w:val="00D8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D9F25A"/>
  <w15:chartTrackingRefBased/>
  <w15:docId w15:val="{A75505EA-1183-4C8D-9DDC-9F81B814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C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C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C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C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C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C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C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C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6C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6C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6CD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6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6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6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6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6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6C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6C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6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C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6C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6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6C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6CD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6CD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6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6CD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6CD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6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884</Characters>
  <Application>Microsoft Office Word</Application>
  <DocSecurity>0</DocSecurity>
  <Lines>14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Kato</dc:creator>
  <cp:keywords/>
  <dc:description/>
  <cp:lastModifiedBy>Satoshi Kato</cp:lastModifiedBy>
  <cp:revision>4</cp:revision>
  <dcterms:created xsi:type="dcterms:W3CDTF">2024-05-30T19:58:00Z</dcterms:created>
  <dcterms:modified xsi:type="dcterms:W3CDTF">2024-05-30T20:10:00Z</dcterms:modified>
</cp:coreProperties>
</file>