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9D848" w14:textId="77777777" w:rsidR="001C1DBB" w:rsidRPr="006F3FD9" w:rsidRDefault="001C1DBB" w:rsidP="001C1DBB">
      <w:pPr>
        <w:spacing w:line="360" w:lineRule="auto"/>
        <w:jc w:val="both"/>
        <w:rPr>
          <w:rFonts w:ascii="Arial" w:hAnsi="Arial" w:cs="Arial"/>
          <w:b/>
          <w:bCs/>
          <w:sz w:val="30"/>
          <w:szCs w:val="30"/>
          <w:lang w:val="en-US"/>
        </w:rPr>
      </w:pPr>
      <w:r w:rsidRPr="006F3FD9">
        <w:rPr>
          <w:rFonts w:ascii="Arial" w:hAnsi="Arial" w:cs="Arial"/>
          <w:b/>
          <w:bCs/>
          <w:sz w:val="30"/>
          <w:szCs w:val="30"/>
          <w:lang w:val="en-US"/>
        </w:rPr>
        <w:t xml:space="preserve">Influence of Formulation Composition and Rheological Properties on the Stability of PnPP19 Peptide in </w:t>
      </w:r>
      <w:proofErr w:type="spellStart"/>
      <w:r w:rsidRPr="006F3FD9">
        <w:rPr>
          <w:rFonts w:ascii="Arial" w:hAnsi="Arial" w:cs="Arial"/>
          <w:b/>
          <w:bCs/>
          <w:sz w:val="30"/>
          <w:szCs w:val="30"/>
          <w:lang w:val="en-US"/>
        </w:rPr>
        <w:t>Thermoresponsive</w:t>
      </w:r>
      <w:proofErr w:type="spellEnd"/>
      <w:r w:rsidRPr="006F3FD9">
        <w:rPr>
          <w:rFonts w:ascii="Arial" w:hAnsi="Arial" w:cs="Arial"/>
          <w:b/>
          <w:bCs/>
          <w:sz w:val="30"/>
          <w:szCs w:val="30"/>
          <w:lang w:val="en-US"/>
        </w:rPr>
        <w:t xml:space="preserve"> Hydrogels</w:t>
      </w:r>
    </w:p>
    <w:p w14:paraId="70AAFCF9" w14:textId="77777777" w:rsidR="001C1DBB" w:rsidRPr="006F3FD9" w:rsidRDefault="001C1DBB" w:rsidP="001C1D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FD9">
        <w:rPr>
          <w:rFonts w:ascii="Arial" w:hAnsi="Arial" w:cs="Arial"/>
          <w:sz w:val="24"/>
          <w:szCs w:val="24"/>
        </w:rPr>
        <w:t>FROHLICH, Anna Lucia</w:t>
      </w:r>
      <w:r w:rsidRPr="006F3FD9">
        <w:rPr>
          <w:rFonts w:ascii="Arial" w:hAnsi="Arial" w:cs="Arial"/>
          <w:sz w:val="24"/>
          <w:szCs w:val="24"/>
          <w:vertAlign w:val="superscript"/>
        </w:rPr>
        <w:t>a,b</w:t>
      </w:r>
      <w:r w:rsidRPr="006F3FD9">
        <w:rPr>
          <w:rFonts w:ascii="Arial" w:hAnsi="Arial" w:cs="Arial"/>
          <w:sz w:val="24"/>
          <w:szCs w:val="24"/>
        </w:rPr>
        <w:t>; MOREIRA, Magali Portela</w:t>
      </w:r>
      <w:r w:rsidRPr="006F3FD9">
        <w:rPr>
          <w:rFonts w:ascii="Arial" w:hAnsi="Arial" w:cs="Arial"/>
          <w:sz w:val="24"/>
          <w:szCs w:val="24"/>
          <w:vertAlign w:val="superscript"/>
        </w:rPr>
        <w:t>a</w:t>
      </w:r>
      <w:r w:rsidRPr="006F3FD9">
        <w:rPr>
          <w:rFonts w:ascii="Arial" w:hAnsi="Arial" w:cs="Arial"/>
          <w:sz w:val="24"/>
          <w:szCs w:val="24"/>
        </w:rPr>
        <w:t>, TRINDADE, Camilla Nunes dos Reis</w:t>
      </w:r>
      <w:r w:rsidRPr="006F3FD9">
        <w:rPr>
          <w:rFonts w:ascii="Arial" w:hAnsi="Arial" w:cs="Arial"/>
          <w:sz w:val="24"/>
          <w:szCs w:val="24"/>
          <w:vertAlign w:val="superscript"/>
        </w:rPr>
        <w:t>c</w:t>
      </w:r>
      <w:r w:rsidRPr="006F3FD9">
        <w:rPr>
          <w:rFonts w:ascii="Arial" w:hAnsi="Arial" w:cs="Arial"/>
          <w:sz w:val="24"/>
          <w:szCs w:val="24"/>
        </w:rPr>
        <w:t>; NEVES, Gabriela Westerlund Peixoto</w:t>
      </w:r>
      <w:r w:rsidRPr="006F3FD9">
        <w:rPr>
          <w:rFonts w:ascii="Arial" w:hAnsi="Arial" w:cs="Arial"/>
          <w:sz w:val="24"/>
          <w:szCs w:val="24"/>
          <w:vertAlign w:val="superscript"/>
        </w:rPr>
        <w:t>c</w:t>
      </w:r>
      <w:r w:rsidRPr="006F3FD9">
        <w:rPr>
          <w:rFonts w:ascii="Arial" w:hAnsi="Arial" w:cs="Arial"/>
          <w:sz w:val="24"/>
          <w:szCs w:val="24"/>
        </w:rPr>
        <w:t>; LACATIVA, Paulo Gustavo</w:t>
      </w:r>
      <w:r w:rsidRPr="006F3FD9">
        <w:rPr>
          <w:rFonts w:ascii="Arial" w:hAnsi="Arial" w:cs="Arial"/>
          <w:sz w:val="24"/>
          <w:szCs w:val="24"/>
          <w:vertAlign w:val="superscript"/>
        </w:rPr>
        <w:t>c</w:t>
      </w:r>
      <w:r w:rsidRPr="006F3FD9">
        <w:rPr>
          <w:rFonts w:ascii="Arial" w:hAnsi="Arial" w:cs="Arial"/>
          <w:sz w:val="24"/>
          <w:szCs w:val="24"/>
        </w:rPr>
        <w:t>; PAESE, Karina</w:t>
      </w:r>
      <w:r w:rsidRPr="006F3FD9">
        <w:rPr>
          <w:rFonts w:ascii="Arial" w:hAnsi="Arial" w:cs="Arial"/>
          <w:sz w:val="24"/>
          <w:szCs w:val="24"/>
          <w:vertAlign w:val="superscript"/>
        </w:rPr>
        <w:t>d</w:t>
      </w:r>
      <w:r w:rsidRPr="006F3FD9">
        <w:rPr>
          <w:rFonts w:ascii="Arial" w:hAnsi="Arial" w:cs="Arial"/>
          <w:sz w:val="24"/>
          <w:szCs w:val="24"/>
        </w:rPr>
        <w:t>; AGUIRRE, Tanira Alessandra Silveira</w:t>
      </w:r>
      <w:r w:rsidRPr="006F3FD9">
        <w:rPr>
          <w:rFonts w:ascii="Arial" w:hAnsi="Arial" w:cs="Arial"/>
          <w:sz w:val="24"/>
          <w:szCs w:val="24"/>
          <w:vertAlign w:val="superscript"/>
        </w:rPr>
        <w:t>a,b,</w:t>
      </w:r>
      <w:r w:rsidRPr="006F3FD9">
        <w:rPr>
          <w:rFonts w:ascii="Arial" w:hAnsi="Arial" w:cs="Arial"/>
          <w:sz w:val="24"/>
          <w:szCs w:val="24"/>
        </w:rPr>
        <w:t>*</w:t>
      </w:r>
    </w:p>
    <w:p w14:paraId="6AB7CCD9" w14:textId="77777777" w:rsidR="001C1DBB" w:rsidRPr="006F3FD9" w:rsidRDefault="001C1DBB" w:rsidP="001C1DBB">
      <w:pPr>
        <w:spacing w:line="360" w:lineRule="auto"/>
        <w:jc w:val="both"/>
        <w:rPr>
          <w:rFonts w:ascii="Arial" w:hAnsi="Arial" w:cs="Arial"/>
        </w:rPr>
      </w:pPr>
      <w:r w:rsidRPr="006F3FD9">
        <w:rPr>
          <w:rFonts w:ascii="Arial" w:hAnsi="Arial" w:cs="Arial"/>
          <w:vertAlign w:val="superscript"/>
        </w:rPr>
        <w:t>a</w:t>
      </w:r>
      <w:r w:rsidRPr="006F3FD9">
        <w:rPr>
          <w:rFonts w:ascii="Arial" w:hAnsi="Arial" w:cs="Arial"/>
        </w:rPr>
        <w:t xml:space="preserve">Grupo de Pesquisa em Nanomedicina – TANANO, </w:t>
      </w:r>
      <w:r w:rsidRPr="006F3FD9">
        <w:rPr>
          <w:rFonts w:ascii="Arial" w:hAnsi="Arial" w:cs="Arial"/>
          <w:vertAlign w:val="superscript"/>
        </w:rPr>
        <w:t xml:space="preserve"> </w:t>
      </w:r>
      <w:r w:rsidRPr="006F3FD9">
        <w:rPr>
          <w:rFonts w:ascii="Arial" w:eastAsia="Times New Roman" w:hAnsi="Arial" w:cs="Arial"/>
        </w:rPr>
        <w:t xml:space="preserve">Universidade Federal de Ciências da Saúde de Porto Alegre. 90050-170, Porto Alegre, RS, Brasil. </w:t>
      </w:r>
    </w:p>
    <w:p w14:paraId="283A8C5B" w14:textId="77777777" w:rsidR="001C1DBB" w:rsidRPr="006F3FD9" w:rsidRDefault="001C1DBB" w:rsidP="001C1DBB">
      <w:pPr>
        <w:spacing w:line="360" w:lineRule="auto"/>
        <w:jc w:val="both"/>
        <w:rPr>
          <w:rFonts w:ascii="Arial" w:hAnsi="Arial" w:cs="Arial"/>
        </w:rPr>
      </w:pPr>
      <w:r w:rsidRPr="006F3FD9">
        <w:rPr>
          <w:rFonts w:ascii="Arial" w:eastAsia="Times New Roman" w:hAnsi="Arial" w:cs="Arial"/>
          <w:vertAlign w:val="superscript"/>
        </w:rPr>
        <w:t>b</w:t>
      </w:r>
      <w:r w:rsidRPr="006F3FD9">
        <w:rPr>
          <w:rFonts w:ascii="Arial" w:eastAsia="Times New Roman" w:hAnsi="Arial" w:cs="Arial"/>
        </w:rPr>
        <w:t xml:space="preserve">Programa de Pós-Graduação em Biociências, Universidade Federal de Ciências da Saúde de Porto Alegre. 90050-170, Porto Alegre, RS, Brasil. </w:t>
      </w:r>
    </w:p>
    <w:p w14:paraId="69274BA2" w14:textId="77777777" w:rsidR="001C1DBB" w:rsidRPr="006F3FD9" w:rsidRDefault="001C1DBB" w:rsidP="001C1DBB">
      <w:pPr>
        <w:pStyle w:val="TableParagraph"/>
        <w:spacing w:line="360" w:lineRule="auto"/>
        <w:jc w:val="both"/>
        <w:rPr>
          <w:rFonts w:ascii="Arial" w:hAnsi="Arial" w:cs="Arial"/>
          <w:color w:val="231F20"/>
          <w:lang w:val="pt-BR"/>
        </w:rPr>
      </w:pPr>
      <w:r w:rsidRPr="006F3FD9">
        <w:rPr>
          <w:rFonts w:ascii="Arial" w:hAnsi="Arial" w:cs="Arial"/>
          <w:vertAlign w:val="superscript"/>
          <w:lang w:val="pt-BR"/>
        </w:rPr>
        <w:t xml:space="preserve">c </w:t>
      </w:r>
      <w:r w:rsidRPr="006F3FD9">
        <w:rPr>
          <w:rFonts w:ascii="Arial" w:hAnsi="Arial" w:cs="Arial"/>
          <w:lang w:val="pt-BR"/>
        </w:rPr>
        <w:t xml:space="preserve">Biozeus Biopharmaceutical S.A. </w:t>
      </w:r>
      <w:r w:rsidRPr="006F3FD9">
        <w:rPr>
          <w:rFonts w:ascii="Arial" w:hAnsi="Arial" w:cs="Arial"/>
          <w:color w:val="231F20"/>
          <w:lang w:val="pt-BR"/>
        </w:rPr>
        <w:t>Rua Visconde de Pirajá 623, 9 andar. 22410-003, Rio de Janeiro, RJ, Brasil.</w:t>
      </w:r>
    </w:p>
    <w:p w14:paraId="238D781F" w14:textId="77777777" w:rsidR="001C1DBB" w:rsidRPr="006F3FD9" w:rsidRDefault="001C1DBB" w:rsidP="001C1DBB">
      <w:pPr>
        <w:spacing w:after="0" w:line="360" w:lineRule="auto"/>
        <w:jc w:val="both"/>
        <w:rPr>
          <w:rFonts w:ascii="Arial" w:hAnsi="Arial" w:cs="Arial"/>
        </w:rPr>
      </w:pPr>
      <w:r w:rsidRPr="006F3FD9">
        <w:rPr>
          <w:rFonts w:ascii="Arial" w:hAnsi="Arial" w:cs="Arial"/>
          <w:color w:val="231F20"/>
          <w:vertAlign w:val="superscript"/>
        </w:rPr>
        <w:t>d</w:t>
      </w:r>
      <w:r w:rsidRPr="006F3FD9">
        <w:rPr>
          <w:rFonts w:ascii="Arial" w:hAnsi="Arial" w:cs="Arial"/>
        </w:rPr>
        <w:t>Programa de Pós-Graduação em Ciências Farmacêuticas, Faculdade de Farmácia, Universidade Federal do Rio Grande do Sul. 90610-001, Porto Alegre, RS, Brasil.</w:t>
      </w:r>
    </w:p>
    <w:p w14:paraId="64D58E40" w14:textId="77777777" w:rsidR="00E24AC0" w:rsidRPr="006F3FD9" w:rsidRDefault="00E24AC0" w:rsidP="00E24AC0">
      <w:pPr>
        <w:pStyle w:val="TableParagraph"/>
        <w:spacing w:line="360" w:lineRule="auto"/>
        <w:jc w:val="both"/>
        <w:rPr>
          <w:rFonts w:ascii="Arial" w:hAnsi="Arial" w:cs="Arial"/>
          <w:color w:val="231F20"/>
          <w:sz w:val="20"/>
          <w:szCs w:val="20"/>
          <w:lang w:val="pt-BR"/>
        </w:rPr>
      </w:pPr>
    </w:p>
    <w:p w14:paraId="6FBF2834" w14:textId="77777777" w:rsidR="00E24AC0" w:rsidRPr="006F3FD9" w:rsidRDefault="00E24AC0" w:rsidP="00E24AC0">
      <w:pPr>
        <w:pStyle w:val="TableParagraph"/>
        <w:spacing w:line="36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6F3FD9">
        <w:rPr>
          <w:rFonts w:ascii="Arial" w:hAnsi="Arial" w:cs="Arial"/>
          <w:color w:val="231F20"/>
          <w:sz w:val="20"/>
          <w:szCs w:val="20"/>
          <w:lang w:val="pt-BR"/>
        </w:rPr>
        <w:t xml:space="preserve">*Corresponding author: </w:t>
      </w:r>
      <w:hyperlink r:id="rId4" w:history="1">
        <w:r w:rsidRPr="006F3FD9">
          <w:rPr>
            <w:rStyle w:val="Hyperlink"/>
            <w:rFonts w:ascii="Arial" w:eastAsiaTheme="majorEastAsia" w:hAnsi="Arial" w:cs="Arial"/>
            <w:sz w:val="20"/>
            <w:szCs w:val="20"/>
            <w:lang w:val="pt-BR"/>
          </w:rPr>
          <w:t>tanira@ufcspa.edu.br</w:t>
        </w:r>
      </w:hyperlink>
      <w:r w:rsidRPr="006F3FD9">
        <w:rPr>
          <w:rFonts w:ascii="Arial" w:hAnsi="Arial" w:cs="Arial"/>
          <w:color w:val="231F20"/>
          <w:sz w:val="20"/>
          <w:szCs w:val="20"/>
          <w:lang w:val="pt-BR"/>
        </w:rPr>
        <w:t xml:space="preserve"> </w:t>
      </w:r>
    </w:p>
    <w:p w14:paraId="137655DE" w14:textId="77777777" w:rsidR="00E24AC0" w:rsidRPr="006F3FD9" w:rsidRDefault="00E24AC0" w:rsidP="00E24AC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F0A8D92" w14:textId="77777777" w:rsidR="00286778" w:rsidRPr="006F3FD9" w:rsidRDefault="00286778">
      <w:pPr>
        <w:rPr>
          <w:rFonts w:ascii="Arial" w:hAnsi="Arial" w:cs="Arial"/>
        </w:rPr>
      </w:pPr>
    </w:p>
    <w:p w14:paraId="53CB9965" w14:textId="6C396A12" w:rsidR="00CC75C4" w:rsidRPr="006F3FD9" w:rsidRDefault="00CC75C4">
      <w:pPr>
        <w:rPr>
          <w:rFonts w:ascii="Arial" w:hAnsi="Arial" w:cs="Arial"/>
          <w:b/>
          <w:bCs/>
        </w:rPr>
      </w:pPr>
      <w:r w:rsidRPr="006F3FD9">
        <w:rPr>
          <w:rFonts w:ascii="Arial" w:hAnsi="Arial" w:cs="Arial"/>
          <w:b/>
          <w:bCs/>
        </w:rPr>
        <w:t>Supplementary  Material</w:t>
      </w:r>
    </w:p>
    <w:p w14:paraId="340CEC76" w14:textId="77777777" w:rsidR="00CC75C4" w:rsidRPr="006F3FD9" w:rsidRDefault="00CC75C4">
      <w:pPr>
        <w:rPr>
          <w:rFonts w:ascii="Arial" w:hAnsi="Arial" w:cs="Arial"/>
          <w:b/>
          <w:bCs/>
        </w:rPr>
      </w:pPr>
    </w:p>
    <w:p w14:paraId="7C43F54B" w14:textId="77777777" w:rsidR="00B41818" w:rsidRPr="006F3FD9" w:rsidRDefault="00B41818">
      <w:pPr>
        <w:rPr>
          <w:rFonts w:ascii="Arial" w:hAnsi="Arial" w:cs="Arial"/>
          <w:b/>
          <w:bCs/>
        </w:rPr>
      </w:pPr>
    </w:p>
    <w:p w14:paraId="19B0330C" w14:textId="4A121825" w:rsidR="00CC75C4" w:rsidRPr="006F3FD9" w:rsidRDefault="00CC75C4" w:rsidP="00CC75C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sz w:val="24"/>
          <w:szCs w:val="24"/>
          <w:lang w:val="en-US"/>
        </w:rPr>
        <w:tab/>
      </w:r>
      <w:r w:rsidRPr="006F3FD9"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36025B" w:rsidRPr="006F3FD9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6F3FD9">
        <w:rPr>
          <w:rFonts w:ascii="Arial" w:hAnsi="Arial" w:cs="Arial"/>
          <w:sz w:val="24"/>
          <w:szCs w:val="24"/>
          <w:lang w:val="en-US"/>
        </w:rPr>
        <w:t>: Mean linearity curve. Data fitted with a linear mathematical model. Range 10-100 µg mL</w:t>
      </w:r>
      <w:r w:rsidRPr="006F3FD9">
        <w:rPr>
          <w:rFonts w:ascii="Arial" w:hAnsi="Arial" w:cs="Arial"/>
          <w:sz w:val="24"/>
          <w:szCs w:val="24"/>
          <w:vertAlign w:val="superscript"/>
          <w:lang w:val="en-US"/>
        </w:rPr>
        <w:t>-1</w:t>
      </w:r>
      <w:r w:rsidRPr="006F3FD9">
        <w:rPr>
          <w:rFonts w:ascii="Arial" w:hAnsi="Arial" w:cs="Arial"/>
          <w:sz w:val="24"/>
          <w:szCs w:val="24"/>
          <w:lang w:val="en-US"/>
        </w:rPr>
        <w:t>.</w:t>
      </w:r>
    </w:p>
    <w:p w14:paraId="17A3227D" w14:textId="77777777" w:rsidR="00CC75C4" w:rsidRPr="006F3FD9" w:rsidRDefault="00CC75C4" w:rsidP="00CC75C4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686EC1B1" wp14:editId="4F2BC178">
            <wp:extent cx="3366796" cy="2065020"/>
            <wp:effectExtent l="0" t="0" r="5080" b="0"/>
            <wp:docPr id="12" name="Imagem 12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Gráfico, Gráfico de linhas&#10;&#10;O conteúdo gerado por IA pode estar incorre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7135" cy="20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BA887" w14:textId="77777777" w:rsidR="00CC75C4" w:rsidRPr="006F3FD9" w:rsidRDefault="00CC75C4">
      <w:pPr>
        <w:rPr>
          <w:rFonts w:ascii="Arial" w:hAnsi="Arial" w:cs="Arial"/>
          <w:b/>
          <w:bCs/>
        </w:rPr>
      </w:pPr>
    </w:p>
    <w:p w14:paraId="04FEF810" w14:textId="34CB2BFB" w:rsidR="00CC75C4" w:rsidRPr="006F3FD9" w:rsidRDefault="00CC75C4" w:rsidP="00CC75C4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sz w:val="24"/>
          <w:szCs w:val="24"/>
          <w:lang w:val="en-US"/>
        </w:rPr>
        <w:tab/>
      </w:r>
      <w:r w:rsidRPr="006F3FD9">
        <w:rPr>
          <w:rFonts w:ascii="Arial" w:hAnsi="Arial" w:cs="Arial"/>
          <w:b/>
          <w:bCs/>
          <w:sz w:val="24"/>
          <w:szCs w:val="24"/>
          <w:lang w:val="en-US"/>
        </w:rPr>
        <w:t>Table S</w:t>
      </w:r>
      <w:r w:rsidR="007A304A" w:rsidRPr="006F3FD9">
        <w:rPr>
          <w:rFonts w:ascii="Arial" w:hAnsi="Arial" w:cs="Arial"/>
          <w:b/>
          <w:bCs/>
          <w:sz w:val="24"/>
          <w:szCs w:val="24"/>
          <w:lang w:val="en-US"/>
        </w:rPr>
        <w:t>1</w:t>
      </w:r>
      <w:r w:rsidRPr="006F3FD9">
        <w:rPr>
          <w:rFonts w:ascii="Arial" w:hAnsi="Arial" w:cs="Arial"/>
          <w:sz w:val="24"/>
          <w:szCs w:val="24"/>
          <w:lang w:val="en-US"/>
        </w:rPr>
        <w:t>: Precision, accuracy, work range, limit of detection (LOD), and limit of quantification (LOQ) values.</w:t>
      </w:r>
    </w:p>
    <w:tbl>
      <w:tblPr>
        <w:tblStyle w:val="TabelaSimples41"/>
        <w:tblW w:w="0" w:type="auto"/>
        <w:jc w:val="center"/>
        <w:tblLook w:val="04A0" w:firstRow="1" w:lastRow="0" w:firstColumn="1" w:lastColumn="0" w:noHBand="0" w:noVBand="1"/>
      </w:tblPr>
      <w:tblGrid>
        <w:gridCol w:w="1695"/>
        <w:gridCol w:w="3078"/>
        <w:gridCol w:w="2031"/>
      </w:tblGrid>
      <w:tr w:rsidR="00CC75C4" w:rsidRPr="006F3FD9" w14:paraId="0D32DC36" w14:textId="77777777" w:rsidTr="00E25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447F3017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Precision</w:t>
            </w:r>
          </w:p>
          <w:p w14:paraId="5E64B79F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(%RSD ± SD)</w:t>
            </w:r>
          </w:p>
        </w:tc>
        <w:tc>
          <w:tcPr>
            <w:tcW w:w="0" w:type="auto"/>
            <w:vAlign w:val="center"/>
          </w:tcPr>
          <w:p w14:paraId="58E543B9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Inter-day (</w:t>
            </w:r>
            <w:r w:rsidRPr="006F3FD9">
              <w:rPr>
                <w:rFonts w:ascii="Arial" w:hAnsi="Arial" w:cs="Arial"/>
                <w:b w:val="0"/>
                <w:bCs w:val="0"/>
                <w:i/>
                <w:iCs/>
                <w:sz w:val="24"/>
                <w:szCs w:val="24"/>
                <w:lang w:val="en-US"/>
              </w:rPr>
              <w:t>n</w:t>
            </w:r>
            <w:r w:rsidRPr="006F3FD9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=7)</w:t>
            </w:r>
          </w:p>
        </w:tc>
        <w:tc>
          <w:tcPr>
            <w:tcW w:w="0" w:type="auto"/>
            <w:vAlign w:val="center"/>
          </w:tcPr>
          <w:p w14:paraId="6E63FECC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1.55% ± 0.06</w:t>
            </w:r>
          </w:p>
        </w:tc>
      </w:tr>
      <w:tr w:rsidR="00CC75C4" w:rsidRPr="006F3FD9" w14:paraId="69DCE724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7336C015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673D5E0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Intra-day (</w:t>
            </w:r>
            <w:r w:rsidRPr="006F3FD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=14)</w:t>
            </w:r>
          </w:p>
        </w:tc>
        <w:tc>
          <w:tcPr>
            <w:tcW w:w="0" w:type="auto"/>
            <w:vAlign w:val="center"/>
          </w:tcPr>
          <w:p w14:paraId="74E0A9BE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1.66% ± 0.19</w:t>
            </w:r>
          </w:p>
        </w:tc>
      </w:tr>
      <w:tr w:rsidR="00CC75C4" w:rsidRPr="006F3FD9" w14:paraId="0C3F114F" w14:textId="77777777" w:rsidTr="00E25404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</w:tcPr>
          <w:p w14:paraId="5A9C3980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Accuracy</w:t>
            </w:r>
          </w:p>
          <w:p w14:paraId="3656D325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  <w:t>(mean ± SD)</w:t>
            </w:r>
          </w:p>
        </w:tc>
        <w:tc>
          <w:tcPr>
            <w:tcW w:w="0" w:type="auto"/>
            <w:vAlign w:val="center"/>
          </w:tcPr>
          <w:p w14:paraId="3BEEFEA5" w14:textId="7F117BFD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 xml:space="preserve">Low (25 </w:t>
            </w:r>
            <w:r w:rsidR="00990DDE" w:rsidRPr="006F3FD9">
              <w:rPr>
                <w:rFonts w:ascii="Arial" w:hAnsi="Arial" w:cs="Arial"/>
                <w:sz w:val="24"/>
                <w:szCs w:val="24"/>
                <w:lang w:val="en-US"/>
              </w:rPr>
              <w:t>µg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 xml:space="preserve"> mL</w:t>
            </w:r>
            <w:r w:rsidRPr="006F3F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-1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) (</w:t>
            </w:r>
            <w:r w:rsidRPr="006F3FD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=3)</w:t>
            </w:r>
          </w:p>
        </w:tc>
        <w:tc>
          <w:tcPr>
            <w:tcW w:w="0" w:type="auto"/>
            <w:vAlign w:val="center"/>
          </w:tcPr>
          <w:p w14:paraId="5AABCF5D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101.18% ± 2.70</w:t>
            </w:r>
          </w:p>
        </w:tc>
      </w:tr>
      <w:tr w:rsidR="00CC75C4" w:rsidRPr="006F3FD9" w14:paraId="00CD1F2B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6A87B41A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3153052" w14:textId="2CBDBA26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 xml:space="preserve">Medium (50 </w:t>
            </w:r>
            <w:r w:rsidR="00990DDE" w:rsidRPr="006F3FD9">
              <w:rPr>
                <w:rFonts w:ascii="Arial" w:hAnsi="Arial" w:cs="Arial"/>
                <w:sz w:val="24"/>
                <w:szCs w:val="24"/>
                <w:lang w:val="en-US"/>
              </w:rPr>
              <w:t>µg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 xml:space="preserve"> mL</w:t>
            </w:r>
            <w:r w:rsidRPr="006F3F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-1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) (</w:t>
            </w:r>
            <w:r w:rsidRPr="006F3FD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=3)</w:t>
            </w:r>
          </w:p>
        </w:tc>
        <w:tc>
          <w:tcPr>
            <w:tcW w:w="0" w:type="auto"/>
            <w:vAlign w:val="center"/>
          </w:tcPr>
          <w:p w14:paraId="0EEBA2B1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99.75% ± 0.48</w:t>
            </w:r>
          </w:p>
        </w:tc>
      </w:tr>
      <w:tr w:rsidR="00CC75C4" w:rsidRPr="006F3FD9" w14:paraId="404E318A" w14:textId="77777777" w:rsidTr="00E25404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14:paraId="5831774E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BADE80" w14:textId="0CD0888C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 xml:space="preserve">High (75 </w:t>
            </w:r>
            <w:r w:rsidR="00990DDE" w:rsidRPr="006F3FD9">
              <w:rPr>
                <w:rFonts w:ascii="Arial" w:hAnsi="Arial" w:cs="Arial"/>
                <w:sz w:val="24"/>
                <w:szCs w:val="24"/>
                <w:lang w:val="en-US"/>
              </w:rPr>
              <w:t>µg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 xml:space="preserve"> mL</w:t>
            </w:r>
            <w:r w:rsidRPr="006F3F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-1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) (</w:t>
            </w:r>
            <w:r w:rsidRPr="006F3FD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n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=3)</w:t>
            </w:r>
          </w:p>
        </w:tc>
        <w:tc>
          <w:tcPr>
            <w:tcW w:w="0" w:type="auto"/>
            <w:vAlign w:val="center"/>
          </w:tcPr>
          <w:p w14:paraId="27F6C0C6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101.01% ± 1.25</w:t>
            </w:r>
          </w:p>
        </w:tc>
      </w:tr>
      <w:tr w:rsidR="00CC75C4" w:rsidRPr="006F3FD9" w14:paraId="0118E9B4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14:paraId="12CF4B29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0" w:type="auto"/>
            <w:vAlign w:val="center"/>
          </w:tcPr>
          <w:p w14:paraId="35831712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10 – 100 µg mL</w:t>
            </w:r>
            <w:r w:rsidRPr="006F3F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CC75C4" w:rsidRPr="006F3FD9" w14:paraId="779E4A47" w14:textId="77777777" w:rsidTr="00E25404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14:paraId="33CA61E7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LOQ</w:t>
            </w:r>
          </w:p>
        </w:tc>
        <w:tc>
          <w:tcPr>
            <w:tcW w:w="0" w:type="auto"/>
            <w:vAlign w:val="center"/>
          </w:tcPr>
          <w:p w14:paraId="761AA7A5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10 µg mL</w:t>
            </w:r>
            <w:r w:rsidRPr="006F3F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CC75C4" w:rsidRPr="006F3FD9" w14:paraId="4BD74B56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14:paraId="0E948C98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LOD</w:t>
            </w:r>
          </w:p>
        </w:tc>
        <w:tc>
          <w:tcPr>
            <w:tcW w:w="0" w:type="auto"/>
            <w:vAlign w:val="center"/>
          </w:tcPr>
          <w:p w14:paraId="73E24E00" w14:textId="77777777" w:rsidR="00CC75C4" w:rsidRPr="006F3FD9" w:rsidRDefault="00CC75C4" w:rsidP="00E25404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3.33 µg mL</w:t>
            </w:r>
            <w:r w:rsidRPr="006F3FD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</w:tbl>
    <w:p w14:paraId="6641CA68" w14:textId="77777777" w:rsidR="00CC75C4" w:rsidRPr="006F3FD9" w:rsidRDefault="00CC75C4">
      <w:pPr>
        <w:rPr>
          <w:rFonts w:ascii="Arial" w:hAnsi="Arial" w:cs="Arial"/>
          <w:b/>
          <w:bCs/>
        </w:rPr>
      </w:pPr>
    </w:p>
    <w:p w14:paraId="65523168" w14:textId="637AADF0" w:rsidR="00CC75C4" w:rsidRPr="006F3FD9" w:rsidRDefault="00CC75C4" w:rsidP="00CC75C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b/>
          <w:bCs/>
          <w:sz w:val="24"/>
          <w:szCs w:val="24"/>
          <w:lang w:val="en-US"/>
        </w:rPr>
        <w:t>Table S</w:t>
      </w:r>
      <w:r w:rsidR="007A304A" w:rsidRPr="006F3FD9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6F3FD9">
        <w:rPr>
          <w:rFonts w:ascii="Arial" w:hAnsi="Arial" w:cs="Arial"/>
          <w:sz w:val="24"/>
          <w:szCs w:val="24"/>
          <w:lang w:val="en-US"/>
        </w:rPr>
        <w:t>: Statistical analysis of 14F-PEHG, 1</w:t>
      </w:r>
      <w:r w:rsidR="00FA11F6" w:rsidRPr="006F3FD9">
        <w:rPr>
          <w:rFonts w:ascii="Arial" w:hAnsi="Arial" w:cs="Arial"/>
          <w:sz w:val="24"/>
          <w:szCs w:val="24"/>
          <w:lang w:val="en-US"/>
        </w:rPr>
        <w:t>6</w:t>
      </w:r>
      <w:r w:rsidRPr="006F3FD9">
        <w:rPr>
          <w:rFonts w:ascii="Arial" w:hAnsi="Arial" w:cs="Arial"/>
          <w:sz w:val="24"/>
          <w:szCs w:val="24"/>
          <w:lang w:val="en-US"/>
        </w:rPr>
        <w:t>F-PEHG, and 17F-PEHG after 1, 3 and 6 months at 25 ºC.</w:t>
      </w:r>
    </w:p>
    <w:tbl>
      <w:tblPr>
        <w:tblStyle w:val="TabelaSimples41"/>
        <w:tblW w:w="0" w:type="auto"/>
        <w:jc w:val="center"/>
        <w:tblLook w:val="04A0" w:firstRow="1" w:lastRow="0" w:firstColumn="1" w:lastColumn="0" w:noHBand="0" w:noVBand="1"/>
      </w:tblPr>
      <w:tblGrid>
        <w:gridCol w:w="1109"/>
        <w:gridCol w:w="1390"/>
        <w:gridCol w:w="1390"/>
        <w:gridCol w:w="1244"/>
      </w:tblGrid>
      <w:tr w:rsidR="00CC75C4" w:rsidRPr="006F3FD9" w14:paraId="40897F2B" w14:textId="77777777" w:rsidTr="00E25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Align w:val="center"/>
          </w:tcPr>
          <w:p w14:paraId="1D3E471D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Time (Month)</w:t>
            </w:r>
          </w:p>
        </w:tc>
        <w:tc>
          <w:tcPr>
            <w:tcW w:w="0" w:type="auto"/>
            <w:gridSpan w:val="2"/>
            <w:vAlign w:val="center"/>
          </w:tcPr>
          <w:p w14:paraId="793ADF53" w14:textId="77777777" w:rsidR="00CC75C4" w:rsidRPr="006F3FD9" w:rsidRDefault="00CC75C4" w:rsidP="00E254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Comparison</w:t>
            </w:r>
          </w:p>
        </w:tc>
        <w:tc>
          <w:tcPr>
            <w:tcW w:w="1244" w:type="dxa"/>
            <w:vAlign w:val="center"/>
          </w:tcPr>
          <w:p w14:paraId="62967168" w14:textId="77777777" w:rsidR="00CC75C4" w:rsidRPr="006F3FD9" w:rsidRDefault="00CC75C4" w:rsidP="00E254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p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-value*</w:t>
            </w:r>
          </w:p>
        </w:tc>
      </w:tr>
      <w:tr w:rsidR="00CC75C4" w:rsidRPr="006F3FD9" w14:paraId="331664EA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 w:val="restart"/>
            <w:vAlign w:val="center"/>
          </w:tcPr>
          <w:p w14:paraId="75E06D09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DC3D8FF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17F-PEHG</w:t>
            </w:r>
          </w:p>
        </w:tc>
        <w:tc>
          <w:tcPr>
            <w:tcW w:w="0" w:type="auto"/>
          </w:tcPr>
          <w:p w14:paraId="1D6889AD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14F-PEHG</w:t>
            </w:r>
          </w:p>
        </w:tc>
        <w:tc>
          <w:tcPr>
            <w:tcW w:w="1244" w:type="dxa"/>
          </w:tcPr>
          <w:p w14:paraId="4E767FEC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0.0175</w:t>
            </w:r>
          </w:p>
        </w:tc>
      </w:tr>
      <w:tr w:rsidR="00CC75C4" w:rsidRPr="006F3FD9" w14:paraId="6BE23E12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/>
          </w:tcPr>
          <w:p w14:paraId="7D2A3939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7E24634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17F-PEHG</w:t>
            </w:r>
          </w:p>
        </w:tc>
        <w:tc>
          <w:tcPr>
            <w:tcW w:w="0" w:type="auto"/>
          </w:tcPr>
          <w:p w14:paraId="1EAC1488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16F-PEHG</w:t>
            </w:r>
          </w:p>
        </w:tc>
        <w:tc>
          <w:tcPr>
            <w:tcW w:w="1244" w:type="dxa"/>
          </w:tcPr>
          <w:p w14:paraId="4A9C5E80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0.5775</w:t>
            </w:r>
          </w:p>
        </w:tc>
      </w:tr>
      <w:tr w:rsidR="00CC75C4" w:rsidRPr="006F3FD9" w14:paraId="51CDA1E6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/>
          </w:tcPr>
          <w:p w14:paraId="6174361E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24D0739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14F-PEHG</w:t>
            </w:r>
          </w:p>
        </w:tc>
        <w:tc>
          <w:tcPr>
            <w:tcW w:w="0" w:type="auto"/>
          </w:tcPr>
          <w:p w14:paraId="201AE5E2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16F-PEHG</w:t>
            </w:r>
          </w:p>
        </w:tc>
        <w:tc>
          <w:tcPr>
            <w:tcW w:w="1244" w:type="dxa"/>
          </w:tcPr>
          <w:p w14:paraId="42F1D037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0.0376</w:t>
            </w:r>
          </w:p>
        </w:tc>
      </w:tr>
      <w:tr w:rsidR="00CC75C4" w:rsidRPr="006F3FD9" w14:paraId="2B2BE4D0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 w:val="restart"/>
            <w:vAlign w:val="center"/>
          </w:tcPr>
          <w:p w14:paraId="58C8DF2D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2D26AD65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17F-PEHG</w:t>
            </w:r>
          </w:p>
        </w:tc>
        <w:tc>
          <w:tcPr>
            <w:tcW w:w="0" w:type="auto"/>
          </w:tcPr>
          <w:p w14:paraId="3FD6D2AF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14F-PEHG</w:t>
            </w:r>
          </w:p>
        </w:tc>
        <w:tc>
          <w:tcPr>
            <w:tcW w:w="1244" w:type="dxa"/>
          </w:tcPr>
          <w:p w14:paraId="2F5D58FE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0.0003</w:t>
            </w:r>
          </w:p>
        </w:tc>
      </w:tr>
      <w:tr w:rsidR="00CC75C4" w:rsidRPr="006F3FD9" w14:paraId="4A20FE7C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/>
          </w:tcPr>
          <w:p w14:paraId="4DF5BF8D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7C262B5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17F-PEHG</w:t>
            </w:r>
          </w:p>
        </w:tc>
        <w:tc>
          <w:tcPr>
            <w:tcW w:w="0" w:type="auto"/>
          </w:tcPr>
          <w:p w14:paraId="27519578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16F-PEHG</w:t>
            </w:r>
          </w:p>
        </w:tc>
        <w:tc>
          <w:tcPr>
            <w:tcW w:w="1244" w:type="dxa"/>
          </w:tcPr>
          <w:p w14:paraId="7FDFDCA7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&lt;0.0001</w:t>
            </w:r>
          </w:p>
        </w:tc>
      </w:tr>
      <w:tr w:rsidR="00CC75C4" w:rsidRPr="006F3FD9" w14:paraId="22839679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/>
          </w:tcPr>
          <w:p w14:paraId="6ECFB2C9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10ABDC2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14F-PEHG</w:t>
            </w:r>
          </w:p>
        </w:tc>
        <w:tc>
          <w:tcPr>
            <w:tcW w:w="0" w:type="auto"/>
          </w:tcPr>
          <w:p w14:paraId="041E9552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16F-PEHG</w:t>
            </w:r>
          </w:p>
        </w:tc>
        <w:tc>
          <w:tcPr>
            <w:tcW w:w="1244" w:type="dxa"/>
          </w:tcPr>
          <w:p w14:paraId="2453161A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0.6771</w:t>
            </w:r>
          </w:p>
        </w:tc>
      </w:tr>
      <w:tr w:rsidR="00CC75C4" w:rsidRPr="006F3FD9" w14:paraId="42066C0D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 w:val="restart"/>
            <w:vAlign w:val="center"/>
          </w:tcPr>
          <w:p w14:paraId="2D306E2F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35FFCCD4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17F-PEHG</w:t>
            </w:r>
          </w:p>
        </w:tc>
        <w:tc>
          <w:tcPr>
            <w:tcW w:w="0" w:type="auto"/>
          </w:tcPr>
          <w:p w14:paraId="3161ACFE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14F-PEHG</w:t>
            </w:r>
          </w:p>
        </w:tc>
        <w:tc>
          <w:tcPr>
            <w:tcW w:w="1244" w:type="dxa"/>
          </w:tcPr>
          <w:p w14:paraId="0B366D29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0.1655</w:t>
            </w:r>
          </w:p>
        </w:tc>
      </w:tr>
      <w:tr w:rsidR="00CC75C4" w:rsidRPr="006F3FD9" w14:paraId="51CA1F99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/>
          </w:tcPr>
          <w:p w14:paraId="0B6C045F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9F0553A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17F-PEHG</w:t>
            </w:r>
          </w:p>
        </w:tc>
        <w:tc>
          <w:tcPr>
            <w:tcW w:w="0" w:type="auto"/>
          </w:tcPr>
          <w:p w14:paraId="24026C10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16F-PEHG</w:t>
            </w:r>
          </w:p>
        </w:tc>
        <w:tc>
          <w:tcPr>
            <w:tcW w:w="1244" w:type="dxa"/>
          </w:tcPr>
          <w:p w14:paraId="0BF85B10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0.8321</w:t>
            </w:r>
          </w:p>
        </w:tc>
      </w:tr>
      <w:tr w:rsidR="00CC75C4" w:rsidRPr="006F3FD9" w14:paraId="690F485D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" w:type="dxa"/>
            <w:vMerge/>
          </w:tcPr>
          <w:p w14:paraId="522AFF8E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69AD5A8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14F-PEHG</w:t>
            </w:r>
          </w:p>
        </w:tc>
        <w:tc>
          <w:tcPr>
            <w:tcW w:w="0" w:type="auto"/>
          </w:tcPr>
          <w:p w14:paraId="0D037D87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16F-PEHG</w:t>
            </w:r>
          </w:p>
        </w:tc>
        <w:tc>
          <w:tcPr>
            <w:tcW w:w="1244" w:type="dxa"/>
          </w:tcPr>
          <w:p w14:paraId="59F3624F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0.2446</w:t>
            </w:r>
          </w:p>
        </w:tc>
      </w:tr>
    </w:tbl>
    <w:p w14:paraId="0A58058F" w14:textId="77777777" w:rsidR="00CC75C4" w:rsidRPr="006F3FD9" w:rsidRDefault="00CC75C4" w:rsidP="00CC75C4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  <w:r w:rsidRPr="006F3FD9">
        <w:rPr>
          <w:rFonts w:ascii="Arial" w:hAnsi="Arial" w:cs="Arial"/>
          <w:sz w:val="20"/>
          <w:szCs w:val="20"/>
          <w:lang w:val="en-US"/>
        </w:rPr>
        <w:t>*ANOVA one-way unpaired with Tukey post-hoc.</w:t>
      </w:r>
    </w:p>
    <w:p w14:paraId="6DD9F665" w14:textId="77777777" w:rsidR="00CC75C4" w:rsidRPr="006F3FD9" w:rsidRDefault="00CC75C4" w:rsidP="00CC75C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DCE6A6A" w14:textId="2C1FAF11" w:rsidR="00CC75C4" w:rsidRPr="006F3FD9" w:rsidRDefault="00CC75C4" w:rsidP="00CC75C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b/>
          <w:bCs/>
          <w:sz w:val="24"/>
          <w:szCs w:val="24"/>
          <w:lang w:val="en-US"/>
        </w:rPr>
        <w:t>Table S</w:t>
      </w:r>
      <w:r w:rsidR="007A304A" w:rsidRPr="006F3FD9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Pr="006F3FD9">
        <w:rPr>
          <w:rFonts w:ascii="Arial" w:hAnsi="Arial" w:cs="Arial"/>
          <w:sz w:val="24"/>
          <w:szCs w:val="24"/>
          <w:lang w:val="en-US"/>
        </w:rPr>
        <w:t>: Statistical analysis of 14S-PEHG vs. 14F-PEHG and 16S-PEHG vs. 16F-PEHG up to 9 months at 25 ºC.</w:t>
      </w:r>
    </w:p>
    <w:tbl>
      <w:tblPr>
        <w:tblStyle w:val="TabelaSimples41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3044"/>
        <w:gridCol w:w="3044"/>
      </w:tblGrid>
      <w:tr w:rsidR="00CC75C4" w:rsidRPr="006F3FD9" w14:paraId="09801523" w14:textId="77777777" w:rsidTr="00E25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2D549BC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B7A9A58" w14:textId="77777777" w:rsidR="00CC75C4" w:rsidRPr="006F3FD9" w:rsidRDefault="00CC75C4" w:rsidP="00E254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p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-value*</w:t>
            </w:r>
          </w:p>
        </w:tc>
      </w:tr>
      <w:tr w:rsidR="00CC75C4" w:rsidRPr="006F3FD9" w14:paraId="727A6E04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1B79A29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 xml:space="preserve">Time </w:t>
            </w:r>
          </w:p>
          <w:p w14:paraId="4BA1E472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(Month)</w:t>
            </w:r>
          </w:p>
        </w:tc>
        <w:tc>
          <w:tcPr>
            <w:tcW w:w="0" w:type="auto"/>
            <w:vAlign w:val="center"/>
          </w:tcPr>
          <w:p w14:paraId="1CC5C32E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14S-PEHG vs. 14F-PEHG</w:t>
            </w:r>
          </w:p>
        </w:tc>
        <w:tc>
          <w:tcPr>
            <w:tcW w:w="0" w:type="auto"/>
            <w:vAlign w:val="center"/>
          </w:tcPr>
          <w:p w14:paraId="69DD866A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16S-PEHG vs. 16F-PEHG</w:t>
            </w:r>
          </w:p>
        </w:tc>
      </w:tr>
      <w:tr w:rsidR="00CC75C4" w:rsidRPr="006F3FD9" w14:paraId="59BE9354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DDB83AA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9570678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0.4149</w:t>
            </w:r>
          </w:p>
        </w:tc>
        <w:tc>
          <w:tcPr>
            <w:tcW w:w="0" w:type="auto"/>
            <w:vAlign w:val="center"/>
          </w:tcPr>
          <w:p w14:paraId="2AA01125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0.0256</w:t>
            </w:r>
          </w:p>
        </w:tc>
      </w:tr>
      <w:tr w:rsidR="00CC75C4" w:rsidRPr="006F3FD9" w14:paraId="1B935A85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26E404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20659E1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0.0035</w:t>
            </w:r>
          </w:p>
        </w:tc>
        <w:tc>
          <w:tcPr>
            <w:tcW w:w="0" w:type="auto"/>
            <w:vAlign w:val="center"/>
          </w:tcPr>
          <w:p w14:paraId="18B2B9EC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&lt;0.0001</w:t>
            </w:r>
          </w:p>
        </w:tc>
      </w:tr>
      <w:tr w:rsidR="00CC75C4" w:rsidRPr="006F3FD9" w14:paraId="5AD457C8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04543D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420A3A4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0.1733</w:t>
            </w:r>
          </w:p>
        </w:tc>
        <w:tc>
          <w:tcPr>
            <w:tcW w:w="0" w:type="auto"/>
            <w:vAlign w:val="center"/>
          </w:tcPr>
          <w:p w14:paraId="5332B19B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0.0024</w:t>
            </w:r>
          </w:p>
        </w:tc>
      </w:tr>
      <w:tr w:rsidR="00CC75C4" w:rsidRPr="006F3FD9" w14:paraId="4604BF99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3870A5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53462D60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&lt;0.0001</w:t>
            </w:r>
          </w:p>
        </w:tc>
        <w:tc>
          <w:tcPr>
            <w:tcW w:w="0" w:type="auto"/>
            <w:vAlign w:val="center"/>
          </w:tcPr>
          <w:p w14:paraId="4647A7FF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0.0002</w:t>
            </w:r>
          </w:p>
        </w:tc>
      </w:tr>
      <w:tr w:rsidR="00CC75C4" w:rsidRPr="006F3FD9" w14:paraId="3A6DB898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3721E1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411B91A6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0.0004</w:t>
            </w:r>
          </w:p>
        </w:tc>
        <w:tc>
          <w:tcPr>
            <w:tcW w:w="0" w:type="auto"/>
            <w:vAlign w:val="center"/>
          </w:tcPr>
          <w:p w14:paraId="59AF7022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0.0003</w:t>
            </w:r>
          </w:p>
        </w:tc>
      </w:tr>
      <w:tr w:rsidR="00CC75C4" w:rsidRPr="006F3FD9" w14:paraId="2492FB09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4F7CCE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6A73BFA7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0.0034</w:t>
            </w:r>
          </w:p>
        </w:tc>
        <w:tc>
          <w:tcPr>
            <w:tcW w:w="0" w:type="auto"/>
            <w:vAlign w:val="center"/>
          </w:tcPr>
          <w:p w14:paraId="758C5B2E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0.0004</w:t>
            </w:r>
          </w:p>
        </w:tc>
        <w:bookmarkStart w:id="0" w:name="_GoBack"/>
        <w:bookmarkEnd w:id="0"/>
      </w:tr>
      <w:tr w:rsidR="00CC75C4" w:rsidRPr="006F3FD9" w14:paraId="7AF92332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5B53D8B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0506DCF5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0.0028</w:t>
            </w:r>
          </w:p>
        </w:tc>
        <w:tc>
          <w:tcPr>
            <w:tcW w:w="0" w:type="auto"/>
            <w:vAlign w:val="center"/>
          </w:tcPr>
          <w:p w14:paraId="73576636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0.0009</w:t>
            </w:r>
          </w:p>
        </w:tc>
      </w:tr>
    </w:tbl>
    <w:p w14:paraId="42C81F7D" w14:textId="77777777" w:rsidR="00CC75C4" w:rsidRPr="006F3FD9" w:rsidRDefault="00CC75C4" w:rsidP="00CC75C4">
      <w:pPr>
        <w:spacing w:line="360" w:lineRule="auto"/>
        <w:jc w:val="center"/>
        <w:rPr>
          <w:rFonts w:ascii="Arial" w:hAnsi="Arial" w:cs="Arial"/>
          <w:color w:val="7030A0"/>
          <w:sz w:val="20"/>
          <w:szCs w:val="20"/>
          <w:lang w:val="en-US"/>
        </w:rPr>
      </w:pPr>
      <w:r w:rsidRPr="006F3FD9">
        <w:rPr>
          <w:rFonts w:ascii="Arial" w:hAnsi="Arial" w:cs="Arial"/>
          <w:sz w:val="20"/>
          <w:szCs w:val="20"/>
          <w:lang w:val="en-US"/>
        </w:rPr>
        <w:t>*Unpaired</w:t>
      </w:r>
      <w:r w:rsidRPr="006F3FD9">
        <w:rPr>
          <w:rFonts w:ascii="Arial" w:hAnsi="Arial" w:cs="Arial"/>
          <w:i/>
          <w:iCs/>
          <w:sz w:val="20"/>
          <w:szCs w:val="20"/>
          <w:lang w:val="en-US"/>
        </w:rPr>
        <w:t xml:space="preserve"> t</w:t>
      </w:r>
      <w:r w:rsidRPr="006F3FD9">
        <w:rPr>
          <w:rFonts w:ascii="Arial" w:hAnsi="Arial" w:cs="Arial"/>
          <w:sz w:val="20"/>
          <w:szCs w:val="20"/>
          <w:lang w:val="en-US"/>
        </w:rPr>
        <w:t xml:space="preserve">-test with Welch’s correction of </w:t>
      </w:r>
      <w:r w:rsidRPr="006F3FD9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6F3FD9">
        <w:rPr>
          <w:rFonts w:ascii="Arial" w:hAnsi="Arial" w:cs="Arial"/>
          <w:sz w:val="20"/>
          <w:szCs w:val="20"/>
          <w:lang w:val="en-US"/>
        </w:rPr>
        <w:t xml:space="preserve"> value.</w:t>
      </w:r>
    </w:p>
    <w:p w14:paraId="126CCEA9" w14:textId="77777777" w:rsidR="00CC75C4" w:rsidRPr="006F3FD9" w:rsidRDefault="00CC75C4" w:rsidP="00CC75C4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340F179" w14:textId="173B4A22" w:rsidR="00CC75C4" w:rsidRPr="006F3FD9" w:rsidRDefault="00CC75C4" w:rsidP="00CC75C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36025B" w:rsidRPr="006F3FD9"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6F3FD9">
        <w:rPr>
          <w:rFonts w:ascii="Arial" w:hAnsi="Arial" w:cs="Arial"/>
          <w:sz w:val="24"/>
          <w:szCs w:val="24"/>
          <w:lang w:val="en-US"/>
        </w:rPr>
        <w:t>: Degradation behavior of selected formulations at 25 ºC.</w:t>
      </w:r>
    </w:p>
    <w:p w14:paraId="1D7CA51F" w14:textId="77777777" w:rsidR="00CC75C4" w:rsidRPr="006F3FD9" w:rsidRDefault="00CC75C4" w:rsidP="00CC75C4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1D75AF8" wp14:editId="75D311C9">
            <wp:extent cx="5579745" cy="2924175"/>
            <wp:effectExtent l="0" t="0" r="1905" b="9525"/>
            <wp:docPr id="3" name="Imagem 3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, Gráfico de linhas&#10;&#10;O conteúdo gerado por IA pode estar incorre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15337" w14:textId="77777777" w:rsidR="00CC75C4" w:rsidRPr="006F3FD9" w:rsidRDefault="00CC75C4">
      <w:pPr>
        <w:rPr>
          <w:rFonts w:ascii="Arial" w:hAnsi="Arial" w:cs="Arial"/>
          <w:b/>
          <w:bCs/>
        </w:rPr>
      </w:pPr>
    </w:p>
    <w:p w14:paraId="1ED39A14" w14:textId="7AF95484" w:rsidR="00CC75C4" w:rsidRPr="006F3FD9" w:rsidRDefault="00CC75C4" w:rsidP="00CC75C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6F3FD9">
        <w:rPr>
          <w:rFonts w:ascii="Arial" w:hAnsi="Arial" w:cs="Arial"/>
          <w:b/>
          <w:bCs/>
          <w:sz w:val="24"/>
          <w:szCs w:val="24"/>
          <w:lang w:val="en-US"/>
        </w:rPr>
        <w:t>Table S</w:t>
      </w:r>
      <w:r w:rsidR="007D423F" w:rsidRPr="006F3FD9">
        <w:rPr>
          <w:rFonts w:ascii="Arial" w:hAnsi="Arial" w:cs="Arial"/>
          <w:b/>
          <w:bCs/>
          <w:sz w:val="24"/>
          <w:szCs w:val="24"/>
          <w:lang w:val="en-US"/>
        </w:rPr>
        <w:t>4</w:t>
      </w:r>
      <w:r w:rsidRPr="006F3FD9">
        <w:rPr>
          <w:rFonts w:ascii="Arial" w:hAnsi="Arial" w:cs="Arial"/>
          <w:sz w:val="24"/>
          <w:szCs w:val="24"/>
          <w:lang w:val="en-US"/>
        </w:rPr>
        <w:t>: Statistical analysis of 10S-PEHG vs. 16F-PEHG up to 9 months at 25 ºC.</w:t>
      </w:r>
    </w:p>
    <w:tbl>
      <w:tblPr>
        <w:tblStyle w:val="TabelaSimples41"/>
        <w:tblW w:w="0" w:type="auto"/>
        <w:jc w:val="center"/>
        <w:tblLook w:val="04A0" w:firstRow="1" w:lastRow="0" w:firstColumn="1" w:lastColumn="0" w:noHBand="0" w:noVBand="1"/>
      </w:tblPr>
      <w:tblGrid>
        <w:gridCol w:w="1096"/>
        <w:gridCol w:w="1150"/>
      </w:tblGrid>
      <w:tr w:rsidR="00CC75C4" w:rsidRPr="006F3FD9" w14:paraId="295B46FB" w14:textId="77777777" w:rsidTr="00E25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CAAC03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Time</w:t>
            </w:r>
          </w:p>
          <w:p w14:paraId="1835B227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(Month)</w:t>
            </w:r>
          </w:p>
        </w:tc>
        <w:tc>
          <w:tcPr>
            <w:tcW w:w="0" w:type="auto"/>
            <w:vAlign w:val="center"/>
          </w:tcPr>
          <w:p w14:paraId="5F004B72" w14:textId="77777777" w:rsidR="00CC75C4" w:rsidRPr="006F3FD9" w:rsidRDefault="00CC75C4" w:rsidP="00E254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p</w:t>
            </w: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-value*</w:t>
            </w:r>
          </w:p>
        </w:tc>
      </w:tr>
      <w:tr w:rsidR="00CC75C4" w:rsidRPr="006F3FD9" w14:paraId="4D0A4DC8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BEDA9C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0DD55AD5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0.0011</w:t>
            </w:r>
          </w:p>
        </w:tc>
      </w:tr>
      <w:tr w:rsidR="00CC75C4" w:rsidRPr="006F3FD9" w14:paraId="47D40F90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56D889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61BDC24E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0.0003</w:t>
            </w:r>
          </w:p>
        </w:tc>
      </w:tr>
      <w:tr w:rsidR="00CC75C4" w:rsidRPr="006F3FD9" w14:paraId="62FB174C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65F05D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0" w:type="auto"/>
          </w:tcPr>
          <w:p w14:paraId="3AC2EC96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0.0021</w:t>
            </w:r>
          </w:p>
        </w:tc>
      </w:tr>
      <w:tr w:rsidR="00CC75C4" w:rsidRPr="006F3FD9" w14:paraId="0E9F181F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B9B286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50029871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0.0004</w:t>
            </w:r>
          </w:p>
        </w:tc>
      </w:tr>
      <w:tr w:rsidR="00CC75C4" w:rsidRPr="006F3FD9" w14:paraId="424F7EE9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6D146A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5BB4CDFE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0.0289</w:t>
            </w:r>
          </w:p>
        </w:tc>
      </w:tr>
      <w:tr w:rsidR="00CC75C4" w:rsidRPr="006F3FD9" w14:paraId="7BA80E64" w14:textId="77777777" w:rsidTr="00E25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C49139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56043D14" w14:textId="77777777" w:rsidR="00CC75C4" w:rsidRPr="006F3FD9" w:rsidRDefault="00CC75C4" w:rsidP="00E2540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0.0170</w:t>
            </w:r>
          </w:p>
        </w:tc>
      </w:tr>
      <w:tr w:rsidR="00CC75C4" w:rsidRPr="006F3FD9" w14:paraId="1F447F33" w14:textId="77777777" w:rsidTr="00E25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3D0245" w14:textId="77777777" w:rsidR="00CC75C4" w:rsidRPr="006F3FD9" w:rsidRDefault="00CC75C4" w:rsidP="00E2540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348CF94B" w14:textId="77777777" w:rsidR="00CC75C4" w:rsidRPr="006F3FD9" w:rsidRDefault="00CC75C4" w:rsidP="00E2540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6F3FD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0.0053</w:t>
            </w:r>
          </w:p>
        </w:tc>
      </w:tr>
    </w:tbl>
    <w:p w14:paraId="21D08FE9" w14:textId="77777777" w:rsidR="00CC75C4" w:rsidRPr="006F3FD9" w:rsidRDefault="00CC75C4" w:rsidP="00CC75C4">
      <w:pPr>
        <w:spacing w:line="360" w:lineRule="auto"/>
        <w:jc w:val="center"/>
        <w:rPr>
          <w:rFonts w:ascii="Arial" w:hAnsi="Arial" w:cs="Arial"/>
          <w:lang w:val="en-US"/>
        </w:rPr>
      </w:pPr>
      <w:r w:rsidRPr="006F3FD9">
        <w:rPr>
          <w:rFonts w:ascii="Arial" w:hAnsi="Arial" w:cs="Arial"/>
          <w:lang w:val="en-US"/>
        </w:rPr>
        <w:t xml:space="preserve">*Unpaired </w:t>
      </w:r>
      <w:r w:rsidRPr="006F3FD9">
        <w:rPr>
          <w:rFonts w:ascii="Arial" w:hAnsi="Arial" w:cs="Arial"/>
          <w:i/>
          <w:iCs/>
          <w:lang w:val="en-US"/>
        </w:rPr>
        <w:t>t</w:t>
      </w:r>
      <w:r w:rsidRPr="006F3FD9">
        <w:rPr>
          <w:rFonts w:ascii="Arial" w:hAnsi="Arial" w:cs="Arial"/>
          <w:lang w:val="en-US"/>
        </w:rPr>
        <w:t xml:space="preserve">-test with Welch’s correction of </w:t>
      </w:r>
      <w:r w:rsidRPr="006F3FD9">
        <w:rPr>
          <w:rFonts w:ascii="Arial" w:hAnsi="Arial" w:cs="Arial"/>
          <w:i/>
          <w:iCs/>
          <w:lang w:val="en-US"/>
        </w:rPr>
        <w:t>p</w:t>
      </w:r>
      <w:r w:rsidRPr="006F3FD9">
        <w:rPr>
          <w:rFonts w:ascii="Arial" w:hAnsi="Arial" w:cs="Arial"/>
          <w:lang w:val="en-US"/>
        </w:rPr>
        <w:t xml:space="preserve"> value</w:t>
      </w:r>
    </w:p>
    <w:p w14:paraId="68B8217C" w14:textId="6E03924E" w:rsidR="00CC75C4" w:rsidRPr="006F3FD9" w:rsidRDefault="00CC75C4" w:rsidP="00CC75C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bookmarkStart w:id="1" w:name="_Hlk159350278"/>
      <w:r w:rsidRPr="006F3FD9">
        <w:rPr>
          <w:rFonts w:ascii="Arial" w:hAnsi="Arial" w:cs="Arial"/>
          <w:b/>
          <w:bCs/>
          <w:sz w:val="24"/>
          <w:szCs w:val="24"/>
          <w:lang w:val="en-US"/>
        </w:rPr>
        <w:t>Figure S</w:t>
      </w:r>
      <w:r w:rsidR="0036025B" w:rsidRPr="006F3FD9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Pr="006F3FD9">
        <w:rPr>
          <w:rFonts w:ascii="Arial" w:hAnsi="Arial" w:cs="Arial"/>
          <w:sz w:val="24"/>
          <w:szCs w:val="24"/>
          <w:lang w:val="en-US"/>
        </w:rPr>
        <w:t xml:space="preserve">: </w:t>
      </w:r>
      <w:r w:rsidR="00430286" w:rsidRPr="00430286">
        <w:rPr>
          <w:rFonts w:ascii="Arial" w:hAnsi="Arial" w:cs="Arial"/>
          <w:sz w:val="24"/>
          <w:szCs w:val="24"/>
        </w:rPr>
        <w:t xml:space="preserve">Cumulative percentage degradation of the peptide in formulations 10S-PEHG and 16F-PEHG at </w:t>
      </w:r>
      <w:proofErr w:type="gramStart"/>
      <w:r w:rsidR="00430286" w:rsidRPr="00430286">
        <w:rPr>
          <w:rFonts w:ascii="Arial" w:hAnsi="Arial" w:cs="Arial"/>
          <w:sz w:val="24"/>
          <w:szCs w:val="24"/>
        </w:rPr>
        <w:t>5</w:t>
      </w:r>
      <w:proofErr w:type="gramEnd"/>
      <w:r w:rsidR="00430286" w:rsidRPr="00430286">
        <w:rPr>
          <w:rFonts w:ascii="Arial" w:hAnsi="Arial" w:cs="Arial"/>
          <w:sz w:val="24"/>
          <w:szCs w:val="24"/>
        </w:rPr>
        <w:t xml:space="preserve"> (A), 25 (B), and 40 °C (C).</w:t>
      </w:r>
    </w:p>
    <w:p w14:paraId="7AE97F5D" w14:textId="77777777" w:rsidR="00CC75C4" w:rsidRPr="006F3FD9" w:rsidRDefault="00CC75C4" w:rsidP="00CC75C4">
      <w:pPr>
        <w:spacing w:line="360" w:lineRule="auto"/>
        <w:ind w:left="-1701" w:right="-1418"/>
        <w:jc w:val="right"/>
        <w:rPr>
          <w:rFonts w:ascii="Arial" w:hAnsi="Arial" w:cs="Arial"/>
          <w:sz w:val="24"/>
          <w:szCs w:val="24"/>
          <w:lang w:val="en-US"/>
        </w:rPr>
      </w:pPr>
      <w:r w:rsidRPr="006F3FD9">
        <w:rPr>
          <w:noProof/>
          <w:lang w:val="en-US"/>
        </w:rPr>
        <w:t xml:space="preserve">  </w:t>
      </w:r>
      <w:r w:rsidRPr="006F3FD9">
        <w:rPr>
          <w:noProof/>
          <w:lang w:val="en-US"/>
        </w:rPr>
        <w:drawing>
          <wp:inline distT="0" distB="0" distL="0" distR="0" wp14:anchorId="6AC81382" wp14:editId="790F65AC">
            <wp:extent cx="2225040" cy="1604688"/>
            <wp:effectExtent l="0" t="0" r="3810" b="0"/>
            <wp:docPr id="26" name="Imagem 26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26" descr="Gráfico, Gráfico de linhas&#10;&#10;O conteúdo gerado por IA pode estar incorre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8701" cy="163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3FD9">
        <w:rPr>
          <w:noProof/>
          <w:lang w:val="en-US"/>
        </w:rPr>
        <w:t xml:space="preserve"> </w:t>
      </w:r>
      <w:r w:rsidRPr="006F3FD9">
        <w:rPr>
          <w:noProof/>
          <w:lang w:val="en-US"/>
        </w:rPr>
        <w:drawing>
          <wp:inline distT="0" distB="0" distL="0" distR="0" wp14:anchorId="02A5E393" wp14:editId="5EBC700B">
            <wp:extent cx="1944813" cy="1619250"/>
            <wp:effectExtent l="0" t="0" r="0" b="0"/>
            <wp:docPr id="5" name="Imagem 5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Gráfico, Gráfico de linhas&#10;&#10;O conteúdo gerado por IA pode estar incorre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8286" cy="163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3FD9">
        <w:rPr>
          <w:noProof/>
          <w:lang w:val="en-US"/>
        </w:rPr>
        <w:t xml:space="preserve"> </w:t>
      </w:r>
      <w:r w:rsidRPr="006F3FD9">
        <w:rPr>
          <w:noProof/>
          <w:lang w:val="en-US"/>
        </w:rPr>
        <w:drawing>
          <wp:inline distT="0" distB="0" distL="0" distR="0" wp14:anchorId="06B48822" wp14:editId="7E2339DF">
            <wp:extent cx="2780483" cy="1567180"/>
            <wp:effectExtent l="0" t="0" r="1270" b="0"/>
            <wp:docPr id="20" name="Imagem 20" descr="Gráfico, Gráfico de linh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20" descr="Gráfico, Gráfico de linhas&#10;&#10;O conteúdo gerado por IA pode estar incorre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9740" cy="158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65A5A5B9" w14:textId="77777777" w:rsidR="00CC75C4" w:rsidRPr="006F3FD9" w:rsidRDefault="00CC75C4">
      <w:pPr>
        <w:rPr>
          <w:rFonts w:ascii="Arial" w:hAnsi="Arial" w:cs="Arial"/>
          <w:b/>
          <w:bCs/>
        </w:rPr>
      </w:pPr>
    </w:p>
    <w:p w14:paraId="14DC72EF" w14:textId="5475AED7" w:rsidR="0036025B" w:rsidRPr="006F3FD9" w:rsidRDefault="0036025B" w:rsidP="003602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FD9">
        <w:rPr>
          <w:rFonts w:ascii="Arial" w:hAnsi="Arial" w:cs="Arial"/>
          <w:b/>
          <w:bCs/>
          <w:sz w:val="24"/>
          <w:szCs w:val="24"/>
        </w:rPr>
        <w:t>Figure S4:</w:t>
      </w:r>
      <w:r w:rsidRPr="006F3FD9">
        <w:rPr>
          <w:sz w:val="24"/>
          <w:szCs w:val="24"/>
        </w:rPr>
        <w:t xml:space="preserve"> </w:t>
      </w:r>
      <w:r w:rsidRPr="006F3FD9">
        <w:rPr>
          <w:rFonts w:ascii="Arial" w:hAnsi="Arial" w:cs="Arial"/>
          <w:sz w:val="24"/>
          <w:szCs w:val="24"/>
        </w:rPr>
        <w:t>Dynamic light scattering (DLS) size distributions of 10S-PEHG and 16F-PEHG at 5, 25, and 40 °C. Size distributions are presented by intensity, number, and volume. Samples were analyzed without dilution using backscatter detection at 173°</w:t>
      </w:r>
      <w:r w:rsidR="001010FE" w:rsidRPr="006F3FD9">
        <w:rPr>
          <w:rFonts w:ascii="Arial" w:hAnsi="Arial" w:cs="Arial"/>
          <w:sz w:val="24"/>
          <w:szCs w:val="24"/>
        </w:rPr>
        <w:t xml:space="preserve"> </w:t>
      </w:r>
      <w:r w:rsidRPr="006F3FD9">
        <w:rPr>
          <w:rFonts w:ascii="Arial" w:hAnsi="Arial" w:cs="Arial"/>
          <w:sz w:val="24"/>
          <w:szCs w:val="24"/>
        </w:rPr>
        <w:t>(</w:t>
      </w:r>
      <w:r w:rsidRPr="006F3FD9">
        <w:rPr>
          <w:rFonts w:ascii="Arial" w:hAnsi="Arial" w:cs="Arial"/>
          <w:i/>
          <w:iCs/>
          <w:sz w:val="24"/>
          <w:szCs w:val="24"/>
        </w:rPr>
        <w:t>n</w:t>
      </w:r>
      <w:r w:rsidRPr="006F3FD9">
        <w:rPr>
          <w:rFonts w:ascii="Arial" w:hAnsi="Arial" w:cs="Arial"/>
          <w:sz w:val="24"/>
          <w:szCs w:val="24"/>
        </w:rPr>
        <w:t xml:space="preserve"> = 3).</w:t>
      </w:r>
    </w:p>
    <w:tbl>
      <w:tblPr>
        <w:tblStyle w:val="TableGrid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2811"/>
        <w:gridCol w:w="2828"/>
      </w:tblGrid>
      <w:tr w:rsidR="0036025B" w:rsidRPr="006F3FD9" w14:paraId="0F9E3D5B" w14:textId="77777777" w:rsidTr="0092788A">
        <w:tc>
          <w:tcPr>
            <w:tcW w:w="2855" w:type="dxa"/>
          </w:tcPr>
          <w:p w14:paraId="6831F50B" w14:textId="77777777" w:rsidR="0036025B" w:rsidRPr="006F3FD9" w:rsidRDefault="0036025B" w:rsidP="0092788A">
            <w:pPr>
              <w:rPr>
                <w:rFonts w:ascii="Arial" w:hAnsi="Arial" w:cs="Arial"/>
                <w:b/>
                <w:bCs/>
              </w:rPr>
            </w:pPr>
            <w:r w:rsidRPr="006F3FD9">
              <w:rPr>
                <w:noProof/>
                <w:lang w:val="en-US"/>
                <w14:ligatures w14:val="standardContextual"/>
              </w:rPr>
              <w:drawing>
                <wp:inline distT="0" distB="0" distL="0" distR="0" wp14:anchorId="2AF0A2B2" wp14:editId="6C9E4D9E">
                  <wp:extent cx="1640783" cy="1008000"/>
                  <wp:effectExtent l="0" t="0" r="0" b="1905"/>
                  <wp:docPr id="2" name="Image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C5A430-A145-4034-9D73-744BCC38D0B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5FC5A430-A145-4034-9D73-744BCC38D0B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783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14:paraId="5F928601" w14:textId="77777777" w:rsidR="0036025B" w:rsidRPr="006F3FD9" w:rsidRDefault="0036025B" w:rsidP="0092788A">
            <w:pPr>
              <w:rPr>
                <w:rFonts w:ascii="Arial" w:hAnsi="Arial" w:cs="Arial"/>
                <w:b/>
                <w:bCs/>
              </w:rPr>
            </w:pPr>
            <w:r w:rsidRPr="006F3FD9">
              <w:rPr>
                <w:noProof/>
                <w:lang w:val="en-US"/>
                <w14:ligatures w14:val="standardContextual"/>
              </w:rPr>
              <w:drawing>
                <wp:inline distT="0" distB="0" distL="0" distR="0" wp14:anchorId="1014A721" wp14:editId="035C52DE">
                  <wp:extent cx="1705239" cy="1008000"/>
                  <wp:effectExtent l="0" t="0" r="0" b="1905"/>
                  <wp:docPr id="851157517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C18C7C-C3A7-4C3B-A100-C46CA4FEE3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F1C18C7C-C3A7-4C3B-A100-C46CA4FEE3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239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132BBA7E" w14:textId="77777777" w:rsidR="0036025B" w:rsidRPr="006F3FD9" w:rsidRDefault="0036025B" w:rsidP="0092788A">
            <w:pPr>
              <w:rPr>
                <w:rFonts w:ascii="Arial" w:hAnsi="Arial" w:cs="Arial"/>
                <w:b/>
                <w:bCs/>
              </w:rPr>
            </w:pPr>
            <w:r w:rsidRPr="006F3FD9">
              <w:rPr>
                <w:noProof/>
                <w:lang w:val="en-US"/>
                <w14:ligatures w14:val="standardContextual"/>
              </w:rPr>
              <w:drawing>
                <wp:inline distT="0" distB="0" distL="0" distR="0" wp14:anchorId="07E3B2C5" wp14:editId="454DD1CF">
                  <wp:extent cx="1716026" cy="1008000"/>
                  <wp:effectExtent l="0" t="0" r="0" b="1905"/>
                  <wp:docPr id="4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3A5B6D-8A33-4293-8C52-1A2F28AB8A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3">
                            <a:extLst>
                              <a:ext uri="{FF2B5EF4-FFF2-40B4-BE49-F238E27FC236}">
                                <a16:creationId xmlns:a16="http://schemas.microsoft.com/office/drawing/2014/main" id="{783A5B6D-8A33-4293-8C52-1A2F28AB8A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026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25B" w:rsidRPr="006F3FD9" w14:paraId="2D9547E1" w14:textId="77777777" w:rsidTr="0092788A">
        <w:tc>
          <w:tcPr>
            <w:tcW w:w="2855" w:type="dxa"/>
          </w:tcPr>
          <w:p w14:paraId="44A48DC5" w14:textId="77777777" w:rsidR="0036025B" w:rsidRPr="006F3FD9" w:rsidRDefault="0036025B" w:rsidP="0092788A">
            <w:pPr>
              <w:rPr>
                <w:rFonts w:ascii="Arial" w:hAnsi="Arial" w:cs="Arial"/>
                <w:b/>
                <w:bCs/>
              </w:rPr>
            </w:pPr>
            <w:r w:rsidRPr="006F3FD9">
              <w:rPr>
                <w:noProof/>
                <w:lang w:val="en-US"/>
                <w14:ligatures w14:val="standardContextual"/>
              </w:rPr>
              <w:drawing>
                <wp:inline distT="0" distB="0" distL="0" distR="0" wp14:anchorId="5576CC69" wp14:editId="498CCCA8">
                  <wp:extent cx="1725949" cy="1008000"/>
                  <wp:effectExtent l="0" t="0" r="7620" b="1905"/>
                  <wp:docPr id="8" name="Imagem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3936BC-B8B8-41BD-8F6D-558149F85D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7">
                            <a:extLst>
                              <a:ext uri="{FF2B5EF4-FFF2-40B4-BE49-F238E27FC236}">
                                <a16:creationId xmlns:a16="http://schemas.microsoft.com/office/drawing/2014/main" id="{683936BC-B8B8-41BD-8F6D-558149F85D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9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</w:tcPr>
          <w:p w14:paraId="77DFA3DE" w14:textId="77777777" w:rsidR="0036025B" w:rsidRPr="006F3FD9" w:rsidRDefault="0036025B" w:rsidP="0092788A">
            <w:pPr>
              <w:rPr>
                <w:rFonts w:ascii="Arial" w:hAnsi="Arial" w:cs="Arial"/>
                <w:b/>
                <w:bCs/>
              </w:rPr>
            </w:pPr>
            <w:r w:rsidRPr="006F3FD9">
              <w:rPr>
                <w:noProof/>
                <w:lang w:val="en-US"/>
                <w14:ligatures w14:val="standardContextual"/>
              </w:rPr>
              <w:drawing>
                <wp:inline distT="0" distB="0" distL="0" distR="0" wp14:anchorId="3994342E" wp14:editId="05A298D0">
                  <wp:extent cx="1659410" cy="1008000"/>
                  <wp:effectExtent l="0" t="0" r="0" b="1905"/>
                  <wp:docPr id="9" name="Imagem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2D738D-85E1-456B-9E9A-CCDAFAA4F80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m 8">
                            <a:extLst>
                              <a:ext uri="{FF2B5EF4-FFF2-40B4-BE49-F238E27FC236}">
                                <a16:creationId xmlns:a16="http://schemas.microsoft.com/office/drawing/2014/main" id="{132D738D-85E1-456B-9E9A-CCDAFAA4F8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410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8" w:type="dxa"/>
          </w:tcPr>
          <w:p w14:paraId="599E6BAA" w14:textId="77777777" w:rsidR="0036025B" w:rsidRPr="006F3FD9" w:rsidRDefault="0036025B" w:rsidP="0092788A">
            <w:pPr>
              <w:rPr>
                <w:rFonts w:ascii="Arial" w:hAnsi="Arial" w:cs="Arial"/>
                <w:b/>
                <w:bCs/>
              </w:rPr>
            </w:pPr>
            <w:r w:rsidRPr="006F3FD9">
              <w:rPr>
                <w:noProof/>
                <w:lang w:val="en-US"/>
                <w14:ligatures w14:val="standardContextual"/>
              </w:rPr>
              <w:drawing>
                <wp:inline distT="0" distB="0" distL="0" distR="0" wp14:anchorId="49CD1DB5" wp14:editId="5CF980CB">
                  <wp:extent cx="1673393" cy="1008000"/>
                  <wp:effectExtent l="0" t="0" r="3175" b="1905"/>
                  <wp:docPr id="10" name="Imagem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FE3351-7AE3-465E-ACCB-D0745F59A43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9">
                            <a:extLst>
                              <a:ext uri="{FF2B5EF4-FFF2-40B4-BE49-F238E27FC236}">
                                <a16:creationId xmlns:a16="http://schemas.microsoft.com/office/drawing/2014/main" id="{6CFE3351-7AE3-465E-ACCB-D0745F59A4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393" cy="10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F34486" w14:textId="77777777" w:rsidR="0036025B" w:rsidRPr="006F3FD9" w:rsidRDefault="0036025B" w:rsidP="0036025B">
      <w:pPr>
        <w:rPr>
          <w:rFonts w:ascii="Arial" w:hAnsi="Arial" w:cs="Arial"/>
          <w:b/>
          <w:bCs/>
        </w:rPr>
      </w:pPr>
    </w:p>
    <w:p w14:paraId="5998B4F3" w14:textId="2FB557CB" w:rsidR="0036025B" w:rsidRPr="006F3FD9" w:rsidRDefault="0036025B" w:rsidP="0036025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FD9">
        <w:rPr>
          <w:rFonts w:ascii="Arial" w:hAnsi="Arial" w:cs="Arial"/>
          <w:b/>
          <w:bCs/>
          <w:sz w:val="24"/>
          <w:szCs w:val="24"/>
        </w:rPr>
        <w:t>Table S</w:t>
      </w:r>
      <w:r w:rsidR="007D423F" w:rsidRPr="006F3FD9">
        <w:rPr>
          <w:rFonts w:ascii="Arial" w:hAnsi="Arial" w:cs="Arial"/>
          <w:b/>
          <w:bCs/>
          <w:sz w:val="24"/>
          <w:szCs w:val="24"/>
        </w:rPr>
        <w:t>5</w:t>
      </w:r>
      <w:r w:rsidRPr="006F3FD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F3FD9">
        <w:rPr>
          <w:rFonts w:ascii="Arial" w:hAnsi="Arial" w:cs="Arial"/>
          <w:sz w:val="24"/>
          <w:szCs w:val="24"/>
        </w:rPr>
        <w:t xml:space="preserve">Dynamic light scattering (DLS) characterization of 10S-PEHG and 16F-PEHG at 5, 25, and 40 °C. Hydrodynamic size distributions are reported by intensity, number, and volume, together with the polydispersity index (PDI). </w:t>
      </w:r>
      <w:r w:rsidRPr="006F3FD9">
        <w:rPr>
          <w:rFonts w:ascii="Arial" w:hAnsi="Arial" w:cs="Arial"/>
          <w:sz w:val="24"/>
          <w:szCs w:val="24"/>
        </w:rPr>
        <w:lastRenderedPageBreak/>
        <w:t>Results are expressed as mean ± standard deviation (</w:t>
      </w:r>
      <w:r w:rsidRPr="006F3FD9">
        <w:rPr>
          <w:rFonts w:ascii="Arial" w:hAnsi="Arial" w:cs="Arial"/>
          <w:i/>
          <w:iCs/>
          <w:sz w:val="24"/>
          <w:szCs w:val="24"/>
        </w:rPr>
        <w:t>n</w:t>
      </w:r>
      <w:r w:rsidRPr="006F3FD9">
        <w:rPr>
          <w:rFonts w:ascii="Arial" w:hAnsi="Arial" w:cs="Arial"/>
          <w:sz w:val="24"/>
          <w:szCs w:val="24"/>
        </w:rPr>
        <w:t xml:space="preserve"> = 3). Samples were analyzed without dilution.</w:t>
      </w:r>
    </w:p>
    <w:p w14:paraId="5262BA2C" w14:textId="77777777" w:rsidR="0036025B" w:rsidRPr="006F3FD9" w:rsidRDefault="0036025B" w:rsidP="0036025B">
      <w:pPr>
        <w:rPr>
          <w:kern w:val="2"/>
          <w14:ligatures w14:val="standardContextual"/>
        </w:rPr>
      </w:pPr>
      <w:r w:rsidRPr="006F3FD9">
        <w:fldChar w:fldCharType="begin"/>
      </w:r>
      <w:r w:rsidRPr="006F3FD9">
        <w:instrText xml:space="preserve"> LINK Excel.Sheet.12 "https://d.docs.live.net/6dbd8ecc659844fc/UFCSPA/Pesquisa/PPGBio/Anna/Dissertação/Artigo/JPI/DLS gel.xlsx" "Plan1!L1C1:L15C25" \a \f 4 \h  \* MERGEFORMAT </w:instrText>
      </w:r>
      <w:r w:rsidRPr="006F3FD9">
        <w:fldChar w:fldCharType="separate"/>
      </w:r>
    </w:p>
    <w:tbl>
      <w:tblPr>
        <w:tblW w:w="96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72"/>
        <w:gridCol w:w="250"/>
        <w:gridCol w:w="1071"/>
        <w:gridCol w:w="1071"/>
        <w:gridCol w:w="250"/>
        <w:gridCol w:w="1071"/>
        <w:gridCol w:w="885"/>
        <w:gridCol w:w="250"/>
        <w:gridCol w:w="700"/>
        <w:gridCol w:w="885"/>
        <w:gridCol w:w="250"/>
        <w:gridCol w:w="960"/>
      </w:tblGrid>
      <w:tr w:rsidR="0036025B" w:rsidRPr="006F3FD9" w14:paraId="34AE611E" w14:textId="77777777" w:rsidTr="0092788A">
        <w:trPr>
          <w:trHeight w:val="288"/>
          <w:jc w:val="center"/>
        </w:trPr>
        <w:tc>
          <w:tcPr>
            <w:tcW w:w="8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noWrap/>
            <w:vAlign w:val="bottom"/>
            <w:hideMark/>
          </w:tcPr>
          <w:p w14:paraId="308D1967" w14:textId="11539D21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Formulation 10S</w:t>
            </w:r>
            <w:r w:rsidR="009E41C3"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-PEHG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noWrap/>
            <w:vAlign w:val="bottom"/>
            <w:hideMark/>
          </w:tcPr>
          <w:p w14:paraId="30146214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noWrap/>
            <w:vAlign w:val="bottom"/>
            <w:hideMark/>
          </w:tcPr>
          <w:p w14:paraId="1903750E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36025B" w:rsidRPr="006F3FD9" w14:paraId="661BED83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9D3C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Temperature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CB865" w14:textId="77777777" w:rsidR="0036025B" w:rsidRPr="006F3FD9" w:rsidRDefault="0036025B" w:rsidP="0092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AB0456" w14:textId="77777777" w:rsidR="0036025B" w:rsidRPr="006F3FD9" w:rsidRDefault="0036025B" w:rsidP="0092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D224A4" w14:textId="77777777" w:rsidR="0036025B" w:rsidRPr="006F3FD9" w:rsidRDefault="0036025B" w:rsidP="0092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D499C5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Hydrodynamic diameter (nm)</w:t>
            </w:r>
          </w:p>
        </w:tc>
      </w:tr>
      <w:tr w:rsidR="0036025B" w:rsidRPr="006F3FD9" w14:paraId="79B55830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975A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(⁰C)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2C96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PDI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56EFA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Intensity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49A8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Number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A98DE4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Volume</w:t>
            </w:r>
          </w:p>
        </w:tc>
      </w:tr>
      <w:tr w:rsidR="0036025B" w:rsidRPr="006F3FD9" w14:paraId="32D9D3DA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052D16" w14:textId="50EDA016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9F8461" w14:textId="02930C15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82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397C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7FF06" w14:textId="53535EBE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F4CC4" w14:textId="35153505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112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CEE6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E2347" w14:textId="53A59B70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162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C067B" w14:textId="6FD9C00D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4C31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4AD6D" w14:textId="77F5114C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BDE15C" w14:textId="5E71E4B8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75CF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326F1" w14:textId="5281610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36025B" w:rsidRPr="006F3FD9" w14:paraId="3E209CC8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1260A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D3149" w14:textId="2D60F70A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92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ADB0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C0F8F" w14:textId="0D7900A1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06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FD9388" w14:textId="5824B98E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128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6CD3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88A725" w14:textId="636B3BE2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176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80EFFD" w14:textId="2C9A549E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38391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5B3689" w14:textId="0050A5FB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47C59D" w14:textId="57560EBE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F970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42FD" w14:textId="27A2BF33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36025B" w:rsidRPr="006F3FD9" w14:paraId="2DD425AE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2B7954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DA48BC" w14:textId="43116490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1722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F54E17" w14:textId="2D16B2D8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03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C1A0EC" w14:textId="23E726D8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C08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3CC7FE" w14:textId="5E3F05F6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12320" w14:textId="217C8845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8A40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D6408" w14:textId="125042FB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237C3F" w14:textId="543904FF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41BE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1373" w14:textId="4750BC25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6025B" w:rsidRPr="006F3FD9" w14:paraId="3B62742E" w14:textId="77777777" w:rsidTr="0092788A">
        <w:trPr>
          <w:trHeight w:val="288"/>
          <w:jc w:val="center"/>
        </w:trPr>
        <w:tc>
          <w:tcPr>
            <w:tcW w:w="8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noWrap/>
            <w:vAlign w:val="bottom"/>
            <w:hideMark/>
          </w:tcPr>
          <w:p w14:paraId="3EB64446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Formulation 16F-PEHG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noWrap/>
            <w:vAlign w:val="bottom"/>
            <w:hideMark/>
          </w:tcPr>
          <w:p w14:paraId="716616E1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4D4D4"/>
            <w:noWrap/>
            <w:vAlign w:val="bottom"/>
            <w:hideMark/>
          </w:tcPr>
          <w:p w14:paraId="7488B3B1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36025B" w:rsidRPr="006F3FD9" w14:paraId="2271388C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FCB52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Temperature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F7F4FD" w14:textId="77777777" w:rsidR="0036025B" w:rsidRPr="006F3FD9" w:rsidRDefault="0036025B" w:rsidP="0092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E4C7A" w14:textId="77777777" w:rsidR="0036025B" w:rsidRPr="006F3FD9" w:rsidRDefault="0036025B" w:rsidP="0092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8B180" w14:textId="77777777" w:rsidR="0036025B" w:rsidRPr="006F3FD9" w:rsidRDefault="0036025B" w:rsidP="00927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3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E326D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Hydrodynamic diameter (nm)</w:t>
            </w:r>
          </w:p>
        </w:tc>
      </w:tr>
      <w:tr w:rsidR="0036025B" w:rsidRPr="006F3FD9" w14:paraId="4EC2E0C8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30822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(⁰C)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DFCF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PDI</w:t>
            </w:r>
          </w:p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5F1EC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Intensity</w:t>
            </w:r>
          </w:p>
        </w:tc>
        <w:tc>
          <w:tcPr>
            <w:tcW w:w="1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ECFE3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Number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A198B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Volume</w:t>
            </w:r>
          </w:p>
        </w:tc>
      </w:tr>
      <w:tr w:rsidR="0036025B" w:rsidRPr="006F3FD9" w14:paraId="455BFF78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63917" w14:textId="2E159B3E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38F86E" w14:textId="09E55DF8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61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5BF8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801ED" w14:textId="609F02C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8EA9DB" w14:textId="127D8936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F859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2343E" w14:textId="720B33AA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DAF410" w14:textId="0729D66F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AC81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3AE86" w14:textId="7B489CA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DB2677" w14:textId="657BC480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90A1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2B75" w14:textId="05D84D3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36025B" w:rsidRPr="006F3FD9" w14:paraId="2291BBAE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481DF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D73BB4" w14:textId="46C60C5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2D3F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6C751" w14:textId="09F70E8B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01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594AF6" w14:textId="1B584405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A5B9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EB6254" w14:textId="4D04149D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280C3A" w14:textId="47F87061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FEF6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6700CE" w14:textId="00B4209B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6A5B7" w14:textId="36843D68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573D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9F5F" w14:textId="1F4A07E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36025B" w:rsidRPr="006F3FD9" w14:paraId="25383389" w14:textId="77777777" w:rsidTr="0092788A">
        <w:trPr>
          <w:trHeight w:val="288"/>
          <w:jc w:val="center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9D694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09D9D5" w14:textId="74858A60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F6BA10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D10E" w14:textId="0CDDB41F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17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CC661" w14:textId="18B0027F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324DF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4A3E" w14:textId="7FF018FC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EEE17" w14:textId="21B0731E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C0995D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83052" w14:textId="07A71678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F298BA" w14:textId="4810DA91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D9D05E" w14:textId="77777777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B73D9" w14:textId="46FA8EEC" w:rsidR="0036025B" w:rsidRPr="006F3FD9" w:rsidRDefault="0036025B" w:rsidP="00927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0</w:t>
            </w:r>
            <w:r w:rsidR="00F02BE3"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  <w:r w:rsidRPr="006F3FD9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</w:tbl>
    <w:p w14:paraId="781DD13A" w14:textId="77777777" w:rsidR="0036025B" w:rsidRDefault="0036025B" w:rsidP="0036025B">
      <w:pPr>
        <w:rPr>
          <w:rFonts w:ascii="Arial" w:hAnsi="Arial" w:cs="Arial"/>
          <w:b/>
          <w:bCs/>
        </w:rPr>
      </w:pPr>
      <w:r w:rsidRPr="006F3FD9">
        <w:rPr>
          <w:rFonts w:ascii="Arial" w:hAnsi="Arial" w:cs="Arial"/>
          <w:b/>
          <w:bCs/>
        </w:rPr>
        <w:fldChar w:fldCharType="end"/>
      </w:r>
    </w:p>
    <w:p w14:paraId="17D21A78" w14:textId="77777777" w:rsidR="0036025B" w:rsidRPr="00CC75C4" w:rsidRDefault="0036025B">
      <w:pPr>
        <w:rPr>
          <w:rFonts w:ascii="Arial" w:hAnsi="Arial" w:cs="Arial"/>
          <w:b/>
          <w:bCs/>
        </w:rPr>
      </w:pPr>
    </w:p>
    <w:sectPr w:rsidR="0036025B" w:rsidRPr="00CC75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AwMzS3NDUzMDSwMLFU0lEKTi0uzszPAykwqQUA9CJLISwAAAA="/>
  </w:docVars>
  <w:rsids>
    <w:rsidRoot w:val="00CC75C4"/>
    <w:rsid w:val="00073F54"/>
    <w:rsid w:val="000F3329"/>
    <w:rsid w:val="001010FE"/>
    <w:rsid w:val="001A046E"/>
    <w:rsid w:val="001C1DBB"/>
    <w:rsid w:val="001F7FCB"/>
    <w:rsid w:val="002302DE"/>
    <w:rsid w:val="00286778"/>
    <w:rsid w:val="0032417B"/>
    <w:rsid w:val="0036025B"/>
    <w:rsid w:val="00430286"/>
    <w:rsid w:val="004F011E"/>
    <w:rsid w:val="006F3FD9"/>
    <w:rsid w:val="00722FDE"/>
    <w:rsid w:val="00772132"/>
    <w:rsid w:val="007A2C9A"/>
    <w:rsid w:val="007A304A"/>
    <w:rsid w:val="007C6766"/>
    <w:rsid w:val="007D423F"/>
    <w:rsid w:val="00873CB0"/>
    <w:rsid w:val="00894E35"/>
    <w:rsid w:val="00990DDE"/>
    <w:rsid w:val="009E41C3"/>
    <w:rsid w:val="00B347D1"/>
    <w:rsid w:val="00B41818"/>
    <w:rsid w:val="00C8722C"/>
    <w:rsid w:val="00CC1794"/>
    <w:rsid w:val="00CC75C4"/>
    <w:rsid w:val="00D15D5B"/>
    <w:rsid w:val="00D859BC"/>
    <w:rsid w:val="00DD6EF7"/>
    <w:rsid w:val="00E24AC0"/>
    <w:rsid w:val="00E95E45"/>
    <w:rsid w:val="00F02BE3"/>
    <w:rsid w:val="00F579BE"/>
    <w:rsid w:val="00FA11F6"/>
    <w:rsid w:val="00FA4509"/>
    <w:rsid w:val="00FB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B754"/>
  <w15:chartTrackingRefBased/>
  <w15:docId w15:val="{1E07752D-13E6-40EC-A1E0-9BC4C216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5C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5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5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5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5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5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5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5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5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5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5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5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5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5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5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7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7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5C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75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5C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75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5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5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75C4"/>
    <w:rPr>
      <w:color w:val="467886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C75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elaSimples41">
    <w:name w:val="Tabela Simples 41"/>
    <w:basedOn w:val="TableNormal"/>
    <w:uiPriority w:val="44"/>
    <w:rsid w:val="00CC75C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30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tanira@ufcspa.edu.br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aguirre</dc:creator>
  <cp:keywords/>
  <dc:description/>
  <cp:lastModifiedBy>Mary Jane Tantiado</cp:lastModifiedBy>
  <cp:revision>4</cp:revision>
  <cp:lastPrinted>2026-08-23T02:21:00Z</cp:lastPrinted>
  <dcterms:created xsi:type="dcterms:W3CDTF">2026-08-23T02:43:00Z</dcterms:created>
  <dcterms:modified xsi:type="dcterms:W3CDTF">2026-09-02T04:29:00Z</dcterms:modified>
</cp:coreProperties>
</file>