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EF1C3" w14:textId="38320C79" w:rsidR="008F5D7B" w:rsidRDefault="00E56352" w:rsidP="006265F3">
      <w:pPr>
        <w:pStyle w:val="ProtocolNormal"/>
        <w:spacing w:before="0" w:line="480" w:lineRule="auto"/>
        <w:jc w:val="center"/>
        <w:rPr>
          <w:rFonts w:eastAsia="Times New Roman"/>
          <w:b/>
          <w:bCs/>
          <w:sz w:val="22"/>
          <w:szCs w:val="22"/>
          <w:lang w:eastAsia="en-US"/>
        </w:rPr>
      </w:pPr>
      <w:r w:rsidRPr="00E56352">
        <w:rPr>
          <w:rFonts w:eastAsia="Times New Roman"/>
          <w:b/>
          <w:bCs/>
          <w:sz w:val="22"/>
          <w:szCs w:val="22"/>
          <w:lang w:eastAsia="en-US"/>
        </w:rPr>
        <w:t>Impact of myocardial fibrosis on cardiovascular structure, function and functional status in heart failure with preserved ejection fraction</w:t>
      </w:r>
    </w:p>
    <w:p w14:paraId="73154F67" w14:textId="77777777" w:rsidR="00E56352" w:rsidRPr="007934CD" w:rsidRDefault="00E56352" w:rsidP="006265F3">
      <w:pPr>
        <w:pStyle w:val="ProtocolNormal"/>
        <w:spacing w:before="0" w:line="480" w:lineRule="auto"/>
        <w:jc w:val="center"/>
        <w:rPr>
          <w:b/>
          <w:sz w:val="22"/>
          <w:szCs w:val="22"/>
        </w:rPr>
      </w:pPr>
    </w:p>
    <w:p w14:paraId="541D8707" w14:textId="77777777" w:rsidR="00891990" w:rsidRPr="007934CD" w:rsidRDefault="008F5D7B" w:rsidP="006265F3">
      <w:pPr>
        <w:pStyle w:val="ProtocolNormal"/>
        <w:spacing w:before="0" w:line="480" w:lineRule="auto"/>
        <w:jc w:val="center"/>
        <w:rPr>
          <w:b/>
          <w:sz w:val="22"/>
          <w:szCs w:val="22"/>
        </w:rPr>
      </w:pPr>
      <w:r w:rsidRPr="007934CD">
        <w:rPr>
          <w:b/>
          <w:sz w:val="22"/>
          <w:szCs w:val="22"/>
        </w:rPr>
        <w:t>SUPPEMENTARY APPENDIX</w:t>
      </w:r>
    </w:p>
    <w:sdt>
      <w:sdtPr>
        <w:rPr>
          <w:rFonts w:ascii="Arial" w:eastAsiaTheme="minorHAnsi" w:hAnsi="Arial" w:cs="Arial"/>
          <w:b w:val="0"/>
          <w:bCs w:val="0"/>
          <w:color w:val="auto"/>
          <w:sz w:val="22"/>
          <w:szCs w:val="22"/>
          <w:lang w:val="en-GB"/>
        </w:rPr>
        <w:id w:val="173904780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04E4C77" w14:textId="77777777" w:rsidR="00EB5462" w:rsidRPr="007934CD" w:rsidRDefault="00EB5462">
          <w:pPr>
            <w:pStyle w:val="TOCHeading"/>
            <w:rPr>
              <w:rFonts w:ascii="Arial" w:hAnsi="Arial" w:cs="Arial"/>
              <w:b w:val="0"/>
              <w:bCs w:val="0"/>
              <w:color w:val="000000" w:themeColor="text1"/>
              <w:lang w:val="en-GB"/>
            </w:rPr>
          </w:pPr>
          <w:r w:rsidRPr="007934CD">
            <w:rPr>
              <w:rFonts w:ascii="Arial" w:hAnsi="Arial" w:cs="Arial"/>
              <w:color w:val="000000" w:themeColor="text1"/>
              <w:lang w:val="en-GB"/>
            </w:rPr>
            <w:t>Table of Contents</w:t>
          </w:r>
        </w:p>
        <w:p w14:paraId="365EECEC" w14:textId="67A6822E" w:rsidR="007934CD" w:rsidRDefault="00500B65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en-GB"/>
            </w:rPr>
          </w:pPr>
          <w:r w:rsidRPr="007934CD">
            <w:rPr>
              <w:rFonts w:cs="Arial"/>
              <w:b w:val="0"/>
              <w:bCs w:val="0"/>
              <w:i/>
              <w:sz w:val="24"/>
            </w:rPr>
            <w:fldChar w:fldCharType="begin"/>
          </w:r>
          <w:r w:rsidRPr="007934CD">
            <w:rPr>
              <w:rFonts w:cs="Arial"/>
              <w:b w:val="0"/>
              <w:bCs w:val="0"/>
              <w:i/>
              <w:sz w:val="24"/>
            </w:rPr>
            <w:instrText xml:space="preserve"> TOC \o "1-3" \h \z \u </w:instrText>
          </w:r>
          <w:r w:rsidRPr="007934CD">
            <w:rPr>
              <w:rFonts w:cs="Arial"/>
              <w:b w:val="0"/>
              <w:bCs w:val="0"/>
              <w:i/>
              <w:sz w:val="24"/>
            </w:rPr>
            <w:fldChar w:fldCharType="separate"/>
          </w:r>
          <w:hyperlink w:anchor="_Toc54121863" w:history="1">
            <w:r w:rsidR="007934CD" w:rsidRPr="00AF33EE">
              <w:rPr>
                <w:rStyle w:val="Hyperlink"/>
                <w:rFonts w:cs="Arial"/>
                <w:noProof/>
              </w:rPr>
              <w:t>Supplementary Table S1. Associations with change in ECV from baseline to week 52</w:t>
            </w:r>
            <w:r w:rsidR="007934CD">
              <w:rPr>
                <w:noProof/>
                <w:webHidden/>
              </w:rPr>
              <w:tab/>
            </w:r>
            <w:r w:rsidR="007934CD">
              <w:rPr>
                <w:noProof/>
                <w:webHidden/>
              </w:rPr>
              <w:fldChar w:fldCharType="begin"/>
            </w:r>
            <w:r w:rsidR="007934CD">
              <w:rPr>
                <w:noProof/>
                <w:webHidden/>
              </w:rPr>
              <w:instrText xml:space="preserve"> PAGEREF _Toc54121863 \h </w:instrText>
            </w:r>
            <w:r w:rsidR="007934CD">
              <w:rPr>
                <w:noProof/>
                <w:webHidden/>
              </w:rPr>
            </w:r>
            <w:r w:rsidR="007934CD">
              <w:rPr>
                <w:noProof/>
                <w:webHidden/>
              </w:rPr>
              <w:fldChar w:fldCharType="separate"/>
            </w:r>
            <w:r w:rsidR="007934CD">
              <w:rPr>
                <w:noProof/>
                <w:webHidden/>
              </w:rPr>
              <w:t>2</w:t>
            </w:r>
            <w:r w:rsidR="007934CD">
              <w:rPr>
                <w:noProof/>
                <w:webHidden/>
              </w:rPr>
              <w:fldChar w:fldCharType="end"/>
            </w:r>
          </w:hyperlink>
        </w:p>
        <w:p w14:paraId="72B3F6B8" w14:textId="2B9A9489" w:rsidR="007934CD" w:rsidRDefault="00C35272">
          <w:pPr>
            <w:pStyle w:val="TOC2"/>
            <w:tabs>
              <w:tab w:val="right" w:leader="dot" w:pos="9628"/>
            </w:tabs>
            <w:rPr>
              <w:rFonts w:asciiTheme="minorHAnsi" w:eastAsiaTheme="minorEastAsia" w:hAnsiTheme="minorHAnsi"/>
              <w:b w:val="0"/>
              <w:bCs w:val="0"/>
              <w:noProof/>
              <w:sz w:val="24"/>
              <w:szCs w:val="24"/>
              <w:lang w:eastAsia="en-GB"/>
            </w:rPr>
          </w:pPr>
          <w:hyperlink w:anchor="_Toc54121864" w:history="1">
            <w:r w:rsidR="007934CD" w:rsidRPr="00AF33EE">
              <w:rPr>
                <w:rStyle w:val="Hyperlink"/>
                <w:rFonts w:cs="Arial"/>
                <w:noProof/>
              </w:rPr>
              <w:t>Supplementary Table S2. Impact of baseline covariates on the mediator variables and LV ejection fraction</w:t>
            </w:r>
            <w:r w:rsidR="007934CD">
              <w:rPr>
                <w:noProof/>
                <w:webHidden/>
              </w:rPr>
              <w:tab/>
            </w:r>
            <w:r w:rsidR="007934CD">
              <w:rPr>
                <w:noProof/>
                <w:webHidden/>
              </w:rPr>
              <w:fldChar w:fldCharType="begin"/>
            </w:r>
            <w:r w:rsidR="007934CD">
              <w:rPr>
                <w:noProof/>
                <w:webHidden/>
              </w:rPr>
              <w:instrText xml:space="preserve"> PAGEREF _Toc54121864 \h </w:instrText>
            </w:r>
            <w:r w:rsidR="007934CD">
              <w:rPr>
                <w:noProof/>
                <w:webHidden/>
              </w:rPr>
            </w:r>
            <w:r w:rsidR="007934CD">
              <w:rPr>
                <w:noProof/>
                <w:webHidden/>
              </w:rPr>
              <w:fldChar w:fldCharType="separate"/>
            </w:r>
            <w:r w:rsidR="007934CD">
              <w:rPr>
                <w:noProof/>
                <w:webHidden/>
              </w:rPr>
              <w:t>3</w:t>
            </w:r>
            <w:r w:rsidR="007934CD">
              <w:rPr>
                <w:noProof/>
                <w:webHidden/>
              </w:rPr>
              <w:fldChar w:fldCharType="end"/>
            </w:r>
          </w:hyperlink>
        </w:p>
        <w:p w14:paraId="2F3244CE" w14:textId="7D0CDAA4" w:rsidR="00EB5462" w:rsidRPr="007934CD" w:rsidRDefault="00500B65">
          <w:pPr>
            <w:rPr>
              <w:rFonts w:ascii="Arial" w:hAnsi="Arial" w:cs="Arial"/>
            </w:rPr>
          </w:pPr>
          <w:r w:rsidRPr="007934CD">
            <w:rPr>
              <w:rFonts w:ascii="Arial" w:hAnsi="Arial" w:cs="Arial"/>
              <w:b/>
              <w:bCs/>
              <w:i/>
              <w:iCs/>
              <w:sz w:val="24"/>
              <w:szCs w:val="24"/>
            </w:rPr>
            <w:fldChar w:fldCharType="end"/>
          </w:r>
        </w:p>
      </w:sdtContent>
    </w:sdt>
    <w:p w14:paraId="36866BED" w14:textId="77777777" w:rsidR="006265F3" w:rsidRPr="007934CD" w:rsidRDefault="006265F3" w:rsidP="0068605B">
      <w:pPr>
        <w:pStyle w:val="ProtocolNormal"/>
        <w:spacing w:before="0" w:line="480" w:lineRule="auto"/>
        <w:rPr>
          <w:sz w:val="22"/>
          <w:szCs w:val="22"/>
        </w:rPr>
      </w:pPr>
    </w:p>
    <w:p w14:paraId="76621C80" w14:textId="4B685D9E" w:rsidR="00515178" w:rsidRPr="007934CD" w:rsidRDefault="00525261" w:rsidP="001609D3">
      <w:pPr>
        <w:pStyle w:val="Heading1"/>
        <w:rPr>
          <w:rFonts w:eastAsiaTheme="minorEastAsia" w:cs="Arial"/>
          <w:lang w:eastAsia="en-GB"/>
        </w:rPr>
        <w:sectPr w:rsidR="00515178" w:rsidRPr="007934CD" w:rsidSect="007042B2">
          <w:footerReference w:type="even" r:id="rId8"/>
          <w:foot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 w:rsidRPr="007934CD">
        <w:rPr>
          <w:rFonts w:cs="Arial"/>
        </w:rPr>
        <w:br w:type="page"/>
      </w:r>
    </w:p>
    <w:p w14:paraId="7CDB083E" w14:textId="77777777" w:rsidR="009B4A98" w:rsidRPr="007934CD" w:rsidRDefault="009B4A98" w:rsidP="009B4A98">
      <w:pPr>
        <w:pStyle w:val="BodyStyle1"/>
        <w:rPr>
          <w:rFonts w:cs="Arial"/>
          <w:bCs/>
        </w:rPr>
      </w:pPr>
    </w:p>
    <w:p w14:paraId="7503D2CE" w14:textId="77777777" w:rsidR="007F64E2" w:rsidRPr="007934CD" w:rsidRDefault="007F64E2" w:rsidP="007F64E2">
      <w:pPr>
        <w:pStyle w:val="Heading2"/>
        <w:rPr>
          <w:rFonts w:cs="Arial"/>
        </w:rPr>
      </w:pPr>
      <w:bookmarkStart w:id="0" w:name="_Toc54121863"/>
      <w:r w:rsidRPr="007934CD">
        <w:rPr>
          <w:rFonts w:cs="Arial"/>
        </w:rPr>
        <w:t>Supplementary Table S1. Associations with change in ECV from baseline to week 52</w:t>
      </w:r>
      <w:bookmarkEnd w:id="0"/>
    </w:p>
    <w:p w14:paraId="2EBB273E" w14:textId="77777777" w:rsidR="007F64E2" w:rsidRPr="007934CD" w:rsidRDefault="007F64E2" w:rsidP="007F64E2">
      <w:pPr>
        <w:pStyle w:val="BodyStyle1"/>
        <w:rPr>
          <w:rFonts w:cs="Arial"/>
          <w:bCs/>
        </w:rPr>
      </w:pPr>
    </w:p>
    <w:tbl>
      <w:tblPr>
        <w:tblW w:w="5019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286"/>
        <w:gridCol w:w="2289"/>
        <w:gridCol w:w="1363"/>
        <w:gridCol w:w="1159"/>
      </w:tblGrid>
      <w:tr w:rsidR="007F64E2" w:rsidRPr="007934CD" w14:paraId="3E9ADCE1" w14:textId="77777777" w:rsidTr="007F64E2">
        <w:trPr>
          <w:trHeight w:val="177"/>
          <w:tblHeader/>
        </w:trPr>
        <w:tc>
          <w:tcPr>
            <w:tcW w:w="2356" w:type="pct"/>
            <w:shd w:val="clear" w:color="auto" w:fill="auto"/>
            <w:vAlign w:val="center"/>
            <w:hideMark/>
          </w:tcPr>
          <w:p w14:paraId="5CDD397B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258" w:type="pct"/>
            <w:shd w:val="clear" w:color="auto" w:fill="auto"/>
            <w:vAlign w:val="center"/>
            <w:hideMark/>
          </w:tcPr>
          <w:p w14:paraId="2DF31A39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Change at 52-weeks</w:t>
            </w:r>
          </w:p>
        </w:tc>
        <w:tc>
          <w:tcPr>
            <w:tcW w:w="749" w:type="pct"/>
            <w:shd w:val="clear" w:color="auto" w:fill="auto"/>
            <w:vAlign w:val="center"/>
          </w:tcPr>
          <w:p w14:paraId="6241BDD1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Correlation coefficient*</w:t>
            </w:r>
          </w:p>
        </w:tc>
        <w:tc>
          <w:tcPr>
            <w:tcW w:w="637" w:type="pct"/>
            <w:shd w:val="clear" w:color="auto" w:fill="auto"/>
            <w:vAlign w:val="center"/>
            <w:hideMark/>
          </w:tcPr>
          <w:p w14:paraId="0F1BF536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P-value</w:t>
            </w:r>
          </w:p>
        </w:tc>
      </w:tr>
      <w:tr w:rsidR="007F64E2" w:rsidRPr="007934CD" w14:paraId="2A571DBB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5618696C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Systolic blood pressure - mmHg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01912B3B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-1.0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22.9</w:t>
            </w:r>
          </w:p>
        </w:tc>
        <w:tc>
          <w:tcPr>
            <w:tcW w:w="749" w:type="pct"/>
            <w:vAlign w:val="center"/>
          </w:tcPr>
          <w:p w14:paraId="3934257D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0.01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08F08F3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0.91</w:t>
            </w:r>
          </w:p>
        </w:tc>
      </w:tr>
      <w:tr w:rsidR="007F64E2" w:rsidRPr="007934CD" w14:paraId="506E10A2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6B1C6566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Diastolic blood pressure - mmHg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3B6AEB6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-0.9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16.5</w:t>
            </w:r>
          </w:p>
        </w:tc>
        <w:tc>
          <w:tcPr>
            <w:tcW w:w="749" w:type="pct"/>
            <w:vAlign w:val="center"/>
          </w:tcPr>
          <w:p w14:paraId="0FD66155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-0.20*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E60BE3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0.07</w:t>
            </w:r>
          </w:p>
        </w:tc>
      </w:tr>
      <w:tr w:rsidR="007F64E2" w:rsidRPr="007934CD" w14:paraId="01A1C8E4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980E9B9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BMI - kg/m2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51933400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-0.4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1.5</w:t>
            </w:r>
          </w:p>
        </w:tc>
        <w:tc>
          <w:tcPr>
            <w:tcW w:w="749" w:type="pct"/>
            <w:vAlign w:val="center"/>
          </w:tcPr>
          <w:p w14:paraId="173EBD05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0.00*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CE61433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0.97</w:t>
            </w:r>
          </w:p>
        </w:tc>
      </w:tr>
      <w:tr w:rsidR="007F64E2" w:rsidRPr="007934CD" w14:paraId="2793F43D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36A47692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eGFR - ml/min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5E658B2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-2.3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11.2</w:t>
            </w:r>
          </w:p>
        </w:tc>
        <w:tc>
          <w:tcPr>
            <w:tcW w:w="749" w:type="pct"/>
            <w:vAlign w:val="center"/>
          </w:tcPr>
          <w:p w14:paraId="7898C48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-0.05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7B8CCC2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0.69</w:t>
            </w:r>
          </w:p>
        </w:tc>
      </w:tr>
      <w:tr w:rsidR="007F64E2" w:rsidRPr="007934CD" w14:paraId="12C982F6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720D7FC1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Haemoglobin - g/dL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0AEB06C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1.0</w:t>
            </w:r>
          </w:p>
        </w:tc>
        <w:tc>
          <w:tcPr>
            <w:tcW w:w="749" w:type="pct"/>
            <w:vAlign w:val="center"/>
          </w:tcPr>
          <w:p w14:paraId="756FB6E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-0.54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9C918CE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&lt;0.001</w:t>
            </w:r>
          </w:p>
        </w:tc>
      </w:tr>
      <w:tr w:rsidR="007F64E2" w:rsidRPr="007934CD" w14:paraId="34A61656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57B1CEF6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Log NT-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proBNP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pg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/ml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5B5DAB0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-0.1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0.7</w:t>
            </w:r>
          </w:p>
        </w:tc>
        <w:tc>
          <w:tcPr>
            <w:tcW w:w="749" w:type="pct"/>
            <w:vAlign w:val="center"/>
          </w:tcPr>
          <w:p w14:paraId="33770875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0.15*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88C2CF8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0.19</w:t>
            </w:r>
          </w:p>
        </w:tc>
      </w:tr>
      <w:tr w:rsidR="007F64E2" w:rsidRPr="007934CD" w14:paraId="43213D08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62B3BEFA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 xml:space="preserve">HS-Troponin T - 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pg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/ml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24B25F94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-1.5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10.7</w:t>
            </w:r>
          </w:p>
        </w:tc>
        <w:tc>
          <w:tcPr>
            <w:tcW w:w="749" w:type="pct"/>
            <w:vAlign w:val="center"/>
          </w:tcPr>
          <w:p w14:paraId="6A0973AD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-0.17*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7A7958F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0.14</w:t>
            </w:r>
          </w:p>
        </w:tc>
      </w:tr>
      <w:tr w:rsidR="007F64E2" w:rsidRPr="007934CD" w14:paraId="5488188A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6D2F2A94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 xml:space="preserve">QRS duration - 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ms</w:t>
            </w:r>
            <w:proofErr w:type="spellEnd"/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45816554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-0.9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6.4</w:t>
            </w:r>
          </w:p>
        </w:tc>
        <w:tc>
          <w:tcPr>
            <w:tcW w:w="749" w:type="pct"/>
            <w:vAlign w:val="center"/>
          </w:tcPr>
          <w:p w14:paraId="10192135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-0.10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F1BB1FE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0.37</w:t>
            </w:r>
          </w:p>
        </w:tc>
      </w:tr>
      <w:tr w:rsidR="007F64E2" w:rsidRPr="007934CD" w14:paraId="17ABA51A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042259FA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LV end diastolic volume index - ml/m2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34E27841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-1.9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10.2</w:t>
            </w:r>
          </w:p>
        </w:tc>
        <w:tc>
          <w:tcPr>
            <w:tcW w:w="749" w:type="pct"/>
            <w:vAlign w:val="center"/>
          </w:tcPr>
          <w:p w14:paraId="6F2C246F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0.23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B7EB9D4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0.039</w:t>
            </w:r>
          </w:p>
        </w:tc>
      </w:tr>
      <w:tr w:rsidR="007F64E2" w:rsidRPr="007934CD" w14:paraId="179AD522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EE99AEE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LV ejection fraction - %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52E9770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0.4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4.0</w:t>
            </w:r>
          </w:p>
        </w:tc>
        <w:tc>
          <w:tcPr>
            <w:tcW w:w="749" w:type="pct"/>
            <w:vAlign w:val="center"/>
          </w:tcPr>
          <w:p w14:paraId="6188F859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0.05*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5EAC6B3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0.65</w:t>
            </w:r>
          </w:p>
        </w:tc>
      </w:tr>
      <w:tr w:rsidR="007F64E2" w:rsidRPr="007934CD" w14:paraId="76151CD3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9EF4841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V mass index - g/m2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5BB3A35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-1.3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7.2</w:t>
            </w:r>
          </w:p>
        </w:tc>
        <w:tc>
          <w:tcPr>
            <w:tcW w:w="749" w:type="pct"/>
            <w:vAlign w:val="center"/>
          </w:tcPr>
          <w:p w14:paraId="158EA750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0.05*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CB565F5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0.63</w:t>
            </w:r>
          </w:p>
        </w:tc>
      </w:tr>
      <w:tr w:rsidR="007F64E2" w:rsidRPr="007934CD" w14:paraId="2EDF6E31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2FFCD08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Average e’ - cm/s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4A69617B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-0.9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2.2</w:t>
            </w:r>
          </w:p>
        </w:tc>
        <w:tc>
          <w:tcPr>
            <w:tcW w:w="749" w:type="pct"/>
            <w:vAlign w:val="center"/>
          </w:tcPr>
          <w:p w14:paraId="47CD80A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-0.04*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1CD5FC2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0.70</w:t>
            </w:r>
          </w:p>
        </w:tc>
      </w:tr>
      <w:tr w:rsidR="007F64E2" w:rsidRPr="007934CD" w14:paraId="54059365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4C932A09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Average E/e’ - cm/s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44C08C1D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0.6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3.8</w:t>
            </w:r>
          </w:p>
        </w:tc>
        <w:tc>
          <w:tcPr>
            <w:tcW w:w="749" w:type="pct"/>
            <w:vAlign w:val="center"/>
          </w:tcPr>
          <w:p w14:paraId="29CBFD24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0.11*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1BB284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0.33</w:t>
            </w:r>
          </w:p>
        </w:tc>
      </w:tr>
      <w:tr w:rsidR="007F64E2" w:rsidRPr="007934CD" w14:paraId="4E4E08DC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74F474D6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Global Longitudinal Strain - %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61332C34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749" w:type="pct"/>
            <w:vAlign w:val="center"/>
          </w:tcPr>
          <w:p w14:paraId="0333A77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-0.07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6FACABF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0.56</w:t>
            </w:r>
          </w:p>
        </w:tc>
      </w:tr>
      <w:tr w:rsidR="007F64E2" w:rsidRPr="007934CD" w14:paraId="32AB231C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2B6C082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Torsion - degrees/cm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5803F3DF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0.1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1.0</w:t>
            </w:r>
          </w:p>
        </w:tc>
        <w:tc>
          <w:tcPr>
            <w:tcW w:w="749" w:type="pct"/>
            <w:vAlign w:val="center"/>
          </w:tcPr>
          <w:p w14:paraId="2AAF9824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-0.12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D6C66A9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0.29</w:t>
            </w:r>
          </w:p>
        </w:tc>
      </w:tr>
      <w:tr w:rsidR="007F64E2" w:rsidRPr="007934CD" w14:paraId="7389B3AD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6A6EA81C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PCr:ATP</w:t>
            </w:r>
            <w:proofErr w:type="spellEnd"/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32342A31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0.1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0.5</w:t>
            </w:r>
          </w:p>
        </w:tc>
        <w:tc>
          <w:tcPr>
            <w:tcW w:w="749" w:type="pct"/>
            <w:vAlign w:val="center"/>
          </w:tcPr>
          <w:p w14:paraId="1643627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-0.19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225E9DE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0.19</w:t>
            </w:r>
          </w:p>
        </w:tc>
      </w:tr>
      <w:tr w:rsidR="007F64E2" w:rsidRPr="007934CD" w14:paraId="726EE6BE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  <w:hideMark/>
          </w:tcPr>
          <w:p w14:paraId="04BEDF60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RV end diastolic volume index - ml/m2</w:t>
            </w:r>
          </w:p>
        </w:tc>
        <w:tc>
          <w:tcPr>
            <w:tcW w:w="1258" w:type="pct"/>
            <w:shd w:val="clear" w:color="auto" w:fill="auto"/>
            <w:vAlign w:val="center"/>
            <w:hideMark/>
          </w:tcPr>
          <w:p w14:paraId="298C0C2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1.3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11.3</w:t>
            </w:r>
          </w:p>
        </w:tc>
        <w:tc>
          <w:tcPr>
            <w:tcW w:w="749" w:type="pct"/>
            <w:vAlign w:val="center"/>
          </w:tcPr>
          <w:p w14:paraId="7CBB7A20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0.14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3F4919C8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0.22</w:t>
            </w:r>
          </w:p>
        </w:tc>
      </w:tr>
      <w:tr w:rsidR="007F64E2" w:rsidRPr="007934CD" w14:paraId="0362AC43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  <w:hideMark/>
          </w:tcPr>
          <w:p w14:paraId="2397061B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RV ejection fraction - %</w:t>
            </w:r>
          </w:p>
        </w:tc>
        <w:tc>
          <w:tcPr>
            <w:tcW w:w="1258" w:type="pct"/>
            <w:shd w:val="clear" w:color="auto" w:fill="auto"/>
            <w:vAlign w:val="center"/>
            <w:hideMark/>
          </w:tcPr>
          <w:p w14:paraId="73D1EFAE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0.1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7.1</w:t>
            </w:r>
          </w:p>
        </w:tc>
        <w:tc>
          <w:tcPr>
            <w:tcW w:w="749" w:type="pct"/>
            <w:vAlign w:val="center"/>
          </w:tcPr>
          <w:p w14:paraId="57E4D70D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-0.02*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11AFCD8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0.84</w:t>
            </w:r>
          </w:p>
        </w:tc>
      </w:tr>
      <w:tr w:rsidR="007F64E2" w:rsidRPr="007934CD" w14:paraId="30F12461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7B7725E2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Pulmonary artery systolic pressure - mmHg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24F5467F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0.4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11.3</w:t>
            </w:r>
          </w:p>
        </w:tc>
        <w:tc>
          <w:tcPr>
            <w:tcW w:w="749" w:type="pct"/>
            <w:vAlign w:val="center"/>
          </w:tcPr>
          <w:p w14:paraId="709E463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0.08*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02F94C4F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0.60</w:t>
            </w:r>
          </w:p>
        </w:tc>
      </w:tr>
      <w:tr w:rsidR="007F64E2" w:rsidRPr="007934CD" w14:paraId="4F29414F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  <w:hideMark/>
          </w:tcPr>
          <w:p w14:paraId="2E0D6121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LA volume index - ml/m2</w:t>
            </w:r>
          </w:p>
        </w:tc>
        <w:tc>
          <w:tcPr>
            <w:tcW w:w="1258" w:type="pct"/>
            <w:shd w:val="clear" w:color="auto" w:fill="auto"/>
            <w:vAlign w:val="center"/>
            <w:hideMark/>
          </w:tcPr>
          <w:p w14:paraId="5253E8D5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2.5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12.7</w:t>
            </w:r>
          </w:p>
        </w:tc>
        <w:tc>
          <w:tcPr>
            <w:tcW w:w="749" w:type="pct"/>
            <w:vAlign w:val="center"/>
          </w:tcPr>
          <w:p w14:paraId="781815E8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0.18*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F0D6003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0.10</w:t>
            </w:r>
          </w:p>
        </w:tc>
      </w:tr>
      <w:tr w:rsidR="007F64E2" w:rsidRPr="007934CD" w14:paraId="362AD5C9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7CBB54F4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LA strain (reservoir) - %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39B70C01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0.4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5.6</w:t>
            </w:r>
          </w:p>
        </w:tc>
        <w:tc>
          <w:tcPr>
            <w:tcW w:w="749" w:type="pct"/>
            <w:vAlign w:val="center"/>
          </w:tcPr>
          <w:p w14:paraId="3E54437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41AD733D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0.73</w:t>
            </w:r>
          </w:p>
        </w:tc>
      </w:tr>
      <w:tr w:rsidR="007F64E2" w:rsidRPr="007934CD" w14:paraId="2B1AE10D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45845B4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LA strain (booster) - %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6976E161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1.7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4.5</w:t>
            </w:r>
          </w:p>
        </w:tc>
        <w:tc>
          <w:tcPr>
            <w:tcW w:w="749" w:type="pct"/>
            <w:vAlign w:val="center"/>
          </w:tcPr>
          <w:p w14:paraId="10B14206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-0.05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B3E9659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0.77</w:t>
            </w:r>
          </w:p>
        </w:tc>
      </w:tr>
      <w:tr w:rsidR="007F64E2" w:rsidRPr="007934CD" w14:paraId="7F5CA7F2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413867FE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LA strain (conduit) - %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2BFA64ED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3.9</w:t>
            </w:r>
          </w:p>
        </w:tc>
        <w:tc>
          <w:tcPr>
            <w:tcW w:w="749" w:type="pct"/>
            <w:vAlign w:val="center"/>
          </w:tcPr>
          <w:p w14:paraId="3FFE8FEB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0.13*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3E41093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0.24</w:t>
            </w:r>
          </w:p>
        </w:tc>
      </w:tr>
      <w:tr w:rsidR="007F64E2" w:rsidRPr="007934CD" w14:paraId="0389CB6A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20A3F93C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Aortic distensibility – 10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-3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/mmHg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4D9D3243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-0.2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0.9</w:t>
            </w:r>
          </w:p>
        </w:tc>
        <w:tc>
          <w:tcPr>
            <w:tcW w:w="749" w:type="pct"/>
            <w:vAlign w:val="center"/>
          </w:tcPr>
          <w:p w14:paraId="229E0869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-0.04*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3B57658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0.75</w:t>
            </w:r>
          </w:p>
        </w:tc>
      </w:tr>
      <w:tr w:rsidR="007F64E2" w:rsidRPr="007934CD" w14:paraId="58908619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584D52E2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Pulse Wave Velocity - m/s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29719CD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2.3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6.6</w:t>
            </w:r>
          </w:p>
        </w:tc>
        <w:tc>
          <w:tcPr>
            <w:tcW w:w="749" w:type="pct"/>
            <w:vAlign w:val="center"/>
          </w:tcPr>
          <w:p w14:paraId="069ABDCC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-0.02*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796FFED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0.89</w:t>
            </w:r>
          </w:p>
        </w:tc>
      </w:tr>
      <w:tr w:rsidR="007F64E2" w:rsidRPr="007934CD" w14:paraId="50C0EDC8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3B7560FF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6-minute walk test - m</w:t>
            </w:r>
          </w:p>
        </w:tc>
        <w:tc>
          <w:tcPr>
            <w:tcW w:w="1258" w:type="pct"/>
            <w:shd w:val="clear" w:color="auto" w:fill="auto"/>
            <w:noWrap/>
            <w:vAlign w:val="center"/>
          </w:tcPr>
          <w:p w14:paraId="2116F067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-5.3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>±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56.5</w:t>
            </w:r>
          </w:p>
        </w:tc>
        <w:tc>
          <w:tcPr>
            <w:tcW w:w="749" w:type="pct"/>
            <w:vAlign w:val="center"/>
          </w:tcPr>
          <w:p w14:paraId="08116A20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-0.28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1F2104C6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0.021</w:t>
            </w:r>
          </w:p>
        </w:tc>
      </w:tr>
      <w:tr w:rsidR="007F64E2" w:rsidRPr="007934CD" w14:paraId="606C0B5A" w14:textId="77777777" w:rsidTr="007F64E2">
        <w:trPr>
          <w:trHeight w:val="260"/>
        </w:trPr>
        <w:tc>
          <w:tcPr>
            <w:tcW w:w="2356" w:type="pct"/>
            <w:shd w:val="clear" w:color="auto" w:fill="auto"/>
            <w:vAlign w:val="center"/>
          </w:tcPr>
          <w:p w14:paraId="146EE0EF" w14:textId="77777777" w:rsidR="007F64E2" w:rsidRPr="007934CD" w:rsidRDefault="007F64E2" w:rsidP="007F64E2">
            <w:pPr>
              <w:spacing w:after="100" w:afterAutospacing="1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KCCQ Clinical Summary Score</w:t>
            </w:r>
          </w:p>
        </w:tc>
        <w:tc>
          <w:tcPr>
            <w:tcW w:w="1258" w:type="pct"/>
            <w:shd w:val="clear" w:color="auto" w:fill="auto"/>
            <w:vAlign w:val="center"/>
          </w:tcPr>
          <w:p w14:paraId="7CB7EB0A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3.6 </w:t>
            </w:r>
            <w:r w:rsidRPr="007934CD">
              <w:rPr>
                <w:rFonts w:ascii="Arial" w:hAnsi="Arial" w:cs="Arial"/>
                <w:bCs/>
                <w:sz w:val="20"/>
                <w:szCs w:val="20"/>
              </w:rPr>
              <w:t xml:space="preserve">± 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14.9</w:t>
            </w:r>
          </w:p>
        </w:tc>
        <w:tc>
          <w:tcPr>
            <w:tcW w:w="749" w:type="pct"/>
            <w:vAlign w:val="center"/>
          </w:tcPr>
          <w:p w14:paraId="36C0E402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-0.23</w:t>
            </w:r>
          </w:p>
        </w:tc>
        <w:tc>
          <w:tcPr>
            <w:tcW w:w="637" w:type="pct"/>
            <w:shd w:val="clear" w:color="auto" w:fill="auto"/>
            <w:vAlign w:val="center"/>
          </w:tcPr>
          <w:p w14:paraId="20F7E07E" w14:textId="77777777" w:rsidR="007F64E2" w:rsidRPr="007934CD" w:rsidRDefault="007F64E2" w:rsidP="007F64E2">
            <w:pPr>
              <w:spacing w:after="100" w:afterAutospacing="1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0.045</w:t>
            </w:r>
          </w:p>
        </w:tc>
      </w:tr>
    </w:tbl>
    <w:p w14:paraId="2BFC63C6" w14:textId="77777777" w:rsidR="007F64E2" w:rsidRPr="007934CD" w:rsidRDefault="007F64E2" w:rsidP="007F64E2">
      <w:pPr>
        <w:rPr>
          <w:rFonts w:ascii="Arial" w:hAnsi="Arial" w:cs="Arial"/>
          <w:sz w:val="20"/>
          <w:szCs w:val="20"/>
        </w:rPr>
      </w:pPr>
    </w:p>
    <w:p w14:paraId="009371AC" w14:textId="5AA5B0A4" w:rsidR="007F64E2" w:rsidRPr="007934CD" w:rsidRDefault="007F64E2" w:rsidP="007934CD">
      <w:pPr>
        <w:rPr>
          <w:rFonts w:ascii="Arial" w:hAnsi="Arial" w:cs="Arial"/>
          <w:bCs/>
          <w:sz w:val="20"/>
          <w:szCs w:val="20"/>
        </w:rPr>
      </w:pPr>
      <w:r w:rsidRPr="007934CD">
        <w:rPr>
          <w:rFonts w:ascii="Arial" w:hAnsi="Arial" w:cs="Arial"/>
          <w:sz w:val="20"/>
          <w:szCs w:val="20"/>
        </w:rPr>
        <w:t xml:space="preserve">Table 2 Legend. Values are mean </w:t>
      </w:r>
      <w:r w:rsidRPr="007934CD">
        <w:rPr>
          <w:rFonts w:ascii="Arial" w:hAnsi="Arial" w:cs="Arial"/>
          <w:bCs/>
          <w:sz w:val="20"/>
          <w:szCs w:val="20"/>
        </w:rPr>
        <w:t xml:space="preserve">± SD. </w:t>
      </w:r>
      <w:r w:rsidRPr="007934CD">
        <w:rPr>
          <w:rFonts w:ascii="Arial" w:hAnsi="Arial" w:cs="Arial"/>
          <w:sz w:val="20"/>
          <w:szCs w:val="20"/>
        </w:rPr>
        <w:t>*Spearman’s correlation used rather than Pearson’s due to P&lt;0.05 in Shapiro-Wilk test for normality.</w:t>
      </w:r>
      <w:r w:rsidRPr="007934CD">
        <w:rPr>
          <w:rFonts w:ascii="Arial" w:hAnsi="Arial" w:cs="Arial"/>
          <w:bCs/>
          <w:sz w:val="20"/>
          <w:szCs w:val="20"/>
        </w:rPr>
        <w:t xml:space="preserve"> ATP – adenosine triphosphate; BMI – body mass index; ECM – extracellular matrix; ECV – extracellular matrix volume; eGFR – estimated glomerular filtration rate; HS-Troponin T – high-sensitivity troponin T; KCCQ – Kansas City Cardiomyopathy Questionnaire; LA – left atrial; LV – left ventricular; NT-proBNP – n-terminal pro B-type natriuretic peptide; </w:t>
      </w:r>
      <w:proofErr w:type="spellStart"/>
      <w:r w:rsidRPr="007934CD">
        <w:rPr>
          <w:rFonts w:ascii="Arial" w:hAnsi="Arial" w:cs="Arial"/>
          <w:bCs/>
          <w:sz w:val="20"/>
          <w:szCs w:val="20"/>
        </w:rPr>
        <w:t>PCr</w:t>
      </w:r>
      <w:proofErr w:type="spellEnd"/>
      <w:r w:rsidRPr="007934CD">
        <w:rPr>
          <w:rFonts w:ascii="Arial" w:hAnsi="Arial" w:cs="Arial"/>
          <w:bCs/>
          <w:sz w:val="20"/>
          <w:szCs w:val="20"/>
        </w:rPr>
        <w:t xml:space="preserve"> – phosphocreatine; RV – right ventricular. </w:t>
      </w:r>
    </w:p>
    <w:p w14:paraId="79D83472" w14:textId="6302CE1A" w:rsidR="009B4A98" w:rsidRPr="007934CD" w:rsidRDefault="009B4A98" w:rsidP="009B4A98">
      <w:pPr>
        <w:rPr>
          <w:rFonts w:ascii="Arial" w:hAnsi="Arial" w:cs="Arial"/>
        </w:rPr>
      </w:pPr>
      <w:r w:rsidRPr="007934CD">
        <w:rPr>
          <w:rFonts w:ascii="Arial" w:hAnsi="Arial" w:cs="Arial"/>
        </w:rPr>
        <w:br w:type="page"/>
      </w:r>
    </w:p>
    <w:p w14:paraId="1690E954" w14:textId="2315D351" w:rsidR="009B4A98" w:rsidRPr="007934CD" w:rsidRDefault="009B4A98" w:rsidP="003F79E1">
      <w:pPr>
        <w:pStyle w:val="Heading2"/>
        <w:rPr>
          <w:rFonts w:cs="Arial"/>
        </w:rPr>
      </w:pPr>
      <w:bookmarkStart w:id="1" w:name="_Toc54121864"/>
      <w:r w:rsidRPr="007934CD">
        <w:rPr>
          <w:rFonts w:cs="Arial"/>
        </w:rPr>
        <w:lastRenderedPageBreak/>
        <w:t>Supplement</w:t>
      </w:r>
      <w:r w:rsidR="003F79E1" w:rsidRPr="007934CD">
        <w:rPr>
          <w:rFonts w:cs="Arial"/>
        </w:rPr>
        <w:t>ary</w:t>
      </w:r>
      <w:r w:rsidRPr="007934CD">
        <w:rPr>
          <w:rFonts w:cs="Arial"/>
        </w:rPr>
        <w:t xml:space="preserve"> Table </w:t>
      </w:r>
      <w:r w:rsidR="003F79E1" w:rsidRPr="007934CD">
        <w:rPr>
          <w:rFonts w:cs="Arial"/>
        </w:rPr>
        <w:t>S</w:t>
      </w:r>
      <w:r w:rsidR="00B557F5" w:rsidRPr="007934CD">
        <w:rPr>
          <w:rFonts w:cs="Arial"/>
        </w:rPr>
        <w:t>2</w:t>
      </w:r>
      <w:r w:rsidRPr="007934CD">
        <w:rPr>
          <w:rFonts w:cs="Arial"/>
        </w:rPr>
        <w:t xml:space="preserve">. </w:t>
      </w:r>
      <w:r w:rsidR="00466D9B" w:rsidRPr="007934CD">
        <w:rPr>
          <w:rFonts w:cs="Arial"/>
        </w:rPr>
        <w:t>Impact of baseline covariates on the mediator variables and LV ejection fraction</w:t>
      </w:r>
      <w:bookmarkEnd w:id="1"/>
    </w:p>
    <w:p w14:paraId="326CBC75" w14:textId="77777777" w:rsidR="00B557F5" w:rsidRPr="007934CD" w:rsidRDefault="00B557F5" w:rsidP="009B4A98">
      <w:pPr>
        <w:pStyle w:val="BodyStyle1"/>
        <w:rPr>
          <w:rFonts w:cs="Arial"/>
          <w:bCs/>
        </w:rPr>
      </w:pPr>
    </w:p>
    <w:tbl>
      <w:tblPr>
        <w:tblW w:w="5000" w:type="pct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987"/>
        <w:gridCol w:w="1269"/>
        <w:gridCol w:w="1269"/>
        <w:gridCol w:w="1269"/>
        <w:gridCol w:w="1269"/>
      </w:tblGrid>
      <w:tr w:rsidR="009B4A98" w:rsidRPr="007934CD" w14:paraId="75A8188B" w14:textId="77777777" w:rsidTr="009D7BE0">
        <w:trPr>
          <w:trHeight w:val="283"/>
        </w:trPr>
        <w:tc>
          <w:tcPr>
            <w:tcW w:w="2200" w:type="pct"/>
            <w:vMerge w:val="restart"/>
            <w:shd w:val="clear" w:color="auto" w:fill="auto"/>
            <w:vAlign w:val="center"/>
          </w:tcPr>
          <w:p w14:paraId="3E21422A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Baseline variable</w:t>
            </w:r>
          </w:p>
        </w:tc>
        <w:tc>
          <w:tcPr>
            <w:tcW w:w="700" w:type="pct"/>
            <w:vMerge w:val="restart"/>
            <w:shd w:val="clear" w:color="auto" w:fill="auto"/>
            <w:vAlign w:val="center"/>
          </w:tcPr>
          <w:p w14:paraId="1CF40AF2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P-values for Outcome Model:</w:t>
            </w:r>
          </w:p>
          <w:p w14:paraId="5954968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  <w:t>Week 52 LV ejection fraction (%)</w:t>
            </w:r>
          </w:p>
        </w:tc>
        <w:tc>
          <w:tcPr>
            <w:tcW w:w="2100" w:type="pct"/>
            <w:gridSpan w:val="3"/>
            <w:shd w:val="clear" w:color="auto" w:fill="auto"/>
            <w:vAlign w:val="center"/>
          </w:tcPr>
          <w:p w14:paraId="1D2027E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P-values for Mediation Models:</w:t>
            </w:r>
          </w:p>
        </w:tc>
      </w:tr>
      <w:tr w:rsidR="009B4A98" w:rsidRPr="007934CD" w14:paraId="5CE72EBC" w14:textId="77777777" w:rsidTr="009D7BE0">
        <w:trPr>
          <w:trHeight w:val="283"/>
        </w:trPr>
        <w:tc>
          <w:tcPr>
            <w:tcW w:w="2200" w:type="pct"/>
            <w:vMerge/>
            <w:shd w:val="clear" w:color="auto" w:fill="auto"/>
            <w:vAlign w:val="center"/>
            <w:hideMark/>
          </w:tcPr>
          <w:p w14:paraId="4CC272D9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0" w:type="pct"/>
            <w:vMerge/>
            <w:shd w:val="clear" w:color="auto" w:fill="auto"/>
            <w:vAlign w:val="center"/>
            <w:hideMark/>
          </w:tcPr>
          <w:p w14:paraId="5ABCCD77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0" w:type="pct"/>
            <w:shd w:val="clear" w:color="auto" w:fill="auto"/>
            <w:vAlign w:val="center"/>
          </w:tcPr>
          <w:p w14:paraId="182337E2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  <w:t>Week 52 Myocardial ECV (%)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A2390ED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  <w:t>Week 52 Absolute Myocardial ECM volume (ml)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17B93E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bCs/>
                <w:i/>
                <w:color w:val="000000"/>
                <w:sz w:val="20"/>
                <w:szCs w:val="20"/>
                <w:lang w:eastAsia="en-GB"/>
              </w:rPr>
              <w:t>Week 52 Absolute Myocardial cell volume (ml)</w:t>
            </w:r>
          </w:p>
        </w:tc>
      </w:tr>
      <w:tr w:rsidR="009B4A98" w:rsidRPr="007934CD" w14:paraId="30F59626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2BF8C641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Systolic blood Pressure – mmHg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1DA6AE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00" w:type="pct"/>
            <w:vAlign w:val="center"/>
          </w:tcPr>
          <w:p w14:paraId="3344F29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700" w:type="pct"/>
            <w:vAlign w:val="center"/>
          </w:tcPr>
          <w:p w14:paraId="771B8BA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6C9A616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0.83</w:t>
            </w:r>
          </w:p>
        </w:tc>
      </w:tr>
      <w:tr w:rsidR="009B4A98" w:rsidRPr="007934CD" w14:paraId="471771B2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588E08E5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Diastolic blood pressure – mmHg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BF811E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00" w:type="pct"/>
            <w:vAlign w:val="center"/>
          </w:tcPr>
          <w:p w14:paraId="56D3CD8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00" w:type="pct"/>
            <w:vAlign w:val="center"/>
          </w:tcPr>
          <w:p w14:paraId="168031CC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F0327B7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9B4A98" w:rsidRPr="007934CD" w14:paraId="48317A07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697187D0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BMI - kg/m2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37421B6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00" w:type="pct"/>
            <w:vAlign w:val="center"/>
          </w:tcPr>
          <w:p w14:paraId="593E1337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00" w:type="pct"/>
            <w:vAlign w:val="center"/>
          </w:tcPr>
          <w:p w14:paraId="3D74057D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703647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</w:tr>
      <w:tr w:rsidR="009B4A98" w:rsidRPr="007934CD" w14:paraId="704D1A93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2D2327C0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eGFR - ml/min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8B8B5FC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00" w:type="pct"/>
            <w:vAlign w:val="center"/>
          </w:tcPr>
          <w:p w14:paraId="212A581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00" w:type="pct"/>
            <w:vAlign w:val="center"/>
          </w:tcPr>
          <w:p w14:paraId="7082587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38A00C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9B4A98" w:rsidRPr="007934CD" w14:paraId="224FDB3D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59016765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Haemoglobin - g/dL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5E8806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00" w:type="pct"/>
            <w:vAlign w:val="center"/>
          </w:tcPr>
          <w:p w14:paraId="6392F32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700" w:type="pct"/>
            <w:vAlign w:val="center"/>
          </w:tcPr>
          <w:p w14:paraId="1786925C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0A9849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9B4A98" w:rsidRPr="007934CD" w14:paraId="7C2601BF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6C9A72D9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Log NT-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proBNP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- 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pg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/ml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C34D7CE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00" w:type="pct"/>
            <w:vAlign w:val="center"/>
          </w:tcPr>
          <w:p w14:paraId="1247E61C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00" w:type="pct"/>
            <w:vAlign w:val="center"/>
          </w:tcPr>
          <w:p w14:paraId="6B5385C7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E4019AD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</w:tr>
      <w:tr w:rsidR="009B4A98" w:rsidRPr="007934CD" w14:paraId="5935B8F4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591DFEFC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HS-troponin T 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pg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/ml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ECBFA76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00" w:type="pct"/>
            <w:vAlign w:val="center"/>
          </w:tcPr>
          <w:p w14:paraId="225476CE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0" w:type="pct"/>
            <w:vAlign w:val="center"/>
          </w:tcPr>
          <w:p w14:paraId="1D5E931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03D42B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</w:tr>
      <w:tr w:rsidR="009B4A98" w:rsidRPr="007934CD" w14:paraId="7CAFB934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7D054B3E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QRS duration – </w:t>
            </w: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ms</w:t>
            </w:r>
            <w:proofErr w:type="spellEnd"/>
          </w:p>
        </w:tc>
        <w:tc>
          <w:tcPr>
            <w:tcW w:w="700" w:type="pct"/>
            <w:shd w:val="clear" w:color="auto" w:fill="auto"/>
            <w:vAlign w:val="center"/>
          </w:tcPr>
          <w:p w14:paraId="4F248B3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00" w:type="pct"/>
            <w:vAlign w:val="center"/>
          </w:tcPr>
          <w:p w14:paraId="47FDF3B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00" w:type="pct"/>
            <w:vAlign w:val="center"/>
          </w:tcPr>
          <w:p w14:paraId="747C279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A07EA2D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</w:tr>
      <w:tr w:rsidR="009B4A98" w:rsidRPr="007934CD" w14:paraId="700B2714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7C60FF91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LV end diastolic volume index - ml/m2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0394B4C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700" w:type="pct"/>
            <w:vAlign w:val="center"/>
          </w:tcPr>
          <w:p w14:paraId="210A728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00" w:type="pct"/>
            <w:vAlign w:val="center"/>
          </w:tcPr>
          <w:p w14:paraId="28D9AA86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16F909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</w:tr>
      <w:tr w:rsidR="009B4A98" w:rsidRPr="007934CD" w14:paraId="60EA19A5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76E720E0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LV ejection fraction - %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BE51FE6" w14:textId="7BAE71A9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&lt;</w:t>
            </w:r>
            <w:r w:rsidR="00C00E05" w:rsidRPr="007934C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700" w:type="pct"/>
            <w:vAlign w:val="center"/>
          </w:tcPr>
          <w:p w14:paraId="40056B09" w14:textId="6E4B4AA4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&lt;</w:t>
            </w:r>
            <w:r w:rsidR="00C00E05" w:rsidRPr="007934C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700" w:type="pct"/>
            <w:vAlign w:val="center"/>
          </w:tcPr>
          <w:p w14:paraId="2AE7FFC1" w14:textId="597B654C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&lt;</w:t>
            </w:r>
            <w:r w:rsidR="00C00E05" w:rsidRPr="007934C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14B4D88" w14:textId="6DE9E7DA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&lt;</w:t>
            </w:r>
            <w:r w:rsidR="00C00E05" w:rsidRPr="007934C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9B4A98" w:rsidRPr="007934CD" w14:paraId="1819DB92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0FE6B479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LV mass index - g/m2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0A63E2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00" w:type="pct"/>
            <w:vAlign w:val="center"/>
          </w:tcPr>
          <w:p w14:paraId="24AB40D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700" w:type="pct"/>
            <w:vAlign w:val="center"/>
          </w:tcPr>
          <w:p w14:paraId="58E3A723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08FCF8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0.98</w:t>
            </w:r>
          </w:p>
        </w:tc>
      </w:tr>
      <w:tr w:rsidR="009B4A98" w:rsidRPr="007934CD" w14:paraId="102687A5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33091BE0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Average e’ - cm/s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F7F1DD0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700" w:type="pct"/>
            <w:vAlign w:val="center"/>
          </w:tcPr>
          <w:p w14:paraId="4AA7B2A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700" w:type="pct"/>
            <w:vAlign w:val="center"/>
          </w:tcPr>
          <w:p w14:paraId="1E7E1893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68179B2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0.58</w:t>
            </w:r>
          </w:p>
        </w:tc>
      </w:tr>
      <w:tr w:rsidR="009B4A98" w:rsidRPr="007934CD" w14:paraId="5D1480DD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312E8096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Average E/e’ - cm/s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007C472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00" w:type="pct"/>
            <w:vAlign w:val="center"/>
          </w:tcPr>
          <w:p w14:paraId="25082DF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00" w:type="pct"/>
            <w:vAlign w:val="center"/>
          </w:tcPr>
          <w:p w14:paraId="45D853C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7135E47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0.52</w:t>
            </w:r>
          </w:p>
        </w:tc>
      </w:tr>
      <w:tr w:rsidR="009B4A98" w:rsidRPr="007934CD" w14:paraId="10A4AB9B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76A08B87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Global Longitudinal Strain - %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815B3CE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00" w:type="pct"/>
            <w:vAlign w:val="center"/>
          </w:tcPr>
          <w:p w14:paraId="439F9FC1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00" w:type="pct"/>
            <w:vAlign w:val="center"/>
          </w:tcPr>
          <w:p w14:paraId="5DC0989C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0AB8F4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0.80</w:t>
            </w:r>
          </w:p>
        </w:tc>
      </w:tr>
      <w:tr w:rsidR="009B4A98" w:rsidRPr="007934CD" w14:paraId="645A619F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185802BF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Torsion - degrees/cm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36E1E06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00" w:type="pct"/>
            <w:vAlign w:val="center"/>
          </w:tcPr>
          <w:p w14:paraId="32828E5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00" w:type="pct"/>
            <w:vAlign w:val="center"/>
          </w:tcPr>
          <w:p w14:paraId="559B885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4ACAE25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0.53</w:t>
            </w:r>
          </w:p>
        </w:tc>
      </w:tr>
      <w:tr w:rsidR="009B4A98" w:rsidRPr="007934CD" w14:paraId="70BB975E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7A60032D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PCr:ATP</w:t>
            </w:r>
            <w:proofErr w:type="spellEnd"/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066BD33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0" w:type="pct"/>
            <w:vAlign w:val="center"/>
          </w:tcPr>
          <w:p w14:paraId="10751E1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700" w:type="pct"/>
            <w:vAlign w:val="center"/>
          </w:tcPr>
          <w:p w14:paraId="780FA2D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AE7913D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0.40</w:t>
            </w:r>
          </w:p>
        </w:tc>
      </w:tr>
      <w:tr w:rsidR="009B4A98" w:rsidRPr="007934CD" w14:paraId="08DA12C8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67AAD28E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RV end diastolic volume index - ml/m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F5C7086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00" w:type="pct"/>
            <w:vAlign w:val="center"/>
          </w:tcPr>
          <w:p w14:paraId="38557D7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700" w:type="pct"/>
            <w:vAlign w:val="center"/>
          </w:tcPr>
          <w:p w14:paraId="42BB7F0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E04CA8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0.81</w:t>
            </w:r>
          </w:p>
        </w:tc>
      </w:tr>
      <w:tr w:rsidR="009B4A98" w:rsidRPr="007934CD" w14:paraId="10DF75F7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310F3A8E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RV ejection fraction - %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046206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00" w:type="pct"/>
            <w:vAlign w:val="center"/>
          </w:tcPr>
          <w:p w14:paraId="0D558F1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00" w:type="pct"/>
            <w:vAlign w:val="center"/>
          </w:tcPr>
          <w:p w14:paraId="2660563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8D8D13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0.97</w:t>
            </w:r>
          </w:p>
        </w:tc>
      </w:tr>
      <w:tr w:rsidR="009B4A98" w:rsidRPr="007934CD" w14:paraId="5B0489FB" w14:textId="77777777" w:rsidTr="009D7BE0">
        <w:trPr>
          <w:trHeight w:val="101"/>
        </w:trPr>
        <w:tc>
          <w:tcPr>
            <w:tcW w:w="2200" w:type="pct"/>
            <w:shd w:val="clear" w:color="auto" w:fill="auto"/>
            <w:vAlign w:val="center"/>
          </w:tcPr>
          <w:p w14:paraId="67BD3AAD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Pulmonary artery systolic pressure - mmHg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180F6A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700" w:type="pct"/>
            <w:vAlign w:val="center"/>
          </w:tcPr>
          <w:p w14:paraId="2B8375E1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700" w:type="pct"/>
            <w:vAlign w:val="center"/>
          </w:tcPr>
          <w:p w14:paraId="6D4E1353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748482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0.93</w:t>
            </w:r>
          </w:p>
        </w:tc>
      </w:tr>
      <w:tr w:rsidR="009B4A98" w:rsidRPr="007934CD" w14:paraId="60E92D5A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582E5A84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 volume index - ml/m2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5536F3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700" w:type="pct"/>
            <w:vAlign w:val="center"/>
          </w:tcPr>
          <w:p w14:paraId="6CDE751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00" w:type="pct"/>
            <w:vAlign w:val="center"/>
          </w:tcPr>
          <w:p w14:paraId="2D3E9A3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5B020DA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</w:tr>
      <w:tr w:rsidR="009B4A98" w:rsidRPr="007934CD" w14:paraId="585B4745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6C7DAD95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 strain (reservoir) - %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C792FCE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700" w:type="pct"/>
            <w:vAlign w:val="center"/>
          </w:tcPr>
          <w:p w14:paraId="402BC34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700" w:type="pct"/>
            <w:vAlign w:val="center"/>
          </w:tcPr>
          <w:p w14:paraId="69EF8C00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5DADCF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0.24</w:t>
            </w:r>
          </w:p>
        </w:tc>
      </w:tr>
      <w:tr w:rsidR="009B4A98" w:rsidRPr="007934CD" w14:paraId="5B750AE7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40C9F89C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 strain (booster) - %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F534AA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700" w:type="pct"/>
            <w:vAlign w:val="center"/>
          </w:tcPr>
          <w:p w14:paraId="59636AD7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00" w:type="pct"/>
            <w:vAlign w:val="center"/>
          </w:tcPr>
          <w:p w14:paraId="56069E35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6F04ADE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</w:tr>
      <w:tr w:rsidR="009B4A98" w:rsidRPr="007934CD" w14:paraId="5BDAF9FF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34301B1B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 strain (conduit) - %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348CB6D2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00" w:type="pct"/>
            <w:vAlign w:val="center"/>
          </w:tcPr>
          <w:p w14:paraId="154E723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00" w:type="pct"/>
            <w:vAlign w:val="center"/>
          </w:tcPr>
          <w:p w14:paraId="7D80F00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68588B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</w:tr>
      <w:tr w:rsidR="009B4A98" w:rsidRPr="007934CD" w14:paraId="55953176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7AB58ED7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Aortic distensibility - 10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eastAsia="en-GB"/>
              </w:rPr>
              <w:t>-3</w:t>
            </w: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/mmHg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2235BAD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00" w:type="pct"/>
            <w:vAlign w:val="center"/>
          </w:tcPr>
          <w:p w14:paraId="024D2013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00" w:type="pct"/>
            <w:vAlign w:val="center"/>
          </w:tcPr>
          <w:p w14:paraId="63D43033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5E49F051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0.74</w:t>
            </w:r>
          </w:p>
        </w:tc>
      </w:tr>
      <w:tr w:rsidR="009B4A98" w:rsidRPr="007934CD" w14:paraId="5D09BC89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57975422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Pulse Wave Velocity - m/s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3837524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700" w:type="pct"/>
            <w:vAlign w:val="center"/>
          </w:tcPr>
          <w:p w14:paraId="4531C948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00" w:type="pct"/>
            <w:vAlign w:val="center"/>
          </w:tcPr>
          <w:p w14:paraId="2203BBE1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044B6FB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</w:tr>
      <w:tr w:rsidR="009B4A98" w:rsidRPr="007934CD" w14:paraId="62981D80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5992B3AD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6-minute walk test - m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6C03E0DE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00" w:type="pct"/>
            <w:vAlign w:val="center"/>
          </w:tcPr>
          <w:p w14:paraId="6BD68980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700" w:type="pct"/>
            <w:vAlign w:val="center"/>
          </w:tcPr>
          <w:p w14:paraId="2065E03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F57B3C2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</w:tr>
      <w:tr w:rsidR="009B4A98" w:rsidRPr="007934CD" w14:paraId="1619A615" w14:textId="77777777" w:rsidTr="009D7BE0">
        <w:trPr>
          <w:trHeight w:val="283"/>
        </w:trPr>
        <w:tc>
          <w:tcPr>
            <w:tcW w:w="2200" w:type="pct"/>
            <w:shd w:val="clear" w:color="auto" w:fill="auto"/>
            <w:vAlign w:val="center"/>
          </w:tcPr>
          <w:p w14:paraId="00B09371" w14:textId="77777777" w:rsidR="009B4A98" w:rsidRPr="007934CD" w:rsidRDefault="009B4A98" w:rsidP="003F79E1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KCCQ Clinical Summary Score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111504A9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00" w:type="pct"/>
            <w:vAlign w:val="center"/>
          </w:tcPr>
          <w:p w14:paraId="6E607A1F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700" w:type="pct"/>
            <w:vAlign w:val="center"/>
          </w:tcPr>
          <w:p w14:paraId="0639DB7B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700" w:type="pct"/>
            <w:shd w:val="clear" w:color="auto" w:fill="auto"/>
            <w:vAlign w:val="center"/>
          </w:tcPr>
          <w:p w14:paraId="74A5C23D" w14:textId="77777777" w:rsidR="009B4A98" w:rsidRPr="007934CD" w:rsidRDefault="009B4A98" w:rsidP="003F79E1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7934CD">
              <w:rPr>
                <w:rFonts w:ascii="Arial" w:hAnsi="Arial" w:cs="Arial"/>
                <w:color w:val="000000"/>
                <w:sz w:val="20"/>
                <w:szCs w:val="20"/>
              </w:rPr>
              <w:t>0.90</w:t>
            </w:r>
          </w:p>
        </w:tc>
      </w:tr>
    </w:tbl>
    <w:p w14:paraId="6AE21268" w14:textId="77777777" w:rsidR="003F79E1" w:rsidRPr="007934CD" w:rsidRDefault="003F79E1" w:rsidP="009B4A98">
      <w:pPr>
        <w:pStyle w:val="BodyStyle1"/>
        <w:rPr>
          <w:rFonts w:cs="Arial"/>
          <w:bCs/>
          <w:sz w:val="20"/>
          <w:szCs w:val="20"/>
        </w:rPr>
      </w:pPr>
    </w:p>
    <w:p w14:paraId="7099E75F" w14:textId="2242C373" w:rsidR="009B4A98" w:rsidRPr="007934CD" w:rsidRDefault="009B4A98" w:rsidP="009B4A98">
      <w:pPr>
        <w:pStyle w:val="BodyStyle1"/>
        <w:rPr>
          <w:rFonts w:cs="Arial"/>
          <w:bCs/>
          <w:sz w:val="20"/>
          <w:szCs w:val="20"/>
        </w:rPr>
      </w:pPr>
      <w:r w:rsidRPr="007934CD">
        <w:rPr>
          <w:rFonts w:cs="Arial"/>
          <w:bCs/>
          <w:sz w:val="20"/>
          <w:szCs w:val="20"/>
        </w:rPr>
        <w:t xml:space="preserve">Table </w:t>
      </w:r>
      <w:r w:rsidR="003F79E1" w:rsidRPr="007934CD">
        <w:rPr>
          <w:rFonts w:cs="Arial"/>
          <w:bCs/>
          <w:sz w:val="20"/>
          <w:szCs w:val="20"/>
        </w:rPr>
        <w:t>S</w:t>
      </w:r>
      <w:r w:rsidR="00466D9B" w:rsidRPr="007934CD">
        <w:rPr>
          <w:rFonts w:cs="Arial"/>
          <w:bCs/>
          <w:sz w:val="20"/>
          <w:szCs w:val="20"/>
        </w:rPr>
        <w:t>2</w:t>
      </w:r>
      <w:r w:rsidRPr="007934CD">
        <w:rPr>
          <w:rFonts w:cs="Arial"/>
          <w:bCs/>
          <w:sz w:val="20"/>
          <w:szCs w:val="20"/>
        </w:rPr>
        <w:t xml:space="preserve"> Legend. </w:t>
      </w:r>
      <w:r w:rsidR="00466D9B" w:rsidRPr="007934CD">
        <w:rPr>
          <w:rFonts w:cs="Arial"/>
          <w:bCs/>
          <w:sz w:val="20"/>
          <w:szCs w:val="20"/>
        </w:rPr>
        <w:t>Analysis of covariance models, adjusted for baseline values of mediator or outcome variables, sex and treatment group</w:t>
      </w:r>
      <w:r w:rsidRPr="007934CD">
        <w:rPr>
          <w:rFonts w:cs="Arial"/>
          <w:bCs/>
          <w:sz w:val="20"/>
          <w:szCs w:val="20"/>
        </w:rPr>
        <w:t xml:space="preserve">. ATP – adenosine triphosphate; BMI – body mass index; eGFR – estimated glomerular filtration rate; HS-Troponin T – high-sensitivity troponin T; KCCQ – Kansas City Cardiomyopathy Questionnaire; LA – left atrial; LV – left ventricular; NT-proBNP – N-terminal pro B-type natriuretic peptide; </w:t>
      </w:r>
      <w:proofErr w:type="spellStart"/>
      <w:r w:rsidRPr="007934CD">
        <w:rPr>
          <w:rFonts w:cs="Arial"/>
          <w:bCs/>
          <w:sz w:val="20"/>
          <w:szCs w:val="20"/>
        </w:rPr>
        <w:t>PCr</w:t>
      </w:r>
      <w:proofErr w:type="spellEnd"/>
      <w:r w:rsidRPr="007934CD">
        <w:rPr>
          <w:rFonts w:cs="Arial"/>
          <w:bCs/>
          <w:sz w:val="20"/>
          <w:szCs w:val="20"/>
        </w:rPr>
        <w:t xml:space="preserve"> – phosphocreatine; RV – right ventricular. </w:t>
      </w:r>
    </w:p>
    <w:p w14:paraId="4F62775C" w14:textId="77777777" w:rsidR="009B4A98" w:rsidRPr="007934CD" w:rsidRDefault="009B4A98" w:rsidP="009B4A98">
      <w:pPr>
        <w:rPr>
          <w:rFonts w:ascii="Arial" w:hAnsi="Arial" w:cs="Arial"/>
        </w:rPr>
      </w:pPr>
    </w:p>
    <w:sectPr w:rsidR="009B4A98" w:rsidRPr="007934CD" w:rsidSect="009B4A98">
      <w:pgSz w:w="11909" w:h="16834" w:code="9"/>
      <w:pgMar w:top="1418" w:right="1418" w:bottom="1236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15F81" w14:textId="77777777" w:rsidR="00C35272" w:rsidRDefault="00C35272" w:rsidP="00D452BB">
      <w:pPr>
        <w:spacing w:after="0" w:line="240" w:lineRule="auto"/>
      </w:pPr>
      <w:r>
        <w:separator/>
      </w:r>
    </w:p>
  </w:endnote>
  <w:endnote w:type="continuationSeparator" w:id="0">
    <w:p w14:paraId="27283C38" w14:textId="77777777" w:rsidR="00C35272" w:rsidRDefault="00C35272" w:rsidP="00D45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1014117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801177" w14:textId="77777777" w:rsidR="001609D3" w:rsidRDefault="001609D3" w:rsidP="008A426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A2AE0B8" w14:textId="77777777" w:rsidR="001609D3" w:rsidRDefault="001609D3" w:rsidP="00D452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096418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70463B" w14:textId="77777777" w:rsidR="001609D3" w:rsidRDefault="001609D3" w:rsidP="008A426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0C430487" w14:textId="77777777" w:rsidR="001609D3" w:rsidRDefault="001609D3" w:rsidP="00D452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DE2E32" w14:textId="77777777" w:rsidR="00C35272" w:rsidRDefault="00C35272" w:rsidP="00D452BB">
      <w:pPr>
        <w:spacing w:after="0" w:line="240" w:lineRule="auto"/>
      </w:pPr>
      <w:r>
        <w:separator/>
      </w:r>
    </w:p>
  </w:footnote>
  <w:footnote w:type="continuationSeparator" w:id="0">
    <w:p w14:paraId="303C6A49" w14:textId="77777777" w:rsidR="00C35272" w:rsidRDefault="00C35272" w:rsidP="00D45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EF2D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187B69"/>
    <w:multiLevelType w:val="hybridMultilevel"/>
    <w:tmpl w:val="8F10BE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DF5B1C"/>
    <w:multiLevelType w:val="hybridMultilevel"/>
    <w:tmpl w:val="7C600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74DD9"/>
    <w:multiLevelType w:val="hybridMultilevel"/>
    <w:tmpl w:val="427E6B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352FDD"/>
    <w:multiLevelType w:val="hybridMultilevel"/>
    <w:tmpl w:val="C7DE3FE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E535C"/>
    <w:multiLevelType w:val="multilevel"/>
    <w:tmpl w:val="1F764730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1083"/>
      </w:pPr>
      <w:rPr>
        <w:rFonts w:hint="default"/>
      </w:rPr>
    </w:lvl>
    <w:lvl w:ilvl="2">
      <w:start w:val="1"/>
      <w:numFmt w:val="decimal"/>
      <w:pStyle w:val="BodyText3"/>
      <w:lvlText w:val="%1.%2.%3."/>
      <w:lvlJc w:val="left"/>
      <w:pPr>
        <w:ind w:left="2160" w:hanging="180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252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7" w15:restartNumberingAfterBreak="0">
    <w:nsid w:val="12AD2728"/>
    <w:multiLevelType w:val="hybridMultilevel"/>
    <w:tmpl w:val="DB0603E0"/>
    <w:lvl w:ilvl="0" w:tplc="EF46DA10">
      <w:start w:val="1"/>
      <w:numFmt w:val="upperLetter"/>
      <w:pStyle w:val="AppendixStyle1"/>
      <w:lvlText w:val="Appendix %1: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32"/>
        <w:szCs w:val="32"/>
      </w:rPr>
    </w:lvl>
    <w:lvl w:ilvl="1" w:tplc="08090019" w:tentative="1">
      <w:start w:val="1"/>
      <w:numFmt w:val="lowerLetter"/>
      <w:pStyle w:val="AppendixStyle1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FE24FF"/>
    <w:multiLevelType w:val="hybridMultilevel"/>
    <w:tmpl w:val="427E6B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852C7F"/>
    <w:multiLevelType w:val="hybridMultilevel"/>
    <w:tmpl w:val="6CDA6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50518"/>
    <w:multiLevelType w:val="hybridMultilevel"/>
    <w:tmpl w:val="E8244E7C"/>
    <w:lvl w:ilvl="0" w:tplc="04090005">
      <w:start w:val="1"/>
      <w:numFmt w:val="bullet"/>
      <w:pStyle w:val="Bulletlist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0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2"/>
        <w:szCs w:val="22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C44E5"/>
    <w:multiLevelType w:val="hybridMultilevel"/>
    <w:tmpl w:val="B0924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F3CAE"/>
    <w:multiLevelType w:val="hybridMultilevel"/>
    <w:tmpl w:val="3E883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75E2C"/>
    <w:multiLevelType w:val="multilevel"/>
    <w:tmpl w:val="C938DE04"/>
    <w:styleLink w:val="Style1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3BFB3958"/>
    <w:multiLevelType w:val="hybridMultilevel"/>
    <w:tmpl w:val="5686D6B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3A1AF7"/>
    <w:multiLevelType w:val="multilevel"/>
    <w:tmpl w:val="F0046F3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i w:val="0"/>
        <w:caps/>
        <w:sz w:val="32"/>
        <w:szCs w:val="32"/>
        <w:u w:val="none"/>
      </w:rPr>
    </w:lvl>
    <w:lvl w:ilvl="1">
      <w:start w:val="1"/>
      <w:numFmt w:val="decimal"/>
      <w:lvlText w:val="%1.%2"/>
      <w:lvlJc w:val="left"/>
      <w:pPr>
        <w:ind w:left="2987" w:hanging="576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476B271C"/>
    <w:multiLevelType w:val="hybridMultilevel"/>
    <w:tmpl w:val="C24EAA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16EDA"/>
    <w:multiLevelType w:val="hybridMultilevel"/>
    <w:tmpl w:val="E294E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A7B47C7"/>
    <w:multiLevelType w:val="hybridMultilevel"/>
    <w:tmpl w:val="B260C02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9F0B3F"/>
    <w:multiLevelType w:val="hybridMultilevel"/>
    <w:tmpl w:val="6952D570"/>
    <w:lvl w:ilvl="0" w:tplc="238AF1E6">
      <w:start w:val="1"/>
      <w:numFmt w:val="bullet"/>
      <w:pStyle w:val="SchemaBullet1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b w:val="0"/>
        <w:i w:val="0"/>
        <w:sz w:val="22"/>
      </w:rPr>
    </w:lvl>
    <w:lvl w:ilvl="1" w:tplc="A2A62E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1AAA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6CF4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D0CD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8EEE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BA9E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2A5A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8ABA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1173B"/>
    <w:multiLevelType w:val="hybridMultilevel"/>
    <w:tmpl w:val="5686D6B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461A6"/>
    <w:multiLevelType w:val="hybridMultilevel"/>
    <w:tmpl w:val="2FDE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97FBB"/>
    <w:multiLevelType w:val="hybridMultilevel"/>
    <w:tmpl w:val="6DD4F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DE0E60"/>
    <w:multiLevelType w:val="hybridMultilevel"/>
    <w:tmpl w:val="6DD4F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19"/>
  </w:num>
  <w:num w:numId="5">
    <w:abstractNumId w:val="10"/>
  </w:num>
  <w:num w:numId="6">
    <w:abstractNumId w:val="15"/>
  </w:num>
  <w:num w:numId="7">
    <w:abstractNumId w:val="1"/>
  </w:num>
  <w:num w:numId="8">
    <w:abstractNumId w:val="21"/>
  </w:num>
  <w:num w:numId="9">
    <w:abstractNumId w:val="9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22"/>
  </w:num>
  <w:num w:numId="15">
    <w:abstractNumId w:val="4"/>
  </w:num>
  <w:num w:numId="16">
    <w:abstractNumId w:val="23"/>
  </w:num>
  <w:num w:numId="17">
    <w:abstractNumId w:val="5"/>
  </w:num>
  <w:num w:numId="18">
    <w:abstractNumId w:val="17"/>
  </w:num>
  <w:num w:numId="19">
    <w:abstractNumId w:val="16"/>
  </w:num>
  <w:num w:numId="20">
    <w:abstractNumId w:val="18"/>
  </w:num>
  <w:num w:numId="21">
    <w:abstractNumId w:val="20"/>
  </w:num>
  <w:num w:numId="22">
    <w:abstractNumId w:val="14"/>
  </w:num>
  <w:num w:numId="23">
    <w:abstractNumId w:val="3"/>
  </w:num>
  <w:num w:numId="2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6" w:nlCheck="1" w:checkStyle="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9ffrsartefz0ee25dvaszora00azrsfrap&quot;&gt;My EndNote Library&lt;record-ids&gt;&lt;item&gt;246&lt;/item&gt;&lt;item&gt;713&lt;/item&gt;&lt;/record-ids&gt;&lt;/item&gt;&lt;/Libraries&gt;"/>
  </w:docVars>
  <w:rsids>
    <w:rsidRoot w:val="00073385"/>
    <w:rsid w:val="0000066C"/>
    <w:rsid w:val="0000459B"/>
    <w:rsid w:val="00014BC6"/>
    <w:rsid w:val="00016289"/>
    <w:rsid w:val="00017599"/>
    <w:rsid w:val="00025696"/>
    <w:rsid w:val="00025BEB"/>
    <w:rsid w:val="00025E91"/>
    <w:rsid w:val="000273F5"/>
    <w:rsid w:val="00032DAC"/>
    <w:rsid w:val="00034BD5"/>
    <w:rsid w:val="00036C34"/>
    <w:rsid w:val="000377CA"/>
    <w:rsid w:val="000400C3"/>
    <w:rsid w:val="0004336F"/>
    <w:rsid w:val="00043444"/>
    <w:rsid w:val="00053629"/>
    <w:rsid w:val="00053C4F"/>
    <w:rsid w:val="0005406C"/>
    <w:rsid w:val="00055553"/>
    <w:rsid w:val="0005570F"/>
    <w:rsid w:val="00055B24"/>
    <w:rsid w:val="00055BE1"/>
    <w:rsid w:val="00060E0E"/>
    <w:rsid w:val="00060F1B"/>
    <w:rsid w:val="00061D4E"/>
    <w:rsid w:val="0006200E"/>
    <w:rsid w:val="00064D2F"/>
    <w:rsid w:val="00071FA2"/>
    <w:rsid w:val="00073385"/>
    <w:rsid w:val="0007682C"/>
    <w:rsid w:val="00081343"/>
    <w:rsid w:val="000870C4"/>
    <w:rsid w:val="00092B6A"/>
    <w:rsid w:val="00092F6D"/>
    <w:rsid w:val="00095814"/>
    <w:rsid w:val="000960A7"/>
    <w:rsid w:val="000A0C02"/>
    <w:rsid w:val="000B3847"/>
    <w:rsid w:val="000B5A6B"/>
    <w:rsid w:val="000B65D2"/>
    <w:rsid w:val="000B67B3"/>
    <w:rsid w:val="000B6D42"/>
    <w:rsid w:val="000C1584"/>
    <w:rsid w:val="000C2515"/>
    <w:rsid w:val="000C5382"/>
    <w:rsid w:val="000C5B1B"/>
    <w:rsid w:val="000C7D1B"/>
    <w:rsid w:val="000D4A68"/>
    <w:rsid w:val="000D5161"/>
    <w:rsid w:val="000D5B97"/>
    <w:rsid w:val="000E0122"/>
    <w:rsid w:val="000E08BE"/>
    <w:rsid w:val="000E1E6B"/>
    <w:rsid w:val="000E42C0"/>
    <w:rsid w:val="000E5249"/>
    <w:rsid w:val="000F0A1D"/>
    <w:rsid w:val="000F365D"/>
    <w:rsid w:val="000F3A9C"/>
    <w:rsid w:val="000F4163"/>
    <w:rsid w:val="000F6D4F"/>
    <w:rsid w:val="001004A2"/>
    <w:rsid w:val="00100B36"/>
    <w:rsid w:val="001024EC"/>
    <w:rsid w:val="00102553"/>
    <w:rsid w:val="00103D4C"/>
    <w:rsid w:val="001074F1"/>
    <w:rsid w:val="00110BA2"/>
    <w:rsid w:val="001117A7"/>
    <w:rsid w:val="001224E9"/>
    <w:rsid w:val="001242AB"/>
    <w:rsid w:val="00126D33"/>
    <w:rsid w:val="0013124B"/>
    <w:rsid w:val="001453F2"/>
    <w:rsid w:val="00147645"/>
    <w:rsid w:val="00150A33"/>
    <w:rsid w:val="00150BC4"/>
    <w:rsid w:val="00152A6E"/>
    <w:rsid w:val="00153460"/>
    <w:rsid w:val="00154125"/>
    <w:rsid w:val="0015420B"/>
    <w:rsid w:val="00154FEF"/>
    <w:rsid w:val="0015524F"/>
    <w:rsid w:val="00155FBA"/>
    <w:rsid w:val="001566B1"/>
    <w:rsid w:val="001603D4"/>
    <w:rsid w:val="001609D3"/>
    <w:rsid w:val="001619A2"/>
    <w:rsid w:val="00164106"/>
    <w:rsid w:val="00166989"/>
    <w:rsid w:val="00173FD6"/>
    <w:rsid w:val="001753E2"/>
    <w:rsid w:val="00175BB9"/>
    <w:rsid w:val="00177162"/>
    <w:rsid w:val="00177E2F"/>
    <w:rsid w:val="00186679"/>
    <w:rsid w:val="00186955"/>
    <w:rsid w:val="00191605"/>
    <w:rsid w:val="00191CA4"/>
    <w:rsid w:val="00193444"/>
    <w:rsid w:val="00193F4B"/>
    <w:rsid w:val="00195EE0"/>
    <w:rsid w:val="001A0626"/>
    <w:rsid w:val="001A119A"/>
    <w:rsid w:val="001A5D96"/>
    <w:rsid w:val="001A6ED3"/>
    <w:rsid w:val="001B089D"/>
    <w:rsid w:val="001B3C0F"/>
    <w:rsid w:val="001B40BD"/>
    <w:rsid w:val="001B6D33"/>
    <w:rsid w:val="001C54B1"/>
    <w:rsid w:val="001C71C0"/>
    <w:rsid w:val="001D5C1B"/>
    <w:rsid w:val="001D5E7D"/>
    <w:rsid w:val="001D5FB2"/>
    <w:rsid w:val="001E0DD1"/>
    <w:rsid w:val="001E134A"/>
    <w:rsid w:val="001E255C"/>
    <w:rsid w:val="001E69D3"/>
    <w:rsid w:val="001F0C81"/>
    <w:rsid w:val="00201CDA"/>
    <w:rsid w:val="002026A5"/>
    <w:rsid w:val="00203409"/>
    <w:rsid w:val="0020741D"/>
    <w:rsid w:val="002109BB"/>
    <w:rsid w:val="00213FFB"/>
    <w:rsid w:val="00216A33"/>
    <w:rsid w:val="00217A97"/>
    <w:rsid w:val="00222348"/>
    <w:rsid w:val="00225E96"/>
    <w:rsid w:val="00226E62"/>
    <w:rsid w:val="002278DD"/>
    <w:rsid w:val="00230DD6"/>
    <w:rsid w:val="00230EA6"/>
    <w:rsid w:val="00232039"/>
    <w:rsid w:val="00233481"/>
    <w:rsid w:val="00235F62"/>
    <w:rsid w:val="0024013B"/>
    <w:rsid w:val="002410B8"/>
    <w:rsid w:val="00241FB6"/>
    <w:rsid w:val="00246B05"/>
    <w:rsid w:val="002477E2"/>
    <w:rsid w:val="002505B6"/>
    <w:rsid w:val="00251FAA"/>
    <w:rsid w:val="00253F78"/>
    <w:rsid w:val="00254F96"/>
    <w:rsid w:val="00256DAD"/>
    <w:rsid w:val="0025711B"/>
    <w:rsid w:val="002579BC"/>
    <w:rsid w:val="002606DB"/>
    <w:rsid w:val="00260F47"/>
    <w:rsid w:val="002614FD"/>
    <w:rsid w:val="00263FB5"/>
    <w:rsid w:val="0026605F"/>
    <w:rsid w:val="00267C51"/>
    <w:rsid w:val="00267EE4"/>
    <w:rsid w:val="00274FCF"/>
    <w:rsid w:val="00275B80"/>
    <w:rsid w:val="00281969"/>
    <w:rsid w:val="002824CD"/>
    <w:rsid w:val="002834A2"/>
    <w:rsid w:val="002837F1"/>
    <w:rsid w:val="00294CF9"/>
    <w:rsid w:val="0029777C"/>
    <w:rsid w:val="002A1A31"/>
    <w:rsid w:val="002A5DA9"/>
    <w:rsid w:val="002A6749"/>
    <w:rsid w:val="002A7742"/>
    <w:rsid w:val="002B2BE6"/>
    <w:rsid w:val="002B49B1"/>
    <w:rsid w:val="002B6BD1"/>
    <w:rsid w:val="002B6C9D"/>
    <w:rsid w:val="002C3FE6"/>
    <w:rsid w:val="002C51AE"/>
    <w:rsid w:val="002C6A48"/>
    <w:rsid w:val="002C7056"/>
    <w:rsid w:val="002C7616"/>
    <w:rsid w:val="002D07F1"/>
    <w:rsid w:val="002D084B"/>
    <w:rsid w:val="002D34F3"/>
    <w:rsid w:val="002D3F30"/>
    <w:rsid w:val="002D5D73"/>
    <w:rsid w:val="002D7E3B"/>
    <w:rsid w:val="002E0EC4"/>
    <w:rsid w:val="002E18A5"/>
    <w:rsid w:val="002E4C9E"/>
    <w:rsid w:val="002E787D"/>
    <w:rsid w:val="002F1B22"/>
    <w:rsid w:val="002F2034"/>
    <w:rsid w:val="002F5076"/>
    <w:rsid w:val="002F50F6"/>
    <w:rsid w:val="002F6B36"/>
    <w:rsid w:val="003112F9"/>
    <w:rsid w:val="00312BA6"/>
    <w:rsid w:val="00314613"/>
    <w:rsid w:val="00315790"/>
    <w:rsid w:val="00317A68"/>
    <w:rsid w:val="003236EB"/>
    <w:rsid w:val="00325E50"/>
    <w:rsid w:val="00327133"/>
    <w:rsid w:val="003304E2"/>
    <w:rsid w:val="00331CBB"/>
    <w:rsid w:val="00331F5C"/>
    <w:rsid w:val="00332D70"/>
    <w:rsid w:val="00332E4E"/>
    <w:rsid w:val="00333756"/>
    <w:rsid w:val="00342913"/>
    <w:rsid w:val="00344BEF"/>
    <w:rsid w:val="00344DD2"/>
    <w:rsid w:val="0034545F"/>
    <w:rsid w:val="0034616E"/>
    <w:rsid w:val="00350D4C"/>
    <w:rsid w:val="00352BEA"/>
    <w:rsid w:val="00356EC5"/>
    <w:rsid w:val="00357282"/>
    <w:rsid w:val="00357A07"/>
    <w:rsid w:val="00357BC6"/>
    <w:rsid w:val="003607D5"/>
    <w:rsid w:val="00360B34"/>
    <w:rsid w:val="003612B8"/>
    <w:rsid w:val="003612CF"/>
    <w:rsid w:val="00361AB2"/>
    <w:rsid w:val="00363EB0"/>
    <w:rsid w:val="00366953"/>
    <w:rsid w:val="00370A3F"/>
    <w:rsid w:val="00371C96"/>
    <w:rsid w:val="003722CA"/>
    <w:rsid w:val="003730B9"/>
    <w:rsid w:val="00373AE5"/>
    <w:rsid w:val="00375427"/>
    <w:rsid w:val="00376BB7"/>
    <w:rsid w:val="0038194F"/>
    <w:rsid w:val="00382916"/>
    <w:rsid w:val="0038591F"/>
    <w:rsid w:val="00387896"/>
    <w:rsid w:val="00390800"/>
    <w:rsid w:val="0039297B"/>
    <w:rsid w:val="00392C45"/>
    <w:rsid w:val="0039389A"/>
    <w:rsid w:val="00393A9C"/>
    <w:rsid w:val="003A372B"/>
    <w:rsid w:val="003A4AC0"/>
    <w:rsid w:val="003A7267"/>
    <w:rsid w:val="003A7421"/>
    <w:rsid w:val="003C05FE"/>
    <w:rsid w:val="003C2765"/>
    <w:rsid w:val="003C2BE5"/>
    <w:rsid w:val="003C51A3"/>
    <w:rsid w:val="003C5E8B"/>
    <w:rsid w:val="003D1FD4"/>
    <w:rsid w:val="003D30B5"/>
    <w:rsid w:val="003D404B"/>
    <w:rsid w:val="003D5464"/>
    <w:rsid w:val="003D5855"/>
    <w:rsid w:val="003E05B5"/>
    <w:rsid w:val="003E0F9E"/>
    <w:rsid w:val="003E4782"/>
    <w:rsid w:val="003E4F13"/>
    <w:rsid w:val="003E6256"/>
    <w:rsid w:val="003F1144"/>
    <w:rsid w:val="003F1940"/>
    <w:rsid w:val="003F2C7F"/>
    <w:rsid w:val="003F762A"/>
    <w:rsid w:val="003F79E1"/>
    <w:rsid w:val="00400AF5"/>
    <w:rsid w:val="00402C2E"/>
    <w:rsid w:val="00404220"/>
    <w:rsid w:val="00406488"/>
    <w:rsid w:val="00406CF7"/>
    <w:rsid w:val="00410426"/>
    <w:rsid w:val="0041092A"/>
    <w:rsid w:val="004142AE"/>
    <w:rsid w:val="004147FF"/>
    <w:rsid w:val="00414E86"/>
    <w:rsid w:val="0042096D"/>
    <w:rsid w:val="004249BE"/>
    <w:rsid w:val="00424F48"/>
    <w:rsid w:val="00425F1F"/>
    <w:rsid w:val="00431EEE"/>
    <w:rsid w:val="004336EF"/>
    <w:rsid w:val="00434124"/>
    <w:rsid w:val="00435BC7"/>
    <w:rsid w:val="00435C5C"/>
    <w:rsid w:val="0044318A"/>
    <w:rsid w:val="00446C05"/>
    <w:rsid w:val="004552B7"/>
    <w:rsid w:val="00455982"/>
    <w:rsid w:val="004578C4"/>
    <w:rsid w:val="00460102"/>
    <w:rsid w:val="0046399F"/>
    <w:rsid w:val="00464A36"/>
    <w:rsid w:val="00466D9B"/>
    <w:rsid w:val="00470404"/>
    <w:rsid w:val="004709C5"/>
    <w:rsid w:val="00470A9F"/>
    <w:rsid w:val="00473525"/>
    <w:rsid w:val="00476430"/>
    <w:rsid w:val="004769CC"/>
    <w:rsid w:val="00481177"/>
    <w:rsid w:val="0048132E"/>
    <w:rsid w:val="004840E5"/>
    <w:rsid w:val="00485AD0"/>
    <w:rsid w:val="0048689B"/>
    <w:rsid w:val="00493A34"/>
    <w:rsid w:val="00493AF2"/>
    <w:rsid w:val="004A3C1F"/>
    <w:rsid w:val="004A683F"/>
    <w:rsid w:val="004B35A5"/>
    <w:rsid w:val="004B5800"/>
    <w:rsid w:val="004B73DC"/>
    <w:rsid w:val="004B7D38"/>
    <w:rsid w:val="004C1C8E"/>
    <w:rsid w:val="004C2679"/>
    <w:rsid w:val="004C6B1D"/>
    <w:rsid w:val="004D0524"/>
    <w:rsid w:val="004D6B7C"/>
    <w:rsid w:val="004D720A"/>
    <w:rsid w:val="004E0341"/>
    <w:rsid w:val="004E2628"/>
    <w:rsid w:val="004E4541"/>
    <w:rsid w:val="004F1394"/>
    <w:rsid w:val="004F1CAC"/>
    <w:rsid w:val="004F1F73"/>
    <w:rsid w:val="005008EC"/>
    <w:rsid w:val="00500B65"/>
    <w:rsid w:val="00500E72"/>
    <w:rsid w:val="00502430"/>
    <w:rsid w:val="00504AA4"/>
    <w:rsid w:val="00505928"/>
    <w:rsid w:val="00505AE8"/>
    <w:rsid w:val="00514963"/>
    <w:rsid w:val="00515178"/>
    <w:rsid w:val="0051742D"/>
    <w:rsid w:val="00522174"/>
    <w:rsid w:val="0052296D"/>
    <w:rsid w:val="00522DF2"/>
    <w:rsid w:val="00522EB8"/>
    <w:rsid w:val="00525261"/>
    <w:rsid w:val="005274B1"/>
    <w:rsid w:val="005300EA"/>
    <w:rsid w:val="00530ACE"/>
    <w:rsid w:val="00531491"/>
    <w:rsid w:val="00531568"/>
    <w:rsid w:val="00532F04"/>
    <w:rsid w:val="005370D3"/>
    <w:rsid w:val="005414C9"/>
    <w:rsid w:val="00541819"/>
    <w:rsid w:val="00544E8A"/>
    <w:rsid w:val="0055095A"/>
    <w:rsid w:val="00551214"/>
    <w:rsid w:val="005551B0"/>
    <w:rsid w:val="005555A4"/>
    <w:rsid w:val="00556AC4"/>
    <w:rsid w:val="00561347"/>
    <w:rsid w:val="005626C2"/>
    <w:rsid w:val="00564674"/>
    <w:rsid w:val="00567FBC"/>
    <w:rsid w:val="005732A1"/>
    <w:rsid w:val="00574B05"/>
    <w:rsid w:val="00575922"/>
    <w:rsid w:val="00580AE0"/>
    <w:rsid w:val="005813F6"/>
    <w:rsid w:val="00581E91"/>
    <w:rsid w:val="00582453"/>
    <w:rsid w:val="0058246C"/>
    <w:rsid w:val="00583B2F"/>
    <w:rsid w:val="005876D0"/>
    <w:rsid w:val="005878BD"/>
    <w:rsid w:val="00587C82"/>
    <w:rsid w:val="0059099C"/>
    <w:rsid w:val="00590E94"/>
    <w:rsid w:val="00592BAF"/>
    <w:rsid w:val="0059359E"/>
    <w:rsid w:val="00593D76"/>
    <w:rsid w:val="005946B8"/>
    <w:rsid w:val="005A1336"/>
    <w:rsid w:val="005A1D33"/>
    <w:rsid w:val="005A2EA9"/>
    <w:rsid w:val="005A352A"/>
    <w:rsid w:val="005A3B9D"/>
    <w:rsid w:val="005B0FAB"/>
    <w:rsid w:val="005B11CE"/>
    <w:rsid w:val="005B2D57"/>
    <w:rsid w:val="005B31AB"/>
    <w:rsid w:val="005B4A73"/>
    <w:rsid w:val="005B5703"/>
    <w:rsid w:val="005B5BEC"/>
    <w:rsid w:val="005C01A8"/>
    <w:rsid w:val="005D006C"/>
    <w:rsid w:val="005D1E7B"/>
    <w:rsid w:val="005D4317"/>
    <w:rsid w:val="005D6C16"/>
    <w:rsid w:val="005E1C10"/>
    <w:rsid w:val="005E27F2"/>
    <w:rsid w:val="005E2E60"/>
    <w:rsid w:val="005F1EC9"/>
    <w:rsid w:val="005F25AB"/>
    <w:rsid w:val="005F5228"/>
    <w:rsid w:val="005F69A5"/>
    <w:rsid w:val="005F6C04"/>
    <w:rsid w:val="00601B50"/>
    <w:rsid w:val="00604F08"/>
    <w:rsid w:val="006076CE"/>
    <w:rsid w:val="006105C3"/>
    <w:rsid w:val="00611440"/>
    <w:rsid w:val="00612296"/>
    <w:rsid w:val="006165BB"/>
    <w:rsid w:val="00616EF1"/>
    <w:rsid w:val="00617264"/>
    <w:rsid w:val="00622D15"/>
    <w:rsid w:val="006265F3"/>
    <w:rsid w:val="006277D4"/>
    <w:rsid w:val="006303B2"/>
    <w:rsid w:val="006318E0"/>
    <w:rsid w:val="00632FF8"/>
    <w:rsid w:val="00634FB2"/>
    <w:rsid w:val="0063594E"/>
    <w:rsid w:val="00636DE7"/>
    <w:rsid w:val="0064205D"/>
    <w:rsid w:val="006432E0"/>
    <w:rsid w:val="0064782D"/>
    <w:rsid w:val="00651488"/>
    <w:rsid w:val="0065223C"/>
    <w:rsid w:val="006527C9"/>
    <w:rsid w:val="00653ED1"/>
    <w:rsid w:val="00654262"/>
    <w:rsid w:val="006545C1"/>
    <w:rsid w:val="00655A42"/>
    <w:rsid w:val="006568FF"/>
    <w:rsid w:val="00656A4D"/>
    <w:rsid w:val="00657DE3"/>
    <w:rsid w:val="00661D9D"/>
    <w:rsid w:val="00676F92"/>
    <w:rsid w:val="006812A0"/>
    <w:rsid w:val="006837A1"/>
    <w:rsid w:val="006854A4"/>
    <w:rsid w:val="0068605B"/>
    <w:rsid w:val="00687854"/>
    <w:rsid w:val="00687EC3"/>
    <w:rsid w:val="00697CC2"/>
    <w:rsid w:val="006A1A81"/>
    <w:rsid w:val="006A1D28"/>
    <w:rsid w:val="006A20FB"/>
    <w:rsid w:val="006A2633"/>
    <w:rsid w:val="006B5F8C"/>
    <w:rsid w:val="006B7B7B"/>
    <w:rsid w:val="006B7E23"/>
    <w:rsid w:val="006C22F5"/>
    <w:rsid w:val="006C278E"/>
    <w:rsid w:val="006C2DCE"/>
    <w:rsid w:val="006C4305"/>
    <w:rsid w:val="006C5B4C"/>
    <w:rsid w:val="006D01A7"/>
    <w:rsid w:val="006D0639"/>
    <w:rsid w:val="006D1E34"/>
    <w:rsid w:val="006D4BA3"/>
    <w:rsid w:val="006D5FE3"/>
    <w:rsid w:val="006E02F1"/>
    <w:rsid w:val="006E1EA4"/>
    <w:rsid w:val="006E3029"/>
    <w:rsid w:val="006E42D7"/>
    <w:rsid w:val="006E683D"/>
    <w:rsid w:val="006F156C"/>
    <w:rsid w:val="006F3870"/>
    <w:rsid w:val="006F5052"/>
    <w:rsid w:val="006F64E4"/>
    <w:rsid w:val="006F72F3"/>
    <w:rsid w:val="00701B98"/>
    <w:rsid w:val="007042B2"/>
    <w:rsid w:val="0070468F"/>
    <w:rsid w:val="00707324"/>
    <w:rsid w:val="00716994"/>
    <w:rsid w:val="00724671"/>
    <w:rsid w:val="007260DA"/>
    <w:rsid w:val="00743711"/>
    <w:rsid w:val="0074371C"/>
    <w:rsid w:val="00744DF7"/>
    <w:rsid w:val="0074526F"/>
    <w:rsid w:val="0074741B"/>
    <w:rsid w:val="00747557"/>
    <w:rsid w:val="00750908"/>
    <w:rsid w:val="00752845"/>
    <w:rsid w:val="007555D6"/>
    <w:rsid w:val="007563F7"/>
    <w:rsid w:val="00756795"/>
    <w:rsid w:val="0076233A"/>
    <w:rsid w:val="0076483D"/>
    <w:rsid w:val="0076674D"/>
    <w:rsid w:val="00767CD4"/>
    <w:rsid w:val="007727E5"/>
    <w:rsid w:val="00781207"/>
    <w:rsid w:val="00782448"/>
    <w:rsid w:val="007828DE"/>
    <w:rsid w:val="0078765D"/>
    <w:rsid w:val="00791188"/>
    <w:rsid w:val="0079126F"/>
    <w:rsid w:val="0079291A"/>
    <w:rsid w:val="007934CD"/>
    <w:rsid w:val="00793AE7"/>
    <w:rsid w:val="00793F21"/>
    <w:rsid w:val="00794EC6"/>
    <w:rsid w:val="007A2D13"/>
    <w:rsid w:val="007A2D70"/>
    <w:rsid w:val="007A53EF"/>
    <w:rsid w:val="007B031A"/>
    <w:rsid w:val="007B2930"/>
    <w:rsid w:val="007B2FD4"/>
    <w:rsid w:val="007B5085"/>
    <w:rsid w:val="007B57DC"/>
    <w:rsid w:val="007B7127"/>
    <w:rsid w:val="007C09A5"/>
    <w:rsid w:val="007C458D"/>
    <w:rsid w:val="007D077C"/>
    <w:rsid w:val="007D1FC5"/>
    <w:rsid w:val="007D2B84"/>
    <w:rsid w:val="007D35AB"/>
    <w:rsid w:val="007D406F"/>
    <w:rsid w:val="007D410D"/>
    <w:rsid w:val="007D5647"/>
    <w:rsid w:val="007D63B0"/>
    <w:rsid w:val="007E07F8"/>
    <w:rsid w:val="007E3F3C"/>
    <w:rsid w:val="007E672F"/>
    <w:rsid w:val="007F0539"/>
    <w:rsid w:val="007F064D"/>
    <w:rsid w:val="007F1DCC"/>
    <w:rsid w:val="007F47C5"/>
    <w:rsid w:val="007F489E"/>
    <w:rsid w:val="007F4EE4"/>
    <w:rsid w:val="007F64E2"/>
    <w:rsid w:val="00801BFA"/>
    <w:rsid w:val="00802D37"/>
    <w:rsid w:val="008034A2"/>
    <w:rsid w:val="0080384B"/>
    <w:rsid w:val="00804520"/>
    <w:rsid w:val="00804E85"/>
    <w:rsid w:val="008115E9"/>
    <w:rsid w:val="00811C33"/>
    <w:rsid w:val="00811D9E"/>
    <w:rsid w:val="008120B3"/>
    <w:rsid w:val="00814156"/>
    <w:rsid w:val="00821360"/>
    <w:rsid w:val="008262F5"/>
    <w:rsid w:val="008264A4"/>
    <w:rsid w:val="008300E9"/>
    <w:rsid w:val="00830F9F"/>
    <w:rsid w:val="0083169E"/>
    <w:rsid w:val="008365A1"/>
    <w:rsid w:val="008377D7"/>
    <w:rsid w:val="00840B24"/>
    <w:rsid w:val="008432AA"/>
    <w:rsid w:val="008511AE"/>
    <w:rsid w:val="008513D3"/>
    <w:rsid w:val="008522EB"/>
    <w:rsid w:val="00862FC6"/>
    <w:rsid w:val="00867F14"/>
    <w:rsid w:val="00872EE7"/>
    <w:rsid w:val="00873D0A"/>
    <w:rsid w:val="0087407A"/>
    <w:rsid w:val="00875ED0"/>
    <w:rsid w:val="0087725A"/>
    <w:rsid w:val="00882AC8"/>
    <w:rsid w:val="008854EB"/>
    <w:rsid w:val="008918C0"/>
    <w:rsid w:val="00891990"/>
    <w:rsid w:val="00891D19"/>
    <w:rsid w:val="008934BA"/>
    <w:rsid w:val="00893E7D"/>
    <w:rsid w:val="008964B9"/>
    <w:rsid w:val="008A042A"/>
    <w:rsid w:val="008A15C4"/>
    <w:rsid w:val="008A17A6"/>
    <w:rsid w:val="008A4264"/>
    <w:rsid w:val="008A46DA"/>
    <w:rsid w:val="008A65F3"/>
    <w:rsid w:val="008A6CC1"/>
    <w:rsid w:val="008B055E"/>
    <w:rsid w:val="008B1C5D"/>
    <w:rsid w:val="008B347A"/>
    <w:rsid w:val="008B3544"/>
    <w:rsid w:val="008B6393"/>
    <w:rsid w:val="008C1E41"/>
    <w:rsid w:val="008C3C42"/>
    <w:rsid w:val="008C51CD"/>
    <w:rsid w:val="008C720E"/>
    <w:rsid w:val="008D4FB2"/>
    <w:rsid w:val="008E6249"/>
    <w:rsid w:val="008F0520"/>
    <w:rsid w:val="008F0758"/>
    <w:rsid w:val="008F5D7B"/>
    <w:rsid w:val="008F66B5"/>
    <w:rsid w:val="00900B93"/>
    <w:rsid w:val="00901280"/>
    <w:rsid w:val="00901DF8"/>
    <w:rsid w:val="00901FEB"/>
    <w:rsid w:val="00903C13"/>
    <w:rsid w:val="00905C63"/>
    <w:rsid w:val="00906B68"/>
    <w:rsid w:val="00906F11"/>
    <w:rsid w:val="009074E6"/>
    <w:rsid w:val="00912A51"/>
    <w:rsid w:val="00913E6D"/>
    <w:rsid w:val="00913EE5"/>
    <w:rsid w:val="00913FC5"/>
    <w:rsid w:val="009147A2"/>
    <w:rsid w:val="0091512A"/>
    <w:rsid w:val="00916A66"/>
    <w:rsid w:val="00920AA5"/>
    <w:rsid w:val="0092687C"/>
    <w:rsid w:val="00926D56"/>
    <w:rsid w:val="00930409"/>
    <w:rsid w:val="0093061B"/>
    <w:rsid w:val="0093250C"/>
    <w:rsid w:val="009359EC"/>
    <w:rsid w:val="009379B2"/>
    <w:rsid w:val="00937A15"/>
    <w:rsid w:val="00944112"/>
    <w:rsid w:val="009463C8"/>
    <w:rsid w:val="00960099"/>
    <w:rsid w:val="00961C78"/>
    <w:rsid w:val="009719AB"/>
    <w:rsid w:val="00974164"/>
    <w:rsid w:val="00976ACC"/>
    <w:rsid w:val="00976B54"/>
    <w:rsid w:val="009771F7"/>
    <w:rsid w:val="0097790C"/>
    <w:rsid w:val="0098103B"/>
    <w:rsid w:val="00983429"/>
    <w:rsid w:val="009835CE"/>
    <w:rsid w:val="00985550"/>
    <w:rsid w:val="0098731F"/>
    <w:rsid w:val="0099234F"/>
    <w:rsid w:val="009950EE"/>
    <w:rsid w:val="0099594E"/>
    <w:rsid w:val="0099782E"/>
    <w:rsid w:val="00997CBE"/>
    <w:rsid w:val="009A1AFB"/>
    <w:rsid w:val="009A2C26"/>
    <w:rsid w:val="009B0346"/>
    <w:rsid w:val="009B4A98"/>
    <w:rsid w:val="009B4C43"/>
    <w:rsid w:val="009B517D"/>
    <w:rsid w:val="009B60ED"/>
    <w:rsid w:val="009B7B11"/>
    <w:rsid w:val="009C2CB8"/>
    <w:rsid w:val="009C3347"/>
    <w:rsid w:val="009D0998"/>
    <w:rsid w:val="009D1A9A"/>
    <w:rsid w:val="009D1B75"/>
    <w:rsid w:val="009D2F47"/>
    <w:rsid w:val="009D3C50"/>
    <w:rsid w:val="009D5F0D"/>
    <w:rsid w:val="009D6F11"/>
    <w:rsid w:val="009E317E"/>
    <w:rsid w:val="009E3DCF"/>
    <w:rsid w:val="009E7897"/>
    <w:rsid w:val="009E7ED7"/>
    <w:rsid w:val="009F0162"/>
    <w:rsid w:val="009F2A64"/>
    <w:rsid w:val="009F34AA"/>
    <w:rsid w:val="009F40A5"/>
    <w:rsid w:val="009F4659"/>
    <w:rsid w:val="00A00DA3"/>
    <w:rsid w:val="00A00DE4"/>
    <w:rsid w:val="00A020DC"/>
    <w:rsid w:val="00A032B7"/>
    <w:rsid w:val="00A0683A"/>
    <w:rsid w:val="00A116BA"/>
    <w:rsid w:val="00A11877"/>
    <w:rsid w:val="00A1206C"/>
    <w:rsid w:val="00A135BB"/>
    <w:rsid w:val="00A163DB"/>
    <w:rsid w:val="00A207DF"/>
    <w:rsid w:val="00A228CE"/>
    <w:rsid w:val="00A22BF6"/>
    <w:rsid w:val="00A265CF"/>
    <w:rsid w:val="00A310E8"/>
    <w:rsid w:val="00A3327B"/>
    <w:rsid w:val="00A336BC"/>
    <w:rsid w:val="00A364E7"/>
    <w:rsid w:val="00A36A90"/>
    <w:rsid w:val="00A36ECF"/>
    <w:rsid w:val="00A4332C"/>
    <w:rsid w:val="00A43924"/>
    <w:rsid w:val="00A47D21"/>
    <w:rsid w:val="00A563FD"/>
    <w:rsid w:val="00A57DE4"/>
    <w:rsid w:val="00A60B2D"/>
    <w:rsid w:val="00A60B89"/>
    <w:rsid w:val="00A6269F"/>
    <w:rsid w:val="00A66221"/>
    <w:rsid w:val="00A668A4"/>
    <w:rsid w:val="00A70770"/>
    <w:rsid w:val="00A70A73"/>
    <w:rsid w:val="00A7235F"/>
    <w:rsid w:val="00A73092"/>
    <w:rsid w:val="00A73529"/>
    <w:rsid w:val="00A73EBC"/>
    <w:rsid w:val="00A753B9"/>
    <w:rsid w:val="00A86E0F"/>
    <w:rsid w:val="00A87A62"/>
    <w:rsid w:val="00A9455C"/>
    <w:rsid w:val="00A966A9"/>
    <w:rsid w:val="00AA07B9"/>
    <w:rsid w:val="00AA0DB2"/>
    <w:rsid w:val="00AA3616"/>
    <w:rsid w:val="00AA3B6C"/>
    <w:rsid w:val="00AB1AEE"/>
    <w:rsid w:val="00AB3FBA"/>
    <w:rsid w:val="00AB52F8"/>
    <w:rsid w:val="00AB5C45"/>
    <w:rsid w:val="00AD07BD"/>
    <w:rsid w:val="00AD58F3"/>
    <w:rsid w:val="00AD73F6"/>
    <w:rsid w:val="00AE0904"/>
    <w:rsid w:val="00AE2A71"/>
    <w:rsid w:val="00AE59DF"/>
    <w:rsid w:val="00AF257B"/>
    <w:rsid w:val="00AF5CC3"/>
    <w:rsid w:val="00AF6C22"/>
    <w:rsid w:val="00B00BE7"/>
    <w:rsid w:val="00B048F1"/>
    <w:rsid w:val="00B073EC"/>
    <w:rsid w:val="00B1322C"/>
    <w:rsid w:val="00B177AD"/>
    <w:rsid w:val="00B17B37"/>
    <w:rsid w:val="00B20B4E"/>
    <w:rsid w:val="00B24BDC"/>
    <w:rsid w:val="00B25AB5"/>
    <w:rsid w:val="00B268B3"/>
    <w:rsid w:val="00B31AC6"/>
    <w:rsid w:val="00B32620"/>
    <w:rsid w:val="00B339B7"/>
    <w:rsid w:val="00B3556D"/>
    <w:rsid w:val="00B378EE"/>
    <w:rsid w:val="00B4229A"/>
    <w:rsid w:val="00B44E99"/>
    <w:rsid w:val="00B44EA2"/>
    <w:rsid w:val="00B47FF4"/>
    <w:rsid w:val="00B54C70"/>
    <w:rsid w:val="00B557F5"/>
    <w:rsid w:val="00B57054"/>
    <w:rsid w:val="00B61817"/>
    <w:rsid w:val="00B64685"/>
    <w:rsid w:val="00B71033"/>
    <w:rsid w:val="00B717FE"/>
    <w:rsid w:val="00B72429"/>
    <w:rsid w:val="00B81E73"/>
    <w:rsid w:val="00B82133"/>
    <w:rsid w:val="00B83F90"/>
    <w:rsid w:val="00B84ACA"/>
    <w:rsid w:val="00B87063"/>
    <w:rsid w:val="00B902A9"/>
    <w:rsid w:val="00B903C8"/>
    <w:rsid w:val="00B92BA2"/>
    <w:rsid w:val="00BA026C"/>
    <w:rsid w:val="00BA54A1"/>
    <w:rsid w:val="00BA65FA"/>
    <w:rsid w:val="00BA6E72"/>
    <w:rsid w:val="00BB2921"/>
    <w:rsid w:val="00BB6265"/>
    <w:rsid w:val="00BC01D4"/>
    <w:rsid w:val="00BC1336"/>
    <w:rsid w:val="00BC1B44"/>
    <w:rsid w:val="00BC4AAC"/>
    <w:rsid w:val="00BC5575"/>
    <w:rsid w:val="00BC5D20"/>
    <w:rsid w:val="00BC5EE3"/>
    <w:rsid w:val="00BC66FD"/>
    <w:rsid w:val="00BC68ED"/>
    <w:rsid w:val="00BC7FC5"/>
    <w:rsid w:val="00BD2AC7"/>
    <w:rsid w:val="00BD2E57"/>
    <w:rsid w:val="00BD6BCF"/>
    <w:rsid w:val="00BD7186"/>
    <w:rsid w:val="00BE3357"/>
    <w:rsid w:val="00BE386F"/>
    <w:rsid w:val="00BE55A5"/>
    <w:rsid w:val="00BE746D"/>
    <w:rsid w:val="00BE78D1"/>
    <w:rsid w:val="00BF1C55"/>
    <w:rsid w:val="00BF50A9"/>
    <w:rsid w:val="00BF5DCB"/>
    <w:rsid w:val="00C00E05"/>
    <w:rsid w:val="00C03CB7"/>
    <w:rsid w:val="00C048B4"/>
    <w:rsid w:val="00C05D2F"/>
    <w:rsid w:val="00C07A53"/>
    <w:rsid w:val="00C14F05"/>
    <w:rsid w:val="00C15E21"/>
    <w:rsid w:val="00C17A86"/>
    <w:rsid w:val="00C21C07"/>
    <w:rsid w:val="00C247FA"/>
    <w:rsid w:val="00C314AC"/>
    <w:rsid w:val="00C315EB"/>
    <w:rsid w:val="00C3164D"/>
    <w:rsid w:val="00C33DCC"/>
    <w:rsid w:val="00C35272"/>
    <w:rsid w:val="00C36C1F"/>
    <w:rsid w:val="00C41559"/>
    <w:rsid w:val="00C41D99"/>
    <w:rsid w:val="00C43AC9"/>
    <w:rsid w:val="00C44F6A"/>
    <w:rsid w:val="00C4686E"/>
    <w:rsid w:val="00C61B87"/>
    <w:rsid w:val="00C63DAB"/>
    <w:rsid w:val="00C7050F"/>
    <w:rsid w:val="00C71740"/>
    <w:rsid w:val="00C81626"/>
    <w:rsid w:val="00C830AB"/>
    <w:rsid w:val="00C83CF7"/>
    <w:rsid w:val="00C86081"/>
    <w:rsid w:val="00C86666"/>
    <w:rsid w:val="00C90A77"/>
    <w:rsid w:val="00C9191C"/>
    <w:rsid w:val="00C9521F"/>
    <w:rsid w:val="00C95B17"/>
    <w:rsid w:val="00C97D83"/>
    <w:rsid w:val="00CA115C"/>
    <w:rsid w:val="00CA1BF6"/>
    <w:rsid w:val="00CA1E1D"/>
    <w:rsid w:val="00CA598F"/>
    <w:rsid w:val="00CA7A9A"/>
    <w:rsid w:val="00CB3DC2"/>
    <w:rsid w:val="00CB4B92"/>
    <w:rsid w:val="00CB4F9B"/>
    <w:rsid w:val="00CC3273"/>
    <w:rsid w:val="00CC648E"/>
    <w:rsid w:val="00CC64E0"/>
    <w:rsid w:val="00CC749D"/>
    <w:rsid w:val="00CD1352"/>
    <w:rsid w:val="00CD15D5"/>
    <w:rsid w:val="00CD1A41"/>
    <w:rsid w:val="00CD2B17"/>
    <w:rsid w:val="00CD51CA"/>
    <w:rsid w:val="00CD65B3"/>
    <w:rsid w:val="00CD7F88"/>
    <w:rsid w:val="00CE19E2"/>
    <w:rsid w:val="00CE30CB"/>
    <w:rsid w:val="00CE36BE"/>
    <w:rsid w:val="00CE43CB"/>
    <w:rsid w:val="00CE56B6"/>
    <w:rsid w:val="00CE5799"/>
    <w:rsid w:val="00CF233D"/>
    <w:rsid w:val="00CF3BB7"/>
    <w:rsid w:val="00CF5D5E"/>
    <w:rsid w:val="00CF5DC7"/>
    <w:rsid w:val="00CF6360"/>
    <w:rsid w:val="00CF6C47"/>
    <w:rsid w:val="00CF759B"/>
    <w:rsid w:val="00CF7E46"/>
    <w:rsid w:val="00D00A01"/>
    <w:rsid w:val="00D0504F"/>
    <w:rsid w:val="00D10ADE"/>
    <w:rsid w:val="00D11BA1"/>
    <w:rsid w:val="00D243E5"/>
    <w:rsid w:val="00D2597F"/>
    <w:rsid w:val="00D305E4"/>
    <w:rsid w:val="00D3451A"/>
    <w:rsid w:val="00D35CB5"/>
    <w:rsid w:val="00D422DA"/>
    <w:rsid w:val="00D439DD"/>
    <w:rsid w:val="00D4515E"/>
    <w:rsid w:val="00D452BB"/>
    <w:rsid w:val="00D45B90"/>
    <w:rsid w:val="00D4622A"/>
    <w:rsid w:val="00D478F2"/>
    <w:rsid w:val="00D5123C"/>
    <w:rsid w:val="00D529BD"/>
    <w:rsid w:val="00D62C82"/>
    <w:rsid w:val="00D63C83"/>
    <w:rsid w:val="00D6497C"/>
    <w:rsid w:val="00D65075"/>
    <w:rsid w:val="00D67023"/>
    <w:rsid w:val="00D67101"/>
    <w:rsid w:val="00D70520"/>
    <w:rsid w:val="00D73F8F"/>
    <w:rsid w:val="00D757C5"/>
    <w:rsid w:val="00D77D92"/>
    <w:rsid w:val="00D81266"/>
    <w:rsid w:val="00D839C8"/>
    <w:rsid w:val="00D8516A"/>
    <w:rsid w:val="00D85418"/>
    <w:rsid w:val="00D86490"/>
    <w:rsid w:val="00D90D0C"/>
    <w:rsid w:val="00D910EE"/>
    <w:rsid w:val="00D9238D"/>
    <w:rsid w:val="00D92AF3"/>
    <w:rsid w:val="00D97F99"/>
    <w:rsid w:val="00DA0EC0"/>
    <w:rsid w:val="00DA1262"/>
    <w:rsid w:val="00DA295E"/>
    <w:rsid w:val="00DB1E3C"/>
    <w:rsid w:val="00DB2F88"/>
    <w:rsid w:val="00DB67AB"/>
    <w:rsid w:val="00DC01BE"/>
    <w:rsid w:val="00DC1090"/>
    <w:rsid w:val="00DC212A"/>
    <w:rsid w:val="00DC248A"/>
    <w:rsid w:val="00DC2ED7"/>
    <w:rsid w:val="00DC38D6"/>
    <w:rsid w:val="00DC4CE4"/>
    <w:rsid w:val="00DD012E"/>
    <w:rsid w:val="00DD437B"/>
    <w:rsid w:val="00DD5764"/>
    <w:rsid w:val="00DD5FA2"/>
    <w:rsid w:val="00DE033F"/>
    <w:rsid w:val="00DE36BE"/>
    <w:rsid w:val="00DE3CAC"/>
    <w:rsid w:val="00DE40DA"/>
    <w:rsid w:val="00DF063C"/>
    <w:rsid w:val="00DF12BC"/>
    <w:rsid w:val="00DF22EB"/>
    <w:rsid w:val="00DF3CBD"/>
    <w:rsid w:val="00DF63BD"/>
    <w:rsid w:val="00DF7C0C"/>
    <w:rsid w:val="00E015D4"/>
    <w:rsid w:val="00E02FF7"/>
    <w:rsid w:val="00E03F3D"/>
    <w:rsid w:val="00E04E58"/>
    <w:rsid w:val="00E05768"/>
    <w:rsid w:val="00E10183"/>
    <w:rsid w:val="00E113E5"/>
    <w:rsid w:val="00E11C1D"/>
    <w:rsid w:val="00E1348B"/>
    <w:rsid w:val="00E17629"/>
    <w:rsid w:val="00E17A66"/>
    <w:rsid w:val="00E2119E"/>
    <w:rsid w:val="00E23211"/>
    <w:rsid w:val="00E25EA9"/>
    <w:rsid w:val="00E266C9"/>
    <w:rsid w:val="00E276DD"/>
    <w:rsid w:val="00E317CD"/>
    <w:rsid w:val="00E326A1"/>
    <w:rsid w:val="00E33106"/>
    <w:rsid w:val="00E33A03"/>
    <w:rsid w:val="00E34E84"/>
    <w:rsid w:val="00E41AAF"/>
    <w:rsid w:val="00E432DC"/>
    <w:rsid w:val="00E54F6B"/>
    <w:rsid w:val="00E55946"/>
    <w:rsid w:val="00E56352"/>
    <w:rsid w:val="00E57318"/>
    <w:rsid w:val="00E61895"/>
    <w:rsid w:val="00E63556"/>
    <w:rsid w:val="00E64598"/>
    <w:rsid w:val="00E64ED9"/>
    <w:rsid w:val="00E65BA5"/>
    <w:rsid w:val="00E713E0"/>
    <w:rsid w:val="00E716D7"/>
    <w:rsid w:val="00E71B85"/>
    <w:rsid w:val="00E73116"/>
    <w:rsid w:val="00E74111"/>
    <w:rsid w:val="00E809DC"/>
    <w:rsid w:val="00E81747"/>
    <w:rsid w:val="00E8241F"/>
    <w:rsid w:val="00E86F19"/>
    <w:rsid w:val="00E87947"/>
    <w:rsid w:val="00E94979"/>
    <w:rsid w:val="00E9779A"/>
    <w:rsid w:val="00EA3237"/>
    <w:rsid w:val="00EA7083"/>
    <w:rsid w:val="00EA7386"/>
    <w:rsid w:val="00EA7EF4"/>
    <w:rsid w:val="00EB096C"/>
    <w:rsid w:val="00EB10D4"/>
    <w:rsid w:val="00EB4E92"/>
    <w:rsid w:val="00EB5462"/>
    <w:rsid w:val="00EB5BC1"/>
    <w:rsid w:val="00EB6E58"/>
    <w:rsid w:val="00EC2AEC"/>
    <w:rsid w:val="00EC3113"/>
    <w:rsid w:val="00EC31A2"/>
    <w:rsid w:val="00EC4BFD"/>
    <w:rsid w:val="00EC51C5"/>
    <w:rsid w:val="00EC5C88"/>
    <w:rsid w:val="00EC6563"/>
    <w:rsid w:val="00ED09E7"/>
    <w:rsid w:val="00ED3116"/>
    <w:rsid w:val="00ED4DDD"/>
    <w:rsid w:val="00ED66C6"/>
    <w:rsid w:val="00EE0722"/>
    <w:rsid w:val="00EE5C7D"/>
    <w:rsid w:val="00EE6B21"/>
    <w:rsid w:val="00EF0527"/>
    <w:rsid w:val="00EF0922"/>
    <w:rsid w:val="00EF0C77"/>
    <w:rsid w:val="00EF2446"/>
    <w:rsid w:val="00EF615A"/>
    <w:rsid w:val="00EF62D3"/>
    <w:rsid w:val="00EF6CE5"/>
    <w:rsid w:val="00F05F32"/>
    <w:rsid w:val="00F0680E"/>
    <w:rsid w:val="00F13774"/>
    <w:rsid w:val="00F14868"/>
    <w:rsid w:val="00F163FF"/>
    <w:rsid w:val="00F17DAD"/>
    <w:rsid w:val="00F17E97"/>
    <w:rsid w:val="00F20F94"/>
    <w:rsid w:val="00F2210F"/>
    <w:rsid w:val="00F22B7C"/>
    <w:rsid w:val="00F26A36"/>
    <w:rsid w:val="00F270A6"/>
    <w:rsid w:val="00F278F3"/>
    <w:rsid w:val="00F30386"/>
    <w:rsid w:val="00F30444"/>
    <w:rsid w:val="00F3549E"/>
    <w:rsid w:val="00F36AAB"/>
    <w:rsid w:val="00F44404"/>
    <w:rsid w:val="00F4619B"/>
    <w:rsid w:val="00F4641C"/>
    <w:rsid w:val="00F46935"/>
    <w:rsid w:val="00F46F7F"/>
    <w:rsid w:val="00F5224F"/>
    <w:rsid w:val="00F53CBB"/>
    <w:rsid w:val="00F546A1"/>
    <w:rsid w:val="00F60A6B"/>
    <w:rsid w:val="00F60FCA"/>
    <w:rsid w:val="00F66BD4"/>
    <w:rsid w:val="00F6723D"/>
    <w:rsid w:val="00F676B0"/>
    <w:rsid w:val="00F73D6A"/>
    <w:rsid w:val="00F74AFF"/>
    <w:rsid w:val="00F7680A"/>
    <w:rsid w:val="00F77851"/>
    <w:rsid w:val="00F82712"/>
    <w:rsid w:val="00F84BAB"/>
    <w:rsid w:val="00F85C15"/>
    <w:rsid w:val="00F87381"/>
    <w:rsid w:val="00F900AC"/>
    <w:rsid w:val="00F90BE9"/>
    <w:rsid w:val="00F9313C"/>
    <w:rsid w:val="00F93D36"/>
    <w:rsid w:val="00F94880"/>
    <w:rsid w:val="00FA06BD"/>
    <w:rsid w:val="00FA15C2"/>
    <w:rsid w:val="00FA1C1F"/>
    <w:rsid w:val="00FA5434"/>
    <w:rsid w:val="00FA54B2"/>
    <w:rsid w:val="00FA5747"/>
    <w:rsid w:val="00FA632E"/>
    <w:rsid w:val="00FB02DC"/>
    <w:rsid w:val="00FB4581"/>
    <w:rsid w:val="00FB45A4"/>
    <w:rsid w:val="00FB5719"/>
    <w:rsid w:val="00FB74DA"/>
    <w:rsid w:val="00FC3055"/>
    <w:rsid w:val="00FC44FB"/>
    <w:rsid w:val="00FD0565"/>
    <w:rsid w:val="00FD0B3C"/>
    <w:rsid w:val="00FD1938"/>
    <w:rsid w:val="00FD2D3D"/>
    <w:rsid w:val="00FD391A"/>
    <w:rsid w:val="00FD68A3"/>
    <w:rsid w:val="00FD70AD"/>
    <w:rsid w:val="00FE0147"/>
    <w:rsid w:val="00FE019D"/>
    <w:rsid w:val="00FE027A"/>
    <w:rsid w:val="00FE1234"/>
    <w:rsid w:val="00FE250A"/>
    <w:rsid w:val="00FE32ED"/>
    <w:rsid w:val="00FE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29C11F"/>
  <w15:docId w15:val="{AD4F5290-6330-7240-981F-3C4E9A6EF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1 Light" w:uiPriority="4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aliases w:val="Heading 1 SOP"/>
    <w:basedOn w:val="Normal"/>
    <w:next w:val="Normal"/>
    <w:link w:val="Heading1Char"/>
    <w:uiPriority w:val="9"/>
    <w:qFormat/>
    <w:rsid w:val="00525261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color w:val="000000" w:themeColor="text1"/>
      <w:szCs w:val="28"/>
    </w:rPr>
  </w:style>
  <w:style w:type="paragraph" w:styleId="Heading2">
    <w:name w:val="heading 2"/>
    <w:aliases w:val="Heading 2 SOP"/>
    <w:basedOn w:val="Normal"/>
    <w:next w:val="Normal"/>
    <w:link w:val="Heading2Char"/>
    <w:uiPriority w:val="9"/>
    <w:unhideWhenUsed/>
    <w:qFormat/>
    <w:rsid w:val="00193444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color w:val="000000" w:themeColor="text1"/>
      <w:szCs w:val="26"/>
    </w:rPr>
  </w:style>
  <w:style w:type="paragraph" w:styleId="Heading3">
    <w:name w:val="heading 3"/>
    <w:aliases w:val="Heading 3 SOP"/>
    <w:basedOn w:val="Normal"/>
    <w:next w:val="Normal"/>
    <w:link w:val="Heading3Char"/>
    <w:uiPriority w:val="9"/>
    <w:unhideWhenUsed/>
    <w:qFormat/>
    <w:rsid w:val="001E0D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aliases w:val="Heading 4 SOP"/>
    <w:basedOn w:val="Normal"/>
    <w:next w:val="BodyText"/>
    <w:link w:val="Heading4Char"/>
    <w:autoRedefine/>
    <w:qFormat/>
    <w:rsid w:val="006B5F8C"/>
    <w:pPr>
      <w:keepNext/>
      <w:spacing w:after="0" w:line="240" w:lineRule="auto"/>
      <w:ind w:left="864" w:hanging="864"/>
      <w:outlineLvl w:val="3"/>
    </w:pPr>
    <w:rPr>
      <w:rFonts w:eastAsia="Times New Roman" w:cs="Times New Roman"/>
      <w:b/>
      <w:szCs w:val="24"/>
    </w:rPr>
  </w:style>
  <w:style w:type="paragraph" w:styleId="Heading5">
    <w:name w:val="heading 5"/>
    <w:basedOn w:val="Normal"/>
    <w:next w:val="Normal"/>
    <w:link w:val="Heading5Char"/>
    <w:qFormat/>
    <w:rsid w:val="006B5F8C"/>
    <w:pPr>
      <w:keepNext/>
      <w:spacing w:after="0" w:line="240" w:lineRule="auto"/>
      <w:ind w:left="1008" w:hanging="1008"/>
      <w:jc w:val="center"/>
      <w:outlineLvl w:val="4"/>
    </w:pPr>
    <w:rPr>
      <w:rFonts w:eastAsia="Times New Roman" w:cs="Times New Roman"/>
      <w:b/>
      <w:bCs/>
      <w:sz w:val="32"/>
      <w:szCs w:val="24"/>
    </w:rPr>
  </w:style>
  <w:style w:type="paragraph" w:styleId="Heading6">
    <w:name w:val="heading 6"/>
    <w:basedOn w:val="Normal"/>
    <w:next w:val="Normal"/>
    <w:link w:val="Heading6Char"/>
    <w:qFormat/>
    <w:rsid w:val="006B5F8C"/>
    <w:pPr>
      <w:keepNext/>
      <w:spacing w:after="0" w:line="240" w:lineRule="auto"/>
      <w:ind w:left="1152" w:hanging="1152"/>
      <w:jc w:val="both"/>
      <w:outlineLvl w:val="5"/>
    </w:pPr>
    <w:rPr>
      <w:rFonts w:eastAsia="Times New Roman" w:cs="Times New Roman"/>
      <w:b/>
      <w:szCs w:val="24"/>
    </w:rPr>
  </w:style>
  <w:style w:type="paragraph" w:styleId="Heading7">
    <w:name w:val="heading 7"/>
    <w:basedOn w:val="Normal"/>
    <w:next w:val="Normal"/>
    <w:link w:val="Heading7Char"/>
    <w:qFormat/>
    <w:rsid w:val="006B5F8C"/>
    <w:pPr>
      <w:keepNext/>
      <w:spacing w:after="0" w:line="240" w:lineRule="auto"/>
      <w:ind w:left="1296" w:hanging="1296"/>
      <w:jc w:val="both"/>
      <w:outlineLvl w:val="6"/>
    </w:pPr>
    <w:rPr>
      <w:rFonts w:eastAsia="Times New Roman" w:cs="Times New Roman"/>
      <w:b/>
      <w:bCs/>
      <w:szCs w:val="24"/>
    </w:rPr>
  </w:style>
  <w:style w:type="paragraph" w:styleId="Heading8">
    <w:name w:val="heading 8"/>
    <w:basedOn w:val="Normal"/>
    <w:next w:val="Normal"/>
    <w:link w:val="Heading8Char"/>
    <w:qFormat/>
    <w:rsid w:val="006B5F8C"/>
    <w:pPr>
      <w:keepNext/>
      <w:spacing w:after="0" w:line="240" w:lineRule="auto"/>
      <w:ind w:left="1440" w:hanging="1440"/>
      <w:jc w:val="both"/>
      <w:outlineLvl w:val="7"/>
    </w:pPr>
    <w:rPr>
      <w:rFonts w:eastAsia="Times New Roman" w:cs="Times New Roman"/>
      <w:b/>
      <w:bCs/>
      <w:szCs w:val="24"/>
    </w:rPr>
  </w:style>
  <w:style w:type="paragraph" w:styleId="Heading9">
    <w:name w:val="heading 9"/>
    <w:basedOn w:val="Normal"/>
    <w:next w:val="Normal"/>
    <w:link w:val="Heading9Char"/>
    <w:qFormat/>
    <w:rsid w:val="006B5F8C"/>
    <w:pPr>
      <w:spacing w:before="240" w:after="60" w:line="240" w:lineRule="auto"/>
      <w:ind w:left="1584" w:hanging="1584"/>
      <w:jc w:val="both"/>
      <w:outlineLvl w:val="8"/>
    </w:pPr>
    <w:rPr>
      <w:rFonts w:eastAsia="Times New Roman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aliases w:val="Heading 1 SOP Char"/>
    <w:basedOn w:val="DefaultParagraphFont"/>
    <w:link w:val="Heading1"/>
    <w:uiPriority w:val="9"/>
    <w:rsid w:val="00525261"/>
    <w:rPr>
      <w:rFonts w:ascii="Arial" w:eastAsiaTheme="majorEastAsia" w:hAnsi="Arial" w:cstheme="majorBidi"/>
      <w:b/>
      <w:bCs/>
      <w:color w:val="000000" w:themeColor="text1"/>
      <w:szCs w:val="28"/>
    </w:rPr>
  </w:style>
  <w:style w:type="character" w:customStyle="1" w:styleId="Heading2Char">
    <w:name w:val="Heading 2 Char"/>
    <w:aliases w:val="Heading 2 SOP Char"/>
    <w:basedOn w:val="DefaultParagraphFont"/>
    <w:link w:val="Heading2"/>
    <w:uiPriority w:val="9"/>
    <w:rsid w:val="00193444"/>
    <w:rPr>
      <w:rFonts w:ascii="Arial" w:eastAsiaTheme="majorEastAsia" w:hAnsi="Arial" w:cstheme="majorBidi"/>
      <w:b/>
      <w:bCs/>
      <w:color w:val="000000" w:themeColor="text1"/>
      <w:szCs w:val="26"/>
      <w:lang w:val="en-GB"/>
    </w:rPr>
  </w:style>
  <w:style w:type="character" w:customStyle="1" w:styleId="Heading3Char">
    <w:name w:val="Heading 3 Char"/>
    <w:aliases w:val="Heading 3 SOP Char"/>
    <w:basedOn w:val="DefaultParagraphFont"/>
    <w:link w:val="Heading3"/>
    <w:uiPriority w:val="9"/>
    <w:rsid w:val="001E0D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38291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69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0F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0F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F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F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F9F"/>
    <w:rPr>
      <w:b/>
      <w:bCs/>
      <w:sz w:val="20"/>
      <w:szCs w:val="20"/>
    </w:rPr>
  </w:style>
  <w:style w:type="paragraph" w:customStyle="1" w:styleId="Default">
    <w:name w:val="Default"/>
    <w:rsid w:val="006514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B72429"/>
    <w:pPr>
      <w:spacing w:after="0"/>
      <w:jc w:val="center"/>
    </w:pPr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72429"/>
    <w:pPr>
      <w:spacing w:line="240" w:lineRule="auto"/>
      <w:jc w:val="both"/>
    </w:pPr>
    <w:rPr>
      <w:rFonts w:ascii="Arial" w:hAnsi="Arial" w:cs="Arial"/>
      <w:sz w:val="20"/>
      <w:lang w:val="en-US"/>
    </w:rPr>
  </w:style>
  <w:style w:type="paragraph" w:customStyle="1" w:styleId="BasicParagraph">
    <w:name w:val="[Basic Paragraph]"/>
    <w:basedOn w:val="Normal"/>
    <w:uiPriority w:val="99"/>
    <w:rsid w:val="006F387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01FEB"/>
    <w:pPr>
      <w:ind w:left="720"/>
      <w:contextualSpacing/>
    </w:pPr>
  </w:style>
  <w:style w:type="paragraph" w:customStyle="1" w:styleId="ProtocolNormal">
    <w:name w:val="Protocol Normal"/>
    <w:basedOn w:val="Normal"/>
    <w:qFormat/>
    <w:rsid w:val="003D5464"/>
    <w:pPr>
      <w:spacing w:before="120" w:after="0"/>
      <w:jc w:val="both"/>
    </w:pPr>
    <w:rPr>
      <w:rFonts w:ascii="Arial" w:eastAsiaTheme="minorEastAsia" w:hAnsi="Arial" w:cs="Arial"/>
      <w:sz w:val="20"/>
      <w:szCs w:val="20"/>
      <w:lang w:eastAsia="en-GB"/>
    </w:rPr>
  </w:style>
  <w:style w:type="paragraph" w:customStyle="1" w:styleId="Protocolparagraph">
    <w:name w:val="Protocol paragraph"/>
    <w:basedOn w:val="Normal"/>
    <w:link w:val="ProtocolparagraphChar"/>
    <w:qFormat/>
    <w:rsid w:val="00AB1AEE"/>
    <w:pPr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ProtocolparagraphChar">
    <w:name w:val="Protocol paragraph Char"/>
    <w:basedOn w:val="DefaultParagraphFont"/>
    <w:link w:val="Protocolparagraph"/>
    <w:rsid w:val="00AB1AEE"/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C90A77"/>
  </w:style>
  <w:style w:type="character" w:styleId="Hyperlink">
    <w:name w:val="Hyperlink"/>
    <w:basedOn w:val="DefaultParagraphFont"/>
    <w:uiPriority w:val="99"/>
    <w:unhideWhenUsed/>
    <w:rsid w:val="00C90A77"/>
    <w:rPr>
      <w:color w:val="0000FF"/>
      <w:u w:val="single"/>
    </w:rPr>
  </w:style>
  <w:style w:type="table" w:styleId="TableGrid">
    <w:name w:val="Table Grid"/>
    <w:basedOn w:val="TableNormal"/>
    <w:uiPriority w:val="59"/>
    <w:rsid w:val="004249B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EB5462"/>
    <w:pPr>
      <w:outlineLvl w:val="9"/>
    </w:pPr>
    <w:rPr>
      <w:rFonts w:asciiTheme="majorHAnsi" w:hAnsiTheme="majorHAnsi"/>
      <w:color w:val="365F91" w:themeColor="accent1" w:themeShade="BF"/>
      <w:sz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17A66"/>
    <w:pPr>
      <w:spacing w:before="120" w:after="0"/>
    </w:pPr>
    <w:rPr>
      <w:rFonts w:ascii="Arial" w:hAnsi="Arial"/>
      <w:b/>
      <w:bCs/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00B65"/>
    <w:pPr>
      <w:spacing w:before="120" w:after="0"/>
      <w:ind w:left="220"/>
    </w:pPr>
    <w:rPr>
      <w:rFonts w:ascii="Arial" w:hAnsi="Arial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B3556D"/>
    <w:pPr>
      <w:spacing w:after="0"/>
      <w:ind w:left="440"/>
    </w:pPr>
    <w:rPr>
      <w:rFonts w:ascii="Arial" w:hAnsi="Arial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EB5462"/>
    <w:pPr>
      <w:spacing w:after="0"/>
      <w:ind w:left="66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EB5462"/>
    <w:pPr>
      <w:spacing w:after="0"/>
      <w:ind w:left="88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B5462"/>
    <w:pPr>
      <w:spacing w:after="0"/>
      <w:ind w:left="11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B5462"/>
    <w:pPr>
      <w:spacing w:after="0"/>
      <w:ind w:left="132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B5462"/>
    <w:pPr>
      <w:spacing w:after="0"/>
      <w:ind w:left="15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B5462"/>
    <w:pPr>
      <w:spacing w:after="0"/>
      <w:ind w:left="1760"/>
    </w:pPr>
    <w:rPr>
      <w:sz w:val="20"/>
      <w:szCs w:val="20"/>
    </w:rPr>
  </w:style>
  <w:style w:type="character" w:customStyle="1" w:styleId="BodyStyle1Char1">
    <w:name w:val="Body Style 1 Char1"/>
    <w:basedOn w:val="DefaultParagraphFont"/>
    <w:link w:val="BodyStyle1"/>
    <w:rsid w:val="00470A9F"/>
    <w:rPr>
      <w:rFonts w:ascii="Arial" w:hAnsi="Arial"/>
      <w:lang w:val="en-GB"/>
    </w:rPr>
  </w:style>
  <w:style w:type="paragraph" w:customStyle="1" w:styleId="AppendixStyle1">
    <w:name w:val="Appendix Style 1"/>
    <w:basedOn w:val="Heading2"/>
    <w:next w:val="BodyText"/>
    <w:rsid w:val="00470A9F"/>
    <w:pPr>
      <w:keepLines w:val="0"/>
      <w:pageBreakBefore/>
      <w:numPr>
        <w:ilvl w:val="1"/>
        <w:numId w:val="1"/>
      </w:numPr>
      <w:spacing w:before="0" w:after="360" w:line="274" w:lineRule="auto"/>
      <w:ind w:hanging="720"/>
    </w:pPr>
    <w:rPr>
      <w:rFonts w:eastAsia="Times New Roman" w:cs="Times New Roman"/>
      <w:bCs w:val="0"/>
      <w:color w:val="auto"/>
      <w:sz w:val="28"/>
      <w:szCs w:val="20"/>
    </w:rPr>
  </w:style>
  <w:style w:type="paragraph" w:customStyle="1" w:styleId="BodyStyle1">
    <w:name w:val="Body Style 1"/>
    <w:basedOn w:val="BodyText"/>
    <w:link w:val="BodyStyle1Char1"/>
    <w:rsid w:val="00470A9F"/>
    <w:pPr>
      <w:spacing w:after="0" w:line="240" w:lineRule="auto"/>
      <w:jc w:val="both"/>
    </w:pPr>
    <w:rPr>
      <w:rFonts w:ascii="Arial" w:hAnsi="Arial"/>
    </w:rPr>
  </w:style>
  <w:style w:type="paragraph" w:styleId="BodyText">
    <w:name w:val="Body Text"/>
    <w:basedOn w:val="Normal"/>
    <w:link w:val="BodyTextChar"/>
    <w:unhideWhenUsed/>
    <w:rsid w:val="00470A9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70A9F"/>
  </w:style>
  <w:style w:type="character" w:customStyle="1" w:styleId="Heading4Char">
    <w:name w:val="Heading 4 Char"/>
    <w:aliases w:val="Heading 4 SOP Char"/>
    <w:basedOn w:val="DefaultParagraphFont"/>
    <w:link w:val="Heading4"/>
    <w:uiPriority w:val="9"/>
    <w:rsid w:val="006B5F8C"/>
    <w:rPr>
      <w:rFonts w:eastAsia="Times New Roman" w:cs="Times New Roman"/>
      <w:b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6B5F8C"/>
    <w:rPr>
      <w:rFonts w:eastAsia="Times New Roman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6B5F8C"/>
    <w:rPr>
      <w:rFonts w:eastAsia="Times New Roman" w:cs="Times New Roman"/>
      <w:b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6B5F8C"/>
    <w:rPr>
      <w:rFonts w:eastAsia="Times New Roman" w:cs="Times New Roman"/>
      <w:b/>
      <w:bCs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6B5F8C"/>
    <w:rPr>
      <w:rFonts w:eastAsia="Times New Roman" w:cs="Times New Roman"/>
      <w:b/>
      <w:bCs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6B5F8C"/>
    <w:rPr>
      <w:rFonts w:eastAsia="Times New Roman" w:cs="Arial"/>
      <w:lang w:val="en-GB"/>
    </w:rPr>
  </w:style>
  <w:style w:type="paragraph" w:styleId="Header">
    <w:name w:val="header"/>
    <w:basedOn w:val="Normal"/>
    <w:link w:val="HeaderChar"/>
    <w:uiPriority w:val="99"/>
    <w:rsid w:val="006B5F8C"/>
    <w:pPr>
      <w:tabs>
        <w:tab w:val="center" w:pos="4153"/>
        <w:tab w:val="right" w:pos="8306"/>
      </w:tabs>
      <w:spacing w:after="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B5F8C"/>
    <w:rPr>
      <w:rFonts w:eastAsia="Times New Roman" w:cs="Times New Roman"/>
      <w:szCs w:val="24"/>
      <w:lang w:val="en-GB"/>
    </w:rPr>
  </w:style>
  <w:style w:type="paragraph" w:styleId="BodyTextIndent">
    <w:name w:val="Body Text Indent"/>
    <w:basedOn w:val="Normal"/>
    <w:link w:val="BodyTextIndentChar"/>
    <w:rsid w:val="006B5F8C"/>
    <w:pPr>
      <w:spacing w:after="0" w:line="360" w:lineRule="auto"/>
      <w:ind w:left="2880" w:hanging="2880"/>
      <w:jc w:val="both"/>
    </w:pPr>
    <w:rPr>
      <w:rFonts w:eastAsia="Times New Roman" w:cs="Times New Roman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B5F8C"/>
    <w:rPr>
      <w:rFonts w:eastAsia="Times New Roman" w:cs="Times New Roman"/>
      <w:szCs w:val="24"/>
      <w:lang w:val="en-GB"/>
    </w:rPr>
  </w:style>
  <w:style w:type="paragraph" w:styleId="BodyText3">
    <w:name w:val="Body Text 3"/>
    <w:basedOn w:val="Normal"/>
    <w:link w:val="BodyText3Char"/>
    <w:rsid w:val="006B5F8C"/>
    <w:pPr>
      <w:numPr>
        <w:ilvl w:val="2"/>
        <w:numId w:val="2"/>
      </w:numPr>
      <w:spacing w:after="0" w:line="240" w:lineRule="auto"/>
      <w:jc w:val="both"/>
    </w:pPr>
    <w:rPr>
      <w:rFonts w:eastAsia="Times New Roman" w:cs="Times New Roman"/>
      <w:szCs w:val="24"/>
    </w:rPr>
  </w:style>
  <w:style w:type="character" w:customStyle="1" w:styleId="BodyText3Char">
    <w:name w:val="Body Text 3 Char"/>
    <w:basedOn w:val="DefaultParagraphFont"/>
    <w:link w:val="BodyText3"/>
    <w:rsid w:val="006B5F8C"/>
    <w:rPr>
      <w:rFonts w:eastAsia="Times New Roman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6B5F8C"/>
    <w:pPr>
      <w:tabs>
        <w:tab w:val="center" w:pos="4153"/>
        <w:tab w:val="right" w:pos="8306"/>
      </w:tabs>
      <w:spacing w:after="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B5F8C"/>
    <w:rPr>
      <w:rFonts w:eastAsia="Times New Roman" w:cs="Times New Roman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6B5F8C"/>
    <w:pPr>
      <w:spacing w:after="0" w:line="240" w:lineRule="auto"/>
      <w:ind w:left="360"/>
      <w:jc w:val="both"/>
    </w:pPr>
    <w:rPr>
      <w:rFonts w:eastAsia="Times New Roman" w:cs="Times New Roman"/>
      <w:bCs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B5F8C"/>
    <w:rPr>
      <w:rFonts w:eastAsia="Times New Roman" w:cs="Times New Roman"/>
      <w:bCs/>
      <w:szCs w:val="24"/>
      <w:lang w:val="en-GB"/>
    </w:rPr>
  </w:style>
  <w:style w:type="paragraph" w:styleId="BodyText2">
    <w:name w:val="Body Text 2"/>
    <w:basedOn w:val="Normal"/>
    <w:link w:val="BodyText2Char"/>
    <w:rsid w:val="006B5F8C"/>
    <w:pPr>
      <w:spacing w:after="120" w:line="480" w:lineRule="auto"/>
      <w:jc w:val="both"/>
    </w:pPr>
    <w:rPr>
      <w:rFonts w:eastAsia="Times New Roman" w:cs="Times New Roman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6B5F8C"/>
    <w:rPr>
      <w:rFonts w:eastAsia="Times New Roman" w:cs="Times New Roman"/>
      <w:szCs w:val="24"/>
      <w:lang w:val="en-GB"/>
    </w:rPr>
  </w:style>
  <w:style w:type="paragraph" w:customStyle="1" w:styleId="default0">
    <w:name w:val="default"/>
    <w:basedOn w:val="Normal"/>
    <w:rsid w:val="006B5F8C"/>
    <w:pPr>
      <w:autoSpaceDE w:val="0"/>
      <w:autoSpaceDN w:val="0"/>
      <w:spacing w:after="0" w:line="240" w:lineRule="auto"/>
      <w:jc w:val="both"/>
    </w:pPr>
    <w:rPr>
      <w:rFonts w:eastAsia="Times New Roman" w:cs="Arial"/>
      <w:color w:val="000000"/>
      <w:szCs w:val="24"/>
      <w:lang w:eastAsia="en-GB"/>
    </w:rPr>
  </w:style>
  <w:style w:type="character" w:styleId="FollowedHyperlink">
    <w:name w:val="FollowedHyperlink"/>
    <w:basedOn w:val="DefaultParagraphFont"/>
    <w:uiPriority w:val="99"/>
    <w:rsid w:val="006B5F8C"/>
    <w:rPr>
      <w:color w:val="800080"/>
      <w:u w:val="single"/>
    </w:rPr>
  </w:style>
  <w:style w:type="paragraph" w:styleId="NoSpacing">
    <w:name w:val="No Spacing"/>
    <w:link w:val="NoSpacingChar"/>
    <w:uiPriority w:val="1"/>
    <w:qFormat/>
    <w:rsid w:val="006B5F8C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B5F8C"/>
    <w:pPr>
      <w:spacing w:after="0" w:line="240" w:lineRule="auto"/>
      <w:jc w:val="both"/>
    </w:pPr>
    <w:rPr>
      <w:rFonts w:eastAsia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B5F8C"/>
    <w:rPr>
      <w:rFonts w:eastAsia="Times New Roman" w:cs="Times New Roman"/>
      <w:b/>
      <w:sz w:val="32"/>
      <w:szCs w:val="32"/>
      <w:lang w:val="en-GB"/>
    </w:rPr>
  </w:style>
  <w:style w:type="character" w:customStyle="1" w:styleId="xdtextbox1">
    <w:name w:val="xdtextbox1"/>
    <w:basedOn w:val="DefaultParagraphFont"/>
    <w:rsid w:val="006B5F8C"/>
    <w:rPr>
      <w:color w:val="auto"/>
      <w:bdr w:val="single" w:sz="8" w:space="1" w:color="DCDCDC" w:frame="1"/>
      <w:shd w:val="clear" w:color="auto" w:fill="FFFFFF"/>
    </w:rPr>
  </w:style>
  <w:style w:type="paragraph" w:styleId="DocumentMap">
    <w:name w:val="Document Map"/>
    <w:basedOn w:val="Normal"/>
    <w:link w:val="DocumentMapChar"/>
    <w:unhideWhenUsed/>
    <w:rsid w:val="006B5F8C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6B5F8C"/>
    <w:rPr>
      <w:rFonts w:ascii="Tahoma" w:eastAsia="Times New Roman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6B5F8C"/>
    <w:rPr>
      <w:color w:val="808080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6B5F8C"/>
    <w:pPr>
      <w:keepNext/>
      <w:spacing w:after="0" w:line="240" w:lineRule="auto"/>
    </w:pPr>
    <w:rPr>
      <w:rFonts w:eastAsia="Times New Roman" w:cs="Times New Roman"/>
      <w:b/>
      <w:bCs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B5F8C"/>
    <w:pPr>
      <w:spacing w:after="0" w:line="240" w:lineRule="auto"/>
      <w:jc w:val="both"/>
    </w:pPr>
    <w:rPr>
      <w:rFonts w:eastAsia="Times New Roman" w:cs="Times New Roman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5F8C"/>
    <w:pPr>
      <w:spacing w:after="0" w:line="240" w:lineRule="auto"/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5F8C"/>
    <w:rPr>
      <w:rFonts w:eastAsia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B5F8C"/>
    <w:rPr>
      <w:vertAlign w:val="superscript"/>
    </w:rPr>
  </w:style>
  <w:style w:type="character" w:styleId="IntenseEmphasis">
    <w:name w:val="Intense Emphasis"/>
    <w:basedOn w:val="DefaultParagraphFont"/>
    <w:uiPriority w:val="21"/>
    <w:qFormat/>
    <w:rsid w:val="006B5F8C"/>
    <w:rPr>
      <w:i/>
      <w:iCs/>
      <w:color w:val="4F81BD" w:themeColor="accent1"/>
    </w:rPr>
  </w:style>
  <w:style w:type="numbering" w:customStyle="1" w:styleId="Style1">
    <w:name w:val="Style1"/>
    <w:uiPriority w:val="99"/>
    <w:rsid w:val="006B5F8C"/>
    <w:pPr>
      <w:numPr>
        <w:numId w:val="3"/>
      </w:numPr>
    </w:pPr>
  </w:style>
  <w:style w:type="character" w:styleId="BookTitle">
    <w:name w:val="Book Title"/>
    <w:basedOn w:val="DefaultParagraphFont"/>
    <w:uiPriority w:val="33"/>
    <w:qFormat/>
    <w:rsid w:val="006B5F8C"/>
    <w:rPr>
      <w:b/>
      <w:bCs/>
      <w:i/>
      <w:iC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6B5F8C"/>
    <w:pPr>
      <w:spacing w:before="200" w:after="160" w:line="240" w:lineRule="auto"/>
      <w:ind w:left="864" w:right="864"/>
      <w:jc w:val="center"/>
    </w:pPr>
    <w:rPr>
      <w:rFonts w:eastAsia="Times New Roman" w:cs="Times New Roman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B5F8C"/>
    <w:rPr>
      <w:rFonts w:eastAsia="Times New Roman" w:cs="Times New Roman"/>
      <w:i/>
      <w:iCs/>
      <w:color w:val="404040" w:themeColor="text1" w:themeTint="BF"/>
      <w:szCs w:val="24"/>
      <w:lang w:val="en-GB"/>
    </w:rPr>
  </w:style>
  <w:style w:type="paragraph" w:customStyle="1" w:styleId="SAS">
    <w:name w:val="SAS"/>
    <w:basedOn w:val="Normal"/>
    <w:link w:val="SASChar"/>
    <w:qFormat/>
    <w:rsid w:val="006B5F8C"/>
    <w:pPr>
      <w:spacing w:after="0" w:line="240" w:lineRule="auto"/>
      <w:jc w:val="both"/>
    </w:pPr>
    <w:rPr>
      <w:rFonts w:eastAsia="Times New Roman" w:cstheme="minorHAnsi"/>
      <w:i/>
      <w:sz w:val="18"/>
      <w:szCs w:val="24"/>
    </w:rPr>
  </w:style>
  <w:style w:type="character" w:customStyle="1" w:styleId="SASChar">
    <w:name w:val="SAS Char"/>
    <w:basedOn w:val="DefaultParagraphFont"/>
    <w:link w:val="SAS"/>
    <w:rsid w:val="006B5F8C"/>
    <w:rPr>
      <w:rFonts w:eastAsia="Times New Roman" w:cstheme="minorHAnsi"/>
      <w:i/>
      <w:sz w:val="18"/>
      <w:szCs w:val="24"/>
      <w:lang w:val="en-GB"/>
    </w:rPr>
  </w:style>
  <w:style w:type="paragraph" w:styleId="Revision">
    <w:name w:val="Revision"/>
    <w:hidden/>
    <w:uiPriority w:val="99"/>
    <w:semiHidden/>
    <w:rsid w:val="006B5F8C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styleId="PageNumber">
    <w:name w:val="page number"/>
    <w:basedOn w:val="DefaultParagraphFont"/>
    <w:unhideWhenUsed/>
    <w:rsid w:val="00D452BB"/>
  </w:style>
  <w:style w:type="paragraph" w:customStyle="1" w:styleId="SchemaTitle">
    <w:name w:val="SchemaTitle"/>
    <w:basedOn w:val="Normal"/>
    <w:semiHidden/>
    <w:rsid w:val="00193444"/>
    <w:pPr>
      <w:spacing w:before="240" w:after="240" w:line="274" w:lineRule="auto"/>
      <w:jc w:val="center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Normal-text">
    <w:name w:val="Normal-text"/>
    <w:basedOn w:val="Normal"/>
    <w:semiHidden/>
    <w:rsid w:val="00193444"/>
    <w:pPr>
      <w:tabs>
        <w:tab w:val="left" w:pos="0"/>
      </w:tabs>
      <w:suppressAutoHyphens/>
      <w:spacing w:before="6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1">
    <w:name w:val="Body Text Char1"/>
    <w:basedOn w:val="DefaultParagraphFont"/>
    <w:rsid w:val="00193444"/>
    <w:rPr>
      <w:rFonts w:ascii="Arial" w:hAnsi="Arial"/>
      <w:sz w:val="22"/>
      <w:lang w:val="en-GB" w:eastAsia="en-US" w:bidi="ar-SA"/>
    </w:rPr>
  </w:style>
  <w:style w:type="paragraph" w:customStyle="1" w:styleId="SchemaBullet1">
    <w:name w:val="SchemaBullet1"/>
    <w:basedOn w:val="SchemaTxt"/>
    <w:semiHidden/>
    <w:rsid w:val="00193444"/>
    <w:pPr>
      <w:numPr>
        <w:numId w:val="4"/>
      </w:numPr>
      <w:spacing w:before="60"/>
    </w:pPr>
  </w:style>
  <w:style w:type="paragraph" w:customStyle="1" w:styleId="SchemaTxt">
    <w:name w:val="SchemaTxt"/>
    <w:basedOn w:val="Normal"/>
    <w:semiHidden/>
    <w:rsid w:val="00193444"/>
    <w:pPr>
      <w:tabs>
        <w:tab w:val="left" w:pos="2160"/>
      </w:tabs>
      <w:spacing w:after="0" w:line="274" w:lineRule="auto"/>
      <w:ind w:left="2160" w:hanging="2160"/>
    </w:pPr>
    <w:rPr>
      <w:rFonts w:ascii="Arial" w:eastAsia="Times New Roman" w:hAnsi="Arial" w:cs="Times New Roman"/>
      <w:bCs/>
      <w:sz w:val="20"/>
      <w:szCs w:val="20"/>
    </w:rPr>
  </w:style>
  <w:style w:type="paragraph" w:customStyle="1" w:styleId="Heading1After6pt">
    <w:name w:val="Heading 1 + After:  6 pt"/>
    <w:basedOn w:val="Heading1"/>
    <w:rsid w:val="00193444"/>
    <w:pPr>
      <w:keepLines w:val="0"/>
      <w:pageBreakBefore/>
      <w:spacing w:before="360" w:after="120" w:line="274" w:lineRule="auto"/>
    </w:pPr>
    <w:rPr>
      <w:rFonts w:eastAsia="Times New Roman" w:cs="Arial"/>
      <w:bCs w:val="0"/>
      <w:caps/>
      <w:color w:val="auto"/>
      <w:sz w:val="32"/>
      <w:szCs w:val="20"/>
    </w:rPr>
  </w:style>
  <w:style w:type="paragraph" w:customStyle="1" w:styleId="hrhStyle1">
    <w:name w:val="hrh Style 1"/>
    <w:basedOn w:val="Heading1"/>
    <w:next w:val="BodyStyle1"/>
    <w:link w:val="hrhStyle1Char"/>
    <w:rsid w:val="00193444"/>
    <w:pPr>
      <w:keepLines w:val="0"/>
      <w:pageBreakBefore/>
      <w:spacing w:before="0" w:after="360" w:line="274" w:lineRule="auto"/>
    </w:pPr>
    <w:rPr>
      <w:rFonts w:eastAsia="Times New Roman" w:cs="Times New Roman"/>
      <w:caps/>
      <w:sz w:val="32"/>
      <w:szCs w:val="20"/>
    </w:rPr>
  </w:style>
  <w:style w:type="paragraph" w:customStyle="1" w:styleId="hrhStyle2">
    <w:name w:val="hrh Style 2"/>
    <w:basedOn w:val="Heading2"/>
    <w:next w:val="BodyStyle1"/>
    <w:link w:val="hrhStyle2Char"/>
    <w:rsid w:val="00193444"/>
    <w:pPr>
      <w:keepLines w:val="0"/>
      <w:spacing w:before="0" w:line="274" w:lineRule="auto"/>
    </w:pPr>
    <w:rPr>
      <w:rFonts w:eastAsia="Times New Roman" w:cs="Times New Roman"/>
      <w:i/>
      <w:color w:val="auto"/>
      <w:szCs w:val="20"/>
    </w:rPr>
  </w:style>
  <w:style w:type="paragraph" w:customStyle="1" w:styleId="hrhStyle3">
    <w:name w:val="hrh Style 3"/>
    <w:basedOn w:val="Heading3"/>
    <w:next w:val="BodyStyle1"/>
    <w:link w:val="hrhStyle3Char"/>
    <w:rsid w:val="00193444"/>
    <w:pPr>
      <w:keepLines w:val="0"/>
      <w:numPr>
        <w:ilvl w:val="2"/>
      </w:numPr>
      <w:spacing w:before="360" w:line="274" w:lineRule="auto"/>
      <w:ind w:left="720" w:hanging="720"/>
    </w:pPr>
    <w:rPr>
      <w:rFonts w:ascii="Arial" w:eastAsia="Times New Roman" w:hAnsi="Arial" w:cs="Times New Roman"/>
      <w:sz w:val="24"/>
      <w:szCs w:val="20"/>
    </w:rPr>
  </w:style>
  <w:style w:type="paragraph" w:customStyle="1" w:styleId="Bulletlisting">
    <w:name w:val="Bullet (listing)"/>
    <w:basedOn w:val="Normal"/>
    <w:rsid w:val="00193444"/>
    <w:pPr>
      <w:numPr>
        <w:numId w:val="5"/>
      </w:numPr>
      <w:spacing w:before="120" w:after="0" w:line="274" w:lineRule="auto"/>
    </w:pPr>
    <w:rPr>
      <w:rFonts w:ascii="Arial" w:eastAsia="Times New Roman" w:hAnsi="Arial" w:cs="Times New Roman"/>
      <w:sz w:val="20"/>
      <w:szCs w:val="20"/>
    </w:rPr>
  </w:style>
  <w:style w:type="paragraph" w:styleId="BodyTextFirstIndent">
    <w:name w:val="Body Text First Indent"/>
    <w:basedOn w:val="BodyText"/>
    <w:link w:val="BodyTextFirstIndentChar"/>
    <w:rsid w:val="00193444"/>
    <w:pPr>
      <w:spacing w:line="240" w:lineRule="auto"/>
      <w:ind w:firstLine="210"/>
    </w:pPr>
    <w:rPr>
      <w:rFonts w:ascii="Arial" w:eastAsia="Times New Roman" w:hAnsi="Arial" w:cs="Times New Roman"/>
      <w:sz w:val="20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3444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hrhStyle4">
    <w:name w:val="hrh Style 4"/>
    <w:basedOn w:val="Heading4"/>
    <w:next w:val="BodyText"/>
    <w:rsid w:val="00193444"/>
    <w:pPr>
      <w:numPr>
        <w:ilvl w:val="3"/>
      </w:numPr>
      <w:spacing w:before="360" w:line="274" w:lineRule="auto"/>
      <w:ind w:left="864" w:hanging="864"/>
    </w:pPr>
    <w:rPr>
      <w:rFonts w:ascii="Arial" w:hAnsi="Arial"/>
      <w:sz w:val="24"/>
      <w:szCs w:val="20"/>
    </w:rPr>
  </w:style>
  <w:style w:type="paragraph" w:customStyle="1" w:styleId="StylehrhStyle4Justified">
    <w:name w:val="Style hrh Style 4 + Justified"/>
    <w:basedOn w:val="hrhStyle4"/>
    <w:rsid w:val="00193444"/>
    <w:pPr>
      <w:spacing w:before="240"/>
      <w:jc w:val="both"/>
    </w:pPr>
    <w:rPr>
      <w:bCs/>
    </w:rPr>
  </w:style>
  <w:style w:type="paragraph" w:customStyle="1" w:styleId="StylehrhStyle3Left0cmFirstline0cm">
    <w:name w:val="Style hrh Style 3 + Left:  0 cm First line:  0 cm"/>
    <w:basedOn w:val="hrhStyle3"/>
    <w:next w:val="BodyStyle1"/>
    <w:rsid w:val="00193444"/>
    <w:pPr>
      <w:ind w:left="0" w:firstLine="0"/>
    </w:pPr>
  </w:style>
  <w:style w:type="character" w:customStyle="1" w:styleId="BodyStyle1Char">
    <w:name w:val="Body Style 1 Char"/>
    <w:basedOn w:val="BodyTextChar"/>
    <w:rsid w:val="00193444"/>
    <w:rPr>
      <w:rFonts w:ascii="Arial" w:hAnsi="Arial"/>
      <w:sz w:val="22"/>
      <w:lang w:val="en-GB" w:eastAsia="en-US" w:bidi="ar-SA"/>
    </w:rPr>
  </w:style>
  <w:style w:type="paragraph" w:customStyle="1" w:styleId="MENDStyle3">
    <w:name w:val="MEND Style 3"/>
    <w:basedOn w:val="Heading3"/>
    <w:next w:val="Normal"/>
    <w:rsid w:val="00193444"/>
    <w:pPr>
      <w:keepLines w:val="0"/>
      <w:numPr>
        <w:ilvl w:val="2"/>
      </w:numPr>
      <w:tabs>
        <w:tab w:val="left" w:pos="958"/>
      </w:tabs>
      <w:spacing w:before="360" w:line="274" w:lineRule="auto"/>
      <w:ind w:left="958" w:hanging="72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hrhStyle2Char">
    <w:name w:val="hrh Style 2 Char"/>
    <w:basedOn w:val="DefaultParagraphFont"/>
    <w:link w:val="hrhStyle2"/>
    <w:rsid w:val="00193444"/>
    <w:rPr>
      <w:rFonts w:ascii="Arial" w:eastAsia="Times New Roman" w:hAnsi="Arial" w:cs="Times New Roman"/>
      <w:b/>
      <w:bCs/>
      <w:szCs w:val="20"/>
      <w:lang w:val="en-GB"/>
    </w:rPr>
  </w:style>
  <w:style w:type="character" w:customStyle="1" w:styleId="BodyTextChar2">
    <w:name w:val="Body Text Char2"/>
    <w:basedOn w:val="DefaultParagraphFont"/>
    <w:rsid w:val="00193444"/>
    <w:rPr>
      <w:rFonts w:ascii="Arial" w:hAnsi="Arial"/>
      <w:sz w:val="22"/>
      <w:lang w:val="en-GB" w:eastAsia="en-US" w:bidi="ar-SA"/>
    </w:rPr>
  </w:style>
  <w:style w:type="character" w:customStyle="1" w:styleId="BodyStyle1Char2">
    <w:name w:val="Body Style 1 Char2"/>
    <w:basedOn w:val="BodyTextChar2"/>
    <w:rsid w:val="00193444"/>
    <w:rPr>
      <w:rFonts w:ascii="Arial" w:hAnsi="Arial"/>
      <w:sz w:val="22"/>
      <w:lang w:val="en-GB" w:eastAsia="en-US" w:bidi="ar-SA"/>
    </w:rPr>
  </w:style>
  <w:style w:type="paragraph" w:customStyle="1" w:styleId="MENDBodyStyle1">
    <w:name w:val="MEND Body Style 1"/>
    <w:basedOn w:val="BodyText"/>
    <w:rsid w:val="0019344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MENDBodyStyle1CharChar">
    <w:name w:val="MEND Body Style 1 Char Char"/>
    <w:basedOn w:val="BodyText"/>
    <w:rsid w:val="0019344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Definitions">
    <w:name w:val="Definitions"/>
    <w:basedOn w:val="Normal"/>
    <w:rsid w:val="00193444"/>
    <w:pPr>
      <w:overflowPunct w:val="0"/>
      <w:autoSpaceDE w:val="0"/>
      <w:autoSpaceDN w:val="0"/>
      <w:adjustRightInd w:val="0"/>
      <w:spacing w:before="120" w:after="0" w:line="300" w:lineRule="auto"/>
      <w:textAlignment w:val="baseline"/>
    </w:pPr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paragraph" w:customStyle="1" w:styleId="TextHeading3">
    <w:name w:val="Text Heading3"/>
    <w:basedOn w:val="Normal"/>
    <w:link w:val="TextHeading3Char"/>
    <w:rsid w:val="00193444"/>
    <w:pPr>
      <w:spacing w:after="120" w:line="240" w:lineRule="auto"/>
      <w:ind w:left="567"/>
      <w:jc w:val="both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TextHeading3Char">
    <w:name w:val="Text Heading3 Char"/>
    <w:basedOn w:val="DefaultParagraphFont"/>
    <w:link w:val="TextHeading3"/>
    <w:rsid w:val="00193444"/>
    <w:rPr>
      <w:rFonts w:ascii="Times New Roman" w:eastAsia="Times New Roman" w:hAnsi="Times New Roman" w:cs="Times New Roman"/>
      <w:kern w:val="24"/>
      <w:sz w:val="24"/>
      <w:szCs w:val="24"/>
      <w:lang w:val="en-GB"/>
    </w:rPr>
  </w:style>
  <w:style w:type="paragraph" w:customStyle="1" w:styleId="BulletsHeading3">
    <w:name w:val="Bullets Heading3"/>
    <w:basedOn w:val="TextHeading3"/>
    <w:next w:val="TextHeading3"/>
    <w:rsid w:val="00193444"/>
    <w:pPr>
      <w:tabs>
        <w:tab w:val="num" w:pos="567"/>
      </w:tabs>
      <w:ind w:hanging="283"/>
    </w:pPr>
  </w:style>
  <w:style w:type="character" w:customStyle="1" w:styleId="NoSpacingChar">
    <w:name w:val="No Spacing Char"/>
    <w:basedOn w:val="DefaultParagraphFont"/>
    <w:link w:val="NoSpacing"/>
    <w:uiPriority w:val="1"/>
    <w:rsid w:val="00193444"/>
    <w:rPr>
      <w:rFonts w:ascii="Arial" w:eastAsia="Times New Roman" w:hAnsi="Arial" w:cs="Times New Roman"/>
      <w:szCs w:val="24"/>
      <w:lang w:val="en-GB"/>
    </w:rPr>
  </w:style>
  <w:style w:type="paragraph" w:customStyle="1" w:styleId="ProtocolTitle">
    <w:name w:val="Protocol Title"/>
    <w:basedOn w:val="Normal"/>
    <w:link w:val="ProtocolTitleChar"/>
    <w:qFormat/>
    <w:rsid w:val="00193444"/>
    <w:pPr>
      <w:spacing w:after="0" w:line="240" w:lineRule="auto"/>
      <w:jc w:val="center"/>
    </w:pPr>
    <w:rPr>
      <w:rFonts w:ascii="Arial" w:eastAsia="Times New Roman" w:hAnsi="Arial" w:cs="Arial"/>
      <w:b/>
      <w:sz w:val="40"/>
      <w:szCs w:val="40"/>
    </w:rPr>
  </w:style>
  <w:style w:type="paragraph" w:customStyle="1" w:styleId="Protocolheading-noref">
    <w:name w:val="Protocol heading - no ref"/>
    <w:basedOn w:val="Normal"/>
    <w:qFormat/>
    <w:rsid w:val="00193444"/>
    <w:pPr>
      <w:suppressAutoHyphens/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paragraph" w:customStyle="1" w:styleId="Protocolheading1">
    <w:name w:val="Protocol heading 1"/>
    <w:basedOn w:val="hrhStyle1"/>
    <w:link w:val="Protocolheading1Char"/>
    <w:qFormat/>
    <w:rsid w:val="00193444"/>
  </w:style>
  <w:style w:type="paragraph" w:customStyle="1" w:styleId="Protocolheading2">
    <w:name w:val="Protocol heading 2"/>
    <w:basedOn w:val="hrhStyle2"/>
    <w:link w:val="Protocolheading2Char"/>
    <w:qFormat/>
    <w:rsid w:val="00193444"/>
  </w:style>
  <w:style w:type="paragraph" w:customStyle="1" w:styleId="Protocolheading3">
    <w:name w:val="Protocol heading 3"/>
    <w:basedOn w:val="hrhStyle3"/>
    <w:link w:val="Protocolheading3Char"/>
    <w:qFormat/>
    <w:rsid w:val="00193444"/>
    <w:pPr>
      <w:tabs>
        <w:tab w:val="num" w:pos="720"/>
      </w:tabs>
    </w:pPr>
  </w:style>
  <w:style w:type="character" w:customStyle="1" w:styleId="Protocolheading2Char">
    <w:name w:val="Protocol heading 2 Char"/>
    <w:basedOn w:val="hrhStyle2Char"/>
    <w:link w:val="Protocolheading2"/>
    <w:rsid w:val="00193444"/>
    <w:rPr>
      <w:rFonts w:ascii="Arial" w:eastAsia="Times New Roman" w:hAnsi="Arial" w:cs="Times New Roman"/>
      <w:b/>
      <w:bCs/>
      <w:szCs w:val="20"/>
      <w:lang w:val="en-GB"/>
    </w:rPr>
  </w:style>
  <w:style w:type="paragraph" w:customStyle="1" w:styleId="Protocolnormal0">
    <w:name w:val="Protocol normal"/>
    <w:basedOn w:val="Normal"/>
    <w:link w:val="ProtocolnormalChar"/>
    <w:rsid w:val="00193444"/>
    <w:pPr>
      <w:autoSpaceDE w:val="0"/>
      <w:autoSpaceDN w:val="0"/>
      <w:adjustRightInd w:val="0"/>
      <w:spacing w:after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hrhStyle3Char">
    <w:name w:val="hrh Style 3 Char"/>
    <w:basedOn w:val="Heading3Char"/>
    <w:link w:val="hrhStyle3"/>
    <w:rsid w:val="00193444"/>
    <w:rPr>
      <w:rFonts w:ascii="Arial" w:eastAsia="Times New Roman" w:hAnsi="Arial" w:cs="Times New Roman"/>
      <w:b/>
      <w:bCs/>
      <w:color w:val="4F81BD" w:themeColor="accent1"/>
      <w:sz w:val="24"/>
      <w:szCs w:val="20"/>
      <w:lang w:val="en-GB"/>
    </w:rPr>
  </w:style>
  <w:style w:type="character" w:customStyle="1" w:styleId="Protocolheading3Char">
    <w:name w:val="Protocol heading 3 Char"/>
    <w:basedOn w:val="hrhStyle3Char"/>
    <w:link w:val="Protocolheading3"/>
    <w:rsid w:val="00193444"/>
    <w:rPr>
      <w:rFonts w:ascii="Arial" w:eastAsia="Times New Roman" w:hAnsi="Arial" w:cs="Times New Roman"/>
      <w:b/>
      <w:bCs/>
      <w:color w:val="4F81BD" w:themeColor="accent1"/>
      <w:sz w:val="24"/>
      <w:szCs w:val="20"/>
      <w:lang w:val="en-GB"/>
    </w:rPr>
  </w:style>
  <w:style w:type="character" w:customStyle="1" w:styleId="ProtocolnormalChar">
    <w:name w:val="Protocol normal Char"/>
    <w:basedOn w:val="DefaultParagraphFont"/>
    <w:link w:val="Protocolnormal0"/>
    <w:rsid w:val="00193444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Protocolparagraphblue">
    <w:name w:val="Protocol paragraph blue"/>
    <w:basedOn w:val="Protocolparagraph"/>
    <w:link w:val="ProtocolparagraphblueChar"/>
    <w:qFormat/>
    <w:rsid w:val="00193444"/>
    <w:rPr>
      <w:color w:val="0000FF"/>
    </w:rPr>
  </w:style>
  <w:style w:type="character" w:customStyle="1" w:styleId="ProtocolparagraphblueChar">
    <w:name w:val="Protocol paragraph blue Char"/>
    <w:basedOn w:val="ProtocolparagraphChar"/>
    <w:link w:val="Protocolparagraphblue"/>
    <w:rsid w:val="00193444"/>
    <w:rPr>
      <w:rFonts w:ascii="Arial" w:eastAsia="Times New Roman" w:hAnsi="Arial" w:cs="Times New Roman"/>
      <w:color w:val="0000FF"/>
      <w:sz w:val="20"/>
      <w:szCs w:val="20"/>
      <w:lang w:val="en-GB"/>
    </w:rPr>
  </w:style>
  <w:style w:type="paragraph" w:customStyle="1" w:styleId="protocollevel2">
    <w:name w:val="protocol level 2"/>
    <w:basedOn w:val="Protocolheading2"/>
    <w:link w:val="protocollevel2Char"/>
    <w:autoRedefine/>
    <w:qFormat/>
    <w:rsid w:val="00193444"/>
  </w:style>
  <w:style w:type="paragraph" w:customStyle="1" w:styleId="protocollevel3">
    <w:name w:val="protocol level 3"/>
    <w:basedOn w:val="Protocolheading3"/>
    <w:link w:val="protocollevel3Char"/>
    <w:autoRedefine/>
    <w:qFormat/>
    <w:rsid w:val="00193444"/>
  </w:style>
  <w:style w:type="character" w:customStyle="1" w:styleId="protocollevel2Char">
    <w:name w:val="protocol level 2 Char"/>
    <w:basedOn w:val="Protocolheading2Char"/>
    <w:link w:val="protocollevel2"/>
    <w:rsid w:val="00193444"/>
    <w:rPr>
      <w:rFonts w:ascii="Arial" w:eastAsia="Times New Roman" w:hAnsi="Arial" w:cs="Times New Roman"/>
      <w:b/>
      <w:bCs/>
      <w:szCs w:val="20"/>
      <w:lang w:val="en-GB"/>
    </w:rPr>
  </w:style>
  <w:style w:type="paragraph" w:customStyle="1" w:styleId="protocollevel1">
    <w:name w:val="protocol level 1"/>
    <w:basedOn w:val="Protocolheading1"/>
    <w:next w:val="Normal"/>
    <w:link w:val="protocollevel1Char"/>
    <w:autoRedefine/>
    <w:qFormat/>
    <w:rsid w:val="00193444"/>
  </w:style>
  <w:style w:type="character" w:customStyle="1" w:styleId="protocollevel3Char">
    <w:name w:val="protocol level 3 Char"/>
    <w:basedOn w:val="Protocolheading3Char"/>
    <w:link w:val="protocollevel3"/>
    <w:rsid w:val="00193444"/>
    <w:rPr>
      <w:rFonts w:ascii="Arial" w:eastAsia="Times New Roman" w:hAnsi="Arial" w:cs="Times New Roman"/>
      <w:b/>
      <w:bCs/>
      <w:color w:val="4F81BD" w:themeColor="accent1"/>
      <w:sz w:val="24"/>
      <w:szCs w:val="20"/>
      <w:lang w:val="en-GB"/>
    </w:rPr>
  </w:style>
  <w:style w:type="character" w:customStyle="1" w:styleId="hrhStyle1Char">
    <w:name w:val="hrh Style 1 Char"/>
    <w:basedOn w:val="Heading1Char"/>
    <w:link w:val="hrhStyle1"/>
    <w:rsid w:val="00193444"/>
    <w:rPr>
      <w:rFonts w:ascii="Arial" w:eastAsia="Times New Roman" w:hAnsi="Arial" w:cs="Times New Roman"/>
      <w:b/>
      <w:bCs/>
      <w:caps/>
      <w:color w:val="000000" w:themeColor="text1"/>
      <w:sz w:val="32"/>
      <w:szCs w:val="20"/>
      <w:lang w:val="en-GB"/>
    </w:rPr>
  </w:style>
  <w:style w:type="character" w:customStyle="1" w:styleId="Protocolheading1Char">
    <w:name w:val="Protocol heading 1 Char"/>
    <w:basedOn w:val="hrhStyle1Char"/>
    <w:link w:val="Protocolheading1"/>
    <w:rsid w:val="00193444"/>
    <w:rPr>
      <w:rFonts w:ascii="Arial" w:eastAsia="Times New Roman" w:hAnsi="Arial" w:cs="Times New Roman"/>
      <w:b/>
      <w:bCs/>
      <w:caps/>
      <w:color w:val="000000" w:themeColor="text1"/>
      <w:sz w:val="32"/>
      <w:szCs w:val="20"/>
      <w:lang w:val="en-GB"/>
    </w:rPr>
  </w:style>
  <w:style w:type="character" w:customStyle="1" w:styleId="protocollevel1Char">
    <w:name w:val="protocol level 1 Char"/>
    <w:basedOn w:val="Protocolheading1Char"/>
    <w:link w:val="protocollevel1"/>
    <w:rsid w:val="00193444"/>
    <w:rPr>
      <w:rFonts w:ascii="Arial" w:eastAsia="Times New Roman" w:hAnsi="Arial" w:cs="Times New Roman"/>
      <w:b/>
      <w:bCs/>
      <w:caps/>
      <w:color w:val="000000" w:themeColor="text1"/>
      <w:sz w:val="32"/>
      <w:szCs w:val="20"/>
      <w:lang w:val="en-GB"/>
    </w:rPr>
  </w:style>
  <w:style w:type="character" w:customStyle="1" w:styleId="locality">
    <w:name w:val="locality"/>
    <w:basedOn w:val="DefaultParagraphFont"/>
    <w:rsid w:val="00193444"/>
  </w:style>
  <w:style w:type="paragraph" w:customStyle="1" w:styleId="ProtocolNormalSummary">
    <w:name w:val="Protocol Normal Summary"/>
    <w:basedOn w:val="Normal"/>
    <w:qFormat/>
    <w:rsid w:val="00193444"/>
    <w:pPr>
      <w:spacing w:after="0" w:line="240" w:lineRule="auto"/>
      <w:jc w:val="both"/>
    </w:pPr>
    <w:rPr>
      <w:rFonts w:ascii="Arial" w:eastAsiaTheme="minorEastAsia" w:hAnsi="Arial" w:cs="Arial"/>
      <w:sz w:val="20"/>
      <w:szCs w:val="20"/>
      <w:lang w:eastAsia="en-GB"/>
    </w:rPr>
  </w:style>
  <w:style w:type="character" w:styleId="Emphasis">
    <w:name w:val="Emphasis"/>
    <w:basedOn w:val="DefaultParagraphFont"/>
    <w:qFormat/>
    <w:rsid w:val="00193444"/>
    <w:rPr>
      <w:i/>
      <w:iCs/>
    </w:rPr>
  </w:style>
  <w:style w:type="character" w:customStyle="1" w:styleId="ProtocolTitleChar">
    <w:name w:val="Protocol Title Char"/>
    <w:basedOn w:val="DefaultParagraphFont"/>
    <w:link w:val="ProtocolTitle"/>
    <w:rsid w:val="00193444"/>
    <w:rPr>
      <w:rFonts w:ascii="Arial" w:eastAsia="Times New Roman" w:hAnsi="Arial" w:cs="Arial"/>
      <w:b/>
      <w:sz w:val="40"/>
      <w:szCs w:val="40"/>
      <w:lang w:val="en-GB"/>
    </w:rPr>
  </w:style>
  <w:style w:type="character" w:customStyle="1" w:styleId="EndNoteBibliographyTitleChar">
    <w:name w:val="EndNote Bibliography Title Char"/>
    <w:basedOn w:val="ProtocolTitleChar"/>
    <w:link w:val="EndNoteBibliographyTitle"/>
    <w:rsid w:val="00193444"/>
    <w:rPr>
      <w:rFonts w:ascii="Arial" w:eastAsia="Times New Roman" w:hAnsi="Arial" w:cs="Arial"/>
      <w:b w:val="0"/>
      <w:sz w:val="20"/>
      <w:szCs w:val="40"/>
      <w:lang w:val="en-US"/>
    </w:rPr>
  </w:style>
  <w:style w:type="character" w:customStyle="1" w:styleId="EndNoteBibliographyChar">
    <w:name w:val="EndNote Bibliography Char"/>
    <w:basedOn w:val="ProtocolTitleChar"/>
    <w:link w:val="EndNoteBibliography"/>
    <w:rsid w:val="00193444"/>
    <w:rPr>
      <w:rFonts w:ascii="Arial" w:eastAsia="Times New Roman" w:hAnsi="Arial" w:cs="Arial"/>
      <w:b w:val="0"/>
      <w:sz w:val="20"/>
      <w:szCs w:val="4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9344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193444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193444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193444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EC4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EC4BFD"/>
    <w:pPr>
      <w:pBdr>
        <w:top w:val="single" w:sz="8" w:space="0" w:color="000000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GB"/>
    </w:rPr>
  </w:style>
  <w:style w:type="paragraph" w:customStyle="1" w:styleId="xl64">
    <w:name w:val="xl64"/>
    <w:basedOn w:val="Normal"/>
    <w:rsid w:val="00EC4BFD"/>
    <w:pPr>
      <w:pBdr>
        <w:top w:val="single" w:sz="8" w:space="0" w:color="000000"/>
        <w:left w:val="single" w:sz="4" w:space="0" w:color="C1C1C1"/>
        <w:bottom w:val="single" w:sz="4" w:space="0" w:color="C1C1C1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GB"/>
    </w:rPr>
  </w:style>
  <w:style w:type="paragraph" w:customStyle="1" w:styleId="xl65">
    <w:name w:val="xl65"/>
    <w:basedOn w:val="Normal"/>
    <w:rsid w:val="00EC4BFD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66">
    <w:name w:val="xl66"/>
    <w:basedOn w:val="Normal"/>
    <w:rsid w:val="00EC4BFD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67">
    <w:name w:val="xl67"/>
    <w:basedOn w:val="Normal"/>
    <w:rsid w:val="00EC4BFD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68">
    <w:name w:val="xl68"/>
    <w:basedOn w:val="Normal"/>
    <w:rsid w:val="00EC4BFD"/>
    <w:pPr>
      <w:pBdr>
        <w:top w:val="single" w:sz="4" w:space="0" w:color="C1C1C1"/>
        <w:left w:val="single" w:sz="4" w:space="0" w:color="C1C1C1"/>
        <w:bottom w:val="single" w:sz="8" w:space="0" w:color="000000"/>
        <w:right w:val="single" w:sz="4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69">
    <w:name w:val="xl69"/>
    <w:basedOn w:val="Normal"/>
    <w:rsid w:val="00EC4BFD"/>
    <w:pPr>
      <w:pBdr>
        <w:top w:val="single" w:sz="4" w:space="0" w:color="C1C1C1"/>
        <w:left w:val="single" w:sz="4" w:space="0" w:color="C1C1C1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0">
    <w:name w:val="xl70"/>
    <w:basedOn w:val="Normal"/>
    <w:rsid w:val="00EC4B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1">
    <w:name w:val="xl71"/>
    <w:basedOn w:val="Normal"/>
    <w:rsid w:val="00EC4BFD"/>
    <w:pPr>
      <w:pBdr>
        <w:top w:val="single" w:sz="8" w:space="0" w:color="000000"/>
        <w:left w:val="single" w:sz="8" w:space="0" w:color="000000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en-GB"/>
    </w:rPr>
  </w:style>
  <w:style w:type="paragraph" w:customStyle="1" w:styleId="xl72">
    <w:name w:val="xl72"/>
    <w:basedOn w:val="Normal"/>
    <w:rsid w:val="00EC4BFD"/>
    <w:pPr>
      <w:pBdr>
        <w:top w:val="single" w:sz="4" w:space="0" w:color="C1C1C1"/>
        <w:left w:val="single" w:sz="8" w:space="0" w:color="000000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3">
    <w:name w:val="xl73"/>
    <w:basedOn w:val="Normal"/>
    <w:rsid w:val="00EC4BFD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4">
    <w:name w:val="xl74"/>
    <w:basedOn w:val="Normal"/>
    <w:rsid w:val="00EC4BFD"/>
    <w:pPr>
      <w:pBdr>
        <w:top w:val="single" w:sz="4" w:space="0" w:color="C1C1C1"/>
        <w:left w:val="single" w:sz="8" w:space="0" w:color="000000"/>
        <w:bottom w:val="single" w:sz="8" w:space="0" w:color="000000"/>
        <w:right w:val="single" w:sz="4" w:space="0" w:color="C1C1C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5">
    <w:name w:val="xl75"/>
    <w:basedOn w:val="Normal"/>
    <w:rsid w:val="00EC4BFD"/>
    <w:pPr>
      <w:pBdr>
        <w:top w:val="single" w:sz="4" w:space="0" w:color="C1C1C1"/>
        <w:left w:val="single" w:sz="4" w:space="0" w:color="C1C1C1"/>
        <w:bottom w:val="single" w:sz="8" w:space="0" w:color="000000"/>
        <w:right w:val="single" w:sz="4" w:space="0" w:color="C1C1C1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6">
    <w:name w:val="xl76"/>
    <w:basedOn w:val="Normal"/>
    <w:rsid w:val="00EC4BF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7">
    <w:name w:val="xl77"/>
    <w:basedOn w:val="Normal"/>
    <w:rsid w:val="00EC4BFD"/>
    <w:pPr>
      <w:pBdr>
        <w:top w:val="single" w:sz="4" w:space="0" w:color="C1C1C1"/>
        <w:left w:val="single" w:sz="4" w:space="0" w:color="C1C1C1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customStyle="1" w:styleId="xl78">
    <w:name w:val="xl78"/>
    <w:basedOn w:val="Normal"/>
    <w:rsid w:val="00EC4BF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82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6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7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4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1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21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2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5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AC9776-B5F2-D74A-AF2B-D657BA7D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Rhoen Klinikum AG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Lücke, Christian [HZL]</dc:creator>
  <cp:lastModifiedBy>Christopher Miller</cp:lastModifiedBy>
  <cp:revision>22</cp:revision>
  <dcterms:created xsi:type="dcterms:W3CDTF">2020-07-06T13:20:00Z</dcterms:created>
  <dcterms:modified xsi:type="dcterms:W3CDTF">2020-12-10T10:01:00Z</dcterms:modified>
</cp:coreProperties>
</file>