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F5C5B" w14:textId="02D27DBD" w:rsidR="00F73772" w:rsidRPr="00121B4B" w:rsidRDefault="00121B4B" w:rsidP="00121B4B">
      <w:pPr>
        <w:spacing w:line="276" w:lineRule="auto"/>
        <w:rPr>
          <w:rFonts w:ascii="Times New Roman" w:hAnsi="Times New Roman" w:cs="Times New Roman"/>
          <w:b/>
          <w:bCs/>
        </w:rPr>
      </w:pPr>
      <w:proofErr w:type="spellStart"/>
      <w:r w:rsidRPr="00121B4B">
        <w:rPr>
          <w:rFonts w:ascii="Times New Roman" w:hAnsi="Times New Roman" w:cs="Times New Roman"/>
          <w:b/>
          <w:bCs/>
        </w:rPr>
        <w:t>Supplementary</w:t>
      </w:r>
      <w:proofErr w:type="spellEnd"/>
      <w:r w:rsidRPr="00121B4B">
        <w:rPr>
          <w:rFonts w:ascii="Times New Roman" w:hAnsi="Times New Roman" w:cs="Times New Roman"/>
          <w:b/>
          <w:bCs/>
        </w:rPr>
        <w:t xml:space="preserve"> </w:t>
      </w:r>
      <w:proofErr w:type="spellStart"/>
      <w:r w:rsidRPr="00121B4B">
        <w:rPr>
          <w:rFonts w:ascii="Times New Roman" w:hAnsi="Times New Roman" w:cs="Times New Roman"/>
          <w:b/>
          <w:bCs/>
        </w:rPr>
        <w:t>materials</w:t>
      </w:r>
      <w:proofErr w:type="spellEnd"/>
    </w:p>
    <w:p w14:paraId="71420757" w14:textId="77777777" w:rsidR="00121B4B" w:rsidRPr="00121B4B" w:rsidRDefault="00121B4B" w:rsidP="00121B4B">
      <w:pPr>
        <w:spacing w:line="276" w:lineRule="auto"/>
        <w:rPr>
          <w:rFonts w:ascii="Times New Roman" w:hAnsi="Times New Roman" w:cs="Times New Roman"/>
          <w:b/>
          <w:bCs/>
        </w:rPr>
      </w:pPr>
    </w:p>
    <w:p w14:paraId="339962AD" w14:textId="5678F8AA" w:rsidR="00121B4B" w:rsidRPr="00121B4B" w:rsidRDefault="00121B4B" w:rsidP="00121B4B">
      <w:pPr>
        <w:spacing w:line="276" w:lineRule="auto"/>
        <w:rPr>
          <w:rFonts w:ascii="Times New Roman" w:hAnsi="Times New Roman" w:cs="Times New Roman"/>
          <w:lang w:val="en-US"/>
        </w:rPr>
      </w:pPr>
      <w:r w:rsidRPr="00121B4B">
        <w:rPr>
          <w:rFonts w:ascii="Times New Roman" w:hAnsi="Times New Roman" w:cs="Times New Roman"/>
          <w:lang w:val="en-US"/>
        </w:rPr>
        <w:t>Journal of Cardiovascular Translational Research</w:t>
      </w:r>
    </w:p>
    <w:p w14:paraId="151BF7A2" w14:textId="77777777" w:rsidR="00121B4B" w:rsidRPr="00121B4B" w:rsidRDefault="00121B4B" w:rsidP="00121B4B">
      <w:pPr>
        <w:spacing w:line="276" w:lineRule="auto"/>
        <w:rPr>
          <w:rFonts w:ascii="Times New Roman" w:hAnsi="Times New Roman" w:cs="Times New Roman"/>
          <w:b/>
          <w:bCs/>
          <w:lang w:val="en-US"/>
        </w:rPr>
      </w:pPr>
    </w:p>
    <w:p w14:paraId="1E240157" w14:textId="77777777" w:rsidR="00121B4B" w:rsidRPr="00121B4B" w:rsidRDefault="00121B4B" w:rsidP="00121B4B">
      <w:pPr>
        <w:spacing w:line="276" w:lineRule="auto"/>
        <w:rPr>
          <w:rFonts w:ascii="Times New Roman" w:hAnsi="Times New Roman" w:cs="Times New Roman"/>
          <w:lang w:val="en-US"/>
        </w:rPr>
      </w:pPr>
      <w:r w:rsidRPr="00121B4B">
        <w:rPr>
          <w:rFonts w:ascii="Times New Roman" w:hAnsi="Times New Roman" w:cs="Times New Roman"/>
          <w:lang w:val="en-US"/>
        </w:rPr>
        <w:t>Past Trends and Future Directions of Cardiac Regenerative Medicine – A Systematic Analysis of Clinical Trial Registries</w:t>
      </w:r>
    </w:p>
    <w:p w14:paraId="66541FA0" w14:textId="77777777" w:rsidR="00121B4B" w:rsidRPr="00121B4B" w:rsidRDefault="00121B4B" w:rsidP="00121B4B">
      <w:pPr>
        <w:spacing w:line="276" w:lineRule="auto"/>
        <w:rPr>
          <w:rFonts w:ascii="Times New Roman" w:hAnsi="Times New Roman" w:cs="Times New Roman"/>
          <w:lang w:val="en-US"/>
        </w:rPr>
      </w:pPr>
    </w:p>
    <w:p w14:paraId="444E1FBB" w14:textId="77777777" w:rsidR="00121B4B" w:rsidRPr="00121B4B" w:rsidRDefault="00121B4B" w:rsidP="00121B4B">
      <w:pPr>
        <w:spacing w:line="276" w:lineRule="auto"/>
        <w:rPr>
          <w:rFonts w:ascii="Times New Roman" w:hAnsi="Times New Roman" w:cs="Times New Roman"/>
          <w:lang w:val="en-US"/>
        </w:rPr>
      </w:pPr>
      <w:proofErr w:type="spellStart"/>
      <w:r w:rsidRPr="00121B4B">
        <w:rPr>
          <w:rFonts w:ascii="Times New Roman" w:hAnsi="Times New Roman" w:cs="Times New Roman"/>
          <w:lang w:val="en-US"/>
        </w:rPr>
        <w:t>Maaike</w:t>
      </w:r>
      <w:proofErr w:type="spellEnd"/>
      <w:r w:rsidRPr="00121B4B">
        <w:rPr>
          <w:rFonts w:ascii="Times New Roman" w:hAnsi="Times New Roman" w:cs="Times New Roman"/>
          <w:lang w:val="en-US"/>
        </w:rPr>
        <w:t xml:space="preserve"> </w:t>
      </w:r>
      <w:proofErr w:type="spellStart"/>
      <w:r w:rsidRPr="00121B4B">
        <w:rPr>
          <w:rFonts w:ascii="Times New Roman" w:hAnsi="Times New Roman" w:cs="Times New Roman"/>
          <w:lang w:val="en-US"/>
        </w:rPr>
        <w:t>Wulfse</w:t>
      </w:r>
      <w:proofErr w:type="spellEnd"/>
      <w:r w:rsidRPr="00121B4B">
        <w:rPr>
          <w:rFonts w:ascii="Times New Roman" w:hAnsi="Times New Roman" w:cs="Times New Roman"/>
          <w:lang w:val="en-US"/>
        </w:rPr>
        <w:t>*</w:t>
      </w:r>
      <w:r w:rsidRPr="00121B4B">
        <w:rPr>
          <w:rFonts w:ascii="Times New Roman" w:hAnsi="Times New Roman" w:cs="Times New Roman"/>
          <w:vertAlign w:val="superscript"/>
          <w:lang w:val="en-US"/>
        </w:rPr>
        <w:t>1</w:t>
      </w:r>
      <w:r w:rsidRPr="00121B4B">
        <w:rPr>
          <w:rFonts w:ascii="Times New Roman" w:hAnsi="Times New Roman" w:cs="Times New Roman"/>
          <w:lang w:val="en-US"/>
        </w:rPr>
        <w:t xml:space="preserve"> BSc, Mats T. </w:t>
      </w:r>
      <w:proofErr w:type="spellStart"/>
      <w:r w:rsidRPr="00121B4B">
        <w:rPr>
          <w:rFonts w:ascii="Times New Roman" w:hAnsi="Times New Roman" w:cs="Times New Roman"/>
          <w:lang w:val="en-US"/>
        </w:rPr>
        <w:t>Vervoorn</w:t>
      </w:r>
      <w:proofErr w:type="spellEnd"/>
      <w:r w:rsidRPr="00121B4B">
        <w:rPr>
          <w:rFonts w:ascii="Times New Roman" w:hAnsi="Times New Roman" w:cs="Times New Roman"/>
          <w:lang w:val="en-US"/>
        </w:rPr>
        <w:t>*</w:t>
      </w:r>
      <w:r w:rsidRPr="00121B4B">
        <w:rPr>
          <w:rFonts w:ascii="Times New Roman" w:hAnsi="Times New Roman" w:cs="Times New Roman"/>
          <w:vertAlign w:val="superscript"/>
          <w:lang w:val="en-US"/>
        </w:rPr>
        <w:t>1</w:t>
      </w:r>
      <w:r w:rsidRPr="00121B4B">
        <w:rPr>
          <w:rFonts w:ascii="Times New Roman" w:hAnsi="Times New Roman" w:cs="Times New Roman"/>
          <w:lang w:val="en-US"/>
        </w:rPr>
        <w:t xml:space="preserve"> MD, </w:t>
      </w:r>
      <w:proofErr w:type="spellStart"/>
      <w:r w:rsidRPr="00121B4B">
        <w:rPr>
          <w:rFonts w:ascii="Times New Roman" w:hAnsi="Times New Roman" w:cs="Times New Roman"/>
          <w:lang w:val="en-US"/>
        </w:rPr>
        <w:t>Jantijn</w:t>
      </w:r>
      <w:proofErr w:type="spellEnd"/>
      <w:r w:rsidRPr="00121B4B">
        <w:rPr>
          <w:rFonts w:ascii="Times New Roman" w:hAnsi="Times New Roman" w:cs="Times New Roman"/>
          <w:lang w:val="en-US"/>
        </w:rPr>
        <w:t xml:space="preserve"> J.G.J. Amelink</w:t>
      </w:r>
      <w:r w:rsidRPr="00121B4B">
        <w:rPr>
          <w:rFonts w:ascii="Times New Roman" w:hAnsi="Times New Roman" w:cs="Times New Roman"/>
          <w:vertAlign w:val="superscript"/>
          <w:lang w:val="en-US"/>
        </w:rPr>
        <w:t xml:space="preserve">1 </w:t>
      </w:r>
      <w:r w:rsidRPr="00121B4B">
        <w:rPr>
          <w:rFonts w:ascii="Times New Roman" w:hAnsi="Times New Roman" w:cs="Times New Roman"/>
          <w:lang w:val="en-US"/>
        </w:rPr>
        <w:t>BSc, Elisa M. Ballan</w:t>
      </w:r>
      <w:r w:rsidRPr="00121B4B">
        <w:rPr>
          <w:rFonts w:ascii="Times New Roman" w:hAnsi="Times New Roman" w:cs="Times New Roman"/>
          <w:vertAlign w:val="superscript"/>
          <w:lang w:val="en-US"/>
        </w:rPr>
        <w:t>1,2,3</w:t>
      </w:r>
      <w:r w:rsidRPr="00121B4B">
        <w:rPr>
          <w:rFonts w:ascii="Times New Roman" w:hAnsi="Times New Roman" w:cs="Times New Roman"/>
          <w:lang w:val="en-US"/>
        </w:rPr>
        <w:t xml:space="preserve"> MSc, Saskia C.A. De Jager</w:t>
      </w:r>
      <w:r w:rsidRPr="00121B4B">
        <w:rPr>
          <w:rFonts w:ascii="Times New Roman" w:hAnsi="Times New Roman" w:cs="Times New Roman"/>
          <w:vertAlign w:val="superscript"/>
          <w:lang w:val="en-US"/>
        </w:rPr>
        <w:t>3</w:t>
      </w:r>
      <w:r w:rsidRPr="00121B4B">
        <w:rPr>
          <w:rFonts w:ascii="Times New Roman" w:hAnsi="Times New Roman" w:cs="Times New Roman"/>
          <w:lang w:val="en-US"/>
        </w:rPr>
        <w:t xml:space="preserve"> PhD, Joost P.G. Sluijter</w:t>
      </w:r>
      <w:r w:rsidRPr="00121B4B">
        <w:rPr>
          <w:rFonts w:ascii="Times New Roman" w:hAnsi="Times New Roman" w:cs="Times New Roman"/>
          <w:vertAlign w:val="superscript"/>
          <w:lang w:val="en-US"/>
        </w:rPr>
        <w:t>3,4</w:t>
      </w:r>
      <w:r w:rsidRPr="00121B4B">
        <w:rPr>
          <w:rFonts w:ascii="Times New Roman" w:hAnsi="Times New Roman" w:cs="Times New Roman"/>
          <w:lang w:val="en-US"/>
        </w:rPr>
        <w:t xml:space="preserve"> PhD, Pieter A. Doevendans</w:t>
      </w:r>
      <w:r w:rsidRPr="00121B4B">
        <w:rPr>
          <w:rFonts w:ascii="Times New Roman" w:hAnsi="Times New Roman" w:cs="Times New Roman"/>
          <w:vertAlign w:val="superscript"/>
          <w:lang w:val="en-US"/>
        </w:rPr>
        <w:t>2,5</w:t>
      </w:r>
      <w:r w:rsidRPr="00121B4B">
        <w:rPr>
          <w:rFonts w:ascii="Times New Roman" w:hAnsi="Times New Roman" w:cs="Times New Roman"/>
          <w:lang w:val="en-US"/>
        </w:rPr>
        <w:t xml:space="preserve"> MD PhD, Peter-Paul M. Zwetsloot</w:t>
      </w:r>
      <w:r w:rsidRPr="00121B4B">
        <w:rPr>
          <w:rFonts w:ascii="Times New Roman" w:hAnsi="Times New Roman" w:cs="Times New Roman"/>
          <w:vertAlign w:val="superscript"/>
          <w:lang w:val="en-US"/>
        </w:rPr>
        <w:t>3,5</w:t>
      </w:r>
      <w:r w:rsidRPr="00121B4B">
        <w:rPr>
          <w:rFonts w:ascii="Times New Roman" w:hAnsi="Times New Roman" w:cs="Times New Roman"/>
          <w:lang w:val="en-US"/>
        </w:rPr>
        <w:t xml:space="preserve"> MD PhD, Niels P. Van der Kaaij</w:t>
      </w:r>
      <w:r w:rsidRPr="00121B4B">
        <w:rPr>
          <w:rFonts w:ascii="Times New Roman" w:hAnsi="Times New Roman" w:cs="Times New Roman"/>
          <w:vertAlign w:val="superscript"/>
          <w:lang w:val="en-US"/>
        </w:rPr>
        <w:t>1</w:t>
      </w:r>
      <w:r w:rsidRPr="00121B4B">
        <w:rPr>
          <w:rFonts w:ascii="Times New Roman" w:hAnsi="Times New Roman" w:cs="Times New Roman"/>
          <w:lang w:val="en-US"/>
        </w:rPr>
        <w:t xml:space="preserve"> MD PhD</w:t>
      </w:r>
    </w:p>
    <w:p w14:paraId="04242446" w14:textId="77777777" w:rsidR="00121B4B" w:rsidRPr="00121B4B" w:rsidRDefault="00121B4B" w:rsidP="00121B4B">
      <w:pPr>
        <w:spacing w:line="276" w:lineRule="auto"/>
        <w:rPr>
          <w:rFonts w:ascii="Times New Roman" w:hAnsi="Times New Roman" w:cs="Times New Roman"/>
          <w:lang w:val="en-US"/>
        </w:rPr>
      </w:pPr>
    </w:p>
    <w:p w14:paraId="79905503" w14:textId="77777777" w:rsidR="00121B4B" w:rsidRPr="00121B4B" w:rsidRDefault="00121B4B" w:rsidP="00121B4B">
      <w:pPr>
        <w:pStyle w:val="Geenafstand"/>
        <w:spacing w:line="276" w:lineRule="auto"/>
        <w:jc w:val="both"/>
        <w:rPr>
          <w:bCs/>
          <w:lang w:val="en-US"/>
        </w:rPr>
      </w:pPr>
      <w:r w:rsidRPr="00121B4B">
        <w:rPr>
          <w:bCs/>
          <w:vertAlign w:val="superscript"/>
          <w:lang w:val="en-US"/>
        </w:rPr>
        <w:t>*</w:t>
      </w:r>
      <w:r w:rsidRPr="00121B4B">
        <w:rPr>
          <w:bCs/>
          <w:lang w:val="en-US"/>
        </w:rPr>
        <w:t>Both authors contributed equally</w:t>
      </w:r>
    </w:p>
    <w:p w14:paraId="311A4E26" w14:textId="77777777" w:rsidR="00121B4B" w:rsidRPr="00121B4B" w:rsidRDefault="00121B4B" w:rsidP="00121B4B">
      <w:pPr>
        <w:pStyle w:val="Geenafstand"/>
        <w:spacing w:line="276" w:lineRule="auto"/>
        <w:jc w:val="both"/>
        <w:rPr>
          <w:bCs/>
          <w:lang w:val="en-US"/>
        </w:rPr>
      </w:pPr>
      <w:r w:rsidRPr="00121B4B">
        <w:rPr>
          <w:bCs/>
          <w:vertAlign w:val="superscript"/>
          <w:lang w:val="en-US"/>
        </w:rPr>
        <w:t>1</w:t>
      </w:r>
      <w:r w:rsidRPr="00121B4B">
        <w:rPr>
          <w:bCs/>
          <w:lang w:val="en-US"/>
        </w:rPr>
        <w:t>University Medical Center Utrecht. Department of Cardiothoracic Surgery. Division of Heart &amp; Lungs. Utrecht, The Netherlands</w:t>
      </w:r>
    </w:p>
    <w:p w14:paraId="5934DD99" w14:textId="77777777" w:rsidR="00121B4B" w:rsidRPr="00121B4B" w:rsidRDefault="00121B4B" w:rsidP="00121B4B">
      <w:pPr>
        <w:pStyle w:val="Geenafstand"/>
        <w:spacing w:line="276" w:lineRule="auto"/>
        <w:jc w:val="both"/>
        <w:rPr>
          <w:bCs/>
          <w:lang w:val="en-US"/>
        </w:rPr>
      </w:pPr>
      <w:r w:rsidRPr="00121B4B">
        <w:rPr>
          <w:bCs/>
          <w:vertAlign w:val="superscript"/>
          <w:lang w:val="en-US"/>
        </w:rPr>
        <w:t>2</w:t>
      </w:r>
      <w:r w:rsidRPr="00121B4B">
        <w:rPr>
          <w:bCs/>
          <w:lang w:val="en-US"/>
        </w:rPr>
        <w:t>Netherlands Heart Institute. Utrecht, The Netherlands</w:t>
      </w:r>
    </w:p>
    <w:p w14:paraId="5C260F98" w14:textId="77777777" w:rsidR="00121B4B" w:rsidRPr="00121B4B" w:rsidRDefault="00121B4B" w:rsidP="00121B4B">
      <w:pPr>
        <w:pStyle w:val="Geenafstand"/>
        <w:spacing w:line="276" w:lineRule="auto"/>
        <w:jc w:val="both"/>
        <w:rPr>
          <w:bCs/>
          <w:lang w:val="en-US"/>
        </w:rPr>
      </w:pPr>
      <w:r w:rsidRPr="00121B4B">
        <w:rPr>
          <w:bCs/>
          <w:vertAlign w:val="superscript"/>
          <w:lang w:val="en-US"/>
        </w:rPr>
        <w:t>3</w:t>
      </w:r>
      <w:r w:rsidRPr="00121B4B">
        <w:rPr>
          <w:bCs/>
          <w:lang w:val="en-US"/>
        </w:rPr>
        <w:t>University Medical Center Utrecht. Department of Cardiology, Laboratory of Experimental Cardiology. Division of Heart &amp; Lungs. Utrecht, The Netherlands</w:t>
      </w:r>
    </w:p>
    <w:p w14:paraId="3B313254" w14:textId="77777777" w:rsidR="00121B4B" w:rsidRPr="00121B4B" w:rsidRDefault="00121B4B" w:rsidP="00121B4B">
      <w:pPr>
        <w:pStyle w:val="Geenafstand"/>
        <w:spacing w:line="276" w:lineRule="auto"/>
        <w:jc w:val="both"/>
        <w:rPr>
          <w:bCs/>
          <w:lang w:val="en-US"/>
        </w:rPr>
      </w:pPr>
      <w:r w:rsidRPr="00121B4B">
        <w:rPr>
          <w:bCs/>
          <w:vertAlign w:val="superscript"/>
          <w:lang w:val="en-US"/>
        </w:rPr>
        <w:t>4</w:t>
      </w:r>
      <w:r w:rsidRPr="00121B4B">
        <w:rPr>
          <w:bCs/>
          <w:lang w:val="en-US"/>
        </w:rPr>
        <w:t>Regenerative Medicine Utrecht, Circulatory Health Research Center, University Utrecht, Utrecht, The Netherlands</w:t>
      </w:r>
    </w:p>
    <w:p w14:paraId="6964A0DF" w14:textId="77777777" w:rsidR="00121B4B" w:rsidRPr="00121B4B" w:rsidRDefault="00121B4B" w:rsidP="00121B4B">
      <w:pPr>
        <w:pStyle w:val="Geenafstand"/>
        <w:spacing w:line="276" w:lineRule="auto"/>
        <w:jc w:val="both"/>
        <w:rPr>
          <w:bCs/>
          <w:lang w:val="en-US"/>
        </w:rPr>
      </w:pPr>
      <w:r w:rsidRPr="00121B4B">
        <w:rPr>
          <w:bCs/>
          <w:vertAlign w:val="superscript"/>
          <w:lang w:val="en-US"/>
        </w:rPr>
        <w:t>5</w:t>
      </w:r>
      <w:r w:rsidRPr="00121B4B">
        <w:rPr>
          <w:bCs/>
          <w:lang w:val="en-US"/>
        </w:rPr>
        <w:t>University Medical Center Utrecht. Department of Cardiology. Division of Heart &amp; Lungs. Utrecht, The Netherlands</w:t>
      </w:r>
    </w:p>
    <w:p w14:paraId="1AE63AB3" w14:textId="77777777" w:rsidR="00121B4B" w:rsidRPr="00121B4B" w:rsidRDefault="00121B4B" w:rsidP="00121B4B">
      <w:pPr>
        <w:pStyle w:val="Geenafstand"/>
        <w:spacing w:line="276" w:lineRule="auto"/>
        <w:jc w:val="both"/>
        <w:rPr>
          <w:bCs/>
          <w:lang w:val="en-US"/>
        </w:rPr>
      </w:pPr>
    </w:p>
    <w:p w14:paraId="78DBAA5F" w14:textId="3055B7FF" w:rsidR="00121B4B" w:rsidRPr="00121B4B" w:rsidRDefault="00121B4B">
      <w:pPr>
        <w:rPr>
          <w:rFonts w:ascii="Times New Roman" w:hAnsi="Times New Roman" w:cs="Times New Roman"/>
          <w:b/>
          <w:bCs/>
          <w:lang w:val="en-US"/>
        </w:rPr>
      </w:pPr>
      <w:r w:rsidRPr="00121B4B">
        <w:rPr>
          <w:rFonts w:ascii="Times New Roman" w:hAnsi="Times New Roman" w:cs="Times New Roman"/>
          <w:b/>
          <w:bCs/>
          <w:lang w:val="en-US"/>
        </w:rPr>
        <w:br w:type="page"/>
      </w:r>
    </w:p>
    <w:p w14:paraId="6FE1DC72"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files</w:t>
      </w:r>
    </w:p>
    <w:p w14:paraId="46D2F661" w14:textId="77777777" w:rsidR="00121B4B" w:rsidRPr="00121B4B" w:rsidRDefault="00121B4B" w:rsidP="00121B4B">
      <w:pPr>
        <w:rPr>
          <w:rFonts w:ascii="Times New Roman" w:hAnsi="Times New Roman" w:cs="Times New Roman"/>
          <w:b/>
          <w:bCs/>
          <w:lang w:val="en-US"/>
        </w:rPr>
      </w:pPr>
    </w:p>
    <w:p w14:paraId="2642AF8C"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t>Supplementary table 1</w:t>
      </w:r>
    </w:p>
    <w:p w14:paraId="67554C33"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Supplementary table 1A. Other primary outcomes</w:t>
      </w:r>
    </w:p>
    <w:tbl>
      <w:tblPr>
        <w:tblW w:w="5923" w:type="dxa"/>
        <w:tblCellMar>
          <w:left w:w="70" w:type="dxa"/>
          <w:right w:w="70" w:type="dxa"/>
        </w:tblCellMar>
        <w:tblLook w:val="04A0" w:firstRow="1" w:lastRow="0" w:firstColumn="1" w:lastColumn="0" w:noHBand="0" w:noVBand="1"/>
      </w:tblPr>
      <w:tblGrid>
        <w:gridCol w:w="4536"/>
        <w:gridCol w:w="1387"/>
      </w:tblGrid>
      <w:tr w:rsidR="00121B4B" w:rsidRPr="00121B4B" w14:paraId="35FE1FAF" w14:textId="77777777" w:rsidTr="006F7ED3">
        <w:trPr>
          <w:trHeight w:val="20"/>
        </w:trPr>
        <w:tc>
          <w:tcPr>
            <w:tcW w:w="4536" w:type="dxa"/>
            <w:tcBorders>
              <w:top w:val="single" w:sz="4" w:space="0" w:color="auto"/>
              <w:bottom w:val="single" w:sz="4" w:space="0" w:color="auto"/>
            </w:tcBorders>
            <w:shd w:val="clear" w:color="auto" w:fill="auto"/>
            <w:noWrap/>
            <w:vAlign w:val="bottom"/>
          </w:tcPr>
          <w:p w14:paraId="4E591F29" w14:textId="77777777" w:rsidR="00121B4B" w:rsidRPr="00121B4B" w:rsidRDefault="00121B4B" w:rsidP="006F7ED3">
            <w:pPr>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Other primary outcome measures</w:t>
            </w:r>
          </w:p>
        </w:tc>
        <w:tc>
          <w:tcPr>
            <w:tcW w:w="1387" w:type="dxa"/>
            <w:tcBorders>
              <w:top w:val="single" w:sz="4" w:space="0" w:color="auto"/>
              <w:bottom w:val="single" w:sz="4" w:space="0" w:color="auto"/>
            </w:tcBorders>
            <w:shd w:val="clear" w:color="auto" w:fill="auto"/>
            <w:noWrap/>
            <w:vAlign w:val="bottom"/>
          </w:tcPr>
          <w:p w14:paraId="4C0D518B" w14:textId="77777777" w:rsidR="00121B4B" w:rsidRPr="00121B4B" w:rsidRDefault="00121B4B" w:rsidP="006F7ED3">
            <w:pPr>
              <w:jc w:val="right"/>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Number</w:t>
            </w:r>
          </w:p>
        </w:tc>
      </w:tr>
      <w:tr w:rsidR="00121B4B" w:rsidRPr="00121B4B" w14:paraId="38AB201E" w14:textId="77777777" w:rsidTr="006F7ED3">
        <w:trPr>
          <w:trHeight w:val="20"/>
        </w:trPr>
        <w:tc>
          <w:tcPr>
            <w:tcW w:w="4536" w:type="dxa"/>
            <w:tcBorders>
              <w:top w:val="single" w:sz="4" w:space="0" w:color="auto"/>
            </w:tcBorders>
            <w:shd w:val="clear" w:color="auto" w:fill="auto"/>
            <w:noWrap/>
            <w:vAlign w:val="center"/>
            <w:hideMark/>
          </w:tcPr>
          <w:p w14:paraId="71123C6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Feasibility</w:t>
            </w:r>
          </w:p>
        </w:tc>
        <w:tc>
          <w:tcPr>
            <w:tcW w:w="1387" w:type="dxa"/>
            <w:tcBorders>
              <w:top w:val="single" w:sz="4" w:space="0" w:color="auto"/>
            </w:tcBorders>
            <w:shd w:val="clear" w:color="auto" w:fill="auto"/>
            <w:noWrap/>
            <w:vAlign w:val="center"/>
            <w:hideMark/>
          </w:tcPr>
          <w:p w14:paraId="63A47F0E"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11</w:t>
            </w:r>
          </w:p>
        </w:tc>
      </w:tr>
      <w:tr w:rsidR="00121B4B" w:rsidRPr="00121B4B" w14:paraId="09876CCF" w14:textId="77777777" w:rsidTr="006F7ED3">
        <w:trPr>
          <w:trHeight w:val="20"/>
        </w:trPr>
        <w:tc>
          <w:tcPr>
            <w:tcW w:w="4536" w:type="dxa"/>
            <w:shd w:val="clear" w:color="auto" w:fill="auto"/>
            <w:noWrap/>
            <w:vAlign w:val="center"/>
            <w:hideMark/>
          </w:tcPr>
          <w:p w14:paraId="17FBE52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Hospitalization (unspecified)</w:t>
            </w:r>
          </w:p>
        </w:tc>
        <w:tc>
          <w:tcPr>
            <w:tcW w:w="1387" w:type="dxa"/>
            <w:shd w:val="clear" w:color="auto" w:fill="auto"/>
            <w:noWrap/>
            <w:vAlign w:val="center"/>
            <w:hideMark/>
          </w:tcPr>
          <w:p w14:paraId="3593FE16"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8</w:t>
            </w:r>
          </w:p>
        </w:tc>
      </w:tr>
      <w:tr w:rsidR="00121B4B" w:rsidRPr="00121B4B" w14:paraId="597FD165" w14:textId="77777777" w:rsidTr="006F7ED3">
        <w:trPr>
          <w:trHeight w:val="20"/>
        </w:trPr>
        <w:tc>
          <w:tcPr>
            <w:tcW w:w="4536" w:type="dxa"/>
            <w:shd w:val="clear" w:color="auto" w:fill="auto"/>
            <w:noWrap/>
            <w:vAlign w:val="center"/>
            <w:hideMark/>
          </w:tcPr>
          <w:p w14:paraId="2B65FA5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VO2 max</w:t>
            </w:r>
          </w:p>
        </w:tc>
        <w:tc>
          <w:tcPr>
            <w:tcW w:w="1387" w:type="dxa"/>
            <w:shd w:val="clear" w:color="auto" w:fill="auto"/>
            <w:noWrap/>
            <w:vAlign w:val="center"/>
            <w:hideMark/>
          </w:tcPr>
          <w:p w14:paraId="0242D8B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6</w:t>
            </w:r>
          </w:p>
        </w:tc>
      </w:tr>
      <w:tr w:rsidR="00121B4B" w:rsidRPr="00121B4B" w14:paraId="26D2DA5A" w14:textId="77777777" w:rsidTr="006F7ED3">
        <w:trPr>
          <w:trHeight w:val="20"/>
        </w:trPr>
        <w:tc>
          <w:tcPr>
            <w:tcW w:w="4536" w:type="dxa"/>
            <w:shd w:val="clear" w:color="auto" w:fill="auto"/>
            <w:noWrap/>
            <w:vAlign w:val="center"/>
            <w:hideMark/>
          </w:tcPr>
          <w:p w14:paraId="1790FA6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Wall thickness</w:t>
            </w:r>
          </w:p>
        </w:tc>
        <w:tc>
          <w:tcPr>
            <w:tcW w:w="1387" w:type="dxa"/>
            <w:shd w:val="clear" w:color="auto" w:fill="auto"/>
            <w:noWrap/>
            <w:vAlign w:val="center"/>
            <w:hideMark/>
          </w:tcPr>
          <w:p w14:paraId="2FE2B1F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5</w:t>
            </w:r>
          </w:p>
        </w:tc>
      </w:tr>
      <w:tr w:rsidR="00121B4B" w:rsidRPr="00121B4B" w14:paraId="71371C24" w14:textId="77777777" w:rsidTr="006F7ED3">
        <w:trPr>
          <w:trHeight w:val="20"/>
        </w:trPr>
        <w:tc>
          <w:tcPr>
            <w:tcW w:w="4536" w:type="dxa"/>
            <w:shd w:val="clear" w:color="auto" w:fill="auto"/>
            <w:noWrap/>
            <w:vAlign w:val="center"/>
            <w:hideMark/>
          </w:tcPr>
          <w:p w14:paraId="020F855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Heart failure hospitalization</w:t>
            </w:r>
          </w:p>
        </w:tc>
        <w:tc>
          <w:tcPr>
            <w:tcW w:w="1387" w:type="dxa"/>
            <w:shd w:val="clear" w:color="auto" w:fill="auto"/>
            <w:noWrap/>
            <w:vAlign w:val="center"/>
            <w:hideMark/>
          </w:tcPr>
          <w:p w14:paraId="287A2701"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4</w:t>
            </w:r>
          </w:p>
        </w:tc>
      </w:tr>
      <w:tr w:rsidR="00121B4B" w:rsidRPr="00121B4B" w14:paraId="5963B74B" w14:textId="77777777" w:rsidTr="006F7ED3">
        <w:trPr>
          <w:trHeight w:val="20"/>
        </w:trPr>
        <w:tc>
          <w:tcPr>
            <w:tcW w:w="4536" w:type="dxa"/>
            <w:shd w:val="clear" w:color="auto" w:fill="auto"/>
            <w:noWrap/>
            <w:vAlign w:val="center"/>
            <w:hideMark/>
          </w:tcPr>
          <w:p w14:paraId="6A3F8C8F" w14:textId="77777777" w:rsidR="00121B4B" w:rsidRPr="00121B4B" w:rsidRDefault="00121B4B" w:rsidP="006F7ED3">
            <w:pPr>
              <w:rPr>
                <w:rFonts w:ascii="Times New Roman" w:hAnsi="Times New Roman" w:cs="Times New Roman"/>
                <w:color w:val="111111"/>
                <w:sz w:val="20"/>
                <w:szCs w:val="20"/>
                <w:lang w:val="en-US"/>
              </w:rPr>
            </w:pPr>
            <w:r w:rsidRPr="00121B4B">
              <w:rPr>
                <w:rFonts w:ascii="Times New Roman" w:hAnsi="Times New Roman" w:cs="Times New Roman"/>
                <w:color w:val="000000"/>
                <w:sz w:val="20"/>
                <w:szCs w:val="20"/>
                <w:lang w:val="en-US"/>
              </w:rPr>
              <w:t>Heart failure (unspecified)</w:t>
            </w:r>
          </w:p>
        </w:tc>
        <w:tc>
          <w:tcPr>
            <w:tcW w:w="1387" w:type="dxa"/>
            <w:shd w:val="clear" w:color="auto" w:fill="auto"/>
            <w:noWrap/>
            <w:vAlign w:val="center"/>
            <w:hideMark/>
          </w:tcPr>
          <w:p w14:paraId="230030FA"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w:t>
            </w:r>
          </w:p>
        </w:tc>
      </w:tr>
      <w:tr w:rsidR="00121B4B" w:rsidRPr="00121B4B" w14:paraId="1EABDD8F" w14:textId="77777777" w:rsidTr="006F7ED3">
        <w:trPr>
          <w:trHeight w:val="20"/>
        </w:trPr>
        <w:tc>
          <w:tcPr>
            <w:tcW w:w="4536" w:type="dxa"/>
            <w:shd w:val="clear" w:color="auto" w:fill="auto"/>
            <w:noWrap/>
            <w:vAlign w:val="center"/>
            <w:hideMark/>
          </w:tcPr>
          <w:p w14:paraId="617B953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Laboratory parameters (unspecified)</w:t>
            </w:r>
          </w:p>
        </w:tc>
        <w:tc>
          <w:tcPr>
            <w:tcW w:w="1387" w:type="dxa"/>
            <w:shd w:val="clear" w:color="auto" w:fill="auto"/>
            <w:noWrap/>
            <w:vAlign w:val="center"/>
            <w:hideMark/>
          </w:tcPr>
          <w:p w14:paraId="5D18E23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w:t>
            </w:r>
          </w:p>
        </w:tc>
      </w:tr>
      <w:tr w:rsidR="00121B4B" w:rsidRPr="00121B4B" w14:paraId="1DC55572" w14:textId="77777777" w:rsidTr="006F7ED3">
        <w:trPr>
          <w:trHeight w:val="20"/>
        </w:trPr>
        <w:tc>
          <w:tcPr>
            <w:tcW w:w="4536" w:type="dxa"/>
            <w:shd w:val="clear" w:color="auto" w:fill="auto"/>
            <w:noWrap/>
            <w:vAlign w:val="center"/>
            <w:hideMark/>
          </w:tcPr>
          <w:p w14:paraId="425F6E8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Myocardial viability</w:t>
            </w:r>
          </w:p>
        </w:tc>
        <w:tc>
          <w:tcPr>
            <w:tcW w:w="1387" w:type="dxa"/>
            <w:shd w:val="clear" w:color="auto" w:fill="auto"/>
            <w:noWrap/>
            <w:vAlign w:val="center"/>
            <w:hideMark/>
          </w:tcPr>
          <w:p w14:paraId="6220C228"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w:t>
            </w:r>
          </w:p>
        </w:tc>
      </w:tr>
      <w:tr w:rsidR="00121B4B" w:rsidRPr="00121B4B" w14:paraId="72E7E7C4" w14:textId="77777777" w:rsidTr="006F7ED3">
        <w:trPr>
          <w:trHeight w:val="20"/>
        </w:trPr>
        <w:tc>
          <w:tcPr>
            <w:tcW w:w="4536" w:type="dxa"/>
            <w:shd w:val="clear" w:color="auto" w:fill="auto"/>
            <w:noWrap/>
            <w:vAlign w:val="center"/>
            <w:hideMark/>
          </w:tcPr>
          <w:p w14:paraId="366BB2E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VO2</w:t>
            </w:r>
          </w:p>
        </w:tc>
        <w:tc>
          <w:tcPr>
            <w:tcW w:w="1387" w:type="dxa"/>
            <w:shd w:val="clear" w:color="auto" w:fill="auto"/>
            <w:noWrap/>
            <w:vAlign w:val="center"/>
            <w:hideMark/>
          </w:tcPr>
          <w:p w14:paraId="5CBA51F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w:t>
            </w:r>
          </w:p>
        </w:tc>
      </w:tr>
      <w:tr w:rsidR="00121B4B" w:rsidRPr="00121B4B" w14:paraId="1CB309DC" w14:textId="77777777" w:rsidTr="006F7ED3">
        <w:trPr>
          <w:trHeight w:val="20"/>
        </w:trPr>
        <w:tc>
          <w:tcPr>
            <w:tcW w:w="4536" w:type="dxa"/>
            <w:shd w:val="clear" w:color="auto" w:fill="auto"/>
            <w:noWrap/>
            <w:vAlign w:val="center"/>
            <w:hideMark/>
          </w:tcPr>
          <w:p w14:paraId="45B3456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Clinical events (unspecified)</w:t>
            </w:r>
          </w:p>
        </w:tc>
        <w:tc>
          <w:tcPr>
            <w:tcW w:w="1387" w:type="dxa"/>
            <w:shd w:val="clear" w:color="auto" w:fill="auto"/>
            <w:noWrap/>
            <w:vAlign w:val="center"/>
            <w:hideMark/>
          </w:tcPr>
          <w:p w14:paraId="0979B21F"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16E8B48F" w14:textId="77777777" w:rsidTr="006F7ED3">
        <w:trPr>
          <w:trHeight w:val="20"/>
        </w:trPr>
        <w:tc>
          <w:tcPr>
            <w:tcW w:w="4536" w:type="dxa"/>
            <w:shd w:val="clear" w:color="auto" w:fill="auto"/>
            <w:noWrap/>
            <w:vAlign w:val="center"/>
            <w:hideMark/>
          </w:tcPr>
          <w:p w14:paraId="1B8DF20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111111"/>
                <w:sz w:val="20"/>
                <w:szCs w:val="20"/>
                <w:lang w:val="en-US"/>
              </w:rPr>
              <w:t>Coronary atherosclerotic burden</w:t>
            </w:r>
          </w:p>
        </w:tc>
        <w:tc>
          <w:tcPr>
            <w:tcW w:w="1387" w:type="dxa"/>
            <w:shd w:val="clear" w:color="auto" w:fill="auto"/>
            <w:noWrap/>
            <w:vAlign w:val="center"/>
            <w:hideMark/>
          </w:tcPr>
          <w:p w14:paraId="2F8B87E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206C2B74" w14:textId="77777777" w:rsidTr="006F7ED3">
        <w:trPr>
          <w:trHeight w:val="20"/>
        </w:trPr>
        <w:tc>
          <w:tcPr>
            <w:tcW w:w="4536" w:type="dxa"/>
            <w:shd w:val="clear" w:color="auto" w:fill="auto"/>
            <w:noWrap/>
            <w:vAlign w:val="center"/>
            <w:hideMark/>
          </w:tcPr>
          <w:p w14:paraId="7863820D" w14:textId="77777777" w:rsidR="00121B4B" w:rsidRPr="00121B4B" w:rsidRDefault="00121B4B" w:rsidP="006F7ED3">
            <w:pPr>
              <w:rPr>
                <w:rFonts w:ascii="Times New Roman" w:hAnsi="Times New Roman" w:cs="Times New Roman"/>
                <w:sz w:val="20"/>
                <w:szCs w:val="20"/>
                <w:lang w:val="en-US"/>
              </w:rPr>
            </w:pPr>
            <w:r w:rsidRPr="00121B4B">
              <w:rPr>
                <w:rFonts w:ascii="Times New Roman" w:hAnsi="Times New Roman" w:cs="Times New Roman"/>
                <w:color w:val="000000"/>
                <w:sz w:val="20"/>
                <w:szCs w:val="20"/>
                <w:lang w:val="en-US"/>
              </w:rPr>
              <w:t>Hypersensitivity</w:t>
            </w:r>
          </w:p>
        </w:tc>
        <w:tc>
          <w:tcPr>
            <w:tcW w:w="1387" w:type="dxa"/>
            <w:shd w:val="clear" w:color="auto" w:fill="auto"/>
            <w:noWrap/>
            <w:vAlign w:val="center"/>
            <w:hideMark/>
          </w:tcPr>
          <w:p w14:paraId="1C811E17"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0DE31468" w14:textId="77777777" w:rsidTr="006F7ED3">
        <w:trPr>
          <w:trHeight w:val="20"/>
        </w:trPr>
        <w:tc>
          <w:tcPr>
            <w:tcW w:w="4536" w:type="dxa"/>
            <w:shd w:val="clear" w:color="auto" w:fill="auto"/>
            <w:noWrap/>
            <w:vAlign w:val="center"/>
            <w:hideMark/>
          </w:tcPr>
          <w:p w14:paraId="70CBC57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Inflammation</w:t>
            </w:r>
          </w:p>
        </w:tc>
        <w:tc>
          <w:tcPr>
            <w:tcW w:w="1387" w:type="dxa"/>
            <w:shd w:val="clear" w:color="auto" w:fill="auto"/>
            <w:noWrap/>
            <w:vAlign w:val="center"/>
            <w:hideMark/>
          </w:tcPr>
          <w:p w14:paraId="5463A5F9"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6927516E" w14:textId="77777777" w:rsidTr="006F7ED3">
        <w:trPr>
          <w:trHeight w:val="20"/>
        </w:trPr>
        <w:tc>
          <w:tcPr>
            <w:tcW w:w="4536" w:type="dxa"/>
            <w:shd w:val="clear" w:color="auto" w:fill="auto"/>
            <w:noWrap/>
            <w:vAlign w:val="center"/>
            <w:hideMark/>
          </w:tcPr>
          <w:p w14:paraId="5B92902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Maximum tolerated dose</w:t>
            </w:r>
          </w:p>
        </w:tc>
        <w:tc>
          <w:tcPr>
            <w:tcW w:w="1387" w:type="dxa"/>
            <w:shd w:val="clear" w:color="auto" w:fill="auto"/>
            <w:noWrap/>
            <w:vAlign w:val="center"/>
            <w:hideMark/>
          </w:tcPr>
          <w:p w14:paraId="20B2099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10356476" w14:textId="77777777" w:rsidTr="006F7ED3">
        <w:trPr>
          <w:trHeight w:val="20"/>
        </w:trPr>
        <w:tc>
          <w:tcPr>
            <w:tcW w:w="4536" w:type="dxa"/>
            <w:shd w:val="clear" w:color="auto" w:fill="auto"/>
            <w:noWrap/>
            <w:vAlign w:val="center"/>
            <w:hideMark/>
          </w:tcPr>
          <w:p w14:paraId="246BC5C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Morbidity</w:t>
            </w:r>
          </w:p>
        </w:tc>
        <w:tc>
          <w:tcPr>
            <w:tcW w:w="1387" w:type="dxa"/>
            <w:shd w:val="clear" w:color="auto" w:fill="auto"/>
            <w:noWrap/>
            <w:vAlign w:val="center"/>
            <w:hideMark/>
          </w:tcPr>
          <w:p w14:paraId="558FFEF8"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7C7E4D1E" w14:textId="77777777" w:rsidTr="006F7ED3">
        <w:trPr>
          <w:trHeight w:val="20"/>
        </w:trPr>
        <w:tc>
          <w:tcPr>
            <w:tcW w:w="4536" w:type="dxa"/>
            <w:shd w:val="clear" w:color="auto" w:fill="auto"/>
            <w:noWrap/>
            <w:vAlign w:val="center"/>
            <w:hideMark/>
          </w:tcPr>
          <w:p w14:paraId="6B5BB9B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Myocardial infarction</w:t>
            </w:r>
          </w:p>
        </w:tc>
        <w:tc>
          <w:tcPr>
            <w:tcW w:w="1387" w:type="dxa"/>
            <w:shd w:val="clear" w:color="auto" w:fill="auto"/>
            <w:noWrap/>
            <w:vAlign w:val="center"/>
            <w:hideMark/>
          </w:tcPr>
          <w:p w14:paraId="38F079D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20427778" w14:textId="77777777" w:rsidTr="006F7ED3">
        <w:trPr>
          <w:trHeight w:val="20"/>
        </w:trPr>
        <w:tc>
          <w:tcPr>
            <w:tcW w:w="4536" w:type="dxa"/>
            <w:shd w:val="clear" w:color="auto" w:fill="auto"/>
            <w:noWrap/>
            <w:vAlign w:val="center"/>
            <w:hideMark/>
          </w:tcPr>
          <w:p w14:paraId="1461845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Myocarditis</w:t>
            </w:r>
          </w:p>
        </w:tc>
        <w:tc>
          <w:tcPr>
            <w:tcW w:w="1387" w:type="dxa"/>
            <w:shd w:val="clear" w:color="auto" w:fill="auto"/>
            <w:noWrap/>
            <w:vAlign w:val="center"/>
            <w:hideMark/>
          </w:tcPr>
          <w:p w14:paraId="7C1DDA09"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2493D6D4" w14:textId="77777777" w:rsidTr="006F7ED3">
        <w:trPr>
          <w:trHeight w:val="20"/>
        </w:trPr>
        <w:tc>
          <w:tcPr>
            <w:tcW w:w="4536" w:type="dxa"/>
            <w:shd w:val="clear" w:color="auto" w:fill="auto"/>
            <w:noWrap/>
            <w:vAlign w:val="center"/>
            <w:hideMark/>
          </w:tcPr>
          <w:p w14:paraId="30EDF52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Myocardium metabolic</w:t>
            </w:r>
          </w:p>
        </w:tc>
        <w:tc>
          <w:tcPr>
            <w:tcW w:w="1387" w:type="dxa"/>
            <w:shd w:val="clear" w:color="auto" w:fill="auto"/>
            <w:noWrap/>
            <w:vAlign w:val="center"/>
            <w:hideMark/>
          </w:tcPr>
          <w:p w14:paraId="33E2F31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66DD8DD2" w14:textId="77777777" w:rsidTr="006F7ED3">
        <w:trPr>
          <w:trHeight w:val="20"/>
        </w:trPr>
        <w:tc>
          <w:tcPr>
            <w:tcW w:w="4536" w:type="dxa"/>
            <w:shd w:val="clear" w:color="auto" w:fill="auto"/>
            <w:noWrap/>
            <w:vAlign w:val="center"/>
            <w:hideMark/>
          </w:tcPr>
          <w:p w14:paraId="56A53BF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Number of tolerated LVAD weans</w:t>
            </w:r>
          </w:p>
        </w:tc>
        <w:tc>
          <w:tcPr>
            <w:tcW w:w="1387" w:type="dxa"/>
            <w:shd w:val="clear" w:color="auto" w:fill="auto"/>
            <w:noWrap/>
            <w:vAlign w:val="center"/>
            <w:hideMark/>
          </w:tcPr>
          <w:p w14:paraId="1BFA280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152103D4" w14:textId="77777777" w:rsidTr="006F7ED3">
        <w:trPr>
          <w:trHeight w:val="20"/>
        </w:trPr>
        <w:tc>
          <w:tcPr>
            <w:tcW w:w="4536" w:type="dxa"/>
            <w:shd w:val="clear" w:color="auto" w:fill="auto"/>
            <w:noWrap/>
            <w:vAlign w:val="center"/>
            <w:hideMark/>
          </w:tcPr>
          <w:p w14:paraId="5C969AD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Recurrence of myocardial infarction</w:t>
            </w:r>
          </w:p>
        </w:tc>
        <w:tc>
          <w:tcPr>
            <w:tcW w:w="1387" w:type="dxa"/>
            <w:shd w:val="clear" w:color="auto" w:fill="auto"/>
            <w:noWrap/>
            <w:vAlign w:val="center"/>
            <w:hideMark/>
          </w:tcPr>
          <w:p w14:paraId="18BFE781"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7837E0E8" w14:textId="77777777" w:rsidTr="006F7ED3">
        <w:trPr>
          <w:trHeight w:val="20"/>
        </w:trPr>
        <w:tc>
          <w:tcPr>
            <w:tcW w:w="4536" w:type="dxa"/>
            <w:shd w:val="clear" w:color="auto" w:fill="auto"/>
            <w:noWrap/>
            <w:vAlign w:val="bottom"/>
            <w:hideMark/>
          </w:tcPr>
          <w:p w14:paraId="2E9C85D4" w14:textId="77777777" w:rsidR="00121B4B" w:rsidRPr="00121B4B" w:rsidRDefault="00121B4B" w:rsidP="006F7ED3">
            <w:pPr>
              <w:rPr>
                <w:rFonts w:ascii="Times New Roman" w:hAnsi="Times New Roman" w:cs="Times New Roman"/>
                <w:sz w:val="20"/>
                <w:szCs w:val="20"/>
                <w:lang w:val="en-US"/>
              </w:rPr>
            </w:pPr>
            <w:r w:rsidRPr="00121B4B">
              <w:rPr>
                <w:rFonts w:ascii="Times New Roman" w:hAnsi="Times New Roman" w:cs="Times New Roman"/>
                <w:color w:val="000000"/>
                <w:sz w:val="20"/>
                <w:szCs w:val="20"/>
                <w:lang w:val="en-US"/>
              </w:rPr>
              <w:t>RVEDV &amp; RVESV</w:t>
            </w:r>
          </w:p>
        </w:tc>
        <w:tc>
          <w:tcPr>
            <w:tcW w:w="1387" w:type="dxa"/>
            <w:shd w:val="clear" w:color="auto" w:fill="auto"/>
            <w:noWrap/>
            <w:vAlign w:val="center"/>
            <w:hideMark/>
          </w:tcPr>
          <w:p w14:paraId="45C6D721"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rPr>
              <w:t>2</w:t>
            </w:r>
          </w:p>
        </w:tc>
      </w:tr>
      <w:tr w:rsidR="00121B4B" w:rsidRPr="00121B4B" w14:paraId="07CC7D99" w14:textId="77777777" w:rsidTr="006F7ED3">
        <w:trPr>
          <w:trHeight w:val="20"/>
        </w:trPr>
        <w:tc>
          <w:tcPr>
            <w:tcW w:w="4536" w:type="dxa"/>
            <w:shd w:val="clear" w:color="auto" w:fill="auto"/>
            <w:noWrap/>
            <w:vAlign w:val="center"/>
            <w:hideMark/>
          </w:tcPr>
          <w:p w14:paraId="12BC0EE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Tumors</w:t>
            </w:r>
          </w:p>
        </w:tc>
        <w:tc>
          <w:tcPr>
            <w:tcW w:w="1387" w:type="dxa"/>
            <w:shd w:val="clear" w:color="auto" w:fill="auto"/>
            <w:noWrap/>
            <w:vAlign w:val="center"/>
            <w:hideMark/>
          </w:tcPr>
          <w:p w14:paraId="5394A00A"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3C325E1E" w14:textId="77777777" w:rsidTr="006F7ED3">
        <w:trPr>
          <w:trHeight w:val="20"/>
        </w:trPr>
        <w:tc>
          <w:tcPr>
            <w:tcW w:w="4536" w:type="dxa"/>
            <w:shd w:val="clear" w:color="auto" w:fill="auto"/>
            <w:noWrap/>
            <w:vAlign w:val="center"/>
          </w:tcPr>
          <w:p w14:paraId="4AFB018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Toxicity</w:t>
            </w:r>
          </w:p>
        </w:tc>
        <w:tc>
          <w:tcPr>
            <w:tcW w:w="1387" w:type="dxa"/>
            <w:shd w:val="clear" w:color="auto" w:fill="auto"/>
            <w:noWrap/>
            <w:vAlign w:val="center"/>
          </w:tcPr>
          <w:p w14:paraId="1A7601DE"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0ACF7DA3" w14:textId="77777777" w:rsidTr="006F7ED3">
        <w:trPr>
          <w:trHeight w:val="20"/>
        </w:trPr>
        <w:tc>
          <w:tcPr>
            <w:tcW w:w="4536" w:type="dxa"/>
            <w:shd w:val="clear" w:color="auto" w:fill="auto"/>
            <w:noWrap/>
            <w:vAlign w:val="center"/>
            <w:hideMark/>
          </w:tcPr>
          <w:p w14:paraId="73516EC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Anti-adenovirus antibodies</w:t>
            </w:r>
          </w:p>
        </w:tc>
        <w:tc>
          <w:tcPr>
            <w:tcW w:w="1387" w:type="dxa"/>
            <w:shd w:val="clear" w:color="auto" w:fill="auto"/>
            <w:noWrap/>
            <w:vAlign w:val="center"/>
            <w:hideMark/>
          </w:tcPr>
          <w:p w14:paraId="1613A5E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608DBB1B" w14:textId="77777777" w:rsidTr="006F7ED3">
        <w:trPr>
          <w:trHeight w:val="20"/>
        </w:trPr>
        <w:tc>
          <w:tcPr>
            <w:tcW w:w="4536" w:type="dxa"/>
            <w:shd w:val="clear" w:color="auto" w:fill="auto"/>
            <w:noWrap/>
            <w:vAlign w:val="center"/>
            <w:hideMark/>
          </w:tcPr>
          <w:p w14:paraId="551381F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Atherosclerosis</w:t>
            </w:r>
          </w:p>
        </w:tc>
        <w:tc>
          <w:tcPr>
            <w:tcW w:w="1387" w:type="dxa"/>
            <w:shd w:val="clear" w:color="auto" w:fill="auto"/>
            <w:noWrap/>
            <w:vAlign w:val="center"/>
            <w:hideMark/>
          </w:tcPr>
          <w:p w14:paraId="686E0A4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5FB97E81" w14:textId="77777777" w:rsidTr="006F7ED3">
        <w:trPr>
          <w:trHeight w:val="20"/>
        </w:trPr>
        <w:tc>
          <w:tcPr>
            <w:tcW w:w="4536" w:type="dxa"/>
            <w:shd w:val="clear" w:color="auto" w:fill="auto"/>
            <w:noWrap/>
            <w:vAlign w:val="center"/>
            <w:hideMark/>
          </w:tcPr>
          <w:p w14:paraId="384FEF2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Biodistribution of the vector</w:t>
            </w:r>
          </w:p>
        </w:tc>
        <w:tc>
          <w:tcPr>
            <w:tcW w:w="1387" w:type="dxa"/>
            <w:shd w:val="clear" w:color="auto" w:fill="auto"/>
            <w:noWrap/>
            <w:vAlign w:val="center"/>
            <w:hideMark/>
          </w:tcPr>
          <w:p w14:paraId="6D974831"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59F0A974" w14:textId="77777777" w:rsidTr="006F7ED3">
        <w:trPr>
          <w:trHeight w:val="20"/>
        </w:trPr>
        <w:tc>
          <w:tcPr>
            <w:tcW w:w="4536" w:type="dxa"/>
            <w:shd w:val="clear" w:color="auto" w:fill="auto"/>
            <w:noWrap/>
            <w:vAlign w:val="center"/>
            <w:hideMark/>
          </w:tcPr>
          <w:p w14:paraId="6A36FAB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Cardiac arrest</w:t>
            </w:r>
          </w:p>
        </w:tc>
        <w:tc>
          <w:tcPr>
            <w:tcW w:w="1387" w:type="dxa"/>
            <w:shd w:val="clear" w:color="auto" w:fill="auto"/>
            <w:noWrap/>
            <w:vAlign w:val="center"/>
            <w:hideMark/>
          </w:tcPr>
          <w:p w14:paraId="5A3C64B7"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343D982A" w14:textId="77777777" w:rsidTr="006F7ED3">
        <w:trPr>
          <w:trHeight w:val="20"/>
        </w:trPr>
        <w:tc>
          <w:tcPr>
            <w:tcW w:w="4536" w:type="dxa"/>
            <w:shd w:val="clear" w:color="auto" w:fill="auto"/>
            <w:noWrap/>
            <w:vAlign w:val="center"/>
            <w:hideMark/>
          </w:tcPr>
          <w:p w14:paraId="00A1B357" w14:textId="77777777" w:rsidR="00121B4B" w:rsidRPr="00121B4B" w:rsidRDefault="00121B4B" w:rsidP="006F7ED3">
            <w:pPr>
              <w:rPr>
                <w:rFonts w:ascii="Times New Roman" w:hAnsi="Times New Roman" w:cs="Times New Roman"/>
                <w:sz w:val="20"/>
                <w:szCs w:val="20"/>
                <w:lang w:val="en-US"/>
              </w:rPr>
            </w:pPr>
            <w:r w:rsidRPr="00121B4B">
              <w:rPr>
                <w:rFonts w:ascii="Times New Roman" w:hAnsi="Times New Roman" w:cs="Times New Roman"/>
                <w:color w:val="000000"/>
                <w:sz w:val="20"/>
                <w:szCs w:val="20"/>
                <w:lang w:val="en-US"/>
              </w:rPr>
              <w:t>Clinical stabilization of cardiomyopathy</w:t>
            </w:r>
          </w:p>
        </w:tc>
        <w:tc>
          <w:tcPr>
            <w:tcW w:w="1387" w:type="dxa"/>
            <w:shd w:val="clear" w:color="auto" w:fill="auto"/>
            <w:noWrap/>
            <w:vAlign w:val="center"/>
            <w:hideMark/>
          </w:tcPr>
          <w:p w14:paraId="5669CF2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7CC3A2B9" w14:textId="77777777" w:rsidTr="006F7ED3">
        <w:trPr>
          <w:trHeight w:val="20"/>
        </w:trPr>
        <w:tc>
          <w:tcPr>
            <w:tcW w:w="4536" w:type="dxa"/>
            <w:shd w:val="clear" w:color="auto" w:fill="auto"/>
            <w:noWrap/>
            <w:vAlign w:val="center"/>
            <w:hideMark/>
          </w:tcPr>
          <w:p w14:paraId="3A0345A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Complications with drug administration method</w:t>
            </w:r>
          </w:p>
        </w:tc>
        <w:tc>
          <w:tcPr>
            <w:tcW w:w="1387" w:type="dxa"/>
            <w:shd w:val="clear" w:color="auto" w:fill="auto"/>
            <w:noWrap/>
            <w:vAlign w:val="center"/>
            <w:hideMark/>
          </w:tcPr>
          <w:p w14:paraId="2A93A23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5D09361" w14:textId="77777777" w:rsidTr="006F7ED3">
        <w:trPr>
          <w:trHeight w:val="20"/>
        </w:trPr>
        <w:tc>
          <w:tcPr>
            <w:tcW w:w="4536" w:type="dxa"/>
            <w:shd w:val="clear" w:color="auto" w:fill="auto"/>
            <w:noWrap/>
            <w:vAlign w:val="center"/>
            <w:hideMark/>
          </w:tcPr>
          <w:p w14:paraId="7846859F" w14:textId="77777777" w:rsidR="00121B4B" w:rsidRPr="00121B4B" w:rsidRDefault="00121B4B" w:rsidP="006F7ED3">
            <w:pPr>
              <w:rPr>
                <w:rFonts w:ascii="Times New Roman" w:hAnsi="Times New Roman" w:cs="Times New Roman"/>
                <w:color w:val="333333"/>
                <w:sz w:val="20"/>
                <w:szCs w:val="20"/>
                <w:lang w:val="en-US"/>
              </w:rPr>
            </w:pPr>
            <w:r w:rsidRPr="00121B4B">
              <w:rPr>
                <w:rFonts w:ascii="Times New Roman" w:hAnsi="Times New Roman" w:cs="Times New Roman"/>
                <w:color w:val="000000"/>
                <w:sz w:val="20"/>
                <w:szCs w:val="20"/>
                <w:lang w:val="en-US"/>
              </w:rPr>
              <w:t>ECG parameters</w:t>
            </w:r>
          </w:p>
        </w:tc>
        <w:tc>
          <w:tcPr>
            <w:tcW w:w="1387" w:type="dxa"/>
            <w:shd w:val="clear" w:color="auto" w:fill="auto"/>
            <w:noWrap/>
            <w:vAlign w:val="center"/>
            <w:hideMark/>
          </w:tcPr>
          <w:p w14:paraId="44810CB0"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65BE99FF" w14:textId="77777777" w:rsidTr="006F7ED3">
        <w:trPr>
          <w:trHeight w:val="20"/>
        </w:trPr>
        <w:tc>
          <w:tcPr>
            <w:tcW w:w="4536" w:type="dxa"/>
            <w:shd w:val="clear" w:color="auto" w:fill="auto"/>
            <w:noWrap/>
            <w:vAlign w:val="center"/>
            <w:hideMark/>
          </w:tcPr>
          <w:p w14:paraId="4DB2C91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Evaluation of cardiomyocyte histologic correction</w:t>
            </w:r>
          </w:p>
        </w:tc>
        <w:tc>
          <w:tcPr>
            <w:tcW w:w="1387" w:type="dxa"/>
            <w:shd w:val="clear" w:color="auto" w:fill="auto"/>
            <w:noWrap/>
            <w:vAlign w:val="center"/>
            <w:hideMark/>
          </w:tcPr>
          <w:p w14:paraId="5ED9D49E"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58AE53BC" w14:textId="77777777" w:rsidTr="006F7ED3">
        <w:trPr>
          <w:trHeight w:val="20"/>
        </w:trPr>
        <w:tc>
          <w:tcPr>
            <w:tcW w:w="4536" w:type="dxa"/>
            <w:shd w:val="clear" w:color="auto" w:fill="auto"/>
            <w:noWrap/>
            <w:vAlign w:val="center"/>
            <w:hideMark/>
          </w:tcPr>
          <w:p w14:paraId="5C26BB5A" w14:textId="77777777" w:rsidR="00121B4B" w:rsidRPr="00121B4B" w:rsidRDefault="00121B4B" w:rsidP="006F7ED3">
            <w:pPr>
              <w:rPr>
                <w:rFonts w:ascii="Times New Roman" w:hAnsi="Times New Roman" w:cs="Times New Roman"/>
                <w:sz w:val="20"/>
                <w:szCs w:val="20"/>
                <w:lang w:val="en-US"/>
              </w:rPr>
            </w:pPr>
            <w:r w:rsidRPr="00121B4B">
              <w:rPr>
                <w:rFonts w:ascii="Times New Roman" w:hAnsi="Times New Roman" w:cs="Times New Roman"/>
                <w:color w:val="000000"/>
                <w:sz w:val="20"/>
                <w:szCs w:val="20"/>
                <w:lang w:val="en-US"/>
              </w:rPr>
              <w:t>Immune sensitization</w:t>
            </w:r>
          </w:p>
        </w:tc>
        <w:tc>
          <w:tcPr>
            <w:tcW w:w="1387" w:type="dxa"/>
            <w:shd w:val="clear" w:color="auto" w:fill="auto"/>
            <w:noWrap/>
            <w:vAlign w:val="center"/>
            <w:hideMark/>
          </w:tcPr>
          <w:p w14:paraId="54EE653A"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16390FA2" w14:textId="77777777" w:rsidTr="006F7ED3">
        <w:trPr>
          <w:trHeight w:val="20"/>
        </w:trPr>
        <w:tc>
          <w:tcPr>
            <w:tcW w:w="4536" w:type="dxa"/>
            <w:shd w:val="clear" w:color="auto" w:fill="auto"/>
            <w:noWrap/>
            <w:vAlign w:val="center"/>
            <w:hideMark/>
          </w:tcPr>
          <w:p w14:paraId="32CF423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Intervention for graft failure</w:t>
            </w:r>
          </w:p>
        </w:tc>
        <w:tc>
          <w:tcPr>
            <w:tcW w:w="1387" w:type="dxa"/>
            <w:shd w:val="clear" w:color="auto" w:fill="auto"/>
            <w:noWrap/>
            <w:vAlign w:val="center"/>
            <w:hideMark/>
          </w:tcPr>
          <w:p w14:paraId="542B250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1557E31F" w14:textId="77777777" w:rsidTr="006F7ED3">
        <w:trPr>
          <w:trHeight w:val="20"/>
        </w:trPr>
        <w:tc>
          <w:tcPr>
            <w:tcW w:w="4536" w:type="dxa"/>
            <w:shd w:val="clear" w:color="auto" w:fill="auto"/>
            <w:noWrap/>
            <w:vAlign w:val="center"/>
            <w:hideMark/>
          </w:tcPr>
          <w:p w14:paraId="26197E43" w14:textId="77777777" w:rsidR="00121B4B" w:rsidRPr="00121B4B" w:rsidRDefault="00121B4B" w:rsidP="006F7ED3">
            <w:pPr>
              <w:rPr>
                <w:rFonts w:ascii="Times New Roman" w:hAnsi="Times New Roman" w:cs="Times New Roman"/>
                <w:sz w:val="20"/>
                <w:szCs w:val="20"/>
                <w:lang w:val="en-US"/>
              </w:rPr>
            </w:pPr>
            <w:r w:rsidRPr="00121B4B">
              <w:rPr>
                <w:rFonts w:ascii="Times New Roman" w:hAnsi="Times New Roman" w:cs="Times New Roman"/>
                <w:color w:val="000000"/>
                <w:sz w:val="20"/>
                <w:szCs w:val="20"/>
                <w:lang w:val="en-US"/>
              </w:rPr>
              <w:t>Interventions (unspecified)</w:t>
            </w:r>
          </w:p>
        </w:tc>
        <w:tc>
          <w:tcPr>
            <w:tcW w:w="1387" w:type="dxa"/>
            <w:shd w:val="clear" w:color="auto" w:fill="auto"/>
            <w:noWrap/>
            <w:vAlign w:val="center"/>
            <w:hideMark/>
          </w:tcPr>
          <w:p w14:paraId="3B0DA3F6"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5C8EECA0" w14:textId="77777777" w:rsidTr="006F7ED3">
        <w:trPr>
          <w:trHeight w:val="20"/>
        </w:trPr>
        <w:tc>
          <w:tcPr>
            <w:tcW w:w="4536" w:type="dxa"/>
            <w:shd w:val="clear" w:color="auto" w:fill="auto"/>
            <w:noWrap/>
            <w:vAlign w:val="center"/>
            <w:hideMark/>
          </w:tcPr>
          <w:p w14:paraId="67B0CC1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Intraoperative hemostasis</w:t>
            </w:r>
          </w:p>
        </w:tc>
        <w:tc>
          <w:tcPr>
            <w:tcW w:w="1387" w:type="dxa"/>
            <w:shd w:val="clear" w:color="auto" w:fill="auto"/>
            <w:noWrap/>
            <w:vAlign w:val="center"/>
            <w:hideMark/>
          </w:tcPr>
          <w:p w14:paraId="04917DA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087E4491" w14:textId="77777777" w:rsidTr="006F7ED3">
        <w:trPr>
          <w:trHeight w:val="20"/>
        </w:trPr>
        <w:tc>
          <w:tcPr>
            <w:tcW w:w="4536" w:type="dxa"/>
            <w:shd w:val="clear" w:color="auto" w:fill="auto"/>
            <w:noWrap/>
            <w:vAlign w:val="center"/>
            <w:hideMark/>
          </w:tcPr>
          <w:p w14:paraId="7218985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Ischemic score</w:t>
            </w:r>
          </w:p>
        </w:tc>
        <w:tc>
          <w:tcPr>
            <w:tcW w:w="1387" w:type="dxa"/>
            <w:shd w:val="clear" w:color="auto" w:fill="auto"/>
            <w:noWrap/>
            <w:vAlign w:val="center"/>
            <w:hideMark/>
          </w:tcPr>
          <w:p w14:paraId="3499B9E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4571E645" w14:textId="77777777" w:rsidTr="006F7ED3">
        <w:trPr>
          <w:trHeight w:val="20"/>
        </w:trPr>
        <w:tc>
          <w:tcPr>
            <w:tcW w:w="4536" w:type="dxa"/>
            <w:shd w:val="clear" w:color="auto" w:fill="auto"/>
            <w:noWrap/>
            <w:vAlign w:val="center"/>
            <w:hideMark/>
          </w:tcPr>
          <w:p w14:paraId="6F191A2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LV dimensions</w:t>
            </w:r>
          </w:p>
        </w:tc>
        <w:tc>
          <w:tcPr>
            <w:tcW w:w="1387" w:type="dxa"/>
            <w:shd w:val="clear" w:color="auto" w:fill="auto"/>
            <w:noWrap/>
            <w:vAlign w:val="center"/>
            <w:hideMark/>
          </w:tcPr>
          <w:p w14:paraId="310C71AE"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0AC59054" w14:textId="77777777" w:rsidTr="006F7ED3">
        <w:trPr>
          <w:trHeight w:val="20"/>
        </w:trPr>
        <w:tc>
          <w:tcPr>
            <w:tcW w:w="4536" w:type="dxa"/>
            <w:shd w:val="clear" w:color="auto" w:fill="auto"/>
            <w:noWrap/>
            <w:vAlign w:val="center"/>
            <w:hideMark/>
          </w:tcPr>
          <w:p w14:paraId="3D9BB88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LV filling pressure</w:t>
            </w:r>
          </w:p>
        </w:tc>
        <w:tc>
          <w:tcPr>
            <w:tcW w:w="1387" w:type="dxa"/>
            <w:shd w:val="clear" w:color="auto" w:fill="auto"/>
            <w:noWrap/>
            <w:vAlign w:val="center"/>
            <w:hideMark/>
          </w:tcPr>
          <w:p w14:paraId="1A0346F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6679DABD" w14:textId="77777777" w:rsidTr="006F7ED3">
        <w:trPr>
          <w:trHeight w:val="20"/>
        </w:trPr>
        <w:tc>
          <w:tcPr>
            <w:tcW w:w="4536" w:type="dxa"/>
            <w:shd w:val="clear" w:color="auto" w:fill="auto"/>
            <w:noWrap/>
            <w:vAlign w:val="center"/>
            <w:hideMark/>
          </w:tcPr>
          <w:p w14:paraId="583E94E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MLHFQ score</w:t>
            </w:r>
          </w:p>
        </w:tc>
        <w:tc>
          <w:tcPr>
            <w:tcW w:w="1387" w:type="dxa"/>
            <w:shd w:val="clear" w:color="auto" w:fill="auto"/>
            <w:noWrap/>
            <w:vAlign w:val="center"/>
            <w:hideMark/>
          </w:tcPr>
          <w:p w14:paraId="73E2FFBD"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6427B167" w14:textId="77777777" w:rsidTr="006F7ED3">
        <w:trPr>
          <w:trHeight w:val="20"/>
        </w:trPr>
        <w:tc>
          <w:tcPr>
            <w:tcW w:w="4536" w:type="dxa"/>
            <w:shd w:val="clear" w:color="auto" w:fill="auto"/>
            <w:noWrap/>
            <w:vAlign w:val="center"/>
            <w:hideMark/>
          </w:tcPr>
          <w:p w14:paraId="6BC95FD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MSC identification</w:t>
            </w:r>
          </w:p>
        </w:tc>
        <w:tc>
          <w:tcPr>
            <w:tcW w:w="1387" w:type="dxa"/>
            <w:shd w:val="clear" w:color="auto" w:fill="auto"/>
            <w:noWrap/>
            <w:vAlign w:val="center"/>
            <w:hideMark/>
          </w:tcPr>
          <w:p w14:paraId="276EE3D9"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5A5F25D2" w14:textId="77777777" w:rsidTr="006F7ED3">
        <w:trPr>
          <w:trHeight w:val="20"/>
        </w:trPr>
        <w:tc>
          <w:tcPr>
            <w:tcW w:w="4536" w:type="dxa"/>
            <w:shd w:val="clear" w:color="auto" w:fill="auto"/>
            <w:noWrap/>
            <w:vAlign w:val="center"/>
            <w:hideMark/>
          </w:tcPr>
          <w:p w14:paraId="61CDB7C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333333"/>
                <w:sz w:val="20"/>
                <w:szCs w:val="20"/>
                <w:lang w:val="en-US"/>
              </w:rPr>
              <w:t>Myocardial innervation</w:t>
            </w:r>
          </w:p>
        </w:tc>
        <w:tc>
          <w:tcPr>
            <w:tcW w:w="1387" w:type="dxa"/>
            <w:shd w:val="clear" w:color="auto" w:fill="auto"/>
            <w:noWrap/>
            <w:vAlign w:val="center"/>
            <w:hideMark/>
          </w:tcPr>
          <w:p w14:paraId="2C0F19D7"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30735B49" w14:textId="77777777" w:rsidTr="006F7ED3">
        <w:trPr>
          <w:trHeight w:val="20"/>
        </w:trPr>
        <w:tc>
          <w:tcPr>
            <w:tcW w:w="4536" w:type="dxa"/>
            <w:shd w:val="clear" w:color="auto" w:fill="auto"/>
            <w:noWrap/>
            <w:vAlign w:val="center"/>
            <w:hideMark/>
          </w:tcPr>
          <w:p w14:paraId="0F3AC58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Myocardial rupture  </w:t>
            </w:r>
          </w:p>
        </w:tc>
        <w:tc>
          <w:tcPr>
            <w:tcW w:w="1387" w:type="dxa"/>
            <w:shd w:val="clear" w:color="auto" w:fill="auto"/>
            <w:noWrap/>
            <w:vAlign w:val="center"/>
            <w:hideMark/>
          </w:tcPr>
          <w:p w14:paraId="5CB89685"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C453390" w14:textId="77777777" w:rsidTr="006F7ED3">
        <w:trPr>
          <w:trHeight w:val="20"/>
        </w:trPr>
        <w:tc>
          <w:tcPr>
            <w:tcW w:w="4536" w:type="dxa"/>
            <w:shd w:val="clear" w:color="auto" w:fill="auto"/>
            <w:noWrap/>
            <w:vAlign w:val="center"/>
            <w:hideMark/>
          </w:tcPr>
          <w:p w14:paraId="5481D9B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Pharmacodynamics &amp; pharmacokinetics</w:t>
            </w:r>
          </w:p>
        </w:tc>
        <w:tc>
          <w:tcPr>
            <w:tcW w:w="1387" w:type="dxa"/>
            <w:shd w:val="clear" w:color="auto" w:fill="auto"/>
            <w:noWrap/>
            <w:vAlign w:val="center"/>
            <w:hideMark/>
          </w:tcPr>
          <w:p w14:paraId="148ACF7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77B90DB5" w14:textId="77777777" w:rsidTr="006F7ED3">
        <w:trPr>
          <w:trHeight w:val="20"/>
        </w:trPr>
        <w:tc>
          <w:tcPr>
            <w:tcW w:w="4536" w:type="dxa"/>
            <w:shd w:val="clear" w:color="auto" w:fill="auto"/>
            <w:noWrap/>
            <w:vAlign w:val="center"/>
            <w:hideMark/>
          </w:tcPr>
          <w:p w14:paraId="75D7EB6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Post-operative complication</w:t>
            </w:r>
          </w:p>
        </w:tc>
        <w:tc>
          <w:tcPr>
            <w:tcW w:w="1387" w:type="dxa"/>
            <w:shd w:val="clear" w:color="auto" w:fill="auto"/>
            <w:noWrap/>
            <w:vAlign w:val="center"/>
            <w:hideMark/>
          </w:tcPr>
          <w:p w14:paraId="776EFBA6"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402FDE09" w14:textId="77777777" w:rsidTr="006F7ED3">
        <w:trPr>
          <w:trHeight w:val="20"/>
        </w:trPr>
        <w:tc>
          <w:tcPr>
            <w:tcW w:w="4536" w:type="dxa"/>
            <w:shd w:val="clear" w:color="auto" w:fill="auto"/>
            <w:noWrap/>
            <w:vAlign w:val="center"/>
            <w:hideMark/>
          </w:tcPr>
          <w:p w14:paraId="114FC315" w14:textId="77777777" w:rsidR="00121B4B" w:rsidRPr="00121B4B" w:rsidRDefault="00121B4B" w:rsidP="006F7ED3">
            <w:pPr>
              <w:rPr>
                <w:rFonts w:ascii="Times New Roman" w:hAnsi="Times New Roman" w:cs="Times New Roman"/>
                <w:sz w:val="20"/>
                <w:szCs w:val="20"/>
                <w:lang w:val="en-US"/>
              </w:rPr>
            </w:pPr>
            <w:r w:rsidRPr="00121B4B">
              <w:rPr>
                <w:rFonts w:ascii="Times New Roman" w:hAnsi="Times New Roman" w:cs="Times New Roman"/>
                <w:color w:val="000000"/>
                <w:sz w:val="20"/>
                <w:szCs w:val="20"/>
                <w:lang w:val="en-US"/>
              </w:rPr>
              <w:t>Procedure success</w:t>
            </w:r>
          </w:p>
        </w:tc>
        <w:tc>
          <w:tcPr>
            <w:tcW w:w="1387" w:type="dxa"/>
            <w:shd w:val="clear" w:color="auto" w:fill="auto"/>
            <w:noWrap/>
            <w:vAlign w:val="center"/>
            <w:hideMark/>
          </w:tcPr>
          <w:p w14:paraId="3BFBA684"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51E4283" w14:textId="77777777" w:rsidTr="006F7ED3">
        <w:trPr>
          <w:trHeight w:val="20"/>
        </w:trPr>
        <w:tc>
          <w:tcPr>
            <w:tcW w:w="4536" w:type="dxa"/>
            <w:shd w:val="clear" w:color="auto" w:fill="auto"/>
            <w:noWrap/>
            <w:vAlign w:val="center"/>
          </w:tcPr>
          <w:p w14:paraId="0765CF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Pulmonary capillary wedge pressure </w:t>
            </w:r>
          </w:p>
        </w:tc>
        <w:tc>
          <w:tcPr>
            <w:tcW w:w="1387" w:type="dxa"/>
            <w:shd w:val="clear" w:color="auto" w:fill="auto"/>
            <w:noWrap/>
            <w:vAlign w:val="center"/>
          </w:tcPr>
          <w:p w14:paraId="67C5AA2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49977E77" w14:textId="77777777" w:rsidTr="006F7ED3">
        <w:trPr>
          <w:trHeight w:val="20"/>
        </w:trPr>
        <w:tc>
          <w:tcPr>
            <w:tcW w:w="4536" w:type="dxa"/>
            <w:shd w:val="clear" w:color="auto" w:fill="auto"/>
            <w:noWrap/>
            <w:vAlign w:val="center"/>
            <w:hideMark/>
          </w:tcPr>
          <w:p w14:paraId="14EA5DF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Restenosis</w:t>
            </w:r>
          </w:p>
        </w:tc>
        <w:tc>
          <w:tcPr>
            <w:tcW w:w="1387" w:type="dxa"/>
            <w:shd w:val="clear" w:color="auto" w:fill="auto"/>
            <w:noWrap/>
            <w:vAlign w:val="center"/>
            <w:hideMark/>
          </w:tcPr>
          <w:p w14:paraId="7E24171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263A620" w14:textId="77777777" w:rsidTr="006F7ED3">
        <w:trPr>
          <w:trHeight w:val="20"/>
        </w:trPr>
        <w:tc>
          <w:tcPr>
            <w:tcW w:w="4536" w:type="dxa"/>
            <w:shd w:val="clear" w:color="auto" w:fill="auto"/>
            <w:noWrap/>
            <w:vAlign w:val="center"/>
            <w:hideMark/>
          </w:tcPr>
          <w:p w14:paraId="53DB674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Risk of surgery</w:t>
            </w:r>
          </w:p>
        </w:tc>
        <w:tc>
          <w:tcPr>
            <w:tcW w:w="1387" w:type="dxa"/>
            <w:shd w:val="clear" w:color="auto" w:fill="auto"/>
            <w:noWrap/>
            <w:vAlign w:val="center"/>
            <w:hideMark/>
          </w:tcPr>
          <w:p w14:paraId="23161D0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443C77E2" w14:textId="77777777" w:rsidTr="006F7ED3">
        <w:trPr>
          <w:trHeight w:val="20"/>
        </w:trPr>
        <w:tc>
          <w:tcPr>
            <w:tcW w:w="4536" w:type="dxa"/>
            <w:shd w:val="clear" w:color="auto" w:fill="auto"/>
            <w:noWrap/>
            <w:vAlign w:val="bottom"/>
            <w:hideMark/>
          </w:tcPr>
          <w:p w14:paraId="63E8EFA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RVEF</w:t>
            </w:r>
          </w:p>
        </w:tc>
        <w:tc>
          <w:tcPr>
            <w:tcW w:w="1387" w:type="dxa"/>
            <w:shd w:val="clear" w:color="auto" w:fill="auto"/>
            <w:noWrap/>
            <w:vAlign w:val="center"/>
            <w:hideMark/>
          </w:tcPr>
          <w:p w14:paraId="7A3E547F"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rPr>
              <w:t>1</w:t>
            </w:r>
          </w:p>
        </w:tc>
      </w:tr>
      <w:tr w:rsidR="00121B4B" w:rsidRPr="00121B4B" w14:paraId="345369F2" w14:textId="77777777" w:rsidTr="006F7ED3">
        <w:trPr>
          <w:trHeight w:val="20"/>
        </w:trPr>
        <w:tc>
          <w:tcPr>
            <w:tcW w:w="4536" w:type="dxa"/>
            <w:shd w:val="clear" w:color="auto" w:fill="auto"/>
            <w:noWrap/>
            <w:vAlign w:val="center"/>
            <w:hideMark/>
          </w:tcPr>
          <w:p w14:paraId="5ECFFA9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Survival benefit</w:t>
            </w:r>
          </w:p>
        </w:tc>
        <w:tc>
          <w:tcPr>
            <w:tcW w:w="1387" w:type="dxa"/>
            <w:shd w:val="clear" w:color="auto" w:fill="auto"/>
            <w:noWrap/>
            <w:vAlign w:val="center"/>
            <w:hideMark/>
          </w:tcPr>
          <w:p w14:paraId="6BCD0C07"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721BEC76" w14:textId="77777777" w:rsidTr="006F7ED3">
        <w:trPr>
          <w:trHeight w:val="20"/>
        </w:trPr>
        <w:tc>
          <w:tcPr>
            <w:tcW w:w="4536" w:type="dxa"/>
            <w:shd w:val="clear" w:color="auto" w:fill="auto"/>
            <w:noWrap/>
            <w:vAlign w:val="center"/>
            <w:hideMark/>
          </w:tcPr>
          <w:p w14:paraId="7F14371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Temperature</w:t>
            </w:r>
          </w:p>
        </w:tc>
        <w:tc>
          <w:tcPr>
            <w:tcW w:w="1387" w:type="dxa"/>
            <w:shd w:val="clear" w:color="auto" w:fill="auto"/>
            <w:noWrap/>
            <w:vAlign w:val="center"/>
            <w:hideMark/>
          </w:tcPr>
          <w:p w14:paraId="45914BF6"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600B847" w14:textId="77777777" w:rsidTr="006F7ED3">
        <w:trPr>
          <w:trHeight w:val="20"/>
        </w:trPr>
        <w:tc>
          <w:tcPr>
            <w:tcW w:w="4536" w:type="dxa"/>
            <w:shd w:val="clear" w:color="auto" w:fill="auto"/>
            <w:noWrap/>
            <w:vAlign w:val="center"/>
            <w:hideMark/>
          </w:tcPr>
          <w:p w14:paraId="344B71B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Time to 1 mm ST depression during exercise-stress testing</w:t>
            </w:r>
          </w:p>
        </w:tc>
        <w:tc>
          <w:tcPr>
            <w:tcW w:w="1387" w:type="dxa"/>
            <w:shd w:val="clear" w:color="auto" w:fill="auto"/>
            <w:noWrap/>
            <w:vAlign w:val="center"/>
            <w:hideMark/>
          </w:tcPr>
          <w:p w14:paraId="4D5737B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D988F58" w14:textId="77777777" w:rsidTr="006F7ED3">
        <w:trPr>
          <w:trHeight w:val="20"/>
        </w:trPr>
        <w:tc>
          <w:tcPr>
            <w:tcW w:w="4536" w:type="dxa"/>
            <w:shd w:val="clear" w:color="auto" w:fill="auto"/>
            <w:noWrap/>
            <w:vAlign w:val="center"/>
            <w:hideMark/>
          </w:tcPr>
          <w:p w14:paraId="04AA450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Time to onset of ischemic ECG changes during ETT</w:t>
            </w:r>
          </w:p>
        </w:tc>
        <w:tc>
          <w:tcPr>
            <w:tcW w:w="1387" w:type="dxa"/>
            <w:shd w:val="clear" w:color="auto" w:fill="auto"/>
            <w:noWrap/>
            <w:vAlign w:val="center"/>
            <w:hideMark/>
          </w:tcPr>
          <w:p w14:paraId="1325D63D"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535E2EC0" w14:textId="77777777" w:rsidTr="006F7ED3">
        <w:trPr>
          <w:trHeight w:val="20"/>
        </w:trPr>
        <w:tc>
          <w:tcPr>
            <w:tcW w:w="4536" w:type="dxa"/>
            <w:shd w:val="clear" w:color="auto" w:fill="auto"/>
            <w:noWrap/>
            <w:vAlign w:val="center"/>
            <w:hideMark/>
          </w:tcPr>
          <w:p w14:paraId="50BFEAC0" w14:textId="77777777" w:rsidR="00121B4B" w:rsidRPr="00121B4B" w:rsidRDefault="00121B4B" w:rsidP="006F7ED3">
            <w:pPr>
              <w:rPr>
                <w:rFonts w:ascii="Times New Roman" w:hAnsi="Times New Roman" w:cs="Times New Roman"/>
                <w:sz w:val="20"/>
                <w:szCs w:val="20"/>
                <w:lang w:val="en-US"/>
              </w:rPr>
            </w:pPr>
            <w:r w:rsidRPr="00121B4B">
              <w:rPr>
                <w:rFonts w:ascii="Times New Roman" w:hAnsi="Times New Roman" w:cs="Times New Roman"/>
                <w:color w:val="000000"/>
                <w:sz w:val="20"/>
                <w:szCs w:val="20"/>
                <w:lang w:val="en-US"/>
              </w:rPr>
              <w:t>Tolerability (unspecified)</w:t>
            </w:r>
          </w:p>
        </w:tc>
        <w:tc>
          <w:tcPr>
            <w:tcW w:w="1387" w:type="dxa"/>
            <w:shd w:val="clear" w:color="auto" w:fill="auto"/>
            <w:noWrap/>
            <w:vAlign w:val="center"/>
            <w:hideMark/>
          </w:tcPr>
          <w:p w14:paraId="6D9DA209"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582E0830" w14:textId="77777777" w:rsidTr="006F7ED3">
        <w:trPr>
          <w:trHeight w:val="20"/>
        </w:trPr>
        <w:tc>
          <w:tcPr>
            <w:tcW w:w="4536" w:type="dxa"/>
            <w:shd w:val="clear" w:color="auto" w:fill="auto"/>
            <w:noWrap/>
            <w:vAlign w:val="center"/>
            <w:hideMark/>
          </w:tcPr>
          <w:p w14:paraId="5F3462C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Total atheroma volume</w:t>
            </w:r>
          </w:p>
        </w:tc>
        <w:tc>
          <w:tcPr>
            <w:tcW w:w="1387" w:type="dxa"/>
            <w:shd w:val="clear" w:color="auto" w:fill="auto"/>
            <w:noWrap/>
            <w:vAlign w:val="center"/>
            <w:hideMark/>
          </w:tcPr>
          <w:p w14:paraId="77BE3CC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7E07F39" w14:textId="77777777" w:rsidTr="006F7ED3">
        <w:trPr>
          <w:trHeight w:val="20"/>
        </w:trPr>
        <w:tc>
          <w:tcPr>
            <w:tcW w:w="4536" w:type="dxa"/>
            <w:shd w:val="clear" w:color="auto" w:fill="auto"/>
            <w:noWrap/>
            <w:vAlign w:val="center"/>
            <w:hideMark/>
          </w:tcPr>
          <w:p w14:paraId="78FD034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Tricuspid regurgitation</w:t>
            </w:r>
          </w:p>
        </w:tc>
        <w:tc>
          <w:tcPr>
            <w:tcW w:w="1387" w:type="dxa"/>
            <w:shd w:val="clear" w:color="auto" w:fill="auto"/>
            <w:noWrap/>
            <w:vAlign w:val="center"/>
            <w:hideMark/>
          </w:tcPr>
          <w:p w14:paraId="1D74E0C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08EF3FB8" w14:textId="77777777" w:rsidTr="006F7ED3">
        <w:trPr>
          <w:trHeight w:val="20"/>
        </w:trPr>
        <w:tc>
          <w:tcPr>
            <w:tcW w:w="4536" w:type="dxa"/>
            <w:shd w:val="clear" w:color="auto" w:fill="auto"/>
            <w:noWrap/>
            <w:vAlign w:val="center"/>
            <w:hideMark/>
          </w:tcPr>
          <w:p w14:paraId="6A7D7F6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Troponin</w:t>
            </w:r>
          </w:p>
        </w:tc>
        <w:tc>
          <w:tcPr>
            <w:tcW w:w="1387" w:type="dxa"/>
            <w:shd w:val="clear" w:color="auto" w:fill="auto"/>
            <w:noWrap/>
            <w:vAlign w:val="center"/>
            <w:hideMark/>
          </w:tcPr>
          <w:p w14:paraId="6B8C85A0"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7CBAC4CF" w14:textId="77777777" w:rsidTr="006F7ED3">
        <w:trPr>
          <w:trHeight w:val="20"/>
        </w:trPr>
        <w:tc>
          <w:tcPr>
            <w:tcW w:w="4536" w:type="dxa"/>
            <w:shd w:val="clear" w:color="auto" w:fill="auto"/>
            <w:noWrap/>
            <w:vAlign w:val="center"/>
            <w:hideMark/>
          </w:tcPr>
          <w:p w14:paraId="5D6C1B3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Tumor markers</w:t>
            </w:r>
          </w:p>
        </w:tc>
        <w:tc>
          <w:tcPr>
            <w:tcW w:w="1387" w:type="dxa"/>
            <w:shd w:val="clear" w:color="auto" w:fill="auto"/>
            <w:noWrap/>
            <w:vAlign w:val="center"/>
            <w:hideMark/>
          </w:tcPr>
          <w:p w14:paraId="175D98C7"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05794B83" w14:textId="77777777" w:rsidTr="006F7ED3">
        <w:trPr>
          <w:trHeight w:val="20"/>
        </w:trPr>
        <w:tc>
          <w:tcPr>
            <w:tcW w:w="4536" w:type="dxa"/>
            <w:shd w:val="clear" w:color="auto" w:fill="auto"/>
            <w:noWrap/>
            <w:vAlign w:val="center"/>
            <w:hideMark/>
          </w:tcPr>
          <w:p w14:paraId="241D341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Uncontrolled systemic infection</w:t>
            </w:r>
          </w:p>
        </w:tc>
        <w:tc>
          <w:tcPr>
            <w:tcW w:w="1387" w:type="dxa"/>
            <w:shd w:val="clear" w:color="auto" w:fill="auto"/>
            <w:noWrap/>
            <w:vAlign w:val="center"/>
            <w:hideMark/>
          </w:tcPr>
          <w:p w14:paraId="0F63DF46"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59372F00" w14:textId="77777777" w:rsidTr="006F7ED3">
        <w:trPr>
          <w:trHeight w:val="20"/>
        </w:trPr>
        <w:tc>
          <w:tcPr>
            <w:tcW w:w="4536" w:type="dxa"/>
            <w:shd w:val="clear" w:color="auto" w:fill="auto"/>
            <w:noWrap/>
            <w:vAlign w:val="center"/>
            <w:hideMark/>
          </w:tcPr>
          <w:p w14:paraId="1952943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Unplanned myocardial revascularization surgery/angioplasty</w:t>
            </w:r>
          </w:p>
        </w:tc>
        <w:tc>
          <w:tcPr>
            <w:tcW w:w="1387" w:type="dxa"/>
            <w:shd w:val="clear" w:color="auto" w:fill="auto"/>
            <w:noWrap/>
            <w:vAlign w:val="center"/>
            <w:hideMark/>
          </w:tcPr>
          <w:p w14:paraId="100CE198"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78E60A8D" w14:textId="77777777" w:rsidTr="006F7ED3">
        <w:trPr>
          <w:trHeight w:val="20"/>
        </w:trPr>
        <w:tc>
          <w:tcPr>
            <w:tcW w:w="4536" w:type="dxa"/>
            <w:shd w:val="clear" w:color="auto" w:fill="auto"/>
            <w:noWrap/>
            <w:vAlign w:val="center"/>
          </w:tcPr>
          <w:p w14:paraId="3513085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Unstable angina hospitalization </w:t>
            </w:r>
          </w:p>
        </w:tc>
        <w:tc>
          <w:tcPr>
            <w:tcW w:w="1387" w:type="dxa"/>
            <w:shd w:val="clear" w:color="auto" w:fill="auto"/>
            <w:noWrap/>
            <w:vAlign w:val="center"/>
          </w:tcPr>
          <w:p w14:paraId="3633B651"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418DE695" w14:textId="77777777" w:rsidTr="006F7ED3">
        <w:trPr>
          <w:trHeight w:val="20"/>
        </w:trPr>
        <w:tc>
          <w:tcPr>
            <w:tcW w:w="4536" w:type="dxa"/>
            <w:tcBorders>
              <w:bottom w:val="single" w:sz="4" w:space="0" w:color="auto"/>
            </w:tcBorders>
            <w:shd w:val="clear" w:color="auto" w:fill="auto"/>
            <w:noWrap/>
            <w:vAlign w:val="center"/>
          </w:tcPr>
          <w:p w14:paraId="2C2FCE3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VEGF-levels</w:t>
            </w:r>
          </w:p>
        </w:tc>
        <w:tc>
          <w:tcPr>
            <w:tcW w:w="1387" w:type="dxa"/>
            <w:tcBorders>
              <w:bottom w:val="single" w:sz="4" w:space="0" w:color="auto"/>
            </w:tcBorders>
            <w:shd w:val="clear" w:color="auto" w:fill="auto"/>
            <w:noWrap/>
            <w:vAlign w:val="center"/>
          </w:tcPr>
          <w:p w14:paraId="4106EBB9"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bl>
    <w:p w14:paraId="7BD3BBD1" w14:textId="77777777" w:rsidR="00121B4B" w:rsidRPr="00121B4B" w:rsidRDefault="00121B4B" w:rsidP="00121B4B">
      <w:pPr>
        <w:rPr>
          <w:rFonts w:ascii="Times New Roman" w:hAnsi="Times New Roman" w:cs="Times New Roman"/>
          <w:lang w:val="en-US"/>
        </w:rPr>
      </w:pPr>
    </w:p>
    <w:p w14:paraId="04D92B07"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Supplementary table 1B. Other outcome additional imaging or tests</w:t>
      </w:r>
    </w:p>
    <w:tbl>
      <w:tblPr>
        <w:tblW w:w="4297"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823"/>
        <w:gridCol w:w="474"/>
      </w:tblGrid>
      <w:tr w:rsidR="00121B4B" w:rsidRPr="00121B4B" w14:paraId="168FDD6E" w14:textId="77777777" w:rsidTr="006F7ED3">
        <w:trPr>
          <w:trHeight w:val="283"/>
        </w:trPr>
        <w:tc>
          <w:tcPr>
            <w:tcW w:w="3823" w:type="dxa"/>
            <w:tcBorders>
              <w:top w:val="single" w:sz="4" w:space="0" w:color="auto"/>
              <w:bottom w:val="single" w:sz="4" w:space="0" w:color="auto"/>
            </w:tcBorders>
            <w:shd w:val="clear" w:color="auto" w:fill="auto"/>
            <w:noWrap/>
            <w:vAlign w:val="bottom"/>
          </w:tcPr>
          <w:p w14:paraId="1A5466D0" w14:textId="77777777" w:rsidR="00121B4B" w:rsidRPr="00121B4B" w:rsidRDefault="00121B4B" w:rsidP="006F7ED3">
            <w:pPr>
              <w:rPr>
                <w:rFonts w:ascii="Times New Roman" w:hAnsi="Times New Roman" w:cs="Times New Roman"/>
                <w:b/>
                <w:bCs/>
                <w:color w:val="000000"/>
                <w:sz w:val="20"/>
                <w:szCs w:val="20"/>
                <w:lang w:val="en-US"/>
              </w:rPr>
            </w:pPr>
            <w:r w:rsidRPr="00121B4B">
              <w:rPr>
                <w:rFonts w:ascii="Times New Roman" w:hAnsi="Times New Roman" w:cs="Times New Roman"/>
                <w:b/>
                <w:bCs/>
                <w:sz w:val="20"/>
                <w:szCs w:val="20"/>
                <w:lang w:val="en-US"/>
              </w:rPr>
              <w:t>Other outcome additional imaging or tests</w:t>
            </w:r>
          </w:p>
        </w:tc>
        <w:tc>
          <w:tcPr>
            <w:tcW w:w="474" w:type="dxa"/>
            <w:tcBorders>
              <w:top w:val="single" w:sz="4" w:space="0" w:color="auto"/>
              <w:bottom w:val="single" w:sz="4" w:space="0" w:color="auto"/>
            </w:tcBorders>
            <w:shd w:val="clear" w:color="auto" w:fill="auto"/>
            <w:noWrap/>
            <w:vAlign w:val="bottom"/>
          </w:tcPr>
          <w:p w14:paraId="32F9070A" w14:textId="77777777" w:rsidR="00121B4B" w:rsidRPr="00121B4B" w:rsidRDefault="00121B4B" w:rsidP="006F7ED3">
            <w:pPr>
              <w:jc w:val="right"/>
              <w:rPr>
                <w:rFonts w:ascii="Times New Roman" w:hAnsi="Times New Roman" w:cs="Times New Roman"/>
                <w:color w:val="000000"/>
                <w:sz w:val="20"/>
                <w:szCs w:val="20"/>
                <w:lang w:val="en-US"/>
              </w:rPr>
            </w:pPr>
          </w:p>
        </w:tc>
      </w:tr>
      <w:tr w:rsidR="00121B4B" w:rsidRPr="00121B4B" w14:paraId="7730C6E6" w14:textId="77777777" w:rsidTr="006F7ED3">
        <w:trPr>
          <w:trHeight w:val="283"/>
        </w:trPr>
        <w:tc>
          <w:tcPr>
            <w:tcW w:w="3823" w:type="dxa"/>
            <w:tcBorders>
              <w:top w:val="single" w:sz="4" w:space="0" w:color="auto"/>
            </w:tcBorders>
            <w:shd w:val="clear" w:color="auto" w:fill="auto"/>
            <w:noWrap/>
            <w:vAlign w:val="bottom"/>
            <w:hideMark/>
          </w:tcPr>
          <w:p w14:paraId="282E93C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Advanced imaging </w:t>
            </w:r>
          </w:p>
        </w:tc>
        <w:tc>
          <w:tcPr>
            <w:tcW w:w="474" w:type="dxa"/>
            <w:tcBorders>
              <w:top w:val="single" w:sz="4" w:space="0" w:color="auto"/>
            </w:tcBorders>
            <w:shd w:val="clear" w:color="auto" w:fill="auto"/>
            <w:noWrap/>
            <w:vAlign w:val="bottom"/>
            <w:hideMark/>
          </w:tcPr>
          <w:p w14:paraId="1DE86328"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36C3F96A" w14:textId="77777777" w:rsidTr="006F7ED3">
        <w:trPr>
          <w:trHeight w:val="283"/>
        </w:trPr>
        <w:tc>
          <w:tcPr>
            <w:tcW w:w="3823" w:type="dxa"/>
            <w:shd w:val="clear" w:color="auto" w:fill="auto"/>
            <w:noWrap/>
            <w:vAlign w:val="bottom"/>
            <w:hideMark/>
          </w:tcPr>
          <w:p w14:paraId="254B6FC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Biopsy</w:t>
            </w:r>
          </w:p>
        </w:tc>
        <w:tc>
          <w:tcPr>
            <w:tcW w:w="474" w:type="dxa"/>
            <w:shd w:val="clear" w:color="auto" w:fill="auto"/>
            <w:noWrap/>
            <w:vAlign w:val="bottom"/>
            <w:hideMark/>
          </w:tcPr>
          <w:p w14:paraId="5A0CC3E4"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1AE77E71" w14:textId="77777777" w:rsidTr="006F7ED3">
        <w:trPr>
          <w:trHeight w:val="283"/>
        </w:trPr>
        <w:tc>
          <w:tcPr>
            <w:tcW w:w="3823" w:type="dxa"/>
            <w:shd w:val="clear" w:color="auto" w:fill="auto"/>
            <w:noWrap/>
            <w:vAlign w:val="bottom"/>
            <w:hideMark/>
          </w:tcPr>
          <w:p w14:paraId="17442D7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Cardiopulmonary testing</w:t>
            </w:r>
          </w:p>
        </w:tc>
        <w:tc>
          <w:tcPr>
            <w:tcW w:w="474" w:type="dxa"/>
            <w:shd w:val="clear" w:color="auto" w:fill="auto"/>
            <w:noWrap/>
            <w:vAlign w:val="bottom"/>
            <w:hideMark/>
          </w:tcPr>
          <w:p w14:paraId="2D907BB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6A736943" w14:textId="77777777" w:rsidTr="006F7ED3">
        <w:trPr>
          <w:trHeight w:val="283"/>
        </w:trPr>
        <w:tc>
          <w:tcPr>
            <w:tcW w:w="3823" w:type="dxa"/>
            <w:shd w:val="clear" w:color="auto" w:fill="auto"/>
            <w:noWrap/>
            <w:vAlign w:val="bottom"/>
            <w:hideMark/>
          </w:tcPr>
          <w:p w14:paraId="3DEA6FC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Image analyses</w:t>
            </w:r>
          </w:p>
        </w:tc>
        <w:tc>
          <w:tcPr>
            <w:tcW w:w="474" w:type="dxa"/>
            <w:shd w:val="clear" w:color="auto" w:fill="auto"/>
            <w:noWrap/>
            <w:vAlign w:val="bottom"/>
            <w:hideMark/>
          </w:tcPr>
          <w:p w14:paraId="65CFA82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15A337EA" w14:textId="77777777" w:rsidTr="006F7ED3">
        <w:trPr>
          <w:trHeight w:val="283"/>
        </w:trPr>
        <w:tc>
          <w:tcPr>
            <w:tcW w:w="3823" w:type="dxa"/>
            <w:shd w:val="clear" w:color="auto" w:fill="auto"/>
            <w:noWrap/>
            <w:vAlign w:val="bottom"/>
            <w:hideMark/>
          </w:tcPr>
          <w:p w14:paraId="689A21E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Intravascular ultrasound</w:t>
            </w:r>
          </w:p>
        </w:tc>
        <w:tc>
          <w:tcPr>
            <w:tcW w:w="474" w:type="dxa"/>
            <w:shd w:val="clear" w:color="auto" w:fill="auto"/>
            <w:noWrap/>
            <w:vAlign w:val="bottom"/>
            <w:hideMark/>
          </w:tcPr>
          <w:p w14:paraId="7C1390B4"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0010E59C" w14:textId="77777777" w:rsidTr="006F7ED3">
        <w:trPr>
          <w:trHeight w:val="283"/>
        </w:trPr>
        <w:tc>
          <w:tcPr>
            <w:tcW w:w="3823" w:type="dxa"/>
            <w:shd w:val="clear" w:color="auto" w:fill="auto"/>
            <w:noWrap/>
            <w:vAlign w:val="bottom"/>
            <w:hideMark/>
          </w:tcPr>
          <w:p w14:paraId="31A4BC7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Scintigraphy</w:t>
            </w:r>
          </w:p>
        </w:tc>
        <w:tc>
          <w:tcPr>
            <w:tcW w:w="474" w:type="dxa"/>
            <w:shd w:val="clear" w:color="auto" w:fill="auto"/>
            <w:noWrap/>
            <w:vAlign w:val="bottom"/>
            <w:hideMark/>
          </w:tcPr>
          <w:p w14:paraId="17DFCEE5"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1CDE42F" w14:textId="77777777" w:rsidTr="006F7ED3">
        <w:trPr>
          <w:trHeight w:val="283"/>
        </w:trPr>
        <w:tc>
          <w:tcPr>
            <w:tcW w:w="3823" w:type="dxa"/>
            <w:shd w:val="clear" w:color="auto" w:fill="auto"/>
            <w:noWrap/>
            <w:vAlign w:val="bottom"/>
            <w:hideMark/>
          </w:tcPr>
          <w:p w14:paraId="234550E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Tc-</w:t>
            </w:r>
            <w:proofErr w:type="spellStart"/>
            <w:r w:rsidRPr="00121B4B">
              <w:rPr>
                <w:rFonts w:ascii="Times New Roman" w:hAnsi="Times New Roman" w:cs="Times New Roman"/>
                <w:color w:val="000000"/>
                <w:sz w:val="20"/>
                <w:szCs w:val="20"/>
                <w:lang w:val="en-US"/>
              </w:rPr>
              <w:t>sestamibi</w:t>
            </w:r>
            <w:proofErr w:type="spellEnd"/>
            <w:r w:rsidRPr="00121B4B">
              <w:rPr>
                <w:rFonts w:ascii="Times New Roman" w:hAnsi="Times New Roman" w:cs="Times New Roman"/>
                <w:color w:val="000000"/>
                <w:sz w:val="20"/>
                <w:szCs w:val="20"/>
                <w:lang w:val="en-US"/>
              </w:rPr>
              <w:t xml:space="preserve"> scintigraphy</w:t>
            </w:r>
          </w:p>
        </w:tc>
        <w:tc>
          <w:tcPr>
            <w:tcW w:w="474" w:type="dxa"/>
            <w:shd w:val="clear" w:color="auto" w:fill="auto"/>
            <w:noWrap/>
            <w:vAlign w:val="bottom"/>
            <w:hideMark/>
          </w:tcPr>
          <w:p w14:paraId="353DE02D"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4810EE66" w14:textId="77777777" w:rsidTr="006F7ED3">
        <w:trPr>
          <w:trHeight w:val="283"/>
        </w:trPr>
        <w:tc>
          <w:tcPr>
            <w:tcW w:w="3823" w:type="dxa"/>
            <w:shd w:val="clear" w:color="auto" w:fill="auto"/>
            <w:noWrap/>
            <w:vAlign w:val="bottom"/>
            <w:hideMark/>
          </w:tcPr>
          <w:p w14:paraId="72B79DA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Thallium scintigraphy </w:t>
            </w:r>
          </w:p>
        </w:tc>
        <w:tc>
          <w:tcPr>
            <w:tcW w:w="474" w:type="dxa"/>
            <w:shd w:val="clear" w:color="auto" w:fill="auto"/>
            <w:noWrap/>
            <w:vAlign w:val="bottom"/>
            <w:hideMark/>
          </w:tcPr>
          <w:p w14:paraId="092769C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4E2DBB2" w14:textId="77777777" w:rsidTr="006F7ED3">
        <w:trPr>
          <w:trHeight w:val="283"/>
        </w:trPr>
        <w:tc>
          <w:tcPr>
            <w:tcW w:w="3823" w:type="dxa"/>
            <w:shd w:val="clear" w:color="auto" w:fill="auto"/>
            <w:noWrap/>
            <w:vAlign w:val="bottom"/>
            <w:hideMark/>
          </w:tcPr>
          <w:p w14:paraId="4C969E5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Ventriculography</w:t>
            </w:r>
          </w:p>
        </w:tc>
        <w:tc>
          <w:tcPr>
            <w:tcW w:w="474" w:type="dxa"/>
            <w:shd w:val="clear" w:color="auto" w:fill="auto"/>
            <w:noWrap/>
            <w:vAlign w:val="bottom"/>
            <w:hideMark/>
          </w:tcPr>
          <w:p w14:paraId="4946316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bl>
    <w:p w14:paraId="2E12FEE0" w14:textId="77777777" w:rsidR="00121B4B" w:rsidRPr="00121B4B" w:rsidRDefault="00121B4B" w:rsidP="00121B4B">
      <w:pPr>
        <w:rPr>
          <w:rFonts w:ascii="Times New Roman" w:hAnsi="Times New Roman" w:cs="Times New Roman"/>
          <w:lang w:val="en-US"/>
        </w:rPr>
      </w:pPr>
    </w:p>
    <w:p w14:paraId="29C8AE98"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br w:type="page"/>
      </w:r>
    </w:p>
    <w:p w14:paraId="12DEC12F"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table 2</w:t>
      </w:r>
    </w:p>
    <w:p w14:paraId="06A5D1E3" w14:textId="77777777" w:rsidR="00121B4B" w:rsidRPr="00121B4B" w:rsidRDefault="00121B4B" w:rsidP="00121B4B">
      <w:pPr>
        <w:rPr>
          <w:rFonts w:ascii="Times New Roman" w:hAnsi="Times New Roman" w:cs="Times New Roman"/>
          <w:lang w:val="en-US"/>
        </w:rPr>
      </w:pPr>
    </w:p>
    <w:p w14:paraId="2271B294"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Table 2A. Cell types and donor-origin in regenerative cardiac cell therapy</w:t>
      </w:r>
    </w:p>
    <w:tbl>
      <w:tblPr>
        <w:tblW w:w="9546"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561"/>
        <w:gridCol w:w="1855"/>
        <w:gridCol w:w="9317"/>
      </w:tblGrid>
      <w:tr w:rsidR="00121B4B" w:rsidRPr="00121B4B" w14:paraId="5D74EB8E" w14:textId="77777777" w:rsidTr="006F7ED3">
        <w:trPr>
          <w:trHeight w:val="297"/>
        </w:trPr>
        <w:tc>
          <w:tcPr>
            <w:tcW w:w="2561" w:type="dxa"/>
            <w:tcBorders>
              <w:top w:val="single" w:sz="4" w:space="0" w:color="auto"/>
              <w:bottom w:val="single" w:sz="4" w:space="0" w:color="auto"/>
            </w:tcBorders>
            <w:shd w:val="clear" w:color="auto" w:fill="auto"/>
            <w:noWrap/>
            <w:vAlign w:val="bottom"/>
            <w:hideMark/>
          </w:tcPr>
          <w:p w14:paraId="7EDCABAF" w14:textId="77777777" w:rsidR="00121B4B" w:rsidRPr="00121B4B" w:rsidRDefault="00121B4B" w:rsidP="006F7ED3">
            <w:pPr>
              <w:rPr>
                <w:rFonts w:ascii="Times New Roman" w:hAnsi="Times New Roman" w:cs="Times New Roman"/>
                <w:b/>
                <w:bCs/>
                <w:color w:val="000000"/>
                <w:sz w:val="20"/>
                <w:szCs w:val="20"/>
              </w:rPr>
            </w:pPr>
            <w:proofErr w:type="spellStart"/>
            <w:r w:rsidRPr="00121B4B">
              <w:rPr>
                <w:rFonts w:ascii="Times New Roman" w:hAnsi="Times New Roman" w:cs="Times New Roman"/>
                <w:b/>
                <w:bCs/>
                <w:color w:val="000000"/>
                <w:sz w:val="20"/>
                <w:szCs w:val="20"/>
              </w:rPr>
              <w:t>Cell</w:t>
            </w:r>
            <w:proofErr w:type="spellEnd"/>
            <w:r w:rsidRPr="00121B4B">
              <w:rPr>
                <w:rFonts w:ascii="Times New Roman" w:hAnsi="Times New Roman" w:cs="Times New Roman"/>
                <w:b/>
                <w:bCs/>
                <w:color w:val="000000"/>
                <w:sz w:val="20"/>
                <w:szCs w:val="20"/>
              </w:rPr>
              <w:t xml:space="preserve"> type</w:t>
            </w:r>
          </w:p>
        </w:tc>
        <w:tc>
          <w:tcPr>
            <w:tcW w:w="1855" w:type="dxa"/>
            <w:tcBorders>
              <w:top w:val="single" w:sz="4" w:space="0" w:color="auto"/>
              <w:bottom w:val="single" w:sz="4" w:space="0" w:color="auto"/>
            </w:tcBorders>
            <w:shd w:val="clear" w:color="auto" w:fill="auto"/>
            <w:noWrap/>
            <w:vAlign w:val="bottom"/>
            <w:hideMark/>
          </w:tcPr>
          <w:p w14:paraId="72B34332" w14:textId="77777777" w:rsidR="00121B4B" w:rsidRPr="00121B4B" w:rsidRDefault="00121B4B" w:rsidP="006F7ED3">
            <w:pPr>
              <w:jc w:val="right"/>
              <w:rPr>
                <w:rFonts w:ascii="Times New Roman" w:hAnsi="Times New Roman" w:cs="Times New Roman"/>
                <w:b/>
                <w:bCs/>
                <w:color w:val="000000"/>
                <w:sz w:val="20"/>
                <w:szCs w:val="20"/>
              </w:rPr>
            </w:pPr>
            <w:proofErr w:type="spellStart"/>
            <w:r w:rsidRPr="00121B4B">
              <w:rPr>
                <w:rFonts w:ascii="Times New Roman" w:hAnsi="Times New Roman" w:cs="Times New Roman"/>
                <w:b/>
                <w:bCs/>
                <w:color w:val="000000"/>
                <w:sz w:val="20"/>
                <w:szCs w:val="20"/>
              </w:rPr>
              <w:t>Number</w:t>
            </w:r>
            <w:proofErr w:type="spellEnd"/>
            <w:r w:rsidRPr="00121B4B">
              <w:rPr>
                <w:rFonts w:ascii="Times New Roman" w:hAnsi="Times New Roman" w:cs="Times New Roman"/>
                <w:b/>
                <w:bCs/>
                <w:color w:val="000000"/>
                <w:sz w:val="20"/>
                <w:szCs w:val="20"/>
              </w:rPr>
              <w:t xml:space="preserve"> (%)</w:t>
            </w:r>
          </w:p>
        </w:tc>
        <w:tc>
          <w:tcPr>
            <w:tcW w:w="5130" w:type="dxa"/>
            <w:tcBorders>
              <w:top w:val="single" w:sz="4" w:space="0" w:color="auto"/>
              <w:bottom w:val="single" w:sz="4" w:space="0" w:color="auto"/>
            </w:tcBorders>
            <w:shd w:val="clear" w:color="auto" w:fill="auto"/>
            <w:noWrap/>
            <w:vAlign w:val="bottom"/>
            <w:hideMark/>
          </w:tcPr>
          <w:p w14:paraId="6225C149" w14:textId="77777777" w:rsidR="00121B4B" w:rsidRPr="00121B4B" w:rsidRDefault="00121B4B" w:rsidP="006F7ED3">
            <w:pPr>
              <w:rPr>
                <w:rFonts w:ascii="Times New Roman" w:hAnsi="Times New Roman" w:cs="Times New Roman"/>
                <w:b/>
                <w:bCs/>
                <w:color w:val="000000"/>
                <w:sz w:val="20"/>
                <w:szCs w:val="20"/>
              </w:rPr>
            </w:pPr>
            <w:r w:rsidRPr="00121B4B">
              <w:rPr>
                <w:rFonts w:ascii="Times New Roman" w:hAnsi="Times New Roman" w:cs="Times New Roman"/>
                <w:b/>
                <w:bCs/>
                <w:color w:val="000000"/>
                <w:sz w:val="20"/>
                <w:szCs w:val="20"/>
              </w:rPr>
              <w:t>Chart</w:t>
            </w:r>
          </w:p>
        </w:tc>
      </w:tr>
      <w:tr w:rsidR="00121B4B" w:rsidRPr="00121B4B" w14:paraId="228A5179" w14:textId="77777777" w:rsidTr="006F7ED3">
        <w:trPr>
          <w:trHeight w:val="297"/>
        </w:trPr>
        <w:tc>
          <w:tcPr>
            <w:tcW w:w="2561" w:type="dxa"/>
            <w:tcBorders>
              <w:top w:val="single" w:sz="4" w:space="0" w:color="auto"/>
            </w:tcBorders>
            <w:shd w:val="clear" w:color="auto" w:fill="auto"/>
            <w:noWrap/>
            <w:vAlign w:val="bottom"/>
          </w:tcPr>
          <w:p w14:paraId="697D7ED9"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 xml:space="preserve">Bone </w:t>
            </w:r>
            <w:proofErr w:type="spellStart"/>
            <w:r w:rsidRPr="00121B4B">
              <w:rPr>
                <w:rFonts w:ascii="Times New Roman" w:hAnsi="Times New Roman" w:cs="Times New Roman"/>
                <w:color w:val="000000"/>
                <w:sz w:val="20"/>
                <w:szCs w:val="20"/>
              </w:rPr>
              <w:t>marrow-derived</w:t>
            </w:r>
            <w:proofErr w:type="spellEnd"/>
          </w:p>
        </w:tc>
        <w:tc>
          <w:tcPr>
            <w:tcW w:w="1855" w:type="dxa"/>
            <w:tcBorders>
              <w:top w:val="single" w:sz="4" w:space="0" w:color="auto"/>
            </w:tcBorders>
            <w:shd w:val="clear" w:color="auto" w:fill="auto"/>
            <w:noWrap/>
            <w:vAlign w:val="bottom"/>
          </w:tcPr>
          <w:p w14:paraId="0E7849FD"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130 (45.8)</w:t>
            </w:r>
          </w:p>
        </w:tc>
        <w:tc>
          <w:tcPr>
            <w:tcW w:w="5130" w:type="dxa"/>
            <w:tcBorders>
              <w:top w:val="single" w:sz="4" w:space="0" w:color="auto"/>
            </w:tcBorders>
            <w:shd w:val="clear" w:color="auto" w:fill="auto"/>
            <w:noWrap/>
            <w:vAlign w:val="bottom"/>
          </w:tcPr>
          <w:p w14:paraId="37BB2BC1"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3F1429F6" w14:textId="77777777" w:rsidTr="006F7ED3">
        <w:trPr>
          <w:trHeight w:val="297"/>
        </w:trPr>
        <w:tc>
          <w:tcPr>
            <w:tcW w:w="2561" w:type="dxa"/>
            <w:shd w:val="clear" w:color="auto" w:fill="auto"/>
            <w:noWrap/>
            <w:vAlign w:val="bottom"/>
            <w:hideMark/>
          </w:tcPr>
          <w:p w14:paraId="2F6457F0" w14:textId="77777777" w:rsidR="00121B4B" w:rsidRPr="00121B4B" w:rsidRDefault="00121B4B" w:rsidP="006F7ED3">
            <w:pPr>
              <w:rPr>
                <w:rFonts w:ascii="Times New Roman" w:hAnsi="Times New Roman" w:cs="Times New Roman"/>
                <w:color w:val="000000"/>
                <w:sz w:val="20"/>
                <w:szCs w:val="20"/>
                <w:vertAlign w:val="superscript"/>
              </w:rPr>
            </w:pPr>
            <w:proofErr w:type="spellStart"/>
            <w:r w:rsidRPr="00121B4B">
              <w:rPr>
                <w:rFonts w:ascii="Times New Roman" w:hAnsi="Times New Roman" w:cs="Times New Roman"/>
                <w:color w:val="000000"/>
                <w:sz w:val="20"/>
                <w:szCs w:val="20"/>
              </w:rPr>
              <w:t>Cardiac-associated</w:t>
            </w:r>
            <w:r w:rsidRPr="00121B4B">
              <w:rPr>
                <w:rFonts w:ascii="Times New Roman" w:hAnsi="Times New Roman" w:cs="Times New Roman"/>
                <w:color w:val="000000"/>
                <w:sz w:val="20"/>
                <w:szCs w:val="20"/>
                <w:vertAlign w:val="superscript"/>
              </w:rPr>
              <w:t>a</w:t>
            </w:r>
            <w:proofErr w:type="spellEnd"/>
          </w:p>
        </w:tc>
        <w:tc>
          <w:tcPr>
            <w:tcW w:w="1855" w:type="dxa"/>
            <w:shd w:val="clear" w:color="auto" w:fill="auto"/>
            <w:noWrap/>
            <w:vAlign w:val="bottom"/>
            <w:hideMark/>
          </w:tcPr>
          <w:p w14:paraId="378E68E1"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29 (10.2)</w:t>
            </w:r>
          </w:p>
        </w:tc>
        <w:tc>
          <w:tcPr>
            <w:tcW w:w="5130" w:type="dxa"/>
            <w:shd w:val="clear" w:color="auto" w:fill="auto"/>
            <w:noWrap/>
            <w:vAlign w:val="bottom"/>
            <w:hideMark/>
          </w:tcPr>
          <w:p w14:paraId="6D5A5FA5"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56090EA5" w14:textId="77777777" w:rsidTr="006F7ED3">
        <w:trPr>
          <w:trHeight w:val="297"/>
        </w:trPr>
        <w:tc>
          <w:tcPr>
            <w:tcW w:w="2561" w:type="dxa"/>
            <w:shd w:val="clear" w:color="auto" w:fill="auto"/>
            <w:noWrap/>
            <w:vAlign w:val="bottom"/>
          </w:tcPr>
          <w:p w14:paraId="039AA74D"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Umbilical</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cord-derived</w:t>
            </w:r>
            <w:proofErr w:type="spellEnd"/>
          </w:p>
        </w:tc>
        <w:tc>
          <w:tcPr>
            <w:tcW w:w="1855" w:type="dxa"/>
            <w:shd w:val="clear" w:color="auto" w:fill="auto"/>
            <w:noWrap/>
            <w:vAlign w:val="bottom"/>
          </w:tcPr>
          <w:p w14:paraId="5F10DBC9"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24 (8.5)</w:t>
            </w:r>
          </w:p>
        </w:tc>
        <w:tc>
          <w:tcPr>
            <w:tcW w:w="5130" w:type="dxa"/>
            <w:shd w:val="clear" w:color="auto" w:fill="auto"/>
            <w:noWrap/>
            <w:vAlign w:val="bottom"/>
          </w:tcPr>
          <w:p w14:paraId="24CC8B4F"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5863515F" w14:textId="77777777" w:rsidTr="006F7ED3">
        <w:trPr>
          <w:trHeight w:val="297"/>
        </w:trPr>
        <w:tc>
          <w:tcPr>
            <w:tcW w:w="2561" w:type="dxa"/>
            <w:shd w:val="clear" w:color="auto" w:fill="auto"/>
            <w:noWrap/>
            <w:vAlign w:val="bottom"/>
            <w:hideMark/>
          </w:tcPr>
          <w:p w14:paraId="3483AB94"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Adipose</w:t>
            </w:r>
            <w:proofErr w:type="spellEnd"/>
            <w:r w:rsidRPr="00121B4B">
              <w:rPr>
                <w:rFonts w:ascii="Times New Roman" w:hAnsi="Times New Roman" w:cs="Times New Roman"/>
                <w:color w:val="000000"/>
                <w:sz w:val="20"/>
                <w:szCs w:val="20"/>
              </w:rPr>
              <w:t xml:space="preserve"> tissue-</w:t>
            </w:r>
            <w:proofErr w:type="spellStart"/>
            <w:r w:rsidRPr="00121B4B">
              <w:rPr>
                <w:rFonts w:ascii="Times New Roman" w:hAnsi="Times New Roman" w:cs="Times New Roman"/>
                <w:color w:val="000000"/>
                <w:sz w:val="20"/>
                <w:szCs w:val="20"/>
              </w:rPr>
              <w:t>derived</w:t>
            </w:r>
            <w:proofErr w:type="spellEnd"/>
          </w:p>
        </w:tc>
        <w:tc>
          <w:tcPr>
            <w:tcW w:w="1855" w:type="dxa"/>
            <w:shd w:val="clear" w:color="auto" w:fill="auto"/>
            <w:noWrap/>
            <w:vAlign w:val="bottom"/>
            <w:hideMark/>
          </w:tcPr>
          <w:p w14:paraId="3A5A2C3A"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17 (6.0)</w:t>
            </w:r>
          </w:p>
        </w:tc>
        <w:tc>
          <w:tcPr>
            <w:tcW w:w="5130" w:type="dxa"/>
            <w:shd w:val="clear" w:color="auto" w:fill="auto"/>
            <w:noWrap/>
            <w:vAlign w:val="bottom"/>
            <w:hideMark/>
          </w:tcPr>
          <w:p w14:paraId="305F7048"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3F9A08F8" w14:textId="77777777" w:rsidTr="006F7ED3">
        <w:trPr>
          <w:trHeight w:val="297"/>
        </w:trPr>
        <w:tc>
          <w:tcPr>
            <w:tcW w:w="2561" w:type="dxa"/>
            <w:tcBorders>
              <w:bottom w:val="nil"/>
            </w:tcBorders>
            <w:shd w:val="clear" w:color="auto" w:fill="auto"/>
            <w:noWrap/>
            <w:vAlign w:val="bottom"/>
            <w:hideMark/>
          </w:tcPr>
          <w:p w14:paraId="753593D5"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 xml:space="preserve">Skelet </w:t>
            </w:r>
            <w:proofErr w:type="spellStart"/>
            <w:r w:rsidRPr="00121B4B">
              <w:rPr>
                <w:rFonts w:ascii="Times New Roman" w:hAnsi="Times New Roman" w:cs="Times New Roman"/>
                <w:color w:val="000000"/>
                <w:sz w:val="20"/>
                <w:szCs w:val="20"/>
              </w:rPr>
              <w:t>muscle-derived</w:t>
            </w:r>
            <w:proofErr w:type="spellEnd"/>
          </w:p>
        </w:tc>
        <w:tc>
          <w:tcPr>
            <w:tcW w:w="1855" w:type="dxa"/>
            <w:tcBorders>
              <w:bottom w:val="nil"/>
            </w:tcBorders>
            <w:shd w:val="clear" w:color="auto" w:fill="auto"/>
            <w:noWrap/>
            <w:vAlign w:val="bottom"/>
            <w:hideMark/>
          </w:tcPr>
          <w:p w14:paraId="237548EB"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5 (1.8)</w:t>
            </w:r>
          </w:p>
        </w:tc>
        <w:tc>
          <w:tcPr>
            <w:tcW w:w="5130" w:type="dxa"/>
            <w:tcBorders>
              <w:bottom w:val="nil"/>
            </w:tcBorders>
            <w:shd w:val="clear" w:color="auto" w:fill="auto"/>
            <w:noWrap/>
            <w:vAlign w:val="bottom"/>
            <w:hideMark/>
          </w:tcPr>
          <w:p w14:paraId="657B207B"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135554E0" w14:textId="77777777" w:rsidTr="006F7ED3">
        <w:trPr>
          <w:trHeight w:val="297"/>
        </w:trPr>
        <w:tc>
          <w:tcPr>
            <w:tcW w:w="2561" w:type="dxa"/>
            <w:tcBorders>
              <w:top w:val="nil"/>
              <w:bottom w:val="nil"/>
            </w:tcBorders>
            <w:shd w:val="clear" w:color="auto" w:fill="auto"/>
            <w:noWrap/>
            <w:vAlign w:val="bottom"/>
          </w:tcPr>
          <w:p w14:paraId="1356D65B"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Unspecified</w:t>
            </w:r>
            <w:proofErr w:type="spellEnd"/>
          </w:p>
        </w:tc>
        <w:tc>
          <w:tcPr>
            <w:tcW w:w="1855" w:type="dxa"/>
            <w:tcBorders>
              <w:top w:val="nil"/>
              <w:bottom w:val="nil"/>
            </w:tcBorders>
            <w:shd w:val="clear" w:color="auto" w:fill="auto"/>
            <w:noWrap/>
            <w:vAlign w:val="bottom"/>
          </w:tcPr>
          <w:p w14:paraId="056A26BF"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77 (27.1)</w:t>
            </w:r>
          </w:p>
        </w:tc>
        <w:tc>
          <w:tcPr>
            <w:tcW w:w="5130" w:type="dxa"/>
            <w:tcBorders>
              <w:top w:val="nil"/>
              <w:bottom w:val="nil"/>
            </w:tcBorders>
            <w:shd w:val="clear" w:color="auto" w:fill="auto"/>
            <w:noWrap/>
            <w:vAlign w:val="bottom"/>
          </w:tcPr>
          <w:p w14:paraId="545D1E04"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0FBDBF29" w14:textId="77777777" w:rsidTr="006F7ED3">
        <w:trPr>
          <w:trHeight w:val="297"/>
        </w:trPr>
        <w:tc>
          <w:tcPr>
            <w:tcW w:w="2561" w:type="dxa"/>
            <w:tcBorders>
              <w:top w:val="nil"/>
              <w:bottom w:val="single" w:sz="4" w:space="0" w:color="auto"/>
            </w:tcBorders>
            <w:shd w:val="clear" w:color="auto" w:fill="auto"/>
            <w:noWrap/>
            <w:vAlign w:val="bottom"/>
          </w:tcPr>
          <w:p w14:paraId="4BA5CB8C" w14:textId="77777777" w:rsidR="00121B4B" w:rsidRPr="00121B4B" w:rsidRDefault="00121B4B" w:rsidP="006F7ED3">
            <w:pPr>
              <w:rPr>
                <w:rFonts w:ascii="Times New Roman" w:hAnsi="Times New Roman" w:cs="Times New Roman"/>
                <w:color w:val="000000"/>
                <w:sz w:val="20"/>
                <w:szCs w:val="20"/>
                <w:vertAlign w:val="superscript"/>
              </w:rPr>
            </w:pPr>
            <w:proofErr w:type="spellStart"/>
            <w:r w:rsidRPr="00121B4B">
              <w:rPr>
                <w:rFonts w:ascii="Times New Roman" w:hAnsi="Times New Roman" w:cs="Times New Roman"/>
                <w:color w:val="000000"/>
                <w:sz w:val="20"/>
                <w:szCs w:val="20"/>
              </w:rPr>
              <w:t>Other</w:t>
            </w:r>
            <w:r w:rsidRPr="00121B4B">
              <w:rPr>
                <w:rFonts w:ascii="Times New Roman" w:hAnsi="Times New Roman" w:cs="Times New Roman"/>
                <w:color w:val="000000"/>
                <w:sz w:val="20"/>
                <w:szCs w:val="20"/>
                <w:vertAlign w:val="superscript"/>
              </w:rPr>
              <w:t>b</w:t>
            </w:r>
            <w:proofErr w:type="spellEnd"/>
          </w:p>
        </w:tc>
        <w:tc>
          <w:tcPr>
            <w:tcW w:w="1855" w:type="dxa"/>
            <w:tcBorders>
              <w:top w:val="nil"/>
              <w:bottom w:val="single" w:sz="4" w:space="0" w:color="auto"/>
            </w:tcBorders>
            <w:shd w:val="clear" w:color="auto" w:fill="auto"/>
            <w:noWrap/>
            <w:vAlign w:val="bottom"/>
          </w:tcPr>
          <w:p w14:paraId="327EA036"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2 (0.7)</w:t>
            </w:r>
          </w:p>
        </w:tc>
        <w:tc>
          <w:tcPr>
            <w:tcW w:w="5130" w:type="dxa"/>
            <w:tcBorders>
              <w:top w:val="nil"/>
              <w:bottom w:val="single" w:sz="4" w:space="0" w:color="auto"/>
            </w:tcBorders>
            <w:shd w:val="clear" w:color="auto" w:fill="auto"/>
            <w:noWrap/>
            <w:vAlign w:val="bottom"/>
          </w:tcPr>
          <w:p w14:paraId="3ED5161A"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1CB93E86" w14:textId="77777777" w:rsidTr="006F7ED3">
        <w:trPr>
          <w:trHeight w:val="297"/>
        </w:trPr>
        <w:tc>
          <w:tcPr>
            <w:tcW w:w="2561" w:type="dxa"/>
            <w:tcBorders>
              <w:top w:val="single" w:sz="4" w:space="0" w:color="auto"/>
              <w:bottom w:val="single" w:sz="4" w:space="0" w:color="auto"/>
            </w:tcBorders>
            <w:shd w:val="clear" w:color="auto" w:fill="auto"/>
            <w:noWrap/>
            <w:vAlign w:val="bottom"/>
            <w:hideMark/>
          </w:tcPr>
          <w:p w14:paraId="7D5B47F4" w14:textId="77777777" w:rsidR="00121B4B" w:rsidRPr="00121B4B" w:rsidRDefault="00121B4B" w:rsidP="006F7ED3">
            <w:pPr>
              <w:rPr>
                <w:rFonts w:ascii="Times New Roman" w:hAnsi="Times New Roman" w:cs="Times New Roman"/>
                <w:b/>
                <w:bCs/>
                <w:color w:val="000000"/>
                <w:sz w:val="20"/>
                <w:szCs w:val="20"/>
              </w:rPr>
            </w:pPr>
            <w:r w:rsidRPr="00121B4B">
              <w:rPr>
                <w:rFonts w:ascii="Times New Roman" w:hAnsi="Times New Roman" w:cs="Times New Roman"/>
                <w:b/>
                <w:bCs/>
                <w:color w:val="000000"/>
                <w:sz w:val="20"/>
                <w:szCs w:val="20"/>
              </w:rPr>
              <w:t>Donor-</w:t>
            </w:r>
            <w:proofErr w:type="spellStart"/>
            <w:r w:rsidRPr="00121B4B">
              <w:rPr>
                <w:rFonts w:ascii="Times New Roman" w:hAnsi="Times New Roman" w:cs="Times New Roman"/>
                <w:b/>
                <w:bCs/>
                <w:color w:val="000000"/>
                <w:sz w:val="20"/>
                <w:szCs w:val="20"/>
              </w:rPr>
              <w:t>origin</w:t>
            </w:r>
            <w:proofErr w:type="spellEnd"/>
          </w:p>
        </w:tc>
        <w:tc>
          <w:tcPr>
            <w:tcW w:w="1855" w:type="dxa"/>
            <w:tcBorders>
              <w:top w:val="single" w:sz="4" w:space="0" w:color="auto"/>
              <w:bottom w:val="single" w:sz="4" w:space="0" w:color="auto"/>
            </w:tcBorders>
            <w:shd w:val="clear" w:color="auto" w:fill="auto"/>
            <w:noWrap/>
            <w:vAlign w:val="bottom"/>
            <w:hideMark/>
          </w:tcPr>
          <w:p w14:paraId="31E46775" w14:textId="77777777" w:rsidR="00121B4B" w:rsidRPr="00121B4B" w:rsidRDefault="00121B4B" w:rsidP="006F7ED3">
            <w:pPr>
              <w:jc w:val="right"/>
              <w:rPr>
                <w:rFonts w:ascii="Times New Roman" w:hAnsi="Times New Roman" w:cs="Times New Roman"/>
                <w:b/>
                <w:bCs/>
                <w:color w:val="000000"/>
                <w:sz w:val="20"/>
                <w:szCs w:val="20"/>
              </w:rPr>
            </w:pPr>
            <w:proofErr w:type="spellStart"/>
            <w:r w:rsidRPr="00121B4B">
              <w:rPr>
                <w:rFonts w:ascii="Times New Roman" w:hAnsi="Times New Roman" w:cs="Times New Roman"/>
                <w:b/>
                <w:bCs/>
                <w:color w:val="000000"/>
                <w:sz w:val="20"/>
                <w:szCs w:val="20"/>
              </w:rPr>
              <w:t>Number</w:t>
            </w:r>
            <w:proofErr w:type="spellEnd"/>
            <w:r w:rsidRPr="00121B4B">
              <w:rPr>
                <w:rFonts w:ascii="Times New Roman" w:hAnsi="Times New Roman" w:cs="Times New Roman"/>
                <w:b/>
                <w:bCs/>
                <w:color w:val="000000"/>
                <w:sz w:val="20"/>
                <w:szCs w:val="20"/>
              </w:rPr>
              <w:t xml:space="preserve"> (%)</w:t>
            </w:r>
          </w:p>
        </w:tc>
        <w:tc>
          <w:tcPr>
            <w:tcW w:w="5130" w:type="dxa"/>
            <w:tcBorders>
              <w:top w:val="single" w:sz="4" w:space="0" w:color="auto"/>
              <w:bottom w:val="single" w:sz="4" w:space="0" w:color="auto"/>
            </w:tcBorders>
            <w:shd w:val="clear" w:color="auto" w:fill="auto"/>
            <w:noWrap/>
            <w:vAlign w:val="bottom"/>
            <w:hideMark/>
          </w:tcPr>
          <w:p w14:paraId="2261CB19" w14:textId="77777777" w:rsidR="00121B4B" w:rsidRPr="00121B4B" w:rsidRDefault="00121B4B" w:rsidP="006F7ED3">
            <w:pPr>
              <w:rPr>
                <w:rFonts w:ascii="Times New Roman" w:hAnsi="Times New Roman" w:cs="Times New Roman"/>
                <w:b/>
                <w:bCs/>
                <w:color w:val="000000"/>
                <w:sz w:val="20"/>
                <w:szCs w:val="20"/>
              </w:rPr>
            </w:pPr>
            <w:r w:rsidRPr="00121B4B">
              <w:rPr>
                <w:rFonts w:ascii="Times New Roman" w:hAnsi="Times New Roman" w:cs="Times New Roman"/>
                <w:b/>
                <w:bCs/>
                <w:color w:val="000000"/>
                <w:sz w:val="20"/>
                <w:szCs w:val="20"/>
              </w:rPr>
              <w:t>Chart</w:t>
            </w:r>
          </w:p>
        </w:tc>
      </w:tr>
      <w:tr w:rsidR="00121B4B" w:rsidRPr="00121B4B" w14:paraId="7287D847" w14:textId="77777777" w:rsidTr="006F7ED3">
        <w:trPr>
          <w:trHeight w:val="297"/>
        </w:trPr>
        <w:tc>
          <w:tcPr>
            <w:tcW w:w="2561" w:type="dxa"/>
            <w:tcBorders>
              <w:top w:val="single" w:sz="4" w:space="0" w:color="auto"/>
            </w:tcBorders>
            <w:shd w:val="clear" w:color="auto" w:fill="auto"/>
            <w:noWrap/>
            <w:vAlign w:val="bottom"/>
            <w:hideMark/>
          </w:tcPr>
          <w:p w14:paraId="09A05640"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Autologous</w:t>
            </w:r>
            <w:proofErr w:type="spellEnd"/>
          </w:p>
        </w:tc>
        <w:tc>
          <w:tcPr>
            <w:tcW w:w="1855" w:type="dxa"/>
            <w:tcBorders>
              <w:top w:val="single" w:sz="4" w:space="0" w:color="auto"/>
            </w:tcBorders>
            <w:shd w:val="clear" w:color="auto" w:fill="auto"/>
            <w:noWrap/>
            <w:vAlign w:val="bottom"/>
            <w:hideMark/>
          </w:tcPr>
          <w:p w14:paraId="6719983C"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191 (67.3)</w:t>
            </w:r>
          </w:p>
        </w:tc>
        <w:tc>
          <w:tcPr>
            <w:tcW w:w="5130" w:type="dxa"/>
            <w:tcBorders>
              <w:top w:val="single" w:sz="4" w:space="0" w:color="auto"/>
            </w:tcBorders>
            <w:shd w:val="clear" w:color="auto" w:fill="auto"/>
            <w:noWrap/>
            <w:vAlign w:val="bottom"/>
            <w:hideMark/>
          </w:tcPr>
          <w:p w14:paraId="5BF21E78"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31184C46" w14:textId="77777777" w:rsidTr="006F7ED3">
        <w:trPr>
          <w:trHeight w:val="297"/>
        </w:trPr>
        <w:tc>
          <w:tcPr>
            <w:tcW w:w="2561" w:type="dxa"/>
            <w:shd w:val="clear" w:color="auto" w:fill="auto"/>
            <w:noWrap/>
            <w:vAlign w:val="bottom"/>
            <w:hideMark/>
          </w:tcPr>
          <w:p w14:paraId="60811134"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Allogeneic</w:t>
            </w:r>
            <w:proofErr w:type="spellEnd"/>
          </w:p>
        </w:tc>
        <w:tc>
          <w:tcPr>
            <w:tcW w:w="1855" w:type="dxa"/>
            <w:shd w:val="clear" w:color="auto" w:fill="auto"/>
            <w:noWrap/>
            <w:vAlign w:val="bottom"/>
            <w:hideMark/>
          </w:tcPr>
          <w:p w14:paraId="527DEA01"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63 (22.2)</w:t>
            </w:r>
          </w:p>
        </w:tc>
        <w:tc>
          <w:tcPr>
            <w:tcW w:w="5130" w:type="dxa"/>
            <w:shd w:val="clear" w:color="auto" w:fill="auto"/>
            <w:noWrap/>
            <w:vAlign w:val="bottom"/>
            <w:hideMark/>
          </w:tcPr>
          <w:p w14:paraId="43871AB4"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34EEA58D" w14:textId="77777777" w:rsidTr="006F7ED3">
        <w:trPr>
          <w:trHeight w:val="297"/>
        </w:trPr>
        <w:tc>
          <w:tcPr>
            <w:tcW w:w="2561" w:type="dxa"/>
            <w:shd w:val="clear" w:color="auto" w:fill="auto"/>
            <w:noWrap/>
            <w:vAlign w:val="bottom"/>
            <w:hideMark/>
          </w:tcPr>
          <w:p w14:paraId="0C32EDF4"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 xml:space="preserve">Ex vivo </w:t>
            </w:r>
            <w:proofErr w:type="spellStart"/>
            <w:r w:rsidRPr="00121B4B">
              <w:rPr>
                <w:rFonts w:ascii="Times New Roman" w:hAnsi="Times New Roman" w:cs="Times New Roman"/>
                <w:color w:val="000000"/>
                <w:sz w:val="20"/>
                <w:szCs w:val="20"/>
              </w:rPr>
              <w:t>cultured</w:t>
            </w:r>
            <w:proofErr w:type="spellEnd"/>
          </w:p>
        </w:tc>
        <w:tc>
          <w:tcPr>
            <w:tcW w:w="1855" w:type="dxa"/>
            <w:shd w:val="clear" w:color="auto" w:fill="auto"/>
            <w:noWrap/>
            <w:vAlign w:val="bottom"/>
            <w:hideMark/>
          </w:tcPr>
          <w:p w14:paraId="18DF58EC"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4 (1.4)</w:t>
            </w:r>
          </w:p>
        </w:tc>
        <w:tc>
          <w:tcPr>
            <w:tcW w:w="5130" w:type="dxa"/>
            <w:shd w:val="clear" w:color="auto" w:fill="auto"/>
            <w:noWrap/>
            <w:vAlign w:val="bottom"/>
            <w:hideMark/>
          </w:tcPr>
          <w:p w14:paraId="4B6320D0"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r w:rsidR="00121B4B" w:rsidRPr="00121B4B" w14:paraId="71577786" w14:textId="77777777" w:rsidTr="006F7ED3">
        <w:trPr>
          <w:trHeight w:val="297"/>
        </w:trPr>
        <w:tc>
          <w:tcPr>
            <w:tcW w:w="2561" w:type="dxa"/>
            <w:shd w:val="clear" w:color="auto" w:fill="auto"/>
            <w:noWrap/>
            <w:vAlign w:val="bottom"/>
            <w:hideMark/>
          </w:tcPr>
          <w:p w14:paraId="4251F1D5"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Unspecified</w:t>
            </w:r>
            <w:proofErr w:type="spellEnd"/>
          </w:p>
        </w:tc>
        <w:tc>
          <w:tcPr>
            <w:tcW w:w="1855" w:type="dxa"/>
            <w:shd w:val="clear" w:color="auto" w:fill="auto"/>
            <w:noWrap/>
            <w:vAlign w:val="bottom"/>
            <w:hideMark/>
          </w:tcPr>
          <w:p w14:paraId="5CB74986"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26 (9.2)</w:t>
            </w:r>
          </w:p>
        </w:tc>
        <w:tc>
          <w:tcPr>
            <w:tcW w:w="5130" w:type="dxa"/>
            <w:shd w:val="clear" w:color="auto" w:fill="auto"/>
            <w:noWrap/>
            <w:vAlign w:val="bottom"/>
            <w:hideMark/>
          </w:tcPr>
          <w:p w14:paraId="7E8C8F04" w14:textId="77777777" w:rsidR="00121B4B" w:rsidRPr="00121B4B" w:rsidRDefault="00121B4B" w:rsidP="006F7ED3">
            <w:pPr>
              <w:rPr>
                <w:rFonts w:ascii="Times New Roman" w:hAnsi="Times New Roman" w:cs="Times New Roman"/>
                <w:color w:val="000000"/>
              </w:rPr>
            </w:pPr>
            <w:r w:rsidRPr="00121B4B">
              <w:rPr>
                <w:rFonts w:ascii="Times New Roman" w:hAnsi="Times New Roman" w:cs="Times New Roman"/>
                <w:color w:val="000000"/>
              </w:rPr>
              <w:t>||||||||||||||||||||||||||</w:t>
            </w:r>
          </w:p>
        </w:tc>
      </w:tr>
    </w:tbl>
    <w:p w14:paraId="43913F3F" w14:textId="77777777" w:rsidR="00121B4B" w:rsidRPr="00121B4B" w:rsidRDefault="00121B4B" w:rsidP="00121B4B">
      <w:pPr>
        <w:rPr>
          <w:rFonts w:ascii="Times New Roman" w:hAnsi="Times New Roman" w:cs="Times New Roman"/>
          <w:sz w:val="20"/>
          <w:szCs w:val="20"/>
          <w:lang w:val="en-US"/>
        </w:rPr>
      </w:pPr>
      <w:proofErr w:type="spellStart"/>
      <w:r w:rsidRPr="00121B4B">
        <w:rPr>
          <w:rFonts w:ascii="Times New Roman" w:hAnsi="Times New Roman" w:cs="Times New Roman"/>
          <w:sz w:val="20"/>
          <w:szCs w:val="20"/>
          <w:vertAlign w:val="superscript"/>
          <w:lang w:val="en-US"/>
        </w:rPr>
        <w:t>a</w:t>
      </w:r>
      <w:r w:rsidRPr="00121B4B">
        <w:rPr>
          <w:rFonts w:ascii="Times New Roman" w:hAnsi="Times New Roman" w:cs="Times New Roman"/>
          <w:sz w:val="20"/>
          <w:szCs w:val="20"/>
          <w:lang w:val="en-US"/>
        </w:rPr>
        <w:t>A</w:t>
      </w:r>
      <w:proofErr w:type="spellEnd"/>
      <w:r w:rsidRPr="00121B4B">
        <w:rPr>
          <w:rFonts w:ascii="Times New Roman" w:hAnsi="Times New Roman" w:cs="Times New Roman"/>
          <w:sz w:val="20"/>
          <w:szCs w:val="20"/>
          <w:lang w:val="en-US"/>
        </w:rPr>
        <w:t xml:space="preserve"> cardiac associated cell was either derived from cardiac tissue or altered to become a cardiomyocyte of cardiomyocyte-progenitor. </w:t>
      </w:r>
      <w:r w:rsidRPr="00121B4B">
        <w:rPr>
          <w:rFonts w:ascii="Times New Roman" w:hAnsi="Times New Roman" w:cs="Times New Roman"/>
          <w:sz w:val="20"/>
          <w:szCs w:val="20"/>
          <w:lang w:val="en-US"/>
        </w:rPr>
        <w:br/>
      </w:r>
      <w:proofErr w:type="spellStart"/>
      <w:r w:rsidRPr="00121B4B">
        <w:rPr>
          <w:rFonts w:ascii="Times New Roman" w:hAnsi="Times New Roman" w:cs="Times New Roman"/>
          <w:sz w:val="20"/>
          <w:szCs w:val="20"/>
          <w:vertAlign w:val="superscript"/>
          <w:lang w:val="en-US"/>
        </w:rPr>
        <w:t>b</w:t>
      </w:r>
      <w:r w:rsidRPr="00121B4B">
        <w:rPr>
          <w:rFonts w:ascii="Times New Roman" w:hAnsi="Times New Roman" w:cs="Times New Roman"/>
          <w:sz w:val="20"/>
          <w:szCs w:val="20"/>
          <w:lang w:val="en-US"/>
        </w:rPr>
        <w:t>Other</w:t>
      </w:r>
      <w:proofErr w:type="spellEnd"/>
      <w:r w:rsidRPr="00121B4B">
        <w:rPr>
          <w:rFonts w:ascii="Times New Roman" w:hAnsi="Times New Roman" w:cs="Times New Roman"/>
          <w:sz w:val="20"/>
          <w:szCs w:val="20"/>
          <w:lang w:val="en-US"/>
        </w:rPr>
        <w:t xml:space="preserve"> modalities of cell therapy included extracellular vesicle-enriched </w:t>
      </w:r>
      <w:proofErr w:type="spellStart"/>
      <w:r w:rsidRPr="00121B4B">
        <w:rPr>
          <w:rFonts w:ascii="Times New Roman" w:hAnsi="Times New Roman" w:cs="Times New Roman"/>
          <w:sz w:val="20"/>
          <w:szCs w:val="20"/>
          <w:lang w:val="en-US"/>
        </w:rPr>
        <w:t>secretome</w:t>
      </w:r>
      <w:proofErr w:type="spellEnd"/>
      <w:r w:rsidRPr="00121B4B">
        <w:rPr>
          <w:rFonts w:ascii="Times New Roman" w:hAnsi="Times New Roman" w:cs="Times New Roman"/>
          <w:sz w:val="20"/>
          <w:szCs w:val="20"/>
          <w:lang w:val="en-US"/>
        </w:rPr>
        <w:t xml:space="preserve"> of cardiovascular progenitor cells differentiated from induced pluripotent stem cells and autologous mesenchymal stem </w:t>
      </w:r>
      <w:proofErr w:type="gramStart"/>
      <w:r w:rsidRPr="00121B4B">
        <w:rPr>
          <w:rFonts w:ascii="Times New Roman" w:hAnsi="Times New Roman" w:cs="Times New Roman"/>
          <w:sz w:val="20"/>
          <w:szCs w:val="20"/>
          <w:lang w:val="en-US"/>
        </w:rPr>
        <w:t>cell</w:t>
      </w:r>
      <w:proofErr w:type="gramEnd"/>
      <w:r w:rsidRPr="00121B4B">
        <w:rPr>
          <w:rFonts w:ascii="Times New Roman" w:hAnsi="Times New Roman" w:cs="Times New Roman"/>
          <w:sz w:val="20"/>
          <w:szCs w:val="20"/>
          <w:lang w:val="en-US"/>
        </w:rPr>
        <w:t xml:space="preserve"> derived exosomes and mitochondria. </w:t>
      </w:r>
    </w:p>
    <w:p w14:paraId="36343F8F" w14:textId="77777777" w:rsidR="00121B4B" w:rsidRPr="00121B4B" w:rsidRDefault="00121B4B" w:rsidP="00121B4B">
      <w:pPr>
        <w:rPr>
          <w:rFonts w:ascii="Times New Roman" w:hAnsi="Times New Roman" w:cs="Times New Roman"/>
          <w:lang w:val="en-US"/>
        </w:rPr>
      </w:pPr>
    </w:p>
    <w:p w14:paraId="0D772B77" w14:textId="77777777" w:rsidR="00121B4B" w:rsidRPr="00121B4B" w:rsidRDefault="00121B4B" w:rsidP="00121B4B">
      <w:pPr>
        <w:rPr>
          <w:rFonts w:ascii="Times New Roman" w:hAnsi="Times New Roman" w:cs="Times New Roman"/>
          <w:lang w:val="en-US"/>
        </w:rPr>
      </w:pPr>
    </w:p>
    <w:p w14:paraId="2FCB37E4"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 xml:space="preserve">Supplementary table 2B. Stem cells utilized in regenerative cardiology registrated clinical </w:t>
      </w:r>
      <w:proofErr w:type="gramStart"/>
      <w:r w:rsidRPr="00121B4B">
        <w:rPr>
          <w:rFonts w:ascii="Times New Roman" w:hAnsi="Times New Roman" w:cs="Times New Roman"/>
          <w:lang w:val="en-US"/>
        </w:rPr>
        <w:t>trials</w:t>
      </w:r>
      <w:proofErr w:type="gramEnd"/>
    </w:p>
    <w:tbl>
      <w:tblPr>
        <w:tblW w:w="7681"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977"/>
        <w:gridCol w:w="920"/>
        <w:gridCol w:w="72"/>
        <w:gridCol w:w="3712"/>
      </w:tblGrid>
      <w:tr w:rsidR="00121B4B" w:rsidRPr="00121B4B" w14:paraId="42FF442C" w14:textId="77777777" w:rsidTr="006F7ED3">
        <w:trPr>
          <w:trHeight w:val="227"/>
        </w:trPr>
        <w:tc>
          <w:tcPr>
            <w:tcW w:w="2977" w:type="dxa"/>
            <w:tcBorders>
              <w:top w:val="single" w:sz="4" w:space="0" w:color="auto"/>
              <w:bottom w:val="single" w:sz="4" w:space="0" w:color="auto"/>
            </w:tcBorders>
            <w:shd w:val="clear" w:color="auto" w:fill="auto"/>
            <w:noWrap/>
            <w:vAlign w:val="bottom"/>
            <w:hideMark/>
          </w:tcPr>
          <w:p w14:paraId="222C007E" w14:textId="77777777" w:rsidR="00121B4B" w:rsidRPr="00121B4B" w:rsidRDefault="00121B4B" w:rsidP="006F7ED3">
            <w:pPr>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Cell</w:t>
            </w:r>
          </w:p>
        </w:tc>
        <w:tc>
          <w:tcPr>
            <w:tcW w:w="920" w:type="dxa"/>
            <w:tcBorders>
              <w:top w:val="single" w:sz="4" w:space="0" w:color="auto"/>
              <w:bottom w:val="single" w:sz="4" w:space="0" w:color="auto"/>
            </w:tcBorders>
            <w:shd w:val="clear" w:color="auto" w:fill="auto"/>
            <w:noWrap/>
            <w:vAlign w:val="bottom"/>
            <w:hideMark/>
          </w:tcPr>
          <w:p w14:paraId="0D1BB360" w14:textId="77777777" w:rsidR="00121B4B" w:rsidRPr="00121B4B" w:rsidRDefault="00121B4B" w:rsidP="006F7ED3">
            <w:pPr>
              <w:jc w:val="right"/>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Number</w:t>
            </w:r>
          </w:p>
        </w:tc>
        <w:tc>
          <w:tcPr>
            <w:tcW w:w="3784" w:type="dxa"/>
            <w:gridSpan w:val="2"/>
            <w:tcBorders>
              <w:top w:val="single" w:sz="4" w:space="0" w:color="auto"/>
              <w:bottom w:val="single" w:sz="4" w:space="0" w:color="auto"/>
            </w:tcBorders>
            <w:shd w:val="clear" w:color="auto" w:fill="auto"/>
            <w:noWrap/>
            <w:vAlign w:val="bottom"/>
            <w:hideMark/>
          </w:tcPr>
          <w:p w14:paraId="7ABD15EE" w14:textId="77777777" w:rsidR="00121B4B" w:rsidRPr="00121B4B" w:rsidRDefault="00121B4B" w:rsidP="006F7ED3">
            <w:pPr>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Chart</w:t>
            </w:r>
          </w:p>
        </w:tc>
      </w:tr>
      <w:tr w:rsidR="00121B4B" w:rsidRPr="00121B4B" w14:paraId="30EAA9CB" w14:textId="77777777" w:rsidTr="006F7ED3">
        <w:trPr>
          <w:trHeight w:val="227"/>
        </w:trPr>
        <w:tc>
          <w:tcPr>
            <w:tcW w:w="2977" w:type="dxa"/>
            <w:tcBorders>
              <w:top w:val="single" w:sz="4" w:space="0" w:color="auto"/>
            </w:tcBorders>
            <w:shd w:val="clear" w:color="auto" w:fill="auto"/>
            <w:noWrap/>
            <w:vAlign w:val="bottom"/>
            <w:hideMark/>
          </w:tcPr>
          <w:p w14:paraId="55E7177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Unspecified</w:t>
            </w:r>
          </w:p>
        </w:tc>
        <w:tc>
          <w:tcPr>
            <w:tcW w:w="920" w:type="dxa"/>
            <w:tcBorders>
              <w:top w:val="single" w:sz="4" w:space="0" w:color="auto"/>
            </w:tcBorders>
            <w:shd w:val="clear" w:color="auto" w:fill="auto"/>
            <w:noWrap/>
            <w:vAlign w:val="bottom"/>
            <w:hideMark/>
          </w:tcPr>
          <w:p w14:paraId="1D7AFA28"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91</w:t>
            </w:r>
          </w:p>
        </w:tc>
        <w:tc>
          <w:tcPr>
            <w:tcW w:w="3784" w:type="dxa"/>
            <w:gridSpan w:val="2"/>
            <w:tcBorders>
              <w:top w:val="single" w:sz="4" w:space="0" w:color="auto"/>
            </w:tcBorders>
            <w:shd w:val="clear" w:color="auto" w:fill="auto"/>
            <w:noWrap/>
            <w:vAlign w:val="bottom"/>
            <w:hideMark/>
          </w:tcPr>
          <w:p w14:paraId="11DB9B8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2350B37B" w14:textId="77777777" w:rsidTr="006F7ED3">
        <w:trPr>
          <w:trHeight w:val="227"/>
        </w:trPr>
        <w:tc>
          <w:tcPr>
            <w:tcW w:w="2977" w:type="dxa"/>
            <w:shd w:val="clear" w:color="auto" w:fill="auto"/>
            <w:noWrap/>
            <w:vAlign w:val="bottom"/>
            <w:hideMark/>
          </w:tcPr>
          <w:p w14:paraId="35808E1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AC 133+</w:t>
            </w:r>
          </w:p>
        </w:tc>
        <w:tc>
          <w:tcPr>
            <w:tcW w:w="920" w:type="dxa"/>
            <w:shd w:val="clear" w:color="auto" w:fill="auto"/>
            <w:noWrap/>
            <w:vAlign w:val="bottom"/>
            <w:hideMark/>
          </w:tcPr>
          <w:p w14:paraId="1FD8BF4F"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c>
          <w:tcPr>
            <w:tcW w:w="3784" w:type="dxa"/>
            <w:gridSpan w:val="2"/>
            <w:shd w:val="clear" w:color="auto" w:fill="auto"/>
            <w:noWrap/>
            <w:vAlign w:val="bottom"/>
            <w:hideMark/>
          </w:tcPr>
          <w:p w14:paraId="59300C3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57DDC701" w14:textId="77777777" w:rsidTr="006F7ED3">
        <w:trPr>
          <w:trHeight w:val="227"/>
        </w:trPr>
        <w:tc>
          <w:tcPr>
            <w:tcW w:w="2977" w:type="dxa"/>
            <w:shd w:val="clear" w:color="auto" w:fill="auto"/>
            <w:noWrap/>
            <w:vAlign w:val="bottom"/>
            <w:hideMark/>
          </w:tcPr>
          <w:p w14:paraId="6A023CF0" w14:textId="77777777" w:rsidR="00121B4B" w:rsidRPr="00121B4B" w:rsidRDefault="00121B4B" w:rsidP="006F7ED3">
            <w:pPr>
              <w:rPr>
                <w:rFonts w:ascii="Times New Roman" w:hAnsi="Times New Roman" w:cs="Times New Roman"/>
                <w:color w:val="000000"/>
                <w:sz w:val="20"/>
                <w:szCs w:val="20"/>
                <w:lang w:val="en-US"/>
              </w:rPr>
            </w:pPr>
            <w:proofErr w:type="gramStart"/>
            <w:r w:rsidRPr="00121B4B">
              <w:rPr>
                <w:rFonts w:ascii="Times New Roman" w:hAnsi="Times New Roman" w:cs="Times New Roman"/>
                <w:color w:val="000000"/>
                <w:sz w:val="20"/>
                <w:szCs w:val="20"/>
                <w:lang w:val="en-US"/>
              </w:rPr>
              <w:t>Cardiac-associated</w:t>
            </w:r>
            <w:proofErr w:type="gramEnd"/>
          </w:p>
        </w:tc>
        <w:tc>
          <w:tcPr>
            <w:tcW w:w="920" w:type="dxa"/>
            <w:shd w:val="clear" w:color="auto" w:fill="auto"/>
            <w:noWrap/>
            <w:vAlign w:val="bottom"/>
            <w:hideMark/>
          </w:tcPr>
          <w:p w14:paraId="72E8B96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29</w:t>
            </w:r>
          </w:p>
        </w:tc>
        <w:tc>
          <w:tcPr>
            <w:tcW w:w="3784" w:type="dxa"/>
            <w:gridSpan w:val="2"/>
            <w:shd w:val="clear" w:color="auto" w:fill="auto"/>
            <w:noWrap/>
            <w:vAlign w:val="bottom"/>
            <w:hideMark/>
          </w:tcPr>
          <w:p w14:paraId="651E563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4B1F3FB5" w14:textId="77777777" w:rsidTr="006F7ED3">
        <w:trPr>
          <w:trHeight w:val="227"/>
        </w:trPr>
        <w:tc>
          <w:tcPr>
            <w:tcW w:w="2977" w:type="dxa"/>
            <w:shd w:val="clear" w:color="auto" w:fill="auto"/>
            <w:noWrap/>
            <w:vAlign w:val="bottom"/>
            <w:hideMark/>
          </w:tcPr>
          <w:p w14:paraId="7228617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CD 133+</w:t>
            </w:r>
          </w:p>
        </w:tc>
        <w:tc>
          <w:tcPr>
            <w:tcW w:w="992" w:type="dxa"/>
            <w:gridSpan w:val="2"/>
            <w:shd w:val="clear" w:color="auto" w:fill="auto"/>
            <w:noWrap/>
            <w:vAlign w:val="bottom"/>
            <w:hideMark/>
          </w:tcPr>
          <w:p w14:paraId="122F9528"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15</w:t>
            </w:r>
          </w:p>
        </w:tc>
        <w:tc>
          <w:tcPr>
            <w:tcW w:w="3712" w:type="dxa"/>
            <w:shd w:val="clear" w:color="auto" w:fill="auto"/>
            <w:noWrap/>
            <w:vAlign w:val="bottom"/>
            <w:hideMark/>
          </w:tcPr>
          <w:p w14:paraId="4679D64E" w14:textId="77777777" w:rsidR="00121B4B" w:rsidRPr="00121B4B" w:rsidRDefault="00121B4B" w:rsidP="006F7ED3">
            <w:pPr>
              <w:ind w:left="-66"/>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720945D0" w14:textId="77777777" w:rsidTr="006F7ED3">
        <w:trPr>
          <w:trHeight w:val="68"/>
        </w:trPr>
        <w:tc>
          <w:tcPr>
            <w:tcW w:w="2977" w:type="dxa"/>
            <w:shd w:val="clear" w:color="auto" w:fill="auto"/>
            <w:noWrap/>
            <w:vAlign w:val="bottom"/>
            <w:hideMark/>
          </w:tcPr>
          <w:p w14:paraId="08DBE6A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CD 34+</w:t>
            </w:r>
          </w:p>
        </w:tc>
        <w:tc>
          <w:tcPr>
            <w:tcW w:w="920" w:type="dxa"/>
            <w:shd w:val="clear" w:color="auto" w:fill="auto"/>
            <w:noWrap/>
            <w:vAlign w:val="bottom"/>
            <w:hideMark/>
          </w:tcPr>
          <w:p w14:paraId="772BB38F"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18</w:t>
            </w:r>
          </w:p>
        </w:tc>
        <w:tc>
          <w:tcPr>
            <w:tcW w:w="3784" w:type="dxa"/>
            <w:gridSpan w:val="2"/>
            <w:shd w:val="clear" w:color="auto" w:fill="auto"/>
            <w:noWrap/>
            <w:vAlign w:val="bottom"/>
            <w:hideMark/>
          </w:tcPr>
          <w:p w14:paraId="6294659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61E188F0" w14:textId="77777777" w:rsidTr="006F7ED3">
        <w:trPr>
          <w:trHeight w:val="227"/>
        </w:trPr>
        <w:tc>
          <w:tcPr>
            <w:tcW w:w="2977" w:type="dxa"/>
            <w:shd w:val="clear" w:color="auto" w:fill="auto"/>
            <w:noWrap/>
            <w:vAlign w:val="bottom"/>
            <w:hideMark/>
          </w:tcPr>
          <w:p w14:paraId="68C82A1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Mononuclear</w:t>
            </w:r>
          </w:p>
        </w:tc>
        <w:tc>
          <w:tcPr>
            <w:tcW w:w="920" w:type="dxa"/>
            <w:shd w:val="clear" w:color="auto" w:fill="auto"/>
            <w:noWrap/>
            <w:vAlign w:val="bottom"/>
            <w:hideMark/>
          </w:tcPr>
          <w:p w14:paraId="62043D1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45</w:t>
            </w:r>
          </w:p>
        </w:tc>
        <w:tc>
          <w:tcPr>
            <w:tcW w:w="3784" w:type="dxa"/>
            <w:gridSpan w:val="2"/>
            <w:shd w:val="clear" w:color="auto" w:fill="auto"/>
            <w:noWrap/>
            <w:vAlign w:val="bottom"/>
            <w:hideMark/>
          </w:tcPr>
          <w:p w14:paraId="57A7F7F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00DE73A3" w14:textId="77777777" w:rsidTr="006F7ED3">
        <w:trPr>
          <w:trHeight w:val="227"/>
        </w:trPr>
        <w:tc>
          <w:tcPr>
            <w:tcW w:w="2977" w:type="dxa"/>
            <w:shd w:val="clear" w:color="auto" w:fill="auto"/>
            <w:noWrap/>
            <w:vAlign w:val="bottom"/>
            <w:hideMark/>
          </w:tcPr>
          <w:p w14:paraId="244F4BD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DC</w:t>
            </w:r>
          </w:p>
        </w:tc>
        <w:tc>
          <w:tcPr>
            <w:tcW w:w="920" w:type="dxa"/>
            <w:shd w:val="clear" w:color="auto" w:fill="auto"/>
            <w:noWrap/>
            <w:vAlign w:val="bottom"/>
            <w:hideMark/>
          </w:tcPr>
          <w:p w14:paraId="111D12C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c>
          <w:tcPr>
            <w:tcW w:w="3784" w:type="dxa"/>
            <w:gridSpan w:val="2"/>
            <w:shd w:val="clear" w:color="auto" w:fill="auto"/>
            <w:noWrap/>
            <w:vAlign w:val="bottom"/>
            <w:hideMark/>
          </w:tcPr>
          <w:p w14:paraId="236550E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039F5BE5" w14:textId="77777777" w:rsidTr="006F7ED3">
        <w:trPr>
          <w:trHeight w:val="227"/>
        </w:trPr>
        <w:tc>
          <w:tcPr>
            <w:tcW w:w="2977" w:type="dxa"/>
            <w:shd w:val="clear" w:color="auto" w:fill="auto"/>
            <w:noWrap/>
            <w:vAlign w:val="bottom"/>
            <w:hideMark/>
          </w:tcPr>
          <w:p w14:paraId="7106D80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G-CSF</w:t>
            </w:r>
          </w:p>
        </w:tc>
        <w:tc>
          <w:tcPr>
            <w:tcW w:w="920" w:type="dxa"/>
            <w:shd w:val="clear" w:color="auto" w:fill="auto"/>
            <w:noWrap/>
            <w:vAlign w:val="bottom"/>
            <w:hideMark/>
          </w:tcPr>
          <w:p w14:paraId="2E9A7E01"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5</w:t>
            </w:r>
          </w:p>
        </w:tc>
        <w:tc>
          <w:tcPr>
            <w:tcW w:w="3784" w:type="dxa"/>
            <w:gridSpan w:val="2"/>
            <w:shd w:val="clear" w:color="auto" w:fill="auto"/>
            <w:noWrap/>
            <w:vAlign w:val="bottom"/>
            <w:hideMark/>
          </w:tcPr>
          <w:p w14:paraId="77E0BC2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6FD29DAE" w14:textId="77777777" w:rsidTr="006F7ED3">
        <w:trPr>
          <w:trHeight w:val="227"/>
        </w:trPr>
        <w:tc>
          <w:tcPr>
            <w:tcW w:w="2977" w:type="dxa"/>
            <w:shd w:val="clear" w:color="auto" w:fill="auto"/>
            <w:noWrap/>
            <w:vAlign w:val="bottom"/>
            <w:hideMark/>
          </w:tcPr>
          <w:p w14:paraId="1395225B"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Ixmyelocel</w:t>
            </w:r>
            <w:proofErr w:type="spellEnd"/>
            <w:r w:rsidRPr="00121B4B">
              <w:rPr>
                <w:rFonts w:ascii="Times New Roman" w:hAnsi="Times New Roman" w:cs="Times New Roman"/>
                <w:color w:val="000000"/>
                <w:sz w:val="20"/>
                <w:szCs w:val="20"/>
                <w:lang w:val="en-US"/>
              </w:rPr>
              <w:t>-T</w:t>
            </w:r>
          </w:p>
        </w:tc>
        <w:tc>
          <w:tcPr>
            <w:tcW w:w="920" w:type="dxa"/>
            <w:shd w:val="clear" w:color="auto" w:fill="auto"/>
            <w:noWrap/>
            <w:vAlign w:val="bottom"/>
            <w:hideMark/>
          </w:tcPr>
          <w:p w14:paraId="5B53BF7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w:t>
            </w:r>
          </w:p>
        </w:tc>
        <w:tc>
          <w:tcPr>
            <w:tcW w:w="3784" w:type="dxa"/>
            <w:gridSpan w:val="2"/>
            <w:shd w:val="clear" w:color="auto" w:fill="auto"/>
            <w:noWrap/>
            <w:vAlign w:val="bottom"/>
            <w:hideMark/>
          </w:tcPr>
          <w:p w14:paraId="36E44FB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15063E20" w14:textId="77777777" w:rsidTr="006F7ED3">
        <w:trPr>
          <w:trHeight w:val="227"/>
        </w:trPr>
        <w:tc>
          <w:tcPr>
            <w:tcW w:w="2977" w:type="dxa"/>
            <w:shd w:val="clear" w:color="auto" w:fill="auto"/>
            <w:noWrap/>
            <w:vAlign w:val="bottom"/>
            <w:hideMark/>
          </w:tcPr>
          <w:p w14:paraId="7DF80E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Mesenchymal</w:t>
            </w:r>
          </w:p>
        </w:tc>
        <w:tc>
          <w:tcPr>
            <w:tcW w:w="920" w:type="dxa"/>
            <w:shd w:val="clear" w:color="auto" w:fill="auto"/>
            <w:noWrap/>
            <w:vAlign w:val="bottom"/>
            <w:hideMark/>
          </w:tcPr>
          <w:p w14:paraId="3055F80D"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70</w:t>
            </w:r>
          </w:p>
        </w:tc>
        <w:tc>
          <w:tcPr>
            <w:tcW w:w="3784" w:type="dxa"/>
            <w:gridSpan w:val="2"/>
            <w:shd w:val="clear" w:color="auto" w:fill="auto"/>
            <w:noWrap/>
            <w:vAlign w:val="bottom"/>
            <w:hideMark/>
          </w:tcPr>
          <w:p w14:paraId="6D19E22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3F45F163" w14:textId="77777777" w:rsidTr="006F7ED3">
        <w:trPr>
          <w:trHeight w:val="227"/>
        </w:trPr>
        <w:tc>
          <w:tcPr>
            <w:tcW w:w="2977" w:type="dxa"/>
            <w:shd w:val="clear" w:color="auto" w:fill="auto"/>
            <w:noWrap/>
            <w:vAlign w:val="bottom"/>
            <w:hideMark/>
          </w:tcPr>
          <w:p w14:paraId="2B8A157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Skeletal muscle cell</w:t>
            </w:r>
          </w:p>
        </w:tc>
        <w:tc>
          <w:tcPr>
            <w:tcW w:w="920" w:type="dxa"/>
            <w:shd w:val="clear" w:color="auto" w:fill="auto"/>
            <w:noWrap/>
            <w:vAlign w:val="bottom"/>
            <w:hideMark/>
          </w:tcPr>
          <w:p w14:paraId="6B652BE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5</w:t>
            </w:r>
          </w:p>
        </w:tc>
        <w:tc>
          <w:tcPr>
            <w:tcW w:w="3784" w:type="dxa"/>
            <w:gridSpan w:val="2"/>
            <w:shd w:val="clear" w:color="auto" w:fill="auto"/>
            <w:noWrap/>
            <w:vAlign w:val="bottom"/>
            <w:hideMark/>
          </w:tcPr>
          <w:p w14:paraId="2352EC7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r w:rsidR="00121B4B" w:rsidRPr="00121B4B" w14:paraId="2CD29704" w14:textId="77777777" w:rsidTr="006F7ED3">
        <w:trPr>
          <w:trHeight w:val="227"/>
        </w:trPr>
        <w:tc>
          <w:tcPr>
            <w:tcW w:w="2977" w:type="dxa"/>
            <w:shd w:val="clear" w:color="auto" w:fill="auto"/>
            <w:noWrap/>
            <w:vAlign w:val="bottom"/>
          </w:tcPr>
          <w:p w14:paraId="794A353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Mesenchymal stem cell derived exosomes and mitochondria</w:t>
            </w:r>
          </w:p>
        </w:tc>
        <w:tc>
          <w:tcPr>
            <w:tcW w:w="920" w:type="dxa"/>
            <w:shd w:val="clear" w:color="auto" w:fill="auto"/>
            <w:noWrap/>
            <w:vAlign w:val="bottom"/>
          </w:tcPr>
          <w:p w14:paraId="2EE9299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c>
          <w:tcPr>
            <w:tcW w:w="3784" w:type="dxa"/>
            <w:gridSpan w:val="2"/>
            <w:shd w:val="clear" w:color="auto" w:fill="auto"/>
            <w:noWrap/>
            <w:vAlign w:val="bottom"/>
          </w:tcPr>
          <w:p w14:paraId="41EC99B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t>
            </w:r>
          </w:p>
        </w:tc>
      </w:tr>
    </w:tbl>
    <w:p w14:paraId="25F84680" w14:textId="77777777" w:rsidR="00121B4B" w:rsidRPr="00121B4B" w:rsidRDefault="00121B4B" w:rsidP="00121B4B">
      <w:pPr>
        <w:rPr>
          <w:rFonts w:ascii="Times New Roman" w:hAnsi="Times New Roman" w:cs="Times New Roman"/>
          <w:lang w:val="en-US"/>
        </w:rPr>
      </w:pPr>
    </w:p>
    <w:p w14:paraId="40B5725E"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 xml:space="preserve">Supplementary table 2C. Cardiac-associated stem cells utilized in regenerative cardiology registrated clinical </w:t>
      </w:r>
      <w:proofErr w:type="gramStart"/>
      <w:r w:rsidRPr="00121B4B">
        <w:rPr>
          <w:rFonts w:ascii="Times New Roman" w:hAnsi="Times New Roman" w:cs="Times New Roman"/>
          <w:lang w:val="en-US"/>
        </w:rPr>
        <w:t>trials</w:t>
      </w:r>
      <w:proofErr w:type="gramEnd"/>
    </w:p>
    <w:tbl>
      <w:tblPr>
        <w:tblW w:w="6091"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5519"/>
        <w:gridCol w:w="572"/>
      </w:tblGrid>
      <w:tr w:rsidR="00121B4B" w:rsidRPr="00121B4B" w14:paraId="4D14E88D" w14:textId="77777777" w:rsidTr="006F7ED3">
        <w:trPr>
          <w:trHeight w:val="283"/>
        </w:trPr>
        <w:tc>
          <w:tcPr>
            <w:tcW w:w="5519" w:type="dxa"/>
            <w:tcBorders>
              <w:top w:val="single" w:sz="4" w:space="0" w:color="auto"/>
              <w:bottom w:val="single" w:sz="4" w:space="0" w:color="auto"/>
            </w:tcBorders>
            <w:shd w:val="clear" w:color="auto" w:fill="auto"/>
            <w:noWrap/>
            <w:vAlign w:val="center"/>
            <w:hideMark/>
          </w:tcPr>
          <w:p w14:paraId="0BF16023" w14:textId="77777777" w:rsidR="00121B4B" w:rsidRPr="00121B4B" w:rsidRDefault="00121B4B" w:rsidP="006F7ED3">
            <w:pPr>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Cardiac-associated stem cells</w:t>
            </w:r>
          </w:p>
        </w:tc>
        <w:tc>
          <w:tcPr>
            <w:tcW w:w="572" w:type="dxa"/>
            <w:tcBorders>
              <w:top w:val="single" w:sz="4" w:space="0" w:color="auto"/>
              <w:bottom w:val="single" w:sz="4" w:space="0" w:color="auto"/>
            </w:tcBorders>
            <w:shd w:val="clear" w:color="auto" w:fill="auto"/>
            <w:noWrap/>
            <w:vAlign w:val="bottom"/>
            <w:hideMark/>
          </w:tcPr>
          <w:p w14:paraId="4601C5FA" w14:textId="77777777" w:rsidR="00121B4B" w:rsidRPr="00121B4B" w:rsidRDefault="00121B4B" w:rsidP="006F7ED3">
            <w:pPr>
              <w:rPr>
                <w:rFonts w:ascii="Times New Roman" w:hAnsi="Times New Roman" w:cs="Times New Roman"/>
                <w:b/>
                <w:bCs/>
                <w:color w:val="000000"/>
                <w:sz w:val="20"/>
                <w:szCs w:val="20"/>
                <w:lang w:val="en-US"/>
              </w:rPr>
            </w:pPr>
          </w:p>
        </w:tc>
      </w:tr>
      <w:tr w:rsidR="00121B4B" w:rsidRPr="00121B4B" w14:paraId="41997E8E" w14:textId="77777777" w:rsidTr="006F7ED3">
        <w:trPr>
          <w:trHeight w:val="283"/>
        </w:trPr>
        <w:tc>
          <w:tcPr>
            <w:tcW w:w="5519" w:type="dxa"/>
            <w:tcBorders>
              <w:top w:val="single" w:sz="4" w:space="0" w:color="auto"/>
            </w:tcBorders>
            <w:shd w:val="clear" w:color="auto" w:fill="auto"/>
            <w:noWrap/>
            <w:vAlign w:val="center"/>
            <w:hideMark/>
          </w:tcPr>
          <w:p w14:paraId="362A562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Allogeneic cardiac stem cells</w:t>
            </w:r>
          </w:p>
        </w:tc>
        <w:tc>
          <w:tcPr>
            <w:tcW w:w="572" w:type="dxa"/>
            <w:tcBorders>
              <w:top w:val="single" w:sz="4" w:space="0" w:color="auto"/>
            </w:tcBorders>
            <w:shd w:val="clear" w:color="auto" w:fill="auto"/>
            <w:noWrap/>
            <w:vAlign w:val="bottom"/>
            <w:hideMark/>
          </w:tcPr>
          <w:p w14:paraId="11388D82"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4E786FF5" w14:textId="77777777" w:rsidTr="006F7ED3">
        <w:trPr>
          <w:trHeight w:val="283"/>
        </w:trPr>
        <w:tc>
          <w:tcPr>
            <w:tcW w:w="5519" w:type="dxa"/>
            <w:shd w:val="clear" w:color="auto" w:fill="auto"/>
            <w:noWrap/>
            <w:vAlign w:val="center"/>
            <w:hideMark/>
          </w:tcPr>
          <w:p w14:paraId="3898EE9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Allogeneic </w:t>
            </w:r>
            <w:proofErr w:type="spellStart"/>
            <w:r w:rsidRPr="00121B4B">
              <w:rPr>
                <w:rFonts w:ascii="Times New Roman" w:hAnsi="Times New Roman" w:cs="Times New Roman"/>
                <w:color w:val="000000"/>
                <w:sz w:val="20"/>
                <w:szCs w:val="20"/>
                <w:lang w:val="en-US"/>
              </w:rPr>
              <w:t>cardiosphere</w:t>
            </w:r>
            <w:proofErr w:type="spellEnd"/>
            <w:r w:rsidRPr="00121B4B">
              <w:rPr>
                <w:rFonts w:ascii="Times New Roman" w:hAnsi="Times New Roman" w:cs="Times New Roman"/>
                <w:color w:val="000000"/>
                <w:sz w:val="20"/>
                <w:szCs w:val="20"/>
                <w:lang w:val="en-US"/>
              </w:rPr>
              <w:t>-derived cells</w:t>
            </w:r>
          </w:p>
        </w:tc>
        <w:tc>
          <w:tcPr>
            <w:tcW w:w="572" w:type="dxa"/>
            <w:shd w:val="clear" w:color="auto" w:fill="auto"/>
            <w:noWrap/>
            <w:vAlign w:val="bottom"/>
            <w:hideMark/>
          </w:tcPr>
          <w:p w14:paraId="5E0705DA"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4x</w:t>
            </w:r>
          </w:p>
        </w:tc>
      </w:tr>
      <w:tr w:rsidR="00121B4B" w:rsidRPr="00121B4B" w14:paraId="2C4D5802" w14:textId="77777777" w:rsidTr="006F7ED3">
        <w:trPr>
          <w:trHeight w:val="283"/>
        </w:trPr>
        <w:tc>
          <w:tcPr>
            <w:tcW w:w="5519" w:type="dxa"/>
            <w:shd w:val="clear" w:color="auto" w:fill="auto"/>
            <w:noWrap/>
            <w:vAlign w:val="center"/>
            <w:hideMark/>
          </w:tcPr>
          <w:p w14:paraId="7D6BFC3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Allogeneic </w:t>
            </w:r>
            <w:proofErr w:type="spellStart"/>
            <w:r w:rsidRPr="00121B4B">
              <w:rPr>
                <w:rFonts w:ascii="Times New Roman" w:hAnsi="Times New Roman" w:cs="Times New Roman"/>
                <w:color w:val="000000"/>
                <w:sz w:val="20"/>
                <w:szCs w:val="20"/>
                <w:lang w:val="en-US"/>
              </w:rPr>
              <w:t>iPS</w:t>
            </w:r>
            <w:proofErr w:type="spellEnd"/>
            <w:r w:rsidRPr="00121B4B">
              <w:rPr>
                <w:rFonts w:ascii="Times New Roman" w:hAnsi="Times New Roman" w:cs="Times New Roman"/>
                <w:color w:val="000000"/>
                <w:sz w:val="20"/>
                <w:szCs w:val="20"/>
                <w:lang w:val="en-US"/>
              </w:rPr>
              <w:t xml:space="preserve"> Cell-derived cardiomyocytes</w:t>
            </w:r>
          </w:p>
        </w:tc>
        <w:tc>
          <w:tcPr>
            <w:tcW w:w="572" w:type="dxa"/>
            <w:shd w:val="clear" w:color="auto" w:fill="auto"/>
            <w:noWrap/>
            <w:vAlign w:val="bottom"/>
            <w:hideMark/>
          </w:tcPr>
          <w:p w14:paraId="32B6DD1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2x</w:t>
            </w:r>
          </w:p>
        </w:tc>
      </w:tr>
      <w:tr w:rsidR="00121B4B" w:rsidRPr="00121B4B" w14:paraId="577FC4C5" w14:textId="77777777" w:rsidTr="006F7ED3">
        <w:trPr>
          <w:trHeight w:val="283"/>
        </w:trPr>
        <w:tc>
          <w:tcPr>
            <w:tcW w:w="5519" w:type="dxa"/>
            <w:shd w:val="clear" w:color="auto" w:fill="auto"/>
            <w:noWrap/>
            <w:vAlign w:val="center"/>
            <w:hideMark/>
          </w:tcPr>
          <w:p w14:paraId="2E36209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Allogenic human pluripotent stem cell-derived cardiomyocytes</w:t>
            </w:r>
          </w:p>
        </w:tc>
        <w:tc>
          <w:tcPr>
            <w:tcW w:w="572" w:type="dxa"/>
            <w:shd w:val="clear" w:color="auto" w:fill="auto"/>
            <w:noWrap/>
            <w:vAlign w:val="bottom"/>
            <w:hideMark/>
          </w:tcPr>
          <w:p w14:paraId="6D8D0EDA"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1E3FCBB8" w14:textId="77777777" w:rsidTr="006F7ED3">
        <w:trPr>
          <w:trHeight w:val="283"/>
        </w:trPr>
        <w:tc>
          <w:tcPr>
            <w:tcW w:w="5519" w:type="dxa"/>
            <w:shd w:val="clear" w:color="auto" w:fill="auto"/>
            <w:noWrap/>
            <w:vAlign w:val="center"/>
            <w:hideMark/>
          </w:tcPr>
          <w:p w14:paraId="5BAC91E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Autologous </w:t>
            </w:r>
            <w:proofErr w:type="spellStart"/>
            <w:r w:rsidRPr="00121B4B">
              <w:rPr>
                <w:rFonts w:ascii="Times New Roman" w:hAnsi="Times New Roman" w:cs="Times New Roman"/>
                <w:color w:val="000000"/>
                <w:sz w:val="20"/>
                <w:szCs w:val="20"/>
                <w:lang w:val="en-US"/>
              </w:rPr>
              <w:t>CardAP</w:t>
            </w:r>
            <w:proofErr w:type="spellEnd"/>
            <w:r w:rsidRPr="00121B4B">
              <w:rPr>
                <w:rFonts w:ascii="Times New Roman" w:hAnsi="Times New Roman" w:cs="Times New Roman"/>
                <w:color w:val="000000"/>
                <w:sz w:val="20"/>
                <w:szCs w:val="20"/>
                <w:lang w:val="en-US"/>
              </w:rPr>
              <w:t>-cells</w:t>
            </w:r>
          </w:p>
        </w:tc>
        <w:tc>
          <w:tcPr>
            <w:tcW w:w="572" w:type="dxa"/>
            <w:shd w:val="clear" w:color="auto" w:fill="auto"/>
            <w:noWrap/>
            <w:vAlign w:val="bottom"/>
            <w:hideMark/>
          </w:tcPr>
          <w:p w14:paraId="0666510B"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69139228" w14:textId="77777777" w:rsidTr="006F7ED3">
        <w:trPr>
          <w:trHeight w:val="283"/>
        </w:trPr>
        <w:tc>
          <w:tcPr>
            <w:tcW w:w="5519" w:type="dxa"/>
            <w:shd w:val="clear" w:color="auto" w:fill="auto"/>
            <w:noWrap/>
            <w:vAlign w:val="center"/>
            <w:hideMark/>
          </w:tcPr>
          <w:p w14:paraId="1077189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cardiac progenitor cell transplantation</w:t>
            </w:r>
          </w:p>
        </w:tc>
        <w:tc>
          <w:tcPr>
            <w:tcW w:w="572" w:type="dxa"/>
            <w:shd w:val="clear" w:color="auto" w:fill="auto"/>
            <w:noWrap/>
            <w:vAlign w:val="bottom"/>
            <w:hideMark/>
          </w:tcPr>
          <w:p w14:paraId="43F6AB39"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21D944E0" w14:textId="77777777" w:rsidTr="006F7ED3">
        <w:trPr>
          <w:trHeight w:val="283"/>
        </w:trPr>
        <w:tc>
          <w:tcPr>
            <w:tcW w:w="5519" w:type="dxa"/>
            <w:shd w:val="clear" w:color="auto" w:fill="auto"/>
            <w:noWrap/>
            <w:vAlign w:val="center"/>
            <w:hideMark/>
          </w:tcPr>
          <w:p w14:paraId="2EDAEA5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cardiac stem cells</w:t>
            </w:r>
          </w:p>
        </w:tc>
        <w:tc>
          <w:tcPr>
            <w:tcW w:w="572" w:type="dxa"/>
            <w:shd w:val="clear" w:color="auto" w:fill="auto"/>
            <w:noWrap/>
            <w:vAlign w:val="bottom"/>
            <w:hideMark/>
          </w:tcPr>
          <w:p w14:paraId="1F5BDA7A"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7226FF09" w14:textId="77777777" w:rsidTr="006F7ED3">
        <w:trPr>
          <w:trHeight w:val="283"/>
        </w:trPr>
        <w:tc>
          <w:tcPr>
            <w:tcW w:w="5519" w:type="dxa"/>
            <w:shd w:val="clear" w:color="auto" w:fill="auto"/>
            <w:noWrap/>
            <w:vAlign w:val="center"/>
            <w:hideMark/>
          </w:tcPr>
          <w:p w14:paraId="273414F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cardiac stem cells (JRM-001)</w:t>
            </w:r>
          </w:p>
        </w:tc>
        <w:tc>
          <w:tcPr>
            <w:tcW w:w="572" w:type="dxa"/>
            <w:shd w:val="clear" w:color="auto" w:fill="auto"/>
            <w:noWrap/>
            <w:vAlign w:val="bottom"/>
            <w:hideMark/>
          </w:tcPr>
          <w:p w14:paraId="1414845F"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2x</w:t>
            </w:r>
          </w:p>
        </w:tc>
      </w:tr>
      <w:tr w:rsidR="00121B4B" w:rsidRPr="00121B4B" w14:paraId="5F34509C" w14:textId="77777777" w:rsidTr="006F7ED3">
        <w:trPr>
          <w:trHeight w:val="283"/>
        </w:trPr>
        <w:tc>
          <w:tcPr>
            <w:tcW w:w="5519" w:type="dxa"/>
            <w:shd w:val="clear" w:color="auto" w:fill="auto"/>
            <w:noWrap/>
            <w:vAlign w:val="center"/>
            <w:hideMark/>
          </w:tcPr>
          <w:p w14:paraId="5D12E3E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cardiac stem cells derived from right atrium</w:t>
            </w:r>
          </w:p>
        </w:tc>
        <w:tc>
          <w:tcPr>
            <w:tcW w:w="572" w:type="dxa"/>
            <w:shd w:val="clear" w:color="auto" w:fill="auto"/>
            <w:noWrap/>
            <w:vAlign w:val="bottom"/>
            <w:hideMark/>
          </w:tcPr>
          <w:p w14:paraId="38BDAA20"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2x</w:t>
            </w:r>
          </w:p>
        </w:tc>
      </w:tr>
      <w:tr w:rsidR="00121B4B" w:rsidRPr="00121B4B" w14:paraId="1031AB15" w14:textId="77777777" w:rsidTr="006F7ED3">
        <w:trPr>
          <w:trHeight w:val="283"/>
        </w:trPr>
        <w:tc>
          <w:tcPr>
            <w:tcW w:w="5519" w:type="dxa"/>
            <w:shd w:val="clear" w:color="auto" w:fill="auto"/>
            <w:noWrap/>
            <w:vAlign w:val="center"/>
            <w:hideMark/>
          </w:tcPr>
          <w:p w14:paraId="7505595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 xml:space="preserve">Autologous </w:t>
            </w:r>
            <w:proofErr w:type="spellStart"/>
            <w:r w:rsidRPr="00121B4B">
              <w:rPr>
                <w:rFonts w:ascii="Times New Roman" w:hAnsi="Times New Roman" w:cs="Times New Roman"/>
                <w:color w:val="000000"/>
                <w:sz w:val="20"/>
                <w:szCs w:val="20"/>
                <w:lang w:val="en-US"/>
              </w:rPr>
              <w:t>cardiosphere</w:t>
            </w:r>
            <w:proofErr w:type="spellEnd"/>
            <w:r w:rsidRPr="00121B4B">
              <w:rPr>
                <w:rFonts w:ascii="Times New Roman" w:hAnsi="Times New Roman" w:cs="Times New Roman"/>
                <w:color w:val="000000"/>
                <w:sz w:val="20"/>
                <w:szCs w:val="20"/>
                <w:lang w:val="en-US"/>
              </w:rPr>
              <w:t xml:space="preserve">-derived stem cells </w:t>
            </w:r>
          </w:p>
        </w:tc>
        <w:tc>
          <w:tcPr>
            <w:tcW w:w="572" w:type="dxa"/>
            <w:shd w:val="clear" w:color="auto" w:fill="auto"/>
            <w:noWrap/>
            <w:vAlign w:val="bottom"/>
            <w:hideMark/>
          </w:tcPr>
          <w:p w14:paraId="69417BA7"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7D1BE3C1" w14:textId="77777777" w:rsidTr="006F7ED3">
        <w:trPr>
          <w:trHeight w:val="283"/>
        </w:trPr>
        <w:tc>
          <w:tcPr>
            <w:tcW w:w="5519" w:type="dxa"/>
            <w:shd w:val="clear" w:color="auto" w:fill="auto"/>
            <w:noWrap/>
            <w:vAlign w:val="center"/>
            <w:hideMark/>
          </w:tcPr>
          <w:p w14:paraId="5C7D104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human cardiac-derived stem cells</w:t>
            </w:r>
          </w:p>
        </w:tc>
        <w:tc>
          <w:tcPr>
            <w:tcW w:w="572" w:type="dxa"/>
            <w:shd w:val="clear" w:color="auto" w:fill="auto"/>
            <w:noWrap/>
            <w:vAlign w:val="bottom"/>
            <w:hideMark/>
          </w:tcPr>
          <w:p w14:paraId="44E76BB5"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19A4C4A8" w14:textId="77777777" w:rsidTr="006F7ED3">
        <w:trPr>
          <w:trHeight w:val="283"/>
        </w:trPr>
        <w:tc>
          <w:tcPr>
            <w:tcW w:w="5519" w:type="dxa"/>
            <w:shd w:val="clear" w:color="auto" w:fill="auto"/>
            <w:noWrap/>
            <w:vAlign w:val="center"/>
            <w:hideMark/>
          </w:tcPr>
          <w:p w14:paraId="31FD5D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mesenchymal cardiopoietic cells</w:t>
            </w:r>
          </w:p>
        </w:tc>
        <w:tc>
          <w:tcPr>
            <w:tcW w:w="572" w:type="dxa"/>
            <w:shd w:val="clear" w:color="auto" w:fill="auto"/>
            <w:noWrap/>
            <w:vAlign w:val="bottom"/>
            <w:hideMark/>
          </w:tcPr>
          <w:p w14:paraId="5FFD7600"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3x</w:t>
            </w:r>
          </w:p>
        </w:tc>
      </w:tr>
      <w:tr w:rsidR="00121B4B" w:rsidRPr="00121B4B" w14:paraId="54335D79" w14:textId="77777777" w:rsidTr="006F7ED3">
        <w:trPr>
          <w:trHeight w:val="283"/>
        </w:trPr>
        <w:tc>
          <w:tcPr>
            <w:tcW w:w="5519" w:type="dxa"/>
            <w:shd w:val="clear" w:color="auto" w:fill="auto"/>
            <w:noWrap/>
            <w:vAlign w:val="center"/>
            <w:hideMark/>
          </w:tcPr>
          <w:p w14:paraId="61190EA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marrow-derived cardiopoietic cells</w:t>
            </w:r>
          </w:p>
        </w:tc>
        <w:tc>
          <w:tcPr>
            <w:tcW w:w="572" w:type="dxa"/>
            <w:shd w:val="clear" w:color="auto" w:fill="auto"/>
            <w:noWrap/>
            <w:vAlign w:val="bottom"/>
            <w:hideMark/>
          </w:tcPr>
          <w:p w14:paraId="19545AFD"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0FD706A8" w14:textId="77777777" w:rsidTr="006F7ED3">
        <w:trPr>
          <w:trHeight w:val="283"/>
        </w:trPr>
        <w:tc>
          <w:tcPr>
            <w:tcW w:w="5519" w:type="dxa"/>
            <w:shd w:val="clear" w:color="auto" w:fill="auto"/>
            <w:noWrap/>
            <w:vAlign w:val="center"/>
            <w:hideMark/>
          </w:tcPr>
          <w:p w14:paraId="5195C25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C-kit+ cardiac stem cells</w:t>
            </w:r>
          </w:p>
        </w:tc>
        <w:tc>
          <w:tcPr>
            <w:tcW w:w="572" w:type="dxa"/>
            <w:shd w:val="clear" w:color="auto" w:fill="auto"/>
            <w:noWrap/>
            <w:vAlign w:val="bottom"/>
            <w:hideMark/>
          </w:tcPr>
          <w:p w14:paraId="794CBC0C"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1B0255F4" w14:textId="77777777" w:rsidTr="006F7ED3">
        <w:trPr>
          <w:trHeight w:val="283"/>
        </w:trPr>
        <w:tc>
          <w:tcPr>
            <w:tcW w:w="5519" w:type="dxa"/>
            <w:shd w:val="clear" w:color="auto" w:fill="auto"/>
            <w:noWrap/>
            <w:vAlign w:val="center"/>
            <w:hideMark/>
          </w:tcPr>
          <w:p w14:paraId="47271CE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Cardiac progenitor cells</w:t>
            </w:r>
          </w:p>
        </w:tc>
        <w:tc>
          <w:tcPr>
            <w:tcW w:w="572" w:type="dxa"/>
            <w:shd w:val="clear" w:color="auto" w:fill="auto"/>
            <w:noWrap/>
            <w:vAlign w:val="bottom"/>
            <w:hideMark/>
          </w:tcPr>
          <w:p w14:paraId="428C4A11"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163A0965" w14:textId="77777777" w:rsidTr="006F7ED3">
        <w:trPr>
          <w:trHeight w:val="283"/>
        </w:trPr>
        <w:tc>
          <w:tcPr>
            <w:tcW w:w="5519" w:type="dxa"/>
            <w:shd w:val="clear" w:color="auto" w:fill="auto"/>
            <w:noWrap/>
            <w:vAlign w:val="center"/>
            <w:hideMark/>
          </w:tcPr>
          <w:p w14:paraId="43A83B12"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Cardiosphere</w:t>
            </w:r>
            <w:proofErr w:type="spellEnd"/>
            <w:r w:rsidRPr="00121B4B">
              <w:rPr>
                <w:rFonts w:ascii="Times New Roman" w:hAnsi="Times New Roman" w:cs="Times New Roman"/>
                <w:color w:val="000000"/>
                <w:sz w:val="20"/>
                <w:szCs w:val="20"/>
                <w:lang w:val="en-US"/>
              </w:rPr>
              <w:t>-derived cells </w:t>
            </w:r>
          </w:p>
        </w:tc>
        <w:tc>
          <w:tcPr>
            <w:tcW w:w="572" w:type="dxa"/>
            <w:shd w:val="clear" w:color="auto" w:fill="auto"/>
            <w:noWrap/>
            <w:vAlign w:val="bottom"/>
            <w:hideMark/>
          </w:tcPr>
          <w:p w14:paraId="27EEFBAE"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30B6ED5E" w14:textId="77777777" w:rsidTr="006F7ED3">
        <w:trPr>
          <w:trHeight w:val="283"/>
        </w:trPr>
        <w:tc>
          <w:tcPr>
            <w:tcW w:w="5519" w:type="dxa"/>
            <w:shd w:val="clear" w:color="auto" w:fill="auto"/>
            <w:noWrap/>
            <w:vAlign w:val="center"/>
          </w:tcPr>
          <w:p w14:paraId="4B87309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Extracellular vesicle-enriched </w:t>
            </w:r>
            <w:proofErr w:type="spellStart"/>
            <w:r w:rsidRPr="00121B4B">
              <w:rPr>
                <w:rFonts w:ascii="Times New Roman" w:hAnsi="Times New Roman" w:cs="Times New Roman"/>
                <w:color w:val="000000"/>
                <w:sz w:val="20"/>
                <w:szCs w:val="20"/>
                <w:lang w:val="en-US"/>
              </w:rPr>
              <w:t>secretome</w:t>
            </w:r>
            <w:proofErr w:type="spellEnd"/>
            <w:r w:rsidRPr="00121B4B">
              <w:rPr>
                <w:rFonts w:ascii="Times New Roman" w:hAnsi="Times New Roman" w:cs="Times New Roman"/>
                <w:color w:val="000000"/>
                <w:sz w:val="20"/>
                <w:szCs w:val="20"/>
                <w:lang w:val="en-US"/>
              </w:rPr>
              <w:t xml:space="preserve"> of cardiovascular progenitor cells</w:t>
            </w:r>
          </w:p>
        </w:tc>
        <w:tc>
          <w:tcPr>
            <w:tcW w:w="572" w:type="dxa"/>
            <w:shd w:val="clear" w:color="auto" w:fill="auto"/>
            <w:noWrap/>
            <w:vAlign w:val="bottom"/>
          </w:tcPr>
          <w:p w14:paraId="1C602D4F"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45DC6F21" w14:textId="77777777" w:rsidTr="006F7ED3">
        <w:trPr>
          <w:trHeight w:val="283"/>
        </w:trPr>
        <w:tc>
          <w:tcPr>
            <w:tcW w:w="5519" w:type="dxa"/>
            <w:shd w:val="clear" w:color="auto" w:fill="auto"/>
            <w:noWrap/>
            <w:vAlign w:val="center"/>
            <w:hideMark/>
          </w:tcPr>
          <w:p w14:paraId="74BCF56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Human embryonic stem cells derived cardiomyocytes</w:t>
            </w:r>
          </w:p>
        </w:tc>
        <w:tc>
          <w:tcPr>
            <w:tcW w:w="572" w:type="dxa"/>
            <w:shd w:val="clear" w:color="auto" w:fill="auto"/>
            <w:noWrap/>
            <w:vAlign w:val="bottom"/>
            <w:hideMark/>
          </w:tcPr>
          <w:p w14:paraId="10206557"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4EF72CD9" w14:textId="77777777" w:rsidTr="006F7ED3">
        <w:trPr>
          <w:trHeight w:val="283"/>
        </w:trPr>
        <w:tc>
          <w:tcPr>
            <w:tcW w:w="5519" w:type="dxa"/>
            <w:shd w:val="clear" w:color="auto" w:fill="auto"/>
            <w:noWrap/>
            <w:vAlign w:val="center"/>
            <w:hideMark/>
          </w:tcPr>
          <w:p w14:paraId="34A02B7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Human Pluripotent stem cell-derived cardiomyocytes </w:t>
            </w:r>
          </w:p>
        </w:tc>
        <w:tc>
          <w:tcPr>
            <w:tcW w:w="572" w:type="dxa"/>
            <w:shd w:val="clear" w:color="auto" w:fill="auto"/>
            <w:noWrap/>
            <w:vAlign w:val="bottom"/>
            <w:hideMark/>
          </w:tcPr>
          <w:p w14:paraId="7FB146D4"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3FD65A76" w14:textId="77777777" w:rsidTr="006F7ED3">
        <w:trPr>
          <w:trHeight w:val="283"/>
        </w:trPr>
        <w:tc>
          <w:tcPr>
            <w:tcW w:w="5519" w:type="dxa"/>
            <w:shd w:val="clear" w:color="auto" w:fill="auto"/>
            <w:noWrap/>
            <w:vAlign w:val="center"/>
            <w:hideMark/>
          </w:tcPr>
          <w:p w14:paraId="7B806801"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iPS</w:t>
            </w:r>
            <w:proofErr w:type="spellEnd"/>
            <w:r w:rsidRPr="00121B4B">
              <w:rPr>
                <w:rFonts w:ascii="Times New Roman" w:hAnsi="Times New Roman" w:cs="Times New Roman"/>
                <w:color w:val="000000"/>
                <w:sz w:val="20"/>
                <w:szCs w:val="20"/>
                <w:lang w:val="en-US"/>
              </w:rPr>
              <w:t xml:space="preserve"> differentiated cardiomyocytes</w:t>
            </w:r>
          </w:p>
        </w:tc>
        <w:tc>
          <w:tcPr>
            <w:tcW w:w="572" w:type="dxa"/>
            <w:shd w:val="clear" w:color="auto" w:fill="auto"/>
            <w:noWrap/>
            <w:vAlign w:val="bottom"/>
            <w:hideMark/>
          </w:tcPr>
          <w:p w14:paraId="0822F324"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5x</w:t>
            </w:r>
          </w:p>
        </w:tc>
      </w:tr>
    </w:tbl>
    <w:p w14:paraId="1D59250E" w14:textId="77777777" w:rsidR="00121B4B" w:rsidRPr="00121B4B" w:rsidRDefault="00121B4B" w:rsidP="00121B4B">
      <w:pPr>
        <w:rPr>
          <w:rFonts w:ascii="Times New Roman" w:hAnsi="Times New Roman" w:cs="Times New Roman"/>
          <w:lang w:val="en-US"/>
        </w:rPr>
      </w:pPr>
    </w:p>
    <w:p w14:paraId="7FEF48CC" w14:textId="77777777" w:rsidR="00121B4B" w:rsidRPr="00121B4B" w:rsidRDefault="00121B4B" w:rsidP="00121B4B">
      <w:pPr>
        <w:rPr>
          <w:rFonts w:ascii="Times New Roman" w:hAnsi="Times New Roman" w:cs="Times New Roman"/>
          <w:lang w:val="en-US"/>
        </w:rPr>
      </w:pPr>
    </w:p>
    <w:p w14:paraId="19C8BB97"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br w:type="page"/>
      </w:r>
    </w:p>
    <w:p w14:paraId="44D13E89"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table 3</w:t>
      </w:r>
    </w:p>
    <w:p w14:paraId="2A58EDD4" w14:textId="77777777" w:rsidR="00121B4B" w:rsidRPr="00121B4B" w:rsidRDefault="00121B4B" w:rsidP="00121B4B">
      <w:pPr>
        <w:rPr>
          <w:rFonts w:ascii="Times New Roman" w:hAnsi="Times New Roman" w:cs="Times New Roman"/>
          <w:lang w:val="en-US"/>
        </w:rPr>
      </w:pPr>
    </w:p>
    <w:p w14:paraId="30A8B29C"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 xml:space="preserve">Supplementary table 3. Heterogeneity of terms for cell therapy administration method used in clinical trial </w:t>
      </w:r>
      <w:proofErr w:type="gramStart"/>
      <w:r w:rsidRPr="00121B4B">
        <w:rPr>
          <w:rFonts w:ascii="Times New Roman" w:hAnsi="Times New Roman" w:cs="Times New Roman"/>
          <w:lang w:val="en-US"/>
        </w:rPr>
        <w:t>registration</w:t>
      </w:r>
      <w:proofErr w:type="gramEnd"/>
    </w:p>
    <w:tbl>
      <w:tblPr>
        <w:tblW w:w="524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815"/>
        <w:gridCol w:w="425"/>
      </w:tblGrid>
      <w:tr w:rsidR="00121B4B" w:rsidRPr="00121B4B" w14:paraId="7FBEFCAE" w14:textId="77777777" w:rsidTr="006F7ED3">
        <w:trPr>
          <w:trHeight w:val="283"/>
        </w:trPr>
        <w:tc>
          <w:tcPr>
            <w:tcW w:w="4815" w:type="dxa"/>
            <w:tcBorders>
              <w:top w:val="single" w:sz="4" w:space="0" w:color="auto"/>
              <w:bottom w:val="single" w:sz="4" w:space="0" w:color="auto"/>
            </w:tcBorders>
            <w:shd w:val="clear" w:color="auto" w:fill="auto"/>
            <w:noWrap/>
            <w:vAlign w:val="bottom"/>
            <w:hideMark/>
          </w:tcPr>
          <w:p w14:paraId="52D8E748" w14:textId="77777777" w:rsidR="00121B4B" w:rsidRPr="00121B4B" w:rsidRDefault="00121B4B" w:rsidP="006F7ED3">
            <w:pPr>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Cell therapy method specified</w:t>
            </w:r>
          </w:p>
        </w:tc>
        <w:tc>
          <w:tcPr>
            <w:tcW w:w="425" w:type="dxa"/>
            <w:tcBorders>
              <w:top w:val="single" w:sz="4" w:space="0" w:color="auto"/>
              <w:bottom w:val="single" w:sz="4" w:space="0" w:color="auto"/>
            </w:tcBorders>
            <w:shd w:val="clear" w:color="auto" w:fill="auto"/>
            <w:noWrap/>
            <w:vAlign w:val="bottom"/>
            <w:hideMark/>
          </w:tcPr>
          <w:p w14:paraId="662DA27A" w14:textId="77777777" w:rsidR="00121B4B" w:rsidRPr="00121B4B" w:rsidRDefault="00121B4B" w:rsidP="006F7ED3">
            <w:pPr>
              <w:rPr>
                <w:rFonts w:ascii="Times New Roman" w:hAnsi="Times New Roman" w:cs="Times New Roman"/>
                <w:b/>
                <w:bCs/>
                <w:color w:val="000000"/>
                <w:sz w:val="20"/>
                <w:szCs w:val="20"/>
                <w:lang w:val="en-US"/>
              </w:rPr>
            </w:pPr>
          </w:p>
        </w:tc>
      </w:tr>
      <w:tr w:rsidR="00121B4B" w:rsidRPr="00121B4B" w14:paraId="62CC41B0" w14:textId="77777777" w:rsidTr="006F7ED3">
        <w:trPr>
          <w:trHeight w:val="283"/>
        </w:trPr>
        <w:tc>
          <w:tcPr>
            <w:tcW w:w="4815" w:type="dxa"/>
            <w:tcBorders>
              <w:top w:val="single" w:sz="4" w:space="0" w:color="auto"/>
            </w:tcBorders>
            <w:shd w:val="clear" w:color="auto" w:fill="auto"/>
            <w:noWrap/>
            <w:vAlign w:val="bottom"/>
            <w:hideMark/>
          </w:tcPr>
          <w:p w14:paraId="5CF0A1A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mobilization</w:t>
            </w:r>
          </w:p>
        </w:tc>
        <w:tc>
          <w:tcPr>
            <w:tcW w:w="425" w:type="dxa"/>
            <w:tcBorders>
              <w:top w:val="single" w:sz="4" w:space="0" w:color="auto"/>
            </w:tcBorders>
            <w:shd w:val="clear" w:color="auto" w:fill="auto"/>
            <w:noWrap/>
            <w:vAlign w:val="bottom"/>
            <w:hideMark/>
          </w:tcPr>
          <w:p w14:paraId="1676B361"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4</w:t>
            </w:r>
          </w:p>
        </w:tc>
      </w:tr>
      <w:tr w:rsidR="00121B4B" w:rsidRPr="00121B4B" w14:paraId="63DA10B3" w14:textId="77777777" w:rsidTr="006F7ED3">
        <w:trPr>
          <w:trHeight w:val="283"/>
        </w:trPr>
        <w:tc>
          <w:tcPr>
            <w:tcW w:w="4815" w:type="dxa"/>
            <w:shd w:val="clear" w:color="auto" w:fill="auto"/>
            <w:noWrap/>
            <w:vAlign w:val="bottom"/>
            <w:hideMark/>
          </w:tcPr>
          <w:p w14:paraId="5100F8A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transfusion</w:t>
            </w:r>
          </w:p>
        </w:tc>
        <w:tc>
          <w:tcPr>
            <w:tcW w:w="425" w:type="dxa"/>
            <w:shd w:val="clear" w:color="auto" w:fill="auto"/>
            <w:noWrap/>
            <w:vAlign w:val="bottom"/>
            <w:hideMark/>
          </w:tcPr>
          <w:p w14:paraId="2D4FA78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4FAD10F2" w14:textId="77777777" w:rsidTr="006F7ED3">
        <w:trPr>
          <w:trHeight w:val="283"/>
        </w:trPr>
        <w:tc>
          <w:tcPr>
            <w:tcW w:w="4815" w:type="dxa"/>
            <w:shd w:val="clear" w:color="auto" w:fill="auto"/>
            <w:noWrap/>
            <w:vAlign w:val="bottom"/>
            <w:hideMark/>
          </w:tcPr>
          <w:p w14:paraId="3FBF812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Endocardial implantation</w:t>
            </w:r>
          </w:p>
        </w:tc>
        <w:tc>
          <w:tcPr>
            <w:tcW w:w="425" w:type="dxa"/>
            <w:shd w:val="clear" w:color="auto" w:fill="auto"/>
            <w:noWrap/>
            <w:vAlign w:val="bottom"/>
            <w:hideMark/>
          </w:tcPr>
          <w:p w14:paraId="30C9FAF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5CFE7C32" w14:textId="77777777" w:rsidTr="006F7ED3">
        <w:trPr>
          <w:trHeight w:val="283"/>
        </w:trPr>
        <w:tc>
          <w:tcPr>
            <w:tcW w:w="4815" w:type="dxa"/>
            <w:shd w:val="clear" w:color="auto" w:fill="auto"/>
            <w:noWrap/>
            <w:vAlign w:val="bottom"/>
            <w:hideMark/>
          </w:tcPr>
          <w:p w14:paraId="3D6FF77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Endocardial injection </w:t>
            </w:r>
          </w:p>
        </w:tc>
        <w:tc>
          <w:tcPr>
            <w:tcW w:w="425" w:type="dxa"/>
            <w:shd w:val="clear" w:color="auto" w:fill="auto"/>
            <w:noWrap/>
            <w:vAlign w:val="bottom"/>
            <w:hideMark/>
          </w:tcPr>
          <w:p w14:paraId="0B7685FA"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w:t>
            </w:r>
          </w:p>
        </w:tc>
      </w:tr>
      <w:tr w:rsidR="00121B4B" w:rsidRPr="00121B4B" w14:paraId="4EB0C684" w14:textId="77777777" w:rsidTr="006F7ED3">
        <w:trPr>
          <w:trHeight w:val="283"/>
        </w:trPr>
        <w:tc>
          <w:tcPr>
            <w:tcW w:w="4815" w:type="dxa"/>
            <w:shd w:val="clear" w:color="auto" w:fill="auto"/>
            <w:noWrap/>
            <w:vAlign w:val="bottom"/>
            <w:hideMark/>
          </w:tcPr>
          <w:p w14:paraId="29EF62B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Endomyocardial injection</w:t>
            </w:r>
          </w:p>
        </w:tc>
        <w:tc>
          <w:tcPr>
            <w:tcW w:w="425" w:type="dxa"/>
            <w:shd w:val="clear" w:color="auto" w:fill="auto"/>
            <w:noWrap/>
            <w:vAlign w:val="bottom"/>
            <w:hideMark/>
          </w:tcPr>
          <w:p w14:paraId="5FAB6E3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5</w:t>
            </w:r>
          </w:p>
        </w:tc>
      </w:tr>
      <w:tr w:rsidR="00121B4B" w:rsidRPr="00121B4B" w14:paraId="684FD485" w14:textId="77777777" w:rsidTr="006F7ED3">
        <w:trPr>
          <w:trHeight w:val="283"/>
        </w:trPr>
        <w:tc>
          <w:tcPr>
            <w:tcW w:w="4815" w:type="dxa"/>
            <w:shd w:val="clear" w:color="auto" w:fill="auto"/>
            <w:noWrap/>
            <w:vAlign w:val="bottom"/>
            <w:hideMark/>
          </w:tcPr>
          <w:p w14:paraId="6EBCA42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Epicardial injection</w:t>
            </w:r>
          </w:p>
        </w:tc>
        <w:tc>
          <w:tcPr>
            <w:tcW w:w="425" w:type="dxa"/>
            <w:shd w:val="clear" w:color="auto" w:fill="auto"/>
            <w:noWrap/>
            <w:vAlign w:val="bottom"/>
            <w:hideMark/>
          </w:tcPr>
          <w:p w14:paraId="55F30D3E"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w:t>
            </w:r>
          </w:p>
        </w:tc>
      </w:tr>
      <w:tr w:rsidR="00121B4B" w:rsidRPr="00121B4B" w14:paraId="0F273E7E" w14:textId="77777777" w:rsidTr="006F7ED3">
        <w:trPr>
          <w:trHeight w:val="283"/>
        </w:trPr>
        <w:tc>
          <w:tcPr>
            <w:tcW w:w="4815" w:type="dxa"/>
            <w:shd w:val="clear" w:color="auto" w:fill="auto"/>
            <w:noWrap/>
            <w:vAlign w:val="bottom"/>
            <w:hideMark/>
          </w:tcPr>
          <w:p w14:paraId="5998D9B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Gelatin Hydrogel Sheet </w:t>
            </w:r>
          </w:p>
        </w:tc>
        <w:tc>
          <w:tcPr>
            <w:tcW w:w="425" w:type="dxa"/>
            <w:shd w:val="clear" w:color="auto" w:fill="auto"/>
            <w:noWrap/>
            <w:vAlign w:val="bottom"/>
            <w:hideMark/>
          </w:tcPr>
          <w:p w14:paraId="57E534C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213BA41B" w14:textId="77777777" w:rsidTr="006F7ED3">
        <w:trPr>
          <w:trHeight w:val="283"/>
        </w:trPr>
        <w:tc>
          <w:tcPr>
            <w:tcW w:w="4815" w:type="dxa"/>
            <w:shd w:val="clear" w:color="auto" w:fill="auto"/>
            <w:noWrap/>
            <w:vAlign w:val="bottom"/>
            <w:hideMark/>
          </w:tcPr>
          <w:p w14:paraId="6F952D1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Infusion into coronary sinus</w:t>
            </w:r>
          </w:p>
        </w:tc>
        <w:tc>
          <w:tcPr>
            <w:tcW w:w="425" w:type="dxa"/>
            <w:shd w:val="clear" w:color="auto" w:fill="auto"/>
            <w:noWrap/>
            <w:vAlign w:val="bottom"/>
            <w:hideMark/>
          </w:tcPr>
          <w:p w14:paraId="48EF5924"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3</w:t>
            </w:r>
          </w:p>
        </w:tc>
      </w:tr>
      <w:tr w:rsidR="00121B4B" w:rsidRPr="00121B4B" w14:paraId="3EFB62FD" w14:textId="77777777" w:rsidTr="006F7ED3">
        <w:trPr>
          <w:trHeight w:val="283"/>
        </w:trPr>
        <w:tc>
          <w:tcPr>
            <w:tcW w:w="4815" w:type="dxa"/>
            <w:shd w:val="clear" w:color="auto" w:fill="auto"/>
            <w:noWrap/>
            <w:vAlign w:val="bottom"/>
            <w:hideMark/>
          </w:tcPr>
          <w:p w14:paraId="0813541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Injection in left axillary lymph node </w:t>
            </w:r>
          </w:p>
        </w:tc>
        <w:tc>
          <w:tcPr>
            <w:tcW w:w="425" w:type="dxa"/>
            <w:shd w:val="clear" w:color="auto" w:fill="auto"/>
            <w:noWrap/>
            <w:vAlign w:val="bottom"/>
            <w:hideMark/>
          </w:tcPr>
          <w:p w14:paraId="688E87C4"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496C8B8F" w14:textId="77777777" w:rsidTr="006F7ED3">
        <w:trPr>
          <w:trHeight w:val="283"/>
        </w:trPr>
        <w:tc>
          <w:tcPr>
            <w:tcW w:w="4815" w:type="dxa"/>
            <w:shd w:val="clear" w:color="auto" w:fill="auto"/>
            <w:noWrap/>
            <w:vAlign w:val="bottom"/>
            <w:hideMark/>
          </w:tcPr>
          <w:p w14:paraId="4D11564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Intracardiac cell infusion</w:t>
            </w:r>
          </w:p>
        </w:tc>
        <w:tc>
          <w:tcPr>
            <w:tcW w:w="425" w:type="dxa"/>
            <w:shd w:val="clear" w:color="auto" w:fill="auto"/>
            <w:noWrap/>
            <w:vAlign w:val="bottom"/>
            <w:hideMark/>
          </w:tcPr>
          <w:p w14:paraId="2D26ED5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27D69D1D" w14:textId="77777777" w:rsidTr="006F7ED3">
        <w:trPr>
          <w:trHeight w:val="283"/>
        </w:trPr>
        <w:tc>
          <w:tcPr>
            <w:tcW w:w="4815" w:type="dxa"/>
            <w:shd w:val="clear" w:color="auto" w:fill="auto"/>
            <w:noWrap/>
            <w:vAlign w:val="bottom"/>
          </w:tcPr>
          <w:p w14:paraId="6432BC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Intracardiac administration</w:t>
            </w:r>
          </w:p>
        </w:tc>
        <w:tc>
          <w:tcPr>
            <w:tcW w:w="425" w:type="dxa"/>
            <w:shd w:val="clear" w:color="auto" w:fill="auto"/>
            <w:noWrap/>
            <w:vAlign w:val="bottom"/>
          </w:tcPr>
          <w:p w14:paraId="0965F78D"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6086F664" w14:textId="77777777" w:rsidTr="006F7ED3">
        <w:trPr>
          <w:trHeight w:val="283"/>
        </w:trPr>
        <w:tc>
          <w:tcPr>
            <w:tcW w:w="4815" w:type="dxa"/>
            <w:shd w:val="clear" w:color="auto" w:fill="auto"/>
            <w:noWrap/>
            <w:vAlign w:val="bottom"/>
            <w:hideMark/>
          </w:tcPr>
          <w:p w14:paraId="6F56208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administration</w:t>
            </w:r>
          </w:p>
        </w:tc>
        <w:tc>
          <w:tcPr>
            <w:tcW w:w="425" w:type="dxa"/>
            <w:shd w:val="clear" w:color="auto" w:fill="auto"/>
            <w:noWrap/>
            <w:vAlign w:val="bottom"/>
            <w:hideMark/>
          </w:tcPr>
          <w:p w14:paraId="562B91D8"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10</w:t>
            </w:r>
          </w:p>
        </w:tc>
      </w:tr>
      <w:tr w:rsidR="00121B4B" w:rsidRPr="00121B4B" w14:paraId="4009DC60" w14:textId="77777777" w:rsidTr="006F7ED3">
        <w:trPr>
          <w:trHeight w:val="283"/>
        </w:trPr>
        <w:tc>
          <w:tcPr>
            <w:tcW w:w="4815" w:type="dxa"/>
            <w:shd w:val="clear" w:color="auto" w:fill="auto"/>
            <w:noWrap/>
            <w:vAlign w:val="bottom"/>
            <w:hideMark/>
          </w:tcPr>
          <w:p w14:paraId="34A73BE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infusion</w:t>
            </w:r>
          </w:p>
        </w:tc>
        <w:tc>
          <w:tcPr>
            <w:tcW w:w="425" w:type="dxa"/>
            <w:shd w:val="clear" w:color="auto" w:fill="auto"/>
            <w:noWrap/>
            <w:vAlign w:val="bottom"/>
            <w:hideMark/>
          </w:tcPr>
          <w:p w14:paraId="0EB139FA"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59</w:t>
            </w:r>
          </w:p>
        </w:tc>
      </w:tr>
      <w:tr w:rsidR="00121B4B" w:rsidRPr="00121B4B" w14:paraId="67D5C02D" w14:textId="77777777" w:rsidTr="006F7ED3">
        <w:trPr>
          <w:trHeight w:val="283"/>
        </w:trPr>
        <w:tc>
          <w:tcPr>
            <w:tcW w:w="4815" w:type="dxa"/>
            <w:shd w:val="clear" w:color="auto" w:fill="auto"/>
            <w:noWrap/>
            <w:vAlign w:val="bottom"/>
            <w:hideMark/>
          </w:tcPr>
          <w:p w14:paraId="55581D5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injection </w:t>
            </w:r>
          </w:p>
        </w:tc>
        <w:tc>
          <w:tcPr>
            <w:tcW w:w="425" w:type="dxa"/>
            <w:shd w:val="clear" w:color="auto" w:fill="auto"/>
            <w:noWrap/>
            <w:vAlign w:val="bottom"/>
            <w:hideMark/>
          </w:tcPr>
          <w:p w14:paraId="3069D9D0"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28</w:t>
            </w:r>
          </w:p>
        </w:tc>
      </w:tr>
      <w:tr w:rsidR="00121B4B" w:rsidRPr="00121B4B" w14:paraId="448A50A5" w14:textId="77777777" w:rsidTr="006F7ED3">
        <w:trPr>
          <w:trHeight w:val="283"/>
        </w:trPr>
        <w:tc>
          <w:tcPr>
            <w:tcW w:w="4815" w:type="dxa"/>
            <w:shd w:val="clear" w:color="auto" w:fill="auto"/>
            <w:noWrap/>
            <w:vAlign w:val="bottom"/>
            <w:hideMark/>
          </w:tcPr>
          <w:p w14:paraId="0E3A605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transfer</w:t>
            </w:r>
          </w:p>
        </w:tc>
        <w:tc>
          <w:tcPr>
            <w:tcW w:w="425" w:type="dxa"/>
            <w:shd w:val="clear" w:color="auto" w:fill="auto"/>
            <w:noWrap/>
            <w:vAlign w:val="bottom"/>
            <w:hideMark/>
          </w:tcPr>
          <w:p w14:paraId="708F4D0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5</w:t>
            </w:r>
          </w:p>
        </w:tc>
      </w:tr>
      <w:tr w:rsidR="00121B4B" w:rsidRPr="00121B4B" w14:paraId="564D563E" w14:textId="77777777" w:rsidTr="006F7ED3">
        <w:trPr>
          <w:trHeight w:val="283"/>
        </w:trPr>
        <w:tc>
          <w:tcPr>
            <w:tcW w:w="4815" w:type="dxa"/>
            <w:shd w:val="clear" w:color="auto" w:fill="auto"/>
            <w:noWrap/>
            <w:vAlign w:val="bottom"/>
            <w:hideMark/>
          </w:tcPr>
          <w:p w14:paraId="09449AA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transplantation</w:t>
            </w:r>
          </w:p>
        </w:tc>
        <w:tc>
          <w:tcPr>
            <w:tcW w:w="425" w:type="dxa"/>
            <w:shd w:val="clear" w:color="auto" w:fill="auto"/>
            <w:noWrap/>
            <w:vAlign w:val="bottom"/>
            <w:hideMark/>
          </w:tcPr>
          <w:p w14:paraId="27ED511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9</w:t>
            </w:r>
          </w:p>
        </w:tc>
      </w:tr>
      <w:tr w:rsidR="00121B4B" w:rsidRPr="00121B4B" w14:paraId="736292A6" w14:textId="77777777" w:rsidTr="006F7ED3">
        <w:trPr>
          <w:trHeight w:val="283"/>
        </w:trPr>
        <w:tc>
          <w:tcPr>
            <w:tcW w:w="4815" w:type="dxa"/>
            <w:shd w:val="clear" w:color="auto" w:fill="auto"/>
            <w:noWrap/>
            <w:vAlign w:val="bottom"/>
            <w:hideMark/>
          </w:tcPr>
          <w:p w14:paraId="6FF275C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Intramuscular injection</w:t>
            </w:r>
          </w:p>
        </w:tc>
        <w:tc>
          <w:tcPr>
            <w:tcW w:w="425" w:type="dxa"/>
            <w:shd w:val="clear" w:color="auto" w:fill="auto"/>
            <w:noWrap/>
            <w:vAlign w:val="bottom"/>
            <w:hideMark/>
          </w:tcPr>
          <w:p w14:paraId="439CD9F6"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3BF55213" w14:textId="77777777" w:rsidTr="006F7ED3">
        <w:trPr>
          <w:trHeight w:val="283"/>
        </w:trPr>
        <w:tc>
          <w:tcPr>
            <w:tcW w:w="4815" w:type="dxa"/>
            <w:shd w:val="clear" w:color="auto" w:fill="auto"/>
            <w:noWrap/>
            <w:vAlign w:val="bottom"/>
            <w:hideMark/>
          </w:tcPr>
          <w:p w14:paraId="27A0D3C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administration</w:t>
            </w:r>
          </w:p>
        </w:tc>
        <w:tc>
          <w:tcPr>
            <w:tcW w:w="425" w:type="dxa"/>
            <w:shd w:val="clear" w:color="auto" w:fill="auto"/>
            <w:noWrap/>
            <w:vAlign w:val="bottom"/>
            <w:hideMark/>
          </w:tcPr>
          <w:p w14:paraId="5FEA5615"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4</w:t>
            </w:r>
          </w:p>
        </w:tc>
      </w:tr>
      <w:tr w:rsidR="00121B4B" w:rsidRPr="00121B4B" w14:paraId="6EDF56B4" w14:textId="77777777" w:rsidTr="006F7ED3">
        <w:trPr>
          <w:trHeight w:val="283"/>
        </w:trPr>
        <w:tc>
          <w:tcPr>
            <w:tcW w:w="4815" w:type="dxa"/>
            <w:shd w:val="clear" w:color="auto" w:fill="auto"/>
            <w:noWrap/>
            <w:vAlign w:val="bottom"/>
            <w:hideMark/>
          </w:tcPr>
          <w:p w14:paraId="4D5A72B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implantation</w:t>
            </w:r>
          </w:p>
        </w:tc>
        <w:tc>
          <w:tcPr>
            <w:tcW w:w="425" w:type="dxa"/>
            <w:shd w:val="clear" w:color="auto" w:fill="auto"/>
            <w:noWrap/>
            <w:vAlign w:val="bottom"/>
            <w:hideMark/>
          </w:tcPr>
          <w:p w14:paraId="21EF2807"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9</w:t>
            </w:r>
          </w:p>
        </w:tc>
      </w:tr>
      <w:tr w:rsidR="00121B4B" w:rsidRPr="00121B4B" w14:paraId="0F59F371" w14:textId="77777777" w:rsidTr="006F7ED3">
        <w:trPr>
          <w:trHeight w:val="283"/>
        </w:trPr>
        <w:tc>
          <w:tcPr>
            <w:tcW w:w="4815" w:type="dxa"/>
            <w:shd w:val="clear" w:color="auto" w:fill="auto"/>
            <w:noWrap/>
            <w:vAlign w:val="bottom"/>
            <w:hideMark/>
          </w:tcPr>
          <w:p w14:paraId="090E202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infusion</w:t>
            </w:r>
          </w:p>
        </w:tc>
        <w:tc>
          <w:tcPr>
            <w:tcW w:w="425" w:type="dxa"/>
            <w:shd w:val="clear" w:color="auto" w:fill="auto"/>
            <w:noWrap/>
            <w:vAlign w:val="bottom"/>
            <w:hideMark/>
          </w:tcPr>
          <w:p w14:paraId="7DF3DC5E"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w:t>
            </w:r>
          </w:p>
        </w:tc>
      </w:tr>
      <w:tr w:rsidR="00121B4B" w:rsidRPr="00121B4B" w14:paraId="0CA13F03" w14:textId="77777777" w:rsidTr="006F7ED3">
        <w:trPr>
          <w:trHeight w:val="283"/>
        </w:trPr>
        <w:tc>
          <w:tcPr>
            <w:tcW w:w="4815" w:type="dxa"/>
            <w:shd w:val="clear" w:color="auto" w:fill="auto"/>
            <w:noWrap/>
            <w:vAlign w:val="bottom"/>
            <w:hideMark/>
          </w:tcPr>
          <w:p w14:paraId="08DD021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injection</w:t>
            </w:r>
          </w:p>
        </w:tc>
        <w:tc>
          <w:tcPr>
            <w:tcW w:w="425" w:type="dxa"/>
            <w:shd w:val="clear" w:color="auto" w:fill="auto"/>
            <w:noWrap/>
            <w:vAlign w:val="bottom"/>
            <w:hideMark/>
          </w:tcPr>
          <w:p w14:paraId="21A6874C"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81</w:t>
            </w:r>
          </w:p>
        </w:tc>
      </w:tr>
      <w:tr w:rsidR="00121B4B" w:rsidRPr="00121B4B" w14:paraId="1127044D" w14:textId="77777777" w:rsidTr="006F7ED3">
        <w:trPr>
          <w:trHeight w:val="283"/>
        </w:trPr>
        <w:tc>
          <w:tcPr>
            <w:tcW w:w="4815" w:type="dxa"/>
            <w:shd w:val="clear" w:color="auto" w:fill="auto"/>
            <w:noWrap/>
            <w:vAlign w:val="bottom"/>
            <w:hideMark/>
          </w:tcPr>
          <w:p w14:paraId="20FB05B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transplantation</w:t>
            </w:r>
          </w:p>
        </w:tc>
        <w:tc>
          <w:tcPr>
            <w:tcW w:w="425" w:type="dxa"/>
            <w:shd w:val="clear" w:color="auto" w:fill="auto"/>
            <w:noWrap/>
            <w:vAlign w:val="bottom"/>
            <w:hideMark/>
          </w:tcPr>
          <w:p w14:paraId="591837F1"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4</w:t>
            </w:r>
          </w:p>
        </w:tc>
      </w:tr>
      <w:tr w:rsidR="00121B4B" w:rsidRPr="00121B4B" w14:paraId="25F8F804" w14:textId="77777777" w:rsidTr="006F7ED3">
        <w:trPr>
          <w:trHeight w:val="283"/>
        </w:trPr>
        <w:tc>
          <w:tcPr>
            <w:tcW w:w="4815" w:type="dxa"/>
            <w:shd w:val="clear" w:color="auto" w:fill="auto"/>
            <w:noWrap/>
            <w:vAlign w:val="bottom"/>
            <w:hideMark/>
          </w:tcPr>
          <w:p w14:paraId="20DCB91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Intrapericardial injection</w:t>
            </w:r>
          </w:p>
        </w:tc>
        <w:tc>
          <w:tcPr>
            <w:tcW w:w="425" w:type="dxa"/>
            <w:shd w:val="clear" w:color="auto" w:fill="auto"/>
            <w:noWrap/>
            <w:vAlign w:val="bottom"/>
            <w:hideMark/>
          </w:tcPr>
          <w:p w14:paraId="4EB58D42"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03E558EE" w14:textId="77777777" w:rsidTr="006F7ED3">
        <w:trPr>
          <w:trHeight w:val="283"/>
        </w:trPr>
        <w:tc>
          <w:tcPr>
            <w:tcW w:w="4815" w:type="dxa"/>
            <w:shd w:val="clear" w:color="auto" w:fill="auto"/>
            <w:noWrap/>
            <w:vAlign w:val="bottom"/>
            <w:hideMark/>
          </w:tcPr>
          <w:p w14:paraId="5B4F7F8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Intravenous</w:t>
            </w:r>
          </w:p>
        </w:tc>
        <w:tc>
          <w:tcPr>
            <w:tcW w:w="425" w:type="dxa"/>
            <w:shd w:val="clear" w:color="auto" w:fill="auto"/>
            <w:noWrap/>
            <w:vAlign w:val="bottom"/>
            <w:hideMark/>
          </w:tcPr>
          <w:p w14:paraId="13DC423A"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21</w:t>
            </w:r>
          </w:p>
        </w:tc>
      </w:tr>
      <w:tr w:rsidR="00121B4B" w:rsidRPr="00121B4B" w14:paraId="218DF521" w14:textId="77777777" w:rsidTr="006F7ED3">
        <w:trPr>
          <w:trHeight w:val="283"/>
        </w:trPr>
        <w:tc>
          <w:tcPr>
            <w:tcW w:w="4815" w:type="dxa"/>
            <w:shd w:val="clear" w:color="auto" w:fill="auto"/>
            <w:noWrap/>
            <w:vAlign w:val="bottom"/>
            <w:hideMark/>
          </w:tcPr>
          <w:p w14:paraId="10915C3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Intraventricular injection</w:t>
            </w:r>
          </w:p>
        </w:tc>
        <w:tc>
          <w:tcPr>
            <w:tcW w:w="425" w:type="dxa"/>
            <w:shd w:val="clear" w:color="auto" w:fill="auto"/>
            <w:noWrap/>
            <w:vAlign w:val="bottom"/>
            <w:hideMark/>
          </w:tcPr>
          <w:p w14:paraId="338C1EFF"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09B2B856" w14:textId="77777777" w:rsidTr="006F7ED3">
        <w:trPr>
          <w:trHeight w:val="283"/>
        </w:trPr>
        <w:tc>
          <w:tcPr>
            <w:tcW w:w="4815" w:type="dxa"/>
            <w:shd w:val="clear" w:color="auto" w:fill="auto"/>
            <w:noWrap/>
            <w:vAlign w:val="bottom"/>
            <w:hideMark/>
          </w:tcPr>
          <w:p w14:paraId="5E01BA5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Laser channels</w:t>
            </w:r>
          </w:p>
        </w:tc>
        <w:tc>
          <w:tcPr>
            <w:tcW w:w="425" w:type="dxa"/>
            <w:shd w:val="clear" w:color="auto" w:fill="auto"/>
            <w:noWrap/>
            <w:vAlign w:val="bottom"/>
            <w:hideMark/>
          </w:tcPr>
          <w:p w14:paraId="0355B2A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68DFB761" w14:textId="77777777" w:rsidTr="006F7ED3">
        <w:trPr>
          <w:trHeight w:val="283"/>
        </w:trPr>
        <w:tc>
          <w:tcPr>
            <w:tcW w:w="4815" w:type="dxa"/>
            <w:shd w:val="clear" w:color="auto" w:fill="auto"/>
            <w:noWrap/>
            <w:vAlign w:val="bottom"/>
            <w:hideMark/>
          </w:tcPr>
          <w:p w14:paraId="285679A9"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MyoStar</w:t>
            </w:r>
            <w:proofErr w:type="spellEnd"/>
            <w:r w:rsidRPr="00121B4B">
              <w:rPr>
                <w:rFonts w:ascii="Times New Roman" w:hAnsi="Times New Roman" w:cs="Times New Roman"/>
                <w:color w:val="000000"/>
                <w:sz w:val="20"/>
                <w:szCs w:val="20"/>
                <w:lang w:val="en-US"/>
              </w:rPr>
              <w:t>® (</w:t>
            </w:r>
            <w:proofErr w:type="spellStart"/>
            <w:r w:rsidRPr="00121B4B">
              <w:rPr>
                <w:rFonts w:ascii="Times New Roman" w:hAnsi="Times New Roman" w:cs="Times New Roman"/>
                <w:color w:val="000000"/>
                <w:sz w:val="20"/>
                <w:szCs w:val="20"/>
                <w:lang w:val="en-US"/>
              </w:rPr>
              <w:t>Biosense</w:t>
            </w:r>
            <w:proofErr w:type="spellEnd"/>
            <w:r w:rsidRPr="00121B4B">
              <w:rPr>
                <w:rFonts w:ascii="Times New Roman" w:hAnsi="Times New Roman" w:cs="Times New Roman"/>
                <w:color w:val="000000"/>
                <w:sz w:val="20"/>
                <w:szCs w:val="20"/>
                <w:lang w:val="en-US"/>
              </w:rPr>
              <w:t xml:space="preserve"> Webster) injection catheter</w:t>
            </w:r>
          </w:p>
        </w:tc>
        <w:tc>
          <w:tcPr>
            <w:tcW w:w="425" w:type="dxa"/>
            <w:shd w:val="clear" w:color="auto" w:fill="auto"/>
            <w:noWrap/>
            <w:vAlign w:val="bottom"/>
            <w:hideMark/>
          </w:tcPr>
          <w:p w14:paraId="188607A3"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7211BDB0" w14:textId="77777777" w:rsidTr="006F7ED3">
        <w:trPr>
          <w:trHeight w:val="283"/>
        </w:trPr>
        <w:tc>
          <w:tcPr>
            <w:tcW w:w="4815" w:type="dxa"/>
            <w:shd w:val="clear" w:color="auto" w:fill="auto"/>
            <w:noWrap/>
            <w:vAlign w:val="bottom"/>
            <w:hideMark/>
          </w:tcPr>
          <w:p w14:paraId="698AE2C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Single injection of 0.1-0.2 ml around each laser channel</w:t>
            </w:r>
          </w:p>
        </w:tc>
        <w:tc>
          <w:tcPr>
            <w:tcW w:w="425" w:type="dxa"/>
            <w:shd w:val="clear" w:color="auto" w:fill="auto"/>
            <w:noWrap/>
            <w:vAlign w:val="bottom"/>
            <w:hideMark/>
          </w:tcPr>
          <w:p w14:paraId="102B8ECB"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64C7947F" w14:textId="77777777" w:rsidTr="006F7ED3">
        <w:trPr>
          <w:trHeight w:val="283"/>
        </w:trPr>
        <w:tc>
          <w:tcPr>
            <w:tcW w:w="4815" w:type="dxa"/>
            <w:shd w:val="clear" w:color="auto" w:fill="auto"/>
            <w:noWrap/>
            <w:vAlign w:val="bottom"/>
            <w:hideMark/>
          </w:tcPr>
          <w:p w14:paraId="2DA6EEC4"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Transendocardial</w:t>
            </w:r>
            <w:proofErr w:type="spellEnd"/>
            <w:r w:rsidRPr="00121B4B">
              <w:rPr>
                <w:rFonts w:ascii="Times New Roman" w:hAnsi="Times New Roman" w:cs="Times New Roman"/>
                <w:color w:val="000000"/>
                <w:sz w:val="20"/>
                <w:szCs w:val="20"/>
                <w:lang w:val="en-US"/>
              </w:rPr>
              <w:t xml:space="preserve"> injection</w:t>
            </w:r>
          </w:p>
        </w:tc>
        <w:tc>
          <w:tcPr>
            <w:tcW w:w="425" w:type="dxa"/>
            <w:shd w:val="clear" w:color="auto" w:fill="auto"/>
            <w:noWrap/>
            <w:vAlign w:val="bottom"/>
            <w:hideMark/>
          </w:tcPr>
          <w:p w14:paraId="7822A958"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13</w:t>
            </w:r>
          </w:p>
        </w:tc>
      </w:tr>
    </w:tbl>
    <w:p w14:paraId="5798ABD2" w14:textId="77777777" w:rsidR="00121B4B" w:rsidRPr="00121B4B" w:rsidRDefault="00121B4B" w:rsidP="00121B4B">
      <w:pPr>
        <w:rPr>
          <w:rFonts w:ascii="Times New Roman" w:hAnsi="Times New Roman" w:cs="Times New Roman"/>
          <w:lang w:val="en-US"/>
        </w:rPr>
      </w:pPr>
    </w:p>
    <w:p w14:paraId="17046F68"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br w:type="page"/>
      </w:r>
    </w:p>
    <w:p w14:paraId="2032B3A3"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table 4</w:t>
      </w:r>
    </w:p>
    <w:p w14:paraId="5422394C" w14:textId="77777777" w:rsidR="00121B4B" w:rsidRPr="00121B4B" w:rsidRDefault="00121B4B" w:rsidP="00121B4B">
      <w:pPr>
        <w:rPr>
          <w:rFonts w:ascii="Times New Roman" w:hAnsi="Times New Roman" w:cs="Times New Roman"/>
          <w:b/>
          <w:bCs/>
          <w:lang w:val="en-US"/>
        </w:rPr>
      </w:pPr>
    </w:p>
    <w:p w14:paraId="3FFD0495"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Supplementary table 4. Gene therapies in clinical trial registries</w:t>
      </w:r>
    </w:p>
    <w:tbl>
      <w:tblPr>
        <w:tblW w:w="907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127"/>
        <w:gridCol w:w="2527"/>
        <w:gridCol w:w="1852"/>
        <w:gridCol w:w="1599"/>
        <w:gridCol w:w="967"/>
      </w:tblGrid>
      <w:tr w:rsidR="00121B4B" w:rsidRPr="00121B4B" w14:paraId="4A6A1CD4" w14:textId="77777777" w:rsidTr="006F7ED3">
        <w:trPr>
          <w:trHeight w:val="20"/>
        </w:trPr>
        <w:tc>
          <w:tcPr>
            <w:tcW w:w="2127" w:type="dxa"/>
            <w:tcBorders>
              <w:top w:val="single" w:sz="4" w:space="0" w:color="auto"/>
              <w:bottom w:val="single" w:sz="4" w:space="0" w:color="auto"/>
            </w:tcBorders>
            <w:shd w:val="clear" w:color="auto" w:fill="auto"/>
            <w:noWrap/>
            <w:vAlign w:val="bottom"/>
            <w:hideMark/>
          </w:tcPr>
          <w:p w14:paraId="68A59826" w14:textId="77777777" w:rsidR="00121B4B" w:rsidRPr="00121B4B" w:rsidRDefault="00121B4B" w:rsidP="006F7ED3">
            <w:pPr>
              <w:rPr>
                <w:rFonts w:ascii="Times New Roman" w:hAnsi="Times New Roman" w:cs="Times New Roman"/>
                <w:b/>
                <w:bCs/>
                <w:color w:val="000000"/>
                <w:sz w:val="20"/>
                <w:szCs w:val="20"/>
              </w:rPr>
            </w:pPr>
            <w:r w:rsidRPr="00121B4B">
              <w:rPr>
                <w:rFonts w:ascii="Times New Roman" w:hAnsi="Times New Roman" w:cs="Times New Roman"/>
                <w:b/>
                <w:bCs/>
                <w:color w:val="000000"/>
                <w:sz w:val="20"/>
                <w:szCs w:val="20"/>
              </w:rPr>
              <w:t>Type</w:t>
            </w:r>
          </w:p>
        </w:tc>
        <w:tc>
          <w:tcPr>
            <w:tcW w:w="2527" w:type="dxa"/>
            <w:tcBorders>
              <w:top w:val="single" w:sz="4" w:space="0" w:color="auto"/>
              <w:bottom w:val="single" w:sz="4" w:space="0" w:color="auto"/>
            </w:tcBorders>
            <w:shd w:val="clear" w:color="auto" w:fill="auto"/>
            <w:noWrap/>
            <w:vAlign w:val="bottom"/>
            <w:hideMark/>
          </w:tcPr>
          <w:p w14:paraId="33CAE9B5" w14:textId="77777777" w:rsidR="00121B4B" w:rsidRPr="00121B4B" w:rsidRDefault="00121B4B" w:rsidP="006F7ED3">
            <w:pPr>
              <w:rPr>
                <w:rFonts w:ascii="Times New Roman" w:hAnsi="Times New Roman" w:cs="Times New Roman"/>
                <w:b/>
                <w:bCs/>
                <w:color w:val="000000"/>
                <w:sz w:val="20"/>
                <w:szCs w:val="20"/>
              </w:rPr>
            </w:pPr>
            <w:r w:rsidRPr="00121B4B">
              <w:rPr>
                <w:rFonts w:ascii="Times New Roman" w:hAnsi="Times New Roman" w:cs="Times New Roman"/>
                <w:b/>
                <w:bCs/>
                <w:color w:val="000000"/>
                <w:sz w:val="20"/>
                <w:szCs w:val="20"/>
              </w:rPr>
              <w:t>Vector</w:t>
            </w:r>
          </w:p>
        </w:tc>
        <w:tc>
          <w:tcPr>
            <w:tcW w:w="1852" w:type="dxa"/>
            <w:tcBorders>
              <w:top w:val="single" w:sz="4" w:space="0" w:color="auto"/>
              <w:bottom w:val="single" w:sz="4" w:space="0" w:color="auto"/>
              <w:right w:val="nil"/>
            </w:tcBorders>
            <w:shd w:val="clear" w:color="auto" w:fill="auto"/>
            <w:noWrap/>
            <w:vAlign w:val="bottom"/>
            <w:hideMark/>
          </w:tcPr>
          <w:p w14:paraId="0A74A0EB" w14:textId="77777777" w:rsidR="00121B4B" w:rsidRPr="00121B4B" w:rsidRDefault="00121B4B" w:rsidP="006F7ED3">
            <w:pPr>
              <w:rPr>
                <w:rFonts w:ascii="Times New Roman" w:hAnsi="Times New Roman" w:cs="Times New Roman"/>
                <w:b/>
                <w:bCs/>
                <w:color w:val="000000"/>
                <w:sz w:val="20"/>
                <w:szCs w:val="20"/>
              </w:rPr>
            </w:pPr>
            <w:r w:rsidRPr="00121B4B">
              <w:rPr>
                <w:rFonts w:ascii="Times New Roman" w:hAnsi="Times New Roman" w:cs="Times New Roman"/>
                <w:b/>
                <w:bCs/>
                <w:color w:val="000000"/>
                <w:sz w:val="20"/>
                <w:szCs w:val="20"/>
              </w:rPr>
              <w:t>Gene/</w:t>
            </w:r>
            <w:proofErr w:type="spellStart"/>
            <w:r w:rsidRPr="00121B4B">
              <w:rPr>
                <w:rFonts w:ascii="Times New Roman" w:hAnsi="Times New Roman" w:cs="Times New Roman"/>
                <w:b/>
                <w:bCs/>
                <w:color w:val="000000"/>
                <w:sz w:val="20"/>
                <w:szCs w:val="20"/>
              </w:rPr>
              <w:t>coding</w:t>
            </w:r>
            <w:proofErr w:type="spellEnd"/>
            <w:r w:rsidRPr="00121B4B">
              <w:rPr>
                <w:rFonts w:ascii="Times New Roman" w:hAnsi="Times New Roman" w:cs="Times New Roman"/>
                <w:b/>
                <w:bCs/>
                <w:color w:val="000000"/>
                <w:sz w:val="20"/>
                <w:szCs w:val="20"/>
              </w:rPr>
              <w:t xml:space="preserve"> </w:t>
            </w:r>
            <w:proofErr w:type="spellStart"/>
            <w:r w:rsidRPr="00121B4B">
              <w:rPr>
                <w:rFonts w:ascii="Times New Roman" w:hAnsi="Times New Roman" w:cs="Times New Roman"/>
                <w:b/>
                <w:bCs/>
                <w:color w:val="000000"/>
                <w:sz w:val="20"/>
                <w:szCs w:val="20"/>
              </w:rPr>
              <w:t>for</w:t>
            </w:r>
            <w:proofErr w:type="spellEnd"/>
          </w:p>
        </w:tc>
        <w:tc>
          <w:tcPr>
            <w:tcW w:w="2566" w:type="dxa"/>
            <w:gridSpan w:val="2"/>
            <w:tcBorders>
              <w:top w:val="single" w:sz="4" w:space="0" w:color="auto"/>
              <w:left w:val="nil"/>
              <w:bottom w:val="single" w:sz="4" w:space="0" w:color="auto"/>
            </w:tcBorders>
            <w:shd w:val="clear" w:color="auto" w:fill="auto"/>
            <w:vAlign w:val="bottom"/>
          </w:tcPr>
          <w:p w14:paraId="374E1AE2" w14:textId="77777777" w:rsidR="00121B4B" w:rsidRPr="00121B4B" w:rsidRDefault="00121B4B" w:rsidP="006F7ED3">
            <w:pPr>
              <w:jc w:val="right"/>
              <w:rPr>
                <w:rFonts w:ascii="Times New Roman" w:hAnsi="Times New Roman" w:cs="Times New Roman"/>
                <w:b/>
                <w:bCs/>
                <w:color w:val="000000"/>
                <w:sz w:val="20"/>
                <w:szCs w:val="20"/>
              </w:rPr>
            </w:pPr>
            <w:proofErr w:type="spellStart"/>
            <w:r w:rsidRPr="00121B4B">
              <w:rPr>
                <w:rFonts w:ascii="Times New Roman" w:hAnsi="Times New Roman" w:cs="Times New Roman"/>
                <w:b/>
                <w:bCs/>
                <w:color w:val="000000"/>
                <w:sz w:val="20"/>
                <w:szCs w:val="20"/>
              </w:rPr>
              <w:t>Number</w:t>
            </w:r>
            <w:proofErr w:type="spellEnd"/>
            <w:r w:rsidRPr="00121B4B">
              <w:rPr>
                <w:rFonts w:ascii="Times New Roman" w:hAnsi="Times New Roman" w:cs="Times New Roman"/>
                <w:b/>
                <w:bCs/>
                <w:color w:val="000000"/>
                <w:sz w:val="20"/>
                <w:szCs w:val="20"/>
              </w:rPr>
              <w:t xml:space="preserve"> of trials</w:t>
            </w:r>
          </w:p>
        </w:tc>
      </w:tr>
      <w:tr w:rsidR="00121B4B" w:rsidRPr="00121B4B" w14:paraId="6D58087D" w14:textId="77777777" w:rsidTr="006F7ED3">
        <w:trPr>
          <w:trHeight w:val="20"/>
        </w:trPr>
        <w:tc>
          <w:tcPr>
            <w:tcW w:w="2127" w:type="dxa"/>
            <w:tcBorders>
              <w:top w:val="single" w:sz="4" w:space="0" w:color="auto"/>
            </w:tcBorders>
            <w:shd w:val="clear" w:color="auto" w:fill="auto"/>
            <w:noWrap/>
            <w:vAlign w:val="bottom"/>
            <w:hideMark/>
          </w:tcPr>
          <w:p w14:paraId="63E0CADA"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AAV1/SERCA2a</w:t>
            </w:r>
          </w:p>
        </w:tc>
        <w:tc>
          <w:tcPr>
            <w:tcW w:w="2527" w:type="dxa"/>
            <w:tcBorders>
              <w:top w:val="single" w:sz="4" w:space="0" w:color="auto"/>
            </w:tcBorders>
            <w:shd w:val="clear" w:color="auto" w:fill="auto"/>
            <w:noWrap/>
            <w:vAlign w:val="bottom"/>
            <w:hideMark/>
          </w:tcPr>
          <w:p w14:paraId="41D3053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Adeno-associated virus serotype 1 capsid</w:t>
            </w:r>
          </w:p>
        </w:tc>
        <w:tc>
          <w:tcPr>
            <w:tcW w:w="3451" w:type="dxa"/>
            <w:gridSpan w:val="2"/>
            <w:tcBorders>
              <w:top w:val="single" w:sz="4" w:space="0" w:color="auto"/>
            </w:tcBorders>
            <w:shd w:val="clear" w:color="auto" w:fill="auto"/>
            <w:noWrap/>
            <w:vAlign w:val="bottom"/>
            <w:hideMark/>
          </w:tcPr>
          <w:p w14:paraId="577C81D2"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SERCA2A</w:t>
            </w:r>
          </w:p>
        </w:tc>
        <w:tc>
          <w:tcPr>
            <w:tcW w:w="967" w:type="dxa"/>
            <w:tcBorders>
              <w:top w:val="single" w:sz="4" w:space="0" w:color="auto"/>
            </w:tcBorders>
            <w:shd w:val="clear" w:color="auto" w:fill="auto"/>
            <w:noWrap/>
            <w:vAlign w:val="bottom"/>
            <w:hideMark/>
          </w:tcPr>
          <w:p w14:paraId="5E8D49E0"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7</w:t>
            </w:r>
          </w:p>
        </w:tc>
      </w:tr>
      <w:tr w:rsidR="00121B4B" w:rsidRPr="00121B4B" w14:paraId="09FC699D" w14:textId="77777777" w:rsidTr="006F7ED3">
        <w:trPr>
          <w:trHeight w:val="20"/>
        </w:trPr>
        <w:tc>
          <w:tcPr>
            <w:tcW w:w="2127" w:type="dxa"/>
            <w:shd w:val="clear" w:color="auto" w:fill="auto"/>
            <w:noWrap/>
            <w:vAlign w:val="bottom"/>
            <w:hideMark/>
          </w:tcPr>
          <w:p w14:paraId="654A95C0"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Ad5FGF-4</w:t>
            </w:r>
          </w:p>
        </w:tc>
        <w:tc>
          <w:tcPr>
            <w:tcW w:w="2527" w:type="dxa"/>
            <w:shd w:val="clear" w:color="auto" w:fill="auto"/>
            <w:noWrap/>
            <w:vAlign w:val="bottom"/>
            <w:hideMark/>
          </w:tcPr>
          <w:p w14:paraId="795FC7A1"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r w:rsidRPr="00121B4B">
              <w:rPr>
                <w:rFonts w:ascii="Times New Roman" w:hAnsi="Times New Roman" w:cs="Times New Roman"/>
                <w:color w:val="000000"/>
                <w:sz w:val="20"/>
                <w:szCs w:val="20"/>
              </w:rPr>
              <w:t xml:space="preserve"> 5</w:t>
            </w:r>
          </w:p>
        </w:tc>
        <w:tc>
          <w:tcPr>
            <w:tcW w:w="3451" w:type="dxa"/>
            <w:gridSpan w:val="2"/>
            <w:shd w:val="clear" w:color="auto" w:fill="auto"/>
            <w:noWrap/>
            <w:vAlign w:val="bottom"/>
            <w:hideMark/>
          </w:tcPr>
          <w:p w14:paraId="6A7A665E"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FGF 4</w:t>
            </w:r>
          </w:p>
        </w:tc>
        <w:tc>
          <w:tcPr>
            <w:tcW w:w="967" w:type="dxa"/>
            <w:shd w:val="clear" w:color="auto" w:fill="auto"/>
            <w:noWrap/>
            <w:vAlign w:val="bottom"/>
            <w:hideMark/>
          </w:tcPr>
          <w:p w14:paraId="74B62027"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4</w:t>
            </w:r>
          </w:p>
        </w:tc>
      </w:tr>
      <w:tr w:rsidR="00121B4B" w:rsidRPr="00121B4B" w14:paraId="3D5DAC63" w14:textId="77777777" w:rsidTr="006F7ED3">
        <w:trPr>
          <w:trHeight w:val="20"/>
        </w:trPr>
        <w:tc>
          <w:tcPr>
            <w:tcW w:w="2127" w:type="dxa"/>
            <w:shd w:val="clear" w:color="auto" w:fill="auto"/>
            <w:noWrap/>
            <w:vAlign w:val="bottom"/>
            <w:hideMark/>
          </w:tcPr>
          <w:p w14:paraId="336C5FA9"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AAVrh.10hFXN</w:t>
            </w:r>
          </w:p>
        </w:tc>
        <w:tc>
          <w:tcPr>
            <w:tcW w:w="2527" w:type="dxa"/>
            <w:shd w:val="clear" w:color="auto" w:fill="auto"/>
            <w:noWrap/>
            <w:vAlign w:val="bottom"/>
            <w:hideMark/>
          </w:tcPr>
          <w:p w14:paraId="5F9EB600"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 xml:space="preserve">Rh.10 </w:t>
            </w:r>
            <w:proofErr w:type="spellStart"/>
            <w:r w:rsidRPr="00121B4B">
              <w:rPr>
                <w:rFonts w:ascii="Times New Roman" w:hAnsi="Times New Roman" w:cs="Times New Roman"/>
                <w:color w:val="000000"/>
                <w:sz w:val="20"/>
                <w:szCs w:val="20"/>
              </w:rPr>
              <w:t>adeno-associated</w:t>
            </w:r>
            <w:proofErr w:type="spellEnd"/>
            <w:r w:rsidRPr="00121B4B">
              <w:rPr>
                <w:rFonts w:ascii="Times New Roman" w:hAnsi="Times New Roman" w:cs="Times New Roman"/>
                <w:color w:val="000000"/>
                <w:sz w:val="20"/>
                <w:szCs w:val="20"/>
              </w:rPr>
              <w:t xml:space="preserve"> virus</w:t>
            </w:r>
          </w:p>
        </w:tc>
        <w:tc>
          <w:tcPr>
            <w:tcW w:w="3451" w:type="dxa"/>
            <w:gridSpan w:val="2"/>
            <w:shd w:val="clear" w:color="auto" w:fill="auto"/>
            <w:noWrap/>
            <w:vAlign w:val="bottom"/>
            <w:hideMark/>
          </w:tcPr>
          <w:p w14:paraId="66B91582"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Fraxatin</w:t>
            </w:r>
            <w:proofErr w:type="spellEnd"/>
          </w:p>
        </w:tc>
        <w:tc>
          <w:tcPr>
            <w:tcW w:w="967" w:type="dxa"/>
            <w:shd w:val="clear" w:color="auto" w:fill="auto"/>
            <w:noWrap/>
            <w:vAlign w:val="bottom"/>
            <w:hideMark/>
          </w:tcPr>
          <w:p w14:paraId="657B1190"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2</w:t>
            </w:r>
          </w:p>
        </w:tc>
      </w:tr>
      <w:tr w:rsidR="00121B4B" w:rsidRPr="00121B4B" w14:paraId="52575897" w14:textId="77777777" w:rsidTr="006F7ED3">
        <w:trPr>
          <w:trHeight w:val="20"/>
        </w:trPr>
        <w:tc>
          <w:tcPr>
            <w:tcW w:w="2127" w:type="dxa"/>
            <w:shd w:val="clear" w:color="auto" w:fill="auto"/>
            <w:noWrap/>
            <w:vAlign w:val="bottom"/>
            <w:hideMark/>
          </w:tcPr>
          <w:p w14:paraId="4DAB1B18"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Ad5.hAC6</w:t>
            </w:r>
          </w:p>
        </w:tc>
        <w:tc>
          <w:tcPr>
            <w:tcW w:w="2527" w:type="dxa"/>
            <w:shd w:val="clear" w:color="auto" w:fill="auto"/>
            <w:noWrap/>
            <w:vAlign w:val="bottom"/>
            <w:hideMark/>
          </w:tcPr>
          <w:p w14:paraId="383B4C59"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r w:rsidRPr="00121B4B">
              <w:rPr>
                <w:rFonts w:ascii="Times New Roman" w:hAnsi="Times New Roman" w:cs="Times New Roman"/>
                <w:color w:val="000000"/>
                <w:sz w:val="20"/>
                <w:szCs w:val="20"/>
              </w:rPr>
              <w:t xml:space="preserve"> 5</w:t>
            </w:r>
          </w:p>
        </w:tc>
        <w:tc>
          <w:tcPr>
            <w:tcW w:w="3451" w:type="dxa"/>
            <w:gridSpan w:val="2"/>
            <w:shd w:val="clear" w:color="auto" w:fill="auto"/>
            <w:noWrap/>
            <w:vAlign w:val="bottom"/>
            <w:hideMark/>
          </w:tcPr>
          <w:p w14:paraId="55ECC9FF"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Adenylyl</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cyclase</w:t>
            </w:r>
            <w:proofErr w:type="spellEnd"/>
            <w:r w:rsidRPr="00121B4B">
              <w:rPr>
                <w:rFonts w:ascii="Times New Roman" w:hAnsi="Times New Roman" w:cs="Times New Roman"/>
                <w:color w:val="000000"/>
                <w:sz w:val="20"/>
                <w:szCs w:val="20"/>
              </w:rPr>
              <w:t xml:space="preserve"> type 6</w:t>
            </w:r>
          </w:p>
        </w:tc>
        <w:tc>
          <w:tcPr>
            <w:tcW w:w="967" w:type="dxa"/>
            <w:shd w:val="clear" w:color="auto" w:fill="auto"/>
            <w:noWrap/>
            <w:vAlign w:val="bottom"/>
            <w:hideMark/>
          </w:tcPr>
          <w:p w14:paraId="780E2967"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2</w:t>
            </w:r>
          </w:p>
        </w:tc>
      </w:tr>
      <w:tr w:rsidR="00121B4B" w:rsidRPr="00121B4B" w14:paraId="1A97EA3F" w14:textId="77777777" w:rsidTr="006F7ED3">
        <w:trPr>
          <w:trHeight w:val="20"/>
        </w:trPr>
        <w:tc>
          <w:tcPr>
            <w:tcW w:w="2127" w:type="dxa"/>
            <w:shd w:val="clear" w:color="auto" w:fill="auto"/>
            <w:noWrap/>
            <w:vAlign w:val="bottom"/>
            <w:hideMark/>
          </w:tcPr>
          <w:p w14:paraId="7BEE8293"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VM202RY</w:t>
            </w:r>
          </w:p>
        </w:tc>
        <w:tc>
          <w:tcPr>
            <w:tcW w:w="2527" w:type="dxa"/>
            <w:shd w:val="clear" w:color="auto" w:fill="auto"/>
            <w:noWrap/>
            <w:vAlign w:val="bottom"/>
            <w:hideMark/>
          </w:tcPr>
          <w:p w14:paraId="08144CEC"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Hybrid</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dna</w:t>
            </w:r>
            <w:proofErr w:type="spellEnd"/>
          </w:p>
        </w:tc>
        <w:tc>
          <w:tcPr>
            <w:tcW w:w="3451" w:type="dxa"/>
            <w:gridSpan w:val="2"/>
            <w:shd w:val="clear" w:color="auto" w:fill="auto"/>
            <w:noWrap/>
            <w:vAlign w:val="bottom"/>
            <w:hideMark/>
          </w:tcPr>
          <w:p w14:paraId="0DD7B575"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HGF</w:t>
            </w:r>
          </w:p>
        </w:tc>
        <w:tc>
          <w:tcPr>
            <w:tcW w:w="967" w:type="dxa"/>
            <w:shd w:val="clear" w:color="auto" w:fill="auto"/>
            <w:noWrap/>
            <w:vAlign w:val="bottom"/>
            <w:hideMark/>
          </w:tcPr>
          <w:p w14:paraId="2758F411"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2</w:t>
            </w:r>
          </w:p>
        </w:tc>
      </w:tr>
      <w:tr w:rsidR="00121B4B" w:rsidRPr="00121B4B" w14:paraId="0CD15A61" w14:textId="77777777" w:rsidTr="006F7ED3">
        <w:trPr>
          <w:trHeight w:val="20"/>
        </w:trPr>
        <w:tc>
          <w:tcPr>
            <w:tcW w:w="2127" w:type="dxa"/>
            <w:shd w:val="clear" w:color="auto" w:fill="auto"/>
            <w:noWrap/>
            <w:vAlign w:val="bottom"/>
            <w:hideMark/>
          </w:tcPr>
          <w:p w14:paraId="510243F5"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AAV2i8</w:t>
            </w:r>
          </w:p>
        </w:tc>
        <w:tc>
          <w:tcPr>
            <w:tcW w:w="2527" w:type="dxa"/>
            <w:shd w:val="clear" w:color="auto" w:fill="auto"/>
            <w:noWrap/>
            <w:vAlign w:val="bottom"/>
            <w:hideMark/>
          </w:tcPr>
          <w:p w14:paraId="5EF5FC5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Adeno-associated virus serotype 2 synthetic capsid variant</w:t>
            </w:r>
          </w:p>
        </w:tc>
        <w:tc>
          <w:tcPr>
            <w:tcW w:w="3451" w:type="dxa"/>
            <w:gridSpan w:val="2"/>
            <w:shd w:val="clear" w:color="auto" w:fill="auto"/>
            <w:noWrap/>
            <w:vAlign w:val="bottom"/>
            <w:hideMark/>
          </w:tcPr>
          <w:p w14:paraId="1DDFB7B5"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Protein</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phosphatase</w:t>
            </w:r>
            <w:proofErr w:type="spellEnd"/>
            <w:r w:rsidRPr="00121B4B">
              <w:rPr>
                <w:rFonts w:ascii="Times New Roman" w:hAnsi="Times New Roman" w:cs="Times New Roman"/>
                <w:color w:val="000000"/>
                <w:sz w:val="20"/>
                <w:szCs w:val="20"/>
              </w:rPr>
              <w:t xml:space="preserve"> inhibitor 1</w:t>
            </w:r>
          </w:p>
        </w:tc>
        <w:tc>
          <w:tcPr>
            <w:tcW w:w="967" w:type="dxa"/>
            <w:shd w:val="clear" w:color="auto" w:fill="auto"/>
            <w:noWrap/>
            <w:vAlign w:val="bottom"/>
            <w:hideMark/>
          </w:tcPr>
          <w:p w14:paraId="2A976383"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2</w:t>
            </w:r>
          </w:p>
        </w:tc>
      </w:tr>
      <w:tr w:rsidR="00121B4B" w:rsidRPr="00121B4B" w14:paraId="77D5C7DF" w14:textId="77777777" w:rsidTr="006F7ED3">
        <w:trPr>
          <w:trHeight w:val="20"/>
        </w:trPr>
        <w:tc>
          <w:tcPr>
            <w:tcW w:w="2127" w:type="dxa"/>
            <w:shd w:val="clear" w:color="auto" w:fill="auto"/>
            <w:noWrap/>
            <w:vAlign w:val="bottom"/>
            <w:hideMark/>
          </w:tcPr>
          <w:p w14:paraId="56850125"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AAV9.LAMP2B</w:t>
            </w:r>
          </w:p>
        </w:tc>
        <w:tc>
          <w:tcPr>
            <w:tcW w:w="2527" w:type="dxa"/>
            <w:shd w:val="clear" w:color="auto" w:fill="auto"/>
            <w:noWrap/>
            <w:vAlign w:val="bottom"/>
            <w:hideMark/>
          </w:tcPr>
          <w:p w14:paraId="4789D457"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Adeno-associated</w:t>
            </w:r>
            <w:proofErr w:type="spellEnd"/>
            <w:r w:rsidRPr="00121B4B">
              <w:rPr>
                <w:rFonts w:ascii="Times New Roman" w:hAnsi="Times New Roman" w:cs="Times New Roman"/>
                <w:color w:val="000000"/>
                <w:sz w:val="20"/>
                <w:szCs w:val="20"/>
              </w:rPr>
              <w:t xml:space="preserve"> virus </w:t>
            </w:r>
            <w:proofErr w:type="spellStart"/>
            <w:r w:rsidRPr="00121B4B">
              <w:rPr>
                <w:rFonts w:ascii="Times New Roman" w:hAnsi="Times New Roman" w:cs="Times New Roman"/>
                <w:color w:val="000000"/>
                <w:sz w:val="20"/>
                <w:szCs w:val="20"/>
              </w:rPr>
              <w:t>serotype</w:t>
            </w:r>
            <w:proofErr w:type="spellEnd"/>
            <w:r w:rsidRPr="00121B4B">
              <w:rPr>
                <w:rFonts w:ascii="Times New Roman" w:hAnsi="Times New Roman" w:cs="Times New Roman"/>
                <w:color w:val="000000"/>
                <w:sz w:val="20"/>
                <w:szCs w:val="20"/>
              </w:rPr>
              <w:t xml:space="preserve"> 9</w:t>
            </w:r>
          </w:p>
        </w:tc>
        <w:tc>
          <w:tcPr>
            <w:tcW w:w="3451" w:type="dxa"/>
            <w:gridSpan w:val="2"/>
            <w:shd w:val="clear" w:color="auto" w:fill="auto"/>
            <w:noWrap/>
            <w:vAlign w:val="bottom"/>
            <w:hideMark/>
          </w:tcPr>
          <w:p w14:paraId="0DA3D6A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Lysosome-associated membrane protein 2 isoform B transgene</w:t>
            </w:r>
          </w:p>
        </w:tc>
        <w:tc>
          <w:tcPr>
            <w:tcW w:w="967" w:type="dxa"/>
            <w:shd w:val="clear" w:color="auto" w:fill="auto"/>
            <w:noWrap/>
            <w:vAlign w:val="bottom"/>
            <w:hideMark/>
          </w:tcPr>
          <w:p w14:paraId="616EEF0E"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5A1708FB" w14:textId="77777777" w:rsidTr="006F7ED3">
        <w:trPr>
          <w:trHeight w:val="20"/>
        </w:trPr>
        <w:tc>
          <w:tcPr>
            <w:tcW w:w="2127" w:type="dxa"/>
            <w:shd w:val="clear" w:color="auto" w:fill="auto"/>
            <w:noWrap/>
            <w:vAlign w:val="bottom"/>
          </w:tcPr>
          <w:p w14:paraId="5F61A368"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AAVRH.74</w:t>
            </w:r>
          </w:p>
        </w:tc>
        <w:tc>
          <w:tcPr>
            <w:tcW w:w="2527" w:type="dxa"/>
            <w:shd w:val="clear" w:color="auto" w:fill="auto"/>
            <w:noWrap/>
            <w:vAlign w:val="bottom"/>
          </w:tcPr>
          <w:p w14:paraId="3FC6AE1D"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 xml:space="preserve">Rh. 74 </w:t>
            </w:r>
            <w:proofErr w:type="spellStart"/>
            <w:r w:rsidRPr="00121B4B">
              <w:rPr>
                <w:rFonts w:ascii="Times New Roman" w:hAnsi="Times New Roman" w:cs="Times New Roman"/>
                <w:color w:val="000000"/>
                <w:sz w:val="20"/>
                <w:szCs w:val="20"/>
              </w:rPr>
              <w:t>adeno-associated</w:t>
            </w:r>
            <w:proofErr w:type="spellEnd"/>
            <w:r w:rsidRPr="00121B4B">
              <w:rPr>
                <w:rFonts w:ascii="Times New Roman" w:hAnsi="Times New Roman" w:cs="Times New Roman"/>
                <w:color w:val="000000"/>
                <w:sz w:val="20"/>
                <w:szCs w:val="20"/>
              </w:rPr>
              <w:t xml:space="preserve"> virus</w:t>
            </w:r>
          </w:p>
        </w:tc>
        <w:tc>
          <w:tcPr>
            <w:tcW w:w="3451" w:type="dxa"/>
            <w:gridSpan w:val="2"/>
            <w:shd w:val="clear" w:color="auto" w:fill="auto"/>
            <w:noWrap/>
            <w:vAlign w:val="bottom"/>
          </w:tcPr>
          <w:p w14:paraId="4412668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Human Plakophillin-2a</w:t>
            </w:r>
          </w:p>
        </w:tc>
        <w:tc>
          <w:tcPr>
            <w:tcW w:w="967" w:type="dxa"/>
            <w:shd w:val="clear" w:color="auto" w:fill="auto"/>
            <w:noWrap/>
            <w:vAlign w:val="bottom"/>
          </w:tcPr>
          <w:p w14:paraId="10F31FC8"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59207A34" w14:textId="77777777" w:rsidTr="006F7ED3">
        <w:trPr>
          <w:trHeight w:val="20"/>
        </w:trPr>
        <w:tc>
          <w:tcPr>
            <w:tcW w:w="2127" w:type="dxa"/>
            <w:shd w:val="clear" w:color="auto" w:fill="auto"/>
            <w:noWrap/>
            <w:vAlign w:val="bottom"/>
            <w:hideMark/>
          </w:tcPr>
          <w:p w14:paraId="40C07068"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ACRX-100</w:t>
            </w:r>
          </w:p>
        </w:tc>
        <w:tc>
          <w:tcPr>
            <w:tcW w:w="2527" w:type="dxa"/>
            <w:shd w:val="clear" w:color="auto" w:fill="auto"/>
            <w:noWrap/>
            <w:vAlign w:val="bottom"/>
            <w:hideMark/>
          </w:tcPr>
          <w:p w14:paraId="31A51CD9"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Plasmid</w:t>
            </w:r>
            <w:proofErr w:type="spellEnd"/>
            <w:r w:rsidRPr="00121B4B">
              <w:rPr>
                <w:rFonts w:ascii="Times New Roman" w:hAnsi="Times New Roman" w:cs="Times New Roman"/>
                <w:color w:val="000000"/>
                <w:sz w:val="20"/>
                <w:szCs w:val="20"/>
              </w:rPr>
              <w:t xml:space="preserve"> DNA</w:t>
            </w:r>
          </w:p>
        </w:tc>
        <w:tc>
          <w:tcPr>
            <w:tcW w:w="3451" w:type="dxa"/>
            <w:gridSpan w:val="2"/>
            <w:shd w:val="clear" w:color="auto" w:fill="auto"/>
            <w:noWrap/>
            <w:vAlign w:val="bottom"/>
            <w:hideMark/>
          </w:tcPr>
          <w:p w14:paraId="26508D3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Stromal Cell-Derived Factor 1 (SDF-1)</w:t>
            </w:r>
          </w:p>
        </w:tc>
        <w:tc>
          <w:tcPr>
            <w:tcW w:w="967" w:type="dxa"/>
            <w:shd w:val="clear" w:color="auto" w:fill="auto"/>
            <w:noWrap/>
            <w:vAlign w:val="bottom"/>
            <w:hideMark/>
          </w:tcPr>
          <w:p w14:paraId="7B4675C1"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3A0F5037" w14:textId="77777777" w:rsidTr="006F7ED3">
        <w:trPr>
          <w:trHeight w:val="20"/>
        </w:trPr>
        <w:tc>
          <w:tcPr>
            <w:tcW w:w="2127" w:type="dxa"/>
            <w:shd w:val="clear" w:color="auto" w:fill="auto"/>
            <w:noWrap/>
            <w:vAlign w:val="bottom"/>
            <w:hideMark/>
          </w:tcPr>
          <w:p w14:paraId="4DFCF7EE"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Ad-HGF</w:t>
            </w:r>
          </w:p>
        </w:tc>
        <w:tc>
          <w:tcPr>
            <w:tcW w:w="2527" w:type="dxa"/>
            <w:shd w:val="clear" w:color="auto" w:fill="auto"/>
            <w:noWrap/>
            <w:vAlign w:val="bottom"/>
            <w:hideMark/>
          </w:tcPr>
          <w:p w14:paraId="7CC03388"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p>
        </w:tc>
        <w:tc>
          <w:tcPr>
            <w:tcW w:w="3451" w:type="dxa"/>
            <w:gridSpan w:val="2"/>
            <w:shd w:val="clear" w:color="auto" w:fill="auto"/>
            <w:noWrap/>
            <w:vAlign w:val="bottom"/>
            <w:hideMark/>
          </w:tcPr>
          <w:p w14:paraId="7485F2F2"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HGF</w:t>
            </w:r>
          </w:p>
        </w:tc>
        <w:tc>
          <w:tcPr>
            <w:tcW w:w="967" w:type="dxa"/>
            <w:shd w:val="clear" w:color="auto" w:fill="auto"/>
            <w:noWrap/>
            <w:vAlign w:val="bottom"/>
            <w:hideMark/>
          </w:tcPr>
          <w:p w14:paraId="51C62892"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2DE90A8B" w14:textId="77777777" w:rsidTr="006F7ED3">
        <w:trPr>
          <w:trHeight w:val="20"/>
        </w:trPr>
        <w:tc>
          <w:tcPr>
            <w:tcW w:w="2127" w:type="dxa"/>
            <w:shd w:val="clear" w:color="auto" w:fill="auto"/>
            <w:noWrap/>
            <w:vAlign w:val="bottom"/>
            <w:hideMark/>
          </w:tcPr>
          <w:p w14:paraId="78852C63"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ADGVVEGF121.10NH</w:t>
            </w:r>
          </w:p>
        </w:tc>
        <w:tc>
          <w:tcPr>
            <w:tcW w:w="2527" w:type="dxa"/>
            <w:shd w:val="clear" w:color="auto" w:fill="auto"/>
            <w:noWrap/>
            <w:vAlign w:val="bottom"/>
            <w:hideMark/>
          </w:tcPr>
          <w:p w14:paraId="2804CD13"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p>
        </w:tc>
        <w:tc>
          <w:tcPr>
            <w:tcW w:w="3451" w:type="dxa"/>
            <w:gridSpan w:val="2"/>
            <w:shd w:val="clear" w:color="auto" w:fill="auto"/>
            <w:noWrap/>
            <w:vAlign w:val="bottom"/>
            <w:hideMark/>
          </w:tcPr>
          <w:p w14:paraId="5B3C1629"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 121</w:t>
            </w:r>
          </w:p>
        </w:tc>
        <w:tc>
          <w:tcPr>
            <w:tcW w:w="967" w:type="dxa"/>
            <w:shd w:val="clear" w:color="auto" w:fill="auto"/>
            <w:noWrap/>
            <w:vAlign w:val="bottom"/>
            <w:hideMark/>
          </w:tcPr>
          <w:p w14:paraId="2B2B0EF1"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42BCDC23" w14:textId="77777777" w:rsidTr="006F7ED3">
        <w:trPr>
          <w:trHeight w:val="20"/>
        </w:trPr>
        <w:tc>
          <w:tcPr>
            <w:tcW w:w="2127" w:type="dxa"/>
            <w:shd w:val="clear" w:color="auto" w:fill="auto"/>
            <w:noWrap/>
            <w:vAlign w:val="bottom"/>
            <w:hideMark/>
          </w:tcPr>
          <w:p w14:paraId="60464BEA"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AdKCNH2-G628S</w:t>
            </w:r>
          </w:p>
        </w:tc>
        <w:tc>
          <w:tcPr>
            <w:tcW w:w="2527" w:type="dxa"/>
            <w:shd w:val="clear" w:color="auto" w:fill="auto"/>
            <w:noWrap/>
            <w:vAlign w:val="bottom"/>
            <w:hideMark/>
          </w:tcPr>
          <w:p w14:paraId="03DB2C8C"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p>
        </w:tc>
        <w:tc>
          <w:tcPr>
            <w:tcW w:w="3451" w:type="dxa"/>
            <w:gridSpan w:val="2"/>
            <w:shd w:val="clear" w:color="auto" w:fill="auto"/>
            <w:noWrap/>
            <w:vAlign w:val="bottom"/>
            <w:hideMark/>
          </w:tcPr>
          <w:p w14:paraId="0A48B6D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Genetic mutation in the KCNH2 gene (</w:t>
            </w:r>
            <w:proofErr w:type="spellStart"/>
            <w:r w:rsidRPr="00121B4B">
              <w:rPr>
                <w:rFonts w:ascii="Times New Roman" w:hAnsi="Times New Roman" w:cs="Times New Roman"/>
                <w:color w:val="000000"/>
                <w:sz w:val="20"/>
                <w:szCs w:val="20"/>
                <w:lang w:val="en-US"/>
              </w:rPr>
              <w:t>hERG</w:t>
            </w:r>
            <w:proofErr w:type="spellEnd"/>
            <w:r w:rsidRPr="00121B4B">
              <w:rPr>
                <w:rFonts w:ascii="Times New Roman" w:hAnsi="Times New Roman" w:cs="Times New Roman"/>
                <w:color w:val="000000"/>
                <w:sz w:val="20"/>
                <w:szCs w:val="20"/>
                <w:lang w:val="en-US"/>
              </w:rPr>
              <w:t xml:space="preserve"> potassium channel)</w:t>
            </w:r>
          </w:p>
        </w:tc>
        <w:tc>
          <w:tcPr>
            <w:tcW w:w="967" w:type="dxa"/>
            <w:shd w:val="clear" w:color="auto" w:fill="auto"/>
            <w:noWrap/>
            <w:vAlign w:val="bottom"/>
            <w:hideMark/>
          </w:tcPr>
          <w:p w14:paraId="229B8152"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06B07E9F" w14:textId="77777777" w:rsidTr="006F7ED3">
        <w:trPr>
          <w:trHeight w:val="20"/>
        </w:trPr>
        <w:tc>
          <w:tcPr>
            <w:tcW w:w="2127" w:type="dxa"/>
            <w:shd w:val="clear" w:color="auto" w:fill="auto"/>
            <w:noWrap/>
            <w:vAlign w:val="bottom"/>
            <w:hideMark/>
          </w:tcPr>
          <w:p w14:paraId="62561124"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AdVEGF-All6A+</w:t>
            </w:r>
          </w:p>
        </w:tc>
        <w:tc>
          <w:tcPr>
            <w:tcW w:w="2527" w:type="dxa"/>
            <w:shd w:val="clear" w:color="auto" w:fill="auto"/>
            <w:noWrap/>
            <w:vAlign w:val="bottom"/>
            <w:hideMark/>
          </w:tcPr>
          <w:p w14:paraId="1ADC7789"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p>
        </w:tc>
        <w:tc>
          <w:tcPr>
            <w:tcW w:w="3451" w:type="dxa"/>
            <w:gridSpan w:val="2"/>
            <w:shd w:val="clear" w:color="auto" w:fill="auto"/>
            <w:noWrap/>
            <w:vAlign w:val="bottom"/>
            <w:hideMark/>
          </w:tcPr>
          <w:p w14:paraId="16E27400"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w:t>
            </w:r>
          </w:p>
        </w:tc>
        <w:tc>
          <w:tcPr>
            <w:tcW w:w="967" w:type="dxa"/>
            <w:shd w:val="clear" w:color="auto" w:fill="auto"/>
            <w:noWrap/>
            <w:vAlign w:val="bottom"/>
            <w:hideMark/>
          </w:tcPr>
          <w:p w14:paraId="0888E471"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07AB0DE2" w14:textId="77777777" w:rsidTr="006F7ED3">
        <w:trPr>
          <w:trHeight w:val="20"/>
        </w:trPr>
        <w:tc>
          <w:tcPr>
            <w:tcW w:w="2127" w:type="dxa"/>
            <w:shd w:val="clear" w:color="auto" w:fill="auto"/>
            <w:noWrap/>
            <w:vAlign w:val="bottom"/>
            <w:hideMark/>
          </w:tcPr>
          <w:p w14:paraId="3BF65CC0"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AdVEGF</w:t>
            </w:r>
            <w:proofErr w:type="spellEnd"/>
            <w:r w:rsidRPr="00121B4B">
              <w:rPr>
                <w:rFonts w:ascii="Times New Roman" w:hAnsi="Times New Roman" w:cs="Times New Roman"/>
                <w:color w:val="000000"/>
                <w:sz w:val="20"/>
                <w:szCs w:val="20"/>
              </w:rPr>
              <w:t>-D</w:t>
            </w:r>
          </w:p>
        </w:tc>
        <w:tc>
          <w:tcPr>
            <w:tcW w:w="2527" w:type="dxa"/>
            <w:shd w:val="clear" w:color="auto" w:fill="auto"/>
            <w:noWrap/>
            <w:vAlign w:val="bottom"/>
            <w:hideMark/>
          </w:tcPr>
          <w:p w14:paraId="7550F40F"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p>
        </w:tc>
        <w:tc>
          <w:tcPr>
            <w:tcW w:w="3451" w:type="dxa"/>
            <w:gridSpan w:val="2"/>
            <w:shd w:val="clear" w:color="auto" w:fill="auto"/>
            <w:noWrap/>
            <w:vAlign w:val="bottom"/>
            <w:hideMark/>
          </w:tcPr>
          <w:p w14:paraId="3DAFDA2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rPr>
              <w:t>VEGF</w:t>
            </w:r>
            <w:r w:rsidRPr="00121B4B">
              <w:rPr>
                <w:rFonts w:ascii="Times New Roman" w:hAnsi="Times New Roman" w:cs="Times New Roman"/>
                <w:color w:val="000000"/>
                <w:sz w:val="20"/>
                <w:szCs w:val="20"/>
                <w:lang w:val="en-US"/>
              </w:rPr>
              <w:t xml:space="preserve"> D (Dimutase homolog)</w:t>
            </w:r>
          </w:p>
        </w:tc>
        <w:tc>
          <w:tcPr>
            <w:tcW w:w="967" w:type="dxa"/>
            <w:shd w:val="clear" w:color="auto" w:fill="auto"/>
            <w:noWrap/>
            <w:vAlign w:val="bottom"/>
            <w:hideMark/>
          </w:tcPr>
          <w:p w14:paraId="1E503FC4"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065799E0" w14:textId="77777777" w:rsidTr="006F7ED3">
        <w:trPr>
          <w:trHeight w:val="20"/>
        </w:trPr>
        <w:tc>
          <w:tcPr>
            <w:tcW w:w="2127" w:type="dxa"/>
            <w:shd w:val="clear" w:color="auto" w:fill="auto"/>
            <w:noWrap/>
            <w:vAlign w:val="bottom"/>
            <w:hideMark/>
          </w:tcPr>
          <w:p w14:paraId="48405C1C"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AdVEGFXC1</w:t>
            </w:r>
          </w:p>
        </w:tc>
        <w:tc>
          <w:tcPr>
            <w:tcW w:w="2527" w:type="dxa"/>
            <w:shd w:val="clear" w:color="auto" w:fill="auto"/>
            <w:noWrap/>
            <w:vAlign w:val="bottom"/>
            <w:hideMark/>
          </w:tcPr>
          <w:p w14:paraId="681A832C"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p>
        </w:tc>
        <w:tc>
          <w:tcPr>
            <w:tcW w:w="3451" w:type="dxa"/>
            <w:gridSpan w:val="2"/>
            <w:shd w:val="clear" w:color="auto" w:fill="auto"/>
            <w:noWrap/>
            <w:vAlign w:val="bottom"/>
            <w:hideMark/>
          </w:tcPr>
          <w:p w14:paraId="5C27297E"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w:t>
            </w:r>
          </w:p>
        </w:tc>
        <w:tc>
          <w:tcPr>
            <w:tcW w:w="967" w:type="dxa"/>
            <w:shd w:val="clear" w:color="auto" w:fill="auto"/>
            <w:noWrap/>
            <w:vAlign w:val="bottom"/>
            <w:hideMark/>
          </w:tcPr>
          <w:p w14:paraId="656F9FF0"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000F8631" w14:textId="77777777" w:rsidTr="006F7ED3">
        <w:trPr>
          <w:trHeight w:val="20"/>
        </w:trPr>
        <w:tc>
          <w:tcPr>
            <w:tcW w:w="2127" w:type="dxa"/>
            <w:shd w:val="clear" w:color="auto" w:fill="auto"/>
            <w:noWrap/>
            <w:vAlign w:val="bottom"/>
            <w:hideMark/>
          </w:tcPr>
          <w:p w14:paraId="69B6D820" w14:textId="77777777" w:rsidR="00121B4B" w:rsidRPr="00121B4B" w:rsidRDefault="00121B4B" w:rsidP="006F7ED3">
            <w:pPr>
              <w:rPr>
                <w:rFonts w:ascii="Times New Roman" w:hAnsi="Times New Roman" w:cs="Times New Roman"/>
                <w:color w:val="000000"/>
                <w:sz w:val="20"/>
                <w:szCs w:val="20"/>
              </w:rPr>
            </w:pPr>
            <w:proofErr w:type="gramStart"/>
            <w:r w:rsidRPr="00121B4B">
              <w:rPr>
                <w:rFonts w:ascii="Times New Roman" w:hAnsi="Times New Roman" w:cs="Times New Roman"/>
                <w:color w:val="000000"/>
                <w:sz w:val="20"/>
                <w:szCs w:val="20"/>
              </w:rPr>
              <w:t>hVEGF</w:t>
            </w:r>
            <w:proofErr w:type="gramEnd"/>
            <w:r w:rsidRPr="00121B4B">
              <w:rPr>
                <w:rFonts w:ascii="Times New Roman" w:hAnsi="Times New Roman" w:cs="Times New Roman"/>
                <w:color w:val="000000"/>
                <w:sz w:val="20"/>
                <w:szCs w:val="20"/>
              </w:rPr>
              <w:t>165</w:t>
            </w:r>
          </w:p>
        </w:tc>
        <w:tc>
          <w:tcPr>
            <w:tcW w:w="2527" w:type="dxa"/>
            <w:shd w:val="clear" w:color="auto" w:fill="auto"/>
            <w:noWrap/>
            <w:vAlign w:val="bottom"/>
            <w:hideMark/>
          </w:tcPr>
          <w:p w14:paraId="268E34D8"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Not</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specified</w:t>
            </w:r>
            <w:proofErr w:type="spellEnd"/>
          </w:p>
        </w:tc>
        <w:tc>
          <w:tcPr>
            <w:tcW w:w="3451" w:type="dxa"/>
            <w:gridSpan w:val="2"/>
            <w:shd w:val="clear" w:color="auto" w:fill="auto"/>
            <w:noWrap/>
            <w:vAlign w:val="bottom"/>
            <w:hideMark/>
          </w:tcPr>
          <w:p w14:paraId="388E078E"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 165</w:t>
            </w:r>
          </w:p>
        </w:tc>
        <w:tc>
          <w:tcPr>
            <w:tcW w:w="967" w:type="dxa"/>
            <w:shd w:val="clear" w:color="auto" w:fill="auto"/>
            <w:noWrap/>
            <w:vAlign w:val="bottom"/>
            <w:hideMark/>
          </w:tcPr>
          <w:p w14:paraId="3BC49832"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54EE0D49" w14:textId="77777777" w:rsidTr="006F7ED3">
        <w:trPr>
          <w:trHeight w:val="20"/>
        </w:trPr>
        <w:tc>
          <w:tcPr>
            <w:tcW w:w="2127" w:type="dxa"/>
            <w:shd w:val="clear" w:color="auto" w:fill="auto"/>
            <w:noWrap/>
            <w:vAlign w:val="bottom"/>
            <w:hideMark/>
          </w:tcPr>
          <w:p w14:paraId="6E9BB8F9"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INXN-4001</w:t>
            </w:r>
          </w:p>
        </w:tc>
        <w:tc>
          <w:tcPr>
            <w:tcW w:w="2527" w:type="dxa"/>
            <w:shd w:val="clear" w:color="auto" w:fill="auto"/>
            <w:noWrap/>
            <w:vAlign w:val="bottom"/>
            <w:hideMark/>
          </w:tcPr>
          <w:p w14:paraId="67142AFB"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Plasmid</w:t>
            </w:r>
            <w:proofErr w:type="spellEnd"/>
            <w:r w:rsidRPr="00121B4B">
              <w:rPr>
                <w:rFonts w:ascii="Times New Roman" w:hAnsi="Times New Roman" w:cs="Times New Roman"/>
                <w:color w:val="000000"/>
                <w:sz w:val="20"/>
                <w:szCs w:val="20"/>
              </w:rPr>
              <w:t xml:space="preserve"> DNA</w:t>
            </w:r>
          </w:p>
        </w:tc>
        <w:tc>
          <w:tcPr>
            <w:tcW w:w="3451" w:type="dxa"/>
            <w:gridSpan w:val="2"/>
            <w:shd w:val="clear" w:color="auto" w:fill="auto"/>
            <w:noWrap/>
            <w:vAlign w:val="bottom"/>
            <w:hideMark/>
          </w:tcPr>
          <w:p w14:paraId="0BC1D6B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Stromal Cell-Derived Factor 1</w:t>
            </w:r>
            <w:r w:rsidRPr="00121B4B">
              <w:rPr>
                <w:rFonts w:ascii="Times New Roman" w:hAnsi="Times New Roman" w:cs="Times New Roman"/>
                <w:color w:val="000000"/>
                <w:sz w:val="20"/>
                <w:szCs w:val="20"/>
              </w:rPr>
              <w:t>α</w:t>
            </w:r>
            <w:r w:rsidRPr="00121B4B">
              <w:rPr>
                <w:rFonts w:ascii="Times New Roman" w:hAnsi="Times New Roman" w:cs="Times New Roman"/>
                <w:color w:val="000000"/>
                <w:sz w:val="20"/>
                <w:szCs w:val="20"/>
                <w:lang w:val="en-US"/>
              </w:rPr>
              <w:t>, VEGF 165, and S100A1 calcium-binding protein</w:t>
            </w:r>
          </w:p>
        </w:tc>
        <w:tc>
          <w:tcPr>
            <w:tcW w:w="967" w:type="dxa"/>
            <w:shd w:val="clear" w:color="auto" w:fill="auto"/>
            <w:noWrap/>
            <w:vAlign w:val="bottom"/>
            <w:hideMark/>
          </w:tcPr>
          <w:p w14:paraId="265639A4"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2E2CB273" w14:textId="77777777" w:rsidTr="006F7ED3">
        <w:trPr>
          <w:trHeight w:val="20"/>
        </w:trPr>
        <w:tc>
          <w:tcPr>
            <w:tcW w:w="2127" w:type="dxa"/>
            <w:shd w:val="clear" w:color="auto" w:fill="auto"/>
            <w:noWrap/>
            <w:vAlign w:val="bottom"/>
            <w:hideMark/>
          </w:tcPr>
          <w:p w14:paraId="4B809903"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NTLA-2001</w:t>
            </w:r>
          </w:p>
        </w:tc>
        <w:tc>
          <w:tcPr>
            <w:tcW w:w="2527" w:type="dxa"/>
            <w:shd w:val="clear" w:color="auto" w:fill="auto"/>
            <w:noWrap/>
            <w:vAlign w:val="bottom"/>
            <w:hideMark/>
          </w:tcPr>
          <w:p w14:paraId="1F7AECB9"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Lipid</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nanoparticles</w:t>
            </w:r>
            <w:proofErr w:type="spellEnd"/>
            <w:r w:rsidRPr="00121B4B">
              <w:rPr>
                <w:rFonts w:ascii="Times New Roman" w:hAnsi="Times New Roman" w:cs="Times New Roman"/>
                <w:color w:val="000000"/>
                <w:sz w:val="20"/>
                <w:szCs w:val="20"/>
              </w:rPr>
              <w:t> </w:t>
            </w:r>
          </w:p>
        </w:tc>
        <w:tc>
          <w:tcPr>
            <w:tcW w:w="3451" w:type="dxa"/>
            <w:gridSpan w:val="2"/>
            <w:shd w:val="clear" w:color="auto" w:fill="auto"/>
            <w:noWrap/>
            <w:vAlign w:val="bottom"/>
            <w:hideMark/>
          </w:tcPr>
          <w:p w14:paraId="49D8268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CRISPR/Cas9 gene editing system</w:t>
            </w:r>
          </w:p>
        </w:tc>
        <w:tc>
          <w:tcPr>
            <w:tcW w:w="967" w:type="dxa"/>
            <w:shd w:val="clear" w:color="auto" w:fill="auto"/>
            <w:noWrap/>
            <w:vAlign w:val="bottom"/>
            <w:hideMark/>
          </w:tcPr>
          <w:p w14:paraId="044A3700"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7AF5CDDC" w14:textId="77777777" w:rsidTr="006F7ED3">
        <w:trPr>
          <w:trHeight w:val="20"/>
        </w:trPr>
        <w:tc>
          <w:tcPr>
            <w:tcW w:w="2127" w:type="dxa"/>
            <w:shd w:val="clear" w:color="auto" w:fill="auto"/>
            <w:noWrap/>
            <w:vAlign w:val="bottom"/>
            <w:hideMark/>
          </w:tcPr>
          <w:p w14:paraId="03C6A924" w14:textId="77777777" w:rsidR="00121B4B" w:rsidRPr="00121B4B" w:rsidRDefault="00121B4B" w:rsidP="006F7ED3">
            <w:pPr>
              <w:rPr>
                <w:rFonts w:ascii="Times New Roman" w:hAnsi="Times New Roman" w:cs="Times New Roman"/>
                <w:color w:val="000000"/>
                <w:sz w:val="20"/>
                <w:szCs w:val="20"/>
              </w:rPr>
            </w:pPr>
            <w:proofErr w:type="gramStart"/>
            <w:r w:rsidRPr="00121B4B">
              <w:rPr>
                <w:rFonts w:ascii="Times New Roman" w:hAnsi="Times New Roman" w:cs="Times New Roman"/>
                <w:color w:val="000000"/>
                <w:sz w:val="20"/>
                <w:szCs w:val="20"/>
              </w:rPr>
              <w:t>pVGI</w:t>
            </w:r>
            <w:proofErr w:type="gramEnd"/>
            <w:r w:rsidRPr="00121B4B">
              <w:rPr>
                <w:rFonts w:ascii="Times New Roman" w:hAnsi="Times New Roman" w:cs="Times New Roman"/>
                <w:color w:val="000000"/>
                <w:sz w:val="20"/>
                <w:szCs w:val="20"/>
              </w:rPr>
              <w:t>.1(VEGF2)</w:t>
            </w:r>
          </w:p>
        </w:tc>
        <w:tc>
          <w:tcPr>
            <w:tcW w:w="2527" w:type="dxa"/>
            <w:shd w:val="clear" w:color="auto" w:fill="auto"/>
            <w:noWrap/>
            <w:vAlign w:val="bottom"/>
            <w:hideMark/>
          </w:tcPr>
          <w:p w14:paraId="775388DD"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Plasmid</w:t>
            </w:r>
            <w:proofErr w:type="spellEnd"/>
            <w:r w:rsidRPr="00121B4B">
              <w:rPr>
                <w:rFonts w:ascii="Times New Roman" w:hAnsi="Times New Roman" w:cs="Times New Roman"/>
                <w:color w:val="000000"/>
                <w:sz w:val="20"/>
                <w:szCs w:val="20"/>
              </w:rPr>
              <w:t xml:space="preserve"> DNA</w:t>
            </w:r>
          </w:p>
        </w:tc>
        <w:tc>
          <w:tcPr>
            <w:tcW w:w="3451" w:type="dxa"/>
            <w:gridSpan w:val="2"/>
            <w:shd w:val="clear" w:color="auto" w:fill="auto"/>
            <w:noWrap/>
            <w:vAlign w:val="bottom"/>
            <w:hideMark/>
          </w:tcPr>
          <w:p w14:paraId="5AB68EBA"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 xml:space="preserve">VEGF </w:t>
            </w:r>
            <w:r w:rsidRPr="00121B4B">
              <w:rPr>
                <w:rFonts w:ascii="Times New Roman" w:hAnsi="Times New Roman" w:cs="Times New Roman"/>
                <w:color w:val="000000"/>
                <w:sz w:val="20"/>
                <w:szCs w:val="20"/>
              </w:rPr>
              <w:t>2</w:t>
            </w:r>
          </w:p>
        </w:tc>
        <w:tc>
          <w:tcPr>
            <w:tcW w:w="967" w:type="dxa"/>
            <w:shd w:val="clear" w:color="auto" w:fill="auto"/>
            <w:noWrap/>
            <w:vAlign w:val="bottom"/>
            <w:hideMark/>
          </w:tcPr>
          <w:p w14:paraId="288E6CEF"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2107268F" w14:textId="77777777" w:rsidTr="006F7ED3">
        <w:trPr>
          <w:trHeight w:val="20"/>
        </w:trPr>
        <w:tc>
          <w:tcPr>
            <w:tcW w:w="2127" w:type="dxa"/>
            <w:shd w:val="clear" w:color="auto" w:fill="auto"/>
            <w:noWrap/>
            <w:vAlign w:val="bottom"/>
          </w:tcPr>
          <w:p w14:paraId="42E7643D"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TN-201</w:t>
            </w:r>
          </w:p>
        </w:tc>
        <w:tc>
          <w:tcPr>
            <w:tcW w:w="2527" w:type="dxa"/>
            <w:shd w:val="clear" w:color="auto" w:fill="auto"/>
            <w:noWrap/>
            <w:vAlign w:val="bottom"/>
          </w:tcPr>
          <w:p w14:paraId="41FD409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Adeno-associated virus serotype 9</w:t>
            </w:r>
          </w:p>
        </w:tc>
        <w:tc>
          <w:tcPr>
            <w:tcW w:w="3451" w:type="dxa"/>
            <w:gridSpan w:val="2"/>
            <w:shd w:val="clear" w:color="auto" w:fill="auto"/>
            <w:noWrap/>
            <w:vAlign w:val="bottom"/>
          </w:tcPr>
          <w:p w14:paraId="2BA4B9A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Myosin binding protein C3</w:t>
            </w:r>
          </w:p>
        </w:tc>
        <w:tc>
          <w:tcPr>
            <w:tcW w:w="967" w:type="dxa"/>
            <w:shd w:val="clear" w:color="auto" w:fill="auto"/>
            <w:noWrap/>
            <w:vAlign w:val="bottom"/>
          </w:tcPr>
          <w:p w14:paraId="6973F83D" w14:textId="77777777" w:rsidR="00121B4B" w:rsidRPr="00121B4B" w:rsidRDefault="00121B4B" w:rsidP="006F7ED3">
            <w:pPr>
              <w:jc w:val="right"/>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1</w:t>
            </w:r>
          </w:p>
        </w:tc>
      </w:tr>
      <w:tr w:rsidR="00121B4B" w:rsidRPr="00121B4B" w14:paraId="195B1555" w14:textId="77777777" w:rsidTr="006F7ED3">
        <w:trPr>
          <w:trHeight w:val="20"/>
        </w:trPr>
        <w:tc>
          <w:tcPr>
            <w:tcW w:w="2127" w:type="dxa"/>
            <w:shd w:val="clear" w:color="auto" w:fill="auto"/>
            <w:noWrap/>
            <w:vAlign w:val="bottom"/>
            <w:hideMark/>
          </w:tcPr>
          <w:p w14:paraId="2A5F1318"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w:t>
            </w:r>
          </w:p>
        </w:tc>
        <w:tc>
          <w:tcPr>
            <w:tcW w:w="2527" w:type="dxa"/>
            <w:shd w:val="clear" w:color="auto" w:fill="auto"/>
            <w:noWrap/>
            <w:vAlign w:val="bottom"/>
            <w:hideMark/>
          </w:tcPr>
          <w:p w14:paraId="1C6C3CB6"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Not</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specified</w:t>
            </w:r>
            <w:proofErr w:type="spellEnd"/>
          </w:p>
        </w:tc>
        <w:tc>
          <w:tcPr>
            <w:tcW w:w="3451" w:type="dxa"/>
            <w:gridSpan w:val="2"/>
            <w:shd w:val="clear" w:color="auto" w:fill="auto"/>
            <w:noWrap/>
            <w:vAlign w:val="bottom"/>
            <w:hideMark/>
          </w:tcPr>
          <w:p w14:paraId="7F61E668"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VEGF</w:t>
            </w:r>
          </w:p>
        </w:tc>
        <w:tc>
          <w:tcPr>
            <w:tcW w:w="967" w:type="dxa"/>
            <w:shd w:val="clear" w:color="auto" w:fill="auto"/>
            <w:noWrap/>
            <w:vAlign w:val="bottom"/>
            <w:hideMark/>
          </w:tcPr>
          <w:p w14:paraId="69D1313E"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09C12733" w14:textId="77777777" w:rsidTr="006F7ED3">
        <w:trPr>
          <w:trHeight w:val="20"/>
        </w:trPr>
        <w:tc>
          <w:tcPr>
            <w:tcW w:w="2127" w:type="dxa"/>
            <w:shd w:val="clear" w:color="auto" w:fill="auto"/>
            <w:noWrap/>
            <w:vAlign w:val="bottom"/>
            <w:hideMark/>
          </w:tcPr>
          <w:p w14:paraId="564E1061"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w:t>
            </w:r>
          </w:p>
        </w:tc>
        <w:tc>
          <w:tcPr>
            <w:tcW w:w="2527" w:type="dxa"/>
            <w:shd w:val="clear" w:color="auto" w:fill="auto"/>
            <w:noWrap/>
            <w:vAlign w:val="bottom"/>
            <w:hideMark/>
          </w:tcPr>
          <w:p w14:paraId="0BD7436A"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Plasmid</w:t>
            </w:r>
            <w:proofErr w:type="spellEnd"/>
            <w:r w:rsidRPr="00121B4B">
              <w:rPr>
                <w:rFonts w:ascii="Times New Roman" w:hAnsi="Times New Roman" w:cs="Times New Roman"/>
                <w:color w:val="000000"/>
                <w:sz w:val="20"/>
                <w:szCs w:val="20"/>
              </w:rPr>
              <w:t xml:space="preserve"> DNA</w:t>
            </w:r>
          </w:p>
        </w:tc>
        <w:tc>
          <w:tcPr>
            <w:tcW w:w="3451" w:type="dxa"/>
            <w:gridSpan w:val="2"/>
            <w:shd w:val="clear" w:color="auto" w:fill="auto"/>
            <w:noWrap/>
            <w:vAlign w:val="bottom"/>
            <w:hideMark/>
          </w:tcPr>
          <w:p w14:paraId="5C41FBBE"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VEGF</w:t>
            </w:r>
          </w:p>
        </w:tc>
        <w:tc>
          <w:tcPr>
            <w:tcW w:w="967" w:type="dxa"/>
            <w:shd w:val="clear" w:color="auto" w:fill="auto"/>
            <w:noWrap/>
            <w:vAlign w:val="bottom"/>
            <w:hideMark/>
          </w:tcPr>
          <w:p w14:paraId="6A6397BD"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608A73ED" w14:textId="77777777" w:rsidTr="006F7ED3">
        <w:trPr>
          <w:trHeight w:val="20"/>
        </w:trPr>
        <w:tc>
          <w:tcPr>
            <w:tcW w:w="2127" w:type="dxa"/>
            <w:shd w:val="clear" w:color="auto" w:fill="auto"/>
            <w:noWrap/>
            <w:vAlign w:val="bottom"/>
            <w:hideMark/>
          </w:tcPr>
          <w:p w14:paraId="52097477"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 xml:space="preserve">VEGF-A165/bFGF </w:t>
            </w:r>
          </w:p>
        </w:tc>
        <w:tc>
          <w:tcPr>
            <w:tcW w:w="2527" w:type="dxa"/>
            <w:shd w:val="clear" w:color="auto" w:fill="auto"/>
            <w:noWrap/>
            <w:vAlign w:val="bottom"/>
            <w:hideMark/>
          </w:tcPr>
          <w:p w14:paraId="4FC5E820"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Plasmid</w:t>
            </w:r>
            <w:proofErr w:type="spellEnd"/>
            <w:r w:rsidRPr="00121B4B">
              <w:rPr>
                <w:rFonts w:ascii="Times New Roman" w:hAnsi="Times New Roman" w:cs="Times New Roman"/>
                <w:color w:val="000000"/>
                <w:sz w:val="20"/>
                <w:szCs w:val="20"/>
              </w:rPr>
              <w:t xml:space="preserve"> DNA</w:t>
            </w:r>
          </w:p>
        </w:tc>
        <w:tc>
          <w:tcPr>
            <w:tcW w:w="3451" w:type="dxa"/>
            <w:gridSpan w:val="2"/>
            <w:shd w:val="clear" w:color="auto" w:fill="auto"/>
            <w:noWrap/>
            <w:vAlign w:val="bottom"/>
            <w:hideMark/>
          </w:tcPr>
          <w:p w14:paraId="7666E6D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VEGF and FGF</w:t>
            </w:r>
          </w:p>
        </w:tc>
        <w:tc>
          <w:tcPr>
            <w:tcW w:w="967" w:type="dxa"/>
            <w:shd w:val="clear" w:color="auto" w:fill="auto"/>
            <w:noWrap/>
            <w:vAlign w:val="bottom"/>
            <w:hideMark/>
          </w:tcPr>
          <w:p w14:paraId="64B3CB48"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50C5EFEF" w14:textId="77777777" w:rsidTr="006F7ED3">
        <w:trPr>
          <w:trHeight w:val="20"/>
        </w:trPr>
        <w:tc>
          <w:tcPr>
            <w:tcW w:w="2127" w:type="dxa"/>
            <w:shd w:val="clear" w:color="auto" w:fill="auto"/>
            <w:noWrap/>
            <w:vAlign w:val="bottom"/>
            <w:hideMark/>
          </w:tcPr>
          <w:p w14:paraId="3A8E4515"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VEGF-D</w:t>
            </w:r>
          </w:p>
        </w:tc>
        <w:tc>
          <w:tcPr>
            <w:tcW w:w="2527" w:type="dxa"/>
            <w:shd w:val="clear" w:color="auto" w:fill="auto"/>
            <w:noWrap/>
            <w:vAlign w:val="bottom"/>
            <w:hideMark/>
          </w:tcPr>
          <w:p w14:paraId="7EFD0560"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Adenovirus</w:t>
            </w:r>
            <w:proofErr w:type="spellEnd"/>
          </w:p>
        </w:tc>
        <w:tc>
          <w:tcPr>
            <w:tcW w:w="3451" w:type="dxa"/>
            <w:gridSpan w:val="2"/>
            <w:shd w:val="clear" w:color="auto" w:fill="auto"/>
            <w:noWrap/>
            <w:vAlign w:val="bottom"/>
            <w:hideMark/>
          </w:tcPr>
          <w:p w14:paraId="4BC4306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VEGF D (Dimutase homolog)</w:t>
            </w:r>
          </w:p>
        </w:tc>
        <w:tc>
          <w:tcPr>
            <w:tcW w:w="967" w:type="dxa"/>
            <w:shd w:val="clear" w:color="auto" w:fill="auto"/>
            <w:noWrap/>
            <w:vAlign w:val="bottom"/>
            <w:hideMark/>
          </w:tcPr>
          <w:p w14:paraId="4081DB46"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7D1A85D0" w14:textId="77777777" w:rsidTr="006F7ED3">
        <w:trPr>
          <w:trHeight w:val="20"/>
        </w:trPr>
        <w:tc>
          <w:tcPr>
            <w:tcW w:w="2127" w:type="dxa"/>
            <w:shd w:val="clear" w:color="auto" w:fill="auto"/>
            <w:noWrap/>
            <w:vAlign w:val="bottom"/>
            <w:hideMark/>
          </w:tcPr>
          <w:p w14:paraId="5492860E"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VEGF1</w:t>
            </w:r>
          </w:p>
        </w:tc>
        <w:tc>
          <w:tcPr>
            <w:tcW w:w="2527" w:type="dxa"/>
            <w:shd w:val="clear" w:color="auto" w:fill="auto"/>
            <w:noWrap/>
            <w:vAlign w:val="bottom"/>
            <w:hideMark/>
          </w:tcPr>
          <w:p w14:paraId="142DA5F3"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Plasmid</w:t>
            </w:r>
            <w:proofErr w:type="spellEnd"/>
            <w:r w:rsidRPr="00121B4B">
              <w:rPr>
                <w:rFonts w:ascii="Times New Roman" w:hAnsi="Times New Roman" w:cs="Times New Roman"/>
                <w:color w:val="000000"/>
                <w:sz w:val="20"/>
                <w:szCs w:val="20"/>
              </w:rPr>
              <w:t xml:space="preserve"> DNA</w:t>
            </w:r>
          </w:p>
        </w:tc>
        <w:tc>
          <w:tcPr>
            <w:tcW w:w="3451" w:type="dxa"/>
            <w:gridSpan w:val="2"/>
            <w:shd w:val="clear" w:color="auto" w:fill="auto"/>
            <w:noWrap/>
            <w:vAlign w:val="bottom"/>
            <w:hideMark/>
          </w:tcPr>
          <w:p w14:paraId="36440D1B"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 xml:space="preserve">VEGF </w:t>
            </w:r>
            <w:r w:rsidRPr="00121B4B">
              <w:rPr>
                <w:rFonts w:ascii="Times New Roman" w:hAnsi="Times New Roman" w:cs="Times New Roman"/>
                <w:color w:val="000000"/>
                <w:sz w:val="20"/>
                <w:szCs w:val="20"/>
              </w:rPr>
              <w:t>1</w:t>
            </w:r>
          </w:p>
        </w:tc>
        <w:tc>
          <w:tcPr>
            <w:tcW w:w="967" w:type="dxa"/>
            <w:shd w:val="clear" w:color="auto" w:fill="auto"/>
            <w:noWrap/>
            <w:vAlign w:val="bottom"/>
            <w:hideMark/>
          </w:tcPr>
          <w:p w14:paraId="6BB796A1"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1C6DA765" w14:textId="77777777" w:rsidTr="006F7ED3">
        <w:trPr>
          <w:trHeight w:val="20"/>
        </w:trPr>
        <w:tc>
          <w:tcPr>
            <w:tcW w:w="2127" w:type="dxa"/>
            <w:shd w:val="clear" w:color="auto" w:fill="auto"/>
            <w:noWrap/>
            <w:vAlign w:val="bottom"/>
            <w:hideMark/>
          </w:tcPr>
          <w:p w14:paraId="7D8C68FB"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VEGF165</w:t>
            </w:r>
          </w:p>
        </w:tc>
        <w:tc>
          <w:tcPr>
            <w:tcW w:w="2527" w:type="dxa"/>
            <w:shd w:val="clear" w:color="auto" w:fill="auto"/>
            <w:noWrap/>
            <w:vAlign w:val="bottom"/>
            <w:hideMark/>
          </w:tcPr>
          <w:p w14:paraId="0EA45F18"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Not</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specified</w:t>
            </w:r>
            <w:proofErr w:type="spellEnd"/>
          </w:p>
        </w:tc>
        <w:tc>
          <w:tcPr>
            <w:tcW w:w="3451" w:type="dxa"/>
            <w:gridSpan w:val="2"/>
            <w:shd w:val="clear" w:color="auto" w:fill="auto"/>
            <w:noWrap/>
            <w:vAlign w:val="bottom"/>
            <w:hideMark/>
          </w:tcPr>
          <w:p w14:paraId="52E0E393"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 xml:space="preserve">VEGF </w:t>
            </w:r>
            <w:r w:rsidRPr="00121B4B">
              <w:rPr>
                <w:rFonts w:ascii="Times New Roman" w:hAnsi="Times New Roman" w:cs="Times New Roman"/>
                <w:color w:val="000000"/>
                <w:sz w:val="20"/>
                <w:szCs w:val="20"/>
              </w:rPr>
              <w:t>165</w:t>
            </w:r>
          </w:p>
        </w:tc>
        <w:tc>
          <w:tcPr>
            <w:tcW w:w="967" w:type="dxa"/>
            <w:shd w:val="clear" w:color="auto" w:fill="auto"/>
            <w:noWrap/>
            <w:vAlign w:val="bottom"/>
            <w:hideMark/>
          </w:tcPr>
          <w:p w14:paraId="18875FA9"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r w:rsidR="00121B4B" w:rsidRPr="00121B4B" w14:paraId="61F95597" w14:textId="77777777" w:rsidTr="006F7ED3">
        <w:trPr>
          <w:trHeight w:val="20"/>
        </w:trPr>
        <w:tc>
          <w:tcPr>
            <w:tcW w:w="2127" w:type="dxa"/>
            <w:shd w:val="clear" w:color="auto" w:fill="auto"/>
            <w:noWrap/>
            <w:vAlign w:val="bottom"/>
            <w:hideMark/>
          </w:tcPr>
          <w:p w14:paraId="35BB8EBB"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VM202</w:t>
            </w:r>
          </w:p>
        </w:tc>
        <w:tc>
          <w:tcPr>
            <w:tcW w:w="2527" w:type="dxa"/>
            <w:shd w:val="clear" w:color="auto" w:fill="auto"/>
            <w:noWrap/>
            <w:vAlign w:val="bottom"/>
            <w:hideMark/>
          </w:tcPr>
          <w:p w14:paraId="775F68E2"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Plasmid</w:t>
            </w:r>
            <w:proofErr w:type="spellEnd"/>
            <w:r w:rsidRPr="00121B4B">
              <w:rPr>
                <w:rFonts w:ascii="Times New Roman" w:hAnsi="Times New Roman" w:cs="Times New Roman"/>
                <w:color w:val="000000"/>
                <w:sz w:val="20"/>
                <w:szCs w:val="20"/>
              </w:rPr>
              <w:t xml:space="preserve"> DNA</w:t>
            </w:r>
          </w:p>
        </w:tc>
        <w:tc>
          <w:tcPr>
            <w:tcW w:w="3451" w:type="dxa"/>
            <w:gridSpan w:val="2"/>
            <w:shd w:val="clear" w:color="auto" w:fill="auto"/>
            <w:noWrap/>
            <w:vAlign w:val="bottom"/>
            <w:hideMark/>
          </w:tcPr>
          <w:p w14:paraId="224794D9"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HGF</w:t>
            </w:r>
          </w:p>
        </w:tc>
        <w:tc>
          <w:tcPr>
            <w:tcW w:w="967" w:type="dxa"/>
            <w:shd w:val="clear" w:color="auto" w:fill="auto"/>
            <w:noWrap/>
            <w:vAlign w:val="bottom"/>
            <w:hideMark/>
          </w:tcPr>
          <w:p w14:paraId="2F260E24" w14:textId="77777777" w:rsidR="00121B4B" w:rsidRPr="00121B4B" w:rsidRDefault="00121B4B" w:rsidP="006F7ED3">
            <w:pPr>
              <w:jc w:val="right"/>
              <w:rPr>
                <w:rFonts w:ascii="Times New Roman" w:hAnsi="Times New Roman" w:cs="Times New Roman"/>
                <w:color w:val="000000"/>
                <w:sz w:val="20"/>
                <w:szCs w:val="20"/>
              </w:rPr>
            </w:pPr>
            <w:r w:rsidRPr="00121B4B">
              <w:rPr>
                <w:rFonts w:ascii="Times New Roman" w:hAnsi="Times New Roman" w:cs="Times New Roman"/>
                <w:color w:val="000000"/>
                <w:sz w:val="20"/>
                <w:szCs w:val="20"/>
              </w:rPr>
              <w:t>1</w:t>
            </w:r>
          </w:p>
        </w:tc>
      </w:tr>
    </w:tbl>
    <w:p w14:paraId="35556BE1" w14:textId="77777777" w:rsidR="00121B4B" w:rsidRPr="00121B4B" w:rsidRDefault="00121B4B" w:rsidP="00121B4B">
      <w:pPr>
        <w:rPr>
          <w:rFonts w:ascii="Times New Roman" w:hAnsi="Times New Roman" w:cs="Times New Roman"/>
          <w:sz w:val="20"/>
          <w:szCs w:val="20"/>
          <w:lang w:val="en-US"/>
        </w:rPr>
      </w:pPr>
      <w:r w:rsidRPr="00121B4B">
        <w:rPr>
          <w:rFonts w:ascii="Times New Roman" w:hAnsi="Times New Roman" w:cs="Times New Roman"/>
          <w:sz w:val="20"/>
          <w:szCs w:val="20"/>
          <w:lang w:val="en-US"/>
        </w:rPr>
        <w:t xml:space="preserve">Abbreviations: FGF = Fibroblast growth factor; HGF = </w:t>
      </w:r>
      <w:proofErr w:type="spellStart"/>
      <w:r w:rsidRPr="00121B4B">
        <w:rPr>
          <w:rFonts w:ascii="Times New Roman" w:hAnsi="Times New Roman" w:cs="Times New Roman"/>
          <w:sz w:val="20"/>
          <w:szCs w:val="20"/>
          <w:lang w:val="en-US"/>
        </w:rPr>
        <w:t>Hepatocyt</w:t>
      </w:r>
      <w:proofErr w:type="spellEnd"/>
      <w:r w:rsidRPr="00121B4B">
        <w:rPr>
          <w:rFonts w:ascii="Times New Roman" w:hAnsi="Times New Roman" w:cs="Times New Roman"/>
          <w:sz w:val="20"/>
          <w:szCs w:val="20"/>
          <w:lang w:val="en-US"/>
        </w:rPr>
        <w:t xml:space="preserve"> growth factor; VEGF = Vascular endothelial growth factor</w:t>
      </w:r>
    </w:p>
    <w:p w14:paraId="29187167"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br w:type="page"/>
      </w:r>
    </w:p>
    <w:p w14:paraId="29C34E04"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table 5</w:t>
      </w:r>
    </w:p>
    <w:p w14:paraId="4494C1E0" w14:textId="77777777" w:rsidR="00121B4B" w:rsidRPr="00121B4B" w:rsidRDefault="00121B4B" w:rsidP="00121B4B">
      <w:pPr>
        <w:rPr>
          <w:rFonts w:ascii="Times New Roman" w:hAnsi="Times New Roman" w:cs="Times New Roman"/>
          <w:lang w:val="en-US"/>
        </w:rPr>
      </w:pPr>
    </w:p>
    <w:p w14:paraId="19DE80B9"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Supplementary table 5. Tissue engineering in clinical trial registries</w:t>
      </w:r>
    </w:p>
    <w:tbl>
      <w:tblPr>
        <w:tblW w:w="9072" w:type="dxa"/>
        <w:tblCellMar>
          <w:left w:w="70" w:type="dxa"/>
          <w:right w:w="70" w:type="dxa"/>
        </w:tblCellMar>
        <w:tblLook w:val="04A0" w:firstRow="1" w:lastRow="0" w:firstColumn="1" w:lastColumn="0" w:noHBand="0" w:noVBand="1"/>
      </w:tblPr>
      <w:tblGrid>
        <w:gridCol w:w="9072"/>
      </w:tblGrid>
      <w:tr w:rsidR="00121B4B" w:rsidRPr="00121B4B" w14:paraId="10A5BDFF" w14:textId="77777777" w:rsidTr="006F7ED3">
        <w:trPr>
          <w:trHeight w:val="20"/>
        </w:trPr>
        <w:tc>
          <w:tcPr>
            <w:tcW w:w="9072" w:type="dxa"/>
            <w:tcBorders>
              <w:top w:val="single" w:sz="8" w:space="0" w:color="auto"/>
              <w:left w:val="nil"/>
              <w:bottom w:val="single" w:sz="8" w:space="0" w:color="auto"/>
              <w:right w:val="nil"/>
            </w:tcBorders>
            <w:shd w:val="clear" w:color="auto" w:fill="auto"/>
            <w:noWrap/>
            <w:vAlign w:val="center"/>
            <w:hideMark/>
          </w:tcPr>
          <w:p w14:paraId="07FD0497" w14:textId="77777777" w:rsidR="00121B4B" w:rsidRPr="00121B4B" w:rsidRDefault="00121B4B" w:rsidP="006F7ED3">
            <w:pPr>
              <w:rPr>
                <w:rFonts w:ascii="Times New Roman" w:hAnsi="Times New Roman" w:cs="Times New Roman"/>
                <w:b/>
                <w:bCs/>
                <w:color w:val="000000"/>
                <w:sz w:val="20"/>
                <w:szCs w:val="20"/>
              </w:rPr>
            </w:pPr>
            <w:r w:rsidRPr="00121B4B">
              <w:rPr>
                <w:rFonts w:ascii="Times New Roman" w:hAnsi="Times New Roman" w:cs="Times New Roman"/>
                <w:b/>
                <w:bCs/>
                <w:color w:val="000000"/>
                <w:sz w:val="20"/>
                <w:szCs w:val="20"/>
                <w:lang w:val="en-US"/>
              </w:rPr>
              <w:t xml:space="preserve">Investigated tissue engineering </w:t>
            </w:r>
          </w:p>
        </w:tc>
      </w:tr>
      <w:tr w:rsidR="00121B4B" w:rsidRPr="00121B4B" w14:paraId="7B5B83B3" w14:textId="77777777" w:rsidTr="006F7ED3">
        <w:trPr>
          <w:trHeight w:val="20"/>
        </w:trPr>
        <w:tc>
          <w:tcPr>
            <w:tcW w:w="9072" w:type="dxa"/>
            <w:tcBorders>
              <w:top w:val="nil"/>
              <w:left w:val="nil"/>
              <w:bottom w:val="nil"/>
              <w:right w:val="nil"/>
            </w:tcBorders>
            <w:shd w:val="clear" w:color="auto" w:fill="auto"/>
            <w:noWrap/>
            <w:vAlign w:val="center"/>
            <w:hideMark/>
          </w:tcPr>
          <w:p w14:paraId="4176886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ADR-002K administered through cell spray</w:t>
            </w:r>
          </w:p>
        </w:tc>
      </w:tr>
      <w:tr w:rsidR="00121B4B" w:rsidRPr="00121B4B" w14:paraId="05B2F62D" w14:textId="77777777" w:rsidTr="006F7ED3">
        <w:trPr>
          <w:trHeight w:val="20"/>
        </w:trPr>
        <w:tc>
          <w:tcPr>
            <w:tcW w:w="9072" w:type="dxa"/>
            <w:tcBorders>
              <w:top w:val="nil"/>
              <w:left w:val="nil"/>
              <w:bottom w:val="nil"/>
              <w:right w:val="nil"/>
            </w:tcBorders>
            <w:shd w:val="clear" w:color="auto" w:fill="auto"/>
            <w:noWrap/>
            <w:vAlign w:val="center"/>
            <w:hideMark/>
          </w:tcPr>
          <w:p w14:paraId="00D85148"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Alginate hydrogel (2x)</w:t>
            </w:r>
          </w:p>
        </w:tc>
      </w:tr>
      <w:tr w:rsidR="00121B4B" w:rsidRPr="00121B4B" w14:paraId="75C21EBB" w14:textId="77777777" w:rsidTr="006F7ED3">
        <w:trPr>
          <w:trHeight w:val="20"/>
        </w:trPr>
        <w:tc>
          <w:tcPr>
            <w:tcW w:w="9072" w:type="dxa"/>
            <w:tcBorders>
              <w:top w:val="nil"/>
              <w:left w:val="nil"/>
              <w:bottom w:val="nil"/>
              <w:right w:val="nil"/>
            </w:tcBorders>
            <w:shd w:val="clear" w:color="auto" w:fill="auto"/>
            <w:noWrap/>
            <w:vAlign w:val="center"/>
            <w:hideMark/>
          </w:tcPr>
          <w:p w14:paraId="3D9AC69C"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lang w:val="en-US"/>
              </w:rPr>
              <w:t>Algisyl</w:t>
            </w:r>
            <w:proofErr w:type="spellEnd"/>
            <w:r w:rsidRPr="00121B4B">
              <w:rPr>
                <w:rFonts w:ascii="Times New Roman" w:hAnsi="Times New Roman" w:cs="Times New Roman"/>
                <w:color w:val="000000"/>
                <w:sz w:val="20"/>
                <w:szCs w:val="20"/>
                <w:lang w:val="en-US"/>
              </w:rPr>
              <w:t xml:space="preserve"> device</w:t>
            </w:r>
          </w:p>
        </w:tc>
      </w:tr>
      <w:tr w:rsidR="00121B4B" w:rsidRPr="00121B4B" w14:paraId="350887EF" w14:textId="77777777" w:rsidTr="006F7ED3">
        <w:trPr>
          <w:trHeight w:val="20"/>
        </w:trPr>
        <w:tc>
          <w:tcPr>
            <w:tcW w:w="9072" w:type="dxa"/>
            <w:tcBorders>
              <w:top w:val="nil"/>
              <w:left w:val="nil"/>
              <w:bottom w:val="nil"/>
              <w:right w:val="nil"/>
            </w:tcBorders>
            <w:shd w:val="clear" w:color="auto" w:fill="auto"/>
            <w:noWrap/>
            <w:vAlign w:val="center"/>
            <w:hideMark/>
          </w:tcPr>
          <w:p w14:paraId="3321DC2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Allogeneic umbilical cord Wharton’s jelly-derived adult mesenchymal stem cells colonized on human pericardial matrix</w:t>
            </w:r>
          </w:p>
        </w:tc>
      </w:tr>
      <w:tr w:rsidR="00121B4B" w:rsidRPr="00121B4B" w14:paraId="5CAC7518" w14:textId="77777777" w:rsidTr="006F7ED3">
        <w:trPr>
          <w:trHeight w:val="20"/>
        </w:trPr>
        <w:tc>
          <w:tcPr>
            <w:tcW w:w="9072" w:type="dxa"/>
            <w:tcBorders>
              <w:top w:val="nil"/>
              <w:left w:val="nil"/>
              <w:bottom w:val="nil"/>
              <w:right w:val="nil"/>
            </w:tcBorders>
            <w:shd w:val="clear" w:color="auto" w:fill="auto"/>
            <w:noWrap/>
            <w:vAlign w:val="center"/>
            <w:hideMark/>
          </w:tcPr>
          <w:p w14:paraId="2353B0A5"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Atrial</w:t>
            </w:r>
            <w:proofErr w:type="spellEnd"/>
            <w:r w:rsidRPr="00121B4B">
              <w:rPr>
                <w:rFonts w:ascii="Times New Roman" w:hAnsi="Times New Roman" w:cs="Times New Roman"/>
                <w:color w:val="000000"/>
                <w:sz w:val="20"/>
                <w:szCs w:val="20"/>
              </w:rPr>
              <w:t xml:space="preserve"> Appendage Micrograft Transplant patch</w:t>
            </w:r>
          </w:p>
        </w:tc>
      </w:tr>
      <w:tr w:rsidR="00121B4B" w:rsidRPr="00121B4B" w14:paraId="42E19A56" w14:textId="77777777" w:rsidTr="006F7ED3">
        <w:trPr>
          <w:trHeight w:val="20"/>
        </w:trPr>
        <w:tc>
          <w:tcPr>
            <w:tcW w:w="9072" w:type="dxa"/>
            <w:tcBorders>
              <w:top w:val="nil"/>
              <w:left w:val="nil"/>
              <w:bottom w:val="nil"/>
              <w:right w:val="nil"/>
            </w:tcBorders>
            <w:shd w:val="clear" w:color="auto" w:fill="auto"/>
            <w:noWrap/>
            <w:vAlign w:val="center"/>
            <w:hideMark/>
          </w:tcPr>
          <w:p w14:paraId="5F14FAA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Autologous atrial appendage </w:t>
            </w:r>
            <w:proofErr w:type="spellStart"/>
            <w:r w:rsidRPr="00121B4B">
              <w:rPr>
                <w:rFonts w:ascii="Times New Roman" w:hAnsi="Times New Roman" w:cs="Times New Roman"/>
                <w:color w:val="000000"/>
                <w:sz w:val="20"/>
                <w:szCs w:val="20"/>
                <w:lang w:val="en-US"/>
              </w:rPr>
              <w:t>micrografts</w:t>
            </w:r>
            <w:proofErr w:type="spellEnd"/>
            <w:r w:rsidRPr="00121B4B">
              <w:rPr>
                <w:rFonts w:ascii="Times New Roman" w:hAnsi="Times New Roman" w:cs="Times New Roman"/>
                <w:color w:val="000000"/>
                <w:sz w:val="20"/>
                <w:szCs w:val="20"/>
                <w:lang w:val="en-US"/>
              </w:rPr>
              <w:t xml:space="preserve"> with fibrin gel</w:t>
            </w:r>
          </w:p>
        </w:tc>
      </w:tr>
      <w:tr w:rsidR="00121B4B" w:rsidRPr="00121B4B" w14:paraId="3C0C78A8" w14:textId="77777777" w:rsidTr="006F7ED3">
        <w:trPr>
          <w:trHeight w:val="20"/>
        </w:trPr>
        <w:tc>
          <w:tcPr>
            <w:tcW w:w="9072" w:type="dxa"/>
            <w:tcBorders>
              <w:top w:val="nil"/>
              <w:left w:val="nil"/>
              <w:bottom w:val="nil"/>
              <w:right w:val="nil"/>
            </w:tcBorders>
            <w:shd w:val="clear" w:color="auto" w:fill="auto"/>
            <w:noWrap/>
            <w:vAlign w:val="center"/>
            <w:hideMark/>
          </w:tcPr>
          <w:p w14:paraId="63EAA6C3"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Autologous myoblast sheet</w:t>
            </w:r>
          </w:p>
        </w:tc>
      </w:tr>
      <w:tr w:rsidR="00121B4B" w:rsidRPr="00121B4B" w14:paraId="7EC34880" w14:textId="77777777" w:rsidTr="006F7ED3">
        <w:trPr>
          <w:trHeight w:val="20"/>
        </w:trPr>
        <w:tc>
          <w:tcPr>
            <w:tcW w:w="9072" w:type="dxa"/>
            <w:tcBorders>
              <w:top w:val="nil"/>
              <w:left w:val="nil"/>
              <w:bottom w:val="nil"/>
              <w:right w:val="nil"/>
            </w:tcBorders>
            <w:shd w:val="clear" w:color="auto" w:fill="auto"/>
            <w:noWrap/>
            <w:vAlign w:val="center"/>
            <w:hideMark/>
          </w:tcPr>
          <w:p w14:paraId="457D9B8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Collagen patches with adipose-derived stem cells</w:t>
            </w:r>
          </w:p>
        </w:tc>
      </w:tr>
      <w:tr w:rsidR="00121B4B" w:rsidRPr="00121B4B" w14:paraId="272274D5" w14:textId="77777777" w:rsidTr="006F7ED3">
        <w:trPr>
          <w:trHeight w:val="20"/>
        </w:trPr>
        <w:tc>
          <w:tcPr>
            <w:tcW w:w="9072" w:type="dxa"/>
            <w:tcBorders>
              <w:top w:val="nil"/>
              <w:left w:val="nil"/>
              <w:bottom w:val="nil"/>
              <w:right w:val="nil"/>
            </w:tcBorders>
            <w:shd w:val="clear" w:color="auto" w:fill="auto"/>
            <w:noWrap/>
            <w:vAlign w:val="center"/>
            <w:hideMark/>
          </w:tcPr>
          <w:p w14:paraId="24C14FE3"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CorMatrix</w:t>
            </w:r>
            <w:proofErr w:type="spellEnd"/>
            <w:r w:rsidRPr="00121B4B">
              <w:rPr>
                <w:rFonts w:ascii="Times New Roman" w:hAnsi="Times New Roman" w:cs="Times New Roman"/>
                <w:color w:val="000000"/>
                <w:sz w:val="20"/>
                <w:szCs w:val="20"/>
              </w:rPr>
              <w:t xml:space="preserve"> </w:t>
            </w:r>
            <w:proofErr w:type="spellStart"/>
            <w:r w:rsidRPr="00121B4B">
              <w:rPr>
                <w:rFonts w:ascii="Times New Roman" w:hAnsi="Times New Roman" w:cs="Times New Roman"/>
                <w:color w:val="000000"/>
                <w:sz w:val="20"/>
                <w:szCs w:val="20"/>
              </w:rPr>
              <w:t>extracellular</w:t>
            </w:r>
            <w:proofErr w:type="spellEnd"/>
            <w:r w:rsidRPr="00121B4B">
              <w:rPr>
                <w:rFonts w:ascii="Times New Roman" w:hAnsi="Times New Roman" w:cs="Times New Roman"/>
                <w:color w:val="000000"/>
                <w:sz w:val="20"/>
                <w:szCs w:val="20"/>
              </w:rPr>
              <w:t xml:space="preserve"> matrix </w:t>
            </w:r>
            <w:proofErr w:type="spellStart"/>
            <w:r w:rsidRPr="00121B4B">
              <w:rPr>
                <w:rFonts w:ascii="Times New Roman" w:hAnsi="Times New Roman" w:cs="Times New Roman"/>
                <w:color w:val="000000"/>
                <w:sz w:val="20"/>
                <w:szCs w:val="20"/>
              </w:rPr>
              <w:t>biomaterial</w:t>
            </w:r>
            <w:proofErr w:type="spellEnd"/>
          </w:p>
        </w:tc>
      </w:tr>
      <w:tr w:rsidR="00121B4B" w:rsidRPr="00121B4B" w14:paraId="53EC0AAA" w14:textId="77777777" w:rsidTr="006F7ED3">
        <w:trPr>
          <w:trHeight w:val="20"/>
        </w:trPr>
        <w:tc>
          <w:tcPr>
            <w:tcW w:w="9072" w:type="dxa"/>
            <w:tcBorders>
              <w:top w:val="nil"/>
              <w:left w:val="nil"/>
              <w:bottom w:val="nil"/>
              <w:right w:val="nil"/>
            </w:tcBorders>
            <w:shd w:val="clear" w:color="auto" w:fill="auto"/>
            <w:noWrap/>
            <w:vAlign w:val="center"/>
            <w:hideMark/>
          </w:tcPr>
          <w:p w14:paraId="6FE8E026"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Engineered heart muscle</w:t>
            </w:r>
          </w:p>
        </w:tc>
      </w:tr>
      <w:tr w:rsidR="00121B4B" w:rsidRPr="00121B4B" w14:paraId="46068108" w14:textId="77777777" w:rsidTr="006F7ED3">
        <w:trPr>
          <w:trHeight w:val="20"/>
        </w:trPr>
        <w:tc>
          <w:tcPr>
            <w:tcW w:w="9072" w:type="dxa"/>
            <w:tcBorders>
              <w:top w:val="nil"/>
              <w:left w:val="nil"/>
              <w:bottom w:val="nil"/>
              <w:right w:val="nil"/>
            </w:tcBorders>
            <w:shd w:val="clear" w:color="auto" w:fill="auto"/>
            <w:noWrap/>
            <w:vAlign w:val="center"/>
            <w:hideMark/>
          </w:tcPr>
          <w:p w14:paraId="2161F52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Epicardial delivery of a fibrin patch embedding human embryonic stem cell-derived CD15+ Isl-1+ progenitors</w:t>
            </w:r>
          </w:p>
        </w:tc>
      </w:tr>
      <w:tr w:rsidR="00121B4B" w:rsidRPr="00121B4B" w14:paraId="0A47AE60" w14:textId="77777777" w:rsidTr="006F7ED3">
        <w:trPr>
          <w:trHeight w:val="20"/>
        </w:trPr>
        <w:tc>
          <w:tcPr>
            <w:tcW w:w="9072" w:type="dxa"/>
            <w:tcBorders>
              <w:top w:val="nil"/>
              <w:left w:val="nil"/>
              <w:bottom w:val="nil"/>
              <w:right w:val="nil"/>
            </w:tcBorders>
            <w:shd w:val="clear" w:color="auto" w:fill="auto"/>
            <w:noWrap/>
            <w:vAlign w:val="center"/>
            <w:hideMark/>
          </w:tcPr>
          <w:p w14:paraId="0290DBA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Extracellular matrix patch with cultured Wharton’s jelly mesenchymal stem cells</w:t>
            </w:r>
          </w:p>
        </w:tc>
      </w:tr>
      <w:tr w:rsidR="00121B4B" w:rsidRPr="00121B4B" w14:paraId="4A013534" w14:textId="77777777" w:rsidTr="006F7ED3">
        <w:trPr>
          <w:trHeight w:val="20"/>
        </w:trPr>
        <w:tc>
          <w:tcPr>
            <w:tcW w:w="9072" w:type="dxa"/>
            <w:tcBorders>
              <w:top w:val="nil"/>
              <w:left w:val="nil"/>
              <w:bottom w:val="nil"/>
              <w:right w:val="nil"/>
            </w:tcBorders>
            <w:shd w:val="clear" w:color="auto" w:fill="auto"/>
            <w:noWrap/>
            <w:vAlign w:val="center"/>
            <w:hideMark/>
          </w:tcPr>
          <w:p w14:paraId="7AF9536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Gelatin hydrogel sheet incorporating with basic fibroblast growth factor</w:t>
            </w:r>
          </w:p>
        </w:tc>
      </w:tr>
      <w:tr w:rsidR="00121B4B" w:rsidRPr="00121B4B" w14:paraId="0D8F778A" w14:textId="77777777" w:rsidTr="006F7ED3">
        <w:trPr>
          <w:trHeight w:val="20"/>
        </w:trPr>
        <w:tc>
          <w:tcPr>
            <w:tcW w:w="9072" w:type="dxa"/>
            <w:tcBorders>
              <w:top w:val="nil"/>
              <w:left w:val="nil"/>
              <w:bottom w:val="nil"/>
              <w:right w:val="nil"/>
            </w:tcBorders>
            <w:shd w:val="clear" w:color="auto" w:fill="auto"/>
            <w:noWrap/>
            <w:vAlign w:val="center"/>
            <w:hideMark/>
          </w:tcPr>
          <w:p w14:paraId="2B62EF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Heart patch developed from amnion bilayer seeded with amnion epithelial stem cells and patient’s autologous cardiomyocytes</w:t>
            </w:r>
          </w:p>
        </w:tc>
      </w:tr>
      <w:tr w:rsidR="00121B4B" w:rsidRPr="00121B4B" w14:paraId="43102B05" w14:textId="77777777" w:rsidTr="006F7ED3">
        <w:trPr>
          <w:trHeight w:val="20"/>
        </w:trPr>
        <w:tc>
          <w:tcPr>
            <w:tcW w:w="9072" w:type="dxa"/>
            <w:tcBorders>
              <w:top w:val="nil"/>
              <w:left w:val="nil"/>
              <w:bottom w:val="nil"/>
              <w:right w:val="nil"/>
            </w:tcBorders>
            <w:shd w:val="clear" w:color="auto" w:fill="auto"/>
            <w:noWrap/>
            <w:vAlign w:val="center"/>
            <w:hideMark/>
          </w:tcPr>
          <w:p w14:paraId="53E9954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Human (allogeneic) </w:t>
            </w:r>
            <w:proofErr w:type="spellStart"/>
            <w:r w:rsidRPr="00121B4B">
              <w:rPr>
                <w:rFonts w:ascii="Times New Roman" w:hAnsi="Times New Roman" w:cs="Times New Roman"/>
                <w:color w:val="000000"/>
                <w:sz w:val="20"/>
                <w:szCs w:val="20"/>
                <w:lang w:val="en-US"/>
              </w:rPr>
              <w:t>iPS</w:t>
            </w:r>
            <w:proofErr w:type="spellEnd"/>
            <w:r w:rsidRPr="00121B4B">
              <w:rPr>
                <w:rFonts w:ascii="Times New Roman" w:hAnsi="Times New Roman" w:cs="Times New Roman"/>
                <w:color w:val="000000"/>
                <w:sz w:val="20"/>
                <w:szCs w:val="20"/>
                <w:lang w:val="en-US"/>
              </w:rPr>
              <w:t xml:space="preserve"> cell-derived cardiomyocyte sheet</w:t>
            </w:r>
          </w:p>
        </w:tc>
      </w:tr>
      <w:tr w:rsidR="00121B4B" w:rsidRPr="00121B4B" w14:paraId="1D7476C7" w14:textId="77777777" w:rsidTr="006F7ED3">
        <w:trPr>
          <w:trHeight w:val="20"/>
        </w:trPr>
        <w:tc>
          <w:tcPr>
            <w:tcW w:w="9072" w:type="dxa"/>
            <w:tcBorders>
              <w:top w:val="nil"/>
              <w:left w:val="nil"/>
              <w:bottom w:val="nil"/>
              <w:right w:val="nil"/>
            </w:tcBorders>
            <w:shd w:val="clear" w:color="auto" w:fill="auto"/>
            <w:noWrap/>
            <w:vAlign w:val="center"/>
            <w:hideMark/>
          </w:tcPr>
          <w:p w14:paraId="5E4F26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Human umbilical cord-derived mesenchymal stem cells with injectable collagen scaffold</w:t>
            </w:r>
          </w:p>
        </w:tc>
      </w:tr>
      <w:tr w:rsidR="00121B4B" w:rsidRPr="00121B4B" w14:paraId="7286E498" w14:textId="77777777" w:rsidTr="006F7ED3">
        <w:trPr>
          <w:trHeight w:val="20"/>
        </w:trPr>
        <w:tc>
          <w:tcPr>
            <w:tcW w:w="9072" w:type="dxa"/>
            <w:tcBorders>
              <w:top w:val="nil"/>
              <w:left w:val="nil"/>
              <w:bottom w:val="nil"/>
              <w:right w:val="nil"/>
            </w:tcBorders>
            <w:shd w:val="clear" w:color="auto" w:fill="auto"/>
            <w:noWrap/>
            <w:vAlign w:val="center"/>
            <w:hideMark/>
          </w:tcPr>
          <w:p w14:paraId="17FD7BE6"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lang w:val="en-US"/>
              </w:rPr>
              <w:t>Tissue engineered vascular grafts</w:t>
            </w:r>
          </w:p>
        </w:tc>
      </w:tr>
      <w:tr w:rsidR="00121B4B" w:rsidRPr="00121B4B" w14:paraId="616DF7D0" w14:textId="77777777" w:rsidTr="006F7ED3">
        <w:trPr>
          <w:trHeight w:val="20"/>
        </w:trPr>
        <w:tc>
          <w:tcPr>
            <w:tcW w:w="9072" w:type="dxa"/>
            <w:tcBorders>
              <w:top w:val="nil"/>
              <w:left w:val="nil"/>
              <w:bottom w:val="nil"/>
              <w:right w:val="nil"/>
            </w:tcBorders>
            <w:shd w:val="clear" w:color="auto" w:fill="auto"/>
            <w:noWrap/>
            <w:vAlign w:val="center"/>
            <w:hideMark/>
          </w:tcPr>
          <w:p w14:paraId="3BFC8458" w14:textId="77777777" w:rsidR="00121B4B" w:rsidRPr="00121B4B" w:rsidRDefault="00121B4B" w:rsidP="006F7ED3">
            <w:pPr>
              <w:rPr>
                <w:rFonts w:ascii="Times New Roman" w:hAnsi="Times New Roman" w:cs="Times New Roman"/>
                <w:color w:val="000000"/>
                <w:sz w:val="20"/>
                <w:szCs w:val="20"/>
              </w:rPr>
            </w:pPr>
            <w:proofErr w:type="spellStart"/>
            <w:r w:rsidRPr="00121B4B">
              <w:rPr>
                <w:rFonts w:ascii="Times New Roman" w:hAnsi="Times New Roman" w:cs="Times New Roman"/>
                <w:color w:val="000000"/>
                <w:sz w:val="20"/>
                <w:szCs w:val="20"/>
              </w:rPr>
              <w:t>VentriGel</w:t>
            </w:r>
            <w:proofErr w:type="spellEnd"/>
          </w:p>
        </w:tc>
      </w:tr>
    </w:tbl>
    <w:p w14:paraId="52C8CA37"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br w:type="page"/>
      </w:r>
    </w:p>
    <w:p w14:paraId="7C029025"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figure 1</w:t>
      </w:r>
    </w:p>
    <w:p w14:paraId="0960D86D"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noProof/>
        </w:rPr>
        <w:drawing>
          <wp:inline distT="0" distB="0" distL="0" distR="0" wp14:anchorId="1C7242F8" wp14:editId="667FF5D7">
            <wp:extent cx="5760720" cy="3272155"/>
            <wp:effectExtent l="0" t="0" r="5080" b="4445"/>
            <wp:docPr id="374362023" name="Afbeelding 6" descr="Afbeelding met tekst, diagram, Perceel,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62023" name="Afbeelding 6" descr="Afbeelding met tekst, diagram, Perceel, lijn&#10;&#10;Automatisch gegenereerde beschrijv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272155"/>
                    </a:xfrm>
                    <a:prstGeom prst="rect">
                      <a:avLst/>
                    </a:prstGeom>
                  </pic:spPr>
                </pic:pic>
              </a:graphicData>
            </a:graphic>
          </wp:inline>
        </w:drawing>
      </w:r>
      <w:r w:rsidRPr="00121B4B">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6071976" wp14:editId="6968B455">
                <wp:simplePos x="0" y="0"/>
                <wp:positionH relativeFrom="column">
                  <wp:posOffset>43180</wp:posOffset>
                </wp:positionH>
                <wp:positionV relativeFrom="paragraph">
                  <wp:posOffset>6482080</wp:posOffset>
                </wp:positionV>
                <wp:extent cx="352425" cy="262255"/>
                <wp:effectExtent l="0" t="0" r="3175" b="4445"/>
                <wp:wrapNone/>
                <wp:docPr id="1214370091" name="Tekstvak 1"/>
                <wp:cNvGraphicFramePr/>
                <a:graphic xmlns:a="http://schemas.openxmlformats.org/drawingml/2006/main">
                  <a:graphicData uri="http://schemas.microsoft.com/office/word/2010/wordprocessingShape">
                    <wps:wsp>
                      <wps:cNvSpPr txBox="1"/>
                      <wps:spPr>
                        <a:xfrm>
                          <a:off x="0" y="0"/>
                          <a:ext cx="352425" cy="262255"/>
                        </a:xfrm>
                        <a:prstGeom prst="rect">
                          <a:avLst/>
                        </a:prstGeom>
                        <a:solidFill>
                          <a:schemeClr val="lt1"/>
                        </a:solidFill>
                        <a:ln w="6350">
                          <a:noFill/>
                        </a:ln>
                      </wps:spPr>
                      <wps:txbx>
                        <w:txbxContent>
                          <w:p w14:paraId="42C39BCD" w14:textId="77777777" w:rsidR="00121B4B" w:rsidRPr="00B40E71" w:rsidRDefault="00121B4B" w:rsidP="00121B4B">
                            <w:pPr>
                              <w:rPr>
                                <w:rFonts w:cstheme="minorHAnsi"/>
                              </w:rPr>
                            </w:pPr>
                            <w:r>
                              <w:rPr>
                                <w:rFonts w:cstheme="minorHAnsi"/>
                              </w:rPr>
                              <w:t>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071976" id="_x0000_t202" coordsize="21600,21600" o:spt="202" path="m,l,21600r21600,l21600,xe">
                <v:stroke joinstyle="miter"/>
                <v:path gradientshapeok="t" o:connecttype="rect"/>
              </v:shapetype>
              <v:shape id="Tekstvak 1" o:spid="_x0000_s1026" type="#_x0000_t202" style="position:absolute;margin-left:3.4pt;margin-top:510.4pt;width:27.75pt;height:2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" fillcolor="white [3201]" stroked="f" strokeweight=".5pt">
                <v:textbox>
                  <w:txbxContent>
                    <w:p w14:paraId="42C39BCD" w14:textId="77777777" w:rsidR="00121B4B" w:rsidRPr="00B40E71" w:rsidRDefault="00121B4B" w:rsidP="00121B4B">
                      <w:pPr>
                        <w:rPr>
                          <w:rFonts w:cstheme="minorHAnsi"/>
                        </w:rPr>
                      </w:pPr>
                      <w:r>
                        <w:rPr>
                          <w:rFonts w:cstheme="minorHAnsi"/>
                        </w:rPr>
                        <w:t>1b</w:t>
                      </w:r>
                    </w:p>
                  </w:txbxContent>
                </v:textbox>
              </v:shape>
            </w:pict>
          </mc:Fallback>
        </mc:AlternateContent>
      </w:r>
      <w:r w:rsidRPr="00121B4B">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0DB135E" wp14:editId="1F82EBF8">
                <wp:simplePos x="0" y="0"/>
                <wp:positionH relativeFrom="column">
                  <wp:posOffset>41275</wp:posOffset>
                </wp:positionH>
                <wp:positionV relativeFrom="paragraph">
                  <wp:posOffset>2995295</wp:posOffset>
                </wp:positionV>
                <wp:extent cx="403412" cy="255943"/>
                <wp:effectExtent l="0" t="0" r="3175" b="0"/>
                <wp:wrapNone/>
                <wp:docPr id="1378706393" name="Tekstvak 1"/>
                <wp:cNvGraphicFramePr/>
                <a:graphic xmlns:a="http://schemas.openxmlformats.org/drawingml/2006/main">
                  <a:graphicData uri="http://schemas.microsoft.com/office/word/2010/wordprocessingShape">
                    <wps:wsp>
                      <wps:cNvSpPr txBox="1"/>
                      <wps:spPr>
                        <a:xfrm>
                          <a:off x="0" y="0"/>
                          <a:ext cx="403412" cy="255943"/>
                        </a:xfrm>
                        <a:prstGeom prst="rect">
                          <a:avLst/>
                        </a:prstGeom>
                        <a:solidFill>
                          <a:schemeClr val="lt1"/>
                        </a:solidFill>
                        <a:ln w="6350">
                          <a:noFill/>
                        </a:ln>
                      </wps:spPr>
                      <wps:txbx>
                        <w:txbxContent>
                          <w:p w14:paraId="6985E3C9" w14:textId="77777777" w:rsidR="00121B4B" w:rsidRPr="00B40E71" w:rsidRDefault="00121B4B" w:rsidP="00121B4B">
                            <w:pPr>
                              <w:rPr>
                                <w:rFonts w:cstheme="minorHAnsi"/>
                              </w:rPr>
                            </w:pPr>
                            <w:r>
                              <w:rPr>
                                <w:rFonts w:cstheme="minorHAnsi"/>
                              </w:rPr>
                              <w:t>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B135E" id="_x0000_s1027" type="#_x0000_t202" style="position:absolute;margin-left:3.25pt;margin-top:235.85pt;width:31.75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" fillcolor="white [3201]" stroked="f" strokeweight=".5pt">
                <v:textbox>
                  <w:txbxContent>
                    <w:p w14:paraId="6985E3C9" w14:textId="77777777" w:rsidR="00121B4B" w:rsidRPr="00B40E71" w:rsidRDefault="00121B4B" w:rsidP="00121B4B">
                      <w:pPr>
                        <w:rPr>
                          <w:rFonts w:cstheme="minorHAnsi"/>
                        </w:rPr>
                      </w:pPr>
                      <w:r>
                        <w:rPr>
                          <w:rFonts w:cstheme="minorHAnsi"/>
                        </w:rPr>
                        <w:t>1a</w:t>
                      </w:r>
                    </w:p>
                  </w:txbxContent>
                </v:textbox>
              </v:shape>
            </w:pict>
          </mc:Fallback>
        </mc:AlternateContent>
      </w:r>
    </w:p>
    <w:p w14:paraId="635B802C"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noProof/>
          <w:sz w:val="20"/>
          <w:szCs w:val="20"/>
          <w:lang w:val="en-US"/>
        </w:rPr>
        <w:drawing>
          <wp:inline distT="0" distB="0" distL="0" distR="0" wp14:anchorId="7CA35571" wp14:editId="2111D3C7">
            <wp:extent cx="5760720" cy="3469005"/>
            <wp:effectExtent l="0" t="0" r="5080" b="0"/>
            <wp:docPr id="505075457" name="Afbeelding 5" descr="Afbeelding met lijn, Perceel, helling,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75457" name="Afbeelding 5" descr="Afbeelding met lijn, Perceel, helling, schermopname&#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3469005"/>
                    </a:xfrm>
                    <a:prstGeom prst="rect">
                      <a:avLst/>
                    </a:prstGeom>
                  </pic:spPr>
                </pic:pic>
              </a:graphicData>
            </a:graphic>
          </wp:inline>
        </w:drawing>
      </w:r>
    </w:p>
    <w:p w14:paraId="48510920"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b/>
          <w:bCs/>
          <w:lang w:val="en-US"/>
        </w:rPr>
        <w:t xml:space="preserve">Supplementary fig. 1 </w:t>
      </w:r>
      <w:r w:rsidRPr="00121B4B">
        <w:rPr>
          <w:rFonts w:ascii="Times New Roman" w:hAnsi="Times New Roman" w:cs="Times New Roman"/>
          <w:lang w:val="en-US"/>
        </w:rPr>
        <w:t xml:space="preserve">Regenerative cardiology categories over time; 1A: yearly number of trials within the three different regenerative cardiology categories; 1B cumulative number of trials within regenerative cardiology </w:t>
      </w:r>
    </w:p>
    <w:p w14:paraId="67D7F51A" w14:textId="77777777" w:rsidR="00121B4B" w:rsidRPr="00121B4B" w:rsidRDefault="00121B4B" w:rsidP="00121B4B">
      <w:pPr>
        <w:rPr>
          <w:rFonts w:ascii="Times New Roman" w:hAnsi="Times New Roman" w:cs="Times New Roman"/>
          <w:b/>
          <w:bCs/>
          <w:lang w:val="en-US"/>
        </w:rPr>
      </w:pPr>
    </w:p>
    <w:p w14:paraId="62E2D689" w14:textId="77777777" w:rsidR="00121B4B" w:rsidRPr="00121B4B" w:rsidRDefault="00121B4B" w:rsidP="00121B4B">
      <w:pPr>
        <w:rPr>
          <w:rFonts w:ascii="Times New Roman" w:hAnsi="Times New Roman" w:cs="Times New Roman"/>
          <w:b/>
          <w:bCs/>
          <w:lang w:val="en-US"/>
        </w:rPr>
      </w:pPr>
    </w:p>
    <w:p w14:paraId="334D3BC8" w14:textId="77777777" w:rsidR="00121B4B" w:rsidRPr="00121B4B" w:rsidRDefault="00121B4B" w:rsidP="00121B4B">
      <w:pPr>
        <w:rPr>
          <w:rFonts w:ascii="Times New Roman" w:hAnsi="Times New Roman" w:cs="Times New Roman"/>
          <w:b/>
          <w:bCs/>
          <w:lang w:val="en-US"/>
        </w:rPr>
      </w:pPr>
    </w:p>
    <w:p w14:paraId="34FB44B8" w14:textId="77777777" w:rsidR="00121B4B" w:rsidRPr="00121B4B" w:rsidRDefault="00121B4B" w:rsidP="00121B4B">
      <w:pPr>
        <w:rPr>
          <w:rFonts w:ascii="Times New Roman" w:hAnsi="Times New Roman" w:cs="Times New Roman"/>
          <w:b/>
          <w:bCs/>
          <w:lang w:val="en-US"/>
        </w:rPr>
      </w:pPr>
    </w:p>
    <w:p w14:paraId="26881140" w14:textId="77777777" w:rsidR="00121B4B" w:rsidRPr="00121B4B" w:rsidRDefault="00121B4B" w:rsidP="00121B4B">
      <w:pPr>
        <w:rPr>
          <w:rFonts w:ascii="Times New Roman" w:hAnsi="Times New Roman" w:cs="Times New Roman"/>
          <w:b/>
          <w:bCs/>
          <w:lang w:val="en-US"/>
        </w:rPr>
      </w:pPr>
    </w:p>
    <w:p w14:paraId="4D0A85E3" w14:textId="77777777" w:rsidR="00121B4B" w:rsidRPr="00121B4B" w:rsidRDefault="00121B4B" w:rsidP="00121B4B">
      <w:pPr>
        <w:rPr>
          <w:rFonts w:ascii="Times New Roman" w:hAnsi="Times New Roman" w:cs="Times New Roman"/>
          <w:b/>
          <w:bCs/>
          <w:lang w:val="en-US"/>
        </w:rPr>
      </w:pPr>
    </w:p>
    <w:p w14:paraId="27BF33CD" w14:textId="77777777" w:rsidR="00121B4B" w:rsidRPr="00121B4B" w:rsidRDefault="00121B4B" w:rsidP="00121B4B">
      <w:pPr>
        <w:rPr>
          <w:rFonts w:ascii="Times New Roman" w:hAnsi="Times New Roman" w:cs="Times New Roman"/>
          <w:b/>
          <w:bCs/>
          <w:lang w:val="en-US"/>
        </w:rPr>
      </w:pPr>
    </w:p>
    <w:p w14:paraId="6D330D3F" w14:textId="77777777" w:rsidR="00121B4B" w:rsidRPr="00121B4B" w:rsidRDefault="00121B4B" w:rsidP="00121B4B">
      <w:pPr>
        <w:rPr>
          <w:rFonts w:ascii="Times New Roman" w:hAnsi="Times New Roman" w:cs="Times New Roman"/>
          <w:b/>
          <w:bCs/>
          <w:lang w:val="en-US"/>
        </w:rPr>
      </w:pPr>
    </w:p>
    <w:p w14:paraId="5A90188E"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figure 2</w:t>
      </w:r>
    </w:p>
    <w:p w14:paraId="650AE45D"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noProof/>
          <w:sz w:val="20"/>
          <w:szCs w:val="20"/>
          <w:lang w:val="en-US"/>
        </w:rPr>
        <w:drawing>
          <wp:inline distT="0" distB="0" distL="0" distR="0" wp14:anchorId="43F63935" wp14:editId="60A9644E">
            <wp:extent cx="5760720" cy="4426585"/>
            <wp:effectExtent l="0" t="0" r="5080" b="5715"/>
            <wp:docPr id="210763571" name="Afbeelding 10" descr="Afbeelding met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3571" name="Afbeelding 10" descr="Afbeelding met tekst, schermopname&#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5760720" cy="4426585"/>
                    </a:xfrm>
                    <a:prstGeom prst="rect">
                      <a:avLst/>
                    </a:prstGeom>
                  </pic:spPr>
                </pic:pic>
              </a:graphicData>
            </a:graphic>
          </wp:inline>
        </w:drawing>
      </w:r>
    </w:p>
    <w:p w14:paraId="6DE7A963"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b/>
          <w:bCs/>
          <w:lang w:val="en-US"/>
        </w:rPr>
        <w:t>Supplementary fig. 2</w:t>
      </w:r>
      <w:r w:rsidRPr="00121B4B">
        <w:rPr>
          <w:rFonts w:ascii="Times New Roman" w:hAnsi="Times New Roman" w:cs="Times New Roman"/>
          <w:lang w:val="en-US"/>
        </w:rPr>
        <w:t xml:space="preserve"> Study phases for all clinical trials and for the individual categories of cell therapy, gene therapy, and tissue engineering</w:t>
      </w:r>
    </w:p>
    <w:p w14:paraId="6B5A207E" w14:textId="77777777" w:rsidR="00121B4B" w:rsidRPr="00121B4B" w:rsidRDefault="00121B4B" w:rsidP="00121B4B">
      <w:pPr>
        <w:rPr>
          <w:rFonts w:ascii="Times New Roman" w:hAnsi="Times New Roman" w:cs="Times New Roman"/>
          <w:b/>
          <w:bCs/>
          <w:lang w:val="en-US"/>
        </w:rPr>
      </w:pPr>
    </w:p>
    <w:p w14:paraId="7B9D6068" w14:textId="77777777" w:rsidR="00121B4B" w:rsidRPr="00121B4B" w:rsidRDefault="00121B4B" w:rsidP="00121B4B">
      <w:pPr>
        <w:rPr>
          <w:rFonts w:ascii="Times New Roman" w:hAnsi="Times New Roman" w:cs="Times New Roman"/>
          <w:b/>
          <w:bCs/>
          <w:lang w:val="en-US"/>
        </w:rPr>
      </w:pPr>
    </w:p>
    <w:p w14:paraId="5F885F81" w14:textId="77777777" w:rsidR="00121B4B" w:rsidRPr="00121B4B" w:rsidRDefault="00121B4B" w:rsidP="00121B4B">
      <w:pPr>
        <w:rPr>
          <w:rFonts w:ascii="Times New Roman" w:hAnsi="Times New Roman" w:cs="Times New Roman"/>
          <w:b/>
          <w:bCs/>
          <w:lang w:val="en-US"/>
        </w:rPr>
      </w:pPr>
    </w:p>
    <w:p w14:paraId="0DC4BD18" w14:textId="77777777" w:rsidR="00121B4B" w:rsidRPr="00121B4B" w:rsidRDefault="00121B4B" w:rsidP="00121B4B">
      <w:pPr>
        <w:rPr>
          <w:rFonts w:ascii="Times New Roman" w:hAnsi="Times New Roman" w:cs="Times New Roman"/>
          <w:b/>
          <w:bCs/>
          <w:lang w:val="en-US"/>
        </w:rPr>
      </w:pPr>
    </w:p>
    <w:p w14:paraId="4F970468" w14:textId="77777777" w:rsidR="00121B4B" w:rsidRPr="00121B4B" w:rsidRDefault="00121B4B" w:rsidP="00121B4B">
      <w:pPr>
        <w:rPr>
          <w:rFonts w:ascii="Times New Roman" w:hAnsi="Times New Roman" w:cs="Times New Roman"/>
          <w:b/>
          <w:bCs/>
          <w:lang w:val="en-US"/>
        </w:rPr>
      </w:pPr>
    </w:p>
    <w:p w14:paraId="6F90D695" w14:textId="77777777" w:rsidR="00121B4B" w:rsidRPr="00121B4B" w:rsidRDefault="00121B4B" w:rsidP="00121B4B">
      <w:pPr>
        <w:rPr>
          <w:rFonts w:ascii="Times New Roman" w:hAnsi="Times New Roman" w:cs="Times New Roman"/>
          <w:b/>
          <w:bCs/>
          <w:lang w:val="en-US"/>
        </w:rPr>
      </w:pPr>
    </w:p>
    <w:p w14:paraId="2284F2F0" w14:textId="77777777" w:rsidR="00121B4B" w:rsidRPr="00121B4B" w:rsidRDefault="00121B4B" w:rsidP="00121B4B">
      <w:pPr>
        <w:rPr>
          <w:rFonts w:ascii="Times New Roman" w:hAnsi="Times New Roman" w:cs="Times New Roman"/>
          <w:b/>
          <w:bCs/>
          <w:lang w:val="en-US"/>
        </w:rPr>
      </w:pPr>
    </w:p>
    <w:p w14:paraId="6168AEBD" w14:textId="77777777" w:rsidR="00121B4B" w:rsidRPr="00121B4B" w:rsidRDefault="00121B4B" w:rsidP="00121B4B">
      <w:pPr>
        <w:rPr>
          <w:rFonts w:ascii="Times New Roman" w:hAnsi="Times New Roman" w:cs="Times New Roman"/>
          <w:b/>
          <w:bCs/>
          <w:lang w:val="en-US"/>
        </w:rPr>
      </w:pPr>
    </w:p>
    <w:p w14:paraId="0804626E" w14:textId="77777777" w:rsidR="00121B4B" w:rsidRPr="00121B4B" w:rsidRDefault="00121B4B" w:rsidP="00121B4B">
      <w:pPr>
        <w:rPr>
          <w:rFonts w:ascii="Times New Roman" w:hAnsi="Times New Roman" w:cs="Times New Roman"/>
          <w:b/>
          <w:bCs/>
          <w:lang w:val="en-US"/>
        </w:rPr>
      </w:pPr>
    </w:p>
    <w:p w14:paraId="2B40BA4E" w14:textId="77777777" w:rsidR="00121B4B" w:rsidRPr="00121B4B" w:rsidRDefault="00121B4B" w:rsidP="00121B4B">
      <w:pPr>
        <w:rPr>
          <w:rFonts w:ascii="Times New Roman" w:hAnsi="Times New Roman" w:cs="Times New Roman"/>
          <w:b/>
          <w:bCs/>
          <w:lang w:val="en-US"/>
        </w:rPr>
      </w:pPr>
    </w:p>
    <w:p w14:paraId="6D37F97B" w14:textId="77777777" w:rsidR="00121B4B" w:rsidRPr="00121B4B" w:rsidRDefault="00121B4B" w:rsidP="00121B4B">
      <w:pPr>
        <w:rPr>
          <w:rFonts w:ascii="Times New Roman" w:hAnsi="Times New Roman" w:cs="Times New Roman"/>
          <w:b/>
          <w:bCs/>
          <w:lang w:val="en-US"/>
        </w:rPr>
      </w:pPr>
    </w:p>
    <w:p w14:paraId="176AD7E6" w14:textId="77777777" w:rsidR="00121B4B" w:rsidRPr="00121B4B" w:rsidRDefault="00121B4B" w:rsidP="00121B4B">
      <w:pPr>
        <w:rPr>
          <w:rFonts w:ascii="Times New Roman" w:hAnsi="Times New Roman" w:cs="Times New Roman"/>
          <w:b/>
          <w:bCs/>
          <w:lang w:val="en-US"/>
        </w:rPr>
      </w:pPr>
    </w:p>
    <w:p w14:paraId="78E961E7" w14:textId="77777777" w:rsidR="00121B4B" w:rsidRPr="00121B4B" w:rsidRDefault="00121B4B" w:rsidP="00121B4B">
      <w:pPr>
        <w:rPr>
          <w:rFonts w:ascii="Times New Roman" w:hAnsi="Times New Roman" w:cs="Times New Roman"/>
          <w:b/>
          <w:bCs/>
          <w:lang w:val="en-US"/>
        </w:rPr>
      </w:pPr>
    </w:p>
    <w:p w14:paraId="2C5DC278" w14:textId="77777777" w:rsidR="00121B4B" w:rsidRPr="00121B4B" w:rsidRDefault="00121B4B" w:rsidP="00121B4B">
      <w:pPr>
        <w:rPr>
          <w:rFonts w:ascii="Times New Roman" w:hAnsi="Times New Roman" w:cs="Times New Roman"/>
          <w:b/>
          <w:bCs/>
          <w:lang w:val="en-US"/>
        </w:rPr>
      </w:pPr>
    </w:p>
    <w:p w14:paraId="23FA507C" w14:textId="77777777" w:rsidR="00121B4B" w:rsidRPr="00121B4B" w:rsidRDefault="00121B4B" w:rsidP="00121B4B">
      <w:pPr>
        <w:rPr>
          <w:rFonts w:ascii="Times New Roman" w:hAnsi="Times New Roman" w:cs="Times New Roman"/>
          <w:b/>
          <w:bCs/>
          <w:lang w:val="en-US"/>
        </w:rPr>
      </w:pPr>
    </w:p>
    <w:p w14:paraId="54EE652F" w14:textId="77777777" w:rsidR="00121B4B" w:rsidRPr="00121B4B" w:rsidRDefault="00121B4B" w:rsidP="00121B4B">
      <w:pPr>
        <w:rPr>
          <w:rFonts w:ascii="Times New Roman" w:hAnsi="Times New Roman" w:cs="Times New Roman"/>
          <w:b/>
          <w:bCs/>
          <w:lang w:val="en-US"/>
        </w:rPr>
      </w:pPr>
    </w:p>
    <w:p w14:paraId="58ACA87F" w14:textId="77777777" w:rsidR="00121B4B" w:rsidRPr="00121B4B" w:rsidRDefault="00121B4B" w:rsidP="00121B4B">
      <w:pPr>
        <w:rPr>
          <w:rFonts w:ascii="Times New Roman" w:hAnsi="Times New Roman" w:cs="Times New Roman"/>
          <w:b/>
          <w:bCs/>
          <w:lang w:val="en-US"/>
        </w:rPr>
      </w:pPr>
    </w:p>
    <w:p w14:paraId="72C8E39B" w14:textId="77777777" w:rsidR="00121B4B" w:rsidRPr="00121B4B" w:rsidRDefault="00121B4B" w:rsidP="00121B4B">
      <w:pPr>
        <w:rPr>
          <w:rFonts w:ascii="Times New Roman" w:hAnsi="Times New Roman" w:cs="Times New Roman"/>
          <w:b/>
          <w:bCs/>
          <w:lang w:val="en-US"/>
        </w:rPr>
      </w:pPr>
    </w:p>
    <w:p w14:paraId="1FD0987D" w14:textId="77777777" w:rsidR="00121B4B" w:rsidRPr="00121B4B" w:rsidRDefault="00121B4B" w:rsidP="00121B4B">
      <w:pPr>
        <w:rPr>
          <w:rFonts w:ascii="Times New Roman" w:hAnsi="Times New Roman" w:cs="Times New Roman"/>
          <w:b/>
          <w:bCs/>
          <w:lang w:val="en-US"/>
        </w:rPr>
      </w:pPr>
    </w:p>
    <w:p w14:paraId="2076AB89" w14:textId="77777777" w:rsidR="00121B4B" w:rsidRPr="00121B4B" w:rsidRDefault="00121B4B" w:rsidP="00121B4B">
      <w:pPr>
        <w:rPr>
          <w:rFonts w:ascii="Times New Roman" w:hAnsi="Times New Roman" w:cs="Times New Roman"/>
          <w:b/>
          <w:bCs/>
          <w:lang w:val="en-US"/>
        </w:rPr>
      </w:pPr>
    </w:p>
    <w:p w14:paraId="039F5C1F" w14:textId="77777777" w:rsidR="00121B4B" w:rsidRPr="00121B4B" w:rsidRDefault="00121B4B" w:rsidP="00121B4B">
      <w:pPr>
        <w:rPr>
          <w:rFonts w:ascii="Times New Roman" w:hAnsi="Times New Roman" w:cs="Times New Roman"/>
          <w:b/>
          <w:bCs/>
          <w:lang w:val="en-US"/>
        </w:rPr>
      </w:pPr>
    </w:p>
    <w:p w14:paraId="139DD154" w14:textId="77777777" w:rsidR="00121B4B" w:rsidRPr="00121B4B" w:rsidRDefault="00121B4B" w:rsidP="00121B4B">
      <w:pPr>
        <w:rPr>
          <w:rFonts w:ascii="Times New Roman" w:hAnsi="Times New Roman" w:cs="Times New Roman"/>
          <w:b/>
          <w:bCs/>
          <w:lang w:val="en-US"/>
        </w:rPr>
      </w:pPr>
    </w:p>
    <w:p w14:paraId="2874429B"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figure 3</w:t>
      </w:r>
    </w:p>
    <w:p w14:paraId="0F2C0BE7"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noProof/>
          <w:lang w:val="en-US"/>
        </w:rPr>
        <w:drawing>
          <wp:inline distT="0" distB="0" distL="0" distR="0" wp14:anchorId="32CECE67" wp14:editId="42D1051B">
            <wp:extent cx="5760720" cy="3811905"/>
            <wp:effectExtent l="0" t="0" r="5080" b="0"/>
            <wp:docPr id="1" name="Afbeelding 1" descr="Afbeelding met Perceel, lijn, diagram, hell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0556" name="Afbeelding 8" descr="Afbeelding met Perceel, lijn, diagram, helling&#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11905"/>
                    </a:xfrm>
                    <a:prstGeom prst="rect">
                      <a:avLst/>
                    </a:prstGeom>
                  </pic:spPr>
                </pic:pic>
              </a:graphicData>
            </a:graphic>
          </wp:inline>
        </w:drawing>
      </w:r>
    </w:p>
    <w:p w14:paraId="27D15D5C"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b/>
          <w:bCs/>
          <w:lang w:val="en-US"/>
        </w:rPr>
        <w:t xml:space="preserve">Supplementary fig. 3 </w:t>
      </w:r>
      <w:r w:rsidRPr="00121B4B">
        <w:rPr>
          <w:rFonts w:ascii="Times New Roman" w:hAnsi="Times New Roman" w:cs="Times New Roman"/>
          <w:lang w:val="en-US"/>
        </w:rPr>
        <w:t xml:space="preserve">Stem cells used within regenerative cardiac therapy over </w:t>
      </w:r>
      <w:proofErr w:type="gramStart"/>
      <w:r w:rsidRPr="00121B4B">
        <w:rPr>
          <w:rFonts w:ascii="Times New Roman" w:hAnsi="Times New Roman" w:cs="Times New Roman"/>
          <w:lang w:val="en-US"/>
        </w:rPr>
        <w:t>time</w:t>
      </w:r>
      <w:proofErr w:type="gramEnd"/>
    </w:p>
    <w:p w14:paraId="25F74DFE" w14:textId="77777777" w:rsidR="00121B4B" w:rsidRPr="00121B4B" w:rsidRDefault="00121B4B" w:rsidP="00121B4B">
      <w:pPr>
        <w:rPr>
          <w:rFonts w:ascii="Times New Roman" w:hAnsi="Times New Roman" w:cs="Times New Roman"/>
          <w:lang w:val="en-US"/>
        </w:rPr>
      </w:pPr>
    </w:p>
    <w:p w14:paraId="1B77CC43" w14:textId="77777777" w:rsidR="00121B4B" w:rsidRPr="00121B4B" w:rsidRDefault="00121B4B" w:rsidP="00121B4B">
      <w:pPr>
        <w:rPr>
          <w:rFonts w:ascii="Times New Roman" w:hAnsi="Times New Roman" w:cs="Times New Roman"/>
          <w:b/>
          <w:bCs/>
          <w:lang w:val="en-US"/>
        </w:rPr>
      </w:pPr>
    </w:p>
    <w:p w14:paraId="5DE3E8A6" w14:textId="77777777" w:rsidR="00121B4B" w:rsidRPr="00121B4B" w:rsidRDefault="00121B4B" w:rsidP="00121B4B">
      <w:pPr>
        <w:rPr>
          <w:rFonts w:ascii="Times New Roman" w:hAnsi="Times New Roman" w:cs="Times New Roman"/>
          <w:b/>
          <w:bCs/>
          <w:lang w:val="en-US"/>
        </w:rPr>
      </w:pPr>
    </w:p>
    <w:p w14:paraId="0B611EFF"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Supplementary figure 4</w:t>
      </w:r>
      <w:r w:rsidRPr="00121B4B">
        <w:rPr>
          <w:rFonts w:ascii="Times New Roman" w:hAnsi="Times New Roman" w:cs="Times New Roman"/>
          <w:b/>
          <w:bCs/>
          <w:lang w:val="en-US"/>
        </w:rPr>
        <w:br/>
      </w:r>
      <w:r w:rsidRPr="00121B4B">
        <w:rPr>
          <w:rFonts w:ascii="Times New Roman" w:hAnsi="Times New Roman" w:cs="Times New Roman"/>
          <w:b/>
          <w:bCs/>
          <w:lang w:val="en-US"/>
        </w:rPr>
        <w:br/>
      </w:r>
      <w:r w:rsidRPr="00121B4B">
        <w:rPr>
          <w:rFonts w:ascii="Times New Roman" w:hAnsi="Times New Roman" w:cs="Times New Roman"/>
          <w:b/>
          <w:bCs/>
          <w:noProof/>
          <w:lang w:val="en-US"/>
        </w:rPr>
        <w:drawing>
          <wp:inline distT="0" distB="0" distL="0" distR="0" wp14:anchorId="67BDC5C8" wp14:editId="765975DA">
            <wp:extent cx="5760720" cy="4152265"/>
            <wp:effectExtent l="0" t="0" r="5080" b="635"/>
            <wp:docPr id="2" name="Afbeelding 2" descr="Afbeelding met tekst, lijn, Perceel,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38438" name="Afbeelding 9" descr="Afbeelding met tekst, lijn, Perceel, diagram&#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152265"/>
                    </a:xfrm>
                    <a:prstGeom prst="rect">
                      <a:avLst/>
                    </a:prstGeom>
                  </pic:spPr>
                </pic:pic>
              </a:graphicData>
            </a:graphic>
          </wp:inline>
        </w:drawing>
      </w:r>
    </w:p>
    <w:p w14:paraId="27EEC553"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b/>
          <w:bCs/>
          <w:lang w:val="en-US"/>
        </w:rPr>
        <w:t xml:space="preserve">Supplementary fig. 4 </w:t>
      </w:r>
      <w:r w:rsidRPr="00121B4B">
        <w:rPr>
          <w:rFonts w:ascii="Times New Roman" w:hAnsi="Times New Roman" w:cs="Times New Roman"/>
          <w:lang w:val="en-US"/>
        </w:rPr>
        <w:t xml:space="preserve">Cell therapy administration routes over time. </w:t>
      </w:r>
    </w:p>
    <w:p w14:paraId="0E14CCD5" w14:textId="77777777" w:rsidR="00121B4B" w:rsidRPr="00121B4B" w:rsidRDefault="00121B4B" w:rsidP="00121B4B">
      <w:pPr>
        <w:rPr>
          <w:rFonts w:ascii="Times New Roman" w:hAnsi="Times New Roman" w:cs="Times New Roman"/>
          <w:sz w:val="20"/>
          <w:szCs w:val="20"/>
          <w:lang w:val="en-US"/>
        </w:rPr>
      </w:pPr>
      <w:r w:rsidRPr="00121B4B">
        <w:rPr>
          <w:rFonts w:ascii="Times New Roman" w:hAnsi="Times New Roman" w:cs="Times New Roman"/>
          <w:sz w:val="20"/>
          <w:szCs w:val="20"/>
          <w:lang w:val="en-US"/>
        </w:rPr>
        <w:t xml:space="preserve">Other methods of administration included cell mobilization (4 trials), coronary sinus infusion (3 trials), intracardiac infusion (3 trials), laser channel (2 trials), intramuscular injection (1 trial), intrapericardial injection (1 trial), and injection in a left axillary lymph node (1 trial). </w:t>
      </w:r>
    </w:p>
    <w:p w14:paraId="4F02CC63" w14:textId="77777777" w:rsidR="00121B4B" w:rsidRPr="00121B4B" w:rsidRDefault="00121B4B" w:rsidP="00121B4B">
      <w:pPr>
        <w:rPr>
          <w:rFonts w:ascii="Times New Roman" w:hAnsi="Times New Roman" w:cs="Times New Roman"/>
          <w:sz w:val="20"/>
          <w:szCs w:val="20"/>
          <w:lang w:val="en-US"/>
        </w:rPr>
      </w:pPr>
      <w:r w:rsidRPr="00121B4B">
        <w:rPr>
          <w:rFonts w:ascii="Times New Roman" w:hAnsi="Times New Roman" w:cs="Times New Roman"/>
          <w:sz w:val="20"/>
          <w:szCs w:val="20"/>
          <w:lang w:val="en-US"/>
        </w:rPr>
        <w:br w:type="page"/>
      </w:r>
    </w:p>
    <w:p w14:paraId="3967D6F8"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Appendix 1</w:t>
      </w:r>
    </w:p>
    <w:p w14:paraId="5FAEBC3D" w14:textId="77777777" w:rsidR="00121B4B" w:rsidRPr="00121B4B" w:rsidRDefault="00121B4B" w:rsidP="00121B4B">
      <w:pPr>
        <w:rPr>
          <w:rFonts w:ascii="Times New Roman" w:hAnsi="Times New Roman" w:cs="Times New Roman"/>
          <w:lang w:val="en-US"/>
        </w:rPr>
      </w:pPr>
    </w:p>
    <w:p w14:paraId="4D784953" w14:textId="77777777" w:rsidR="00121B4B" w:rsidRPr="00121B4B" w:rsidRDefault="00121B4B" w:rsidP="00121B4B">
      <w:pPr>
        <w:widowControl w:val="0"/>
        <w:autoSpaceDE w:val="0"/>
        <w:autoSpaceDN w:val="0"/>
        <w:adjustRightInd w:val="0"/>
        <w:rPr>
          <w:rFonts w:ascii="Times New Roman" w:hAnsi="Times New Roman" w:cs="Times New Roman"/>
          <w:bCs/>
          <w:i/>
          <w:iCs/>
          <w:sz w:val="22"/>
          <w:szCs w:val="22"/>
          <w:lang w:val="en-US"/>
        </w:rPr>
      </w:pPr>
      <w:r w:rsidRPr="00121B4B">
        <w:rPr>
          <w:rFonts w:ascii="Times New Roman" w:hAnsi="Times New Roman" w:cs="Times New Roman"/>
          <w:bCs/>
          <w:i/>
          <w:iCs/>
          <w:sz w:val="22"/>
          <w:szCs w:val="22"/>
          <w:lang w:val="en-US"/>
        </w:rPr>
        <w:t>Clinicaltrials.gov</w:t>
      </w:r>
    </w:p>
    <w:p w14:paraId="1AA1D4D7" w14:textId="77777777" w:rsidR="00121B4B" w:rsidRPr="00121B4B" w:rsidRDefault="00121B4B" w:rsidP="00121B4B">
      <w:pPr>
        <w:widowControl w:val="0"/>
        <w:autoSpaceDE w:val="0"/>
        <w:autoSpaceDN w:val="0"/>
        <w:adjustRightInd w:val="0"/>
        <w:rPr>
          <w:rFonts w:ascii="Times New Roman" w:hAnsi="Times New Roman" w:cs="Times New Roman"/>
          <w:bCs/>
          <w:sz w:val="22"/>
          <w:szCs w:val="22"/>
          <w:lang w:val="en-US"/>
        </w:rPr>
      </w:pPr>
      <w:r w:rsidRPr="00121B4B">
        <w:rPr>
          <w:rFonts w:ascii="Times New Roman" w:hAnsi="Times New Roman" w:cs="Times New Roman"/>
          <w:bCs/>
          <w:sz w:val="22"/>
          <w:szCs w:val="22"/>
          <w:lang w:val="en-US"/>
        </w:rPr>
        <w:t>Regenerative medicine OR cell therapy OR genetic therapy OR gene therapy OR tissue engineering | Heart Diseases OR Heart Failure</w:t>
      </w:r>
    </w:p>
    <w:p w14:paraId="4D6EEDDB" w14:textId="77777777" w:rsidR="00121B4B" w:rsidRPr="00121B4B" w:rsidRDefault="00121B4B" w:rsidP="00121B4B">
      <w:pPr>
        <w:widowControl w:val="0"/>
        <w:autoSpaceDE w:val="0"/>
        <w:autoSpaceDN w:val="0"/>
        <w:adjustRightInd w:val="0"/>
        <w:rPr>
          <w:rFonts w:ascii="Times New Roman" w:hAnsi="Times New Roman" w:cs="Times New Roman"/>
          <w:bCs/>
          <w:sz w:val="22"/>
          <w:szCs w:val="22"/>
          <w:lang w:val="en-US"/>
        </w:rPr>
      </w:pPr>
    </w:p>
    <w:p w14:paraId="33A7DBC7" w14:textId="77777777" w:rsidR="00121B4B" w:rsidRPr="00121B4B" w:rsidRDefault="00121B4B" w:rsidP="00121B4B">
      <w:pPr>
        <w:widowControl w:val="0"/>
        <w:autoSpaceDE w:val="0"/>
        <w:autoSpaceDN w:val="0"/>
        <w:adjustRightInd w:val="0"/>
        <w:rPr>
          <w:rFonts w:ascii="Times New Roman" w:hAnsi="Times New Roman" w:cs="Times New Roman"/>
          <w:bCs/>
          <w:i/>
          <w:iCs/>
          <w:sz w:val="22"/>
          <w:szCs w:val="22"/>
          <w:lang w:val="en-US"/>
        </w:rPr>
      </w:pPr>
      <w:r w:rsidRPr="00121B4B">
        <w:rPr>
          <w:rFonts w:ascii="Times New Roman" w:hAnsi="Times New Roman" w:cs="Times New Roman"/>
          <w:bCs/>
          <w:i/>
          <w:iCs/>
          <w:sz w:val="22"/>
          <w:szCs w:val="22"/>
          <w:lang w:val="en-US"/>
        </w:rPr>
        <w:t xml:space="preserve">Cochrane </w:t>
      </w:r>
      <w:proofErr w:type="spellStart"/>
      <w:r w:rsidRPr="00121B4B">
        <w:rPr>
          <w:rFonts w:ascii="Times New Roman" w:hAnsi="Times New Roman" w:cs="Times New Roman"/>
          <w:bCs/>
          <w:i/>
          <w:iCs/>
          <w:sz w:val="22"/>
          <w:szCs w:val="22"/>
          <w:lang w:val="en-US"/>
        </w:rPr>
        <w:t>libraby</w:t>
      </w:r>
      <w:proofErr w:type="spellEnd"/>
      <w:r w:rsidRPr="00121B4B">
        <w:rPr>
          <w:rFonts w:ascii="Times New Roman" w:hAnsi="Times New Roman" w:cs="Times New Roman"/>
          <w:bCs/>
          <w:i/>
          <w:iCs/>
          <w:sz w:val="22"/>
          <w:szCs w:val="22"/>
          <w:lang w:val="en-US"/>
        </w:rPr>
        <w:t>/CENTER</w:t>
      </w:r>
    </w:p>
    <w:p w14:paraId="49A72660" w14:textId="77777777" w:rsidR="00121B4B" w:rsidRPr="00121B4B" w:rsidRDefault="00121B4B" w:rsidP="00121B4B">
      <w:pPr>
        <w:widowControl w:val="0"/>
        <w:autoSpaceDE w:val="0"/>
        <w:autoSpaceDN w:val="0"/>
        <w:adjustRightInd w:val="0"/>
        <w:rPr>
          <w:rFonts w:ascii="Times New Roman" w:hAnsi="Times New Roman" w:cs="Times New Roman"/>
          <w:bCs/>
          <w:sz w:val="22"/>
          <w:szCs w:val="22"/>
          <w:lang w:val="en-US"/>
        </w:rPr>
      </w:pPr>
      <w:r w:rsidRPr="00121B4B">
        <w:rPr>
          <w:rFonts w:ascii="Times New Roman" w:hAnsi="Times New Roman" w:cs="Times New Roman"/>
          <w:bCs/>
          <w:sz w:val="22"/>
          <w:szCs w:val="22"/>
          <w:lang w:val="en-US"/>
        </w:rPr>
        <w:t>((</w:t>
      </w:r>
      <w:proofErr w:type="spellStart"/>
      <w:r w:rsidRPr="00121B4B">
        <w:rPr>
          <w:rFonts w:ascii="Times New Roman" w:hAnsi="Times New Roman" w:cs="Times New Roman"/>
          <w:bCs/>
          <w:sz w:val="22"/>
          <w:szCs w:val="22"/>
          <w:lang w:val="en-US"/>
        </w:rPr>
        <w:t>MeSH</w:t>
      </w:r>
      <w:proofErr w:type="spellEnd"/>
      <w:r w:rsidRPr="00121B4B">
        <w:rPr>
          <w:rFonts w:ascii="Times New Roman" w:hAnsi="Times New Roman" w:cs="Times New Roman"/>
          <w:bCs/>
          <w:sz w:val="22"/>
          <w:szCs w:val="22"/>
          <w:lang w:val="en-US"/>
        </w:rPr>
        <w:t xml:space="preserve"> descriptor: [Heart Diseases]) OR (</w:t>
      </w:r>
      <w:proofErr w:type="spellStart"/>
      <w:r w:rsidRPr="00121B4B">
        <w:rPr>
          <w:rFonts w:ascii="Times New Roman" w:hAnsi="Times New Roman" w:cs="Times New Roman"/>
          <w:bCs/>
          <w:sz w:val="22"/>
          <w:szCs w:val="22"/>
          <w:lang w:val="en-US"/>
        </w:rPr>
        <w:t>MeSH</w:t>
      </w:r>
      <w:proofErr w:type="spellEnd"/>
      <w:r w:rsidRPr="00121B4B">
        <w:rPr>
          <w:rFonts w:ascii="Times New Roman" w:hAnsi="Times New Roman" w:cs="Times New Roman"/>
          <w:bCs/>
          <w:sz w:val="22"/>
          <w:szCs w:val="22"/>
          <w:lang w:val="en-US"/>
        </w:rPr>
        <w:t xml:space="preserve"> descriptor: [Heart Failure])) AND ((regenerative medicine</w:t>
      </w:r>
      <w:proofErr w:type="gramStart"/>
      <w:r w:rsidRPr="00121B4B">
        <w:rPr>
          <w:rFonts w:ascii="Times New Roman" w:hAnsi="Times New Roman" w:cs="Times New Roman"/>
          <w:bCs/>
          <w:sz w:val="22"/>
          <w:szCs w:val="22"/>
          <w:lang w:val="en-US"/>
        </w:rPr>
        <w:t>):</w:t>
      </w:r>
      <w:proofErr w:type="spellStart"/>
      <w:r w:rsidRPr="00121B4B">
        <w:rPr>
          <w:rFonts w:ascii="Times New Roman" w:hAnsi="Times New Roman" w:cs="Times New Roman"/>
          <w:bCs/>
          <w:sz w:val="22"/>
          <w:szCs w:val="22"/>
          <w:lang w:val="en-US"/>
        </w:rPr>
        <w:t>ti</w:t>
      </w:r>
      <w:proofErr w:type="gramEnd"/>
      <w:r w:rsidRPr="00121B4B">
        <w:rPr>
          <w:rFonts w:ascii="Times New Roman" w:hAnsi="Times New Roman" w:cs="Times New Roman"/>
          <w:bCs/>
          <w:sz w:val="22"/>
          <w:szCs w:val="22"/>
          <w:lang w:val="en-US"/>
        </w:rPr>
        <w:t>,ab,kw</w:t>
      </w:r>
      <w:proofErr w:type="spellEnd"/>
      <w:r w:rsidRPr="00121B4B">
        <w:rPr>
          <w:rFonts w:ascii="Times New Roman" w:hAnsi="Times New Roman" w:cs="Times New Roman"/>
          <w:bCs/>
          <w:sz w:val="22"/>
          <w:szCs w:val="22"/>
          <w:lang w:val="en-US"/>
        </w:rPr>
        <w:t xml:space="preserve"> OR (cell therapy):</w:t>
      </w:r>
      <w:proofErr w:type="spellStart"/>
      <w:r w:rsidRPr="00121B4B">
        <w:rPr>
          <w:rFonts w:ascii="Times New Roman" w:hAnsi="Times New Roman" w:cs="Times New Roman"/>
          <w:bCs/>
          <w:sz w:val="22"/>
          <w:szCs w:val="22"/>
          <w:lang w:val="en-US"/>
        </w:rPr>
        <w:t>ti,ab,kw</w:t>
      </w:r>
      <w:proofErr w:type="spellEnd"/>
      <w:r w:rsidRPr="00121B4B">
        <w:rPr>
          <w:rFonts w:ascii="Times New Roman" w:hAnsi="Times New Roman" w:cs="Times New Roman"/>
          <w:bCs/>
          <w:sz w:val="22"/>
          <w:szCs w:val="22"/>
          <w:lang w:val="en-US"/>
        </w:rPr>
        <w:t xml:space="preserve"> OR (gene therapy):</w:t>
      </w:r>
      <w:proofErr w:type="spellStart"/>
      <w:r w:rsidRPr="00121B4B">
        <w:rPr>
          <w:rFonts w:ascii="Times New Roman" w:hAnsi="Times New Roman" w:cs="Times New Roman"/>
          <w:bCs/>
          <w:sz w:val="22"/>
          <w:szCs w:val="22"/>
          <w:lang w:val="en-US"/>
        </w:rPr>
        <w:t>ti,ab,kw</w:t>
      </w:r>
      <w:proofErr w:type="spellEnd"/>
      <w:r w:rsidRPr="00121B4B">
        <w:rPr>
          <w:rFonts w:ascii="Times New Roman" w:hAnsi="Times New Roman" w:cs="Times New Roman"/>
          <w:bCs/>
          <w:sz w:val="22"/>
          <w:szCs w:val="22"/>
          <w:lang w:val="en-US"/>
        </w:rPr>
        <w:t xml:space="preserve"> OR (tissue engineering):</w:t>
      </w:r>
      <w:proofErr w:type="spellStart"/>
      <w:r w:rsidRPr="00121B4B">
        <w:rPr>
          <w:rFonts w:ascii="Times New Roman" w:hAnsi="Times New Roman" w:cs="Times New Roman"/>
          <w:bCs/>
          <w:sz w:val="22"/>
          <w:szCs w:val="22"/>
          <w:lang w:val="en-US"/>
        </w:rPr>
        <w:t>ti,ab,kw</w:t>
      </w:r>
      <w:proofErr w:type="spellEnd"/>
      <w:r w:rsidRPr="00121B4B">
        <w:rPr>
          <w:rFonts w:ascii="Times New Roman" w:hAnsi="Times New Roman" w:cs="Times New Roman"/>
          <w:bCs/>
          <w:sz w:val="22"/>
          <w:szCs w:val="22"/>
          <w:lang w:val="en-US"/>
        </w:rPr>
        <w:t>)</w:t>
      </w:r>
    </w:p>
    <w:p w14:paraId="2C781CD9" w14:textId="77777777" w:rsidR="00121B4B" w:rsidRPr="00121B4B" w:rsidRDefault="00121B4B" w:rsidP="00121B4B">
      <w:pPr>
        <w:widowControl w:val="0"/>
        <w:autoSpaceDE w:val="0"/>
        <w:autoSpaceDN w:val="0"/>
        <w:adjustRightInd w:val="0"/>
        <w:rPr>
          <w:rFonts w:ascii="Times New Roman" w:hAnsi="Times New Roman" w:cs="Times New Roman"/>
          <w:bCs/>
          <w:sz w:val="22"/>
          <w:szCs w:val="22"/>
          <w:lang w:val="en-US"/>
        </w:rPr>
      </w:pPr>
    </w:p>
    <w:p w14:paraId="16F780DC" w14:textId="77777777" w:rsidR="00121B4B" w:rsidRPr="00121B4B" w:rsidRDefault="00121B4B" w:rsidP="00121B4B">
      <w:pPr>
        <w:widowControl w:val="0"/>
        <w:autoSpaceDE w:val="0"/>
        <w:autoSpaceDN w:val="0"/>
        <w:adjustRightInd w:val="0"/>
        <w:rPr>
          <w:rFonts w:ascii="Times New Roman" w:hAnsi="Times New Roman" w:cs="Times New Roman"/>
          <w:bCs/>
          <w:i/>
          <w:iCs/>
          <w:sz w:val="22"/>
          <w:szCs w:val="22"/>
          <w:lang w:val="en-US"/>
        </w:rPr>
      </w:pPr>
      <w:r w:rsidRPr="00121B4B">
        <w:rPr>
          <w:rFonts w:ascii="Times New Roman" w:hAnsi="Times New Roman" w:cs="Times New Roman"/>
          <w:bCs/>
          <w:i/>
          <w:iCs/>
          <w:sz w:val="22"/>
          <w:szCs w:val="22"/>
          <w:lang w:val="en-US"/>
        </w:rPr>
        <w:t>EU clinical trials register</w:t>
      </w:r>
    </w:p>
    <w:p w14:paraId="30172B19" w14:textId="77777777" w:rsidR="00121B4B" w:rsidRPr="00121B4B" w:rsidRDefault="00121B4B" w:rsidP="00121B4B">
      <w:pPr>
        <w:widowControl w:val="0"/>
        <w:autoSpaceDE w:val="0"/>
        <w:autoSpaceDN w:val="0"/>
        <w:adjustRightInd w:val="0"/>
        <w:rPr>
          <w:rFonts w:ascii="Times New Roman" w:hAnsi="Times New Roman" w:cs="Times New Roman"/>
          <w:bCs/>
          <w:sz w:val="22"/>
          <w:szCs w:val="22"/>
          <w:lang w:val="en-US"/>
        </w:rPr>
      </w:pPr>
      <w:r w:rsidRPr="00121B4B">
        <w:rPr>
          <w:rFonts w:ascii="Times New Roman" w:hAnsi="Times New Roman" w:cs="Times New Roman"/>
          <w:bCs/>
          <w:sz w:val="22"/>
          <w:szCs w:val="22"/>
          <w:lang w:val="en-US"/>
        </w:rPr>
        <w:t>(“heart failure” OR “heart disease”) AND (“gene therapy” OR gene OR cell OR “tissue engineering” OR “genetic therapy” OR “cell therapy” OR “stem cell”)</w:t>
      </w:r>
    </w:p>
    <w:p w14:paraId="03DD3A3F" w14:textId="77777777" w:rsidR="00121B4B" w:rsidRPr="00121B4B" w:rsidRDefault="00121B4B" w:rsidP="00121B4B">
      <w:pPr>
        <w:widowControl w:val="0"/>
        <w:autoSpaceDE w:val="0"/>
        <w:autoSpaceDN w:val="0"/>
        <w:adjustRightInd w:val="0"/>
        <w:rPr>
          <w:rFonts w:ascii="Times New Roman" w:hAnsi="Times New Roman" w:cs="Times New Roman"/>
          <w:bCs/>
          <w:i/>
          <w:iCs/>
          <w:sz w:val="22"/>
          <w:szCs w:val="22"/>
          <w:lang w:val="en-US"/>
        </w:rPr>
      </w:pPr>
    </w:p>
    <w:p w14:paraId="59104665" w14:textId="77777777" w:rsidR="00121B4B" w:rsidRPr="00121B4B" w:rsidRDefault="00121B4B" w:rsidP="00121B4B">
      <w:pPr>
        <w:widowControl w:val="0"/>
        <w:autoSpaceDE w:val="0"/>
        <w:autoSpaceDN w:val="0"/>
        <w:adjustRightInd w:val="0"/>
        <w:rPr>
          <w:rFonts w:ascii="Times New Roman" w:hAnsi="Times New Roman" w:cs="Times New Roman"/>
          <w:bCs/>
          <w:i/>
          <w:iCs/>
          <w:sz w:val="22"/>
          <w:szCs w:val="22"/>
          <w:lang w:val="en-US"/>
        </w:rPr>
      </w:pPr>
      <w:r w:rsidRPr="00121B4B">
        <w:rPr>
          <w:rFonts w:ascii="Times New Roman" w:hAnsi="Times New Roman" w:cs="Times New Roman"/>
          <w:bCs/>
          <w:i/>
          <w:iCs/>
          <w:sz w:val="22"/>
          <w:szCs w:val="22"/>
          <w:lang w:val="en-US"/>
        </w:rPr>
        <w:t>World Health Organization International Clinical Trials Registry platform (WHO ICTRP)</w:t>
      </w:r>
    </w:p>
    <w:p w14:paraId="606983C8" w14:textId="77777777" w:rsidR="00121B4B" w:rsidRPr="00121B4B" w:rsidRDefault="00121B4B" w:rsidP="00121B4B">
      <w:pPr>
        <w:widowControl w:val="0"/>
        <w:autoSpaceDE w:val="0"/>
        <w:autoSpaceDN w:val="0"/>
        <w:adjustRightInd w:val="0"/>
        <w:rPr>
          <w:rFonts w:ascii="Times New Roman" w:hAnsi="Times New Roman" w:cs="Times New Roman"/>
          <w:bCs/>
          <w:sz w:val="22"/>
          <w:szCs w:val="22"/>
          <w:lang w:val="en-US"/>
        </w:rPr>
      </w:pPr>
      <w:r w:rsidRPr="00121B4B">
        <w:rPr>
          <w:rFonts w:ascii="Times New Roman" w:hAnsi="Times New Roman" w:cs="Times New Roman"/>
          <w:bCs/>
          <w:sz w:val="22"/>
          <w:szCs w:val="22"/>
          <w:lang w:val="en-US"/>
        </w:rPr>
        <w:t>(Heart disease OR heart failure) AND (regenerative medicine OR cell therapy OR gene therapy OR tissue engineering OR genetic therapy)</w:t>
      </w:r>
    </w:p>
    <w:p w14:paraId="4AF1697F" w14:textId="77777777" w:rsidR="00121B4B" w:rsidRPr="00121B4B" w:rsidRDefault="00121B4B" w:rsidP="00121B4B">
      <w:pPr>
        <w:rPr>
          <w:rFonts w:ascii="Times New Roman" w:hAnsi="Times New Roman" w:cs="Times New Roman"/>
          <w:lang w:val="en-US"/>
        </w:rPr>
      </w:pPr>
    </w:p>
    <w:p w14:paraId="2A68FECF" w14:textId="77777777" w:rsidR="00121B4B" w:rsidRPr="00121B4B" w:rsidRDefault="00121B4B" w:rsidP="00121B4B">
      <w:pPr>
        <w:widowControl w:val="0"/>
        <w:autoSpaceDE w:val="0"/>
        <w:autoSpaceDN w:val="0"/>
        <w:adjustRightInd w:val="0"/>
        <w:rPr>
          <w:rFonts w:ascii="Times New Roman" w:hAnsi="Times New Roman" w:cs="Times New Roman"/>
          <w:bCs/>
          <w:i/>
          <w:iCs/>
          <w:sz w:val="22"/>
          <w:szCs w:val="22"/>
          <w:lang w:val="en-US"/>
        </w:rPr>
      </w:pPr>
      <w:r w:rsidRPr="00121B4B">
        <w:rPr>
          <w:rFonts w:ascii="Times New Roman" w:hAnsi="Times New Roman" w:cs="Times New Roman"/>
          <w:bCs/>
          <w:i/>
          <w:iCs/>
          <w:sz w:val="22"/>
          <w:szCs w:val="22"/>
          <w:lang w:val="en-US"/>
        </w:rPr>
        <w:t xml:space="preserve">Clinicaltrials.gov Tissue Engineering </w:t>
      </w:r>
    </w:p>
    <w:p w14:paraId="19042497"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bCs/>
          <w:sz w:val="22"/>
          <w:szCs w:val="22"/>
          <w:lang w:val="en-US"/>
        </w:rPr>
        <w:t xml:space="preserve">Tissue engineering OR </w:t>
      </w:r>
      <w:proofErr w:type="spellStart"/>
      <w:r w:rsidRPr="00121B4B">
        <w:rPr>
          <w:rFonts w:ascii="Times New Roman" w:hAnsi="Times New Roman" w:cs="Times New Roman"/>
          <w:bCs/>
          <w:sz w:val="22"/>
          <w:szCs w:val="22"/>
          <w:lang w:val="en-US"/>
        </w:rPr>
        <w:t>biofibrication</w:t>
      </w:r>
      <w:proofErr w:type="spellEnd"/>
      <w:r w:rsidRPr="00121B4B">
        <w:rPr>
          <w:rFonts w:ascii="Times New Roman" w:hAnsi="Times New Roman" w:cs="Times New Roman"/>
          <w:bCs/>
          <w:sz w:val="22"/>
          <w:szCs w:val="22"/>
          <w:lang w:val="en-US"/>
        </w:rPr>
        <w:t xml:space="preserve"> OR sheet OR hydrogel OR extracellular matrix | Heart Diseases OR Heart Failure</w:t>
      </w:r>
      <w:r w:rsidRPr="00121B4B">
        <w:rPr>
          <w:rFonts w:ascii="Times New Roman" w:hAnsi="Times New Roman" w:cs="Times New Roman"/>
          <w:lang w:val="en-US"/>
        </w:rPr>
        <w:br w:type="page"/>
      </w:r>
    </w:p>
    <w:p w14:paraId="4EFC8314" w14:textId="77777777" w:rsidR="00121B4B" w:rsidRPr="00121B4B" w:rsidRDefault="00121B4B" w:rsidP="00121B4B">
      <w:pPr>
        <w:rPr>
          <w:rFonts w:ascii="Times New Roman" w:hAnsi="Times New Roman" w:cs="Times New Roman"/>
          <w:b/>
          <w:bCs/>
          <w:lang w:val="en-US"/>
        </w:rPr>
      </w:pPr>
      <w:r w:rsidRPr="00121B4B">
        <w:rPr>
          <w:rFonts w:ascii="Times New Roman" w:hAnsi="Times New Roman" w:cs="Times New Roman"/>
          <w:b/>
          <w:bCs/>
          <w:lang w:val="en-US"/>
        </w:rPr>
        <w:lastRenderedPageBreak/>
        <w:t>Appendix 2</w:t>
      </w:r>
    </w:p>
    <w:p w14:paraId="483D8862" w14:textId="77777777" w:rsidR="00121B4B" w:rsidRPr="00121B4B" w:rsidRDefault="00121B4B" w:rsidP="00121B4B">
      <w:pPr>
        <w:rPr>
          <w:rFonts w:ascii="Times New Roman" w:hAnsi="Times New Roman" w:cs="Times New Roman"/>
          <w:b/>
          <w:bCs/>
          <w:lang w:val="en-US"/>
        </w:rPr>
      </w:pPr>
    </w:p>
    <w:p w14:paraId="7BA5E393" w14:textId="77777777" w:rsidR="00121B4B" w:rsidRPr="00121B4B" w:rsidRDefault="00121B4B" w:rsidP="00121B4B">
      <w:pPr>
        <w:rPr>
          <w:rFonts w:ascii="Times New Roman" w:hAnsi="Times New Roman" w:cs="Times New Roman"/>
          <w:lang w:val="en-US"/>
        </w:rPr>
      </w:pPr>
      <w:r w:rsidRPr="00121B4B">
        <w:rPr>
          <w:rFonts w:ascii="Times New Roman" w:hAnsi="Times New Roman" w:cs="Times New Roman"/>
          <w:lang w:val="en-US"/>
        </w:rPr>
        <w:t xml:space="preserve">Appendix 2 table 1. List of clinical trial registries and identification number. </w:t>
      </w:r>
    </w:p>
    <w:tbl>
      <w:tblPr>
        <w:tblW w:w="914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6658"/>
        <w:gridCol w:w="2484"/>
      </w:tblGrid>
      <w:tr w:rsidR="00121B4B" w:rsidRPr="00121B4B" w14:paraId="4F0B252A" w14:textId="77777777" w:rsidTr="006F7ED3">
        <w:trPr>
          <w:trHeight w:val="283"/>
        </w:trPr>
        <w:tc>
          <w:tcPr>
            <w:tcW w:w="6658" w:type="dxa"/>
            <w:tcBorders>
              <w:top w:val="single" w:sz="4" w:space="0" w:color="auto"/>
              <w:bottom w:val="single" w:sz="4" w:space="0" w:color="auto"/>
            </w:tcBorders>
            <w:shd w:val="clear" w:color="auto" w:fill="auto"/>
            <w:noWrap/>
            <w:vAlign w:val="bottom"/>
            <w:hideMark/>
          </w:tcPr>
          <w:p w14:paraId="261885A6" w14:textId="77777777" w:rsidR="00121B4B" w:rsidRPr="00121B4B" w:rsidRDefault="00121B4B" w:rsidP="006F7ED3">
            <w:pPr>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Clinical trial registry title</w:t>
            </w:r>
          </w:p>
        </w:tc>
        <w:tc>
          <w:tcPr>
            <w:tcW w:w="2484" w:type="dxa"/>
            <w:tcBorders>
              <w:top w:val="single" w:sz="4" w:space="0" w:color="auto"/>
              <w:bottom w:val="single" w:sz="4" w:space="0" w:color="auto"/>
            </w:tcBorders>
            <w:shd w:val="clear" w:color="auto" w:fill="auto"/>
            <w:noWrap/>
            <w:vAlign w:val="bottom"/>
            <w:hideMark/>
          </w:tcPr>
          <w:p w14:paraId="15CC05E7" w14:textId="77777777" w:rsidR="00121B4B" w:rsidRPr="00121B4B" w:rsidRDefault="00121B4B" w:rsidP="006F7ED3">
            <w:pPr>
              <w:rPr>
                <w:rFonts w:ascii="Times New Roman" w:hAnsi="Times New Roman" w:cs="Times New Roman"/>
                <w:b/>
                <w:bCs/>
                <w:color w:val="000000"/>
                <w:sz w:val="20"/>
                <w:szCs w:val="20"/>
                <w:lang w:val="en-US"/>
              </w:rPr>
            </w:pPr>
            <w:r w:rsidRPr="00121B4B">
              <w:rPr>
                <w:rFonts w:ascii="Times New Roman" w:hAnsi="Times New Roman" w:cs="Times New Roman"/>
                <w:b/>
                <w:bCs/>
                <w:color w:val="000000"/>
                <w:sz w:val="20"/>
                <w:szCs w:val="20"/>
                <w:lang w:val="en-US"/>
              </w:rPr>
              <w:t>Trial identification number</w:t>
            </w:r>
          </w:p>
        </w:tc>
      </w:tr>
      <w:tr w:rsidR="00121B4B" w:rsidRPr="00121B4B" w14:paraId="238A6714" w14:textId="77777777" w:rsidTr="006F7ED3">
        <w:trPr>
          <w:trHeight w:val="283"/>
        </w:trPr>
        <w:tc>
          <w:tcPr>
            <w:tcW w:w="6658" w:type="dxa"/>
            <w:tcBorders>
              <w:top w:val="single" w:sz="4" w:space="0" w:color="auto"/>
            </w:tcBorders>
            <w:shd w:val="clear" w:color="auto" w:fill="auto"/>
            <w:noWrap/>
            <w:vAlign w:val="bottom"/>
            <w:hideMark/>
          </w:tcPr>
          <w:p w14:paraId="799DA99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Efficacy and Safety of Intracoronary Ad5FGF-4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Stable Angina (AGENT-3)</w:t>
            </w:r>
          </w:p>
        </w:tc>
        <w:tc>
          <w:tcPr>
            <w:tcW w:w="2484" w:type="dxa"/>
            <w:tcBorders>
              <w:top w:val="single" w:sz="4" w:space="0" w:color="auto"/>
            </w:tcBorders>
            <w:shd w:val="clear" w:color="auto" w:fill="auto"/>
            <w:noWrap/>
            <w:vAlign w:val="bottom"/>
            <w:hideMark/>
          </w:tcPr>
          <w:p w14:paraId="307F6D2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NCT00346437</w:t>
            </w:r>
          </w:p>
        </w:tc>
      </w:tr>
      <w:tr w:rsidR="00121B4B" w:rsidRPr="00121B4B" w14:paraId="145439D4" w14:textId="77777777" w:rsidTr="006F7ED3">
        <w:trPr>
          <w:trHeight w:val="283"/>
        </w:trPr>
        <w:tc>
          <w:tcPr>
            <w:tcW w:w="6658" w:type="dxa"/>
            <w:shd w:val="clear" w:color="auto" w:fill="auto"/>
            <w:noWrap/>
            <w:vAlign w:val="bottom"/>
            <w:hideMark/>
          </w:tcPr>
          <w:p w14:paraId="0FA126D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Study to Examine the Safety and Effectiveness of Implanted Skeletal Muscle Cells (Cells Removed </w:t>
            </w:r>
            <w:proofErr w:type="gramStart"/>
            <w:r w:rsidRPr="00121B4B">
              <w:rPr>
                <w:rFonts w:ascii="Times New Roman" w:hAnsi="Times New Roman" w:cs="Times New Roman"/>
                <w:color w:val="000000"/>
                <w:sz w:val="20"/>
                <w:szCs w:val="20"/>
                <w:lang w:val="en-US"/>
              </w:rPr>
              <w:t>From</w:t>
            </w:r>
            <w:proofErr w:type="gramEnd"/>
            <w:r w:rsidRPr="00121B4B">
              <w:rPr>
                <w:rFonts w:ascii="Times New Roman" w:hAnsi="Times New Roman" w:cs="Times New Roman"/>
                <w:color w:val="000000"/>
                <w:sz w:val="20"/>
                <w:szCs w:val="20"/>
                <w:lang w:val="en-US"/>
              </w:rPr>
              <w:t xml:space="preserve"> the Thigh Muscle) Into Scarred Areas of Heart Muscle After Heart Attack.</w:t>
            </w:r>
          </w:p>
        </w:tc>
        <w:tc>
          <w:tcPr>
            <w:tcW w:w="2484" w:type="dxa"/>
            <w:shd w:val="clear" w:color="auto" w:fill="auto"/>
            <w:noWrap/>
            <w:vAlign w:val="bottom"/>
            <w:hideMark/>
          </w:tcPr>
          <w:p w14:paraId="345AA40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NCT00102128</w:t>
            </w:r>
          </w:p>
        </w:tc>
      </w:tr>
      <w:tr w:rsidR="00121B4B" w:rsidRPr="00121B4B" w14:paraId="54D5A595" w14:textId="77777777" w:rsidTr="006F7ED3">
        <w:trPr>
          <w:trHeight w:val="283"/>
        </w:trPr>
        <w:tc>
          <w:tcPr>
            <w:tcW w:w="6658" w:type="dxa"/>
            <w:shd w:val="clear" w:color="auto" w:fill="auto"/>
            <w:noWrap/>
            <w:vAlign w:val="bottom"/>
            <w:hideMark/>
          </w:tcPr>
          <w:p w14:paraId="7E3B28D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Transfer to Enhance ST-Elevation Infarct Regeneration</w:t>
            </w:r>
          </w:p>
        </w:tc>
        <w:tc>
          <w:tcPr>
            <w:tcW w:w="2484" w:type="dxa"/>
            <w:shd w:val="clear" w:color="auto" w:fill="auto"/>
            <w:noWrap/>
            <w:vAlign w:val="bottom"/>
            <w:hideMark/>
          </w:tcPr>
          <w:p w14:paraId="3E9AD47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NCT00224536</w:t>
            </w:r>
          </w:p>
        </w:tc>
      </w:tr>
      <w:tr w:rsidR="00121B4B" w:rsidRPr="00121B4B" w14:paraId="106D6675" w14:textId="77777777" w:rsidTr="006F7ED3">
        <w:trPr>
          <w:trHeight w:val="283"/>
        </w:trPr>
        <w:tc>
          <w:tcPr>
            <w:tcW w:w="6658" w:type="dxa"/>
            <w:shd w:val="clear" w:color="auto" w:fill="auto"/>
            <w:noWrap/>
            <w:vAlign w:val="bottom"/>
            <w:hideMark/>
          </w:tcPr>
          <w:p w14:paraId="233E227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Efficacy Study of Intramuscular or Intracoronary Injection of Autologous Bone Marrow Cells to Treat Scarred Myocardium</w:t>
            </w:r>
          </w:p>
        </w:tc>
        <w:tc>
          <w:tcPr>
            <w:tcW w:w="2484" w:type="dxa"/>
            <w:shd w:val="clear" w:color="auto" w:fill="auto"/>
            <w:noWrap/>
            <w:vAlign w:val="bottom"/>
            <w:hideMark/>
          </w:tcPr>
          <w:p w14:paraId="21BDFBB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NCT00560742</w:t>
            </w:r>
          </w:p>
        </w:tc>
      </w:tr>
      <w:tr w:rsidR="00121B4B" w:rsidRPr="00121B4B" w14:paraId="6BF30933" w14:textId="77777777" w:rsidTr="006F7ED3">
        <w:trPr>
          <w:trHeight w:val="283"/>
        </w:trPr>
        <w:tc>
          <w:tcPr>
            <w:tcW w:w="6658" w:type="dxa"/>
            <w:shd w:val="clear" w:color="auto" w:fill="auto"/>
            <w:noWrap/>
            <w:vAlign w:val="bottom"/>
            <w:hideMark/>
          </w:tcPr>
          <w:p w14:paraId="50004FF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Mobilization to Treat Chest Pain and Shortness of Breath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Coronary Artery Disease</w:t>
            </w:r>
          </w:p>
        </w:tc>
        <w:tc>
          <w:tcPr>
            <w:tcW w:w="2484" w:type="dxa"/>
            <w:shd w:val="clear" w:color="auto" w:fill="auto"/>
            <w:noWrap/>
            <w:vAlign w:val="bottom"/>
            <w:hideMark/>
          </w:tcPr>
          <w:p w14:paraId="3708E98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NCT00043628</w:t>
            </w:r>
          </w:p>
        </w:tc>
      </w:tr>
      <w:tr w:rsidR="00121B4B" w:rsidRPr="00121B4B" w14:paraId="4783AEE4" w14:textId="77777777" w:rsidTr="006F7ED3">
        <w:trPr>
          <w:trHeight w:val="283"/>
        </w:trPr>
        <w:tc>
          <w:tcPr>
            <w:tcW w:w="6658" w:type="dxa"/>
            <w:shd w:val="clear" w:color="auto" w:fill="auto"/>
            <w:noWrap/>
            <w:vAlign w:val="bottom"/>
            <w:hideMark/>
          </w:tcPr>
          <w:p w14:paraId="65B4D5B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Therapy for Coronary Heart Disease</w:t>
            </w:r>
          </w:p>
        </w:tc>
        <w:tc>
          <w:tcPr>
            <w:tcW w:w="2484" w:type="dxa"/>
            <w:shd w:val="clear" w:color="auto" w:fill="auto"/>
            <w:noWrap/>
            <w:vAlign w:val="bottom"/>
            <w:hideMark/>
          </w:tcPr>
          <w:p w14:paraId="6577FF2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NCT00289822</w:t>
            </w:r>
          </w:p>
        </w:tc>
      </w:tr>
      <w:tr w:rsidR="00121B4B" w:rsidRPr="00121B4B" w14:paraId="36EFE31B" w14:textId="77777777" w:rsidTr="006F7ED3">
        <w:trPr>
          <w:trHeight w:val="283"/>
        </w:trPr>
        <w:tc>
          <w:tcPr>
            <w:tcW w:w="6658" w:type="dxa"/>
            <w:shd w:val="clear" w:color="auto" w:fill="auto"/>
            <w:noWrap/>
            <w:vAlign w:val="bottom"/>
            <w:hideMark/>
          </w:tcPr>
          <w:p w14:paraId="21D93E1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NOGA Angiogenesis Revascularization Therapy: Evaluation by </w:t>
            </w:r>
            <w:proofErr w:type="spellStart"/>
            <w:r w:rsidRPr="00121B4B">
              <w:rPr>
                <w:rFonts w:ascii="Times New Roman" w:hAnsi="Times New Roman" w:cs="Times New Roman"/>
                <w:color w:val="000000"/>
                <w:sz w:val="20"/>
                <w:szCs w:val="20"/>
                <w:lang w:val="en-US"/>
              </w:rPr>
              <w:t>RadioNuclide</w:t>
            </w:r>
            <w:proofErr w:type="spellEnd"/>
            <w:r w:rsidRPr="00121B4B">
              <w:rPr>
                <w:rFonts w:ascii="Times New Roman" w:hAnsi="Times New Roman" w:cs="Times New Roman"/>
                <w:color w:val="000000"/>
                <w:sz w:val="20"/>
                <w:szCs w:val="20"/>
                <w:lang w:val="en-US"/>
              </w:rPr>
              <w:t xml:space="preserve"> Imaging - The Northern Trial</w:t>
            </w:r>
          </w:p>
        </w:tc>
        <w:tc>
          <w:tcPr>
            <w:tcW w:w="2484" w:type="dxa"/>
            <w:shd w:val="clear" w:color="auto" w:fill="auto"/>
            <w:noWrap/>
            <w:vAlign w:val="bottom"/>
            <w:hideMark/>
          </w:tcPr>
          <w:p w14:paraId="2630BDD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NCT00143585</w:t>
            </w:r>
          </w:p>
        </w:tc>
      </w:tr>
      <w:tr w:rsidR="00121B4B" w:rsidRPr="00121B4B" w14:paraId="0826DF03" w14:textId="77777777" w:rsidTr="006F7ED3">
        <w:trPr>
          <w:trHeight w:val="283"/>
        </w:trPr>
        <w:tc>
          <w:tcPr>
            <w:tcW w:w="6658" w:type="dxa"/>
            <w:shd w:val="clear" w:color="auto" w:fill="auto"/>
            <w:noWrap/>
            <w:vAlign w:val="bottom"/>
            <w:hideMark/>
          </w:tcPr>
          <w:p w14:paraId="2BE8624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Safety and Efficacy of Intracoronary Ad5FGF-4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Stable Angina</w:t>
            </w:r>
          </w:p>
        </w:tc>
        <w:tc>
          <w:tcPr>
            <w:tcW w:w="2484" w:type="dxa"/>
            <w:shd w:val="clear" w:color="auto" w:fill="auto"/>
            <w:noWrap/>
            <w:vAlign w:val="bottom"/>
            <w:hideMark/>
          </w:tcPr>
          <w:p w14:paraId="0D0EB44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NCT00185263</w:t>
            </w:r>
          </w:p>
        </w:tc>
      </w:tr>
      <w:tr w:rsidR="00121B4B" w:rsidRPr="00121B4B" w14:paraId="7C4D3CAA" w14:textId="77777777" w:rsidTr="006F7ED3">
        <w:trPr>
          <w:trHeight w:val="283"/>
        </w:trPr>
        <w:tc>
          <w:tcPr>
            <w:tcW w:w="6658" w:type="dxa"/>
            <w:shd w:val="clear" w:color="auto" w:fill="auto"/>
            <w:noWrap/>
            <w:vAlign w:val="bottom"/>
            <w:hideMark/>
          </w:tcPr>
          <w:p w14:paraId="56463A0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Cells in Myocardial Infarction</w:t>
            </w:r>
          </w:p>
        </w:tc>
        <w:tc>
          <w:tcPr>
            <w:tcW w:w="2484" w:type="dxa"/>
            <w:shd w:val="clear" w:color="auto" w:fill="auto"/>
            <w:noWrap/>
            <w:vAlign w:val="bottom"/>
            <w:hideMark/>
          </w:tcPr>
          <w:p w14:paraId="5F2DD4E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NCT00135928</w:t>
            </w:r>
          </w:p>
        </w:tc>
      </w:tr>
      <w:tr w:rsidR="00121B4B" w:rsidRPr="00121B4B" w14:paraId="0C466BAA" w14:textId="77777777" w:rsidTr="006F7ED3">
        <w:trPr>
          <w:trHeight w:val="283"/>
        </w:trPr>
        <w:tc>
          <w:tcPr>
            <w:tcW w:w="6658" w:type="dxa"/>
            <w:shd w:val="clear" w:color="auto" w:fill="auto"/>
            <w:noWrap/>
            <w:vAlign w:val="bottom"/>
            <w:hideMark/>
          </w:tcPr>
          <w:p w14:paraId="3A1D400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Stem Cell Transplantation in Acute Myocardial Infarction</w:t>
            </w:r>
          </w:p>
        </w:tc>
        <w:tc>
          <w:tcPr>
            <w:tcW w:w="2484" w:type="dxa"/>
            <w:shd w:val="clear" w:color="auto" w:fill="auto"/>
            <w:noWrap/>
            <w:vAlign w:val="bottom"/>
            <w:hideMark/>
          </w:tcPr>
          <w:p w14:paraId="0F2EAA4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NCT00199823</w:t>
            </w:r>
          </w:p>
        </w:tc>
      </w:tr>
      <w:tr w:rsidR="00121B4B" w:rsidRPr="00121B4B" w14:paraId="557BBC23" w14:textId="77777777" w:rsidTr="006F7ED3">
        <w:trPr>
          <w:trHeight w:val="283"/>
        </w:trPr>
        <w:tc>
          <w:tcPr>
            <w:tcW w:w="6658" w:type="dxa"/>
            <w:shd w:val="clear" w:color="auto" w:fill="auto"/>
            <w:noWrap/>
            <w:vAlign w:val="bottom"/>
            <w:hideMark/>
          </w:tcPr>
          <w:p w14:paraId="049D096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Marrow-Derived Stem Cell Transfer in Acute Myocardial Infarctions</w:t>
            </w:r>
          </w:p>
        </w:tc>
        <w:tc>
          <w:tcPr>
            <w:tcW w:w="2484" w:type="dxa"/>
            <w:shd w:val="clear" w:color="auto" w:fill="auto"/>
            <w:noWrap/>
            <w:vAlign w:val="bottom"/>
            <w:hideMark/>
          </w:tcPr>
          <w:p w14:paraId="177DF06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NCT00264316</w:t>
            </w:r>
          </w:p>
        </w:tc>
      </w:tr>
      <w:tr w:rsidR="00121B4B" w:rsidRPr="00121B4B" w14:paraId="45566A1B" w14:textId="77777777" w:rsidTr="006F7ED3">
        <w:trPr>
          <w:trHeight w:val="283"/>
        </w:trPr>
        <w:tc>
          <w:tcPr>
            <w:tcW w:w="6658" w:type="dxa"/>
            <w:shd w:val="clear" w:color="auto" w:fill="auto"/>
            <w:noWrap/>
            <w:vAlign w:val="bottom"/>
            <w:hideMark/>
          </w:tcPr>
          <w:p w14:paraId="06ED71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Long Term Follow-up of Autologous Bone Marrow Mononuclear Cells Therapy in STEMI</w:t>
            </w:r>
          </w:p>
        </w:tc>
        <w:tc>
          <w:tcPr>
            <w:tcW w:w="2484" w:type="dxa"/>
            <w:shd w:val="clear" w:color="auto" w:fill="auto"/>
            <w:noWrap/>
            <w:vAlign w:val="bottom"/>
            <w:hideMark/>
          </w:tcPr>
          <w:p w14:paraId="5E1777A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NCT00626145</w:t>
            </w:r>
          </w:p>
        </w:tc>
      </w:tr>
      <w:tr w:rsidR="00121B4B" w:rsidRPr="00121B4B" w14:paraId="3E33F9D7" w14:textId="77777777" w:rsidTr="006F7ED3">
        <w:trPr>
          <w:trHeight w:val="283"/>
        </w:trPr>
        <w:tc>
          <w:tcPr>
            <w:tcW w:w="6658" w:type="dxa"/>
            <w:shd w:val="clear" w:color="auto" w:fill="auto"/>
            <w:noWrap/>
            <w:vAlign w:val="bottom"/>
            <w:hideMark/>
          </w:tcPr>
          <w:p w14:paraId="1F31743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The Effect of Mobilized Stem Cell by G-CSF and VEGF Gene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Stable Severe Angina Pectoris</w:t>
            </w:r>
          </w:p>
        </w:tc>
        <w:tc>
          <w:tcPr>
            <w:tcW w:w="2484" w:type="dxa"/>
            <w:shd w:val="clear" w:color="auto" w:fill="auto"/>
            <w:noWrap/>
            <w:vAlign w:val="bottom"/>
            <w:hideMark/>
          </w:tcPr>
          <w:p w14:paraId="4745074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NCT00135850</w:t>
            </w:r>
          </w:p>
        </w:tc>
      </w:tr>
      <w:tr w:rsidR="00121B4B" w:rsidRPr="00121B4B" w14:paraId="2226BA0B" w14:textId="77777777" w:rsidTr="006F7ED3">
        <w:trPr>
          <w:trHeight w:val="283"/>
        </w:trPr>
        <w:tc>
          <w:tcPr>
            <w:tcW w:w="6658" w:type="dxa"/>
            <w:shd w:val="clear" w:color="auto" w:fill="auto"/>
            <w:noWrap/>
            <w:vAlign w:val="bottom"/>
            <w:hideMark/>
          </w:tcPr>
          <w:p w14:paraId="6B0493E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Bone Marrow Stem Cell </w:t>
            </w:r>
            <w:proofErr w:type="spellStart"/>
            <w:r w:rsidRPr="00121B4B">
              <w:rPr>
                <w:rFonts w:ascii="Times New Roman" w:hAnsi="Times New Roman" w:cs="Times New Roman"/>
                <w:color w:val="000000"/>
                <w:sz w:val="20"/>
                <w:szCs w:val="20"/>
                <w:lang w:val="en-US"/>
              </w:rPr>
              <w:t>Mobilisation</w:t>
            </w:r>
            <w:proofErr w:type="spellEnd"/>
            <w:r w:rsidRPr="00121B4B">
              <w:rPr>
                <w:rFonts w:ascii="Times New Roman" w:hAnsi="Times New Roman" w:cs="Times New Roman"/>
                <w:color w:val="000000"/>
                <w:sz w:val="20"/>
                <w:szCs w:val="20"/>
                <w:lang w:val="en-US"/>
              </w:rPr>
              <w:t xml:space="preserve"> Therapy for Acute Myocardial Infarction (AMI)(REVIVAL-2)</w:t>
            </w:r>
          </w:p>
        </w:tc>
        <w:tc>
          <w:tcPr>
            <w:tcW w:w="2484" w:type="dxa"/>
            <w:shd w:val="clear" w:color="auto" w:fill="auto"/>
            <w:noWrap/>
            <w:vAlign w:val="bottom"/>
            <w:hideMark/>
          </w:tcPr>
          <w:p w14:paraId="29AB0D3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NCT00126100</w:t>
            </w:r>
          </w:p>
        </w:tc>
      </w:tr>
      <w:tr w:rsidR="00121B4B" w:rsidRPr="00121B4B" w14:paraId="5E8A220F" w14:textId="77777777" w:rsidTr="006F7ED3">
        <w:trPr>
          <w:trHeight w:val="283"/>
        </w:trPr>
        <w:tc>
          <w:tcPr>
            <w:tcW w:w="6658" w:type="dxa"/>
            <w:shd w:val="clear" w:color="auto" w:fill="auto"/>
            <w:noWrap/>
            <w:vAlign w:val="bottom"/>
            <w:hideMark/>
          </w:tcPr>
          <w:p w14:paraId="42BC014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BONAMI (</w:t>
            </w:r>
            <w:proofErr w:type="spellStart"/>
            <w:r w:rsidRPr="00121B4B">
              <w:rPr>
                <w:rFonts w:ascii="Times New Roman" w:hAnsi="Times New Roman" w:cs="Times New Roman"/>
                <w:color w:val="000000"/>
                <w:sz w:val="20"/>
                <w:szCs w:val="20"/>
                <w:lang w:val="en-US"/>
              </w:rPr>
              <w:t>BOne</w:t>
            </w:r>
            <w:proofErr w:type="spellEnd"/>
            <w:r w:rsidRPr="00121B4B">
              <w:rPr>
                <w:rFonts w:ascii="Times New Roman" w:hAnsi="Times New Roman" w:cs="Times New Roman"/>
                <w:color w:val="000000"/>
                <w:sz w:val="20"/>
                <w:szCs w:val="20"/>
                <w:lang w:val="en-US"/>
              </w:rPr>
              <w:t xml:space="preserve"> Marrow in Acute Myocardial Infarction)</w:t>
            </w:r>
          </w:p>
        </w:tc>
        <w:tc>
          <w:tcPr>
            <w:tcW w:w="2484" w:type="dxa"/>
            <w:shd w:val="clear" w:color="auto" w:fill="auto"/>
            <w:noWrap/>
            <w:vAlign w:val="bottom"/>
            <w:hideMark/>
          </w:tcPr>
          <w:p w14:paraId="4189CCF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NCT00200707</w:t>
            </w:r>
          </w:p>
        </w:tc>
      </w:tr>
      <w:tr w:rsidR="00121B4B" w:rsidRPr="00121B4B" w14:paraId="37BDDDCD" w14:textId="77777777" w:rsidTr="006F7ED3">
        <w:trPr>
          <w:trHeight w:val="283"/>
        </w:trPr>
        <w:tc>
          <w:tcPr>
            <w:tcW w:w="6658" w:type="dxa"/>
            <w:shd w:val="clear" w:color="auto" w:fill="auto"/>
            <w:noWrap/>
            <w:vAlign w:val="bottom"/>
            <w:hideMark/>
          </w:tcPr>
          <w:p w14:paraId="744987F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Stem Cells for Cardiac Angiogenesis (FOCUS HF)</w:t>
            </w:r>
          </w:p>
        </w:tc>
        <w:tc>
          <w:tcPr>
            <w:tcW w:w="2484" w:type="dxa"/>
            <w:shd w:val="clear" w:color="auto" w:fill="auto"/>
            <w:noWrap/>
            <w:vAlign w:val="bottom"/>
            <w:hideMark/>
          </w:tcPr>
          <w:p w14:paraId="43F20BD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NCT00203203</w:t>
            </w:r>
          </w:p>
        </w:tc>
      </w:tr>
      <w:tr w:rsidR="00121B4B" w:rsidRPr="00121B4B" w14:paraId="2A922AB1" w14:textId="77777777" w:rsidTr="006F7ED3">
        <w:trPr>
          <w:trHeight w:val="283"/>
        </w:trPr>
        <w:tc>
          <w:tcPr>
            <w:tcW w:w="6658" w:type="dxa"/>
            <w:shd w:val="clear" w:color="auto" w:fill="auto"/>
            <w:noWrap/>
            <w:vAlign w:val="bottom"/>
            <w:hideMark/>
          </w:tcPr>
          <w:p w14:paraId="09F2C40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REPAIR-AMI: Intracoronary Progenitor Cells in Acute Myocardial Infarction (AMI)</w:t>
            </w:r>
          </w:p>
        </w:tc>
        <w:tc>
          <w:tcPr>
            <w:tcW w:w="2484" w:type="dxa"/>
            <w:shd w:val="clear" w:color="auto" w:fill="auto"/>
            <w:noWrap/>
            <w:vAlign w:val="bottom"/>
            <w:hideMark/>
          </w:tcPr>
          <w:p w14:paraId="415665F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NCT00279175</w:t>
            </w:r>
          </w:p>
        </w:tc>
      </w:tr>
      <w:tr w:rsidR="00121B4B" w:rsidRPr="00121B4B" w14:paraId="5864762A" w14:textId="77777777" w:rsidTr="006F7ED3">
        <w:trPr>
          <w:trHeight w:val="283"/>
        </w:trPr>
        <w:tc>
          <w:tcPr>
            <w:tcW w:w="6658" w:type="dxa"/>
            <w:shd w:val="clear" w:color="auto" w:fill="auto"/>
            <w:noWrap/>
            <w:vAlign w:val="bottom"/>
            <w:hideMark/>
          </w:tcPr>
          <w:p w14:paraId="447C951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Progenitor Cell Therapy in Dilative Cardiomyopathy</w:t>
            </w:r>
          </w:p>
        </w:tc>
        <w:tc>
          <w:tcPr>
            <w:tcW w:w="2484" w:type="dxa"/>
            <w:shd w:val="clear" w:color="auto" w:fill="auto"/>
            <w:noWrap/>
            <w:vAlign w:val="bottom"/>
            <w:hideMark/>
          </w:tcPr>
          <w:p w14:paraId="7A70E74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NCT00284713</w:t>
            </w:r>
          </w:p>
        </w:tc>
      </w:tr>
      <w:tr w:rsidR="00121B4B" w:rsidRPr="00121B4B" w14:paraId="5D0D7080" w14:textId="77777777" w:rsidTr="006F7ED3">
        <w:trPr>
          <w:trHeight w:val="283"/>
        </w:trPr>
        <w:tc>
          <w:tcPr>
            <w:tcW w:w="6658" w:type="dxa"/>
            <w:shd w:val="clear" w:color="auto" w:fill="auto"/>
            <w:noWrap/>
            <w:vAlign w:val="bottom"/>
            <w:hideMark/>
          </w:tcPr>
          <w:p w14:paraId="2116031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Myocardial Regeneration and Angiogenesis in Myocardial Infarction With G-CSF and Intra-Coronary Stem Cell Infusion-3-DES</w:t>
            </w:r>
          </w:p>
        </w:tc>
        <w:tc>
          <w:tcPr>
            <w:tcW w:w="2484" w:type="dxa"/>
            <w:shd w:val="clear" w:color="auto" w:fill="auto"/>
            <w:noWrap/>
            <w:vAlign w:val="bottom"/>
            <w:hideMark/>
          </w:tcPr>
          <w:p w14:paraId="6481A7C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NCT00291629</w:t>
            </w:r>
          </w:p>
        </w:tc>
      </w:tr>
      <w:tr w:rsidR="00121B4B" w:rsidRPr="00121B4B" w14:paraId="1D012F27" w14:textId="77777777" w:rsidTr="006F7ED3">
        <w:trPr>
          <w:trHeight w:val="283"/>
        </w:trPr>
        <w:tc>
          <w:tcPr>
            <w:tcW w:w="6658" w:type="dxa"/>
            <w:shd w:val="clear" w:color="auto" w:fill="auto"/>
            <w:noWrap/>
            <w:vAlign w:val="bottom"/>
            <w:hideMark/>
          </w:tcPr>
          <w:p w14:paraId="67A1D31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Myocardial Regeneration and Angiogenesis in Myocardial Infarction With G-CSF and Intra-Coronary Stem Cell Infusion</w:t>
            </w:r>
          </w:p>
        </w:tc>
        <w:tc>
          <w:tcPr>
            <w:tcW w:w="2484" w:type="dxa"/>
            <w:shd w:val="clear" w:color="auto" w:fill="auto"/>
            <w:noWrap/>
            <w:vAlign w:val="bottom"/>
            <w:hideMark/>
          </w:tcPr>
          <w:p w14:paraId="462BE51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NCT00307879</w:t>
            </w:r>
          </w:p>
        </w:tc>
      </w:tr>
      <w:tr w:rsidR="00121B4B" w:rsidRPr="00121B4B" w14:paraId="6A30CF25" w14:textId="77777777" w:rsidTr="006F7ED3">
        <w:trPr>
          <w:trHeight w:val="283"/>
        </w:trPr>
        <w:tc>
          <w:tcPr>
            <w:tcW w:w="6658" w:type="dxa"/>
            <w:shd w:val="clear" w:color="auto" w:fill="auto"/>
            <w:noWrap/>
            <w:vAlign w:val="bottom"/>
            <w:hideMark/>
          </w:tcPr>
          <w:p w14:paraId="517AA5B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Therapy to Improve Myocardial Function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Acute Myocardial Infarction</w:t>
            </w:r>
          </w:p>
        </w:tc>
        <w:tc>
          <w:tcPr>
            <w:tcW w:w="2484" w:type="dxa"/>
            <w:shd w:val="clear" w:color="auto" w:fill="auto"/>
            <w:noWrap/>
            <w:vAlign w:val="bottom"/>
            <w:hideMark/>
          </w:tcPr>
          <w:p w14:paraId="6933257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NCT00316381</w:t>
            </w:r>
          </w:p>
        </w:tc>
      </w:tr>
      <w:tr w:rsidR="00121B4B" w:rsidRPr="00121B4B" w14:paraId="2714910A" w14:textId="77777777" w:rsidTr="006F7ED3">
        <w:trPr>
          <w:trHeight w:val="283"/>
        </w:trPr>
        <w:tc>
          <w:tcPr>
            <w:tcW w:w="6658" w:type="dxa"/>
            <w:shd w:val="clear" w:color="auto" w:fill="auto"/>
            <w:noWrap/>
            <w:vAlign w:val="bottom"/>
            <w:hideMark/>
          </w:tcPr>
          <w:p w14:paraId="6D87AFE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CD133+ Autologous Cells After Myocardial Infarction</w:t>
            </w:r>
          </w:p>
        </w:tc>
        <w:tc>
          <w:tcPr>
            <w:tcW w:w="2484" w:type="dxa"/>
            <w:shd w:val="clear" w:color="auto" w:fill="auto"/>
            <w:noWrap/>
            <w:vAlign w:val="bottom"/>
            <w:hideMark/>
          </w:tcPr>
          <w:p w14:paraId="09734B1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NCT00400959</w:t>
            </w:r>
          </w:p>
        </w:tc>
      </w:tr>
      <w:tr w:rsidR="00121B4B" w:rsidRPr="00121B4B" w14:paraId="39C97365" w14:textId="77777777" w:rsidTr="006F7ED3">
        <w:trPr>
          <w:trHeight w:val="283"/>
        </w:trPr>
        <w:tc>
          <w:tcPr>
            <w:tcW w:w="6658" w:type="dxa"/>
            <w:shd w:val="clear" w:color="auto" w:fill="auto"/>
            <w:noWrap/>
            <w:vAlign w:val="bottom"/>
            <w:hideMark/>
          </w:tcPr>
          <w:p w14:paraId="5B0D04B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Transplantation of Bone Marrow Mononuclear Stem-Cells by Mini-Thoracotomy</w:t>
            </w:r>
          </w:p>
        </w:tc>
        <w:tc>
          <w:tcPr>
            <w:tcW w:w="2484" w:type="dxa"/>
            <w:shd w:val="clear" w:color="auto" w:fill="auto"/>
            <w:noWrap/>
            <w:vAlign w:val="bottom"/>
            <w:hideMark/>
          </w:tcPr>
          <w:p w14:paraId="1D7C049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NCT00615394</w:t>
            </w:r>
          </w:p>
        </w:tc>
      </w:tr>
      <w:tr w:rsidR="00121B4B" w:rsidRPr="00121B4B" w14:paraId="5739CC2D" w14:textId="77777777" w:rsidTr="006F7ED3">
        <w:trPr>
          <w:trHeight w:val="283"/>
        </w:trPr>
        <w:tc>
          <w:tcPr>
            <w:tcW w:w="6658" w:type="dxa"/>
            <w:shd w:val="clear" w:color="auto" w:fill="auto"/>
            <w:noWrap/>
            <w:vAlign w:val="bottom"/>
            <w:hideMark/>
          </w:tcPr>
          <w:p w14:paraId="005CAF4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Study for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Heart Disease</w:t>
            </w:r>
          </w:p>
        </w:tc>
        <w:tc>
          <w:tcPr>
            <w:tcW w:w="2484" w:type="dxa"/>
            <w:shd w:val="clear" w:color="auto" w:fill="auto"/>
            <w:noWrap/>
            <w:vAlign w:val="bottom"/>
            <w:hideMark/>
          </w:tcPr>
          <w:p w14:paraId="7EBDECF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NCT00081913</w:t>
            </w:r>
          </w:p>
        </w:tc>
      </w:tr>
      <w:tr w:rsidR="00121B4B" w:rsidRPr="00121B4B" w14:paraId="2BF34A4A" w14:textId="77777777" w:rsidTr="006F7ED3">
        <w:trPr>
          <w:trHeight w:val="283"/>
        </w:trPr>
        <w:tc>
          <w:tcPr>
            <w:tcW w:w="6658" w:type="dxa"/>
            <w:shd w:val="clear" w:color="auto" w:fill="auto"/>
            <w:noWrap/>
            <w:vAlign w:val="bottom"/>
            <w:hideMark/>
          </w:tcPr>
          <w:p w14:paraId="5F5AC4D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EPC by Intracoronary Injection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Stable Angina</w:t>
            </w:r>
          </w:p>
        </w:tc>
        <w:tc>
          <w:tcPr>
            <w:tcW w:w="2484" w:type="dxa"/>
            <w:shd w:val="clear" w:color="auto" w:fill="auto"/>
            <w:noWrap/>
            <w:vAlign w:val="bottom"/>
            <w:hideMark/>
          </w:tcPr>
          <w:p w14:paraId="383D8A6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NCT00384514</w:t>
            </w:r>
          </w:p>
        </w:tc>
      </w:tr>
      <w:tr w:rsidR="00121B4B" w:rsidRPr="00121B4B" w14:paraId="31F60AAC" w14:textId="77777777" w:rsidTr="006F7ED3">
        <w:trPr>
          <w:trHeight w:val="283"/>
        </w:trPr>
        <w:tc>
          <w:tcPr>
            <w:tcW w:w="6658" w:type="dxa"/>
            <w:shd w:val="clear" w:color="auto" w:fill="auto"/>
            <w:noWrap/>
            <w:vAlign w:val="bottom"/>
            <w:hideMark/>
          </w:tcPr>
          <w:p w14:paraId="2F75CD8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To Find the Best Dose of pVGI.1(VEGF2) to Benefit Angina Patients When Given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an Experimental Injection Catheter</w:t>
            </w:r>
          </w:p>
        </w:tc>
        <w:tc>
          <w:tcPr>
            <w:tcW w:w="2484" w:type="dxa"/>
            <w:shd w:val="clear" w:color="auto" w:fill="auto"/>
            <w:noWrap/>
            <w:vAlign w:val="bottom"/>
            <w:hideMark/>
          </w:tcPr>
          <w:p w14:paraId="555B7DC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NCT00090714</w:t>
            </w:r>
          </w:p>
        </w:tc>
      </w:tr>
      <w:tr w:rsidR="00121B4B" w:rsidRPr="00121B4B" w14:paraId="035DDDBC" w14:textId="77777777" w:rsidTr="006F7ED3">
        <w:trPr>
          <w:trHeight w:val="283"/>
        </w:trPr>
        <w:tc>
          <w:tcPr>
            <w:tcW w:w="6658" w:type="dxa"/>
            <w:shd w:val="clear" w:color="auto" w:fill="auto"/>
            <w:noWrap/>
            <w:vAlign w:val="bottom"/>
            <w:hideMark/>
          </w:tcPr>
          <w:p w14:paraId="4704433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Endothelial Modulation for Angiogenic Therapy</w:t>
            </w:r>
          </w:p>
        </w:tc>
        <w:tc>
          <w:tcPr>
            <w:tcW w:w="2484" w:type="dxa"/>
            <w:shd w:val="clear" w:color="auto" w:fill="auto"/>
            <w:noWrap/>
            <w:vAlign w:val="bottom"/>
            <w:hideMark/>
          </w:tcPr>
          <w:p w14:paraId="0993BA4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NCT00134433</w:t>
            </w:r>
          </w:p>
        </w:tc>
      </w:tr>
      <w:tr w:rsidR="00121B4B" w:rsidRPr="00121B4B" w14:paraId="493772B9" w14:textId="77777777" w:rsidTr="006F7ED3">
        <w:trPr>
          <w:trHeight w:val="283"/>
        </w:trPr>
        <w:tc>
          <w:tcPr>
            <w:tcW w:w="6658" w:type="dxa"/>
            <w:shd w:val="clear" w:color="auto" w:fill="auto"/>
            <w:noWrap/>
            <w:vAlign w:val="bottom"/>
            <w:hideMark/>
          </w:tcPr>
          <w:p w14:paraId="431021A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Angiogenesis Using VEGF-A165/bFGF Plasmid Delivered Percutaneously in No-option CAD Patients; a Controlled Trial</w:t>
            </w:r>
          </w:p>
        </w:tc>
        <w:tc>
          <w:tcPr>
            <w:tcW w:w="2484" w:type="dxa"/>
            <w:shd w:val="clear" w:color="auto" w:fill="auto"/>
            <w:noWrap/>
            <w:vAlign w:val="bottom"/>
            <w:hideMark/>
          </w:tcPr>
          <w:p w14:paraId="5CE7F1E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NCT00620217</w:t>
            </w:r>
          </w:p>
        </w:tc>
      </w:tr>
      <w:tr w:rsidR="00121B4B" w:rsidRPr="00121B4B" w14:paraId="6FE44832" w14:textId="77777777" w:rsidTr="006F7ED3">
        <w:trPr>
          <w:trHeight w:val="283"/>
        </w:trPr>
        <w:tc>
          <w:tcPr>
            <w:tcW w:w="6658" w:type="dxa"/>
            <w:shd w:val="clear" w:color="auto" w:fill="auto"/>
            <w:noWrap/>
            <w:vAlign w:val="bottom"/>
            <w:hideMark/>
          </w:tcPr>
          <w:p w14:paraId="6F38F43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Study of Adult Mesenchymal Stem Cells (MSC) to Treat Acute Myocardial Infarction</w:t>
            </w:r>
          </w:p>
        </w:tc>
        <w:tc>
          <w:tcPr>
            <w:tcW w:w="2484" w:type="dxa"/>
            <w:shd w:val="clear" w:color="auto" w:fill="auto"/>
            <w:noWrap/>
            <w:vAlign w:val="bottom"/>
            <w:hideMark/>
          </w:tcPr>
          <w:p w14:paraId="76FD564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NCT00114452</w:t>
            </w:r>
          </w:p>
        </w:tc>
      </w:tr>
      <w:tr w:rsidR="00121B4B" w:rsidRPr="00121B4B" w14:paraId="48417BEA" w14:textId="77777777" w:rsidTr="006F7ED3">
        <w:trPr>
          <w:trHeight w:val="283"/>
        </w:trPr>
        <w:tc>
          <w:tcPr>
            <w:tcW w:w="6658" w:type="dxa"/>
            <w:shd w:val="clear" w:color="auto" w:fill="auto"/>
            <w:noWrap/>
            <w:vAlign w:val="bottom"/>
            <w:hideMark/>
          </w:tcPr>
          <w:p w14:paraId="23B294F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Autologous/Allogeneic Progenitor Stem Cell Therapy for Congestive Heart Failure</w:t>
            </w:r>
          </w:p>
        </w:tc>
        <w:tc>
          <w:tcPr>
            <w:tcW w:w="2484" w:type="dxa"/>
            <w:shd w:val="clear" w:color="auto" w:fill="auto"/>
            <w:noWrap/>
            <w:vAlign w:val="bottom"/>
            <w:hideMark/>
          </w:tcPr>
          <w:p w14:paraId="150A53E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NCT00128258</w:t>
            </w:r>
          </w:p>
        </w:tc>
      </w:tr>
      <w:tr w:rsidR="00121B4B" w:rsidRPr="00121B4B" w14:paraId="77C5371A" w14:textId="77777777" w:rsidTr="006F7ED3">
        <w:trPr>
          <w:trHeight w:val="283"/>
        </w:trPr>
        <w:tc>
          <w:tcPr>
            <w:tcW w:w="6658" w:type="dxa"/>
            <w:shd w:val="clear" w:color="auto" w:fill="auto"/>
            <w:noWrap/>
            <w:vAlign w:val="bottom"/>
            <w:hideMark/>
          </w:tcPr>
          <w:p w14:paraId="133BA64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 Therapy in Chronic Ischemic Heart Failure</w:t>
            </w:r>
          </w:p>
        </w:tc>
        <w:tc>
          <w:tcPr>
            <w:tcW w:w="2484" w:type="dxa"/>
            <w:shd w:val="clear" w:color="auto" w:fill="auto"/>
            <w:noWrap/>
            <w:vAlign w:val="bottom"/>
            <w:hideMark/>
          </w:tcPr>
          <w:p w14:paraId="7267160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NCT00235417</w:t>
            </w:r>
          </w:p>
        </w:tc>
      </w:tr>
      <w:tr w:rsidR="00121B4B" w:rsidRPr="00121B4B" w14:paraId="7B9B6B20" w14:textId="77777777" w:rsidTr="006F7ED3">
        <w:trPr>
          <w:trHeight w:val="283"/>
        </w:trPr>
        <w:tc>
          <w:tcPr>
            <w:tcW w:w="6658" w:type="dxa"/>
            <w:shd w:val="clear" w:color="auto" w:fill="auto"/>
            <w:noWrap/>
            <w:vAlign w:val="bottom"/>
            <w:hideMark/>
          </w:tcPr>
          <w:p w14:paraId="63DFC69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Stem Cell Infusion Following a Heart Attack</w:t>
            </w:r>
          </w:p>
        </w:tc>
        <w:tc>
          <w:tcPr>
            <w:tcW w:w="2484" w:type="dxa"/>
            <w:shd w:val="clear" w:color="auto" w:fill="auto"/>
            <w:noWrap/>
            <w:vAlign w:val="bottom"/>
            <w:hideMark/>
          </w:tcPr>
          <w:p w14:paraId="1AD1BF0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NCT00268307</w:t>
            </w:r>
          </w:p>
        </w:tc>
      </w:tr>
      <w:tr w:rsidR="00121B4B" w:rsidRPr="00121B4B" w14:paraId="2F0D9A7C" w14:textId="77777777" w:rsidTr="006F7ED3">
        <w:trPr>
          <w:trHeight w:val="283"/>
        </w:trPr>
        <w:tc>
          <w:tcPr>
            <w:tcW w:w="6658" w:type="dxa"/>
            <w:shd w:val="clear" w:color="auto" w:fill="auto"/>
            <w:noWrap/>
            <w:vAlign w:val="bottom"/>
            <w:hideMark/>
          </w:tcPr>
          <w:p w14:paraId="1469B22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Cells in Myocardial Infarction</w:t>
            </w:r>
          </w:p>
        </w:tc>
        <w:tc>
          <w:tcPr>
            <w:tcW w:w="2484" w:type="dxa"/>
            <w:shd w:val="clear" w:color="auto" w:fill="auto"/>
            <w:noWrap/>
            <w:vAlign w:val="bottom"/>
            <w:hideMark/>
          </w:tcPr>
          <w:p w14:paraId="35E50C1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NCT00363324</w:t>
            </w:r>
          </w:p>
        </w:tc>
      </w:tr>
      <w:tr w:rsidR="00121B4B" w:rsidRPr="00121B4B" w14:paraId="0A813F79" w14:textId="77777777" w:rsidTr="006F7ED3">
        <w:trPr>
          <w:trHeight w:val="283"/>
        </w:trPr>
        <w:tc>
          <w:tcPr>
            <w:tcW w:w="6658" w:type="dxa"/>
            <w:shd w:val="clear" w:color="auto" w:fill="auto"/>
            <w:noWrap/>
            <w:vAlign w:val="bottom"/>
            <w:hideMark/>
          </w:tcPr>
          <w:p w14:paraId="37EC4F8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Myocardial Stem Cell Administration After Acute Myocardial Infarction (MYSTAR) Study</w:t>
            </w:r>
          </w:p>
        </w:tc>
        <w:tc>
          <w:tcPr>
            <w:tcW w:w="2484" w:type="dxa"/>
            <w:shd w:val="clear" w:color="auto" w:fill="auto"/>
            <w:noWrap/>
            <w:vAlign w:val="bottom"/>
            <w:hideMark/>
          </w:tcPr>
          <w:p w14:paraId="7FB2D42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NCT00384982</w:t>
            </w:r>
          </w:p>
        </w:tc>
      </w:tr>
      <w:tr w:rsidR="00121B4B" w:rsidRPr="00121B4B" w14:paraId="093C22C2" w14:textId="77777777" w:rsidTr="006F7ED3">
        <w:trPr>
          <w:trHeight w:val="283"/>
        </w:trPr>
        <w:tc>
          <w:tcPr>
            <w:tcW w:w="6658" w:type="dxa"/>
            <w:shd w:val="clear" w:color="auto" w:fill="auto"/>
            <w:noWrap/>
            <w:vAlign w:val="bottom"/>
            <w:hideMark/>
          </w:tcPr>
          <w:p w14:paraId="1B6CC9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Bone Marrow Cell Transplantation in Humans Myocardial Infarction</w:t>
            </w:r>
          </w:p>
        </w:tc>
        <w:tc>
          <w:tcPr>
            <w:tcW w:w="2484" w:type="dxa"/>
            <w:shd w:val="clear" w:color="auto" w:fill="auto"/>
            <w:noWrap/>
            <w:vAlign w:val="bottom"/>
            <w:hideMark/>
          </w:tcPr>
          <w:p w14:paraId="376A6F4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NCT00437710</w:t>
            </w:r>
          </w:p>
        </w:tc>
      </w:tr>
      <w:tr w:rsidR="00121B4B" w:rsidRPr="00121B4B" w14:paraId="6B943CFE" w14:textId="77777777" w:rsidTr="006F7ED3">
        <w:trPr>
          <w:trHeight w:val="283"/>
        </w:trPr>
        <w:tc>
          <w:tcPr>
            <w:tcW w:w="6658" w:type="dxa"/>
            <w:shd w:val="clear" w:color="auto" w:fill="auto"/>
            <w:noWrap/>
            <w:vAlign w:val="bottom"/>
            <w:hideMark/>
          </w:tcPr>
          <w:p w14:paraId="630E1AC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Autologous Bone Marrow Transplanted Via </w:t>
            </w:r>
            <w:proofErr w:type="spellStart"/>
            <w:r w:rsidRPr="00121B4B">
              <w:rPr>
                <w:rFonts w:ascii="Times New Roman" w:hAnsi="Times New Roman" w:cs="Times New Roman"/>
                <w:color w:val="000000"/>
                <w:sz w:val="20"/>
                <w:szCs w:val="20"/>
                <w:lang w:val="en-US"/>
              </w:rPr>
              <w:t>Transendocardial</w:t>
            </w:r>
            <w:proofErr w:type="spellEnd"/>
            <w:r w:rsidRPr="00121B4B">
              <w:rPr>
                <w:rFonts w:ascii="Times New Roman" w:hAnsi="Times New Roman" w:cs="Times New Roman"/>
                <w:color w:val="000000"/>
                <w:sz w:val="20"/>
                <w:szCs w:val="20"/>
                <w:lang w:val="en-US"/>
              </w:rPr>
              <w:t xml:space="preserve"> Catheter to Chronic Myocardial Infarct Border Zone</w:t>
            </w:r>
          </w:p>
        </w:tc>
        <w:tc>
          <w:tcPr>
            <w:tcW w:w="2484" w:type="dxa"/>
            <w:shd w:val="clear" w:color="auto" w:fill="auto"/>
            <w:noWrap/>
            <w:vAlign w:val="bottom"/>
            <w:hideMark/>
          </w:tcPr>
          <w:p w14:paraId="2F264E3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NCT00507468</w:t>
            </w:r>
          </w:p>
        </w:tc>
      </w:tr>
      <w:tr w:rsidR="00121B4B" w:rsidRPr="00121B4B" w14:paraId="19319139" w14:textId="77777777" w:rsidTr="006F7ED3">
        <w:trPr>
          <w:trHeight w:val="283"/>
        </w:trPr>
        <w:tc>
          <w:tcPr>
            <w:tcW w:w="6658" w:type="dxa"/>
            <w:shd w:val="clear" w:color="auto" w:fill="auto"/>
            <w:noWrap/>
            <w:vAlign w:val="bottom"/>
            <w:hideMark/>
          </w:tcPr>
          <w:p w14:paraId="30F4DD6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Stem Cell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Acute Myocardial Infarction (SCAMI)</w:t>
            </w:r>
          </w:p>
        </w:tc>
        <w:tc>
          <w:tcPr>
            <w:tcW w:w="2484" w:type="dxa"/>
            <w:shd w:val="clear" w:color="auto" w:fill="auto"/>
            <w:noWrap/>
            <w:vAlign w:val="bottom"/>
            <w:hideMark/>
          </w:tcPr>
          <w:p w14:paraId="3CDD848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NCT00669227</w:t>
            </w:r>
          </w:p>
        </w:tc>
      </w:tr>
      <w:tr w:rsidR="00121B4B" w:rsidRPr="00121B4B" w14:paraId="424DA432" w14:textId="77777777" w:rsidTr="006F7ED3">
        <w:trPr>
          <w:trHeight w:val="283"/>
        </w:trPr>
        <w:tc>
          <w:tcPr>
            <w:tcW w:w="6658" w:type="dxa"/>
            <w:shd w:val="clear" w:color="auto" w:fill="auto"/>
            <w:noWrap/>
            <w:vAlign w:val="bottom"/>
            <w:hideMark/>
          </w:tcPr>
          <w:p w14:paraId="1D9D064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Transplantation of Bone Marrow Mononuclear Stem-Cells for Dilated Cardiomyopathy</w:t>
            </w:r>
          </w:p>
        </w:tc>
        <w:tc>
          <w:tcPr>
            <w:tcW w:w="2484" w:type="dxa"/>
            <w:shd w:val="clear" w:color="auto" w:fill="auto"/>
            <w:noWrap/>
            <w:vAlign w:val="bottom"/>
            <w:hideMark/>
          </w:tcPr>
          <w:p w14:paraId="2C07CCE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NCT00743639</w:t>
            </w:r>
          </w:p>
        </w:tc>
      </w:tr>
      <w:tr w:rsidR="00121B4B" w:rsidRPr="00121B4B" w14:paraId="2DE4CFA6" w14:textId="77777777" w:rsidTr="006F7ED3">
        <w:trPr>
          <w:trHeight w:val="283"/>
        </w:trPr>
        <w:tc>
          <w:tcPr>
            <w:tcW w:w="6658" w:type="dxa"/>
            <w:shd w:val="clear" w:color="auto" w:fill="auto"/>
            <w:noWrap/>
            <w:vAlign w:val="bottom"/>
            <w:hideMark/>
          </w:tcPr>
          <w:p w14:paraId="37A0F4E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Derived Adult Stem Cells for Chronic Heart Failure</w:t>
            </w:r>
          </w:p>
        </w:tc>
        <w:tc>
          <w:tcPr>
            <w:tcW w:w="2484" w:type="dxa"/>
            <w:shd w:val="clear" w:color="auto" w:fill="auto"/>
            <w:noWrap/>
            <w:vAlign w:val="bottom"/>
            <w:hideMark/>
          </w:tcPr>
          <w:p w14:paraId="34E0C4A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NCT00747708</w:t>
            </w:r>
          </w:p>
        </w:tc>
      </w:tr>
      <w:tr w:rsidR="00121B4B" w:rsidRPr="00121B4B" w14:paraId="5BDE47CC" w14:textId="77777777" w:rsidTr="006F7ED3">
        <w:trPr>
          <w:trHeight w:val="283"/>
        </w:trPr>
        <w:tc>
          <w:tcPr>
            <w:tcW w:w="6658" w:type="dxa"/>
            <w:shd w:val="clear" w:color="auto" w:fill="auto"/>
            <w:noWrap/>
            <w:vAlign w:val="bottom"/>
            <w:hideMark/>
          </w:tcPr>
          <w:p w14:paraId="3DFEE7C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Randomized Evaluation of Intracoronary Transplantation of Bone Marrow Stem Cells in Myocardial Infarction</w:t>
            </w:r>
          </w:p>
        </w:tc>
        <w:tc>
          <w:tcPr>
            <w:tcW w:w="2484" w:type="dxa"/>
            <w:shd w:val="clear" w:color="auto" w:fill="auto"/>
            <w:noWrap/>
            <w:vAlign w:val="bottom"/>
            <w:hideMark/>
          </w:tcPr>
          <w:p w14:paraId="770D7F6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NCT00874354</w:t>
            </w:r>
          </w:p>
        </w:tc>
      </w:tr>
      <w:tr w:rsidR="00121B4B" w:rsidRPr="00121B4B" w14:paraId="1E2E44E3" w14:textId="77777777" w:rsidTr="006F7ED3">
        <w:trPr>
          <w:trHeight w:val="283"/>
        </w:trPr>
        <w:tc>
          <w:tcPr>
            <w:tcW w:w="6658" w:type="dxa"/>
            <w:shd w:val="clear" w:color="auto" w:fill="auto"/>
            <w:noWrap/>
            <w:vAlign w:val="bottom"/>
            <w:hideMark/>
          </w:tcPr>
          <w:p w14:paraId="797536C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Study for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Heart Disease</w:t>
            </w:r>
          </w:p>
        </w:tc>
        <w:tc>
          <w:tcPr>
            <w:tcW w:w="2484" w:type="dxa"/>
            <w:shd w:val="clear" w:color="auto" w:fill="auto"/>
            <w:noWrap/>
            <w:vAlign w:val="bottom"/>
            <w:hideMark/>
          </w:tcPr>
          <w:p w14:paraId="20C41A3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NCT00221182</w:t>
            </w:r>
          </w:p>
        </w:tc>
      </w:tr>
      <w:tr w:rsidR="00121B4B" w:rsidRPr="00121B4B" w14:paraId="5E97C23B" w14:textId="77777777" w:rsidTr="006F7ED3">
        <w:trPr>
          <w:trHeight w:val="283"/>
        </w:trPr>
        <w:tc>
          <w:tcPr>
            <w:tcW w:w="6658" w:type="dxa"/>
            <w:shd w:val="clear" w:color="auto" w:fill="auto"/>
            <w:noWrap/>
            <w:vAlign w:val="bottom"/>
            <w:hideMark/>
          </w:tcPr>
          <w:p w14:paraId="701585F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Therapy for </w:t>
            </w:r>
            <w:proofErr w:type="spellStart"/>
            <w:r w:rsidRPr="00121B4B">
              <w:rPr>
                <w:rFonts w:ascii="Times New Roman" w:hAnsi="Times New Roman" w:cs="Times New Roman"/>
                <w:color w:val="000000"/>
                <w:sz w:val="20"/>
                <w:szCs w:val="20"/>
                <w:lang w:val="en-US"/>
              </w:rPr>
              <w:t>Vasculogenesis</w:t>
            </w:r>
            <w:proofErr w:type="spellEnd"/>
            <w:r w:rsidRPr="00121B4B">
              <w:rPr>
                <w:rFonts w:ascii="Times New Roman" w:hAnsi="Times New Roman" w:cs="Times New Roman"/>
                <w:color w:val="000000"/>
                <w:sz w:val="20"/>
                <w:szCs w:val="20"/>
                <w:lang w:val="en-US"/>
              </w:rPr>
              <w:t xml:space="preserve">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Severe Myocardial Ischemia</w:t>
            </w:r>
          </w:p>
        </w:tc>
        <w:tc>
          <w:tcPr>
            <w:tcW w:w="2484" w:type="dxa"/>
            <w:shd w:val="clear" w:color="auto" w:fill="auto"/>
            <w:noWrap/>
            <w:vAlign w:val="bottom"/>
            <w:hideMark/>
          </w:tcPr>
          <w:p w14:paraId="04C0415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NCT00260338</w:t>
            </w:r>
          </w:p>
        </w:tc>
      </w:tr>
      <w:tr w:rsidR="00121B4B" w:rsidRPr="00121B4B" w14:paraId="112CDFEF" w14:textId="77777777" w:rsidTr="006F7ED3">
        <w:trPr>
          <w:trHeight w:val="283"/>
        </w:trPr>
        <w:tc>
          <w:tcPr>
            <w:tcW w:w="6658" w:type="dxa"/>
            <w:shd w:val="clear" w:color="auto" w:fill="auto"/>
            <w:noWrap/>
            <w:vAlign w:val="bottom"/>
            <w:hideMark/>
          </w:tcPr>
          <w:p w14:paraId="7F03358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 Study to Treat Patients Whose Chronic Angina Symptoms Are Not Relieved by Medication and Have an Area of the Heart That Cannot be Treated by Standard Therapies</w:t>
            </w:r>
          </w:p>
        </w:tc>
        <w:tc>
          <w:tcPr>
            <w:tcW w:w="2484" w:type="dxa"/>
            <w:shd w:val="clear" w:color="auto" w:fill="auto"/>
            <w:noWrap/>
            <w:vAlign w:val="bottom"/>
            <w:hideMark/>
          </w:tcPr>
          <w:p w14:paraId="3929BC6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NCT00215696</w:t>
            </w:r>
          </w:p>
        </w:tc>
      </w:tr>
      <w:tr w:rsidR="00121B4B" w:rsidRPr="00121B4B" w14:paraId="38AC8B32" w14:textId="77777777" w:rsidTr="006F7ED3">
        <w:trPr>
          <w:trHeight w:val="283"/>
        </w:trPr>
        <w:tc>
          <w:tcPr>
            <w:tcW w:w="6658" w:type="dxa"/>
            <w:shd w:val="clear" w:color="auto" w:fill="auto"/>
            <w:noWrap/>
            <w:vAlign w:val="bottom"/>
            <w:hideMark/>
          </w:tcPr>
          <w:p w14:paraId="01978F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Effects of Implanted (Autologous) Skeletal Myoblasts (</w:t>
            </w:r>
            <w:proofErr w:type="spellStart"/>
            <w:r w:rsidRPr="00121B4B">
              <w:rPr>
                <w:rFonts w:ascii="Times New Roman" w:hAnsi="Times New Roman" w:cs="Times New Roman"/>
                <w:color w:val="000000"/>
                <w:sz w:val="20"/>
                <w:szCs w:val="20"/>
                <w:lang w:val="en-US"/>
              </w:rPr>
              <w:t>MyoCell</w:t>
            </w:r>
            <w:proofErr w:type="spellEnd"/>
            <w:r w:rsidRPr="00121B4B">
              <w:rPr>
                <w:rFonts w:ascii="Times New Roman" w:hAnsi="Times New Roman" w:cs="Times New Roman"/>
                <w:color w:val="000000"/>
                <w:sz w:val="20"/>
                <w:szCs w:val="20"/>
                <w:lang w:val="en-US"/>
              </w:rPr>
              <w:t>) Using an Injection Catheter = SEISMIC Trial</w:t>
            </w:r>
          </w:p>
        </w:tc>
        <w:tc>
          <w:tcPr>
            <w:tcW w:w="2484" w:type="dxa"/>
            <w:shd w:val="clear" w:color="auto" w:fill="auto"/>
            <w:noWrap/>
            <w:vAlign w:val="bottom"/>
            <w:hideMark/>
          </w:tcPr>
          <w:p w14:paraId="2E6D784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NCT00375817</w:t>
            </w:r>
          </w:p>
        </w:tc>
      </w:tr>
      <w:tr w:rsidR="00121B4B" w:rsidRPr="00121B4B" w14:paraId="24E7B40F" w14:textId="77777777" w:rsidTr="006F7ED3">
        <w:trPr>
          <w:trHeight w:val="283"/>
        </w:trPr>
        <w:tc>
          <w:tcPr>
            <w:tcW w:w="6658" w:type="dxa"/>
            <w:shd w:val="clear" w:color="auto" w:fill="auto"/>
            <w:noWrap/>
            <w:vAlign w:val="bottom"/>
            <w:hideMark/>
          </w:tcPr>
          <w:p w14:paraId="4E64DA1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Treatment of Myocardial Infarction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Bone Marrow Derived Stem Cells</w:t>
            </w:r>
          </w:p>
        </w:tc>
        <w:tc>
          <w:tcPr>
            <w:tcW w:w="2484" w:type="dxa"/>
            <w:shd w:val="clear" w:color="auto" w:fill="auto"/>
            <w:noWrap/>
            <w:vAlign w:val="bottom"/>
            <w:hideMark/>
          </w:tcPr>
          <w:p w14:paraId="0E105DB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NCT00275977</w:t>
            </w:r>
          </w:p>
        </w:tc>
      </w:tr>
      <w:tr w:rsidR="00121B4B" w:rsidRPr="00121B4B" w14:paraId="222E013C" w14:textId="77777777" w:rsidTr="006F7ED3">
        <w:trPr>
          <w:trHeight w:val="283"/>
        </w:trPr>
        <w:tc>
          <w:tcPr>
            <w:tcW w:w="6658" w:type="dxa"/>
            <w:shd w:val="clear" w:color="auto" w:fill="auto"/>
            <w:noWrap/>
            <w:vAlign w:val="bottom"/>
            <w:hideMark/>
          </w:tcPr>
          <w:p w14:paraId="67F36BF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Repair in Heart Failure</w:t>
            </w:r>
          </w:p>
        </w:tc>
        <w:tc>
          <w:tcPr>
            <w:tcW w:w="2484" w:type="dxa"/>
            <w:shd w:val="clear" w:color="auto" w:fill="auto"/>
            <w:noWrap/>
            <w:vAlign w:val="bottom"/>
            <w:hideMark/>
          </w:tcPr>
          <w:p w14:paraId="00824F6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NCT00285454</w:t>
            </w:r>
          </w:p>
        </w:tc>
      </w:tr>
      <w:tr w:rsidR="00121B4B" w:rsidRPr="00121B4B" w14:paraId="09882750" w14:textId="77777777" w:rsidTr="006F7ED3">
        <w:trPr>
          <w:trHeight w:val="283"/>
        </w:trPr>
        <w:tc>
          <w:tcPr>
            <w:tcW w:w="6658" w:type="dxa"/>
            <w:shd w:val="clear" w:color="auto" w:fill="auto"/>
            <w:noWrap/>
            <w:vAlign w:val="bottom"/>
            <w:hideMark/>
          </w:tcPr>
          <w:p w14:paraId="59F21F3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Infusion of Bone Marrow Derived Autologous CD34+ Selected Cells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Acute Myocardial Infarction</w:t>
            </w:r>
          </w:p>
        </w:tc>
        <w:tc>
          <w:tcPr>
            <w:tcW w:w="2484" w:type="dxa"/>
            <w:shd w:val="clear" w:color="auto" w:fill="auto"/>
            <w:noWrap/>
            <w:vAlign w:val="bottom"/>
            <w:hideMark/>
          </w:tcPr>
          <w:p w14:paraId="38A4136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NCT00313339</w:t>
            </w:r>
          </w:p>
        </w:tc>
      </w:tr>
      <w:tr w:rsidR="00121B4B" w:rsidRPr="00121B4B" w14:paraId="03E0EFE9" w14:textId="77777777" w:rsidTr="006F7ED3">
        <w:trPr>
          <w:trHeight w:val="283"/>
        </w:trPr>
        <w:tc>
          <w:tcPr>
            <w:tcW w:w="6658" w:type="dxa"/>
            <w:shd w:val="clear" w:color="auto" w:fill="auto"/>
            <w:noWrap/>
            <w:vAlign w:val="bottom"/>
            <w:hideMark/>
          </w:tcPr>
          <w:p w14:paraId="4758EEF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Cell-Wave Study: Combined </w:t>
            </w:r>
            <w:proofErr w:type="spellStart"/>
            <w:r w:rsidRPr="00121B4B">
              <w:rPr>
                <w:rFonts w:ascii="Times New Roman" w:hAnsi="Times New Roman" w:cs="Times New Roman"/>
                <w:color w:val="000000"/>
                <w:sz w:val="20"/>
                <w:szCs w:val="20"/>
                <w:lang w:val="en-US"/>
              </w:rPr>
              <w:t>Extracorporal</w:t>
            </w:r>
            <w:proofErr w:type="spellEnd"/>
            <w:r w:rsidRPr="00121B4B">
              <w:rPr>
                <w:rFonts w:ascii="Times New Roman" w:hAnsi="Times New Roman" w:cs="Times New Roman"/>
                <w:color w:val="000000"/>
                <w:sz w:val="20"/>
                <w:szCs w:val="20"/>
                <w:lang w:val="en-US"/>
              </w:rPr>
              <w:t xml:space="preserve"> Shock Wave Therapy and Intracoronary Cell Therapy in Chronic Ischemic Myocardium</w:t>
            </w:r>
          </w:p>
        </w:tc>
        <w:tc>
          <w:tcPr>
            <w:tcW w:w="2484" w:type="dxa"/>
            <w:shd w:val="clear" w:color="auto" w:fill="auto"/>
            <w:noWrap/>
            <w:vAlign w:val="bottom"/>
            <w:hideMark/>
          </w:tcPr>
          <w:p w14:paraId="39D38D4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NCT00326989</w:t>
            </w:r>
          </w:p>
        </w:tc>
      </w:tr>
      <w:tr w:rsidR="00121B4B" w:rsidRPr="00121B4B" w14:paraId="2D1A3C88" w14:textId="77777777" w:rsidTr="006F7ED3">
        <w:trPr>
          <w:trHeight w:val="283"/>
        </w:trPr>
        <w:tc>
          <w:tcPr>
            <w:tcW w:w="6658" w:type="dxa"/>
            <w:shd w:val="clear" w:color="auto" w:fill="auto"/>
            <w:noWrap/>
            <w:vAlign w:val="bottom"/>
            <w:hideMark/>
          </w:tcPr>
          <w:p w14:paraId="676079C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Cell Therapy </w:t>
            </w:r>
            <w:proofErr w:type="gramStart"/>
            <w:r w:rsidRPr="00121B4B">
              <w:rPr>
                <w:rFonts w:ascii="Times New Roman" w:hAnsi="Times New Roman" w:cs="Times New Roman"/>
                <w:color w:val="000000"/>
                <w:sz w:val="20"/>
                <w:szCs w:val="20"/>
                <w:lang w:val="en-US"/>
              </w:rPr>
              <w:t>In</w:t>
            </w:r>
            <w:proofErr w:type="gramEnd"/>
            <w:r w:rsidRPr="00121B4B">
              <w:rPr>
                <w:rFonts w:ascii="Times New Roman" w:hAnsi="Times New Roman" w:cs="Times New Roman"/>
                <w:color w:val="000000"/>
                <w:sz w:val="20"/>
                <w:szCs w:val="20"/>
                <w:lang w:val="en-US"/>
              </w:rPr>
              <w:t xml:space="preserve"> Dilated Cardiomyopathy</w:t>
            </w:r>
          </w:p>
        </w:tc>
        <w:tc>
          <w:tcPr>
            <w:tcW w:w="2484" w:type="dxa"/>
            <w:shd w:val="clear" w:color="auto" w:fill="auto"/>
            <w:noWrap/>
            <w:vAlign w:val="bottom"/>
            <w:hideMark/>
          </w:tcPr>
          <w:p w14:paraId="7B2DF4E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NCT00333827</w:t>
            </w:r>
          </w:p>
        </w:tc>
      </w:tr>
      <w:tr w:rsidR="00121B4B" w:rsidRPr="00121B4B" w14:paraId="63662DBD" w14:textId="77777777" w:rsidTr="006F7ED3">
        <w:trPr>
          <w:trHeight w:val="283"/>
        </w:trPr>
        <w:tc>
          <w:tcPr>
            <w:tcW w:w="6658" w:type="dxa"/>
            <w:shd w:val="clear" w:color="auto" w:fill="auto"/>
            <w:noWrap/>
            <w:vAlign w:val="bottom"/>
            <w:hideMark/>
          </w:tcPr>
          <w:p w14:paraId="629100C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Therapy in Chagas Cardiomyopathy</w:t>
            </w:r>
          </w:p>
        </w:tc>
        <w:tc>
          <w:tcPr>
            <w:tcW w:w="2484" w:type="dxa"/>
            <w:shd w:val="clear" w:color="auto" w:fill="auto"/>
            <w:noWrap/>
            <w:vAlign w:val="bottom"/>
            <w:hideMark/>
          </w:tcPr>
          <w:p w14:paraId="6FD898A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NCT00349271</w:t>
            </w:r>
          </w:p>
        </w:tc>
      </w:tr>
      <w:tr w:rsidR="00121B4B" w:rsidRPr="00121B4B" w14:paraId="26AFDE44" w14:textId="77777777" w:rsidTr="006F7ED3">
        <w:trPr>
          <w:trHeight w:val="283"/>
        </w:trPr>
        <w:tc>
          <w:tcPr>
            <w:tcW w:w="6658" w:type="dxa"/>
            <w:shd w:val="clear" w:color="auto" w:fill="auto"/>
            <w:noWrap/>
            <w:vAlign w:val="bottom"/>
            <w:hideMark/>
          </w:tcPr>
          <w:p w14:paraId="61F5A67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Therapy in Myocardial Infarction</w:t>
            </w:r>
          </w:p>
        </w:tc>
        <w:tc>
          <w:tcPr>
            <w:tcW w:w="2484" w:type="dxa"/>
            <w:shd w:val="clear" w:color="auto" w:fill="auto"/>
            <w:noWrap/>
            <w:vAlign w:val="bottom"/>
            <w:hideMark/>
          </w:tcPr>
          <w:p w14:paraId="2800184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NCT00350766</w:t>
            </w:r>
          </w:p>
        </w:tc>
      </w:tr>
      <w:tr w:rsidR="00121B4B" w:rsidRPr="00121B4B" w14:paraId="08758B58" w14:textId="77777777" w:rsidTr="006F7ED3">
        <w:trPr>
          <w:trHeight w:val="283"/>
        </w:trPr>
        <w:tc>
          <w:tcPr>
            <w:tcW w:w="6658" w:type="dxa"/>
            <w:shd w:val="clear" w:color="auto" w:fill="auto"/>
            <w:noWrap/>
            <w:vAlign w:val="bottom"/>
            <w:hideMark/>
          </w:tcPr>
          <w:p w14:paraId="43EEB051"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SWiss</w:t>
            </w:r>
            <w:proofErr w:type="spellEnd"/>
            <w:r w:rsidRPr="00121B4B">
              <w:rPr>
                <w:rFonts w:ascii="Times New Roman" w:hAnsi="Times New Roman" w:cs="Times New Roman"/>
                <w:color w:val="000000"/>
                <w:sz w:val="20"/>
                <w:szCs w:val="20"/>
                <w:lang w:val="en-US"/>
              </w:rPr>
              <w:t xml:space="preserve"> Multicenter Intracoronary Stem Cells Study in Acute Myocardial Infarction (SWISS-AMI)</w:t>
            </w:r>
          </w:p>
        </w:tc>
        <w:tc>
          <w:tcPr>
            <w:tcW w:w="2484" w:type="dxa"/>
            <w:shd w:val="clear" w:color="auto" w:fill="auto"/>
            <w:noWrap/>
            <w:vAlign w:val="bottom"/>
            <w:hideMark/>
          </w:tcPr>
          <w:p w14:paraId="36EEF68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NCT00355186</w:t>
            </w:r>
          </w:p>
        </w:tc>
      </w:tr>
      <w:tr w:rsidR="00121B4B" w:rsidRPr="00121B4B" w14:paraId="7B42B0F7" w14:textId="77777777" w:rsidTr="006F7ED3">
        <w:trPr>
          <w:trHeight w:val="283"/>
        </w:trPr>
        <w:tc>
          <w:tcPr>
            <w:tcW w:w="6658" w:type="dxa"/>
            <w:shd w:val="clear" w:color="auto" w:fill="auto"/>
            <w:noWrap/>
            <w:vAlign w:val="bottom"/>
            <w:hideMark/>
          </w:tcPr>
          <w:p w14:paraId="206F55B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Therapy in Chronic Ischemic Heart Disease</w:t>
            </w:r>
          </w:p>
        </w:tc>
        <w:tc>
          <w:tcPr>
            <w:tcW w:w="2484" w:type="dxa"/>
            <w:shd w:val="clear" w:color="auto" w:fill="auto"/>
            <w:noWrap/>
            <w:vAlign w:val="bottom"/>
            <w:hideMark/>
          </w:tcPr>
          <w:p w14:paraId="6A37D7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NCT00362388</w:t>
            </w:r>
          </w:p>
        </w:tc>
      </w:tr>
      <w:tr w:rsidR="00121B4B" w:rsidRPr="00121B4B" w14:paraId="78596272" w14:textId="77777777" w:rsidTr="006F7ED3">
        <w:trPr>
          <w:trHeight w:val="283"/>
        </w:trPr>
        <w:tc>
          <w:tcPr>
            <w:tcW w:w="6658" w:type="dxa"/>
            <w:shd w:val="clear" w:color="auto" w:fill="auto"/>
            <w:noWrap/>
            <w:vAlign w:val="bottom"/>
            <w:hideMark/>
          </w:tcPr>
          <w:p w14:paraId="488BF55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Stem Cells in Large Myocardial Infarction</w:t>
            </w:r>
          </w:p>
        </w:tc>
        <w:tc>
          <w:tcPr>
            <w:tcW w:w="2484" w:type="dxa"/>
            <w:shd w:val="clear" w:color="auto" w:fill="auto"/>
            <w:noWrap/>
            <w:vAlign w:val="bottom"/>
            <w:hideMark/>
          </w:tcPr>
          <w:p w14:paraId="3C50870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NCT00389545</w:t>
            </w:r>
          </w:p>
        </w:tc>
      </w:tr>
      <w:tr w:rsidR="00121B4B" w:rsidRPr="00121B4B" w14:paraId="291C245C" w14:textId="77777777" w:rsidTr="006F7ED3">
        <w:trPr>
          <w:trHeight w:val="283"/>
        </w:trPr>
        <w:tc>
          <w:tcPr>
            <w:tcW w:w="6658" w:type="dxa"/>
            <w:shd w:val="clear" w:color="auto" w:fill="auto"/>
            <w:noWrap/>
            <w:vAlign w:val="bottom"/>
            <w:hideMark/>
          </w:tcPr>
          <w:p w14:paraId="1822AB2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Combined CABG and Stem-Cell Transplantation for Heart Failure</w:t>
            </w:r>
          </w:p>
        </w:tc>
        <w:tc>
          <w:tcPr>
            <w:tcW w:w="2484" w:type="dxa"/>
            <w:shd w:val="clear" w:color="auto" w:fill="auto"/>
            <w:noWrap/>
            <w:vAlign w:val="bottom"/>
            <w:hideMark/>
          </w:tcPr>
          <w:p w14:paraId="050B99E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NCT00418418</w:t>
            </w:r>
          </w:p>
        </w:tc>
      </w:tr>
      <w:tr w:rsidR="00121B4B" w:rsidRPr="00121B4B" w14:paraId="387DBB43" w14:textId="77777777" w:rsidTr="006F7ED3">
        <w:trPr>
          <w:trHeight w:val="283"/>
        </w:trPr>
        <w:tc>
          <w:tcPr>
            <w:tcW w:w="6658" w:type="dxa"/>
            <w:shd w:val="clear" w:color="auto" w:fill="auto"/>
            <w:noWrap/>
            <w:vAlign w:val="bottom"/>
            <w:hideMark/>
          </w:tcPr>
          <w:p w14:paraId="37ABB76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ACPs Combined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CABG in Patients With CHF</w:t>
            </w:r>
          </w:p>
        </w:tc>
        <w:tc>
          <w:tcPr>
            <w:tcW w:w="2484" w:type="dxa"/>
            <w:shd w:val="clear" w:color="auto" w:fill="auto"/>
            <w:noWrap/>
            <w:vAlign w:val="bottom"/>
            <w:hideMark/>
          </w:tcPr>
          <w:p w14:paraId="51A816C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NCT00523224</w:t>
            </w:r>
          </w:p>
        </w:tc>
      </w:tr>
      <w:tr w:rsidR="00121B4B" w:rsidRPr="00121B4B" w14:paraId="254057D9" w14:textId="77777777" w:rsidTr="006F7ED3">
        <w:trPr>
          <w:trHeight w:val="283"/>
        </w:trPr>
        <w:tc>
          <w:tcPr>
            <w:tcW w:w="6658" w:type="dxa"/>
            <w:shd w:val="clear" w:color="auto" w:fill="auto"/>
            <w:noWrap/>
            <w:vAlign w:val="bottom"/>
            <w:hideMark/>
          </w:tcPr>
          <w:p w14:paraId="4A85C85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Study of Stem Cell Transplantation to Treat Dilated Cardiomyopathy</w:t>
            </w:r>
          </w:p>
        </w:tc>
        <w:tc>
          <w:tcPr>
            <w:tcW w:w="2484" w:type="dxa"/>
            <w:shd w:val="clear" w:color="auto" w:fill="auto"/>
            <w:noWrap/>
            <w:vAlign w:val="bottom"/>
            <w:hideMark/>
          </w:tcPr>
          <w:p w14:paraId="0962902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NCT00629018</w:t>
            </w:r>
          </w:p>
        </w:tc>
      </w:tr>
      <w:tr w:rsidR="00121B4B" w:rsidRPr="00121B4B" w14:paraId="57AE5928" w14:textId="77777777" w:rsidTr="006F7ED3">
        <w:trPr>
          <w:trHeight w:val="283"/>
        </w:trPr>
        <w:tc>
          <w:tcPr>
            <w:tcW w:w="6658" w:type="dxa"/>
            <w:shd w:val="clear" w:color="auto" w:fill="auto"/>
            <w:noWrap/>
            <w:vAlign w:val="bottom"/>
            <w:hideMark/>
          </w:tcPr>
          <w:p w14:paraId="3076DE1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ACT34-CMI -- Adult Autologous CD34+ Cells</w:t>
            </w:r>
          </w:p>
        </w:tc>
        <w:tc>
          <w:tcPr>
            <w:tcW w:w="2484" w:type="dxa"/>
            <w:shd w:val="clear" w:color="auto" w:fill="auto"/>
            <w:noWrap/>
            <w:vAlign w:val="bottom"/>
            <w:hideMark/>
          </w:tcPr>
          <w:p w14:paraId="5B333CB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NCT00300053</w:t>
            </w:r>
          </w:p>
        </w:tc>
      </w:tr>
      <w:tr w:rsidR="00121B4B" w:rsidRPr="00121B4B" w14:paraId="66C33BAB" w14:textId="77777777" w:rsidTr="006F7ED3">
        <w:trPr>
          <w:trHeight w:val="283"/>
        </w:trPr>
        <w:tc>
          <w:tcPr>
            <w:tcW w:w="6658" w:type="dxa"/>
            <w:shd w:val="clear" w:color="auto" w:fill="auto"/>
            <w:noWrap/>
            <w:vAlign w:val="bottom"/>
            <w:hideMark/>
          </w:tcPr>
          <w:p w14:paraId="569F315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Injection of Autologous Aldehyde Dehydrogenase-Bright Stem Cells for Therapeutic Angiogenesis (FOCUS Br)</w:t>
            </w:r>
          </w:p>
        </w:tc>
        <w:tc>
          <w:tcPr>
            <w:tcW w:w="2484" w:type="dxa"/>
            <w:shd w:val="clear" w:color="auto" w:fill="auto"/>
            <w:noWrap/>
            <w:vAlign w:val="bottom"/>
            <w:hideMark/>
          </w:tcPr>
          <w:p w14:paraId="3434C05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NCT00314366</w:t>
            </w:r>
          </w:p>
        </w:tc>
      </w:tr>
      <w:tr w:rsidR="00121B4B" w:rsidRPr="00121B4B" w14:paraId="66C893FE" w14:textId="77777777" w:rsidTr="006F7ED3">
        <w:trPr>
          <w:trHeight w:val="283"/>
        </w:trPr>
        <w:tc>
          <w:tcPr>
            <w:tcW w:w="6658" w:type="dxa"/>
            <w:shd w:val="clear" w:color="auto" w:fill="auto"/>
            <w:noWrap/>
            <w:vAlign w:val="bottom"/>
            <w:hideMark/>
          </w:tcPr>
          <w:p w14:paraId="6AD4F13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Autologous, Intracoronary Stem Cell Injections in Total Coronary Artery Occlusions</w:t>
            </w:r>
          </w:p>
        </w:tc>
        <w:tc>
          <w:tcPr>
            <w:tcW w:w="2484" w:type="dxa"/>
            <w:shd w:val="clear" w:color="auto" w:fill="auto"/>
            <w:noWrap/>
            <w:vAlign w:val="bottom"/>
            <w:hideMark/>
          </w:tcPr>
          <w:p w14:paraId="063628D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NCT00365326</w:t>
            </w:r>
          </w:p>
        </w:tc>
      </w:tr>
      <w:tr w:rsidR="00121B4B" w:rsidRPr="00121B4B" w14:paraId="08B10876" w14:textId="77777777" w:rsidTr="006F7ED3">
        <w:trPr>
          <w:trHeight w:val="283"/>
        </w:trPr>
        <w:tc>
          <w:tcPr>
            <w:tcW w:w="6658" w:type="dxa"/>
            <w:shd w:val="clear" w:color="auto" w:fill="auto"/>
            <w:noWrap/>
            <w:vAlign w:val="bottom"/>
            <w:hideMark/>
          </w:tcPr>
          <w:p w14:paraId="37E26EB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Percutaneous </w:t>
            </w:r>
            <w:proofErr w:type="spellStart"/>
            <w:r w:rsidRPr="00121B4B">
              <w:rPr>
                <w:rFonts w:ascii="Times New Roman" w:hAnsi="Times New Roman" w:cs="Times New Roman"/>
                <w:color w:val="000000"/>
                <w:sz w:val="20"/>
                <w:szCs w:val="20"/>
                <w:lang w:val="en-US"/>
              </w:rPr>
              <w:t>Randomised</w:t>
            </w:r>
            <w:proofErr w:type="spellEnd"/>
            <w:r w:rsidRPr="00121B4B">
              <w:rPr>
                <w:rFonts w:ascii="Times New Roman" w:hAnsi="Times New Roman" w:cs="Times New Roman"/>
                <w:color w:val="000000"/>
                <w:sz w:val="20"/>
                <w:szCs w:val="20"/>
                <w:lang w:val="en-US"/>
              </w:rPr>
              <w:t xml:space="preserve"> Infusion of Marrow Aspirate </w:t>
            </w:r>
            <w:proofErr w:type="gramStart"/>
            <w:r w:rsidRPr="00121B4B">
              <w:rPr>
                <w:rFonts w:ascii="Times New Roman" w:hAnsi="Times New Roman" w:cs="Times New Roman"/>
                <w:color w:val="000000"/>
                <w:sz w:val="20"/>
                <w:szCs w:val="20"/>
                <w:lang w:val="en-US"/>
              </w:rPr>
              <w:t>To</w:t>
            </w:r>
            <w:proofErr w:type="gramEnd"/>
            <w:r w:rsidRPr="00121B4B">
              <w:rPr>
                <w:rFonts w:ascii="Times New Roman" w:hAnsi="Times New Roman" w:cs="Times New Roman"/>
                <w:color w:val="000000"/>
                <w:sz w:val="20"/>
                <w:szCs w:val="20"/>
                <w:lang w:val="en-US"/>
              </w:rPr>
              <w:t xml:space="preserve"> Improve Ventricular Efficiency</w:t>
            </w:r>
          </w:p>
        </w:tc>
        <w:tc>
          <w:tcPr>
            <w:tcW w:w="2484" w:type="dxa"/>
            <w:shd w:val="clear" w:color="auto" w:fill="auto"/>
            <w:noWrap/>
            <w:vAlign w:val="bottom"/>
            <w:hideMark/>
          </w:tcPr>
          <w:p w14:paraId="04BE042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ISRCTN74381875</w:t>
            </w:r>
          </w:p>
        </w:tc>
      </w:tr>
      <w:tr w:rsidR="00121B4B" w:rsidRPr="00121B4B" w14:paraId="01F194E7" w14:textId="77777777" w:rsidTr="006F7ED3">
        <w:trPr>
          <w:trHeight w:val="283"/>
        </w:trPr>
        <w:tc>
          <w:tcPr>
            <w:tcW w:w="6658" w:type="dxa"/>
            <w:shd w:val="clear" w:color="auto" w:fill="auto"/>
            <w:noWrap/>
            <w:vAlign w:val="bottom"/>
            <w:hideMark/>
          </w:tcPr>
          <w:p w14:paraId="0A9E394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Bone Marrow Cell Transplantation to Improve Heart Function in Individuals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End-Stage Heart Failure</w:t>
            </w:r>
          </w:p>
        </w:tc>
        <w:tc>
          <w:tcPr>
            <w:tcW w:w="2484" w:type="dxa"/>
            <w:shd w:val="clear" w:color="auto" w:fill="auto"/>
            <w:noWrap/>
            <w:vAlign w:val="bottom"/>
            <w:hideMark/>
          </w:tcPr>
          <w:p w14:paraId="7307812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NCT00383630</w:t>
            </w:r>
          </w:p>
        </w:tc>
      </w:tr>
      <w:tr w:rsidR="00121B4B" w:rsidRPr="00121B4B" w14:paraId="438252B3" w14:textId="77777777" w:rsidTr="006F7ED3">
        <w:trPr>
          <w:trHeight w:val="283"/>
        </w:trPr>
        <w:tc>
          <w:tcPr>
            <w:tcW w:w="6658" w:type="dxa"/>
            <w:shd w:val="clear" w:color="auto" w:fill="auto"/>
            <w:noWrap/>
            <w:vAlign w:val="bottom"/>
            <w:hideMark/>
          </w:tcPr>
          <w:p w14:paraId="2BEA012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Randomized Clinical Trial of Adipose-Derived Stem Cells in the Treatment of Pts With ST-elevation Myocardial Infarction</w:t>
            </w:r>
          </w:p>
        </w:tc>
        <w:tc>
          <w:tcPr>
            <w:tcW w:w="2484" w:type="dxa"/>
            <w:shd w:val="clear" w:color="auto" w:fill="auto"/>
            <w:noWrap/>
            <w:vAlign w:val="bottom"/>
            <w:hideMark/>
          </w:tcPr>
          <w:p w14:paraId="4B3B784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NCT00442806</w:t>
            </w:r>
          </w:p>
        </w:tc>
      </w:tr>
      <w:tr w:rsidR="00121B4B" w:rsidRPr="00121B4B" w14:paraId="35178D05" w14:textId="77777777" w:rsidTr="006F7ED3">
        <w:trPr>
          <w:trHeight w:val="283"/>
        </w:trPr>
        <w:tc>
          <w:tcPr>
            <w:tcW w:w="6658" w:type="dxa"/>
            <w:shd w:val="clear" w:color="auto" w:fill="auto"/>
            <w:noWrap/>
            <w:vAlign w:val="bottom"/>
            <w:hideMark/>
          </w:tcPr>
          <w:p w14:paraId="79AB701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Congestive Heart Failure Surgical </w:t>
            </w:r>
            <w:proofErr w:type="spellStart"/>
            <w:r w:rsidRPr="00121B4B">
              <w:rPr>
                <w:rFonts w:ascii="Times New Roman" w:hAnsi="Times New Roman" w:cs="Times New Roman"/>
                <w:color w:val="000000"/>
                <w:sz w:val="20"/>
                <w:szCs w:val="20"/>
                <w:lang w:val="en-US"/>
              </w:rPr>
              <w:t>Treatmment</w:t>
            </w:r>
            <w:proofErr w:type="spellEnd"/>
            <w:r w:rsidRPr="00121B4B">
              <w:rPr>
                <w:rFonts w:ascii="Times New Roman" w:hAnsi="Times New Roman" w:cs="Times New Roman"/>
                <w:color w:val="000000"/>
                <w:sz w:val="20"/>
                <w:szCs w:val="20"/>
                <w:lang w:val="en-US"/>
              </w:rPr>
              <w:t xml:space="preserve">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Autologous Stem Cell Therapy</w:t>
            </w:r>
          </w:p>
        </w:tc>
        <w:tc>
          <w:tcPr>
            <w:tcW w:w="2484" w:type="dxa"/>
            <w:shd w:val="clear" w:color="auto" w:fill="auto"/>
            <w:noWrap/>
            <w:vAlign w:val="bottom"/>
            <w:hideMark/>
          </w:tcPr>
          <w:p w14:paraId="40F93FF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NCT00480961</w:t>
            </w:r>
          </w:p>
        </w:tc>
      </w:tr>
      <w:tr w:rsidR="00121B4B" w:rsidRPr="00121B4B" w14:paraId="215482F3" w14:textId="77777777" w:rsidTr="006F7ED3">
        <w:trPr>
          <w:trHeight w:val="283"/>
        </w:trPr>
        <w:tc>
          <w:tcPr>
            <w:tcW w:w="6658" w:type="dxa"/>
            <w:shd w:val="clear" w:color="auto" w:fill="auto"/>
            <w:noWrap/>
            <w:vAlign w:val="bottom"/>
            <w:hideMark/>
          </w:tcPr>
          <w:p w14:paraId="6389CBA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MAGIC Cell-5-Combicytokine Trial</w:t>
            </w:r>
          </w:p>
        </w:tc>
        <w:tc>
          <w:tcPr>
            <w:tcW w:w="2484" w:type="dxa"/>
            <w:shd w:val="clear" w:color="auto" w:fill="auto"/>
            <w:noWrap/>
            <w:vAlign w:val="bottom"/>
            <w:hideMark/>
          </w:tcPr>
          <w:p w14:paraId="3857F4B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NCT00501917</w:t>
            </w:r>
          </w:p>
        </w:tc>
      </w:tr>
      <w:tr w:rsidR="00121B4B" w:rsidRPr="00121B4B" w14:paraId="43B10C3D" w14:textId="77777777" w:rsidTr="006F7ED3">
        <w:trPr>
          <w:trHeight w:val="283"/>
        </w:trPr>
        <w:tc>
          <w:tcPr>
            <w:tcW w:w="6658" w:type="dxa"/>
            <w:shd w:val="clear" w:color="auto" w:fill="auto"/>
            <w:noWrap/>
            <w:vAlign w:val="bottom"/>
            <w:hideMark/>
          </w:tcPr>
          <w:p w14:paraId="4230760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To Assess Safety and Efficacy of Myoblast Implantation </w:t>
            </w:r>
            <w:proofErr w:type="gramStart"/>
            <w:r w:rsidRPr="00121B4B">
              <w:rPr>
                <w:rFonts w:ascii="Times New Roman" w:hAnsi="Times New Roman" w:cs="Times New Roman"/>
                <w:color w:val="000000"/>
                <w:sz w:val="20"/>
                <w:szCs w:val="20"/>
                <w:lang w:val="en-US"/>
              </w:rPr>
              <w:t>Into</w:t>
            </w:r>
            <w:proofErr w:type="gramEnd"/>
            <w:r w:rsidRPr="00121B4B">
              <w:rPr>
                <w:rFonts w:ascii="Times New Roman" w:hAnsi="Times New Roman" w:cs="Times New Roman"/>
                <w:color w:val="000000"/>
                <w:sz w:val="20"/>
                <w:szCs w:val="20"/>
                <w:lang w:val="en-US"/>
              </w:rPr>
              <w:t xml:space="preserve"> Myocardium Post Myocardial Infarction</w:t>
            </w:r>
          </w:p>
        </w:tc>
        <w:tc>
          <w:tcPr>
            <w:tcW w:w="2484" w:type="dxa"/>
            <w:shd w:val="clear" w:color="auto" w:fill="auto"/>
            <w:noWrap/>
            <w:vAlign w:val="bottom"/>
            <w:hideMark/>
          </w:tcPr>
          <w:p w14:paraId="582CA48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NCT00526253</w:t>
            </w:r>
          </w:p>
        </w:tc>
      </w:tr>
      <w:tr w:rsidR="00121B4B" w:rsidRPr="00121B4B" w14:paraId="0C1E84F6" w14:textId="77777777" w:rsidTr="006F7ED3">
        <w:trPr>
          <w:trHeight w:val="283"/>
        </w:trPr>
        <w:tc>
          <w:tcPr>
            <w:tcW w:w="6658" w:type="dxa"/>
            <w:shd w:val="clear" w:color="auto" w:fill="auto"/>
            <w:noWrap/>
            <w:vAlign w:val="bottom"/>
            <w:hideMark/>
          </w:tcPr>
          <w:p w14:paraId="7A2F4C4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 Trial Using CD133 Enriched Bone Marrow Cells Following Primary Angioplasty for Acute Myocardial Infarction</w:t>
            </w:r>
          </w:p>
        </w:tc>
        <w:tc>
          <w:tcPr>
            <w:tcW w:w="2484" w:type="dxa"/>
            <w:shd w:val="clear" w:color="auto" w:fill="auto"/>
            <w:noWrap/>
            <w:vAlign w:val="bottom"/>
            <w:hideMark/>
          </w:tcPr>
          <w:p w14:paraId="038E7B5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NCT00529932</w:t>
            </w:r>
          </w:p>
        </w:tc>
      </w:tr>
      <w:tr w:rsidR="00121B4B" w:rsidRPr="00121B4B" w14:paraId="2F7CC355" w14:textId="77777777" w:rsidTr="006F7ED3">
        <w:trPr>
          <w:trHeight w:val="283"/>
        </w:trPr>
        <w:tc>
          <w:tcPr>
            <w:tcW w:w="6658" w:type="dxa"/>
            <w:shd w:val="clear" w:color="auto" w:fill="auto"/>
            <w:noWrap/>
            <w:vAlign w:val="bottom"/>
            <w:hideMark/>
          </w:tcPr>
          <w:p w14:paraId="09DF885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Combination Stem Cell (MESENDO) Therapy for Utilization and Rescue of Infarcted Myocardium</w:t>
            </w:r>
          </w:p>
        </w:tc>
        <w:tc>
          <w:tcPr>
            <w:tcW w:w="2484" w:type="dxa"/>
            <w:shd w:val="clear" w:color="auto" w:fill="auto"/>
            <w:noWrap/>
            <w:vAlign w:val="bottom"/>
            <w:hideMark/>
          </w:tcPr>
          <w:p w14:paraId="5F7F3E1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NCT00548613</w:t>
            </w:r>
          </w:p>
        </w:tc>
      </w:tr>
      <w:tr w:rsidR="00121B4B" w:rsidRPr="00121B4B" w14:paraId="146ED994" w14:textId="77777777" w:rsidTr="006F7ED3">
        <w:trPr>
          <w:trHeight w:val="283"/>
        </w:trPr>
        <w:tc>
          <w:tcPr>
            <w:tcW w:w="6658" w:type="dxa"/>
            <w:shd w:val="clear" w:color="auto" w:fill="auto"/>
            <w:noWrap/>
            <w:vAlign w:val="bottom"/>
            <w:hideMark/>
          </w:tcPr>
          <w:p w14:paraId="605E4D5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Prospective Randomized Study of Mesenchymal Stem Cell Therapy in Patients Undergoing Cardiac Surgery (PROMETHEUS)</w:t>
            </w:r>
          </w:p>
        </w:tc>
        <w:tc>
          <w:tcPr>
            <w:tcW w:w="2484" w:type="dxa"/>
            <w:shd w:val="clear" w:color="auto" w:fill="auto"/>
            <w:noWrap/>
            <w:vAlign w:val="bottom"/>
            <w:hideMark/>
          </w:tcPr>
          <w:p w14:paraId="1CCA356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NCT00587990</w:t>
            </w:r>
          </w:p>
        </w:tc>
      </w:tr>
      <w:tr w:rsidR="00121B4B" w:rsidRPr="00121B4B" w14:paraId="0BD9C0D8" w14:textId="77777777" w:rsidTr="006F7ED3">
        <w:trPr>
          <w:trHeight w:val="283"/>
        </w:trPr>
        <w:tc>
          <w:tcPr>
            <w:tcW w:w="6658" w:type="dxa"/>
            <w:shd w:val="clear" w:color="auto" w:fill="auto"/>
            <w:noWrap/>
            <w:vAlign w:val="bottom"/>
            <w:hideMark/>
          </w:tcPr>
          <w:p w14:paraId="7B9DC89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Endocardial Stem Cells Approach Efficacy</w:t>
            </w:r>
          </w:p>
        </w:tc>
        <w:tc>
          <w:tcPr>
            <w:tcW w:w="2484" w:type="dxa"/>
            <w:shd w:val="clear" w:color="auto" w:fill="auto"/>
            <w:noWrap/>
            <w:vAlign w:val="bottom"/>
            <w:hideMark/>
          </w:tcPr>
          <w:p w14:paraId="6F257A8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NCT00841958</w:t>
            </w:r>
          </w:p>
        </w:tc>
      </w:tr>
      <w:tr w:rsidR="00121B4B" w:rsidRPr="00121B4B" w14:paraId="77C7F692" w14:textId="77777777" w:rsidTr="006F7ED3">
        <w:trPr>
          <w:trHeight w:val="283"/>
        </w:trPr>
        <w:tc>
          <w:tcPr>
            <w:tcW w:w="6658" w:type="dxa"/>
            <w:shd w:val="clear" w:color="auto" w:fill="auto"/>
            <w:noWrap/>
            <w:vAlign w:val="bottom"/>
            <w:hideMark/>
          </w:tcPr>
          <w:p w14:paraId="3BC7DC6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Study of the Efficacy of Percutaneous Implantation of Autologous Myoblasts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Old Infarction</w:t>
            </w:r>
          </w:p>
        </w:tc>
        <w:tc>
          <w:tcPr>
            <w:tcW w:w="2484" w:type="dxa"/>
            <w:shd w:val="clear" w:color="auto" w:fill="auto"/>
            <w:noWrap/>
            <w:vAlign w:val="bottom"/>
            <w:hideMark/>
          </w:tcPr>
          <w:p w14:paraId="7D60707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NCT00908622</w:t>
            </w:r>
          </w:p>
        </w:tc>
      </w:tr>
      <w:tr w:rsidR="00121B4B" w:rsidRPr="00121B4B" w14:paraId="1E38EAB6" w14:textId="77777777" w:rsidTr="006F7ED3">
        <w:trPr>
          <w:trHeight w:val="283"/>
        </w:trPr>
        <w:tc>
          <w:tcPr>
            <w:tcW w:w="6658" w:type="dxa"/>
            <w:shd w:val="clear" w:color="auto" w:fill="auto"/>
            <w:noWrap/>
            <w:vAlign w:val="bottom"/>
            <w:hideMark/>
          </w:tcPr>
          <w:p w14:paraId="4D4B41C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 Therapy to Improve Myocardial Function in Patients Undergoing Coronary Artery Bypass Grafting (CABG)</w:t>
            </w:r>
          </w:p>
        </w:tc>
        <w:tc>
          <w:tcPr>
            <w:tcW w:w="2484" w:type="dxa"/>
            <w:shd w:val="clear" w:color="auto" w:fill="auto"/>
            <w:noWrap/>
            <w:vAlign w:val="bottom"/>
            <w:hideMark/>
          </w:tcPr>
          <w:p w14:paraId="5B27BAD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NCT00395811</w:t>
            </w:r>
          </w:p>
        </w:tc>
      </w:tr>
      <w:tr w:rsidR="00121B4B" w:rsidRPr="00121B4B" w14:paraId="0CD0C398" w14:textId="77777777" w:rsidTr="006F7ED3">
        <w:trPr>
          <w:trHeight w:val="283"/>
        </w:trPr>
        <w:tc>
          <w:tcPr>
            <w:tcW w:w="6658" w:type="dxa"/>
            <w:shd w:val="clear" w:color="auto" w:fill="auto"/>
            <w:noWrap/>
            <w:vAlign w:val="bottom"/>
            <w:hideMark/>
          </w:tcPr>
          <w:p w14:paraId="0890F899" w14:textId="77777777" w:rsidR="00121B4B" w:rsidRPr="00121B4B" w:rsidRDefault="00121B4B" w:rsidP="006F7ED3">
            <w:pPr>
              <w:rPr>
                <w:rFonts w:ascii="Times New Roman" w:hAnsi="Times New Roman" w:cs="Times New Roman"/>
                <w:color w:val="000000"/>
                <w:sz w:val="20"/>
                <w:szCs w:val="20"/>
                <w:lang w:val="en-US"/>
              </w:rPr>
            </w:pPr>
            <w:proofErr w:type="spellStart"/>
            <w:proofErr w:type="gramStart"/>
            <w:r w:rsidRPr="00121B4B">
              <w:rPr>
                <w:rFonts w:ascii="Times New Roman" w:hAnsi="Times New Roman" w:cs="Times New Roman"/>
                <w:color w:val="000000"/>
                <w:sz w:val="20"/>
                <w:szCs w:val="20"/>
                <w:lang w:val="en-US"/>
              </w:rPr>
              <w:t>Vescell</w:t>
            </w:r>
            <w:proofErr w:type="spellEnd"/>
            <w:r w:rsidRPr="00121B4B">
              <w:rPr>
                <w:rFonts w:ascii="Times New Roman" w:hAnsi="Times New Roman" w:cs="Times New Roman"/>
                <w:color w:val="000000"/>
                <w:sz w:val="20"/>
                <w:szCs w:val="20"/>
                <w:lang w:val="en-US"/>
              </w:rPr>
              <w:t>(</w:t>
            </w:r>
            <w:proofErr w:type="gramEnd"/>
            <w:r w:rsidRPr="00121B4B">
              <w:rPr>
                <w:rFonts w:ascii="Times New Roman" w:hAnsi="Times New Roman" w:cs="Times New Roman"/>
                <w:color w:val="000000"/>
                <w:sz w:val="20"/>
                <w:szCs w:val="20"/>
                <w:lang w:val="en-US"/>
              </w:rPr>
              <w:t>TM) for the Treatment of Patients With Severe Anginal Syndrome With or Without Heart Failure</w:t>
            </w:r>
          </w:p>
        </w:tc>
        <w:tc>
          <w:tcPr>
            <w:tcW w:w="2484" w:type="dxa"/>
            <w:shd w:val="clear" w:color="auto" w:fill="auto"/>
            <w:noWrap/>
            <w:vAlign w:val="bottom"/>
            <w:hideMark/>
          </w:tcPr>
          <w:p w14:paraId="3C9DCD1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NCT00416663</w:t>
            </w:r>
          </w:p>
        </w:tc>
      </w:tr>
      <w:tr w:rsidR="00121B4B" w:rsidRPr="00121B4B" w14:paraId="0DAE0C78" w14:textId="77777777" w:rsidTr="006F7ED3">
        <w:trPr>
          <w:trHeight w:val="283"/>
        </w:trPr>
        <w:tc>
          <w:tcPr>
            <w:tcW w:w="6658" w:type="dxa"/>
            <w:shd w:val="clear" w:color="auto" w:fill="auto"/>
            <w:noWrap/>
            <w:vAlign w:val="bottom"/>
            <w:hideMark/>
          </w:tcPr>
          <w:p w14:paraId="3FEC5D7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Randomized Clinical Trial of Adipose-derived Stem Cells in Treatment of Non </w:t>
            </w:r>
            <w:proofErr w:type="spellStart"/>
            <w:r w:rsidRPr="00121B4B">
              <w:rPr>
                <w:rFonts w:ascii="Times New Roman" w:hAnsi="Times New Roman" w:cs="Times New Roman"/>
                <w:color w:val="000000"/>
                <w:sz w:val="20"/>
                <w:szCs w:val="20"/>
                <w:lang w:val="en-US"/>
              </w:rPr>
              <w:t>Revascularizable</w:t>
            </w:r>
            <w:proofErr w:type="spellEnd"/>
            <w:r w:rsidRPr="00121B4B">
              <w:rPr>
                <w:rFonts w:ascii="Times New Roman" w:hAnsi="Times New Roman" w:cs="Times New Roman"/>
                <w:color w:val="000000"/>
                <w:sz w:val="20"/>
                <w:szCs w:val="20"/>
                <w:lang w:val="en-US"/>
              </w:rPr>
              <w:t xml:space="preserve"> Ischemic Myocardium</w:t>
            </w:r>
          </w:p>
        </w:tc>
        <w:tc>
          <w:tcPr>
            <w:tcW w:w="2484" w:type="dxa"/>
            <w:shd w:val="clear" w:color="auto" w:fill="auto"/>
            <w:noWrap/>
            <w:vAlign w:val="bottom"/>
            <w:hideMark/>
          </w:tcPr>
          <w:p w14:paraId="69CA370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NCT00426868</w:t>
            </w:r>
          </w:p>
        </w:tc>
      </w:tr>
      <w:tr w:rsidR="00121B4B" w:rsidRPr="00121B4B" w14:paraId="36D5571B" w14:textId="77777777" w:rsidTr="006F7ED3">
        <w:trPr>
          <w:trHeight w:val="283"/>
        </w:trPr>
        <w:tc>
          <w:tcPr>
            <w:tcW w:w="6658" w:type="dxa"/>
            <w:shd w:val="clear" w:color="auto" w:fill="auto"/>
            <w:noWrap/>
            <w:vAlign w:val="bottom"/>
            <w:hideMark/>
          </w:tcPr>
          <w:p w14:paraId="692113E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Bypass Surgery and CD133 Marrow Cell Injection for Treatment of Ischemic Heart Failure</w:t>
            </w:r>
          </w:p>
        </w:tc>
        <w:tc>
          <w:tcPr>
            <w:tcW w:w="2484" w:type="dxa"/>
            <w:shd w:val="clear" w:color="auto" w:fill="auto"/>
            <w:noWrap/>
            <w:vAlign w:val="bottom"/>
            <w:hideMark/>
          </w:tcPr>
          <w:p w14:paraId="3505B3F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NCT00462774</w:t>
            </w:r>
          </w:p>
        </w:tc>
      </w:tr>
      <w:tr w:rsidR="00121B4B" w:rsidRPr="00121B4B" w14:paraId="6C7343A0" w14:textId="77777777" w:rsidTr="006F7ED3">
        <w:trPr>
          <w:trHeight w:val="283"/>
        </w:trPr>
        <w:tc>
          <w:tcPr>
            <w:tcW w:w="6658" w:type="dxa"/>
            <w:shd w:val="clear" w:color="auto" w:fill="auto"/>
            <w:noWrap/>
            <w:vAlign w:val="bottom"/>
            <w:hideMark/>
          </w:tcPr>
          <w:p w14:paraId="317B7AE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 Therapy as Adjunct to Revascularization</w:t>
            </w:r>
          </w:p>
        </w:tc>
        <w:tc>
          <w:tcPr>
            <w:tcW w:w="2484" w:type="dxa"/>
            <w:shd w:val="clear" w:color="auto" w:fill="auto"/>
            <w:noWrap/>
            <w:vAlign w:val="bottom"/>
            <w:hideMark/>
          </w:tcPr>
          <w:p w14:paraId="6925DBE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NCT00463853</w:t>
            </w:r>
          </w:p>
        </w:tc>
      </w:tr>
      <w:tr w:rsidR="00121B4B" w:rsidRPr="00121B4B" w14:paraId="2F40B6C3" w14:textId="77777777" w:rsidTr="006F7ED3">
        <w:trPr>
          <w:trHeight w:val="283"/>
        </w:trPr>
        <w:tc>
          <w:tcPr>
            <w:tcW w:w="6658" w:type="dxa"/>
            <w:shd w:val="clear" w:color="auto" w:fill="auto"/>
            <w:noWrap/>
            <w:vAlign w:val="bottom"/>
            <w:hideMark/>
          </w:tcPr>
          <w:p w14:paraId="1CF64F3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Angiogenesis in Women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Angina Pectoris Who Are Not Candidates for Revascularization</w:t>
            </w:r>
          </w:p>
        </w:tc>
        <w:tc>
          <w:tcPr>
            <w:tcW w:w="2484" w:type="dxa"/>
            <w:shd w:val="clear" w:color="auto" w:fill="auto"/>
            <w:noWrap/>
            <w:vAlign w:val="bottom"/>
            <w:hideMark/>
          </w:tcPr>
          <w:p w14:paraId="304A58E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NCT00438867</w:t>
            </w:r>
          </w:p>
        </w:tc>
      </w:tr>
      <w:tr w:rsidR="00121B4B" w:rsidRPr="00121B4B" w14:paraId="47A875C2" w14:textId="77777777" w:rsidTr="006F7ED3">
        <w:trPr>
          <w:trHeight w:val="283"/>
        </w:trPr>
        <w:tc>
          <w:tcPr>
            <w:tcW w:w="6658" w:type="dxa"/>
            <w:shd w:val="clear" w:color="auto" w:fill="auto"/>
            <w:noWrap/>
            <w:vAlign w:val="bottom"/>
            <w:hideMark/>
          </w:tcPr>
          <w:p w14:paraId="60B0167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Efficacy and Safety Study of Genetically Targeted Enzyme Replacement Therapy for Advanced Heart Failure</w:t>
            </w:r>
          </w:p>
        </w:tc>
        <w:tc>
          <w:tcPr>
            <w:tcW w:w="2484" w:type="dxa"/>
            <w:shd w:val="clear" w:color="auto" w:fill="auto"/>
            <w:noWrap/>
            <w:vAlign w:val="bottom"/>
            <w:hideMark/>
          </w:tcPr>
          <w:p w14:paraId="5E5A422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NCT00454818</w:t>
            </w:r>
          </w:p>
        </w:tc>
      </w:tr>
      <w:tr w:rsidR="00121B4B" w:rsidRPr="00121B4B" w14:paraId="0CAD54D7" w14:textId="77777777" w:rsidTr="006F7ED3">
        <w:trPr>
          <w:trHeight w:val="283"/>
        </w:trPr>
        <w:tc>
          <w:tcPr>
            <w:tcW w:w="6658" w:type="dxa"/>
            <w:shd w:val="clear" w:color="auto" w:fill="auto"/>
            <w:noWrap/>
            <w:vAlign w:val="bottom"/>
            <w:hideMark/>
          </w:tcPr>
          <w:p w14:paraId="24BA780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Induced Angiogenesis by Genic Therapy in Advanced Ischemic Cardiomyopathy</w:t>
            </w:r>
          </w:p>
        </w:tc>
        <w:tc>
          <w:tcPr>
            <w:tcW w:w="2484" w:type="dxa"/>
            <w:shd w:val="clear" w:color="auto" w:fill="auto"/>
            <w:noWrap/>
            <w:vAlign w:val="bottom"/>
            <w:hideMark/>
          </w:tcPr>
          <w:p w14:paraId="209B9B9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NCT00744315</w:t>
            </w:r>
          </w:p>
        </w:tc>
      </w:tr>
      <w:tr w:rsidR="00121B4B" w:rsidRPr="00121B4B" w14:paraId="1568049E" w14:textId="77777777" w:rsidTr="006F7ED3">
        <w:trPr>
          <w:trHeight w:val="283"/>
        </w:trPr>
        <w:tc>
          <w:tcPr>
            <w:tcW w:w="6658" w:type="dxa"/>
            <w:shd w:val="clear" w:color="auto" w:fill="auto"/>
            <w:noWrap/>
            <w:vAlign w:val="bottom"/>
            <w:hideMark/>
          </w:tcPr>
          <w:p w14:paraId="709C732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Safety Study of Allogeneic Mesenchymal Precursor Cells (MPCs) 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Recent Acute Myocardial Infarction</w:t>
            </w:r>
          </w:p>
        </w:tc>
        <w:tc>
          <w:tcPr>
            <w:tcW w:w="2484" w:type="dxa"/>
            <w:shd w:val="clear" w:color="auto" w:fill="auto"/>
            <w:noWrap/>
            <w:vAlign w:val="bottom"/>
            <w:hideMark/>
          </w:tcPr>
          <w:p w14:paraId="3CFB729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NCT00555828</w:t>
            </w:r>
          </w:p>
        </w:tc>
      </w:tr>
      <w:tr w:rsidR="00121B4B" w:rsidRPr="00121B4B" w14:paraId="3F933975" w14:textId="77777777" w:rsidTr="006F7ED3">
        <w:trPr>
          <w:trHeight w:val="283"/>
        </w:trPr>
        <w:tc>
          <w:tcPr>
            <w:tcW w:w="6658" w:type="dxa"/>
            <w:shd w:val="clear" w:color="auto" w:fill="auto"/>
            <w:noWrap/>
            <w:vAlign w:val="bottom"/>
            <w:hideMark/>
          </w:tcPr>
          <w:p w14:paraId="5285DB3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Study for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Congestive Heart Failure</w:t>
            </w:r>
          </w:p>
        </w:tc>
        <w:tc>
          <w:tcPr>
            <w:tcW w:w="2484" w:type="dxa"/>
            <w:shd w:val="clear" w:color="auto" w:fill="auto"/>
            <w:noWrap/>
            <w:vAlign w:val="bottom"/>
            <w:hideMark/>
          </w:tcPr>
          <w:p w14:paraId="7438BC0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NCT00620048</w:t>
            </w:r>
          </w:p>
        </w:tc>
      </w:tr>
      <w:tr w:rsidR="00121B4B" w:rsidRPr="00121B4B" w14:paraId="25CABF6E" w14:textId="77777777" w:rsidTr="006F7ED3">
        <w:trPr>
          <w:trHeight w:val="283"/>
        </w:trPr>
        <w:tc>
          <w:tcPr>
            <w:tcW w:w="6658" w:type="dxa"/>
            <w:shd w:val="clear" w:color="auto" w:fill="auto"/>
            <w:noWrap/>
            <w:vAlign w:val="bottom"/>
            <w:hideMark/>
          </w:tcPr>
          <w:p w14:paraId="0E10053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Infusion of Autologous Bone Marrow Cells for Treatment of Idiopathic Dilated Cardiomyopathy</w:t>
            </w:r>
          </w:p>
        </w:tc>
        <w:tc>
          <w:tcPr>
            <w:tcW w:w="2484" w:type="dxa"/>
            <w:shd w:val="clear" w:color="auto" w:fill="auto"/>
            <w:noWrap/>
            <w:vAlign w:val="bottom"/>
            <w:hideMark/>
          </w:tcPr>
          <w:p w14:paraId="17A4BBF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NCT00629096</w:t>
            </w:r>
          </w:p>
        </w:tc>
      </w:tr>
      <w:tr w:rsidR="00121B4B" w:rsidRPr="00121B4B" w14:paraId="788AF230" w14:textId="77777777" w:rsidTr="006F7ED3">
        <w:trPr>
          <w:trHeight w:val="283"/>
        </w:trPr>
        <w:tc>
          <w:tcPr>
            <w:tcW w:w="6658" w:type="dxa"/>
            <w:shd w:val="clear" w:color="auto" w:fill="auto"/>
            <w:noWrap/>
            <w:vAlign w:val="bottom"/>
            <w:hideMark/>
          </w:tcPr>
          <w:p w14:paraId="6E1E9F3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Mesenchymal Stromal Cell Therapy in Heart Failure</w:t>
            </w:r>
          </w:p>
        </w:tc>
        <w:tc>
          <w:tcPr>
            <w:tcW w:w="2484" w:type="dxa"/>
            <w:shd w:val="clear" w:color="auto" w:fill="auto"/>
            <w:noWrap/>
            <w:vAlign w:val="bottom"/>
            <w:hideMark/>
          </w:tcPr>
          <w:p w14:paraId="27D02E3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NCT00644410</w:t>
            </w:r>
          </w:p>
        </w:tc>
      </w:tr>
      <w:tr w:rsidR="00121B4B" w:rsidRPr="00121B4B" w14:paraId="1AEEC7E6" w14:textId="77777777" w:rsidTr="006F7ED3">
        <w:trPr>
          <w:trHeight w:val="283"/>
        </w:trPr>
        <w:tc>
          <w:tcPr>
            <w:tcW w:w="6658" w:type="dxa"/>
            <w:shd w:val="clear" w:color="auto" w:fill="auto"/>
            <w:noWrap/>
            <w:vAlign w:val="bottom"/>
            <w:hideMark/>
          </w:tcPr>
          <w:p w14:paraId="057A0A5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Use of Adult Autologous Stem Cells in Treating People Who Have Had a Heart Attack (The TIME Study)</w:t>
            </w:r>
          </w:p>
        </w:tc>
        <w:tc>
          <w:tcPr>
            <w:tcW w:w="2484" w:type="dxa"/>
            <w:shd w:val="clear" w:color="auto" w:fill="auto"/>
            <w:noWrap/>
            <w:vAlign w:val="bottom"/>
            <w:hideMark/>
          </w:tcPr>
          <w:p w14:paraId="35EB322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NCT00684021</w:t>
            </w:r>
          </w:p>
        </w:tc>
      </w:tr>
      <w:tr w:rsidR="00121B4B" w:rsidRPr="00121B4B" w14:paraId="34E59C72" w14:textId="77777777" w:rsidTr="006F7ED3">
        <w:trPr>
          <w:trHeight w:val="283"/>
        </w:trPr>
        <w:tc>
          <w:tcPr>
            <w:tcW w:w="6658" w:type="dxa"/>
            <w:shd w:val="clear" w:color="auto" w:fill="auto"/>
            <w:noWrap/>
            <w:vAlign w:val="bottom"/>
            <w:hideMark/>
          </w:tcPr>
          <w:p w14:paraId="557786F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Use of Adult Autologous Stem Cells in Treating People 2 to 3 Weeks After Having a Heart Attack (The Late TIME Study)</w:t>
            </w:r>
          </w:p>
        </w:tc>
        <w:tc>
          <w:tcPr>
            <w:tcW w:w="2484" w:type="dxa"/>
            <w:shd w:val="clear" w:color="auto" w:fill="auto"/>
            <w:noWrap/>
            <w:vAlign w:val="bottom"/>
            <w:hideMark/>
          </w:tcPr>
          <w:p w14:paraId="6581855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NCT00684060</w:t>
            </w:r>
          </w:p>
        </w:tc>
      </w:tr>
      <w:tr w:rsidR="00121B4B" w:rsidRPr="00121B4B" w14:paraId="63592B44" w14:textId="77777777" w:rsidTr="006F7ED3">
        <w:trPr>
          <w:trHeight w:val="283"/>
        </w:trPr>
        <w:tc>
          <w:tcPr>
            <w:tcW w:w="6658" w:type="dxa"/>
            <w:shd w:val="clear" w:color="auto" w:fill="auto"/>
            <w:noWrap/>
            <w:vAlign w:val="bottom"/>
            <w:hideMark/>
          </w:tcPr>
          <w:p w14:paraId="67AF9794" w14:textId="77777777" w:rsidR="00121B4B" w:rsidRPr="00121B4B" w:rsidRDefault="00121B4B" w:rsidP="006F7ED3">
            <w:pPr>
              <w:rPr>
                <w:rFonts w:ascii="Times New Roman" w:hAnsi="Times New Roman" w:cs="Times New Roman"/>
                <w:color w:val="000000"/>
                <w:sz w:val="20"/>
                <w:szCs w:val="20"/>
                <w:lang w:val="en-US"/>
              </w:rPr>
            </w:pPr>
            <w:proofErr w:type="gramStart"/>
            <w:r w:rsidRPr="00121B4B">
              <w:rPr>
                <w:rFonts w:ascii="Times New Roman" w:hAnsi="Times New Roman" w:cs="Times New Roman"/>
                <w:color w:val="000000"/>
                <w:sz w:val="20"/>
                <w:szCs w:val="20"/>
                <w:lang w:val="en-US"/>
              </w:rPr>
              <w:t>By Pass</w:t>
            </w:r>
            <w:proofErr w:type="gramEnd"/>
            <w:r w:rsidRPr="00121B4B">
              <w:rPr>
                <w:rFonts w:ascii="Times New Roman" w:hAnsi="Times New Roman" w:cs="Times New Roman"/>
                <w:color w:val="000000"/>
                <w:sz w:val="20"/>
                <w:szCs w:val="20"/>
                <w:lang w:val="en-US"/>
              </w:rPr>
              <w:t xml:space="preserve"> Surgery With Stem Cell Therapy in Chronic Ischemic Cardiopathy</w:t>
            </w:r>
          </w:p>
        </w:tc>
        <w:tc>
          <w:tcPr>
            <w:tcW w:w="2484" w:type="dxa"/>
            <w:shd w:val="clear" w:color="auto" w:fill="auto"/>
            <w:noWrap/>
            <w:vAlign w:val="bottom"/>
            <w:hideMark/>
          </w:tcPr>
          <w:p w14:paraId="565704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NCT00690209</w:t>
            </w:r>
          </w:p>
        </w:tc>
      </w:tr>
      <w:tr w:rsidR="00121B4B" w:rsidRPr="00121B4B" w14:paraId="7C8D9DC3" w14:textId="77777777" w:rsidTr="006F7ED3">
        <w:trPr>
          <w:trHeight w:val="283"/>
        </w:trPr>
        <w:tc>
          <w:tcPr>
            <w:tcW w:w="6658" w:type="dxa"/>
            <w:shd w:val="clear" w:color="auto" w:fill="auto"/>
            <w:noWrap/>
            <w:vAlign w:val="bottom"/>
            <w:hideMark/>
          </w:tcPr>
          <w:p w14:paraId="6EDDB1E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Effects of Intracoronary Progenitor Cell Therapy on Coronary Flow Reserve After Acute MI</w:t>
            </w:r>
          </w:p>
        </w:tc>
        <w:tc>
          <w:tcPr>
            <w:tcW w:w="2484" w:type="dxa"/>
            <w:shd w:val="clear" w:color="auto" w:fill="auto"/>
            <w:noWrap/>
            <w:vAlign w:val="bottom"/>
            <w:hideMark/>
          </w:tcPr>
          <w:p w14:paraId="49FFFCA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NCT00711542</w:t>
            </w:r>
          </w:p>
        </w:tc>
      </w:tr>
      <w:tr w:rsidR="00121B4B" w:rsidRPr="00121B4B" w14:paraId="7D4B4435" w14:textId="77777777" w:rsidTr="006F7ED3">
        <w:trPr>
          <w:trHeight w:val="283"/>
        </w:trPr>
        <w:tc>
          <w:tcPr>
            <w:tcW w:w="6658" w:type="dxa"/>
            <w:shd w:val="clear" w:color="auto" w:fill="auto"/>
            <w:noWrap/>
            <w:vAlign w:val="bottom"/>
            <w:hideMark/>
          </w:tcPr>
          <w:p w14:paraId="5FEA3A0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Phase II Dose-escalation Study to Assess the Feasibility and Safety of </w:t>
            </w:r>
            <w:proofErr w:type="spellStart"/>
            <w:r w:rsidRPr="00121B4B">
              <w:rPr>
                <w:rFonts w:ascii="Times New Roman" w:hAnsi="Times New Roman" w:cs="Times New Roman"/>
                <w:color w:val="000000"/>
                <w:sz w:val="20"/>
                <w:szCs w:val="20"/>
                <w:lang w:val="en-US"/>
              </w:rPr>
              <w:t>Transendocardial</w:t>
            </w:r>
            <w:proofErr w:type="spellEnd"/>
            <w:r w:rsidRPr="00121B4B">
              <w:rPr>
                <w:rFonts w:ascii="Times New Roman" w:hAnsi="Times New Roman" w:cs="Times New Roman"/>
                <w:color w:val="000000"/>
                <w:sz w:val="20"/>
                <w:szCs w:val="20"/>
                <w:lang w:val="en-US"/>
              </w:rPr>
              <w:t xml:space="preserve"> Delivery of Three Different Doses of Allogeneic Mesenchymal Precursor Cells (MPCs)in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Heart Failure</w:t>
            </w:r>
          </w:p>
        </w:tc>
        <w:tc>
          <w:tcPr>
            <w:tcW w:w="2484" w:type="dxa"/>
            <w:shd w:val="clear" w:color="auto" w:fill="auto"/>
            <w:noWrap/>
            <w:vAlign w:val="bottom"/>
            <w:hideMark/>
          </w:tcPr>
          <w:p w14:paraId="37C0DF8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NCT00721045</w:t>
            </w:r>
          </w:p>
        </w:tc>
      </w:tr>
      <w:tr w:rsidR="00121B4B" w:rsidRPr="00121B4B" w14:paraId="1D7A1612" w14:textId="77777777" w:rsidTr="006F7ED3">
        <w:trPr>
          <w:trHeight w:val="283"/>
        </w:trPr>
        <w:tc>
          <w:tcPr>
            <w:tcW w:w="6658" w:type="dxa"/>
            <w:shd w:val="clear" w:color="auto" w:fill="auto"/>
            <w:noWrap/>
            <w:vAlign w:val="bottom"/>
            <w:hideMark/>
          </w:tcPr>
          <w:p w14:paraId="4B84981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Autologous Stem Cell Transplantation in ST Elevation Myocardial Infarction: TRACIA STUDY.</w:t>
            </w:r>
          </w:p>
        </w:tc>
        <w:tc>
          <w:tcPr>
            <w:tcW w:w="2484" w:type="dxa"/>
            <w:shd w:val="clear" w:color="auto" w:fill="auto"/>
            <w:noWrap/>
            <w:vAlign w:val="bottom"/>
            <w:hideMark/>
          </w:tcPr>
          <w:p w14:paraId="38CCA24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NCT00725738</w:t>
            </w:r>
          </w:p>
        </w:tc>
      </w:tr>
      <w:tr w:rsidR="00121B4B" w:rsidRPr="00121B4B" w14:paraId="0AB76059" w14:textId="77777777" w:rsidTr="006F7ED3">
        <w:trPr>
          <w:trHeight w:val="283"/>
        </w:trPr>
        <w:tc>
          <w:tcPr>
            <w:tcW w:w="6658" w:type="dxa"/>
            <w:shd w:val="clear" w:color="auto" w:fill="auto"/>
            <w:noWrap/>
            <w:vAlign w:val="bottom"/>
            <w:hideMark/>
          </w:tcPr>
          <w:p w14:paraId="6FAD84A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Derived Adult Stem Cells for Acute Anterior Myocardial Infarction</w:t>
            </w:r>
          </w:p>
        </w:tc>
        <w:tc>
          <w:tcPr>
            <w:tcW w:w="2484" w:type="dxa"/>
            <w:shd w:val="clear" w:color="auto" w:fill="auto"/>
            <w:noWrap/>
            <w:vAlign w:val="bottom"/>
            <w:hideMark/>
          </w:tcPr>
          <w:p w14:paraId="6EC806B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NCT00765453</w:t>
            </w:r>
          </w:p>
        </w:tc>
      </w:tr>
      <w:tr w:rsidR="00121B4B" w:rsidRPr="00121B4B" w14:paraId="517CD9CE" w14:textId="77777777" w:rsidTr="006F7ED3">
        <w:trPr>
          <w:trHeight w:val="283"/>
        </w:trPr>
        <w:tc>
          <w:tcPr>
            <w:tcW w:w="6658" w:type="dxa"/>
            <w:shd w:val="clear" w:color="auto" w:fill="auto"/>
            <w:noWrap/>
            <w:vAlign w:val="bottom"/>
            <w:hideMark/>
          </w:tcPr>
          <w:p w14:paraId="37F7E82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Use of </w:t>
            </w:r>
            <w:proofErr w:type="spellStart"/>
            <w:r w:rsidRPr="00121B4B">
              <w:rPr>
                <w:rFonts w:ascii="Times New Roman" w:hAnsi="Times New Roman" w:cs="Times New Roman"/>
                <w:color w:val="000000"/>
                <w:sz w:val="20"/>
                <w:szCs w:val="20"/>
                <w:lang w:val="en-US"/>
              </w:rPr>
              <w:t>Ixmyelocel</w:t>
            </w:r>
            <w:proofErr w:type="spellEnd"/>
            <w:r w:rsidRPr="00121B4B">
              <w:rPr>
                <w:rFonts w:ascii="Times New Roman" w:hAnsi="Times New Roman" w:cs="Times New Roman"/>
                <w:color w:val="000000"/>
                <w:sz w:val="20"/>
                <w:szCs w:val="20"/>
                <w:lang w:val="en-US"/>
              </w:rPr>
              <w:t xml:space="preserve">-T (Formerly Cardiac Repair Cell [CRC] Treatment)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Heart Failure Due to Dilated Cardiomyopathy (IMPACT-DCM)</w:t>
            </w:r>
          </w:p>
        </w:tc>
        <w:tc>
          <w:tcPr>
            <w:tcW w:w="2484" w:type="dxa"/>
            <w:shd w:val="clear" w:color="auto" w:fill="auto"/>
            <w:noWrap/>
            <w:vAlign w:val="bottom"/>
            <w:hideMark/>
          </w:tcPr>
          <w:p w14:paraId="3C923EB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NCT00765518</w:t>
            </w:r>
          </w:p>
        </w:tc>
      </w:tr>
      <w:tr w:rsidR="00121B4B" w:rsidRPr="00121B4B" w14:paraId="7E7BADB2" w14:textId="77777777" w:rsidTr="006F7ED3">
        <w:trPr>
          <w:trHeight w:val="283"/>
        </w:trPr>
        <w:tc>
          <w:tcPr>
            <w:tcW w:w="6658" w:type="dxa"/>
            <w:shd w:val="clear" w:color="auto" w:fill="auto"/>
            <w:noWrap/>
            <w:vAlign w:val="bottom"/>
            <w:hideMark/>
          </w:tcPr>
          <w:p w14:paraId="3DBCA02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The </w:t>
            </w:r>
            <w:proofErr w:type="spellStart"/>
            <w:r w:rsidRPr="00121B4B">
              <w:rPr>
                <w:rFonts w:ascii="Times New Roman" w:hAnsi="Times New Roman" w:cs="Times New Roman"/>
                <w:color w:val="000000"/>
                <w:sz w:val="20"/>
                <w:szCs w:val="20"/>
                <w:lang w:val="en-US"/>
              </w:rPr>
              <w:t>Transendocardial</w:t>
            </w:r>
            <w:proofErr w:type="spellEnd"/>
            <w:r w:rsidRPr="00121B4B">
              <w:rPr>
                <w:rFonts w:ascii="Times New Roman" w:hAnsi="Times New Roman" w:cs="Times New Roman"/>
                <w:color w:val="000000"/>
                <w:sz w:val="20"/>
                <w:szCs w:val="20"/>
                <w:lang w:val="en-US"/>
              </w:rPr>
              <w:t xml:space="preserve"> Autologous Cells (</w:t>
            </w:r>
            <w:proofErr w:type="spellStart"/>
            <w:r w:rsidRPr="00121B4B">
              <w:rPr>
                <w:rFonts w:ascii="Times New Roman" w:hAnsi="Times New Roman" w:cs="Times New Roman"/>
                <w:color w:val="000000"/>
                <w:sz w:val="20"/>
                <w:szCs w:val="20"/>
                <w:lang w:val="en-US"/>
              </w:rPr>
              <w:t>hMSC</w:t>
            </w:r>
            <w:proofErr w:type="spellEnd"/>
            <w:r w:rsidRPr="00121B4B">
              <w:rPr>
                <w:rFonts w:ascii="Times New Roman" w:hAnsi="Times New Roman" w:cs="Times New Roman"/>
                <w:color w:val="000000"/>
                <w:sz w:val="20"/>
                <w:szCs w:val="20"/>
                <w:lang w:val="en-US"/>
              </w:rPr>
              <w:t xml:space="preserve"> or </w:t>
            </w:r>
            <w:proofErr w:type="spellStart"/>
            <w:r w:rsidRPr="00121B4B">
              <w:rPr>
                <w:rFonts w:ascii="Times New Roman" w:hAnsi="Times New Roman" w:cs="Times New Roman"/>
                <w:color w:val="000000"/>
                <w:sz w:val="20"/>
                <w:szCs w:val="20"/>
                <w:lang w:val="en-US"/>
              </w:rPr>
              <w:t>hBMC</w:t>
            </w:r>
            <w:proofErr w:type="spellEnd"/>
            <w:r w:rsidRPr="00121B4B">
              <w:rPr>
                <w:rFonts w:ascii="Times New Roman" w:hAnsi="Times New Roman" w:cs="Times New Roman"/>
                <w:color w:val="000000"/>
                <w:sz w:val="20"/>
                <w:szCs w:val="20"/>
                <w:lang w:val="en-US"/>
              </w:rPr>
              <w:t>) in Ischemic Heart Failure Trial (TAC-HFT)</w:t>
            </w:r>
          </w:p>
        </w:tc>
        <w:tc>
          <w:tcPr>
            <w:tcW w:w="2484" w:type="dxa"/>
            <w:shd w:val="clear" w:color="auto" w:fill="auto"/>
            <w:noWrap/>
            <w:vAlign w:val="bottom"/>
            <w:hideMark/>
          </w:tcPr>
          <w:p w14:paraId="0859F79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NCT00768066</w:t>
            </w:r>
          </w:p>
        </w:tc>
      </w:tr>
      <w:tr w:rsidR="00121B4B" w:rsidRPr="00121B4B" w14:paraId="103997EE" w14:textId="77777777" w:rsidTr="006F7ED3">
        <w:trPr>
          <w:trHeight w:val="283"/>
        </w:trPr>
        <w:tc>
          <w:tcPr>
            <w:tcW w:w="6658" w:type="dxa"/>
            <w:shd w:val="clear" w:color="auto" w:fill="auto"/>
            <w:noWrap/>
            <w:vAlign w:val="bottom"/>
            <w:hideMark/>
          </w:tcPr>
          <w:p w14:paraId="69C38A0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Cells and Resynchronization Cardiac</w:t>
            </w:r>
          </w:p>
        </w:tc>
        <w:tc>
          <w:tcPr>
            <w:tcW w:w="2484" w:type="dxa"/>
            <w:shd w:val="clear" w:color="auto" w:fill="auto"/>
            <w:noWrap/>
            <w:vAlign w:val="bottom"/>
            <w:hideMark/>
          </w:tcPr>
          <w:p w14:paraId="0D94602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NCT00800657</w:t>
            </w:r>
          </w:p>
        </w:tc>
      </w:tr>
      <w:tr w:rsidR="00121B4B" w:rsidRPr="00121B4B" w14:paraId="159165A9" w14:textId="77777777" w:rsidTr="006F7ED3">
        <w:trPr>
          <w:trHeight w:val="283"/>
        </w:trPr>
        <w:tc>
          <w:tcPr>
            <w:tcW w:w="6658" w:type="dxa"/>
            <w:shd w:val="clear" w:color="auto" w:fill="auto"/>
            <w:noWrap/>
            <w:vAlign w:val="bottom"/>
            <w:hideMark/>
          </w:tcPr>
          <w:p w14:paraId="0C863E2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C-Cure Clinical Trial</w:t>
            </w:r>
          </w:p>
        </w:tc>
        <w:tc>
          <w:tcPr>
            <w:tcW w:w="2484" w:type="dxa"/>
            <w:shd w:val="clear" w:color="auto" w:fill="auto"/>
            <w:noWrap/>
            <w:vAlign w:val="bottom"/>
            <w:hideMark/>
          </w:tcPr>
          <w:p w14:paraId="150C57C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NCT00810238</w:t>
            </w:r>
          </w:p>
        </w:tc>
      </w:tr>
      <w:tr w:rsidR="00121B4B" w:rsidRPr="00121B4B" w14:paraId="768536A4" w14:textId="77777777" w:rsidTr="006F7ED3">
        <w:trPr>
          <w:trHeight w:val="283"/>
        </w:trPr>
        <w:tc>
          <w:tcPr>
            <w:tcW w:w="6658" w:type="dxa"/>
            <w:shd w:val="clear" w:color="auto" w:fill="auto"/>
            <w:noWrap/>
            <w:vAlign w:val="bottom"/>
            <w:hideMark/>
          </w:tcPr>
          <w:p w14:paraId="05F5C67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Combination Stem Cell Therapy for the Treatment of Severe Coronary Ischemia</w:t>
            </w:r>
          </w:p>
        </w:tc>
        <w:tc>
          <w:tcPr>
            <w:tcW w:w="2484" w:type="dxa"/>
            <w:shd w:val="clear" w:color="auto" w:fill="auto"/>
            <w:noWrap/>
            <w:vAlign w:val="bottom"/>
            <w:hideMark/>
          </w:tcPr>
          <w:p w14:paraId="40CC3E7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NCT00643981</w:t>
            </w:r>
          </w:p>
        </w:tc>
      </w:tr>
      <w:tr w:rsidR="00121B4B" w:rsidRPr="00121B4B" w14:paraId="1358C929" w14:textId="77777777" w:rsidTr="006F7ED3">
        <w:trPr>
          <w:trHeight w:val="283"/>
        </w:trPr>
        <w:tc>
          <w:tcPr>
            <w:tcW w:w="6658" w:type="dxa"/>
            <w:shd w:val="clear" w:color="auto" w:fill="auto"/>
            <w:noWrap/>
            <w:vAlign w:val="bottom"/>
            <w:hideMark/>
          </w:tcPr>
          <w:p w14:paraId="6F8E227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Autologous Endothelial Progenitor Cell CD 133 for Therapeutic Angiogenesis</w:t>
            </w:r>
          </w:p>
        </w:tc>
        <w:tc>
          <w:tcPr>
            <w:tcW w:w="2484" w:type="dxa"/>
            <w:shd w:val="clear" w:color="auto" w:fill="auto"/>
            <w:noWrap/>
            <w:vAlign w:val="bottom"/>
            <w:hideMark/>
          </w:tcPr>
          <w:p w14:paraId="3ACE31C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NCT00694642</w:t>
            </w:r>
          </w:p>
        </w:tc>
      </w:tr>
      <w:tr w:rsidR="00121B4B" w:rsidRPr="00121B4B" w14:paraId="06EEC1D3" w14:textId="77777777" w:rsidTr="006F7ED3">
        <w:trPr>
          <w:trHeight w:val="283"/>
        </w:trPr>
        <w:tc>
          <w:tcPr>
            <w:tcW w:w="6658" w:type="dxa"/>
            <w:shd w:val="clear" w:color="auto" w:fill="auto"/>
            <w:noWrap/>
            <w:vAlign w:val="bottom"/>
            <w:hideMark/>
          </w:tcPr>
          <w:p w14:paraId="5029D4E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Phase II Combination Stem Cell Therapy for the Treatment of Severe Coronary </w:t>
            </w:r>
            <w:proofErr w:type="gramStart"/>
            <w:r w:rsidRPr="00121B4B">
              <w:rPr>
                <w:rFonts w:ascii="Times New Roman" w:hAnsi="Times New Roman" w:cs="Times New Roman"/>
                <w:color w:val="000000"/>
                <w:sz w:val="20"/>
                <w:szCs w:val="20"/>
                <w:lang w:val="en-US"/>
              </w:rPr>
              <w:t>Ischemia(</w:t>
            </w:r>
            <w:proofErr w:type="gramEnd"/>
            <w:r w:rsidRPr="00121B4B">
              <w:rPr>
                <w:rFonts w:ascii="Times New Roman" w:hAnsi="Times New Roman" w:cs="Times New Roman"/>
                <w:color w:val="000000"/>
                <w:sz w:val="20"/>
                <w:szCs w:val="20"/>
                <w:lang w:val="en-US"/>
              </w:rPr>
              <w:t>CI)</w:t>
            </w:r>
          </w:p>
        </w:tc>
        <w:tc>
          <w:tcPr>
            <w:tcW w:w="2484" w:type="dxa"/>
            <w:shd w:val="clear" w:color="auto" w:fill="auto"/>
            <w:noWrap/>
            <w:vAlign w:val="bottom"/>
            <w:hideMark/>
          </w:tcPr>
          <w:p w14:paraId="6FD985C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NCT00790764</w:t>
            </w:r>
          </w:p>
        </w:tc>
      </w:tr>
      <w:tr w:rsidR="00121B4B" w:rsidRPr="00121B4B" w14:paraId="731E2186" w14:textId="77777777" w:rsidTr="006F7ED3">
        <w:trPr>
          <w:trHeight w:val="283"/>
        </w:trPr>
        <w:tc>
          <w:tcPr>
            <w:tcW w:w="6658" w:type="dxa"/>
            <w:shd w:val="clear" w:color="auto" w:fill="auto"/>
            <w:noWrap/>
            <w:vAlign w:val="bottom"/>
            <w:hideMark/>
          </w:tcPr>
          <w:p w14:paraId="108E5F8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 Mobilization and VEGF Gene Transfer for Heart Failure</w:t>
            </w:r>
          </w:p>
        </w:tc>
        <w:tc>
          <w:tcPr>
            <w:tcW w:w="2484" w:type="dxa"/>
            <w:shd w:val="clear" w:color="auto" w:fill="auto"/>
            <w:noWrap/>
            <w:vAlign w:val="bottom"/>
            <w:hideMark/>
          </w:tcPr>
          <w:p w14:paraId="40F4318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NCT00279539</w:t>
            </w:r>
          </w:p>
        </w:tc>
      </w:tr>
      <w:tr w:rsidR="00121B4B" w:rsidRPr="00121B4B" w14:paraId="612CB604" w14:textId="77777777" w:rsidTr="006F7ED3">
        <w:trPr>
          <w:trHeight w:val="283"/>
        </w:trPr>
        <w:tc>
          <w:tcPr>
            <w:tcW w:w="6658" w:type="dxa"/>
            <w:shd w:val="clear" w:color="auto" w:fill="auto"/>
            <w:noWrap/>
            <w:vAlign w:val="bottom"/>
            <w:hideMark/>
          </w:tcPr>
          <w:p w14:paraId="65F90511"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Prochymal</w:t>
            </w:r>
            <w:proofErr w:type="spellEnd"/>
            <w:r w:rsidRPr="00121B4B">
              <w:rPr>
                <w:rFonts w:ascii="Times New Roman" w:hAnsi="Times New Roman" w:cs="Times New Roman"/>
                <w:color w:val="000000"/>
                <w:sz w:val="20"/>
                <w:szCs w:val="20"/>
                <w:lang w:val="en-US"/>
              </w:rPr>
              <w:t>® (Human Adult Stem Cells) Intravenous Infusion Following Acute Myocardial Infarction (AMI)</w:t>
            </w:r>
          </w:p>
        </w:tc>
        <w:tc>
          <w:tcPr>
            <w:tcW w:w="2484" w:type="dxa"/>
            <w:shd w:val="clear" w:color="auto" w:fill="auto"/>
            <w:noWrap/>
            <w:vAlign w:val="bottom"/>
            <w:hideMark/>
          </w:tcPr>
          <w:p w14:paraId="1D4452E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NCT00877903</w:t>
            </w:r>
          </w:p>
        </w:tc>
      </w:tr>
      <w:tr w:rsidR="00121B4B" w:rsidRPr="00121B4B" w14:paraId="5B60CA3A" w14:textId="77777777" w:rsidTr="006F7ED3">
        <w:trPr>
          <w:trHeight w:val="283"/>
        </w:trPr>
        <w:tc>
          <w:tcPr>
            <w:tcW w:w="6658" w:type="dxa"/>
            <w:shd w:val="clear" w:color="auto" w:fill="auto"/>
            <w:noWrap/>
            <w:vAlign w:val="bottom"/>
            <w:hideMark/>
          </w:tcPr>
          <w:p w14:paraId="0B4F925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Cardiac Stem Cell Infusion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w:t>
            </w:r>
            <w:proofErr w:type="spellStart"/>
            <w:r w:rsidRPr="00121B4B">
              <w:rPr>
                <w:rFonts w:ascii="Times New Roman" w:hAnsi="Times New Roman" w:cs="Times New Roman"/>
                <w:color w:val="000000"/>
                <w:sz w:val="20"/>
                <w:szCs w:val="20"/>
                <w:lang w:val="en-US"/>
              </w:rPr>
              <w:t>CardiOmyopathy</w:t>
            </w:r>
            <w:proofErr w:type="spellEnd"/>
            <w:r w:rsidRPr="00121B4B">
              <w:rPr>
                <w:rFonts w:ascii="Times New Roman" w:hAnsi="Times New Roman" w:cs="Times New Roman"/>
                <w:color w:val="000000"/>
                <w:sz w:val="20"/>
                <w:szCs w:val="20"/>
                <w:lang w:val="en-US"/>
              </w:rPr>
              <w:t xml:space="preserve"> (SCIPIO)</w:t>
            </w:r>
          </w:p>
        </w:tc>
        <w:tc>
          <w:tcPr>
            <w:tcW w:w="2484" w:type="dxa"/>
            <w:shd w:val="clear" w:color="auto" w:fill="auto"/>
            <w:noWrap/>
            <w:vAlign w:val="bottom"/>
            <w:hideMark/>
          </w:tcPr>
          <w:p w14:paraId="06ADFA1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NCT00474461</w:t>
            </w:r>
          </w:p>
        </w:tc>
      </w:tr>
      <w:tr w:rsidR="00121B4B" w:rsidRPr="00121B4B" w14:paraId="064A3422" w14:textId="77777777" w:rsidTr="006F7ED3">
        <w:trPr>
          <w:trHeight w:val="283"/>
        </w:trPr>
        <w:tc>
          <w:tcPr>
            <w:tcW w:w="6658" w:type="dxa"/>
            <w:shd w:val="clear" w:color="auto" w:fill="auto"/>
            <w:noWrap/>
            <w:vAlign w:val="bottom"/>
            <w:hideMark/>
          </w:tcPr>
          <w:p w14:paraId="2B3B0CE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 xml:space="preserve">Safety and Efficacy on Cell-based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Recent Large Acute Myocardial Infarction</w:t>
            </w:r>
          </w:p>
        </w:tc>
        <w:tc>
          <w:tcPr>
            <w:tcW w:w="2484" w:type="dxa"/>
            <w:shd w:val="clear" w:color="auto" w:fill="auto"/>
            <w:noWrap/>
            <w:vAlign w:val="bottom"/>
            <w:hideMark/>
          </w:tcPr>
          <w:p w14:paraId="136AE11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NCT00691834</w:t>
            </w:r>
          </w:p>
        </w:tc>
      </w:tr>
      <w:tr w:rsidR="00121B4B" w:rsidRPr="00121B4B" w14:paraId="1AD3FDC4" w14:textId="77777777" w:rsidTr="006F7ED3">
        <w:trPr>
          <w:trHeight w:val="283"/>
        </w:trPr>
        <w:tc>
          <w:tcPr>
            <w:tcW w:w="6658" w:type="dxa"/>
            <w:shd w:val="clear" w:color="auto" w:fill="auto"/>
            <w:noWrap/>
            <w:vAlign w:val="bottom"/>
            <w:hideMark/>
          </w:tcPr>
          <w:p w14:paraId="67BEAAB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Effectiveness of Stem Cell Treatment for Adults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Cardiomyopathy (The FOCUS Study)</w:t>
            </w:r>
          </w:p>
        </w:tc>
        <w:tc>
          <w:tcPr>
            <w:tcW w:w="2484" w:type="dxa"/>
            <w:shd w:val="clear" w:color="auto" w:fill="auto"/>
            <w:noWrap/>
            <w:vAlign w:val="bottom"/>
            <w:hideMark/>
          </w:tcPr>
          <w:p w14:paraId="18A8B27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NCT00824005</w:t>
            </w:r>
          </w:p>
        </w:tc>
      </w:tr>
      <w:tr w:rsidR="00121B4B" w:rsidRPr="00121B4B" w14:paraId="0CF2A6A3" w14:textId="77777777" w:rsidTr="006F7ED3">
        <w:trPr>
          <w:trHeight w:val="283"/>
        </w:trPr>
        <w:tc>
          <w:tcPr>
            <w:tcW w:w="6658" w:type="dxa"/>
            <w:shd w:val="clear" w:color="auto" w:fill="auto"/>
            <w:noWrap/>
            <w:vAlign w:val="bottom"/>
            <w:hideMark/>
          </w:tcPr>
          <w:p w14:paraId="51BAFCF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Ex Vivo Cultured Bone Marrow Derived Allogenic MSCs in AMI</w:t>
            </w:r>
          </w:p>
        </w:tc>
        <w:tc>
          <w:tcPr>
            <w:tcW w:w="2484" w:type="dxa"/>
            <w:shd w:val="clear" w:color="auto" w:fill="auto"/>
            <w:noWrap/>
            <w:vAlign w:val="bottom"/>
            <w:hideMark/>
          </w:tcPr>
          <w:p w14:paraId="0D86F1B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NCT00883727</w:t>
            </w:r>
          </w:p>
        </w:tc>
      </w:tr>
      <w:tr w:rsidR="00121B4B" w:rsidRPr="00121B4B" w14:paraId="65592E80" w14:textId="77777777" w:rsidTr="006F7ED3">
        <w:trPr>
          <w:trHeight w:val="283"/>
        </w:trPr>
        <w:tc>
          <w:tcPr>
            <w:tcW w:w="6658" w:type="dxa"/>
            <w:shd w:val="clear" w:color="auto" w:fill="auto"/>
            <w:noWrap/>
            <w:vAlign w:val="bottom"/>
            <w:hideMark/>
          </w:tcPr>
          <w:p w14:paraId="53EF6972"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CArdiosphere</w:t>
            </w:r>
            <w:proofErr w:type="spellEnd"/>
            <w:r w:rsidRPr="00121B4B">
              <w:rPr>
                <w:rFonts w:ascii="Times New Roman" w:hAnsi="Times New Roman" w:cs="Times New Roman"/>
                <w:color w:val="000000"/>
                <w:sz w:val="20"/>
                <w:szCs w:val="20"/>
                <w:lang w:val="en-US"/>
              </w:rPr>
              <w:t xml:space="preserve">-Derived </w:t>
            </w:r>
            <w:proofErr w:type="spellStart"/>
            <w:r w:rsidRPr="00121B4B">
              <w:rPr>
                <w:rFonts w:ascii="Times New Roman" w:hAnsi="Times New Roman" w:cs="Times New Roman"/>
                <w:color w:val="000000"/>
                <w:sz w:val="20"/>
                <w:szCs w:val="20"/>
                <w:lang w:val="en-US"/>
              </w:rPr>
              <w:t>aUtologous</w:t>
            </w:r>
            <w:proofErr w:type="spellEnd"/>
            <w:r w:rsidRPr="00121B4B">
              <w:rPr>
                <w:rFonts w:ascii="Times New Roman" w:hAnsi="Times New Roman" w:cs="Times New Roman"/>
                <w:color w:val="000000"/>
                <w:sz w:val="20"/>
                <w:szCs w:val="20"/>
                <w:lang w:val="en-US"/>
              </w:rPr>
              <w:t xml:space="preserve"> Stem </w:t>
            </w:r>
            <w:proofErr w:type="spellStart"/>
            <w:r w:rsidRPr="00121B4B">
              <w:rPr>
                <w:rFonts w:ascii="Times New Roman" w:hAnsi="Times New Roman" w:cs="Times New Roman"/>
                <w:color w:val="000000"/>
                <w:sz w:val="20"/>
                <w:szCs w:val="20"/>
                <w:lang w:val="en-US"/>
              </w:rPr>
              <w:t>CElls</w:t>
            </w:r>
            <w:proofErr w:type="spellEnd"/>
            <w:r w:rsidRPr="00121B4B">
              <w:rPr>
                <w:rFonts w:ascii="Times New Roman" w:hAnsi="Times New Roman" w:cs="Times New Roman"/>
                <w:color w:val="000000"/>
                <w:sz w:val="20"/>
                <w:szCs w:val="20"/>
                <w:lang w:val="en-US"/>
              </w:rPr>
              <w:t xml:space="preserve"> to Reverse </w:t>
            </w:r>
            <w:proofErr w:type="spellStart"/>
            <w:r w:rsidRPr="00121B4B">
              <w:rPr>
                <w:rFonts w:ascii="Times New Roman" w:hAnsi="Times New Roman" w:cs="Times New Roman"/>
                <w:color w:val="000000"/>
                <w:sz w:val="20"/>
                <w:szCs w:val="20"/>
                <w:lang w:val="en-US"/>
              </w:rPr>
              <w:t>ventricUlar</w:t>
            </w:r>
            <w:proofErr w:type="spell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dySfunction</w:t>
            </w:r>
            <w:proofErr w:type="spellEnd"/>
          </w:p>
        </w:tc>
        <w:tc>
          <w:tcPr>
            <w:tcW w:w="2484" w:type="dxa"/>
            <w:shd w:val="clear" w:color="auto" w:fill="auto"/>
            <w:noWrap/>
            <w:vAlign w:val="bottom"/>
            <w:hideMark/>
          </w:tcPr>
          <w:p w14:paraId="22AD170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NCT00893360</w:t>
            </w:r>
          </w:p>
        </w:tc>
      </w:tr>
      <w:tr w:rsidR="00121B4B" w:rsidRPr="00121B4B" w14:paraId="48A71F6B" w14:textId="77777777" w:rsidTr="006F7ED3">
        <w:trPr>
          <w:trHeight w:val="283"/>
        </w:trPr>
        <w:tc>
          <w:tcPr>
            <w:tcW w:w="6658" w:type="dxa"/>
            <w:shd w:val="clear" w:color="auto" w:fill="auto"/>
            <w:noWrap/>
            <w:vAlign w:val="bottom"/>
            <w:hideMark/>
          </w:tcPr>
          <w:p w14:paraId="2959BED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Effect of Intramyocardial Injection of Mesenchymal Precursor Cells on Heart Function in People Receiving an LVAD</w:t>
            </w:r>
          </w:p>
        </w:tc>
        <w:tc>
          <w:tcPr>
            <w:tcW w:w="2484" w:type="dxa"/>
            <w:shd w:val="clear" w:color="auto" w:fill="auto"/>
            <w:noWrap/>
            <w:vAlign w:val="bottom"/>
            <w:hideMark/>
          </w:tcPr>
          <w:p w14:paraId="72FC005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NCT00927784</w:t>
            </w:r>
          </w:p>
        </w:tc>
      </w:tr>
      <w:tr w:rsidR="00121B4B" w:rsidRPr="00121B4B" w14:paraId="7E26E3E4" w14:textId="77777777" w:rsidTr="006F7ED3">
        <w:trPr>
          <w:trHeight w:val="283"/>
        </w:trPr>
        <w:tc>
          <w:tcPr>
            <w:tcW w:w="6658" w:type="dxa"/>
            <w:shd w:val="clear" w:color="auto" w:fill="auto"/>
            <w:noWrap/>
            <w:vAlign w:val="bottom"/>
            <w:hideMark/>
          </w:tcPr>
          <w:p w14:paraId="4E6D1CB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Injection of Autologous Bone Marrow Cells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Heart Failure: Five Years Follow up</w:t>
            </w:r>
          </w:p>
        </w:tc>
        <w:tc>
          <w:tcPr>
            <w:tcW w:w="2484" w:type="dxa"/>
            <w:shd w:val="clear" w:color="auto" w:fill="auto"/>
            <w:noWrap/>
            <w:vAlign w:val="bottom"/>
            <w:hideMark/>
          </w:tcPr>
          <w:p w14:paraId="4AF3984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NCT00933621</w:t>
            </w:r>
          </w:p>
        </w:tc>
      </w:tr>
      <w:tr w:rsidR="00121B4B" w:rsidRPr="00121B4B" w14:paraId="07DE29BA" w14:textId="77777777" w:rsidTr="006F7ED3">
        <w:trPr>
          <w:trHeight w:val="283"/>
        </w:trPr>
        <w:tc>
          <w:tcPr>
            <w:tcW w:w="6658" w:type="dxa"/>
            <w:shd w:val="clear" w:color="auto" w:fill="auto"/>
            <w:noWrap/>
            <w:vAlign w:val="bottom"/>
            <w:hideMark/>
          </w:tcPr>
          <w:p w14:paraId="35018FD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The Enhanced Angiogenic Cell Therapy - Acute Myocardial Infarction Trial</w:t>
            </w:r>
          </w:p>
        </w:tc>
        <w:tc>
          <w:tcPr>
            <w:tcW w:w="2484" w:type="dxa"/>
            <w:shd w:val="clear" w:color="auto" w:fill="auto"/>
            <w:noWrap/>
            <w:vAlign w:val="bottom"/>
            <w:hideMark/>
          </w:tcPr>
          <w:p w14:paraId="17F75E0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NCT00936819</w:t>
            </w:r>
          </w:p>
        </w:tc>
      </w:tr>
      <w:tr w:rsidR="00121B4B" w:rsidRPr="00121B4B" w14:paraId="133B5426" w14:textId="77777777" w:rsidTr="006F7ED3">
        <w:trPr>
          <w:trHeight w:val="283"/>
        </w:trPr>
        <w:tc>
          <w:tcPr>
            <w:tcW w:w="6658" w:type="dxa"/>
            <w:shd w:val="clear" w:color="auto" w:fill="auto"/>
            <w:noWrap/>
            <w:vAlign w:val="bottom"/>
            <w:hideMark/>
          </w:tcPr>
          <w:p w14:paraId="70F3847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Bone Marrow Derived Mononuclear Cells </w:t>
            </w:r>
            <w:proofErr w:type="gramStart"/>
            <w:r w:rsidRPr="00121B4B">
              <w:rPr>
                <w:rFonts w:ascii="Times New Roman" w:hAnsi="Times New Roman" w:cs="Times New Roman"/>
                <w:color w:val="000000"/>
                <w:sz w:val="20"/>
                <w:szCs w:val="20"/>
                <w:lang w:val="en-US"/>
              </w:rPr>
              <w:t>For</w:t>
            </w:r>
            <w:proofErr w:type="gramEnd"/>
            <w:r w:rsidRPr="00121B4B">
              <w:rPr>
                <w:rFonts w:ascii="Times New Roman" w:hAnsi="Times New Roman" w:cs="Times New Roman"/>
                <w:color w:val="000000"/>
                <w:sz w:val="20"/>
                <w:szCs w:val="20"/>
                <w:lang w:val="en-US"/>
              </w:rPr>
              <w:t xml:space="preserve"> Myocardial Regeneration</w:t>
            </w:r>
          </w:p>
        </w:tc>
        <w:tc>
          <w:tcPr>
            <w:tcW w:w="2484" w:type="dxa"/>
            <w:shd w:val="clear" w:color="auto" w:fill="auto"/>
            <w:noWrap/>
            <w:vAlign w:val="bottom"/>
            <w:hideMark/>
          </w:tcPr>
          <w:p w14:paraId="492E609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NCT00938847</w:t>
            </w:r>
          </w:p>
        </w:tc>
      </w:tr>
      <w:tr w:rsidR="00121B4B" w:rsidRPr="00121B4B" w14:paraId="51624A95" w14:textId="77777777" w:rsidTr="006F7ED3">
        <w:trPr>
          <w:trHeight w:val="283"/>
        </w:trPr>
        <w:tc>
          <w:tcPr>
            <w:tcW w:w="6658" w:type="dxa"/>
            <w:shd w:val="clear" w:color="auto" w:fill="auto"/>
            <w:noWrap/>
            <w:vAlign w:val="bottom"/>
            <w:hideMark/>
          </w:tcPr>
          <w:p w14:paraId="6617F57E"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Alster</w:t>
            </w:r>
            <w:proofErr w:type="spellEnd"/>
            <w:r w:rsidRPr="00121B4B">
              <w:rPr>
                <w:rFonts w:ascii="Times New Roman" w:hAnsi="Times New Roman" w:cs="Times New Roman"/>
                <w:color w:val="000000"/>
                <w:sz w:val="20"/>
                <w:szCs w:val="20"/>
                <w:lang w:val="en-US"/>
              </w:rPr>
              <w:t xml:space="preserve"> Stem Cells - Intramyocardial Stem Therapy</w:t>
            </w:r>
          </w:p>
        </w:tc>
        <w:tc>
          <w:tcPr>
            <w:tcW w:w="2484" w:type="dxa"/>
            <w:shd w:val="clear" w:color="auto" w:fill="auto"/>
            <w:noWrap/>
            <w:vAlign w:val="bottom"/>
            <w:hideMark/>
          </w:tcPr>
          <w:p w14:paraId="4031CBC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NCT00939042</w:t>
            </w:r>
          </w:p>
        </w:tc>
      </w:tr>
      <w:tr w:rsidR="00121B4B" w:rsidRPr="00121B4B" w14:paraId="60DC6669" w14:textId="77777777" w:rsidTr="006F7ED3">
        <w:trPr>
          <w:trHeight w:val="283"/>
        </w:trPr>
        <w:tc>
          <w:tcPr>
            <w:tcW w:w="6658" w:type="dxa"/>
            <w:shd w:val="clear" w:color="auto" w:fill="auto"/>
            <w:noWrap/>
            <w:vAlign w:val="bottom"/>
            <w:hideMark/>
          </w:tcPr>
          <w:p w14:paraId="42D41B0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Strengthening Transplantation Effects of Bone Marrow Mononuclear Cells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Atorvastatin in Myocardial Infarction</w:t>
            </w:r>
          </w:p>
        </w:tc>
        <w:tc>
          <w:tcPr>
            <w:tcW w:w="2484" w:type="dxa"/>
            <w:shd w:val="clear" w:color="auto" w:fill="auto"/>
            <w:noWrap/>
            <w:vAlign w:val="bottom"/>
            <w:hideMark/>
          </w:tcPr>
          <w:p w14:paraId="5E1EDBA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NCT00979758</w:t>
            </w:r>
          </w:p>
        </w:tc>
      </w:tr>
      <w:tr w:rsidR="00121B4B" w:rsidRPr="00121B4B" w14:paraId="25178BC2" w14:textId="77777777" w:rsidTr="006F7ED3">
        <w:trPr>
          <w:trHeight w:val="283"/>
        </w:trPr>
        <w:tc>
          <w:tcPr>
            <w:tcW w:w="6658" w:type="dxa"/>
            <w:shd w:val="clear" w:color="auto" w:fill="auto"/>
            <w:noWrap/>
            <w:vAlign w:val="bottom"/>
            <w:hideMark/>
          </w:tcPr>
          <w:p w14:paraId="0251A975"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AutoLogous</w:t>
            </w:r>
            <w:proofErr w:type="spellEnd"/>
            <w:r w:rsidRPr="00121B4B">
              <w:rPr>
                <w:rFonts w:ascii="Times New Roman" w:hAnsi="Times New Roman" w:cs="Times New Roman"/>
                <w:color w:val="000000"/>
                <w:sz w:val="20"/>
                <w:szCs w:val="20"/>
                <w:lang w:val="en-US"/>
              </w:rPr>
              <w:t xml:space="preserve"> Human </w:t>
            </w:r>
            <w:proofErr w:type="spellStart"/>
            <w:r w:rsidRPr="00121B4B">
              <w:rPr>
                <w:rFonts w:ascii="Times New Roman" w:hAnsi="Times New Roman" w:cs="Times New Roman"/>
                <w:color w:val="000000"/>
                <w:sz w:val="20"/>
                <w:szCs w:val="20"/>
                <w:lang w:val="en-US"/>
              </w:rPr>
              <w:t>CArdiac</w:t>
            </w:r>
            <w:proofErr w:type="spellEnd"/>
            <w:r w:rsidRPr="00121B4B">
              <w:rPr>
                <w:rFonts w:ascii="Times New Roman" w:hAnsi="Times New Roman" w:cs="Times New Roman"/>
                <w:color w:val="000000"/>
                <w:sz w:val="20"/>
                <w:szCs w:val="20"/>
                <w:lang w:val="en-US"/>
              </w:rPr>
              <w:t xml:space="preserve">-Derived Stem Cell to Treat Ischemic </w:t>
            </w:r>
            <w:proofErr w:type="spellStart"/>
            <w:r w:rsidRPr="00121B4B">
              <w:rPr>
                <w:rFonts w:ascii="Times New Roman" w:hAnsi="Times New Roman" w:cs="Times New Roman"/>
                <w:color w:val="000000"/>
                <w:sz w:val="20"/>
                <w:szCs w:val="20"/>
                <w:lang w:val="en-US"/>
              </w:rPr>
              <w:t>cArdiomyopathy</w:t>
            </w:r>
            <w:proofErr w:type="spellEnd"/>
            <w:r w:rsidRPr="00121B4B">
              <w:rPr>
                <w:rFonts w:ascii="Times New Roman" w:hAnsi="Times New Roman" w:cs="Times New Roman"/>
                <w:color w:val="000000"/>
                <w:sz w:val="20"/>
                <w:szCs w:val="20"/>
                <w:lang w:val="en-US"/>
              </w:rPr>
              <w:t xml:space="preserve"> (ALCADIA)</w:t>
            </w:r>
          </w:p>
        </w:tc>
        <w:tc>
          <w:tcPr>
            <w:tcW w:w="2484" w:type="dxa"/>
            <w:shd w:val="clear" w:color="auto" w:fill="auto"/>
            <w:noWrap/>
            <w:vAlign w:val="bottom"/>
            <w:hideMark/>
          </w:tcPr>
          <w:p w14:paraId="11DEA2C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NCT00981006</w:t>
            </w:r>
          </w:p>
        </w:tc>
      </w:tr>
      <w:tr w:rsidR="00121B4B" w:rsidRPr="00121B4B" w14:paraId="4C3FE5E8" w14:textId="77777777" w:rsidTr="006F7ED3">
        <w:trPr>
          <w:trHeight w:val="283"/>
        </w:trPr>
        <w:tc>
          <w:tcPr>
            <w:tcW w:w="6658" w:type="dxa"/>
            <w:shd w:val="clear" w:color="auto" w:fill="auto"/>
            <w:noWrap/>
            <w:vAlign w:val="bottom"/>
            <w:hideMark/>
          </w:tcPr>
          <w:p w14:paraId="1359455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Trial of Hematopoietic Stem Cells in Acute Myocardial Infarction</w:t>
            </w:r>
          </w:p>
        </w:tc>
        <w:tc>
          <w:tcPr>
            <w:tcW w:w="2484" w:type="dxa"/>
            <w:shd w:val="clear" w:color="auto" w:fill="auto"/>
            <w:noWrap/>
            <w:vAlign w:val="bottom"/>
            <w:hideMark/>
          </w:tcPr>
          <w:p w14:paraId="62C575A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NCT00984178</w:t>
            </w:r>
          </w:p>
        </w:tc>
      </w:tr>
      <w:tr w:rsidR="00121B4B" w:rsidRPr="00121B4B" w14:paraId="117B496E" w14:textId="77777777" w:rsidTr="006F7ED3">
        <w:trPr>
          <w:trHeight w:val="283"/>
        </w:trPr>
        <w:tc>
          <w:tcPr>
            <w:tcW w:w="6658" w:type="dxa"/>
            <w:shd w:val="clear" w:color="auto" w:fill="auto"/>
            <w:noWrap/>
            <w:vAlign w:val="bottom"/>
            <w:hideMark/>
          </w:tcPr>
          <w:p w14:paraId="4A63C56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Use of </w:t>
            </w:r>
            <w:proofErr w:type="spellStart"/>
            <w:r w:rsidRPr="00121B4B">
              <w:rPr>
                <w:rFonts w:ascii="Times New Roman" w:hAnsi="Times New Roman" w:cs="Times New Roman"/>
                <w:color w:val="000000"/>
                <w:sz w:val="20"/>
                <w:szCs w:val="20"/>
                <w:lang w:val="en-US"/>
              </w:rPr>
              <w:t>Ixmyelocel</w:t>
            </w:r>
            <w:proofErr w:type="spellEnd"/>
            <w:r w:rsidRPr="00121B4B">
              <w:rPr>
                <w:rFonts w:ascii="Times New Roman" w:hAnsi="Times New Roman" w:cs="Times New Roman"/>
                <w:color w:val="000000"/>
                <w:sz w:val="20"/>
                <w:szCs w:val="20"/>
                <w:lang w:val="en-US"/>
              </w:rPr>
              <w:t xml:space="preserve">-T (Formerly Catheter-based Cardiac Repair Cell [CRC]) Treatment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Heart Failure Due to Dilated Cardiomyopathy</w:t>
            </w:r>
          </w:p>
        </w:tc>
        <w:tc>
          <w:tcPr>
            <w:tcW w:w="2484" w:type="dxa"/>
            <w:shd w:val="clear" w:color="auto" w:fill="auto"/>
            <w:noWrap/>
            <w:vAlign w:val="bottom"/>
            <w:hideMark/>
          </w:tcPr>
          <w:p w14:paraId="7097FAB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NCT01020968</w:t>
            </w:r>
          </w:p>
        </w:tc>
      </w:tr>
      <w:tr w:rsidR="00121B4B" w:rsidRPr="00121B4B" w14:paraId="5847E8C2" w14:textId="77777777" w:rsidTr="006F7ED3">
        <w:trPr>
          <w:trHeight w:val="283"/>
        </w:trPr>
        <w:tc>
          <w:tcPr>
            <w:tcW w:w="6658" w:type="dxa"/>
            <w:shd w:val="clear" w:color="auto" w:fill="auto"/>
            <w:noWrap/>
            <w:vAlign w:val="bottom"/>
            <w:hideMark/>
          </w:tcPr>
          <w:p w14:paraId="41BCC4E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Transplantation of Bone Marrow Stem Cells in Addition to Coronary Artery Bypass Graft (CABG) Surgery</w:t>
            </w:r>
          </w:p>
        </w:tc>
        <w:tc>
          <w:tcPr>
            <w:tcW w:w="2484" w:type="dxa"/>
            <w:shd w:val="clear" w:color="auto" w:fill="auto"/>
            <w:noWrap/>
            <w:vAlign w:val="bottom"/>
            <w:hideMark/>
          </w:tcPr>
          <w:p w14:paraId="01DB61E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NCT00950274</w:t>
            </w:r>
          </w:p>
        </w:tc>
      </w:tr>
      <w:tr w:rsidR="00121B4B" w:rsidRPr="00121B4B" w14:paraId="1D053869" w14:textId="77777777" w:rsidTr="006F7ED3">
        <w:trPr>
          <w:trHeight w:val="283"/>
        </w:trPr>
        <w:tc>
          <w:tcPr>
            <w:tcW w:w="6658" w:type="dxa"/>
            <w:shd w:val="clear" w:color="auto" w:fill="auto"/>
            <w:noWrap/>
            <w:vAlign w:val="bottom"/>
            <w:hideMark/>
          </w:tcPr>
          <w:p w14:paraId="59B92E6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IMPACT-CABG Trial: </w:t>
            </w:r>
            <w:proofErr w:type="spellStart"/>
            <w:r w:rsidRPr="00121B4B">
              <w:rPr>
                <w:rFonts w:ascii="Times New Roman" w:hAnsi="Times New Roman" w:cs="Times New Roman"/>
                <w:color w:val="000000"/>
                <w:sz w:val="20"/>
                <w:szCs w:val="20"/>
                <w:lang w:val="en-US"/>
              </w:rPr>
              <w:t>IMPlantation</w:t>
            </w:r>
            <w:proofErr w:type="spellEnd"/>
            <w:r w:rsidRPr="00121B4B">
              <w:rPr>
                <w:rFonts w:ascii="Times New Roman" w:hAnsi="Times New Roman" w:cs="Times New Roman"/>
                <w:color w:val="000000"/>
                <w:sz w:val="20"/>
                <w:szCs w:val="20"/>
                <w:lang w:val="en-US"/>
              </w:rPr>
              <w:t xml:space="preserve"> of Autologous CD133+ </w:t>
            </w:r>
            <w:proofErr w:type="spellStart"/>
            <w:r w:rsidRPr="00121B4B">
              <w:rPr>
                <w:rFonts w:ascii="Times New Roman" w:hAnsi="Times New Roman" w:cs="Times New Roman"/>
                <w:color w:val="000000"/>
                <w:sz w:val="20"/>
                <w:szCs w:val="20"/>
                <w:lang w:val="en-US"/>
              </w:rPr>
              <w:t>sTem</w:t>
            </w:r>
            <w:proofErr w:type="spellEnd"/>
            <w:r w:rsidRPr="00121B4B">
              <w:rPr>
                <w:rFonts w:ascii="Times New Roman" w:hAnsi="Times New Roman" w:cs="Times New Roman"/>
                <w:color w:val="000000"/>
                <w:sz w:val="20"/>
                <w:szCs w:val="20"/>
                <w:lang w:val="en-US"/>
              </w:rPr>
              <w:t xml:space="preserve"> Cells in Patients Undergoing CABG</w:t>
            </w:r>
          </w:p>
        </w:tc>
        <w:tc>
          <w:tcPr>
            <w:tcW w:w="2484" w:type="dxa"/>
            <w:shd w:val="clear" w:color="auto" w:fill="auto"/>
            <w:noWrap/>
            <w:vAlign w:val="bottom"/>
            <w:hideMark/>
          </w:tcPr>
          <w:p w14:paraId="3035DA5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NCT01033617</w:t>
            </w:r>
          </w:p>
        </w:tc>
      </w:tr>
      <w:tr w:rsidR="00121B4B" w:rsidRPr="00121B4B" w14:paraId="2B9E80BE" w14:textId="77777777" w:rsidTr="006F7ED3">
        <w:trPr>
          <w:trHeight w:val="283"/>
        </w:trPr>
        <w:tc>
          <w:tcPr>
            <w:tcW w:w="6658" w:type="dxa"/>
            <w:shd w:val="clear" w:color="auto" w:fill="auto"/>
            <w:noWrap/>
            <w:vAlign w:val="bottom"/>
            <w:hideMark/>
          </w:tcPr>
          <w:p w14:paraId="6C51C59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Injection of Autologous Bone Marrow Cells into Damaged Myocardium of No-option Patients with Ischemic Heart Failure: a randomized </w:t>
            </w:r>
            <w:proofErr w:type="gramStart"/>
            <w:r w:rsidRPr="00121B4B">
              <w:rPr>
                <w:rFonts w:ascii="Times New Roman" w:hAnsi="Times New Roman" w:cs="Times New Roman"/>
                <w:color w:val="000000"/>
                <w:sz w:val="20"/>
                <w:szCs w:val="20"/>
                <w:lang w:val="en-US"/>
              </w:rPr>
              <w:t>placebo controlled</w:t>
            </w:r>
            <w:proofErr w:type="gramEnd"/>
            <w:r w:rsidRPr="00121B4B">
              <w:rPr>
                <w:rFonts w:ascii="Times New Roman" w:hAnsi="Times New Roman" w:cs="Times New Roman"/>
                <w:color w:val="000000"/>
                <w:sz w:val="20"/>
                <w:szCs w:val="20"/>
                <w:lang w:val="en-US"/>
              </w:rPr>
              <w:t xml:space="preserve"> trail. - Cell therapy for ischemic heart failure</w:t>
            </w:r>
          </w:p>
        </w:tc>
        <w:tc>
          <w:tcPr>
            <w:tcW w:w="2484" w:type="dxa"/>
            <w:shd w:val="clear" w:color="auto" w:fill="auto"/>
            <w:noWrap/>
            <w:vAlign w:val="bottom"/>
            <w:hideMark/>
          </w:tcPr>
          <w:p w14:paraId="181653E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EUCTR2009-016364-36-NL</w:t>
            </w:r>
          </w:p>
        </w:tc>
      </w:tr>
      <w:tr w:rsidR="00121B4B" w:rsidRPr="00121B4B" w14:paraId="213FC903" w14:textId="77777777" w:rsidTr="006F7ED3">
        <w:trPr>
          <w:trHeight w:val="283"/>
        </w:trPr>
        <w:tc>
          <w:tcPr>
            <w:tcW w:w="6658" w:type="dxa"/>
            <w:shd w:val="clear" w:color="auto" w:fill="auto"/>
            <w:noWrap/>
            <w:vAlign w:val="bottom"/>
            <w:hideMark/>
          </w:tcPr>
          <w:p w14:paraId="7ABDC41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Comparison of intracoronary selected CD 133+ bone marrow stem cells in cardiac recovery after acute myocardial infarct and left ventricular dysfunction: COMPARE-AMI a randomized controlled double blind clinical study</w:t>
            </w:r>
          </w:p>
        </w:tc>
        <w:tc>
          <w:tcPr>
            <w:tcW w:w="2484" w:type="dxa"/>
            <w:shd w:val="clear" w:color="auto" w:fill="auto"/>
            <w:noWrap/>
            <w:vAlign w:val="bottom"/>
            <w:hideMark/>
          </w:tcPr>
          <w:p w14:paraId="5D18F36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ACTRN12609001045202</w:t>
            </w:r>
          </w:p>
        </w:tc>
      </w:tr>
      <w:tr w:rsidR="00121B4B" w:rsidRPr="00121B4B" w14:paraId="21C34B3D" w14:textId="77777777" w:rsidTr="006F7ED3">
        <w:trPr>
          <w:trHeight w:val="283"/>
        </w:trPr>
        <w:tc>
          <w:tcPr>
            <w:tcW w:w="6658" w:type="dxa"/>
            <w:shd w:val="clear" w:color="auto" w:fill="auto"/>
            <w:noWrap/>
            <w:vAlign w:val="bottom"/>
            <w:hideMark/>
          </w:tcPr>
          <w:p w14:paraId="270F29D8"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EndocardialVascularEndothelialGrowth</w:t>
            </w:r>
            <w:proofErr w:type="spellEnd"/>
            <w:r w:rsidRPr="00121B4B">
              <w:rPr>
                <w:rFonts w:ascii="Times New Roman" w:hAnsi="Times New Roman" w:cs="Times New Roman"/>
                <w:color w:val="000000"/>
                <w:sz w:val="20"/>
                <w:szCs w:val="20"/>
                <w:lang w:val="en-US"/>
              </w:rPr>
              <w:t xml:space="preserve"> Factor D(VEGF-</w:t>
            </w:r>
            <w:proofErr w:type="gramStart"/>
            <w:r w:rsidRPr="00121B4B">
              <w:rPr>
                <w:rFonts w:ascii="Times New Roman" w:hAnsi="Times New Roman" w:cs="Times New Roman"/>
                <w:color w:val="000000"/>
                <w:sz w:val="20"/>
                <w:szCs w:val="20"/>
                <w:lang w:val="en-US"/>
              </w:rPr>
              <w:t>D)Gene</w:t>
            </w:r>
            <w:proofErr w:type="gramEnd"/>
            <w:r w:rsidRPr="00121B4B">
              <w:rPr>
                <w:rFonts w:ascii="Times New Roman" w:hAnsi="Times New Roman" w:cs="Times New Roman"/>
                <w:color w:val="000000"/>
                <w:sz w:val="20"/>
                <w:szCs w:val="20"/>
                <w:lang w:val="en-US"/>
              </w:rPr>
              <w:t xml:space="preserve"> Therapy for the Treatment of Severe Coronary Heart Disease</w:t>
            </w:r>
          </w:p>
        </w:tc>
        <w:tc>
          <w:tcPr>
            <w:tcW w:w="2484" w:type="dxa"/>
            <w:shd w:val="clear" w:color="auto" w:fill="auto"/>
            <w:noWrap/>
            <w:vAlign w:val="bottom"/>
            <w:hideMark/>
          </w:tcPr>
          <w:p w14:paraId="0BC50E5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NCT01002430</w:t>
            </w:r>
          </w:p>
        </w:tc>
      </w:tr>
      <w:tr w:rsidR="00121B4B" w:rsidRPr="00121B4B" w14:paraId="16C3C366" w14:textId="77777777" w:rsidTr="006F7ED3">
        <w:trPr>
          <w:trHeight w:val="283"/>
        </w:trPr>
        <w:tc>
          <w:tcPr>
            <w:tcW w:w="6658" w:type="dxa"/>
            <w:shd w:val="clear" w:color="auto" w:fill="auto"/>
            <w:noWrap/>
            <w:vAlign w:val="bottom"/>
            <w:hideMark/>
          </w:tcPr>
          <w:p w14:paraId="5C2A28C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Gene Therapy for the Treatment of Chronic Stable Angina</w:t>
            </w:r>
          </w:p>
        </w:tc>
        <w:tc>
          <w:tcPr>
            <w:tcW w:w="2484" w:type="dxa"/>
            <w:shd w:val="clear" w:color="auto" w:fill="auto"/>
            <w:noWrap/>
            <w:vAlign w:val="bottom"/>
            <w:hideMark/>
          </w:tcPr>
          <w:p w14:paraId="586ADD9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NCT01002495</w:t>
            </w:r>
          </w:p>
        </w:tc>
      </w:tr>
      <w:tr w:rsidR="00121B4B" w:rsidRPr="00121B4B" w14:paraId="4F67DD57" w14:textId="77777777" w:rsidTr="006F7ED3">
        <w:trPr>
          <w:trHeight w:val="283"/>
        </w:trPr>
        <w:tc>
          <w:tcPr>
            <w:tcW w:w="6658" w:type="dxa"/>
            <w:shd w:val="clear" w:color="auto" w:fill="auto"/>
            <w:noWrap/>
            <w:vAlign w:val="bottom"/>
            <w:hideMark/>
          </w:tcPr>
          <w:p w14:paraId="6F2BD5D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 Pilot Study Investigating the Clinical Use of Tissue Engineered Vascular Grafts in Congenital Heart Surgery</w:t>
            </w:r>
          </w:p>
        </w:tc>
        <w:tc>
          <w:tcPr>
            <w:tcW w:w="2484" w:type="dxa"/>
            <w:shd w:val="clear" w:color="auto" w:fill="auto"/>
            <w:noWrap/>
            <w:vAlign w:val="bottom"/>
            <w:hideMark/>
          </w:tcPr>
          <w:p w14:paraId="7FB7F61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NCT01034007</w:t>
            </w:r>
          </w:p>
        </w:tc>
      </w:tr>
      <w:tr w:rsidR="00121B4B" w:rsidRPr="00121B4B" w14:paraId="7CAB7E1A" w14:textId="77777777" w:rsidTr="006F7ED3">
        <w:trPr>
          <w:trHeight w:val="283"/>
        </w:trPr>
        <w:tc>
          <w:tcPr>
            <w:tcW w:w="6658" w:type="dxa"/>
            <w:shd w:val="clear" w:color="auto" w:fill="auto"/>
            <w:noWrap/>
            <w:vAlign w:val="bottom"/>
            <w:hideMark/>
          </w:tcPr>
          <w:p w14:paraId="5EA3337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Study for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Heart Failure</w:t>
            </w:r>
          </w:p>
        </w:tc>
        <w:tc>
          <w:tcPr>
            <w:tcW w:w="2484" w:type="dxa"/>
            <w:shd w:val="clear" w:color="auto" w:fill="auto"/>
            <w:noWrap/>
            <w:vAlign w:val="bottom"/>
            <w:hideMark/>
          </w:tcPr>
          <w:p w14:paraId="35FB16E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NCT00346177</w:t>
            </w:r>
          </w:p>
        </w:tc>
      </w:tr>
      <w:tr w:rsidR="00121B4B" w:rsidRPr="00121B4B" w14:paraId="0C1863C1" w14:textId="77777777" w:rsidTr="006F7ED3">
        <w:trPr>
          <w:trHeight w:val="283"/>
        </w:trPr>
        <w:tc>
          <w:tcPr>
            <w:tcW w:w="6658" w:type="dxa"/>
            <w:shd w:val="clear" w:color="auto" w:fill="auto"/>
            <w:noWrap/>
            <w:vAlign w:val="bottom"/>
            <w:hideMark/>
          </w:tcPr>
          <w:p w14:paraId="5A119CE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CD133+ Cell Therapy for Refractory Coronary Heart Disease</w:t>
            </w:r>
          </w:p>
        </w:tc>
        <w:tc>
          <w:tcPr>
            <w:tcW w:w="2484" w:type="dxa"/>
            <w:shd w:val="clear" w:color="auto" w:fill="auto"/>
            <w:noWrap/>
            <w:vAlign w:val="bottom"/>
            <w:hideMark/>
          </w:tcPr>
          <w:p w14:paraId="70BC8A7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NCT01049867</w:t>
            </w:r>
          </w:p>
        </w:tc>
      </w:tr>
      <w:tr w:rsidR="00121B4B" w:rsidRPr="00121B4B" w14:paraId="53E8491D" w14:textId="77777777" w:rsidTr="006F7ED3">
        <w:trPr>
          <w:trHeight w:val="283"/>
        </w:trPr>
        <w:tc>
          <w:tcPr>
            <w:tcW w:w="6658" w:type="dxa"/>
            <w:shd w:val="clear" w:color="auto" w:fill="auto"/>
            <w:noWrap/>
            <w:vAlign w:val="bottom"/>
            <w:hideMark/>
          </w:tcPr>
          <w:p w14:paraId="1EB78DE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Prospective, Controlled and Randomized Clinical Trial on Cardiac Cell Regeneration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Laser and Autologous Bone Marrow Stem Cells, in Patients With Coronary Disease and Refractory Angina</w:t>
            </w:r>
          </w:p>
        </w:tc>
        <w:tc>
          <w:tcPr>
            <w:tcW w:w="2484" w:type="dxa"/>
            <w:shd w:val="clear" w:color="auto" w:fill="auto"/>
            <w:noWrap/>
            <w:vAlign w:val="bottom"/>
            <w:hideMark/>
          </w:tcPr>
          <w:p w14:paraId="02CB7F8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NCT01214499</w:t>
            </w:r>
          </w:p>
        </w:tc>
      </w:tr>
      <w:tr w:rsidR="00121B4B" w:rsidRPr="00121B4B" w14:paraId="06A769F4" w14:textId="77777777" w:rsidTr="006F7ED3">
        <w:trPr>
          <w:trHeight w:val="283"/>
        </w:trPr>
        <w:tc>
          <w:tcPr>
            <w:tcW w:w="6658" w:type="dxa"/>
            <w:shd w:val="clear" w:color="auto" w:fill="auto"/>
            <w:noWrap/>
            <w:vAlign w:val="bottom"/>
            <w:hideMark/>
          </w:tcPr>
          <w:p w14:paraId="1149CD0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BMAC Enhanced Coronary Artery Bypass Grafting (CABG)</w:t>
            </w:r>
          </w:p>
        </w:tc>
        <w:tc>
          <w:tcPr>
            <w:tcW w:w="2484" w:type="dxa"/>
            <w:shd w:val="clear" w:color="auto" w:fill="auto"/>
            <w:noWrap/>
            <w:vAlign w:val="bottom"/>
            <w:hideMark/>
          </w:tcPr>
          <w:p w14:paraId="574B812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NCT01061580</w:t>
            </w:r>
          </w:p>
        </w:tc>
      </w:tr>
      <w:tr w:rsidR="00121B4B" w:rsidRPr="00121B4B" w14:paraId="32D90720" w14:textId="77777777" w:rsidTr="006F7ED3">
        <w:trPr>
          <w:trHeight w:val="283"/>
        </w:trPr>
        <w:tc>
          <w:tcPr>
            <w:tcW w:w="6658" w:type="dxa"/>
            <w:shd w:val="clear" w:color="auto" w:fill="auto"/>
            <w:noWrap/>
            <w:vAlign w:val="bottom"/>
            <w:hideMark/>
          </w:tcPr>
          <w:p w14:paraId="5F98578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Feasibility Study of BMAC Enhanced CABG</w:t>
            </w:r>
          </w:p>
        </w:tc>
        <w:tc>
          <w:tcPr>
            <w:tcW w:w="2484" w:type="dxa"/>
            <w:shd w:val="clear" w:color="auto" w:fill="auto"/>
            <w:noWrap/>
            <w:vAlign w:val="bottom"/>
            <w:hideMark/>
          </w:tcPr>
          <w:p w14:paraId="7261F3F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NCT01074099</w:t>
            </w:r>
          </w:p>
        </w:tc>
      </w:tr>
      <w:tr w:rsidR="00121B4B" w:rsidRPr="00121B4B" w14:paraId="652BE2C3" w14:textId="77777777" w:rsidTr="006F7ED3">
        <w:trPr>
          <w:trHeight w:val="283"/>
        </w:trPr>
        <w:tc>
          <w:tcPr>
            <w:tcW w:w="6658" w:type="dxa"/>
            <w:shd w:val="clear" w:color="auto" w:fill="auto"/>
            <w:noWrap/>
            <w:vAlign w:val="bottom"/>
            <w:hideMark/>
          </w:tcPr>
          <w:p w14:paraId="4AF3198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Mesenchymal Stem Cells and Myocardial Ischemia</w:t>
            </w:r>
          </w:p>
        </w:tc>
        <w:tc>
          <w:tcPr>
            <w:tcW w:w="2484" w:type="dxa"/>
            <w:shd w:val="clear" w:color="auto" w:fill="auto"/>
            <w:noWrap/>
            <w:vAlign w:val="bottom"/>
            <w:hideMark/>
          </w:tcPr>
          <w:p w14:paraId="6B277E7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NCT01076920</w:t>
            </w:r>
          </w:p>
        </w:tc>
      </w:tr>
      <w:tr w:rsidR="00121B4B" w:rsidRPr="00121B4B" w14:paraId="6403A7B1" w14:textId="77777777" w:rsidTr="006F7ED3">
        <w:trPr>
          <w:trHeight w:val="283"/>
        </w:trPr>
        <w:tc>
          <w:tcPr>
            <w:tcW w:w="6658" w:type="dxa"/>
            <w:shd w:val="clear" w:color="auto" w:fill="auto"/>
            <w:noWrap/>
            <w:vAlign w:val="bottom"/>
            <w:hideMark/>
          </w:tcPr>
          <w:p w14:paraId="5FA747F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Derived Mononuclear Cells for Ischemic Cardiomyopathy</w:t>
            </w:r>
          </w:p>
        </w:tc>
        <w:tc>
          <w:tcPr>
            <w:tcW w:w="2484" w:type="dxa"/>
            <w:shd w:val="clear" w:color="auto" w:fill="auto"/>
            <w:noWrap/>
            <w:vAlign w:val="bottom"/>
            <w:hideMark/>
          </w:tcPr>
          <w:p w14:paraId="2F8031C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NCT01144221</w:t>
            </w:r>
          </w:p>
        </w:tc>
      </w:tr>
      <w:tr w:rsidR="00121B4B" w:rsidRPr="00121B4B" w14:paraId="2D9B3C1D" w14:textId="77777777" w:rsidTr="006F7ED3">
        <w:trPr>
          <w:trHeight w:val="283"/>
        </w:trPr>
        <w:tc>
          <w:tcPr>
            <w:tcW w:w="6658" w:type="dxa"/>
            <w:shd w:val="clear" w:color="auto" w:fill="auto"/>
            <w:noWrap/>
            <w:vAlign w:val="bottom"/>
            <w:hideMark/>
          </w:tcPr>
          <w:p w14:paraId="7B4514C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Direct Endomyocardial Injection of Autologous Bone Marrow Cells to Treat </w:t>
            </w:r>
            <w:proofErr w:type="spellStart"/>
            <w:r w:rsidRPr="00121B4B">
              <w:rPr>
                <w:rFonts w:ascii="Times New Roman" w:hAnsi="Times New Roman" w:cs="Times New Roman"/>
                <w:color w:val="000000"/>
                <w:sz w:val="20"/>
                <w:szCs w:val="20"/>
                <w:lang w:val="en-US"/>
              </w:rPr>
              <w:t>Ischaemic</w:t>
            </w:r>
            <w:proofErr w:type="spellEnd"/>
            <w:r w:rsidRPr="00121B4B">
              <w:rPr>
                <w:rFonts w:ascii="Times New Roman" w:hAnsi="Times New Roman" w:cs="Times New Roman"/>
                <w:color w:val="000000"/>
                <w:sz w:val="20"/>
                <w:szCs w:val="20"/>
                <w:lang w:val="en-US"/>
              </w:rPr>
              <w:t xml:space="preserve"> Heart Failure</w:t>
            </w:r>
          </w:p>
        </w:tc>
        <w:tc>
          <w:tcPr>
            <w:tcW w:w="2484" w:type="dxa"/>
            <w:shd w:val="clear" w:color="auto" w:fill="auto"/>
            <w:noWrap/>
            <w:vAlign w:val="bottom"/>
            <w:hideMark/>
          </w:tcPr>
          <w:p w14:paraId="243C05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NCT01150175</w:t>
            </w:r>
          </w:p>
        </w:tc>
      </w:tr>
      <w:tr w:rsidR="00121B4B" w:rsidRPr="00121B4B" w14:paraId="65C1BC77" w14:textId="77777777" w:rsidTr="006F7ED3">
        <w:trPr>
          <w:trHeight w:val="283"/>
        </w:trPr>
        <w:tc>
          <w:tcPr>
            <w:tcW w:w="6658" w:type="dxa"/>
            <w:shd w:val="clear" w:color="auto" w:fill="auto"/>
            <w:noWrap/>
            <w:vAlign w:val="bottom"/>
            <w:hideMark/>
          </w:tcPr>
          <w:p w14:paraId="375DDD5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Bone Marrow Derived Stem Cells for Acute Myocardial Infarction</w:t>
            </w:r>
          </w:p>
        </w:tc>
        <w:tc>
          <w:tcPr>
            <w:tcW w:w="2484" w:type="dxa"/>
            <w:shd w:val="clear" w:color="auto" w:fill="auto"/>
            <w:noWrap/>
            <w:vAlign w:val="bottom"/>
            <w:hideMark/>
          </w:tcPr>
          <w:p w14:paraId="2700D39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NCT01167751</w:t>
            </w:r>
          </w:p>
        </w:tc>
      </w:tr>
      <w:tr w:rsidR="00121B4B" w:rsidRPr="00121B4B" w14:paraId="3345B224" w14:textId="77777777" w:rsidTr="006F7ED3">
        <w:trPr>
          <w:trHeight w:val="283"/>
        </w:trPr>
        <w:tc>
          <w:tcPr>
            <w:tcW w:w="6658" w:type="dxa"/>
            <w:shd w:val="clear" w:color="auto" w:fill="auto"/>
            <w:noWrap/>
            <w:vAlign w:val="bottom"/>
            <w:hideMark/>
          </w:tcPr>
          <w:p w14:paraId="54680A0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Derived AC 133+ and Mono-Nuclear Cells (MNC) Implantation in Myocardial Infarction (MI) Patient</w:t>
            </w:r>
          </w:p>
        </w:tc>
        <w:tc>
          <w:tcPr>
            <w:tcW w:w="2484" w:type="dxa"/>
            <w:shd w:val="clear" w:color="auto" w:fill="auto"/>
            <w:noWrap/>
            <w:vAlign w:val="bottom"/>
            <w:hideMark/>
          </w:tcPr>
          <w:p w14:paraId="3656995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NCT01187654</w:t>
            </w:r>
          </w:p>
        </w:tc>
      </w:tr>
      <w:tr w:rsidR="00121B4B" w:rsidRPr="00121B4B" w14:paraId="2620E1F5" w14:textId="77777777" w:rsidTr="006F7ED3">
        <w:trPr>
          <w:trHeight w:val="283"/>
        </w:trPr>
        <w:tc>
          <w:tcPr>
            <w:tcW w:w="6658" w:type="dxa"/>
            <w:shd w:val="clear" w:color="auto" w:fill="auto"/>
            <w:noWrap/>
            <w:vAlign w:val="bottom"/>
            <w:hideMark/>
          </w:tcPr>
          <w:p w14:paraId="13CFDB8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Adipose Derived Regenerative Cells (ADRCs) Delivered Via the Intracoronary Route in the Treatment of Patients With ST-elevation Acute Myocardial Infarction (AMI)</w:t>
            </w:r>
          </w:p>
        </w:tc>
        <w:tc>
          <w:tcPr>
            <w:tcW w:w="2484" w:type="dxa"/>
            <w:shd w:val="clear" w:color="auto" w:fill="auto"/>
            <w:noWrap/>
            <w:vAlign w:val="bottom"/>
            <w:hideMark/>
          </w:tcPr>
          <w:p w14:paraId="2824C83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NCT01216995</w:t>
            </w:r>
          </w:p>
        </w:tc>
      </w:tr>
      <w:tr w:rsidR="00121B4B" w:rsidRPr="00121B4B" w14:paraId="3F1C6250" w14:textId="77777777" w:rsidTr="006F7ED3">
        <w:trPr>
          <w:trHeight w:val="283"/>
        </w:trPr>
        <w:tc>
          <w:tcPr>
            <w:tcW w:w="6658" w:type="dxa"/>
            <w:shd w:val="clear" w:color="auto" w:fill="auto"/>
            <w:noWrap/>
            <w:vAlign w:val="bottom"/>
            <w:hideMark/>
          </w:tcPr>
          <w:p w14:paraId="56894BE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Intramuscular Injection of Mesenchymal Stem Cell for Treatment of Children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Idiopathic Dilated Cardiomyopathy</w:t>
            </w:r>
          </w:p>
        </w:tc>
        <w:tc>
          <w:tcPr>
            <w:tcW w:w="2484" w:type="dxa"/>
            <w:shd w:val="clear" w:color="auto" w:fill="auto"/>
            <w:noWrap/>
            <w:vAlign w:val="bottom"/>
            <w:hideMark/>
          </w:tcPr>
          <w:p w14:paraId="6C316C8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NCT01219452</w:t>
            </w:r>
          </w:p>
        </w:tc>
      </w:tr>
      <w:tr w:rsidR="00121B4B" w:rsidRPr="00121B4B" w14:paraId="2457444C" w14:textId="77777777" w:rsidTr="006F7ED3">
        <w:trPr>
          <w:trHeight w:val="283"/>
        </w:trPr>
        <w:tc>
          <w:tcPr>
            <w:tcW w:w="6658" w:type="dxa"/>
            <w:shd w:val="clear" w:color="auto" w:fill="auto"/>
            <w:noWrap/>
            <w:vAlign w:val="bottom"/>
            <w:hideMark/>
          </w:tcPr>
          <w:p w14:paraId="3EF45B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Clinical Study of Hypoxia-Stressed Bone Marrow Mononuclear Cell Transplantation to Treat Heart Diseases</w:t>
            </w:r>
          </w:p>
        </w:tc>
        <w:tc>
          <w:tcPr>
            <w:tcW w:w="2484" w:type="dxa"/>
            <w:shd w:val="clear" w:color="auto" w:fill="auto"/>
            <w:noWrap/>
            <w:vAlign w:val="bottom"/>
            <w:hideMark/>
          </w:tcPr>
          <w:p w14:paraId="3F6BC45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NCT01234181</w:t>
            </w:r>
          </w:p>
        </w:tc>
      </w:tr>
      <w:tr w:rsidR="00121B4B" w:rsidRPr="00121B4B" w14:paraId="3B21E56E" w14:textId="77777777" w:rsidTr="006F7ED3">
        <w:trPr>
          <w:trHeight w:val="283"/>
        </w:trPr>
        <w:tc>
          <w:tcPr>
            <w:tcW w:w="6658" w:type="dxa"/>
            <w:shd w:val="clear" w:color="auto" w:fill="auto"/>
            <w:noWrap/>
            <w:vAlign w:val="bottom"/>
            <w:hideMark/>
          </w:tcPr>
          <w:p w14:paraId="42E3EE8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 xml:space="preserve">Cell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Ischemic Heart Disease Undergoing Cardiac Surgery</w:t>
            </w:r>
          </w:p>
        </w:tc>
        <w:tc>
          <w:tcPr>
            <w:tcW w:w="2484" w:type="dxa"/>
            <w:shd w:val="clear" w:color="auto" w:fill="auto"/>
            <w:noWrap/>
            <w:vAlign w:val="bottom"/>
            <w:hideMark/>
          </w:tcPr>
          <w:p w14:paraId="3D427F7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NCT01267331</w:t>
            </w:r>
          </w:p>
        </w:tc>
      </w:tr>
      <w:tr w:rsidR="00121B4B" w:rsidRPr="00121B4B" w14:paraId="7748BF1E" w14:textId="77777777" w:rsidTr="006F7ED3">
        <w:trPr>
          <w:trHeight w:val="283"/>
        </w:trPr>
        <w:tc>
          <w:tcPr>
            <w:tcW w:w="6658" w:type="dxa"/>
            <w:shd w:val="clear" w:color="auto" w:fill="auto"/>
            <w:noWrap/>
            <w:vAlign w:val="bottom"/>
            <w:hideMark/>
          </w:tcPr>
          <w:p w14:paraId="1E6B92F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AC6 Gene Transfer for CHF</w:t>
            </w:r>
          </w:p>
        </w:tc>
        <w:tc>
          <w:tcPr>
            <w:tcW w:w="2484" w:type="dxa"/>
            <w:shd w:val="clear" w:color="auto" w:fill="auto"/>
            <w:noWrap/>
            <w:vAlign w:val="bottom"/>
            <w:hideMark/>
          </w:tcPr>
          <w:p w14:paraId="1FF0E33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NCT00787059</w:t>
            </w:r>
          </w:p>
        </w:tc>
      </w:tr>
      <w:tr w:rsidR="00121B4B" w:rsidRPr="00121B4B" w14:paraId="7AF2A3A1" w14:textId="77777777" w:rsidTr="006F7ED3">
        <w:trPr>
          <w:trHeight w:val="283"/>
        </w:trPr>
        <w:tc>
          <w:tcPr>
            <w:tcW w:w="6658" w:type="dxa"/>
            <w:shd w:val="clear" w:color="auto" w:fill="auto"/>
            <w:noWrap/>
            <w:vAlign w:val="bottom"/>
            <w:hideMark/>
          </w:tcPr>
          <w:p w14:paraId="3CD8C67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Study to Evaluate the Safety of a Single Escalating Dose of ACRX-100 in Adults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Heart Failure</w:t>
            </w:r>
          </w:p>
        </w:tc>
        <w:tc>
          <w:tcPr>
            <w:tcW w:w="2484" w:type="dxa"/>
            <w:shd w:val="clear" w:color="auto" w:fill="auto"/>
            <w:noWrap/>
            <w:vAlign w:val="bottom"/>
            <w:hideMark/>
          </w:tcPr>
          <w:p w14:paraId="634220D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NCT01082094</w:t>
            </w:r>
          </w:p>
        </w:tc>
      </w:tr>
      <w:tr w:rsidR="00121B4B" w:rsidRPr="00121B4B" w14:paraId="6478CE78" w14:textId="77777777" w:rsidTr="006F7ED3">
        <w:trPr>
          <w:trHeight w:val="283"/>
        </w:trPr>
        <w:tc>
          <w:tcPr>
            <w:tcW w:w="6658" w:type="dxa"/>
            <w:shd w:val="clear" w:color="auto" w:fill="auto"/>
            <w:noWrap/>
            <w:vAlign w:val="bottom"/>
            <w:hideMark/>
          </w:tcPr>
          <w:p w14:paraId="497C5B4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Plasmonic Photothermal and Stem Cell Therapy of Atherosclerosis Versus Stenting</w:t>
            </w:r>
          </w:p>
        </w:tc>
        <w:tc>
          <w:tcPr>
            <w:tcW w:w="2484" w:type="dxa"/>
            <w:shd w:val="clear" w:color="auto" w:fill="auto"/>
            <w:noWrap/>
            <w:vAlign w:val="bottom"/>
            <w:hideMark/>
          </w:tcPr>
          <w:p w14:paraId="42C6ECD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NCT01436123</w:t>
            </w:r>
          </w:p>
        </w:tc>
      </w:tr>
      <w:tr w:rsidR="00121B4B" w:rsidRPr="00121B4B" w14:paraId="5AFA82BF" w14:textId="77777777" w:rsidTr="006F7ED3">
        <w:trPr>
          <w:trHeight w:val="283"/>
        </w:trPr>
        <w:tc>
          <w:tcPr>
            <w:tcW w:w="6658" w:type="dxa"/>
            <w:shd w:val="clear" w:color="auto" w:fill="auto"/>
            <w:noWrap/>
            <w:vAlign w:val="bottom"/>
            <w:hideMark/>
          </w:tcPr>
          <w:p w14:paraId="0995ADAF"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MesenchYmal</w:t>
            </w:r>
            <w:proofErr w:type="spellEnd"/>
            <w:r w:rsidRPr="00121B4B">
              <w:rPr>
                <w:rFonts w:ascii="Times New Roman" w:hAnsi="Times New Roman" w:cs="Times New Roman"/>
                <w:color w:val="000000"/>
                <w:sz w:val="20"/>
                <w:szCs w:val="20"/>
                <w:lang w:val="en-US"/>
              </w:rPr>
              <w:t xml:space="preserve"> STROMAL CELL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Myocardial Ischemia (</w:t>
            </w:r>
            <w:proofErr w:type="spellStart"/>
            <w:r w:rsidRPr="00121B4B">
              <w:rPr>
                <w:rFonts w:ascii="Times New Roman" w:hAnsi="Times New Roman" w:cs="Times New Roman"/>
                <w:color w:val="000000"/>
                <w:sz w:val="20"/>
                <w:szCs w:val="20"/>
                <w:lang w:val="en-US"/>
              </w:rPr>
              <w:t>MyStromalCell</w:t>
            </w:r>
            <w:proofErr w:type="spellEnd"/>
            <w:r w:rsidRPr="00121B4B">
              <w:rPr>
                <w:rFonts w:ascii="Times New Roman" w:hAnsi="Times New Roman" w:cs="Times New Roman"/>
                <w:color w:val="000000"/>
                <w:sz w:val="20"/>
                <w:szCs w:val="20"/>
                <w:lang w:val="en-US"/>
              </w:rPr>
              <w:t xml:space="preserve"> Trial)</w:t>
            </w:r>
          </w:p>
        </w:tc>
        <w:tc>
          <w:tcPr>
            <w:tcW w:w="2484" w:type="dxa"/>
            <w:shd w:val="clear" w:color="auto" w:fill="auto"/>
            <w:noWrap/>
            <w:vAlign w:val="bottom"/>
            <w:hideMark/>
          </w:tcPr>
          <w:p w14:paraId="4E34CF1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NCT01449032</w:t>
            </w:r>
          </w:p>
        </w:tc>
      </w:tr>
      <w:tr w:rsidR="00121B4B" w:rsidRPr="00121B4B" w14:paraId="573F05F5" w14:textId="77777777" w:rsidTr="006F7ED3">
        <w:trPr>
          <w:trHeight w:val="283"/>
        </w:trPr>
        <w:tc>
          <w:tcPr>
            <w:tcW w:w="6658" w:type="dxa"/>
            <w:shd w:val="clear" w:color="auto" w:fill="auto"/>
            <w:noWrap/>
            <w:vAlign w:val="bottom"/>
            <w:hideMark/>
          </w:tcPr>
          <w:p w14:paraId="5776B2D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Severe Heart Failure &amp; Undergoing Left Ventricular Assist Device Placement</w:t>
            </w:r>
          </w:p>
        </w:tc>
        <w:tc>
          <w:tcPr>
            <w:tcW w:w="2484" w:type="dxa"/>
            <w:shd w:val="clear" w:color="auto" w:fill="auto"/>
            <w:noWrap/>
            <w:vAlign w:val="bottom"/>
            <w:hideMark/>
          </w:tcPr>
          <w:p w14:paraId="7FB82A6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NCT00869024</w:t>
            </w:r>
          </w:p>
        </w:tc>
      </w:tr>
      <w:tr w:rsidR="00121B4B" w:rsidRPr="00121B4B" w14:paraId="234B2B2B" w14:textId="77777777" w:rsidTr="006F7ED3">
        <w:trPr>
          <w:trHeight w:val="283"/>
        </w:trPr>
        <w:tc>
          <w:tcPr>
            <w:tcW w:w="6658" w:type="dxa"/>
            <w:shd w:val="clear" w:color="auto" w:fill="auto"/>
            <w:noWrap/>
            <w:vAlign w:val="bottom"/>
            <w:hideMark/>
          </w:tcPr>
          <w:p w14:paraId="27D47AB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Efficacy assessment of repeat intramyocardial injection of autologous bone marrow cells in previously responding no-option patients with residual refractory angina pectoris and documented ischemia</w:t>
            </w:r>
          </w:p>
        </w:tc>
        <w:tc>
          <w:tcPr>
            <w:tcW w:w="2484" w:type="dxa"/>
            <w:shd w:val="clear" w:color="auto" w:fill="auto"/>
            <w:noWrap/>
            <w:vAlign w:val="bottom"/>
            <w:hideMark/>
          </w:tcPr>
          <w:p w14:paraId="1D74C23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EUCTR2009-017924-18</w:t>
            </w:r>
          </w:p>
        </w:tc>
      </w:tr>
      <w:tr w:rsidR="00121B4B" w:rsidRPr="00121B4B" w14:paraId="7243EEE9" w14:textId="77777777" w:rsidTr="006F7ED3">
        <w:trPr>
          <w:trHeight w:val="283"/>
        </w:trPr>
        <w:tc>
          <w:tcPr>
            <w:tcW w:w="6658" w:type="dxa"/>
            <w:shd w:val="clear" w:color="auto" w:fill="auto"/>
            <w:noWrap/>
            <w:vAlign w:val="bottom"/>
            <w:hideMark/>
          </w:tcPr>
          <w:p w14:paraId="15C3E824"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Transcoronary</w:t>
            </w:r>
            <w:proofErr w:type="spellEnd"/>
            <w:r w:rsidRPr="00121B4B">
              <w:rPr>
                <w:rFonts w:ascii="Times New Roman" w:hAnsi="Times New Roman" w:cs="Times New Roman"/>
                <w:color w:val="000000"/>
                <w:sz w:val="20"/>
                <w:szCs w:val="20"/>
                <w:lang w:val="en-US"/>
              </w:rPr>
              <w:t xml:space="preserve"> Infusion of Cardiac Progenitor Cells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Single Ventricle Physiology</w:t>
            </w:r>
          </w:p>
        </w:tc>
        <w:tc>
          <w:tcPr>
            <w:tcW w:w="2484" w:type="dxa"/>
            <w:shd w:val="clear" w:color="auto" w:fill="auto"/>
            <w:noWrap/>
            <w:vAlign w:val="bottom"/>
            <w:hideMark/>
          </w:tcPr>
          <w:p w14:paraId="17AD668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NCT01273857</w:t>
            </w:r>
          </w:p>
        </w:tc>
      </w:tr>
      <w:tr w:rsidR="00121B4B" w:rsidRPr="00121B4B" w14:paraId="71BF7204" w14:textId="77777777" w:rsidTr="006F7ED3">
        <w:trPr>
          <w:trHeight w:val="283"/>
        </w:trPr>
        <w:tc>
          <w:tcPr>
            <w:tcW w:w="6658" w:type="dxa"/>
            <w:shd w:val="clear" w:color="auto" w:fill="auto"/>
            <w:noWrap/>
            <w:vAlign w:val="bottom"/>
            <w:hideMark/>
          </w:tcPr>
          <w:p w14:paraId="333149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Human Wharton's Jelly- Derived Mesenchymal Stem Cells (WJ-MSCs) Transfer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Acute Myocardial Infarction (AMI)</w:t>
            </w:r>
          </w:p>
        </w:tc>
        <w:tc>
          <w:tcPr>
            <w:tcW w:w="2484" w:type="dxa"/>
            <w:shd w:val="clear" w:color="auto" w:fill="auto"/>
            <w:noWrap/>
            <w:vAlign w:val="bottom"/>
            <w:hideMark/>
          </w:tcPr>
          <w:p w14:paraId="04E21EA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NCT01291329</w:t>
            </w:r>
          </w:p>
        </w:tc>
      </w:tr>
      <w:tr w:rsidR="00121B4B" w:rsidRPr="00121B4B" w14:paraId="4C7EAC24" w14:textId="77777777" w:rsidTr="006F7ED3">
        <w:trPr>
          <w:trHeight w:val="283"/>
        </w:trPr>
        <w:tc>
          <w:tcPr>
            <w:tcW w:w="6658" w:type="dxa"/>
            <w:shd w:val="clear" w:color="auto" w:fill="auto"/>
            <w:noWrap/>
            <w:vAlign w:val="bottom"/>
            <w:hideMark/>
          </w:tcPr>
          <w:p w14:paraId="5885F2D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Retrograde Delivery of BMAC (Bone Marrow Aspirate Concentrate) for Congestive Heart Failure</w:t>
            </w:r>
          </w:p>
        </w:tc>
        <w:tc>
          <w:tcPr>
            <w:tcW w:w="2484" w:type="dxa"/>
            <w:shd w:val="clear" w:color="auto" w:fill="auto"/>
            <w:noWrap/>
            <w:vAlign w:val="bottom"/>
            <w:hideMark/>
          </w:tcPr>
          <w:p w14:paraId="25C332C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NCT01299324</w:t>
            </w:r>
          </w:p>
        </w:tc>
      </w:tr>
      <w:tr w:rsidR="00121B4B" w:rsidRPr="00121B4B" w14:paraId="0D7303DE" w14:textId="77777777" w:rsidTr="006F7ED3">
        <w:trPr>
          <w:trHeight w:val="283"/>
        </w:trPr>
        <w:tc>
          <w:tcPr>
            <w:tcW w:w="6658" w:type="dxa"/>
            <w:shd w:val="clear" w:color="auto" w:fill="auto"/>
            <w:noWrap/>
            <w:vAlign w:val="bottom"/>
            <w:hideMark/>
          </w:tcPr>
          <w:p w14:paraId="329ECA5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Derived Adult Stem Cells for Dilated Cardiomyopathy</w:t>
            </w:r>
          </w:p>
        </w:tc>
        <w:tc>
          <w:tcPr>
            <w:tcW w:w="2484" w:type="dxa"/>
            <w:shd w:val="clear" w:color="auto" w:fill="auto"/>
            <w:noWrap/>
            <w:vAlign w:val="bottom"/>
            <w:hideMark/>
          </w:tcPr>
          <w:p w14:paraId="10C5C06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NCT01302171</w:t>
            </w:r>
          </w:p>
        </w:tc>
      </w:tr>
      <w:tr w:rsidR="00121B4B" w:rsidRPr="00121B4B" w14:paraId="44976B4A" w14:textId="77777777" w:rsidTr="006F7ED3">
        <w:trPr>
          <w:trHeight w:val="283"/>
        </w:trPr>
        <w:tc>
          <w:tcPr>
            <w:tcW w:w="6658" w:type="dxa"/>
            <w:shd w:val="clear" w:color="auto" w:fill="auto"/>
            <w:noWrap/>
            <w:vAlign w:val="bottom"/>
            <w:hideMark/>
          </w:tcPr>
          <w:p w14:paraId="106803F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Versus Intramyocardial Application of Enriched CD133pos Autologous Bone Marrow Derived Stem Cells</w:t>
            </w:r>
          </w:p>
        </w:tc>
        <w:tc>
          <w:tcPr>
            <w:tcW w:w="2484" w:type="dxa"/>
            <w:shd w:val="clear" w:color="auto" w:fill="auto"/>
            <w:noWrap/>
            <w:vAlign w:val="bottom"/>
            <w:hideMark/>
          </w:tcPr>
          <w:p w14:paraId="016CC39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NCT01337011</w:t>
            </w:r>
          </w:p>
        </w:tc>
      </w:tr>
      <w:tr w:rsidR="00121B4B" w:rsidRPr="00121B4B" w14:paraId="3EC050DC" w14:textId="77777777" w:rsidTr="006F7ED3">
        <w:trPr>
          <w:trHeight w:val="283"/>
        </w:trPr>
        <w:tc>
          <w:tcPr>
            <w:tcW w:w="6658" w:type="dxa"/>
            <w:shd w:val="clear" w:color="auto" w:fill="auto"/>
            <w:noWrap/>
            <w:vAlign w:val="bottom"/>
            <w:hideMark/>
          </w:tcPr>
          <w:p w14:paraId="7FFBD90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Safety and Efficacy Study of Intramyocardial Stem Cell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Dilated Cardiomyopathy</w:t>
            </w:r>
          </w:p>
        </w:tc>
        <w:tc>
          <w:tcPr>
            <w:tcW w:w="2484" w:type="dxa"/>
            <w:shd w:val="clear" w:color="auto" w:fill="auto"/>
            <w:noWrap/>
            <w:vAlign w:val="bottom"/>
            <w:hideMark/>
          </w:tcPr>
          <w:p w14:paraId="7BC1394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NCT01350310</w:t>
            </w:r>
          </w:p>
        </w:tc>
      </w:tr>
      <w:tr w:rsidR="00121B4B" w:rsidRPr="00121B4B" w14:paraId="6800F938" w14:textId="77777777" w:rsidTr="006F7ED3">
        <w:trPr>
          <w:trHeight w:val="283"/>
        </w:trPr>
        <w:tc>
          <w:tcPr>
            <w:tcW w:w="6658" w:type="dxa"/>
            <w:shd w:val="clear" w:color="auto" w:fill="auto"/>
            <w:noWrap/>
            <w:vAlign w:val="bottom"/>
            <w:hideMark/>
          </w:tcPr>
          <w:p w14:paraId="72EAD49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Cell Therapy for Ischemic Heart Failure</w:t>
            </w:r>
          </w:p>
        </w:tc>
        <w:tc>
          <w:tcPr>
            <w:tcW w:w="2484" w:type="dxa"/>
            <w:shd w:val="clear" w:color="auto" w:fill="auto"/>
            <w:noWrap/>
            <w:vAlign w:val="bottom"/>
            <w:hideMark/>
          </w:tcPr>
          <w:p w14:paraId="35E9DE4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NCT01353690</w:t>
            </w:r>
          </w:p>
        </w:tc>
      </w:tr>
      <w:tr w:rsidR="00121B4B" w:rsidRPr="00121B4B" w14:paraId="6DD62AFF" w14:textId="77777777" w:rsidTr="006F7ED3">
        <w:trPr>
          <w:trHeight w:val="283"/>
        </w:trPr>
        <w:tc>
          <w:tcPr>
            <w:tcW w:w="6658" w:type="dxa"/>
            <w:shd w:val="clear" w:color="auto" w:fill="auto"/>
            <w:noWrap/>
            <w:vAlign w:val="bottom"/>
            <w:hideMark/>
          </w:tcPr>
          <w:p w14:paraId="0865D8B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Multiple Precision Injection of Bone Marrow Mononuclear Cells in Myocardial Ischemia</w:t>
            </w:r>
          </w:p>
        </w:tc>
        <w:tc>
          <w:tcPr>
            <w:tcW w:w="2484" w:type="dxa"/>
            <w:shd w:val="clear" w:color="auto" w:fill="auto"/>
            <w:noWrap/>
            <w:vAlign w:val="bottom"/>
            <w:hideMark/>
          </w:tcPr>
          <w:p w14:paraId="463802F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NCT01354678</w:t>
            </w:r>
          </w:p>
        </w:tc>
      </w:tr>
      <w:tr w:rsidR="00121B4B" w:rsidRPr="00121B4B" w14:paraId="3C2F2B84" w14:textId="77777777" w:rsidTr="006F7ED3">
        <w:trPr>
          <w:trHeight w:val="283"/>
        </w:trPr>
        <w:tc>
          <w:tcPr>
            <w:tcW w:w="6658" w:type="dxa"/>
            <w:shd w:val="clear" w:color="auto" w:fill="auto"/>
            <w:noWrap/>
            <w:vAlign w:val="bottom"/>
            <w:hideMark/>
          </w:tcPr>
          <w:p w14:paraId="4C3C691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Intracoronary Adult Human Mesenchymal Stem Cells After Acute Myocardial Infarction</w:t>
            </w:r>
          </w:p>
        </w:tc>
        <w:tc>
          <w:tcPr>
            <w:tcW w:w="2484" w:type="dxa"/>
            <w:shd w:val="clear" w:color="auto" w:fill="auto"/>
            <w:noWrap/>
            <w:vAlign w:val="bottom"/>
            <w:hideMark/>
          </w:tcPr>
          <w:p w14:paraId="4498FD0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NCT01392105</w:t>
            </w:r>
          </w:p>
        </w:tc>
      </w:tr>
      <w:tr w:rsidR="00121B4B" w:rsidRPr="00121B4B" w14:paraId="35F5AD11" w14:textId="77777777" w:rsidTr="006F7ED3">
        <w:trPr>
          <w:trHeight w:val="283"/>
        </w:trPr>
        <w:tc>
          <w:tcPr>
            <w:tcW w:w="6658" w:type="dxa"/>
            <w:shd w:val="clear" w:color="auto" w:fill="auto"/>
            <w:noWrap/>
            <w:vAlign w:val="bottom"/>
            <w:hideMark/>
          </w:tcPr>
          <w:p w14:paraId="78A52F1B"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PercutaneOus</w:t>
            </w:r>
            <w:proofErr w:type="spell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StEm</w:t>
            </w:r>
            <w:proofErr w:type="spellEnd"/>
            <w:r w:rsidRPr="00121B4B">
              <w:rPr>
                <w:rFonts w:ascii="Times New Roman" w:hAnsi="Times New Roman" w:cs="Times New Roman"/>
                <w:color w:val="000000"/>
                <w:sz w:val="20"/>
                <w:szCs w:val="20"/>
                <w:lang w:val="en-US"/>
              </w:rPr>
              <w:t xml:space="preserve"> Cell Injection Delivery Effects </w:t>
            </w:r>
            <w:proofErr w:type="gramStart"/>
            <w:r w:rsidRPr="00121B4B">
              <w:rPr>
                <w:rFonts w:ascii="Times New Roman" w:hAnsi="Times New Roman" w:cs="Times New Roman"/>
                <w:color w:val="000000"/>
                <w:sz w:val="20"/>
                <w:szCs w:val="20"/>
                <w:lang w:val="en-US"/>
              </w:rPr>
              <w:t>On</w:t>
            </w:r>
            <w:proofErr w:type="gram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Neomyogenesis</w:t>
            </w:r>
            <w:proofErr w:type="spellEnd"/>
            <w:r w:rsidRPr="00121B4B">
              <w:rPr>
                <w:rFonts w:ascii="Times New Roman" w:hAnsi="Times New Roman" w:cs="Times New Roman"/>
                <w:color w:val="000000"/>
                <w:sz w:val="20"/>
                <w:szCs w:val="20"/>
                <w:lang w:val="en-US"/>
              </w:rPr>
              <w:t xml:space="preserve"> in Dilated </w:t>
            </w:r>
            <w:proofErr w:type="spellStart"/>
            <w:r w:rsidRPr="00121B4B">
              <w:rPr>
                <w:rFonts w:ascii="Times New Roman" w:hAnsi="Times New Roman" w:cs="Times New Roman"/>
                <w:color w:val="000000"/>
                <w:sz w:val="20"/>
                <w:szCs w:val="20"/>
                <w:lang w:val="en-US"/>
              </w:rPr>
              <w:t>CardioMyopathy</w:t>
            </w:r>
            <w:proofErr w:type="spellEnd"/>
            <w:r w:rsidRPr="00121B4B">
              <w:rPr>
                <w:rFonts w:ascii="Times New Roman" w:hAnsi="Times New Roman" w:cs="Times New Roman"/>
                <w:color w:val="000000"/>
                <w:sz w:val="20"/>
                <w:szCs w:val="20"/>
                <w:lang w:val="en-US"/>
              </w:rPr>
              <w:t xml:space="preserve"> (The POSEIDON-DCM Study)</w:t>
            </w:r>
          </w:p>
        </w:tc>
        <w:tc>
          <w:tcPr>
            <w:tcW w:w="2484" w:type="dxa"/>
            <w:shd w:val="clear" w:color="auto" w:fill="auto"/>
            <w:noWrap/>
            <w:vAlign w:val="bottom"/>
            <w:hideMark/>
          </w:tcPr>
          <w:p w14:paraId="740D1BF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NCT01392625</w:t>
            </w:r>
          </w:p>
        </w:tc>
      </w:tr>
      <w:tr w:rsidR="00121B4B" w:rsidRPr="00121B4B" w14:paraId="2EE8C0E9" w14:textId="77777777" w:rsidTr="006F7ED3">
        <w:trPr>
          <w:trHeight w:val="283"/>
        </w:trPr>
        <w:tc>
          <w:tcPr>
            <w:tcW w:w="6658" w:type="dxa"/>
            <w:shd w:val="clear" w:color="auto" w:fill="auto"/>
            <w:noWrap/>
            <w:vAlign w:val="bottom"/>
            <w:hideMark/>
          </w:tcPr>
          <w:p w14:paraId="2CFD27C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ESTIMATION Study for Endocardial Mesenchymal Stem Cells Implantation in Patients After Acute Myocardial Infarction</w:t>
            </w:r>
          </w:p>
        </w:tc>
        <w:tc>
          <w:tcPr>
            <w:tcW w:w="2484" w:type="dxa"/>
            <w:shd w:val="clear" w:color="auto" w:fill="auto"/>
            <w:noWrap/>
            <w:vAlign w:val="bottom"/>
            <w:hideMark/>
          </w:tcPr>
          <w:p w14:paraId="06EC363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NCT01394432</w:t>
            </w:r>
          </w:p>
        </w:tc>
      </w:tr>
      <w:tr w:rsidR="00121B4B" w:rsidRPr="00121B4B" w14:paraId="2AF936B6" w14:textId="77777777" w:rsidTr="006F7ED3">
        <w:trPr>
          <w:trHeight w:val="283"/>
        </w:trPr>
        <w:tc>
          <w:tcPr>
            <w:tcW w:w="6658" w:type="dxa"/>
            <w:shd w:val="clear" w:color="auto" w:fill="auto"/>
            <w:noWrap/>
            <w:vAlign w:val="bottom"/>
            <w:hideMark/>
          </w:tcPr>
          <w:p w14:paraId="323D77D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The Effect of Intramyocardial Injection of Mesenchymal Precursor Cells on Myocardial Function in Patients Undergoing LVAD Implantation</w:t>
            </w:r>
          </w:p>
        </w:tc>
        <w:tc>
          <w:tcPr>
            <w:tcW w:w="2484" w:type="dxa"/>
            <w:shd w:val="clear" w:color="auto" w:fill="auto"/>
            <w:noWrap/>
            <w:vAlign w:val="bottom"/>
            <w:hideMark/>
          </w:tcPr>
          <w:p w14:paraId="7B2A909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NCT01442129</w:t>
            </w:r>
          </w:p>
        </w:tc>
      </w:tr>
      <w:tr w:rsidR="00121B4B" w:rsidRPr="00121B4B" w14:paraId="4A60809D" w14:textId="77777777" w:rsidTr="006F7ED3">
        <w:trPr>
          <w:trHeight w:val="283"/>
        </w:trPr>
        <w:tc>
          <w:tcPr>
            <w:tcW w:w="6658" w:type="dxa"/>
            <w:shd w:val="clear" w:color="auto" w:fill="auto"/>
            <w:noWrap/>
            <w:vAlign w:val="bottom"/>
            <w:hideMark/>
          </w:tcPr>
          <w:p w14:paraId="35B4BFC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Safety and Feasibility Study of Umbilical Cord Blood Cells for Infants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Hypoplastic Left Heart Syndrome</w:t>
            </w:r>
          </w:p>
        </w:tc>
        <w:tc>
          <w:tcPr>
            <w:tcW w:w="2484" w:type="dxa"/>
            <w:shd w:val="clear" w:color="auto" w:fill="auto"/>
            <w:noWrap/>
            <w:vAlign w:val="bottom"/>
            <w:hideMark/>
          </w:tcPr>
          <w:p w14:paraId="722D2E9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NCT01445041</w:t>
            </w:r>
          </w:p>
        </w:tc>
      </w:tr>
      <w:tr w:rsidR="00121B4B" w:rsidRPr="00121B4B" w14:paraId="5A926C77" w14:textId="77777777" w:rsidTr="006F7ED3">
        <w:trPr>
          <w:trHeight w:val="283"/>
        </w:trPr>
        <w:tc>
          <w:tcPr>
            <w:tcW w:w="6658" w:type="dxa"/>
            <w:shd w:val="clear" w:color="auto" w:fill="auto"/>
            <w:noWrap/>
            <w:vAlign w:val="bottom"/>
            <w:hideMark/>
          </w:tcPr>
          <w:p w14:paraId="7332DE5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Infusion of Bone Marrow Mononuclear Cells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Previous Myocardial Infarction.</w:t>
            </w:r>
          </w:p>
        </w:tc>
        <w:tc>
          <w:tcPr>
            <w:tcW w:w="2484" w:type="dxa"/>
            <w:shd w:val="clear" w:color="auto" w:fill="auto"/>
            <w:noWrap/>
            <w:vAlign w:val="bottom"/>
            <w:hideMark/>
          </w:tcPr>
          <w:p w14:paraId="0188077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NCT01454323</w:t>
            </w:r>
          </w:p>
        </w:tc>
      </w:tr>
      <w:tr w:rsidR="00121B4B" w:rsidRPr="00121B4B" w14:paraId="7CFD8DC5" w14:textId="77777777" w:rsidTr="006F7ED3">
        <w:trPr>
          <w:trHeight w:val="283"/>
        </w:trPr>
        <w:tc>
          <w:tcPr>
            <w:tcW w:w="6658" w:type="dxa"/>
            <w:shd w:val="clear" w:color="auto" w:fill="auto"/>
            <w:noWrap/>
            <w:vAlign w:val="bottom"/>
            <w:hideMark/>
          </w:tcPr>
          <w:p w14:paraId="3E57F91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Allogeneic Heart Stem Cells to Achieve Myocardial Regeneration</w:t>
            </w:r>
          </w:p>
        </w:tc>
        <w:tc>
          <w:tcPr>
            <w:tcW w:w="2484" w:type="dxa"/>
            <w:shd w:val="clear" w:color="auto" w:fill="auto"/>
            <w:noWrap/>
            <w:vAlign w:val="bottom"/>
            <w:hideMark/>
          </w:tcPr>
          <w:p w14:paraId="4FFB767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NCT01458405</w:t>
            </w:r>
          </w:p>
        </w:tc>
      </w:tr>
      <w:tr w:rsidR="00121B4B" w:rsidRPr="00121B4B" w14:paraId="567163A1" w14:textId="77777777" w:rsidTr="006F7ED3">
        <w:trPr>
          <w:trHeight w:val="283"/>
        </w:trPr>
        <w:tc>
          <w:tcPr>
            <w:tcW w:w="6658" w:type="dxa"/>
            <w:shd w:val="clear" w:color="auto" w:fill="auto"/>
            <w:noWrap/>
            <w:vAlign w:val="bottom"/>
            <w:hideMark/>
          </w:tcPr>
          <w:p w14:paraId="2634C22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IMPACT-CABG Trial: </w:t>
            </w:r>
            <w:proofErr w:type="spellStart"/>
            <w:r w:rsidRPr="00121B4B">
              <w:rPr>
                <w:rFonts w:ascii="Times New Roman" w:hAnsi="Times New Roman" w:cs="Times New Roman"/>
                <w:color w:val="000000"/>
                <w:sz w:val="20"/>
                <w:szCs w:val="20"/>
                <w:lang w:val="en-US"/>
              </w:rPr>
              <w:t>IMPlantation</w:t>
            </w:r>
            <w:proofErr w:type="spellEnd"/>
            <w:r w:rsidRPr="00121B4B">
              <w:rPr>
                <w:rFonts w:ascii="Times New Roman" w:hAnsi="Times New Roman" w:cs="Times New Roman"/>
                <w:color w:val="000000"/>
                <w:sz w:val="20"/>
                <w:szCs w:val="20"/>
                <w:lang w:val="en-US"/>
              </w:rPr>
              <w:t xml:space="preserve"> of Autologous CD133+ </w:t>
            </w:r>
            <w:proofErr w:type="spellStart"/>
            <w:r w:rsidRPr="00121B4B">
              <w:rPr>
                <w:rFonts w:ascii="Times New Roman" w:hAnsi="Times New Roman" w:cs="Times New Roman"/>
                <w:color w:val="000000"/>
                <w:sz w:val="20"/>
                <w:szCs w:val="20"/>
                <w:lang w:val="en-US"/>
              </w:rPr>
              <w:t>sTem</w:t>
            </w:r>
            <w:proofErr w:type="spellEnd"/>
            <w:r w:rsidRPr="00121B4B">
              <w:rPr>
                <w:rFonts w:ascii="Times New Roman" w:hAnsi="Times New Roman" w:cs="Times New Roman"/>
                <w:color w:val="000000"/>
                <w:sz w:val="20"/>
                <w:szCs w:val="20"/>
                <w:lang w:val="en-US"/>
              </w:rPr>
              <w:t xml:space="preserve"> Cells in Patients Undergoing Coronary Artery Bypass Grafting</w:t>
            </w:r>
          </w:p>
        </w:tc>
        <w:tc>
          <w:tcPr>
            <w:tcW w:w="2484" w:type="dxa"/>
            <w:shd w:val="clear" w:color="auto" w:fill="auto"/>
            <w:noWrap/>
            <w:vAlign w:val="bottom"/>
            <w:hideMark/>
          </w:tcPr>
          <w:p w14:paraId="5108B76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NCT01467232</w:t>
            </w:r>
          </w:p>
        </w:tc>
      </w:tr>
      <w:tr w:rsidR="00121B4B" w:rsidRPr="00121B4B" w14:paraId="6129002C" w14:textId="77777777" w:rsidTr="006F7ED3">
        <w:trPr>
          <w:trHeight w:val="283"/>
        </w:trPr>
        <w:tc>
          <w:tcPr>
            <w:tcW w:w="6658" w:type="dxa"/>
            <w:shd w:val="clear" w:color="auto" w:fill="auto"/>
            <w:noWrap/>
            <w:vAlign w:val="bottom"/>
            <w:hideMark/>
          </w:tcPr>
          <w:p w14:paraId="5707F69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NBS10 (Also Known as AMR-001) Versus Placebo Post ST Segment Elevation Myocardial Infarction</w:t>
            </w:r>
          </w:p>
        </w:tc>
        <w:tc>
          <w:tcPr>
            <w:tcW w:w="2484" w:type="dxa"/>
            <w:shd w:val="clear" w:color="auto" w:fill="auto"/>
            <w:noWrap/>
            <w:vAlign w:val="bottom"/>
            <w:hideMark/>
          </w:tcPr>
          <w:p w14:paraId="678B2C2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NCT01495364</w:t>
            </w:r>
          </w:p>
        </w:tc>
      </w:tr>
      <w:tr w:rsidR="00121B4B" w:rsidRPr="00121B4B" w14:paraId="6BFE5B4B" w14:textId="77777777" w:rsidTr="006F7ED3">
        <w:trPr>
          <w:trHeight w:val="283"/>
        </w:trPr>
        <w:tc>
          <w:tcPr>
            <w:tcW w:w="6658" w:type="dxa"/>
            <w:shd w:val="clear" w:color="auto" w:fill="auto"/>
            <w:noWrap/>
            <w:vAlign w:val="bottom"/>
            <w:hideMark/>
          </w:tcPr>
          <w:p w14:paraId="7CF8806E"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REgenerative</w:t>
            </w:r>
            <w:proofErr w:type="spell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CardiOsphere</w:t>
            </w:r>
            <w:proofErr w:type="spell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iNjection</w:t>
            </w:r>
            <w:proofErr w:type="spellEnd"/>
            <w:r w:rsidRPr="00121B4B">
              <w:rPr>
                <w:rFonts w:ascii="Times New Roman" w:hAnsi="Times New Roman" w:cs="Times New Roman"/>
                <w:color w:val="000000"/>
                <w:sz w:val="20"/>
                <w:szCs w:val="20"/>
                <w:lang w:val="en-US"/>
              </w:rPr>
              <w:t xml:space="preserve"> to </w:t>
            </w:r>
            <w:proofErr w:type="spellStart"/>
            <w:r w:rsidRPr="00121B4B">
              <w:rPr>
                <w:rFonts w:ascii="Times New Roman" w:hAnsi="Times New Roman" w:cs="Times New Roman"/>
                <w:color w:val="000000"/>
                <w:sz w:val="20"/>
                <w:szCs w:val="20"/>
                <w:lang w:val="en-US"/>
              </w:rPr>
              <w:t>STRengthen</w:t>
            </w:r>
            <w:proofErr w:type="spell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dysfUnCTional</w:t>
            </w:r>
            <w:proofErr w:type="spellEnd"/>
            <w:r w:rsidRPr="00121B4B">
              <w:rPr>
                <w:rFonts w:ascii="Times New Roman" w:hAnsi="Times New Roman" w:cs="Times New Roman"/>
                <w:color w:val="000000"/>
                <w:sz w:val="20"/>
                <w:szCs w:val="20"/>
                <w:lang w:val="en-US"/>
              </w:rPr>
              <w:t xml:space="preserve"> Hearts</w:t>
            </w:r>
          </w:p>
        </w:tc>
        <w:tc>
          <w:tcPr>
            <w:tcW w:w="2484" w:type="dxa"/>
            <w:shd w:val="clear" w:color="auto" w:fill="auto"/>
            <w:noWrap/>
            <w:vAlign w:val="bottom"/>
            <w:hideMark/>
          </w:tcPr>
          <w:p w14:paraId="6464041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NCT01496209</w:t>
            </w:r>
          </w:p>
        </w:tc>
      </w:tr>
      <w:tr w:rsidR="00121B4B" w:rsidRPr="00121B4B" w14:paraId="1C8F904E" w14:textId="77777777" w:rsidTr="006F7ED3">
        <w:trPr>
          <w:trHeight w:val="283"/>
        </w:trPr>
        <w:tc>
          <w:tcPr>
            <w:tcW w:w="6658" w:type="dxa"/>
            <w:shd w:val="clear" w:color="auto" w:fill="auto"/>
            <w:noWrap/>
            <w:vAlign w:val="bottom"/>
            <w:hideMark/>
          </w:tcPr>
          <w:p w14:paraId="1801442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Adipose Derived Stem Cells for Non-Ischemic Congestive Heart Failure</w:t>
            </w:r>
          </w:p>
        </w:tc>
        <w:tc>
          <w:tcPr>
            <w:tcW w:w="2484" w:type="dxa"/>
            <w:shd w:val="clear" w:color="auto" w:fill="auto"/>
            <w:noWrap/>
            <w:vAlign w:val="bottom"/>
            <w:hideMark/>
          </w:tcPr>
          <w:p w14:paraId="039F97C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NCT01502501</w:t>
            </w:r>
          </w:p>
        </w:tc>
      </w:tr>
      <w:tr w:rsidR="00121B4B" w:rsidRPr="00121B4B" w14:paraId="4F872CDB" w14:textId="77777777" w:rsidTr="006F7ED3">
        <w:trPr>
          <w:trHeight w:val="283"/>
        </w:trPr>
        <w:tc>
          <w:tcPr>
            <w:tcW w:w="6658" w:type="dxa"/>
            <w:shd w:val="clear" w:color="auto" w:fill="auto"/>
            <w:noWrap/>
            <w:vAlign w:val="bottom"/>
            <w:hideMark/>
          </w:tcPr>
          <w:p w14:paraId="4A9FCB5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Adipose Derived Stem Cells for Congestive Heart Failure</w:t>
            </w:r>
          </w:p>
        </w:tc>
        <w:tc>
          <w:tcPr>
            <w:tcW w:w="2484" w:type="dxa"/>
            <w:shd w:val="clear" w:color="auto" w:fill="auto"/>
            <w:noWrap/>
            <w:vAlign w:val="bottom"/>
            <w:hideMark/>
          </w:tcPr>
          <w:p w14:paraId="6F489BA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NCT01502514</w:t>
            </w:r>
          </w:p>
        </w:tc>
      </w:tr>
      <w:tr w:rsidR="00121B4B" w:rsidRPr="00121B4B" w14:paraId="7E56A714" w14:textId="77777777" w:rsidTr="006F7ED3">
        <w:trPr>
          <w:trHeight w:val="283"/>
        </w:trPr>
        <w:tc>
          <w:tcPr>
            <w:tcW w:w="6658" w:type="dxa"/>
            <w:shd w:val="clear" w:color="auto" w:fill="auto"/>
            <w:noWrap/>
            <w:vAlign w:val="bottom"/>
            <w:hideMark/>
          </w:tcPr>
          <w:p w14:paraId="0FD09E6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freshly isolated bone marrow cells transplantation </w:t>
            </w:r>
            <w:proofErr w:type="gramStart"/>
            <w:r w:rsidRPr="00121B4B">
              <w:rPr>
                <w:rFonts w:ascii="Times New Roman" w:hAnsi="Times New Roman" w:cs="Times New Roman"/>
                <w:color w:val="000000"/>
                <w:sz w:val="20"/>
                <w:szCs w:val="20"/>
                <w:lang w:val="en-US"/>
              </w:rPr>
              <w:t>improve</w:t>
            </w:r>
            <w:proofErr w:type="gramEnd"/>
            <w:r w:rsidRPr="00121B4B">
              <w:rPr>
                <w:rFonts w:ascii="Times New Roman" w:hAnsi="Times New Roman" w:cs="Times New Roman"/>
                <w:color w:val="000000"/>
                <w:sz w:val="20"/>
                <w:szCs w:val="20"/>
                <w:lang w:val="en-US"/>
              </w:rPr>
              <w:t xml:space="preserve"> cardiac function in patients with ischemic heart disease</w:t>
            </w:r>
          </w:p>
        </w:tc>
        <w:tc>
          <w:tcPr>
            <w:tcW w:w="2484" w:type="dxa"/>
            <w:shd w:val="clear" w:color="auto" w:fill="auto"/>
            <w:noWrap/>
            <w:vAlign w:val="bottom"/>
            <w:hideMark/>
          </w:tcPr>
          <w:p w14:paraId="5159D53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ISRCTN54510226</w:t>
            </w:r>
          </w:p>
        </w:tc>
      </w:tr>
      <w:tr w:rsidR="00121B4B" w:rsidRPr="00121B4B" w14:paraId="79DA79A9" w14:textId="77777777" w:rsidTr="006F7ED3">
        <w:trPr>
          <w:trHeight w:val="283"/>
        </w:trPr>
        <w:tc>
          <w:tcPr>
            <w:tcW w:w="6658" w:type="dxa"/>
            <w:shd w:val="clear" w:color="auto" w:fill="auto"/>
            <w:noWrap/>
            <w:vAlign w:val="bottom"/>
            <w:hideMark/>
          </w:tcPr>
          <w:p w14:paraId="5D54984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Study of Gene Therapy for Ischemic Heart Disease in Korea</w:t>
            </w:r>
          </w:p>
        </w:tc>
        <w:tc>
          <w:tcPr>
            <w:tcW w:w="2484" w:type="dxa"/>
            <w:shd w:val="clear" w:color="auto" w:fill="auto"/>
            <w:noWrap/>
            <w:vAlign w:val="bottom"/>
            <w:hideMark/>
          </w:tcPr>
          <w:p w14:paraId="11620EB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NCT01422772</w:t>
            </w:r>
          </w:p>
        </w:tc>
      </w:tr>
      <w:tr w:rsidR="00121B4B" w:rsidRPr="00121B4B" w14:paraId="0E6F43B5" w14:textId="77777777" w:rsidTr="006F7ED3">
        <w:trPr>
          <w:trHeight w:val="283"/>
        </w:trPr>
        <w:tc>
          <w:tcPr>
            <w:tcW w:w="6658" w:type="dxa"/>
            <w:shd w:val="clear" w:color="auto" w:fill="auto"/>
            <w:noWrap/>
            <w:vAlign w:val="bottom"/>
            <w:hideMark/>
          </w:tcPr>
          <w:p w14:paraId="4D7A2EA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Randomized, Controlled Study to Evaluate </w:t>
            </w:r>
            <w:proofErr w:type="spellStart"/>
            <w:r w:rsidRPr="00121B4B">
              <w:rPr>
                <w:rFonts w:ascii="Times New Roman" w:hAnsi="Times New Roman" w:cs="Times New Roman"/>
                <w:color w:val="000000"/>
                <w:sz w:val="20"/>
                <w:szCs w:val="20"/>
                <w:lang w:val="en-US"/>
              </w:rPr>
              <w:t>Algisyl</w:t>
            </w:r>
            <w:proofErr w:type="spellEnd"/>
            <w:r w:rsidRPr="00121B4B">
              <w:rPr>
                <w:rFonts w:ascii="Times New Roman" w:hAnsi="Times New Roman" w:cs="Times New Roman"/>
                <w:color w:val="000000"/>
                <w:sz w:val="20"/>
                <w:szCs w:val="20"/>
                <w:lang w:val="en-US"/>
              </w:rPr>
              <w:t>-LVR™ as a Method of Left Ventricular Augmentation for Heart Failure</w:t>
            </w:r>
          </w:p>
        </w:tc>
        <w:tc>
          <w:tcPr>
            <w:tcW w:w="2484" w:type="dxa"/>
            <w:shd w:val="clear" w:color="auto" w:fill="auto"/>
            <w:noWrap/>
            <w:vAlign w:val="bottom"/>
            <w:hideMark/>
          </w:tcPr>
          <w:p w14:paraId="635D541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NCT01311791</w:t>
            </w:r>
          </w:p>
        </w:tc>
      </w:tr>
      <w:tr w:rsidR="00121B4B" w:rsidRPr="00121B4B" w14:paraId="4249F064" w14:textId="77777777" w:rsidTr="006F7ED3">
        <w:trPr>
          <w:trHeight w:val="283"/>
        </w:trPr>
        <w:tc>
          <w:tcPr>
            <w:tcW w:w="6658" w:type="dxa"/>
            <w:shd w:val="clear" w:color="auto" w:fill="auto"/>
            <w:noWrap/>
            <w:vAlign w:val="bottom"/>
            <w:hideMark/>
          </w:tcPr>
          <w:p w14:paraId="5D85325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Efficacy and Safety of Targeted Intramyocardial Delivery of Auto CD34+ Stem Cells for Improving Exercise Capacity 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Refractory Angina</w:t>
            </w:r>
          </w:p>
        </w:tc>
        <w:tc>
          <w:tcPr>
            <w:tcW w:w="2484" w:type="dxa"/>
            <w:shd w:val="clear" w:color="auto" w:fill="auto"/>
            <w:noWrap/>
            <w:vAlign w:val="bottom"/>
            <w:hideMark/>
          </w:tcPr>
          <w:p w14:paraId="59E85D2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NCT01508910</w:t>
            </w:r>
          </w:p>
        </w:tc>
      </w:tr>
      <w:tr w:rsidR="00121B4B" w:rsidRPr="00121B4B" w14:paraId="76E59B85" w14:textId="77777777" w:rsidTr="006F7ED3">
        <w:trPr>
          <w:trHeight w:val="283"/>
        </w:trPr>
        <w:tc>
          <w:tcPr>
            <w:tcW w:w="6658" w:type="dxa"/>
            <w:shd w:val="clear" w:color="auto" w:fill="auto"/>
            <w:noWrap/>
            <w:vAlign w:val="bottom"/>
            <w:hideMark/>
          </w:tcPr>
          <w:p w14:paraId="2997FCA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 Injection to Treat Heart Damage During Open Heart Surgery</w:t>
            </w:r>
          </w:p>
        </w:tc>
        <w:tc>
          <w:tcPr>
            <w:tcW w:w="2484" w:type="dxa"/>
            <w:shd w:val="clear" w:color="auto" w:fill="auto"/>
            <w:noWrap/>
            <w:vAlign w:val="bottom"/>
            <w:hideMark/>
          </w:tcPr>
          <w:p w14:paraId="46C461B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NCT01557543</w:t>
            </w:r>
          </w:p>
        </w:tc>
      </w:tr>
      <w:tr w:rsidR="00121B4B" w:rsidRPr="00121B4B" w14:paraId="3522ED91" w14:textId="77777777" w:rsidTr="006F7ED3">
        <w:trPr>
          <w:trHeight w:val="283"/>
        </w:trPr>
        <w:tc>
          <w:tcPr>
            <w:tcW w:w="6658" w:type="dxa"/>
            <w:shd w:val="clear" w:color="auto" w:fill="auto"/>
            <w:noWrap/>
            <w:vAlign w:val="bottom"/>
            <w:hideMark/>
          </w:tcPr>
          <w:p w14:paraId="618C28B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Intracardiac CD133+ Cells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No-option Resistant Angina</w:t>
            </w:r>
          </w:p>
        </w:tc>
        <w:tc>
          <w:tcPr>
            <w:tcW w:w="2484" w:type="dxa"/>
            <w:shd w:val="clear" w:color="auto" w:fill="auto"/>
            <w:noWrap/>
            <w:vAlign w:val="bottom"/>
            <w:hideMark/>
          </w:tcPr>
          <w:p w14:paraId="5901CD0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NCT01660581</w:t>
            </w:r>
          </w:p>
        </w:tc>
      </w:tr>
      <w:tr w:rsidR="00121B4B" w:rsidRPr="00121B4B" w14:paraId="2658C484" w14:textId="77777777" w:rsidTr="006F7ED3">
        <w:trPr>
          <w:trHeight w:val="283"/>
        </w:trPr>
        <w:tc>
          <w:tcPr>
            <w:tcW w:w="6658" w:type="dxa"/>
            <w:shd w:val="clear" w:color="auto" w:fill="auto"/>
            <w:noWrap/>
            <w:vAlign w:val="bottom"/>
            <w:hideMark/>
          </w:tcPr>
          <w:p w14:paraId="1800A8B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Stem Cell Implantation in Patients Undergoing CABG</w:t>
            </w:r>
          </w:p>
        </w:tc>
        <w:tc>
          <w:tcPr>
            <w:tcW w:w="2484" w:type="dxa"/>
            <w:shd w:val="clear" w:color="auto" w:fill="auto"/>
            <w:noWrap/>
            <w:vAlign w:val="bottom"/>
            <w:hideMark/>
          </w:tcPr>
          <w:p w14:paraId="6C557AE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NCT01721902</w:t>
            </w:r>
          </w:p>
        </w:tc>
      </w:tr>
      <w:tr w:rsidR="00121B4B" w:rsidRPr="00121B4B" w14:paraId="5DD73816" w14:textId="77777777" w:rsidTr="006F7ED3">
        <w:trPr>
          <w:trHeight w:val="283"/>
        </w:trPr>
        <w:tc>
          <w:tcPr>
            <w:tcW w:w="6658" w:type="dxa"/>
            <w:shd w:val="clear" w:color="auto" w:fill="auto"/>
            <w:noWrap/>
            <w:vAlign w:val="bottom"/>
            <w:hideMark/>
          </w:tcPr>
          <w:p w14:paraId="3677B24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Autologous Stem Cells in Pediatric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Dilated Cardiomyopathy</w:t>
            </w:r>
          </w:p>
        </w:tc>
        <w:tc>
          <w:tcPr>
            <w:tcW w:w="2484" w:type="dxa"/>
            <w:shd w:val="clear" w:color="auto" w:fill="auto"/>
            <w:noWrap/>
            <w:vAlign w:val="bottom"/>
            <w:hideMark/>
          </w:tcPr>
          <w:p w14:paraId="28FF1BB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NCT01504594</w:t>
            </w:r>
          </w:p>
        </w:tc>
      </w:tr>
      <w:tr w:rsidR="00121B4B" w:rsidRPr="00121B4B" w14:paraId="18F0144A" w14:textId="77777777" w:rsidTr="006F7ED3">
        <w:trPr>
          <w:trHeight w:val="283"/>
        </w:trPr>
        <w:tc>
          <w:tcPr>
            <w:tcW w:w="6658" w:type="dxa"/>
            <w:shd w:val="clear" w:color="auto" w:fill="auto"/>
            <w:noWrap/>
            <w:vAlign w:val="bottom"/>
            <w:hideMark/>
          </w:tcPr>
          <w:p w14:paraId="248F807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Rapid Delivery of Autologous Bone Marrow Derived Stem Cells in Acute Myocardial Infarction Patients.</w:t>
            </w:r>
          </w:p>
        </w:tc>
        <w:tc>
          <w:tcPr>
            <w:tcW w:w="2484" w:type="dxa"/>
            <w:shd w:val="clear" w:color="auto" w:fill="auto"/>
            <w:noWrap/>
            <w:vAlign w:val="bottom"/>
            <w:hideMark/>
          </w:tcPr>
          <w:p w14:paraId="303FC18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NCT01536106</w:t>
            </w:r>
          </w:p>
        </w:tc>
      </w:tr>
      <w:tr w:rsidR="00121B4B" w:rsidRPr="00121B4B" w14:paraId="185D04ED" w14:textId="77777777" w:rsidTr="006F7ED3">
        <w:trPr>
          <w:trHeight w:val="283"/>
        </w:trPr>
        <w:tc>
          <w:tcPr>
            <w:tcW w:w="6658" w:type="dxa"/>
            <w:shd w:val="clear" w:color="auto" w:fill="auto"/>
            <w:noWrap/>
            <w:vAlign w:val="bottom"/>
            <w:hideMark/>
          </w:tcPr>
          <w:p w14:paraId="4D470FD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Feasibility Trial of Adipose-Derived Regenerative Cells in the Treatment of Chronic Myocardial Ischemia</w:t>
            </w:r>
          </w:p>
        </w:tc>
        <w:tc>
          <w:tcPr>
            <w:tcW w:w="2484" w:type="dxa"/>
            <w:shd w:val="clear" w:color="auto" w:fill="auto"/>
            <w:noWrap/>
            <w:vAlign w:val="bottom"/>
            <w:hideMark/>
          </w:tcPr>
          <w:p w14:paraId="3A382E8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NCT01556022</w:t>
            </w:r>
          </w:p>
        </w:tc>
      </w:tr>
      <w:tr w:rsidR="00121B4B" w:rsidRPr="00121B4B" w14:paraId="5D350A4E" w14:textId="77777777" w:rsidTr="006F7ED3">
        <w:trPr>
          <w:trHeight w:val="283"/>
        </w:trPr>
        <w:tc>
          <w:tcPr>
            <w:tcW w:w="6658" w:type="dxa"/>
            <w:shd w:val="clear" w:color="auto" w:fill="auto"/>
            <w:noWrap/>
            <w:vAlign w:val="bottom"/>
            <w:hideMark/>
          </w:tcPr>
          <w:p w14:paraId="4392A77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BAMI. The Effect of Intracoronary Reinfusion of Bone Marrow-derived Mononuclear </w:t>
            </w:r>
            <w:proofErr w:type="gramStart"/>
            <w:r w:rsidRPr="00121B4B">
              <w:rPr>
                <w:rFonts w:ascii="Times New Roman" w:hAnsi="Times New Roman" w:cs="Times New Roman"/>
                <w:color w:val="000000"/>
                <w:sz w:val="20"/>
                <w:szCs w:val="20"/>
                <w:lang w:val="en-US"/>
              </w:rPr>
              <w:t>Cells(</w:t>
            </w:r>
            <w:proofErr w:type="gramEnd"/>
            <w:r w:rsidRPr="00121B4B">
              <w:rPr>
                <w:rFonts w:ascii="Times New Roman" w:hAnsi="Times New Roman" w:cs="Times New Roman"/>
                <w:color w:val="000000"/>
                <w:sz w:val="20"/>
                <w:szCs w:val="20"/>
                <w:lang w:val="en-US"/>
              </w:rPr>
              <w:t xml:space="preserve">BM-MNC) on </w:t>
            </w:r>
            <w:proofErr w:type="spellStart"/>
            <w:r w:rsidRPr="00121B4B">
              <w:rPr>
                <w:rFonts w:ascii="Times New Roman" w:hAnsi="Times New Roman" w:cs="Times New Roman"/>
                <w:color w:val="000000"/>
                <w:sz w:val="20"/>
                <w:szCs w:val="20"/>
                <w:lang w:val="en-US"/>
              </w:rPr>
              <w:t>All Cause</w:t>
            </w:r>
            <w:proofErr w:type="spellEnd"/>
            <w:r w:rsidRPr="00121B4B">
              <w:rPr>
                <w:rFonts w:ascii="Times New Roman" w:hAnsi="Times New Roman" w:cs="Times New Roman"/>
                <w:color w:val="000000"/>
                <w:sz w:val="20"/>
                <w:szCs w:val="20"/>
                <w:lang w:val="en-US"/>
              </w:rPr>
              <w:t xml:space="preserve"> Mortality in Acute Myocardial Infarction</w:t>
            </w:r>
          </w:p>
        </w:tc>
        <w:tc>
          <w:tcPr>
            <w:tcW w:w="2484" w:type="dxa"/>
            <w:shd w:val="clear" w:color="auto" w:fill="auto"/>
            <w:noWrap/>
            <w:vAlign w:val="bottom"/>
            <w:hideMark/>
          </w:tcPr>
          <w:p w14:paraId="6C2EDF2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NCT01569178</w:t>
            </w:r>
          </w:p>
        </w:tc>
      </w:tr>
      <w:tr w:rsidR="00121B4B" w:rsidRPr="00121B4B" w14:paraId="0516603F" w14:textId="77777777" w:rsidTr="006F7ED3">
        <w:trPr>
          <w:trHeight w:val="283"/>
        </w:trPr>
        <w:tc>
          <w:tcPr>
            <w:tcW w:w="6658" w:type="dxa"/>
            <w:shd w:val="clear" w:color="auto" w:fill="auto"/>
            <w:noWrap/>
            <w:vAlign w:val="bottom"/>
            <w:hideMark/>
          </w:tcPr>
          <w:p w14:paraId="56D9325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Implantation of Peripheral Stem Cells in Patient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Cardiomyopathy</w:t>
            </w:r>
          </w:p>
        </w:tc>
        <w:tc>
          <w:tcPr>
            <w:tcW w:w="2484" w:type="dxa"/>
            <w:shd w:val="clear" w:color="auto" w:fill="auto"/>
            <w:noWrap/>
            <w:vAlign w:val="bottom"/>
            <w:hideMark/>
          </w:tcPr>
          <w:p w14:paraId="656C416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NCT01615250</w:t>
            </w:r>
          </w:p>
        </w:tc>
      </w:tr>
      <w:tr w:rsidR="00121B4B" w:rsidRPr="00121B4B" w14:paraId="653254FE" w14:textId="77777777" w:rsidTr="006F7ED3">
        <w:trPr>
          <w:trHeight w:val="283"/>
        </w:trPr>
        <w:tc>
          <w:tcPr>
            <w:tcW w:w="6658" w:type="dxa"/>
            <w:shd w:val="clear" w:color="auto" w:fill="auto"/>
            <w:noWrap/>
            <w:vAlign w:val="bottom"/>
            <w:hideMark/>
          </w:tcPr>
          <w:p w14:paraId="4676F11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Myocardial Infarction and Persistent Total Occlusion of Infarct Related Artery</w:t>
            </w:r>
          </w:p>
        </w:tc>
        <w:tc>
          <w:tcPr>
            <w:tcW w:w="2484" w:type="dxa"/>
            <w:shd w:val="clear" w:color="auto" w:fill="auto"/>
            <w:noWrap/>
            <w:vAlign w:val="bottom"/>
            <w:hideMark/>
          </w:tcPr>
          <w:p w14:paraId="5C0C76B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NCT01625949</w:t>
            </w:r>
          </w:p>
        </w:tc>
      </w:tr>
      <w:tr w:rsidR="00121B4B" w:rsidRPr="00121B4B" w14:paraId="664C2025" w14:textId="77777777" w:rsidTr="006F7ED3">
        <w:trPr>
          <w:trHeight w:val="283"/>
        </w:trPr>
        <w:tc>
          <w:tcPr>
            <w:tcW w:w="6658" w:type="dxa"/>
            <w:shd w:val="clear" w:color="auto" w:fill="auto"/>
            <w:noWrap/>
            <w:vAlign w:val="bottom"/>
            <w:hideMark/>
          </w:tcPr>
          <w:p w14:paraId="56F3754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To Evaluate the Efficacy and Safety of </w:t>
            </w:r>
            <w:proofErr w:type="spellStart"/>
            <w:r w:rsidRPr="00121B4B">
              <w:rPr>
                <w:rFonts w:ascii="Times New Roman" w:hAnsi="Times New Roman" w:cs="Times New Roman"/>
                <w:color w:val="000000"/>
                <w:sz w:val="20"/>
                <w:szCs w:val="20"/>
                <w:lang w:val="en-US"/>
              </w:rPr>
              <w:t>Hearticelgram</w:t>
            </w:r>
            <w:proofErr w:type="spellEnd"/>
            <w:r w:rsidRPr="00121B4B">
              <w:rPr>
                <w:rFonts w:ascii="Times New Roman" w:hAnsi="Times New Roman" w:cs="Times New Roman"/>
                <w:color w:val="000000"/>
                <w:sz w:val="20"/>
                <w:szCs w:val="20"/>
                <w:lang w:val="en-US"/>
              </w:rPr>
              <w:t xml:space="preserve">®-AMI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Acute Myocardial Infarction.</w:t>
            </w:r>
          </w:p>
        </w:tc>
        <w:tc>
          <w:tcPr>
            <w:tcW w:w="2484" w:type="dxa"/>
            <w:shd w:val="clear" w:color="auto" w:fill="auto"/>
            <w:noWrap/>
            <w:vAlign w:val="bottom"/>
            <w:hideMark/>
          </w:tcPr>
          <w:p w14:paraId="54E813C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NCT01652209</w:t>
            </w:r>
          </w:p>
        </w:tc>
      </w:tr>
      <w:tr w:rsidR="00121B4B" w:rsidRPr="00121B4B" w14:paraId="7CA548DE" w14:textId="77777777" w:rsidTr="006F7ED3">
        <w:trPr>
          <w:trHeight w:val="283"/>
        </w:trPr>
        <w:tc>
          <w:tcPr>
            <w:tcW w:w="6658" w:type="dxa"/>
            <w:shd w:val="clear" w:color="auto" w:fill="auto"/>
            <w:noWrap/>
            <w:vAlign w:val="bottom"/>
            <w:hideMark/>
          </w:tcPr>
          <w:p w14:paraId="117A1DA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METHOD - Bone Marrow Derived Mononuclear Cells in Chronic Ischemic Disease</w:t>
            </w:r>
          </w:p>
        </w:tc>
        <w:tc>
          <w:tcPr>
            <w:tcW w:w="2484" w:type="dxa"/>
            <w:shd w:val="clear" w:color="auto" w:fill="auto"/>
            <w:noWrap/>
            <w:vAlign w:val="bottom"/>
            <w:hideMark/>
          </w:tcPr>
          <w:p w14:paraId="14CFA2C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NCT01666132</w:t>
            </w:r>
          </w:p>
        </w:tc>
      </w:tr>
      <w:tr w:rsidR="00121B4B" w:rsidRPr="00121B4B" w14:paraId="6FF98932" w14:textId="77777777" w:rsidTr="006F7ED3">
        <w:trPr>
          <w:trHeight w:val="283"/>
        </w:trPr>
        <w:tc>
          <w:tcPr>
            <w:tcW w:w="6658" w:type="dxa"/>
            <w:shd w:val="clear" w:color="auto" w:fill="auto"/>
            <w:noWrap/>
            <w:vAlign w:val="bottom"/>
            <w:hideMark/>
          </w:tcPr>
          <w:p w14:paraId="6BE967E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An Efficacy, Safety and Tolerability Study of </w:t>
            </w:r>
            <w:proofErr w:type="spellStart"/>
            <w:r w:rsidRPr="00121B4B">
              <w:rPr>
                <w:rFonts w:ascii="Times New Roman" w:hAnsi="Times New Roman" w:cs="Times New Roman"/>
                <w:color w:val="000000"/>
                <w:sz w:val="20"/>
                <w:szCs w:val="20"/>
                <w:lang w:val="en-US"/>
              </w:rPr>
              <w:t>Ixmyelocel</w:t>
            </w:r>
            <w:proofErr w:type="spellEnd"/>
            <w:r w:rsidRPr="00121B4B">
              <w:rPr>
                <w:rFonts w:ascii="Times New Roman" w:hAnsi="Times New Roman" w:cs="Times New Roman"/>
                <w:color w:val="000000"/>
                <w:sz w:val="20"/>
                <w:szCs w:val="20"/>
                <w:lang w:val="en-US"/>
              </w:rPr>
              <w:t xml:space="preserve">-T Administered Via </w:t>
            </w:r>
            <w:proofErr w:type="spellStart"/>
            <w:r w:rsidRPr="00121B4B">
              <w:rPr>
                <w:rFonts w:ascii="Times New Roman" w:hAnsi="Times New Roman" w:cs="Times New Roman"/>
                <w:color w:val="000000"/>
                <w:sz w:val="20"/>
                <w:szCs w:val="20"/>
                <w:lang w:val="en-US"/>
              </w:rPr>
              <w:t>Transendocardial</w:t>
            </w:r>
            <w:proofErr w:type="spellEnd"/>
            <w:r w:rsidRPr="00121B4B">
              <w:rPr>
                <w:rFonts w:ascii="Times New Roman" w:hAnsi="Times New Roman" w:cs="Times New Roman"/>
                <w:color w:val="000000"/>
                <w:sz w:val="20"/>
                <w:szCs w:val="20"/>
                <w:lang w:val="en-US"/>
              </w:rPr>
              <w:t xml:space="preserve"> Catheter-based Injections to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Heart Failure Due to Ischemic Dilated Cardiomyopathy (IDCM)</w:t>
            </w:r>
          </w:p>
        </w:tc>
        <w:tc>
          <w:tcPr>
            <w:tcW w:w="2484" w:type="dxa"/>
            <w:shd w:val="clear" w:color="auto" w:fill="auto"/>
            <w:noWrap/>
            <w:vAlign w:val="bottom"/>
            <w:hideMark/>
          </w:tcPr>
          <w:p w14:paraId="7444017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NCT01670981</w:t>
            </w:r>
          </w:p>
        </w:tc>
      </w:tr>
      <w:tr w:rsidR="00121B4B" w:rsidRPr="00121B4B" w14:paraId="546B0455" w14:textId="77777777" w:rsidTr="006F7ED3">
        <w:trPr>
          <w:trHeight w:val="283"/>
        </w:trPr>
        <w:tc>
          <w:tcPr>
            <w:tcW w:w="6658" w:type="dxa"/>
            <w:shd w:val="clear" w:color="auto" w:fill="auto"/>
            <w:noWrap/>
            <w:vAlign w:val="bottom"/>
            <w:hideMark/>
          </w:tcPr>
          <w:p w14:paraId="5311485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Compare the Effects of Single Versus Repeated Intracoronary Application of Autologous Bone Marrow-derived Mononuclear Cells on Mortality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Post-infarction Heart Failure</w:t>
            </w:r>
          </w:p>
        </w:tc>
        <w:tc>
          <w:tcPr>
            <w:tcW w:w="2484" w:type="dxa"/>
            <w:shd w:val="clear" w:color="auto" w:fill="auto"/>
            <w:noWrap/>
            <w:vAlign w:val="bottom"/>
            <w:hideMark/>
          </w:tcPr>
          <w:p w14:paraId="590FF65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NCT01693042</w:t>
            </w:r>
          </w:p>
        </w:tc>
      </w:tr>
      <w:tr w:rsidR="00121B4B" w:rsidRPr="00121B4B" w14:paraId="4AB27239" w14:textId="77777777" w:rsidTr="006F7ED3">
        <w:trPr>
          <w:trHeight w:val="283"/>
        </w:trPr>
        <w:tc>
          <w:tcPr>
            <w:tcW w:w="6658" w:type="dxa"/>
            <w:shd w:val="clear" w:color="auto" w:fill="auto"/>
            <w:noWrap/>
            <w:vAlign w:val="bottom"/>
            <w:hideMark/>
          </w:tcPr>
          <w:p w14:paraId="289213B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Clinical Trial of Autologous Adipose Tissue Derived Stromal Cell Therapy for Ischemic Heart Failure</w:t>
            </w:r>
          </w:p>
        </w:tc>
        <w:tc>
          <w:tcPr>
            <w:tcW w:w="2484" w:type="dxa"/>
            <w:shd w:val="clear" w:color="auto" w:fill="auto"/>
            <w:noWrap/>
            <w:vAlign w:val="bottom"/>
            <w:hideMark/>
          </w:tcPr>
          <w:p w14:paraId="070AF70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NCT01709279</w:t>
            </w:r>
          </w:p>
        </w:tc>
      </w:tr>
      <w:tr w:rsidR="00121B4B" w:rsidRPr="00121B4B" w14:paraId="1D6E5E20" w14:textId="77777777" w:rsidTr="006F7ED3">
        <w:trPr>
          <w:trHeight w:val="283"/>
        </w:trPr>
        <w:tc>
          <w:tcPr>
            <w:tcW w:w="6658" w:type="dxa"/>
            <w:shd w:val="clear" w:color="auto" w:fill="auto"/>
            <w:noWrap/>
            <w:vAlign w:val="bottom"/>
            <w:hideMark/>
          </w:tcPr>
          <w:p w14:paraId="3AD4C98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Autologous Mesenchymal Stem Cells Implantation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Dilated Cardiomyopathy</w:t>
            </w:r>
          </w:p>
        </w:tc>
        <w:tc>
          <w:tcPr>
            <w:tcW w:w="2484" w:type="dxa"/>
            <w:shd w:val="clear" w:color="auto" w:fill="auto"/>
            <w:noWrap/>
            <w:vAlign w:val="bottom"/>
            <w:hideMark/>
          </w:tcPr>
          <w:p w14:paraId="10440B3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NCT01720888</w:t>
            </w:r>
          </w:p>
        </w:tc>
      </w:tr>
      <w:tr w:rsidR="00121B4B" w:rsidRPr="00121B4B" w14:paraId="187279E3" w14:textId="77777777" w:rsidTr="006F7ED3">
        <w:trPr>
          <w:trHeight w:val="283"/>
        </w:trPr>
        <w:tc>
          <w:tcPr>
            <w:tcW w:w="6658" w:type="dxa"/>
            <w:shd w:val="clear" w:color="auto" w:fill="auto"/>
            <w:noWrap/>
            <w:vAlign w:val="bottom"/>
            <w:hideMark/>
          </w:tcPr>
          <w:p w14:paraId="2E1DA6C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Therapy in Severe Chronic Ischemic Heart Disease</w:t>
            </w:r>
          </w:p>
        </w:tc>
        <w:tc>
          <w:tcPr>
            <w:tcW w:w="2484" w:type="dxa"/>
            <w:shd w:val="clear" w:color="auto" w:fill="auto"/>
            <w:noWrap/>
            <w:vAlign w:val="bottom"/>
            <w:hideMark/>
          </w:tcPr>
          <w:p w14:paraId="4292E54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NCT01727063</w:t>
            </w:r>
          </w:p>
        </w:tc>
      </w:tr>
      <w:tr w:rsidR="00121B4B" w:rsidRPr="00121B4B" w14:paraId="5E82A617" w14:textId="77777777" w:rsidTr="006F7ED3">
        <w:trPr>
          <w:trHeight w:val="283"/>
        </w:trPr>
        <w:tc>
          <w:tcPr>
            <w:tcW w:w="6658" w:type="dxa"/>
            <w:shd w:val="clear" w:color="auto" w:fill="auto"/>
            <w:noWrap/>
            <w:vAlign w:val="bottom"/>
            <w:hideMark/>
          </w:tcPr>
          <w:p w14:paraId="7ABAA99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Randomized Clinical Trial of Intravenous Infusion Umbilical Cord Mesenchymal Stem Cells on Cardiopathy</w:t>
            </w:r>
          </w:p>
        </w:tc>
        <w:tc>
          <w:tcPr>
            <w:tcW w:w="2484" w:type="dxa"/>
            <w:shd w:val="clear" w:color="auto" w:fill="auto"/>
            <w:noWrap/>
            <w:vAlign w:val="bottom"/>
            <w:hideMark/>
          </w:tcPr>
          <w:p w14:paraId="6608110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NCT01739777</w:t>
            </w:r>
          </w:p>
        </w:tc>
      </w:tr>
      <w:tr w:rsidR="00121B4B" w:rsidRPr="00121B4B" w14:paraId="194F9989" w14:textId="77777777" w:rsidTr="006F7ED3">
        <w:trPr>
          <w:trHeight w:val="283"/>
        </w:trPr>
        <w:tc>
          <w:tcPr>
            <w:tcW w:w="6658" w:type="dxa"/>
            <w:shd w:val="clear" w:color="auto" w:fill="auto"/>
            <w:noWrap/>
            <w:vAlign w:val="bottom"/>
            <w:hideMark/>
          </w:tcPr>
          <w:p w14:paraId="552AAB0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The Long-term and Short-term Efficacy and Safety of Transplantation Autologous Bone Marrow Cells (BMCs)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the First STEMI (ST Segment Elevation Myocardial Infarction)</w:t>
            </w:r>
          </w:p>
        </w:tc>
        <w:tc>
          <w:tcPr>
            <w:tcW w:w="2484" w:type="dxa"/>
            <w:shd w:val="clear" w:color="auto" w:fill="auto"/>
            <w:noWrap/>
            <w:vAlign w:val="bottom"/>
            <w:hideMark/>
          </w:tcPr>
          <w:p w14:paraId="60F104B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NCT01748383</w:t>
            </w:r>
          </w:p>
        </w:tc>
      </w:tr>
      <w:tr w:rsidR="00121B4B" w:rsidRPr="00121B4B" w14:paraId="20E63B3F" w14:textId="77777777" w:rsidTr="006F7ED3">
        <w:trPr>
          <w:trHeight w:val="283"/>
        </w:trPr>
        <w:tc>
          <w:tcPr>
            <w:tcW w:w="6658" w:type="dxa"/>
            <w:shd w:val="clear" w:color="auto" w:fill="auto"/>
            <w:noWrap/>
            <w:vAlign w:val="bottom"/>
            <w:hideMark/>
          </w:tcPr>
          <w:p w14:paraId="1DC1CC3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Allogeneic Stem Cells Implantation Combined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Coronary Bypass Grafting in Patients With Ischemic Cardiomyopathy</w:t>
            </w:r>
          </w:p>
        </w:tc>
        <w:tc>
          <w:tcPr>
            <w:tcW w:w="2484" w:type="dxa"/>
            <w:shd w:val="clear" w:color="auto" w:fill="auto"/>
            <w:noWrap/>
            <w:vAlign w:val="bottom"/>
            <w:hideMark/>
          </w:tcPr>
          <w:p w14:paraId="2EC3998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NCT01753440</w:t>
            </w:r>
          </w:p>
        </w:tc>
      </w:tr>
      <w:tr w:rsidR="00121B4B" w:rsidRPr="00121B4B" w14:paraId="02F7E663" w14:textId="77777777" w:rsidTr="006F7ED3">
        <w:trPr>
          <w:trHeight w:val="283"/>
        </w:trPr>
        <w:tc>
          <w:tcPr>
            <w:tcW w:w="6658" w:type="dxa"/>
            <w:shd w:val="clear" w:color="auto" w:fill="auto"/>
            <w:noWrap/>
            <w:vAlign w:val="bottom"/>
            <w:hideMark/>
          </w:tcPr>
          <w:p w14:paraId="3B7B99E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Efficacy and Safety of Bone Marrow-Derived Mesenchymal Cardiopoietic Cells (C3BS-CQR-1) for the Treatment of Chronic Advanced Ischemic Heart Failure</w:t>
            </w:r>
          </w:p>
        </w:tc>
        <w:tc>
          <w:tcPr>
            <w:tcW w:w="2484" w:type="dxa"/>
            <w:shd w:val="clear" w:color="auto" w:fill="auto"/>
            <w:noWrap/>
            <w:vAlign w:val="bottom"/>
            <w:hideMark/>
          </w:tcPr>
          <w:p w14:paraId="0FCB3D3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EUCTR2011-001117-13</w:t>
            </w:r>
          </w:p>
        </w:tc>
      </w:tr>
      <w:tr w:rsidR="00121B4B" w:rsidRPr="00121B4B" w14:paraId="0FF281E5" w14:textId="77777777" w:rsidTr="006F7ED3">
        <w:trPr>
          <w:trHeight w:val="283"/>
        </w:trPr>
        <w:tc>
          <w:tcPr>
            <w:tcW w:w="6658" w:type="dxa"/>
            <w:shd w:val="clear" w:color="auto" w:fill="auto"/>
            <w:noWrap/>
            <w:vAlign w:val="bottom"/>
            <w:hideMark/>
          </w:tcPr>
          <w:p w14:paraId="7B4E060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 Study of Genetically Targeted Enzyme Replacement Therapy for Advanced Heart Failure</w:t>
            </w:r>
          </w:p>
        </w:tc>
        <w:tc>
          <w:tcPr>
            <w:tcW w:w="2484" w:type="dxa"/>
            <w:shd w:val="clear" w:color="auto" w:fill="auto"/>
            <w:noWrap/>
            <w:vAlign w:val="bottom"/>
            <w:hideMark/>
          </w:tcPr>
          <w:p w14:paraId="7B4B39B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NCT01643330</w:t>
            </w:r>
          </w:p>
        </w:tc>
      </w:tr>
      <w:tr w:rsidR="00121B4B" w:rsidRPr="00121B4B" w14:paraId="407E4A43" w14:textId="77777777" w:rsidTr="006F7ED3">
        <w:trPr>
          <w:trHeight w:val="283"/>
        </w:trPr>
        <w:tc>
          <w:tcPr>
            <w:tcW w:w="6658" w:type="dxa"/>
            <w:shd w:val="clear" w:color="auto" w:fill="auto"/>
            <w:noWrap/>
            <w:vAlign w:val="bottom"/>
            <w:hideMark/>
          </w:tcPr>
          <w:p w14:paraId="656DE24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Efficacy and Safety of Ad5FGF-4 for Myocardial Ischemia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Stable Angina Due to Coronary Artery Disease</w:t>
            </w:r>
          </w:p>
        </w:tc>
        <w:tc>
          <w:tcPr>
            <w:tcW w:w="2484" w:type="dxa"/>
            <w:shd w:val="clear" w:color="auto" w:fill="auto"/>
            <w:noWrap/>
            <w:vAlign w:val="bottom"/>
            <w:hideMark/>
          </w:tcPr>
          <w:p w14:paraId="438E2DC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NCT01550614</w:t>
            </w:r>
          </w:p>
        </w:tc>
      </w:tr>
      <w:tr w:rsidR="00121B4B" w:rsidRPr="00121B4B" w14:paraId="063B8B92" w14:textId="77777777" w:rsidTr="006F7ED3">
        <w:trPr>
          <w:trHeight w:val="283"/>
        </w:trPr>
        <w:tc>
          <w:tcPr>
            <w:tcW w:w="6658" w:type="dxa"/>
            <w:shd w:val="clear" w:color="auto" w:fill="auto"/>
            <w:noWrap/>
            <w:vAlign w:val="bottom"/>
            <w:hideMark/>
          </w:tcPr>
          <w:p w14:paraId="47F3BD9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Administration of AdVEGF-All6A+ to Myocardium of Individuals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Diffuse CAD Via Minimally Invasive Surgery</w:t>
            </w:r>
          </w:p>
        </w:tc>
        <w:tc>
          <w:tcPr>
            <w:tcW w:w="2484" w:type="dxa"/>
            <w:shd w:val="clear" w:color="auto" w:fill="auto"/>
            <w:noWrap/>
            <w:vAlign w:val="bottom"/>
            <w:hideMark/>
          </w:tcPr>
          <w:p w14:paraId="6CBC134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NCT01757223</w:t>
            </w:r>
          </w:p>
        </w:tc>
      </w:tr>
      <w:tr w:rsidR="00121B4B" w:rsidRPr="00121B4B" w14:paraId="5AE82759" w14:textId="77777777" w:rsidTr="006F7ED3">
        <w:trPr>
          <w:trHeight w:val="283"/>
        </w:trPr>
        <w:tc>
          <w:tcPr>
            <w:tcW w:w="6658" w:type="dxa"/>
            <w:shd w:val="clear" w:color="auto" w:fill="auto"/>
            <w:noWrap/>
            <w:vAlign w:val="bottom"/>
            <w:hideMark/>
          </w:tcPr>
          <w:p w14:paraId="3566032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Study Protocol of Intramyocardial Injection of Autologous Bone Marrow Stem Cells for Refractory Angina</w:t>
            </w:r>
          </w:p>
        </w:tc>
        <w:tc>
          <w:tcPr>
            <w:tcW w:w="2484" w:type="dxa"/>
            <w:shd w:val="clear" w:color="auto" w:fill="auto"/>
            <w:noWrap/>
            <w:vAlign w:val="bottom"/>
            <w:hideMark/>
          </w:tcPr>
          <w:p w14:paraId="2594DCD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NCT01966042</w:t>
            </w:r>
          </w:p>
        </w:tc>
      </w:tr>
      <w:tr w:rsidR="00121B4B" w:rsidRPr="00121B4B" w14:paraId="63D3FC9A" w14:textId="77777777" w:rsidTr="006F7ED3">
        <w:trPr>
          <w:trHeight w:val="283"/>
        </w:trPr>
        <w:tc>
          <w:tcPr>
            <w:tcW w:w="6658" w:type="dxa"/>
            <w:shd w:val="clear" w:color="auto" w:fill="auto"/>
            <w:noWrap/>
            <w:vAlign w:val="bottom"/>
            <w:hideMark/>
          </w:tcPr>
          <w:p w14:paraId="173A70F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Transplantation of Autologous Cardiac Stem Cells in Ischemic Heart Failure</w:t>
            </w:r>
          </w:p>
        </w:tc>
        <w:tc>
          <w:tcPr>
            <w:tcW w:w="2484" w:type="dxa"/>
            <w:shd w:val="clear" w:color="auto" w:fill="auto"/>
            <w:noWrap/>
            <w:vAlign w:val="bottom"/>
            <w:hideMark/>
          </w:tcPr>
          <w:p w14:paraId="380CF30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NCT01758406</w:t>
            </w:r>
          </w:p>
        </w:tc>
      </w:tr>
      <w:tr w:rsidR="00121B4B" w:rsidRPr="00121B4B" w14:paraId="297CBA84" w14:textId="77777777" w:rsidTr="006F7ED3">
        <w:trPr>
          <w:trHeight w:val="283"/>
        </w:trPr>
        <w:tc>
          <w:tcPr>
            <w:tcW w:w="6658" w:type="dxa"/>
            <w:shd w:val="clear" w:color="auto" w:fill="auto"/>
            <w:noWrap/>
            <w:vAlign w:val="bottom"/>
            <w:hideMark/>
          </w:tcPr>
          <w:p w14:paraId="568E8E7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Left Ventricular Assist Device Combined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Allogeneic Mesenchymal Stem Cells Implantation in Patients With End-stage Heart Failure.</w:t>
            </w:r>
          </w:p>
        </w:tc>
        <w:tc>
          <w:tcPr>
            <w:tcW w:w="2484" w:type="dxa"/>
            <w:shd w:val="clear" w:color="auto" w:fill="auto"/>
            <w:noWrap/>
            <w:vAlign w:val="bottom"/>
            <w:hideMark/>
          </w:tcPr>
          <w:p w14:paraId="35FC420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NCT01759212</w:t>
            </w:r>
          </w:p>
        </w:tc>
      </w:tr>
      <w:tr w:rsidR="00121B4B" w:rsidRPr="00121B4B" w14:paraId="7E907243" w14:textId="77777777" w:rsidTr="006F7ED3">
        <w:trPr>
          <w:trHeight w:val="283"/>
        </w:trPr>
        <w:tc>
          <w:tcPr>
            <w:tcW w:w="6658" w:type="dxa"/>
            <w:shd w:val="clear" w:color="auto" w:fill="auto"/>
            <w:noWrap/>
            <w:vAlign w:val="bottom"/>
            <w:hideMark/>
          </w:tcPr>
          <w:p w14:paraId="310C1C7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Autologous Cardiopoietic Cells for Treatment of Ischemic Heart Failure.</w:t>
            </w:r>
          </w:p>
        </w:tc>
        <w:tc>
          <w:tcPr>
            <w:tcW w:w="2484" w:type="dxa"/>
            <w:shd w:val="clear" w:color="auto" w:fill="auto"/>
            <w:noWrap/>
            <w:vAlign w:val="bottom"/>
            <w:hideMark/>
          </w:tcPr>
          <w:p w14:paraId="38ADCCA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NCT01768702</w:t>
            </w:r>
          </w:p>
        </w:tc>
      </w:tr>
      <w:tr w:rsidR="00121B4B" w:rsidRPr="00121B4B" w14:paraId="067293E9" w14:textId="77777777" w:rsidTr="006F7ED3">
        <w:trPr>
          <w:trHeight w:val="283"/>
        </w:trPr>
        <w:tc>
          <w:tcPr>
            <w:tcW w:w="6658" w:type="dxa"/>
            <w:shd w:val="clear" w:color="auto" w:fill="auto"/>
            <w:noWrap/>
            <w:vAlign w:val="bottom"/>
            <w:hideMark/>
          </w:tcPr>
          <w:p w14:paraId="067C678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Study of Allogeneic Mesenchymal Bone Marrow Cells 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ST Segment Elevation Myocardial Infarction (STEMI)</w:t>
            </w:r>
          </w:p>
        </w:tc>
        <w:tc>
          <w:tcPr>
            <w:tcW w:w="2484" w:type="dxa"/>
            <w:shd w:val="clear" w:color="auto" w:fill="auto"/>
            <w:noWrap/>
            <w:vAlign w:val="bottom"/>
            <w:hideMark/>
          </w:tcPr>
          <w:p w14:paraId="6D9BA0B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NCT01770613</w:t>
            </w:r>
          </w:p>
        </w:tc>
      </w:tr>
      <w:tr w:rsidR="00121B4B" w:rsidRPr="00121B4B" w14:paraId="16C34B57" w14:textId="77777777" w:rsidTr="006F7ED3">
        <w:trPr>
          <w:trHeight w:val="283"/>
        </w:trPr>
        <w:tc>
          <w:tcPr>
            <w:tcW w:w="6658" w:type="dxa"/>
            <w:shd w:val="clear" w:color="auto" w:fill="auto"/>
            <w:noWrap/>
            <w:vAlign w:val="bottom"/>
            <w:hideMark/>
          </w:tcPr>
          <w:p w14:paraId="74A100E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Study of Allogeneic Mesenchymal Precursor Cell Infusion in Myocardial Infarction</w:t>
            </w:r>
          </w:p>
        </w:tc>
        <w:tc>
          <w:tcPr>
            <w:tcW w:w="2484" w:type="dxa"/>
            <w:shd w:val="clear" w:color="auto" w:fill="auto"/>
            <w:noWrap/>
            <w:vAlign w:val="bottom"/>
            <w:hideMark/>
          </w:tcPr>
          <w:p w14:paraId="5FAD4F2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NCT01781390</w:t>
            </w:r>
          </w:p>
        </w:tc>
      </w:tr>
      <w:tr w:rsidR="00121B4B" w:rsidRPr="00121B4B" w14:paraId="19E3D3F2" w14:textId="77777777" w:rsidTr="006F7ED3">
        <w:trPr>
          <w:trHeight w:val="283"/>
        </w:trPr>
        <w:tc>
          <w:tcPr>
            <w:tcW w:w="6658" w:type="dxa"/>
            <w:shd w:val="clear" w:color="auto" w:fill="auto"/>
            <w:noWrap/>
            <w:vAlign w:val="bottom"/>
            <w:hideMark/>
          </w:tcPr>
          <w:p w14:paraId="5D2E01D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Cardiac Progenitor Cell Infusion to Treat Univentricular Heart Disease (PERSEUS)</w:t>
            </w:r>
          </w:p>
        </w:tc>
        <w:tc>
          <w:tcPr>
            <w:tcW w:w="2484" w:type="dxa"/>
            <w:shd w:val="clear" w:color="auto" w:fill="auto"/>
            <w:noWrap/>
            <w:vAlign w:val="bottom"/>
            <w:hideMark/>
          </w:tcPr>
          <w:p w14:paraId="4909D95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NCT01829750</w:t>
            </w:r>
          </w:p>
        </w:tc>
      </w:tr>
      <w:tr w:rsidR="00121B4B" w:rsidRPr="00121B4B" w14:paraId="5815E03E" w14:textId="77777777" w:rsidTr="006F7ED3">
        <w:trPr>
          <w:trHeight w:val="283"/>
        </w:trPr>
        <w:tc>
          <w:tcPr>
            <w:tcW w:w="6658" w:type="dxa"/>
            <w:shd w:val="clear" w:color="auto" w:fill="auto"/>
            <w:noWrap/>
            <w:vAlign w:val="bottom"/>
            <w:hideMark/>
          </w:tcPr>
          <w:p w14:paraId="5446AF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Study of Autologous Umbilical Cord Blood Cells for Treatment of Hypoplastic Left Heart Syndrome</w:t>
            </w:r>
          </w:p>
        </w:tc>
        <w:tc>
          <w:tcPr>
            <w:tcW w:w="2484" w:type="dxa"/>
            <w:shd w:val="clear" w:color="auto" w:fill="auto"/>
            <w:noWrap/>
            <w:vAlign w:val="bottom"/>
            <w:hideMark/>
          </w:tcPr>
          <w:p w14:paraId="36CC564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NCT01883076</w:t>
            </w:r>
          </w:p>
        </w:tc>
      </w:tr>
      <w:tr w:rsidR="00121B4B" w:rsidRPr="00121B4B" w14:paraId="56E62410" w14:textId="77777777" w:rsidTr="006F7ED3">
        <w:trPr>
          <w:trHeight w:val="283"/>
        </w:trPr>
        <w:tc>
          <w:tcPr>
            <w:tcW w:w="6658" w:type="dxa"/>
            <w:shd w:val="clear" w:color="auto" w:fill="auto"/>
            <w:noWrap/>
            <w:vAlign w:val="bottom"/>
            <w:hideMark/>
          </w:tcPr>
          <w:p w14:paraId="5A48823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Mesenchymal Stem Cells to Treat Ischemic Cardiomyopathy</w:t>
            </w:r>
          </w:p>
        </w:tc>
        <w:tc>
          <w:tcPr>
            <w:tcW w:w="2484" w:type="dxa"/>
            <w:shd w:val="clear" w:color="auto" w:fill="auto"/>
            <w:noWrap/>
            <w:vAlign w:val="bottom"/>
            <w:hideMark/>
          </w:tcPr>
          <w:p w14:paraId="2AB7593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NCT01913886</w:t>
            </w:r>
          </w:p>
        </w:tc>
      </w:tr>
      <w:tr w:rsidR="00121B4B" w:rsidRPr="00121B4B" w14:paraId="145336D2" w14:textId="77777777" w:rsidTr="006F7ED3">
        <w:trPr>
          <w:trHeight w:val="283"/>
        </w:trPr>
        <w:tc>
          <w:tcPr>
            <w:tcW w:w="6658" w:type="dxa"/>
            <w:shd w:val="clear" w:color="auto" w:fill="auto"/>
            <w:noWrap/>
            <w:vAlign w:val="bottom"/>
            <w:hideMark/>
          </w:tcPr>
          <w:p w14:paraId="5602638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Umbilical Cord Derived Mesenchymal Stem Cells Therapy in Ischemic Cardiomyopathy</w:t>
            </w:r>
          </w:p>
        </w:tc>
        <w:tc>
          <w:tcPr>
            <w:tcW w:w="2484" w:type="dxa"/>
            <w:shd w:val="clear" w:color="auto" w:fill="auto"/>
            <w:noWrap/>
            <w:vAlign w:val="bottom"/>
            <w:hideMark/>
          </w:tcPr>
          <w:p w14:paraId="34B163E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NCT01946048</w:t>
            </w:r>
          </w:p>
        </w:tc>
      </w:tr>
      <w:tr w:rsidR="00121B4B" w:rsidRPr="00121B4B" w14:paraId="6A2372C6" w14:textId="77777777" w:rsidTr="006F7ED3">
        <w:trPr>
          <w:trHeight w:val="283"/>
        </w:trPr>
        <w:tc>
          <w:tcPr>
            <w:tcW w:w="6658" w:type="dxa"/>
            <w:shd w:val="clear" w:color="auto" w:fill="auto"/>
            <w:noWrap/>
            <w:vAlign w:val="bottom"/>
            <w:hideMark/>
          </w:tcPr>
          <w:p w14:paraId="576AC0D9"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STem</w:t>
            </w:r>
            <w:proofErr w:type="spell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cElls</w:t>
            </w:r>
            <w:proofErr w:type="spellEnd"/>
            <w:r w:rsidRPr="00121B4B">
              <w:rPr>
                <w:rFonts w:ascii="Times New Roman" w:hAnsi="Times New Roman" w:cs="Times New Roman"/>
                <w:color w:val="000000"/>
                <w:sz w:val="20"/>
                <w:szCs w:val="20"/>
                <w:lang w:val="en-US"/>
              </w:rPr>
              <w:t xml:space="preserve"> Mobilization in Acute Myocardial Infarction Outcome Trial</w:t>
            </w:r>
          </w:p>
        </w:tc>
        <w:tc>
          <w:tcPr>
            <w:tcW w:w="2484" w:type="dxa"/>
            <w:shd w:val="clear" w:color="auto" w:fill="auto"/>
            <w:noWrap/>
            <w:vAlign w:val="bottom"/>
            <w:hideMark/>
          </w:tcPr>
          <w:p w14:paraId="3575254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NCT01969890</w:t>
            </w:r>
          </w:p>
        </w:tc>
      </w:tr>
      <w:tr w:rsidR="00121B4B" w:rsidRPr="00121B4B" w14:paraId="77139597" w14:textId="77777777" w:rsidTr="006F7ED3">
        <w:trPr>
          <w:trHeight w:val="283"/>
        </w:trPr>
        <w:tc>
          <w:tcPr>
            <w:tcW w:w="6658" w:type="dxa"/>
            <w:shd w:val="clear" w:color="auto" w:fill="auto"/>
            <w:noWrap/>
            <w:vAlign w:val="bottom"/>
            <w:hideMark/>
          </w:tcPr>
          <w:p w14:paraId="6CF7044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Study to Assess the Safety and Cardiovascular Effects of Autologous Adipose-Derived Stromal Cells Implantation </w:t>
            </w:r>
            <w:proofErr w:type="gramStart"/>
            <w:r w:rsidRPr="00121B4B">
              <w:rPr>
                <w:rFonts w:ascii="Times New Roman" w:hAnsi="Times New Roman" w:cs="Times New Roman"/>
                <w:color w:val="000000"/>
                <w:sz w:val="20"/>
                <w:szCs w:val="20"/>
                <w:lang w:val="en-US"/>
              </w:rPr>
              <w:t>In</w:t>
            </w:r>
            <w:proofErr w:type="gramEnd"/>
            <w:r w:rsidRPr="00121B4B">
              <w:rPr>
                <w:rFonts w:ascii="Times New Roman" w:hAnsi="Times New Roman" w:cs="Times New Roman"/>
                <w:color w:val="000000"/>
                <w:sz w:val="20"/>
                <w:szCs w:val="20"/>
                <w:lang w:val="en-US"/>
              </w:rPr>
              <w:t xml:space="preserve"> Patients During the Acute Recovery Phase of ST-Elevation Myocardial Infarction</w:t>
            </w:r>
          </w:p>
        </w:tc>
        <w:tc>
          <w:tcPr>
            <w:tcW w:w="2484" w:type="dxa"/>
            <w:shd w:val="clear" w:color="auto" w:fill="auto"/>
            <w:noWrap/>
            <w:vAlign w:val="bottom"/>
            <w:hideMark/>
          </w:tcPr>
          <w:p w14:paraId="5B6CC6C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NCT01974128</w:t>
            </w:r>
          </w:p>
        </w:tc>
      </w:tr>
      <w:tr w:rsidR="00121B4B" w:rsidRPr="00121B4B" w14:paraId="106636C0" w14:textId="77777777" w:rsidTr="006F7ED3">
        <w:trPr>
          <w:trHeight w:val="283"/>
        </w:trPr>
        <w:tc>
          <w:tcPr>
            <w:tcW w:w="6658" w:type="dxa"/>
            <w:shd w:val="clear" w:color="auto" w:fill="auto"/>
            <w:noWrap/>
            <w:vAlign w:val="bottom"/>
            <w:hideMark/>
          </w:tcPr>
          <w:p w14:paraId="455EAA0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Infusion of Mononuclear Cells Autologous Bone Marrow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Coronary Occlusion and Ventricular Dysfunction, Previously Revascularized.</w:t>
            </w:r>
          </w:p>
        </w:tc>
        <w:tc>
          <w:tcPr>
            <w:tcW w:w="2484" w:type="dxa"/>
            <w:shd w:val="clear" w:color="auto" w:fill="auto"/>
            <w:noWrap/>
            <w:vAlign w:val="bottom"/>
            <w:hideMark/>
          </w:tcPr>
          <w:p w14:paraId="5BACD4A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NCT02022514</w:t>
            </w:r>
          </w:p>
        </w:tc>
      </w:tr>
      <w:tr w:rsidR="00121B4B" w:rsidRPr="00121B4B" w14:paraId="1990BBED" w14:textId="77777777" w:rsidTr="006F7ED3">
        <w:trPr>
          <w:trHeight w:val="283"/>
        </w:trPr>
        <w:tc>
          <w:tcPr>
            <w:tcW w:w="6658" w:type="dxa"/>
            <w:shd w:val="clear" w:color="auto" w:fill="auto"/>
            <w:noWrap/>
            <w:vAlign w:val="bottom"/>
            <w:hideMark/>
          </w:tcPr>
          <w:p w14:paraId="3C4F2CC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AAV1-CMV-Serca2a </w:t>
            </w:r>
            <w:proofErr w:type="spellStart"/>
            <w:r w:rsidRPr="00121B4B">
              <w:rPr>
                <w:rFonts w:ascii="Times New Roman" w:hAnsi="Times New Roman" w:cs="Times New Roman"/>
                <w:color w:val="000000"/>
                <w:sz w:val="20"/>
                <w:szCs w:val="20"/>
                <w:lang w:val="en-US"/>
              </w:rPr>
              <w:t>GENe</w:t>
            </w:r>
            <w:proofErr w:type="spellEnd"/>
            <w:r w:rsidRPr="00121B4B">
              <w:rPr>
                <w:rFonts w:ascii="Times New Roman" w:hAnsi="Times New Roman" w:cs="Times New Roman"/>
                <w:color w:val="000000"/>
                <w:sz w:val="20"/>
                <w:szCs w:val="20"/>
                <w:lang w:val="en-US"/>
              </w:rPr>
              <w:t xml:space="preserve"> Therapy Trial in Heart Failure</w:t>
            </w:r>
          </w:p>
        </w:tc>
        <w:tc>
          <w:tcPr>
            <w:tcW w:w="2484" w:type="dxa"/>
            <w:shd w:val="clear" w:color="auto" w:fill="auto"/>
            <w:noWrap/>
            <w:vAlign w:val="bottom"/>
            <w:hideMark/>
          </w:tcPr>
          <w:p w14:paraId="4476B87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NCT01966887</w:t>
            </w:r>
          </w:p>
        </w:tc>
      </w:tr>
      <w:tr w:rsidR="00121B4B" w:rsidRPr="00121B4B" w14:paraId="3E1A52C1" w14:textId="77777777" w:rsidTr="006F7ED3">
        <w:trPr>
          <w:trHeight w:val="283"/>
        </w:trPr>
        <w:tc>
          <w:tcPr>
            <w:tcW w:w="6658" w:type="dxa"/>
            <w:shd w:val="clear" w:color="auto" w:fill="auto"/>
            <w:noWrap/>
            <w:vAlign w:val="bottom"/>
            <w:hideMark/>
          </w:tcPr>
          <w:p w14:paraId="60863A2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The </w:t>
            </w:r>
            <w:proofErr w:type="spellStart"/>
            <w:r w:rsidRPr="00121B4B">
              <w:rPr>
                <w:rFonts w:ascii="Times New Roman" w:hAnsi="Times New Roman" w:cs="Times New Roman"/>
                <w:color w:val="000000"/>
                <w:sz w:val="20"/>
                <w:szCs w:val="20"/>
                <w:lang w:val="en-US"/>
              </w:rPr>
              <w:t>TRansendocardial</w:t>
            </w:r>
            <w:proofErr w:type="spellEnd"/>
            <w:r w:rsidRPr="00121B4B">
              <w:rPr>
                <w:rFonts w:ascii="Times New Roman" w:hAnsi="Times New Roman" w:cs="Times New Roman"/>
                <w:color w:val="000000"/>
                <w:sz w:val="20"/>
                <w:szCs w:val="20"/>
                <w:lang w:val="en-US"/>
              </w:rPr>
              <w:t xml:space="preserve"> Stem Cell Injection Delivery Effects on </w:t>
            </w:r>
            <w:proofErr w:type="spellStart"/>
            <w:r w:rsidRPr="00121B4B">
              <w:rPr>
                <w:rFonts w:ascii="Times New Roman" w:hAnsi="Times New Roman" w:cs="Times New Roman"/>
                <w:color w:val="000000"/>
                <w:sz w:val="20"/>
                <w:szCs w:val="20"/>
                <w:lang w:val="en-US"/>
              </w:rPr>
              <w:t>Neomyogenesis</w:t>
            </w:r>
            <w:proofErr w:type="spell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STudy</w:t>
            </w:r>
            <w:proofErr w:type="spellEnd"/>
            <w:r w:rsidRPr="00121B4B">
              <w:rPr>
                <w:rFonts w:ascii="Times New Roman" w:hAnsi="Times New Roman" w:cs="Times New Roman"/>
                <w:color w:val="000000"/>
                <w:sz w:val="20"/>
                <w:szCs w:val="20"/>
                <w:lang w:val="en-US"/>
              </w:rPr>
              <w:t xml:space="preserve"> (The TRIDENT Study)</w:t>
            </w:r>
          </w:p>
        </w:tc>
        <w:tc>
          <w:tcPr>
            <w:tcW w:w="2484" w:type="dxa"/>
            <w:shd w:val="clear" w:color="auto" w:fill="auto"/>
            <w:noWrap/>
            <w:vAlign w:val="bottom"/>
            <w:hideMark/>
          </w:tcPr>
          <w:p w14:paraId="1870E55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NCT02013674</w:t>
            </w:r>
          </w:p>
        </w:tc>
      </w:tr>
      <w:tr w:rsidR="00121B4B" w:rsidRPr="00121B4B" w14:paraId="190DD5AE" w14:textId="77777777" w:rsidTr="006F7ED3">
        <w:trPr>
          <w:trHeight w:val="283"/>
        </w:trPr>
        <w:tc>
          <w:tcPr>
            <w:tcW w:w="6658" w:type="dxa"/>
            <w:shd w:val="clear" w:color="auto" w:fill="auto"/>
            <w:noWrap/>
            <w:vAlign w:val="bottom"/>
            <w:hideMark/>
          </w:tcPr>
          <w:p w14:paraId="12E5996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Bone Marrow Mononuclear Cells in the Combined Treatment of Coronary Heart Disease</w:t>
            </w:r>
          </w:p>
        </w:tc>
        <w:tc>
          <w:tcPr>
            <w:tcW w:w="2484" w:type="dxa"/>
            <w:shd w:val="clear" w:color="auto" w:fill="auto"/>
            <w:noWrap/>
            <w:vAlign w:val="bottom"/>
            <w:hideMark/>
          </w:tcPr>
          <w:p w14:paraId="0D3A850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NCT02059512</w:t>
            </w:r>
          </w:p>
        </w:tc>
      </w:tr>
      <w:tr w:rsidR="00121B4B" w:rsidRPr="00121B4B" w14:paraId="5FC6581B" w14:textId="77777777" w:rsidTr="006F7ED3">
        <w:trPr>
          <w:trHeight w:val="283"/>
        </w:trPr>
        <w:tc>
          <w:tcPr>
            <w:tcW w:w="6658" w:type="dxa"/>
            <w:shd w:val="clear" w:color="auto" w:fill="auto"/>
            <w:noWrap/>
            <w:vAlign w:val="bottom"/>
            <w:hideMark/>
          </w:tcPr>
          <w:p w14:paraId="42CB24E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Efficacy and Safety of Allogeneic Mesenchymal Precursor Cells (</w:t>
            </w:r>
            <w:proofErr w:type="spellStart"/>
            <w:r w:rsidRPr="00121B4B">
              <w:rPr>
                <w:rFonts w:ascii="Times New Roman" w:hAnsi="Times New Roman" w:cs="Times New Roman"/>
                <w:color w:val="000000"/>
                <w:sz w:val="20"/>
                <w:szCs w:val="20"/>
                <w:lang w:val="en-US"/>
              </w:rPr>
              <w:t>Rexlemestrocel</w:t>
            </w:r>
            <w:proofErr w:type="spellEnd"/>
            <w:r w:rsidRPr="00121B4B">
              <w:rPr>
                <w:rFonts w:ascii="Times New Roman" w:hAnsi="Times New Roman" w:cs="Times New Roman"/>
                <w:color w:val="000000"/>
                <w:sz w:val="20"/>
                <w:szCs w:val="20"/>
                <w:lang w:val="en-US"/>
              </w:rPr>
              <w:t>-L) for the Treatment of Heart Failure.</w:t>
            </w:r>
          </w:p>
        </w:tc>
        <w:tc>
          <w:tcPr>
            <w:tcW w:w="2484" w:type="dxa"/>
            <w:shd w:val="clear" w:color="auto" w:fill="auto"/>
            <w:noWrap/>
            <w:vAlign w:val="bottom"/>
            <w:hideMark/>
          </w:tcPr>
          <w:p w14:paraId="0654016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NCT02032004</w:t>
            </w:r>
          </w:p>
        </w:tc>
      </w:tr>
      <w:tr w:rsidR="00121B4B" w:rsidRPr="00121B4B" w14:paraId="176D4768" w14:textId="77777777" w:rsidTr="006F7ED3">
        <w:trPr>
          <w:trHeight w:val="283"/>
        </w:trPr>
        <w:tc>
          <w:tcPr>
            <w:tcW w:w="6658" w:type="dxa"/>
            <w:shd w:val="clear" w:color="auto" w:fill="auto"/>
            <w:noWrap/>
            <w:vAlign w:val="bottom"/>
            <w:hideMark/>
          </w:tcPr>
          <w:p w14:paraId="572EEA8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Infusion Intracoronary of Mononuclear Autologous Adult </w:t>
            </w:r>
            <w:proofErr w:type="gramStart"/>
            <w:r w:rsidRPr="00121B4B">
              <w:rPr>
                <w:rFonts w:ascii="Times New Roman" w:hAnsi="Times New Roman" w:cs="Times New Roman"/>
                <w:color w:val="000000"/>
                <w:sz w:val="20"/>
                <w:szCs w:val="20"/>
                <w:lang w:val="en-US"/>
              </w:rPr>
              <w:t>no</w:t>
            </w:r>
            <w:proofErr w:type="gramEnd"/>
            <w:r w:rsidRPr="00121B4B">
              <w:rPr>
                <w:rFonts w:ascii="Times New Roman" w:hAnsi="Times New Roman" w:cs="Times New Roman"/>
                <w:color w:val="000000"/>
                <w:sz w:val="20"/>
                <w:szCs w:val="20"/>
                <w:lang w:val="en-US"/>
              </w:rPr>
              <w:t xml:space="preserve"> Expanded Stem Cells of Bone Marrow on Functional Recovery in Patients With Idiopathic Dilated Cardiomyopathy and Heart Failure.</w:t>
            </w:r>
          </w:p>
        </w:tc>
        <w:tc>
          <w:tcPr>
            <w:tcW w:w="2484" w:type="dxa"/>
            <w:shd w:val="clear" w:color="auto" w:fill="auto"/>
            <w:noWrap/>
            <w:vAlign w:val="bottom"/>
            <w:hideMark/>
          </w:tcPr>
          <w:p w14:paraId="3DE864B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NCT02033278</w:t>
            </w:r>
          </w:p>
        </w:tc>
      </w:tr>
      <w:tr w:rsidR="00121B4B" w:rsidRPr="00121B4B" w14:paraId="700E0397" w14:textId="77777777" w:rsidTr="006F7ED3">
        <w:trPr>
          <w:trHeight w:val="283"/>
        </w:trPr>
        <w:tc>
          <w:tcPr>
            <w:tcW w:w="6658" w:type="dxa"/>
            <w:shd w:val="clear" w:color="auto" w:fill="auto"/>
            <w:noWrap/>
            <w:vAlign w:val="bottom"/>
            <w:hideMark/>
          </w:tcPr>
          <w:p w14:paraId="565922B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&amp; Efficacy of Adipose-Derived Regenerative Cells in the Treatment of Chronic Myocardial Ischemia (ATHENA II)</w:t>
            </w:r>
          </w:p>
        </w:tc>
        <w:tc>
          <w:tcPr>
            <w:tcW w:w="2484" w:type="dxa"/>
            <w:shd w:val="clear" w:color="auto" w:fill="auto"/>
            <w:noWrap/>
            <w:vAlign w:val="bottom"/>
            <w:hideMark/>
          </w:tcPr>
          <w:p w14:paraId="3495C0B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NCT02052427</w:t>
            </w:r>
          </w:p>
        </w:tc>
      </w:tr>
      <w:tr w:rsidR="00121B4B" w:rsidRPr="00121B4B" w14:paraId="54AB7EEB" w14:textId="77777777" w:rsidTr="006F7ED3">
        <w:trPr>
          <w:trHeight w:val="283"/>
        </w:trPr>
        <w:tc>
          <w:tcPr>
            <w:tcW w:w="6658" w:type="dxa"/>
            <w:shd w:val="clear" w:color="auto" w:fill="auto"/>
            <w:noWrap/>
            <w:vAlign w:val="bottom"/>
            <w:hideMark/>
          </w:tcPr>
          <w:p w14:paraId="64ACA80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Transplantation of Human Embryonic Stem Cell-derived Progenitors in Severe Heart Failure</w:t>
            </w:r>
          </w:p>
        </w:tc>
        <w:tc>
          <w:tcPr>
            <w:tcW w:w="2484" w:type="dxa"/>
            <w:shd w:val="clear" w:color="auto" w:fill="auto"/>
            <w:noWrap/>
            <w:vAlign w:val="bottom"/>
            <w:hideMark/>
          </w:tcPr>
          <w:p w14:paraId="4EB6C4D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NCT02057900</w:t>
            </w:r>
          </w:p>
        </w:tc>
      </w:tr>
      <w:tr w:rsidR="00121B4B" w:rsidRPr="00121B4B" w14:paraId="52C44848" w14:textId="77777777" w:rsidTr="006F7ED3">
        <w:trPr>
          <w:trHeight w:val="283"/>
        </w:trPr>
        <w:tc>
          <w:tcPr>
            <w:tcW w:w="6658" w:type="dxa"/>
            <w:shd w:val="clear" w:color="auto" w:fill="auto"/>
            <w:noWrap/>
            <w:vAlign w:val="bottom"/>
            <w:hideMark/>
          </w:tcPr>
          <w:p w14:paraId="5230EA6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Phase I Trial of </w:t>
            </w:r>
            <w:proofErr w:type="spellStart"/>
            <w:r w:rsidRPr="00121B4B">
              <w:rPr>
                <w:rFonts w:ascii="Times New Roman" w:hAnsi="Times New Roman" w:cs="Times New Roman"/>
                <w:color w:val="000000"/>
                <w:sz w:val="20"/>
                <w:szCs w:val="20"/>
                <w:lang w:val="en-US"/>
              </w:rPr>
              <w:t>Endocavitary</w:t>
            </w:r>
            <w:proofErr w:type="spellEnd"/>
            <w:r w:rsidRPr="00121B4B">
              <w:rPr>
                <w:rFonts w:ascii="Times New Roman" w:hAnsi="Times New Roman" w:cs="Times New Roman"/>
                <w:color w:val="000000"/>
                <w:sz w:val="20"/>
                <w:szCs w:val="20"/>
                <w:lang w:val="en-US"/>
              </w:rPr>
              <w:t xml:space="preserve"> Injection of Bone Marrow Derived CD133+ Cells in Ischemic Refractory Cardiomyopathy (RECARDIO Trial)</w:t>
            </w:r>
          </w:p>
        </w:tc>
        <w:tc>
          <w:tcPr>
            <w:tcW w:w="2484" w:type="dxa"/>
            <w:shd w:val="clear" w:color="auto" w:fill="auto"/>
            <w:noWrap/>
            <w:vAlign w:val="bottom"/>
            <w:hideMark/>
          </w:tcPr>
          <w:p w14:paraId="399CE32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NCT02059681</w:t>
            </w:r>
          </w:p>
        </w:tc>
      </w:tr>
      <w:tr w:rsidR="00121B4B" w:rsidRPr="00121B4B" w14:paraId="3595C20C" w14:textId="77777777" w:rsidTr="006F7ED3">
        <w:trPr>
          <w:trHeight w:val="283"/>
        </w:trPr>
        <w:tc>
          <w:tcPr>
            <w:tcW w:w="6658" w:type="dxa"/>
            <w:shd w:val="clear" w:color="auto" w:fill="auto"/>
            <w:noWrap/>
            <w:vAlign w:val="bottom"/>
            <w:hideMark/>
          </w:tcPr>
          <w:p w14:paraId="4F15D39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Repetitive Intramyocardial CD34+ Cell Therapy in Dilated Cardiomyopathy (REMEDIUM)</w:t>
            </w:r>
          </w:p>
        </w:tc>
        <w:tc>
          <w:tcPr>
            <w:tcW w:w="2484" w:type="dxa"/>
            <w:shd w:val="clear" w:color="auto" w:fill="auto"/>
            <w:noWrap/>
            <w:vAlign w:val="bottom"/>
            <w:hideMark/>
          </w:tcPr>
          <w:p w14:paraId="13621A4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NCT02248532</w:t>
            </w:r>
          </w:p>
        </w:tc>
      </w:tr>
      <w:tr w:rsidR="00121B4B" w:rsidRPr="00121B4B" w14:paraId="0D0379A2" w14:textId="77777777" w:rsidTr="006F7ED3">
        <w:trPr>
          <w:trHeight w:val="283"/>
        </w:trPr>
        <w:tc>
          <w:tcPr>
            <w:tcW w:w="6658" w:type="dxa"/>
            <w:shd w:val="clear" w:color="auto" w:fill="auto"/>
            <w:noWrap/>
            <w:vAlign w:val="bottom"/>
            <w:hideMark/>
          </w:tcPr>
          <w:p w14:paraId="4D42140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Intracoronary Transplantation of Bone Marrow Derived Mononuclear Cells in Pediatric Cardiomyopathy</w:t>
            </w:r>
          </w:p>
        </w:tc>
        <w:tc>
          <w:tcPr>
            <w:tcW w:w="2484" w:type="dxa"/>
            <w:shd w:val="clear" w:color="auto" w:fill="auto"/>
            <w:noWrap/>
            <w:vAlign w:val="bottom"/>
            <w:hideMark/>
          </w:tcPr>
          <w:p w14:paraId="7B086B2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NCT02256501</w:t>
            </w:r>
          </w:p>
        </w:tc>
      </w:tr>
      <w:tr w:rsidR="00121B4B" w:rsidRPr="00121B4B" w14:paraId="66734B44" w14:textId="77777777" w:rsidTr="006F7ED3">
        <w:trPr>
          <w:trHeight w:val="283"/>
        </w:trPr>
        <w:tc>
          <w:tcPr>
            <w:tcW w:w="6658" w:type="dxa"/>
            <w:shd w:val="clear" w:color="auto" w:fill="auto"/>
            <w:noWrap/>
            <w:vAlign w:val="bottom"/>
            <w:hideMark/>
          </w:tcPr>
          <w:p w14:paraId="595DF3D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Phase 2 Trial of AMI </w:t>
            </w:r>
            <w:proofErr w:type="spellStart"/>
            <w:r w:rsidRPr="00121B4B">
              <w:rPr>
                <w:rFonts w:ascii="Times New Roman" w:hAnsi="Times New Roman" w:cs="Times New Roman"/>
                <w:color w:val="000000"/>
                <w:sz w:val="20"/>
                <w:szCs w:val="20"/>
                <w:lang w:val="en-US"/>
              </w:rPr>
              <w:t>MultiStem</w:t>
            </w:r>
            <w:proofErr w:type="spellEnd"/>
            <w:r w:rsidRPr="00121B4B">
              <w:rPr>
                <w:rFonts w:ascii="Times New Roman" w:hAnsi="Times New Roman" w:cs="Times New Roman"/>
                <w:color w:val="000000"/>
                <w:sz w:val="20"/>
                <w:szCs w:val="20"/>
                <w:lang w:val="en-US"/>
              </w:rPr>
              <w:t xml:space="preserve">® Therapy 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Non-ST Elevation Acute Myocardial Infarction</w:t>
            </w:r>
          </w:p>
        </w:tc>
        <w:tc>
          <w:tcPr>
            <w:tcW w:w="2484" w:type="dxa"/>
            <w:shd w:val="clear" w:color="auto" w:fill="auto"/>
            <w:noWrap/>
            <w:vAlign w:val="bottom"/>
            <w:hideMark/>
          </w:tcPr>
          <w:p w14:paraId="045FB36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NCT02277613</w:t>
            </w:r>
          </w:p>
        </w:tc>
      </w:tr>
      <w:tr w:rsidR="00121B4B" w:rsidRPr="00121B4B" w14:paraId="0C23E43C" w14:textId="77777777" w:rsidTr="006F7ED3">
        <w:trPr>
          <w:trHeight w:val="283"/>
        </w:trPr>
        <w:tc>
          <w:tcPr>
            <w:tcW w:w="6658" w:type="dxa"/>
            <w:shd w:val="clear" w:color="auto" w:fill="auto"/>
            <w:noWrap/>
            <w:vAlign w:val="bottom"/>
            <w:hideMark/>
          </w:tcPr>
          <w:p w14:paraId="701B546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Dilated </w:t>
            </w:r>
            <w:proofErr w:type="spellStart"/>
            <w:r w:rsidRPr="00121B4B">
              <w:rPr>
                <w:rFonts w:ascii="Times New Roman" w:hAnsi="Times New Roman" w:cs="Times New Roman"/>
                <w:color w:val="000000"/>
                <w:sz w:val="20"/>
                <w:szCs w:val="20"/>
                <w:lang w:val="en-US"/>
              </w:rPr>
              <w:t>cardiomYopathy</w:t>
            </w:r>
            <w:proofErr w:type="spell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iNtervention</w:t>
            </w:r>
            <w:proofErr w:type="spellEnd"/>
            <w:r w:rsidRPr="00121B4B">
              <w:rPr>
                <w:rFonts w:ascii="Times New Roman" w:hAnsi="Times New Roman" w:cs="Times New Roman"/>
                <w:color w:val="000000"/>
                <w:sz w:val="20"/>
                <w:szCs w:val="20"/>
                <w:lang w:val="en-US"/>
              </w:rPr>
              <w:t xml:space="preserve"> With Allogeneic </w:t>
            </w:r>
            <w:proofErr w:type="spellStart"/>
            <w:r w:rsidRPr="00121B4B">
              <w:rPr>
                <w:rFonts w:ascii="Times New Roman" w:hAnsi="Times New Roman" w:cs="Times New Roman"/>
                <w:color w:val="000000"/>
                <w:sz w:val="20"/>
                <w:szCs w:val="20"/>
                <w:lang w:val="en-US"/>
              </w:rPr>
              <w:t>MyocardIally</w:t>
            </w:r>
            <w:proofErr w:type="spellEnd"/>
            <w:r w:rsidRPr="00121B4B">
              <w:rPr>
                <w:rFonts w:ascii="Times New Roman" w:hAnsi="Times New Roman" w:cs="Times New Roman"/>
                <w:color w:val="000000"/>
                <w:sz w:val="20"/>
                <w:szCs w:val="20"/>
                <w:lang w:val="en-US"/>
              </w:rPr>
              <w:t>-regenerative Cells (DYNAMIC)</w:t>
            </w:r>
          </w:p>
        </w:tc>
        <w:tc>
          <w:tcPr>
            <w:tcW w:w="2484" w:type="dxa"/>
            <w:shd w:val="clear" w:color="auto" w:fill="auto"/>
            <w:noWrap/>
            <w:vAlign w:val="bottom"/>
            <w:hideMark/>
          </w:tcPr>
          <w:p w14:paraId="6381F86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NCT02293603</w:t>
            </w:r>
          </w:p>
        </w:tc>
      </w:tr>
      <w:tr w:rsidR="00121B4B" w:rsidRPr="00121B4B" w14:paraId="7D535452" w14:textId="77777777" w:rsidTr="006F7ED3">
        <w:trPr>
          <w:trHeight w:val="283"/>
        </w:trPr>
        <w:tc>
          <w:tcPr>
            <w:tcW w:w="6658" w:type="dxa"/>
            <w:shd w:val="clear" w:color="auto" w:fill="auto"/>
            <w:noWrap/>
            <w:vAlign w:val="bottom"/>
            <w:hideMark/>
          </w:tcPr>
          <w:p w14:paraId="57F7909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Congestive Heart Failure Cardiopoietic Regenerative Therapy (CHART-2) Trial - THE CHART-2 TRIAL</w:t>
            </w:r>
          </w:p>
        </w:tc>
        <w:tc>
          <w:tcPr>
            <w:tcW w:w="2484" w:type="dxa"/>
            <w:shd w:val="clear" w:color="auto" w:fill="auto"/>
            <w:noWrap/>
            <w:vAlign w:val="bottom"/>
            <w:hideMark/>
          </w:tcPr>
          <w:p w14:paraId="4F72AC9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NCT02317458</w:t>
            </w:r>
          </w:p>
        </w:tc>
      </w:tr>
      <w:tr w:rsidR="00121B4B" w:rsidRPr="00121B4B" w14:paraId="234A158E" w14:textId="77777777" w:rsidTr="006F7ED3">
        <w:trPr>
          <w:trHeight w:val="283"/>
        </w:trPr>
        <w:tc>
          <w:tcPr>
            <w:tcW w:w="6658" w:type="dxa"/>
            <w:shd w:val="clear" w:color="auto" w:fill="auto"/>
            <w:noWrap/>
            <w:vAlign w:val="bottom"/>
            <w:hideMark/>
          </w:tcPr>
          <w:p w14:paraId="00D6D49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Human Umbilical Cord Stroma MSC in Myocardial Infarction</w:t>
            </w:r>
          </w:p>
        </w:tc>
        <w:tc>
          <w:tcPr>
            <w:tcW w:w="2484" w:type="dxa"/>
            <w:shd w:val="clear" w:color="auto" w:fill="auto"/>
            <w:noWrap/>
            <w:vAlign w:val="bottom"/>
            <w:hideMark/>
          </w:tcPr>
          <w:p w14:paraId="4CA64FA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NCT02323477</w:t>
            </w:r>
          </w:p>
        </w:tc>
      </w:tr>
      <w:tr w:rsidR="00121B4B" w:rsidRPr="00121B4B" w14:paraId="360051A3" w14:textId="77777777" w:rsidTr="006F7ED3">
        <w:trPr>
          <w:trHeight w:val="283"/>
        </w:trPr>
        <w:tc>
          <w:tcPr>
            <w:tcW w:w="6658" w:type="dxa"/>
            <w:shd w:val="clear" w:color="auto" w:fill="auto"/>
            <w:noWrap/>
            <w:vAlign w:val="bottom"/>
            <w:hideMark/>
          </w:tcPr>
          <w:p w14:paraId="6C29B8C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Impact of Intracoronary Injection of Autologous BMMC for LV Contractility and Remodeling in Patients With STEMI</w:t>
            </w:r>
          </w:p>
        </w:tc>
        <w:tc>
          <w:tcPr>
            <w:tcW w:w="2484" w:type="dxa"/>
            <w:shd w:val="clear" w:color="auto" w:fill="auto"/>
            <w:noWrap/>
            <w:vAlign w:val="bottom"/>
            <w:hideMark/>
          </w:tcPr>
          <w:p w14:paraId="17A1D1F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NCT02323620</w:t>
            </w:r>
          </w:p>
        </w:tc>
      </w:tr>
      <w:tr w:rsidR="00121B4B" w:rsidRPr="00121B4B" w14:paraId="05A79931" w14:textId="77777777" w:rsidTr="006F7ED3">
        <w:trPr>
          <w:trHeight w:val="283"/>
        </w:trPr>
        <w:tc>
          <w:tcPr>
            <w:tcW w:w="6658" w:type="dxa"/>
            <w:shd w:val="clear" w:color="auto" w:fill="auto"/>
            <w:noWrap/>
            <w:vAlign w:val="bottom"/>
            <w:hideMark/>
          </w:tcPr>
          <w:p w14:paraId="4548A57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Investigation of the Safety and Feasibility of AAV1/SERCA2a Gene Transfer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Heart Failure</w:t>
            </w:r>
          </w:p>
        </w:tc>
        <w:tc>
          <w:tcPr>
            <w:tcW w:w="2484" w:type="dxa"/>
            <w:shd w:val="clear" w:color="auto" w:fill="auto"/>
            <w:noWrap/>
            <w:vAlign w:val="bottom"/>
            <w:hideMark/>
          </w:tcPr>
          <w:p w14:paraId="0EFFC7F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NCT00534703</w:t>
            </w:r>
          </w:p>
        </w:tc>
      </w:tr>
      <w:tr w:rsidR="00121B4B" w:rsidRPr="00121B4B" w14:paraId="2F83F736" w14:textId="77777777" w:rsidTr="006F7ED3">
        <w:trPr>
          <w:trHeight w:val="283"/>
        </w:trPr>
        <w:tc>
          <w:tcPr>
            <w:tcW w:w="6658" w:type="dxa"/>
            <w:shd w:val="clear" w:color="auto" w:fill="auto"/>
            <w:noWrap/>
            <w:vAlign w:val="bottom"/>
            <w:hideMark/>
          </w:tcPr>
          <w:p w14:paraId="09AC985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Novel Regenerative Therapy with </w:t>
            </w:r>
            <w:proofErr w:type="spellStart"/>
            <w:r w:rsidRPr="00121B4B">
              <w:rPr>
                <w:rFonts w:ascii="Times New Roman" w:hAnsi="Times New Roman" w:cs="Times New Roman"/>
                <w:color w:val="000000"/>
                <w:sz w:val="20"/>
                <w:szCs w:val="20"/>
                <w:lang w:val="en-US"/>
              </w:rPr>
              <w:t>Autologus</w:t>
            </w:r>
            <w:proofErr w:type="spellEnd"/>
            <w:r w:rsidRPr="00121B4B">
              <w:rPr>
                <w:rFonts w:ascii="Times New Roman" w:hAnsi="Times New Roman" w:cs="Times New Roman"/>
                <w:color w:val="000000"/>
                <w:sz w:val="20"/>
                <w:szCs w:val="20"/>
                <w:lang w:val="en-US"/>
              </w:rPr>
              <w:t xml:space="preserve"> Myoblast Sheet for Pediatric Heart Failure patients</w:t>
            </w:r>
          </w:p>
        </w:tc>
        <w:tc>
          <w:tcPr>
            <w:tcW w:w="2484" w:type="dxa"/>
            <w:shd w:val="clear" w:color="auto" w:fill="auto"/>
            <w:noWrap/>
            <w:vAlign w:val="bottom"/>
            <w:hideMark/>
          </w:tcPr>
          <w:p w14:paraId="3D5CE32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JPRN-UMIN000013941</w:t>
            </w:r>
          </w:p>
        </w:tc>
      </w:tr>
      <w:tr w:rsidR="00121B4B" w:rsidRPr="00121B4B" w14:paraId="14CAC6BB" w14:textId="77777777" w:rsidTr="006F7ED3">
        <w:trPr>
          <w:trHeight w:val="283"/>
        </w:trPr>
        <w:tc>
          <w:tcPr>
            <w:tcW w:w="6658" w:type="dxa"/>
            <w:shd w:val="clear" w:color="auto" w:fill="auto"/>
            <w:noWrap/>
            <w:vAlign w:val="bottom"/>
            <w:hideMark/>
          </w:tcPr>
          <w:p w14:paraId="74AF9F7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Mesenchymal Stem Cell Administration in the Treatment of Coronary Graft Disease in Heart Transplant Patients</w:t>
            </w:r>
          </w:p>
        </w:tc>
        <w:tc>
          <w:tcPr>
            <w:tcW w:w="2484" w:type="dxa"/>
            <w:shd w:val="clear" w:color="auto" w:fill="auto"/>
            <w:noWrap/>
            <w:vAlign w:val="bottom"/>
            <w:hideMark/>
          </w:tcPr>
          <w:p w14:paraId="10868C8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NCT02472002</w:t>
            </w:r>
          </w:p>
        </w:tc>
      </w:tr>
      <w:tr w:rsidR="00121B4B" w:rsidRPr="00121B4B" w14:paraId="695BA2B5" w14:textId="77777777" w:rsidTr="006F7ED3">
        <w:trPr>
          <w:trHeight w:val="283"/>
        </w:trPr>
        <w:tc>
          <w:tcPr>
            <w:tcW w:w="6658" w:type="dxa"/>
            <w:shd w:val="clear" w:color="auto" w:fill="auto"/>
            <w:noWrap/>
            <w:vAlign w:val="bottom"/>
            <w:hideMark/>
          </w:tcPr>
          <w:p w14:paraId="4236AEA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&amp; Efficacy of Intramyocardial Injection of Mesenchymal Precursor Cells on Myocardial Function in LVAD Recipients</w:t>
            </w:r>
          </w:p>
        </w:tc>
        <w:tc>
          <w:tcPr>
            <w:tcW w:w="2484" w:type="dxa"/>
            <w:shd w:val="clear" w:color="auto" w:fill="auto"/>
            <w:noWrap/>
            <w:vAlign w:val="bottom"/>
            <w:hideMark/>
          </w:tcPr>
          <w:p w14:paraId="46D80C4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NCT02362646</w:t>
            </w:r>
          </w:p>
        </w:tc>
      </w:tr>
      <w:tr w:rsidR="00121B4B" w:rsidRPr="00121B4B" w14:paraId="2E036723" w14:textId="77777777" w:rsidTr="006F7ED3">
        <w:trPr>
          <w:trHeight w:val="283"/>
        </w:trPr>
        <w:tc>
          <w:tcPr>
            <w:tcW w:w="6658" w:type="dxa"/>
            <w:shd w:val="clear" w:color="auto" w:fill="auto"/>
            <w:noWrap/>
            <w:vAlign w:val="bottom"/>
            <w:hideMark/>
          </w:tcPr>
          <w:p w14:paraId="7B7DEC5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Intracoronary or Intravenous Infusion Human Wharton' Jelly-derived Mesenchymal Stem Cells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Cardiomyopathy</w:t>
            </w:r>
          </w:p>
        </w:tc>
        <w:tc>
          <w:tcPr>
            <w:tcW w:w="2484" w:type="dxa"/>
            <w:shd w:val="clear" w:color="auto" w:fill="auto"/>
            <w:noWrap/>
            <w:vAlign w:val="bottom"/>
            <w:hideMark/>
          </w:tcPr>
          <w:p w14:paraId="28DFD53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NCT02368587</w:t>
            </w:r>
          </w:p>
        </w:tc>
      </w:tr>
      <w:tr w:rsidR="00121B4B" w:rsidRPr="00121B4B" w14:paraId="555EB7D9" w14:textId="77777777" w:rsidTr="006F7ED3">
        <w:trPr>
          <w:trHeight w:val="283"/>
        </w:trPr>
        <w:tc>
          <w:tcPr>
            <w:tcW w:w="6658" w:type="dxa"/>
            <w:shd w:val="clear" w:color="auto" w:fill="auto"/>
            <w:noWrap/>
            <w:vAlign w:val="bottom"/>
            <w:hideMark/>
          </w:tcPr>
          <w:p w14:paraId="5398807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CSCC_ASC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Severe Heart Failure</w:t>
            </w:r>
          </w:p>
        </w:tc>
        <w:tc>
          <w:tcPr>
            <w:tcW w:w="2484" w:type="dxa"/>
            <w:shd w:val="clear" w:color="auto" w:fill="auto"/>
            <w:noWrap/>
            <w:vAlign w:val="bottom"/>
            <w:hideMark/>
          </w:tcPr>
          <w:p w14:paraId="1C85D59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NCT02387723</w:t>
            </w:r>
          </w:p>
        </w:tc>
      </w:tr>
      <w:tr w:rsidR="00121B4B" w:rsidRPr="00121B4B" w14:paraId="224D504E" w14:textId="77777777" w:rsidTr="006F7ED3">
        <w:trPr>
          <w:trHeight w:val="283"/>
        </w:trPr>
        <w:tc>
          <w:tcPr>
            <w:tcW w:w="6658" w:type="dxa"/>
            <w:shd w:val="clear" w:color="auto" w:fill="auto"/>
            <w:noWrap/>
            <w:vAlign w:val="bottom"/>
            <w:hideMark/>
          </w:tcPr>
          <w:p w14:paraId="2DBFE51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Allogeneic </w:t>
            </w:r>
            <w:proofErr w:type="spellStart"/>
            <w:r w:rsidRPr="00121B4B">
              <w:rPr>
                <w:rFonts w:ascii="Times New Roman" w:hAnsi="Times New Roman" w:cs="Times New Roman"/>
                <w:color w:val="000000"/>
                <w:sz w:val="20"/>
                <w:szCs w:val="20"/>
                <w:lang w:val="en-US"/>
              </w:rPr>
              <w:t>hMSC</w:t>
            </w:r>
            <w:proofErr w:type="spellEnd"/>
            <w:r w:rsidRPr="00121B4B">
              <w:rPr>
                <w:rFonts w:ascii="Times New Roman" w:hAnsi="Times New Roman" w:cs="Times New Roman"/>
                <w:color w:val="000000"/>
                <w:sz w:val="20"/>
                <w:szCs w:val="20"/>
                <w:lang w:val="en-US"/>
              </w:rPr>
              <w:t xml:space="preserve"> Injection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Hypoplastic Left Heart Syndrome</w:t>
            </w:r>
          </w:p>
        </w:tc>
        <w:tc>
          <w:tcPr>
            <w:tcW w:w="2484" w:type="dxa"/>
            <w:shd w:val="clear" w:color="auto" w:fill="auto"/>
            <w:noWrap/>
            <w:vAlign w:val="bottom"/>
            <w:hideMark/>
          </w:tcPr>
          <w:p w14:paraId="35C3598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NCT02398604</w:t>
            </w:r>
          </w:p>
        </w:tc>
      </w:tr>
      <w:tr w:rsidR="00121B4B" w:rsidRPr="00121B4B" w14:paraId="37728305" w14:textId="77777777" w:rsidTr="006F7ED3">
        <w:trPr>
          <w:trHeight w:val="283"/>
        </w:trPr>
        <w:tc>
          <w:tcPr>
            <w:tcW w:w="6658" w:type="dxa"/>
            <w:shd w:val="clear" w:color="auto" w:fill="auto"/>
            <w:noWrap/>
            <w:vAlign w:val="bottom"/>
            <w:hideMark/>
          </w:tcPr>
          <w:p w14:paraId="0B0E7AC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Bone Marrow Derived Mesenchymal Stem Cells in Improving Heart Function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Heart Failure Caused by Anthracyclines</w:t>
            </w:r>
          </w:p>
        </w:tc>
        <w:tc>
          <w:tcPr>
            <w:tcW w:w="2484" w:type="dxa"/>
            <w:shd w:val="clear" w:color="auto" w:fill="auto"/>
            <w:noWrap/>
            <w:vAlign w:val="bottom"/>
            <w:hideMark/>
          </w:tcPr>
          <w:p w14:paraId="4589183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NCT02408432</w:t>
            </w:r>
          </w:p>
        </w:tc>
      </w:tr>
      <w:tr w:rsidR="00121B4B" w:rsidRPr="00121B4B" w14:paraId="0B503ADF" w14:textId="77777777" w:rsidTr="006F7ED3">
        <w:trPr>
          <w:trHeight w:val="283"/>
        </w:trPr>
        <w:tc>
          <w:tcPr>
            <w:tcW w:w="6658" w:type="dxa"/>
            <w:shd w:val="clear" w:color="auto" w:fill="auto"/>
            <w:noWrap/>
            <w:vAlign w:val="bottom"/>
            <w:hideMark/>
          </w:tcPr>
          <w:p w14:paraId="3F19218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Timing for Bone Marrow Mononuclear Cells After Acute Myocardial Infarction</w:t>
            </w:r>
          </w:p>
        </w:tc>
        <w:tc>
          <w:tcPr>
            <w:tcW w:w="2484" w:type="dxa"/>
            <w:shd w:val="clear" w:color="auto" w:fill="auto"/>
            <w:noWrap/>
            <w:vAlign w:val="bottom"/>
            <w:hideMark/>
          </w:tcPr>
          <w:p w14:paraId="4227C8D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NCT02425358</w:t>
            </w:r>
          </w:p>
        </w:tc>
      </w:tr>
      <w:tr w:rsidR="00121B4B" w:rsidRPr="00121B4B" w14:paraId="60E8956F" w14:textId="77777777" w:rsidTr="006F7ED3">
        <w:trPr>
          <w:trHeight w:val="283"/>
        </w:trPr>
        <w:tc>
          <w:tcPr>
            <w:tcW w:w="6658" w:type="dxa"/>
            <w:shd w:val="clear" w:color="auto" w:fill="auto"/>
            <w:noWrap/>
            <w:vAlign w:val="bottom"/>
            <w:hideMark/>
          </w:tcPr>
          <w:p w14:paraId="1FEF25ED"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CardiAMP</w:t>
            </w:r>
            <w:proofErr w:type="spellEnd"/>
            <w:r w:rsidRPr="00121B4B">
              <w:rPr>
                <w:rFonts w:ascii="Times New Roman" w:hAnsi="Times New Roman" w:cs="Times New Roman"/>
                <w:color w:val="000000"/>
                <w:sz w:val="20"/>
                <w:szCs w:val="20"/>
                <w:lang w:val="en-US"/>
              </w:rPr>
              <w:t>™ Cell Therapy Heart Failure Trial</w:t>
            </w:r>
          </w:p>
        </w:tc>
        <w:tc>
          <w:tcPr>
            <w:tcW w:w="2484" w:type="dxa"/>
            <w:shd w:val="clear" w:color="auto" w:fill="auto"/>
            <w:noWrap/>
            <w:vAlign w:val="bottom"/>
            <w:hideMark/>
          </w:tcPr>
          <w:p w14:paraId="348EAF5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NCT02438306</w:t>
            </w:r>
          </w:p>
        </w:tc>
      </w:tr>
      <w:tr w:rsidR="00121B4B" w:rsidRPr="00121B4B" w14:paraId="670ACAEB" w14:textId="77777777" w:rsidTr="006F7ED3">
        <w:trPr>
          <w:trHeight w:val="283"/>
        </w:trPr>
        <w:tc>
          <w:tcPr>
            <w:tcW w:w="6658" w:type="dxa"/>
            <w:shd w:val="clear" w:color="auto" w:fill="auto"/>
            <w:noWrap/>
            <w:vAlign w:val="bottom"/>
            <w:hideMark/>
          </w:tcPr>
          <w:p w14:paraId="55B9A97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Evaluation of Intracoronary Infusion of Allogeneic Human Cardiac Stem Cells in Patients With AMI</w:t>
            </w:r>
          </w:p>
        </w:tc>
        <w:tc>
          <w:tcPr>
            <w:tcW w:w="2484" w:type="dxa"/>
            <w:shd w:val="clear" w:color="auto" w:fill="auto"/>
            <w:noWrap/>
            <w:vAlign w:val="bottom"/>
            <w:hideMark/>
          </w:tcPr>
          <w:p w14:paraId="4EA690B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NCT02439398</w:t>
            </w:r>
          </w:p>
        </w:tc>
      </w:tr>
      <w:tr w:rsidR="00121B4B" w:rsidRPr="00121B4B" w14:paraId="67AC298B" w14:textId="77777777" w:rsidTr="006F7ED3">
        <w:trPr>
          <w:trHeight w:val="283"/>
        </w:trPr>
        <w:tc>
          <w:tcPr>
            <w:tcW w:w="6658" w:type="dxa"/>
            <w:shd w:val="clear" w:color="auto" w:fill="auto"/>
            <w:noWrap/>
            <w:vAlign w:val="bottom"/>
            <w:hideMark/>
          </w:tcPr>
          <w:p w14:paraId="24177EA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Human Umbilical-Cord-Derived Mesenchymal Stem Cell Therapy in Ischemic Cardiomyopathy</w:t>
            </w:r>
          </w:p>
        </w:tc>
        <w:tc>
          <w:tcPr>
            <w:tcW w:w="2484" w:type="dxa"/>
            <w:shd w:val="clear" w:color="auto" w:fill="auto"/>
            <w:noWrap/>
            <w:vAlign w:val="bottom"/>
            <w:hideMark/>
          </w:tcPr>
          <w:p w14:paraId="34637C8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NCT02439541</w:t>
            </w:r>
          </w:p>
        </w:tc>
      </w:tr>
      <w:tr w:rsidR="00121B4B" w:rsidRPr="00121B4B" w14:paraId="497F42AF" w14:textId="77777777" w:rsidTr="006F7ED3">
        <w:trPr>
          <w:trHeight w:val="283"/>
        </w:trPr>
        <w:tc>
          <w:tcPr>
            <w:tcW w:w="6658" w:type="dxa"/>
            <w:shd w:val="clear" w:color="auto" w:fill="auto"/>
            <w:noWrap/>
            <w:vAlign w:val="bottom"/>
            <w:hideMark/>
          </w:tcPr>
          <w:p w14:paraId="52C29AA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 xml:space="preserve">Bone Marrow-derived Mesenchymal Stem Cells (MSC) Administration in Weaning </w:t>
            </w:r>
            <w:proofErr w:type="gramStart"/>
            <w:r w:rsidRPr="00121B4B">
              <w:rPr>
                <w:rFonts w:ascii="Times New Roman" w:hAnsi="Times New Roman" w:cs="Times New Roman"/>
                <w:color w:val="000000"/>
                <w:sz w:val="20"/>
                <w:szCs w:val="20"/>
                <w:lang w:val="en-US"/>
              </w:rPr>
              <w:t>From</w:t>
            </w:r>
            <w:proofErr w:type="gramEnd"/>
            <w:r w:rsidRPr="00121B4B">
              <w:rPr>
                <w:rFonts w:ascii="Times New Roman" w:hAnsi="Times New Roman" w:cs="Times New Roman"/>
                <w:color w:val="000000"/>
                <w:sz w:val="20"/>
                <w:szCs w:val="20"/>
                <w:lang w:val="en-US"/>
              </w:rPr>
              <w:t xml:space="preserve"> Left Ventricular Assist Device</w:t>
            </w:r>
          </w:p>
        </w:tc>
        <w:tc>
          <w:tcPr>
            <w:tcW w:w="2484" w:type="dxa"/>
            <w:shd w:val="clear" w:color="auto" w:fill="auto"/>
            <w:noWrap/>
            <w:vAlign w:val="bottom"/>
            <w:hideMark/>
          </w:tcPr>
          <w:p w14:paraId="0EB4CF3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NCT02460770</w:t>
            </w:r>
          </w:p>
        </w:tc>
      </w:tr>
      <w:tr w:rsidR="00121B4B" w:rsidRPr="00121B4B" w14:paraId="114B2075" w14:textId="77777777" w:rsidTr="006F7ED3">
        <w:trPr>
          <w:trHeight w:val="283"/>
        </w:trPr>
        <w:tc>
          <w:tcPr>
            <w:tcW w:w="6658" w:type="dxa"/>
            <w:shd w:val="clear" w:color="auto" w:fill="auto"/>
            <w:noWrap/>
            <w:vAlign w:val="bottom"/>
            <w:hideMark/>
          </w:tcPr>
          <w:p w14:paraId="322E002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Administration of Mesenchymal Stem Cells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Ischemic Cardiomyopathy (MESAMI2)</w:t>
            </w:r>
          </w:p>
        </w:tc>
        <w:tc>
          <w:tcPr>
            <w:tcW w:w="2484" w:type="dxa"/>
            <w:shd w:val="clear" w:color="auto" w:fill="auto"/>
            <w:noWrap/>
            <w:vAlign w:val="bottom"/>
            <w:hideMark/>
          </w:tcPr>
          <w:p w14:paraId="29C8A4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NCT02462330</w:t>
            </w:r>
          </w:p>
        </w:tc>
      </w:tr>
      <w:tr w:rsidR="00121B4B" w:rsidRPr="00121B4B" w14:paraId="1D2FF5B3" w14:textId="77777777" w:rsidTr="006F7ED3">
        <w:trPr>
          <w:trHeight w:val="283"/>
        </w:trPr>
        <w:tc>
          <w:tcPr>
            <w:tcW w:w="6658" w:type="dxa"/>
            <w:shd w:val="clear" w:color="auto" w:fill="auto"/>
            <w:noWrap/>
            <w:vAlign w:val="bottom"/>
            <w:hideMark/>
          </w:tcPr>
          <w:p w14:paraId="0A28DAC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 Study to Assess the Effect of Intravenous Dose of (</w:t>
            </w:r>
            <w:proofErr w:type="spellStart"/>
            <w:r w:rsidRPr="00121B4B">
              <w:rPr>
                <w:rFonts w:ascii="Times New Roman" w:hAnsi="Times New Roman" w:cs="Times New Roman"/>
                <w:color w:val="000000"/>
                <w:sz w:val="20"/>
                <w:szCs w:val="20"/>
                <w:lang w:val="en-US"/>
              </w:rPr>
              <w:t>aMBMC</w:t>
            </w:r>
            <w:proofErr w:type="spellEnd"/>
            <w:r w:rsidRPr="00121B4B">
              <w:rPr>
                <w:rFonts w:ascii="Times New Roman" w:hAnsi="Times New Roman" w:cs="Times New Roman"/>
                <w:color w:val="000000"/>
                <w:sz w:val="20"/>
                <w:szCs w:val="20"/>
                <w:lang w:val="en-US"/>
              </w:rPr>
              <w:t xml:space="preserve">) to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Non-ischemic Heart Failure</w:t>
            </w:r>
          </w:p>
        </w:tc>
        <w:tc>
          <w:tcPr>
            <w:tcW w:w="2484" w:type="dxa"/>
            <w:shd w:val="clear" w:color="auto" w:fill="auto"/>
            <w:noWrap/>
            <w:vAlign w:val="bottom"/>
            <w:hideMark/>
          </w:tcPr>
          <w:p w14:paraId="5C5DFFE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NCT02467387</w:t>
            </w:r>
          </w:p>
        </w:tc>
      </w:tr>
      <w:tr w:rsidR="00121B4B" w:rsidRPr="00121B4B" w14:paraId="7FF1C1DE" w14:textId="77777777" w:rsidTr="006F7ED3">
        <w:trPr>
          <w:trHeight w:val="283"/>
        </w:trPr>
        <w:tc>
          <w:tcPr>
            <w:tcW w:w="6658" w:type="dxa"/>
            <w:shd w:val="clear" w:color="auto" w:fill="auto"/>
            <w:noWrap/>
            <w:vAlign w:val="bottom"/>
            <w:hideMark/>
          </w:tcPr>
          <w:p w14:paraId="53F19C4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Trial of Autologous Bone Marrow Derived Stem Cells in </w:t>
            </w:r>
            <w:proofErr w:type="spellStart"/>
            <w:r w:rsidRPr="00121B4B">
              <w:rPr>
                <w:rFonts w:ascii="Times New Roman" w:hAnsi="Times New Roman" w:cs="Times New Roman"/>
                <w:color w:val="000000"/>
                <w:sz w:val="20"/>
                <w:szCs w:val="20"/>
                <w:lang w:val="en-US"/>
              </w:rPr>
              <w:t>Paediatric</w:t>
            </w:r>
            <w:proofErr w:type="spellEnd"/>
            <w:r w:rsidRPr="00121B4B">
              <w:rPr>
                <w:rFonts w:ascii="Times New Roman" w:hAnsi="Times New Roman" w:cs="Times New Roman"/>
                <w:color w:val="000000"/>
                <w:sz w:val="20"/>
                <w:szCs w:val="20"/>
                <w:lang w:val="en-US"/>
              </w:rPr>
              <w:t xml:space="preserve"> Heart Failure</w:t>
            </w:r>
          </w:p>
        </w:tc>
        <w:tc>
          <w:tcPr>
            <w:tcW w:w="2484" w:type="dxa"/>
            <w:shd w:val="clear" w:color="auto" w:fill="auto"/>
            <w:noWrap/>
            <w:vAlign w:val="bottom"/>
            <w:hideMark/>
          </w:tcPr>
          <w:p w14:paraId="77046DB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NCT02479776</w:t>
            </w:r>
          </w:p>
        </w:tc>
      </w:tr>
      <w:tr w:rsidR="00121B4B" w:rsidRPr="00121B4B" w14:paraId="24D06876" w14:textId="77777777" w:rsidTr="006F7ED3">
        <w:trPr>
          <w:trHeight w:val="283"/>
        </w:trPr>
        <w:tc>
          <w:tcPr>
            <w:tcW w:w="6658" w:type="dxa"/>
            <w:shd w:val="clear" w:color="auto" w:fill="auto"/>
            <w:noWrap/>
            <w:vAlign w:val="bottom"/>
            <w:hideMark/>
          </w:tcPr>
          <w:p w14:paraId="78A7714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Combination of Mesenchymal and C-kit+ Cardiac Stem Cells as Regenerative Therapy for Heart Failure</w:t>
            </w:r>
          </w:p>
        </w:tc>
        <w:tc>
          <w:tcPr>
            <w:tcW w:w="2484" w:type="dxa"/>
            <w:shd w:val="clear" w:color="auto" w:fill="auto"/>
            <w:noWrap/>
            <w:vAlign w:val="bottom"/>
            <w:hideMark/>
          </w:tcPr>
          <w:p w14:paraId="4AB1DF4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NCT02501811</w:t>
            </w:r>
          </w:p>
        </w:tc>
      </w:tr>
      <w:tr w:rsidR="00121B4B" w:rsidRPr="00121B4B" w14:paraId="2490A220" w14:textId="77777777" w:rsidTr="006F7ED3">
        <w:trPr>
          <w:trHeight w:val="283"/>
        </w:trPr>
        <w:tc>
          <w:tcPr>
            <w:tcW w:w="6658" w:type="dxa"/>
            <w:shd w:val="clear" w:color="auto" w:fill="auto"/>
            <w:noWrap/>
            <w:vAlign w:val="bottom"/>
            <w:hideMark/>
          </w:tcPr>
          <w:p w14:paraId="6A44486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The </w:t>
            </w:r>
            <w:proofErr w:type="spellStart"/>
            <w:r w:rsidRPr="00121B4B">
              <w:rPr>
                <w:rFonts w:ascii="Times New Roman" w:hAnsi="Times New Roman" w:cs="Times New Roman"/>
                <w:color w:val="000000"/>
                <w:sz w:val="20"/>
                <w:szCs w:val="20"/>
                <w:lang w:val="en-US"/>
              </w:rPr>
              <w:t>Transendocardial</w:t>
            </w:r>
            <w:proofErr w:type="spellEnd"/>
            <w:r w:rsidRPr="00121B4B">
              <w:rPr>
                <w:rFonts w:ascii="Times New Roman" w:hAnsi="Times New Roman" w:cs="Times New Roman"/>
                <w:color w:val="000000"/>
                <w:sz w:val="20"/>
                <w:szCs w:val="20"/>
                <w:lang w:val="en-US"/>
              </w:rPr>
              <w:t xml:space="preserve"> Autologous Cells (</w:t>
            </w:r>
            <w:proofErr w:type="spellStart"/>
            <w:r w:rsidRPr="00121B4B">
              <w:rPr>
                <w:rFonts w:ascii="Times New Roman" w:hAnsi="Times New Roman" w:cs="Times New Roman"/>
                <w:color w:val="000000"/>
                <w:sz w:val="20"/>
                <w:szCs w:val="20"/>
                <w:lang w:val="en-US"/>
              </w:rPr>
              <w:t>hMSC</w:t>
            </w:r>
            <w:proofErr w:type="spellEnd"/>
            <w:r w:rsidRPr="00121B4B">
              <w:rPr>
                <w:rFonts w:ascii="Times New Roman" w:hAnsi="Times New Roman" w:cs="Times New Roman"/>
                <w:color w:val="000000"/>
                <w:sz w:val="20"/>
                <w:szCs w:val="20"/>
                <w:lang w:val="en-US"/>
              </w:rPr>
              <w:t>) or (</w:t>
            </w:r>
            <w:proofErr w:type="spellStart"/>
            <w:r w:rsidRPr="00121B4B">
              <w:rPr>
                <w:rFonts w:ascii="Times New Roman" w:hAnsi="Times New Roman" w:cs="Times New Roman"/>
                <w:color w:val="000000"/>
                <w:sz w:val="20"/>
                <w:szCs w:val="20"/>
                <w:lang w:val="en-US"/>
              </w:rPr>
              <w:t>hMSC</w:t>
            </w:r>
            <w:proofErr w:type="spellEnd"/>
            <w:r w:rsidRPr="00121B4B">
              <w:rPr>
                <w:rFonts w:ascii="Times New Roman" w:hAnsi="Times New Roman" w:cs="Times New Roman"/>
                <w:color w:val="000000"/>
                <w:sz w:val="20"/>
                <w:szCs w:val="20"/>
                <w:lang w:val="en-US"/>
              </w:rPr>
              <w:t>) and (</w:t>
            </w:r>
            <w:proofErr w:type="spellStart"/>
            <w:r w:rsidRPr="00121B4B">
              <w:rPr>
                <w:rFonts w:ascii="Times New Roman" w:hAnsi="Times New Roman" w:cs="Times New Roman"/>
                <w:color w:val="000000"/>
                <w:sz w:val="20"/>
                <w:szCs w:val="20"/>
                <w:lang w:val="en-US"/>
              </w:rPr>
              <w:t>hCSC</w:t>
            </w:r>
            <w:proofErr w:type="spellEnd"/>
            <w:r w:rsidRPr="00121B4B">
              <w:rPr>
                <w:rFonts w:ascii="Times New Roman" w:hAnsi="Times New Roman" w:cs="Times New Roman"/>
                <w:color w:val="000000"/>
                <w:sz w:val="20"/>
                <w:szCs w:val="20"/>
                <w:lang w:val="en-US"/>
              </w:rPr>
              <w:t>) in Ischemic Heart Failure Trial.</w:t>
            </w:r>
          </w:p>
        </w:tc>
        <w:tc>
          <w:tcPr>
            <w:tcW w:w="2484" w:type="dxa"/>
            <w:shd w:val="clear" w:color="auto" w:fill="auto"/>
            <w:noWrap/>
            <w:vAlign w:val="bottom"/>
            <w:hideMark/>
          </w:tcPr>
          <w:p w14:paraId="5899EFC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NCT02503280</w:t>
            </w:r>
          </w:p>
        </w:tc>
      </w:tr>
      <w:tr w:rsidR="00121B4B" w:rsidRPr="00121B4B" w14:paraId="558E95F5" w14:textId="77777777" w:rsidTr="006F7ED3">
        <w:trPr>
          <w:trHeight w:val="283"/>
        </w:trPr>
        <w:tc>
          <w:tcPr>
            <w:tcW w:w="6658" w:type="dxa"/>
            <w:shd w:val="clear" w:color="auto" w:fill="auto"/>
            <w:noWrap/>
            <w:vAlign w:val="bottom"/>
            <w:hideMark/>
          </w:tcPr>
          <w:p w14:paraId="5BA870A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Therapy of Preconditioned Autologous BMMSCs for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Heart Disease</w:t>
            </w:r>
          </w:p>
        </w:tc>
        <w:tc>
          <w:tcPr>
            <w:tcW w:w="2484" w:type="dxa"/>
            <w:shd w:val="clear" w:color="auto" w:fill="auto"/>
            <w:noWrap/>
            <w:vAlign w:val="bottom"/>
            <w:hideMark/>
          </w:tcPr>
          <w:p w14:paraId="67F5A38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NCT02504437</w:t>
            </w:r>
          </w:p>
        </w:tc>
      </w:tr>
      <w:tr w:rsidR="00121B4B" w:rsidRPr="00121B4B" w14:paraId="50BF9AB2" w14:textId="77777777" w:rsidTr="006F7ED3">
        <w:trPr>
          <w:trHeight w:val="283"/>
        </w:trPr>
        <w:tc>
          <w:tcPr>
            <w:tcW w:w="6658" w:type="dxa"/>
            <w:shd w:val="clear" w:color="auto" w:fill="auto"/>
            <w:noWrap/>
            <w:vAlign w:val="bottom"/>
            <w:hideMark/>
          </w:tcPr>
          <w:p w14:paraId="5A1BA8C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Phase I Safety and Feasibility Study of Intracoronary Delivery of Autologous Bone Marrow Derived Mononuclear Cells</w:t>
            </w:r>
          </w:p>
        </w:tc>
        <w:tc>
          <w:tcPr>
            <w:tcW w:w="2484" w:type="dxa"/>
            <w:shd w:val="clear" w:color="auto" w:fill="auto"/>
            <w:noWrap/>
            <w:vAlign w:val="bottom"/>
            <w:hideMark/>
          </w:tcPr>
          <w:p w14:paraId="7226ACC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NCT02549625</w:t>
            </w:r>
          </w:p>
        </w:tc>
      </w:tr>
      <w:tr w:rsidR="00121B4B" w:rsidRPr="00121B4B" w14:paraId="20149A4C" w14:textId="77777777" w:rsidTr="006F7ED3">
        <w:trPr>
          <w:trHeight w:val="283"/>
        </w:trPr>
        <w:tc>
          <w:tcPr>
            <w:tcW w:w="6658" w:type="dxa"/>
            <w:shd w:val="clear" w:color="auto" w:fill="auto"/>
            <w:noWrap/>
            <w:vAlign w:val="bottom"/>
            <w:hideMark/>
          </w:tcPr>
          <w:p w14:paraId="619E8C4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 Phase 1/2 Study of High-dose Genetically Targeted Enzyme Replacement Therapy for Advanced Heart Failure</w:t>
            </w:r>
          </w:p>
        </w:tc>
        <w:tc>
          <w:tcPr>
            <w:tcW w:w="2484" w:type="dxa"/>
            <w:shd w:val="clear" w:color="auto" w:fill="auto"/>
            <w:noWrap/>
            <w:vAlign w:val="bottom"/>
            <w:hideMark/>
          </w:tcPr>
          <w:p w14:paraId="1A789C6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NCT02346422</w:t>
            </w:r>
          </w:p>
        </w:tc>
      </w:tr>
      <w:tr w:rsidR="00121B4B" w:rsidRPr="00121B4B" w14:paraId="6FB33FBA" w14:textId="77777777" w:rsidTr="006F7ED3">
        <w:trPr>
          <w:trHeight w:val="283"/>
        </w:trPr>
        <w:tc>
          <w:tcPr>
            <w:tcW w:w="6658" w:type="dxa"/>
            <w:shd w:val="clear" w:color="auto" w:fill="auto"/>
            <w:noWrap/>
            <w:vAlign w:val="bottom"/>
            <w:hideMark/>
          </w:tcPr>
          <w:p w14:paraId="517013A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Human Umbilical Cord-derived Mesenchymal Stem Cells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Injectable Collagen Scaffold Transplantation for Chronic Ischemic Cardiomyopathy</w:t>
            </w:r>
          </w:p>
        </w:tc>
        <w:tc>
          <w:tcPr>
            <w:tcW w:w="2484" w:type="dxa"/>
            <w:shd w:val="clear" w:color="auto" w:fill="auto"/>
            <w:noWrap/>
            <w:vAlign w:val="bottom"/>
            <w:hideMark/>
          </w:tcPr>
          <w:p w14:paraId="53AEB06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NCT02635464</w:t>
            </w:r>
          </w:p>
        </w:tc>
      </w:tr>
      <w:tr w:rsidR="00121B4B" w:rsidRPr="00121B4B" w14:paraId="2C0A400D" w14:textId="77777777" w:rsidTr="006F7ED3">
        <w:trPr>
          <w:trHeight w:val="283"/>
        </w:trPr>
        <w:tc>
          <w:tcPr>
            <w:tcW w:w="6658" w:type="dxa"/>
            <w:shd w:val="clear" w:color="auto" w:fill="auto"/>
            <w:noWrap/>
            <w:vAlign w:val="bottom"/>
            <w:hideMark/>
          </w:tcPr>
          <w:p w14:paraId="4AA0C59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Clinical trial on the safety of myocardium regenerative therapy for ischemic heart disease using biodegradable polymeric carrier and basic fibroblast growth factor</w:t>
            </w:r>
          </w:p>
        </w:tc>
        <w:tc>
          <w:tcPr>
            <w:tcW w:w="2484" w:type="dxa"/>
            <w:shd w:val="clear" w:color="auto" w:fill="auto"/>
            <w:noWrap/>
            <w:vAlign w:val="bottom"/>
            <w:hideMark/>
          </w:tcPr>
          <w:p w14:paraId="14CA32C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JPRN-UMIN000018709</w:t>
            </w:r>
          </w:p>
        </w:tc>
      </w:tr>
      <w:tr w:rsidR="00121B4B" w:rsidRPr="00121B4B" w14:paraId="719C741F" w14:textId="77777777" w:rsidTr="006F7ED3">
        <w:trPr>
          <w:trHeight w:val="283"/>
        </w:trPr>
        <w:tc>
          <w:tcPr>
            <w:tcW w:w="6658" w:type="dxa"/>
            <w:shd w:val="clear" w:color="auto" w:fill="auto"/>
            <w:noWrap/>
            <w:vAlign w:val="bottom"/>
            <w:hideMark/>
          </w:tcPr>
          <w:p w14:paraId="20480B1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Safety and Exploratory Efficacy Study of UCMSCs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Heart Disease (SEESUPIHD)</w:t>
            </w:r>
          </w:p>
        </w:tc>
        <w:tc>
          <w:tcPr>
            <w:tcW w:w="2484" w:type="dxa"/>
            <w:shd w:val="clear" w:color="auto" w:fill="auto"/>
            <w:noWrap/>
            <w:vAlign w:val="bottom"/>
            <w:hideMark/>
          </w:tcPr>
          <w:p w14:paraId="06DD449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NCT02666391</w:t>
            </w:r>
          </w:p>
        </w:tc>
      </w:tr>
      <w:tr w:rsidR="00121B4B" w:rsidRPr="00121B4B" w14:paraId="1B2C1C31" w14:textId="77777777" w:rsidTr="006F7ED3">
        <w:trPr>
          <w:trHeight w:val="283"/>
        </w:trPr>
        <w:tc>
          <w:tcPr>
            <w:tcW w:w="6658" w:type="dxa"/>
            <w:shd w:val="clear" w:color="auto" w:fill="auto"/>
            <w:noWrap/>
            <w:vAlign w:val="bottom"/>
            <w:hideMark/>
          </w:tcPr>
          <w:p w14:paraId="1A1FB65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EXCELLENT (</w:t>
            </w:r>
            <w:proofErr w:type="spellStart"/>
            <w:r w:rsidRPr="00121B4B">
              <w:rPr>
                <w:rFonts w:ascii="Times New Roman" w:hAnsi="Times New Roman" w:cs="Times New Roman"/>
                <w:color w:val="000000"/>
                <w:sz w:val="20"/>
                <w:szCs w:val="20"/>
                <w:lang w:val="en-US"/>
              </w:rPr>
              <w:t>EXpanded</w:t>
            </w:r>
            <w:proofErr w:type="spellEnd"/>
            <w:r w:rsidRPr="00121B4B">
              <w:rPr>
                <w:rFonts w:ascii="Times New Roman" w:hAnsi="Times New Roman" w:cs="Times New Roman"/>
                <w:color w:val="000000"/>
                <w:sz w:val="20"/>
                <w:szCs w:val="20"/>
                <w:lang w:val="en-US"/>
              </w:rPr>
              <w:t xml:space="preserve"> CELL </w:t>
            </w:r>
            <w:proofErr w:type="spellStart"/>
            <w:r w:rsidRPr="00121B4B">
              <w:rPr>
                <w:rFonts w:ascii="Times New Roman" w:hAnsi="Times New Roman" w:cs="Times New Roman"/>
                <w:color w:val="000000"/>
                <w:sz w:val="20"/>
                <w:szCs w:val="20"/>
                <w:lang w:val="en-US"/>
              </w:rPr>
              <w:t>ENdocardiac</w:t>
            </w:r>
            <w:proofErr w:type="spellEnd"/>
            <w:r w:rsidRPr="00121B4B">
              <w:rPr>
                <w:rFonts w:ascii="Times New Roman" w:hAnsi="Times New Roman" w:cs="Times New Roman"/>
                <w:color w:val="000000"/>
                <w:sz w:val="20"/>
                <w:szCs w:val="20"/>
                <w:lang w:val="en-US"/>
              </w:rPr>
              <w:t xml:space="preserve"> Transplantation)</w:t>
            </w:r>
          </w:p>
        </w:tc>
        <w:tc>
          <w:tcPr>
            <w:tcW w:w="2484" w:type="dxa"/>
            <w:shd w:val="clear" w:color="auto" w:fill="auto"/>
            <w:noWrap/>
            <w:vAlign w:val="bottom"/>
            <w:hideMark/>
          </w:tcPr>
          <w:p w14:paraId="4DA3ACE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NCT02669810</w:t>
            </w:r>
          </w:p>
        </w:tc>
      </w:tr>
      <w:tr w:rsidR="00121B4B" w:rsidRPr="00121B4B" w14:paraId="6CC23707" w14:textId="77777777" w:rsidTr="006F7ED3">
        <w:trPr>
          <w:trHeight w:val="283"/>
        </w:trPr>
        <w:tc>
          <w:tcPr>
            <w:tcW w:w="6658" w:type="dxa"/>
            <w:shd w:val="clear" w:color="auto" w:fill="auto"/>
            <w:noWrap/>
            <w:vAlign w:val="bottom"/>
            <w:hideMark/>
          </w:tcPr>
          <w:p w14:paraId="06423F3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Study of Allogeneic Low Oxygen Mesenchymal Bone Marrow Cells 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Myocardial Infarction</w:t>
            </w:r>
          </w:p>
        </w:tc>
        <w:tc>
          <w:tcPr>
            <w:tcW w:w="2484" w:type="dxa"/>
            <w:shd w:val="clear" w:color="auto" w:fill="auto"/>
            <w:noWrap/>
            <w:vAlign w:val="bottom"/>
            <w:hideMark/>
          </w:tcPr>
          <w:p w14:paraId="368022C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NCT02672267</w:t>
            </w:r>
          </w:p>
        </w:tc>
      </w:tr>
      <w:tr w:rsidR="00121B4B" w:rsidRPr="00121B4B" w14:paraId="5CDAF9E4" w14:textId="77777777" w:rsidTr="006F7ED3">
        <w:trPr>
          <w:trHeight w:val="283"/>
        </w:trPr>
        <w:tc>
          <w:tcPr>
            <w:tcW w:w="6658" w:type="dxa"/>
            <w:shd w:val="clear" w:color="auto" w:fill="auto"/>
            <w:noWrap/>
            <w:vAlign w:val="bottom"/>
            <w:hideMark/>
          </w:tcPr>
          <w:p w14:paraId="71C5FD7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Stem Cell Therapy in </w:t>
            </w:r>
            <w:proofErr w:type="spellStart"/>
            <w:r w:rsidRPr="00121B4B">
              <w:rPr>
                <w:rFonts w:ascii="Times New Roman" w:hAnsi="Times New Roman" w:cs="Times New Roman"/>
                <w:color w:val="000000"/>
                <w:sz w:val="20"/>
                <w:szCs w:val="20"/>
                <w:lang w:val="en-US"/>
              </w:rPr>
              <w:t>IschEmic</w:t>
            </w:r>
            <w:proofErr w:type="spellEnd"/>
            <w:r w:rsidRPr="00121B4B">
              <w:rPr>
                <w:rFonts w:ascii="Times New Roman" w:hAnsi="Times New Roman" w:cs="Times New Roman"/>
                <w:color w:val="000000"/>
                <w:sz w:val="20"/>
                <w:szCs w:val="20"/>
                <w:lang w:val="en-US"/>
              </w:rPr>
              <w:t xml:space="preserve"> Non-treatable Cardiac Disease</w:t>
            </w:r>
          </w:p>
        </w:tc>
        <w:tc>
          <w:tcPr>
            <w:tcW w:w="2484" w:type="dxa"/>
            <w:shd w:val="clear" w:color="auto" w:fill="auto"/>
            <w:noWrap/>
            <w:vAlign w:val="bottom"/>
            <w:hideMark/>
          </w:tcPr>
          <w:p w14:paraId="539A2DC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NCT02673164</w:t>
            </w:r>
          </w:p>
        </w:tc>
      </w:tr>
      <w:tr w:rsidR="00121B4B" w:rsidRPr="00121B4B" w14:paraId="26C5E6DA" w14:textId="77777777" w:rsidTr="006F7ED3">
        <w:trPr>
          <w:trHeight w:val="283"/>
        </w:trPr>
        <w:tc>
          <w:tcPr>
            <w:tcW w:w="6658" w:type="dxa"/>
            <w:shd w:val="clear" w:color="auto" w:fill="auto"/>
            <w:noWrap/>
            <w:vAlign w:val="bottom"/>
            <w:hideMark/>
          </w:tcPr>
          <w:p w14:paraId="57B18E6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Cardiac Stem/Progenitor Cell Infusion in Univentricular Physiology (APOLLON Trial)</w:t>
            </w:r>
          </w:p>
        </w:tc>
        <w:tc>
          <w:tcPr>
            <w:tcW w:w="2484" w:type="dxa"/>
            <w:shd w:val="clear" w:color="auto" w:fill="auto"/>
            <w:noWrap/>
            <w:vAlign w:val="bottom"/>
            <w:hideMark/>
          </w:tcPr>
          <w:p w14:paraId="51B1A2F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NCT02781922</w:t>
            </w:r>
          </w:p>
        </w:tc>
      </w:tr>
      <w:tr w:rsidR="00121B4B" w:rsidRPr="00121B4B" w14:paraId="55E39165" w14:textId="77777777" w:rsidTr="006F7ED3">
        <w:trPr>
          <w:trHeight w:val="283"/>
        </w:trPr>
        <w:tc>
          <w:tcPr>
            <w:tcW w:w="6658" w:type="dxa"/>
            <w:shd w:val="clear" w:color="auto" w:fill="auto"/>
            <w:noWrap/>
            <w:vAlign w:val="bottom"/>
            <w:hideMark/>
          </w:tcPr>
          <w:p w14:paraId="1135FC1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Cells Therapy in Advanced Heart Failure</w:t>
            </w:r>
          </w:p>
        </w:tc>
        <w:tc>
          <w:tcPr>
            <w:tcW w:w="2484" w:type="dxa"/>
            <w:shd w:val="clear" w:color="auto" w:fill="auto"/>
            <w:noWrap/>
            <w:vAlign w:val="bottom"/>
            <w:hideMark/>
          </w:tcPr>
          <w:p w14:paraId="5F15798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NCT02871466</w:t>
            </w:r>
          </w:p>
        </w:tc>
      </w:tr>
      <w:tr w:rsidR="00121B4B" w:rsidRPr="00121B4B" w14:paraId="314836F8" w14:textId="77777777" w:rsidTr="006F7ED3">
        <w:trPr>
          <w:trHeight w:val="283"/>
        </w:trPr>
        <w:tc>
          <w:tcPr>
            <w:tcW w:w="6658" w:type="dxa"/>
            <w:shd w:val="clear" w:color="auto" w:fill="auto"/>
            <w:noWrap/>
            <w:vAlign w:val="bottom"/>
            <w:hideMark/>
          </w:tcPr>
          <w:p w14:paraId="164DC4B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Study of Autologous Bone Marrow Derived Mononuclear Cells for Treatment of </w:t>
            </w:r>
            <w:proofErr w:type="spellStart"/>
            <w:r w:rsidRPr="00121B4B">
              <w:rPr>
                <w:rFonts w:ascii="Times New Roman" w:hAnsi="Times New Roman" w:cs="Times New Roman"/>
                <w:color w:val="000000"/>
                <w:sz w:val="20"/>
                <w:szCs w:val="20"/>
                <w:lang w:val="en-US"/>
              </w:rPr>
              <w:t>Ebstein</w:t>
            </w:r>
            <w:proofErr w:type="spellEnd"/>
            <w:r w:rsidRPr="00121B4B">
              <w:rPr>
                <w:rFonts w:ascii="Times New Roman" w:hAnsi="Times New Roman" w:cs="Times New Roman"/>
                <w:color w:val="000000"/>
                <w:sz w:val="20"/>
                <w:szCs w:val="20"/>
                <w:lang w:val="en-US"/>
              </w:rPr>
              <w:t xml:space="preserve"> Anomaly</w:t>
            </w:r>
          </w:p>
        </w:tc>
        <w:tc>
          <w:tcPr>
            <w:tcW w:w="2484" w:type="dxa"/>
            <w:shd w:val="clear" w:color="auto" w:fill="auto"/>
            <w:noWrap/>
            <w:vAlign w:val="bottom"/>
            <w:hideMark/>
          </w:tcPr>
          <w:p w14:paraId="4081092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NCT02914171</w:t>
            </w:r>
          </w:p>
        </w:tc>
      </w:tr>
      <w:tr w:rsidR="00121B4B" w:rsidRPr="00121B4B" w14:paraId="7732A6F2" w14:textId="77777777" w:rsidTr="006F7ED3">
        <w:trPr>
          <w:trHeight w:val="283"/>
        </w:trPr>
        <w:tc>
          <w:tcPr>
            <w:tcW w:w="6658" w:type="dxa"/>
            <w:shd w:val="clear" w:color="auto" w:fill="auto"/>
            <w:noWrap/>
            <w:vAlign w:val="bottom"/>
            <w:hideMark/>
          </w:tcPr>
          <w:p w14:paraId="3A7184D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Therapy in HFpEF</w:t>
            </w:r>
          </w:p>
        </w:tc>
        <w:tc>
          <w:tcPr>
            <w:tcW w:w="2484" w:type="dxa"/>
            <w:shd w:val="clear" w:color="auto" w:fill="auto"/>
            <w:noWrap/>
            <w:vAlign w:val="bottom"/>
            <w:hideMark/>
          </w:tcPr>
          <w:p w14:paraId="3002D1A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NCT02923609</w:t>
            </w:r>
          </w:p>
        </w:tc>
      </w:tr>
      <w:tr w:rsidR="00121B4B" w:rsidRPr="00121B4B" w14:paraId="6FEEFBA4" w14:textId="77777777" w:rsidTr="006F7ED3">
        <w:trPr>
          <w:trHeight w:val="283"/>
        </w:trPr>
        <w:tc>
          <w:tcPr>
            <w:tcW w:w="6658" w:type="dxa"/>
            <w:shd w:val="clear" w:color="auto" w:fill="auto"/>
            <w:noWrap/>
            <w:vAlign w:val="bottom"/>
            <w:hideMark/>
          </w:tcPr>
          <w:p w14:paraId="6D3B8E9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Regression of Fibrosis &amp; Reversal of Diastolic Dysfunction in HFPEF Patients Treated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Allogeneic CDCs</w:t>
            </w:r>
          </w:p>
        </w:tc>
        <w:tc>
          <w:tcPr>
            <w:tcW w:w="2484" w:type="dxa"/>
            <w:shd w:val="clear" w:color="auto" w:fill="auto"/>
            <w:noWrap/>
            <w:vAlign w:val="bottom"/>
            <w:hideMark/>
          </w:tcPr>
          <w:p w14:paraId="20DA40A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NCT02941705</w:t>
            </w:r>
          </w:p>
        </w:tc>
      </w:tr>
      <w:tr w:rsidR="00121B4B" w:rsidRPr="00121B4B" w14:paraId="63BA4A60" w14:textId="77777777" w:rsidTr="006F7ED3">
        <w:trPr>
          <w:trHeight w:val="283"/>
        </w:trPr>
        <w:tc>
          <w:tcPr>
            <w:tcW w:w="6658" w:type="dxa"/>
            <w:shd w:val="clear" w:color="auto" w:fill="auto"/>
            <w:noWrap/>
            <w:vAlign w:val="bottom"/>
            <w:hideMark/>
          </w:tcPr>
          <w:p w14:paraId="3E38AC8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Donor Bone Marrow Derived Mesenchymal Stem Cells in Controlling Heart Failure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Cardiomyopathy Caused by Anthracyclines</w:t>
            </w:r>
          </w:p>
        </w:tc>
        <w:tc>
          <w:tcPr>
            <w:tcW w:w="2484" w:type="dxa"/>
            <w:shd w:val="clear" w:color="auto" w:fill="auto"/>
            <w:noWrap/>
            <w:vAlign w:val="bottom"/>
            <w:hideMark/>
          </w:tcPr>
          <w:p w14:paraId="1F3F8AB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NCT02962661</w:t>
            </w:r>
          </w:p>
        </w:tc>
      </w:tr>
      <w:tr w:rsidR="00121B4B" w:rsidRPr="00121B4B" w14:paraId="543F88F2" w14:textId="77777777" w:rsidTr="006F7ED3">
        <w:trPr>
          <w:trHeight w:val="283"/>
        </w:trPr>
        <w:tc>
          <w:tcPr>
            <w:tcW w:w="6658" w:type="dxa"/>
            <w:shd w:val="clear" w:color="auto" w:fill="auto"/>
            <w:noWrap/>
            <w:vAlign w:val="bottom"/>
            <w:hideMark/>
          </w:tcPr>
          <w:p w14:paraId="7CC43D4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Ad-HGF Treatment for Myocardial Infarction</w:t>
            </w:r>
          </w:p>
        </w:tc>
        <w:tc>
          <w:tcPr>
            <w:tcW w:w="2484" w:type="dxa"/>
            <w:shd w:val="clear" w:color="auto" w:fill="auto"/>
            <w:noWrap/>
            <w:vAlign w:val="bottom"/>
            <w:hideMark/>
          </w:tcPr>
          <w:p w14:paraId="0F6FEF6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NCT02844283</w:t>
            </w:r>
          </w:p>
        </w:tc>
      </w:tr>
      <w:tr w:rsidR="00121B4B" w:rsidRPr="00121B4B" w14:paraId="1FD76A41" w14:textId="77777777" w:rsidTr="006F7ED3">
        <w:trPr>
          <w:trHeight w:val="283"/>
        </w:trPr>
        <w:tc>
          <w:tcPr>
            <w:tcW w:w="6658" w:type="dxa"/>
            <w:shd w:val="clear" w:color="auto" w:fill="auto"/>
            <w:noWrap/>
            <w:vAlign w:val="bottom"/>
            <w:hideMark/>
          </w:tcPr>
          <w:p w14:paraId="24759FE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Atrial Appendage Derived Cells in the Treatment of Heart Failure</w:t>
            </w:r>
          </w:p>
        </w:tc>
        <w:tc>
          <w:tcPr>
            <w:tcW w:w="2484" w:type="dxa"/>
            <w:shd w:val="clear" w:color="auto" w:fill="auto"/>
            <w:noWrap/>
            <w:vAlign w:val="bottom"/>
            <w:hideMark/>
          </w:tcPr>
          <w:p w14:paraId="4F8441A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NCT02672163</w:t>
            </w:r>
          </w:p>
        </w:tc>
      </w:tr>
      <w:tr w:rsidR="00121B4B" w:rsidRPr="00121B4B" w14:paraId="09F9BB08" w14:textId="77777777" w:rsidTr="006F7ED3">
        <w:trPr>
          <w:trHeight w:val="283"/>
        </w:trPr>
        <w:tc>
          <w:tcPr>
            <w:tcW w:w="6658" w:type="dxa"/>
            <w:shd w:val="clear" w:color="auto" w:fill="auto"/>
            <w:noWrap/>
            <w:vAlign w:val="bottom"/>
            <w:hideMark/>
          </w:tcPr>
          <w:p w14:paraId="2613F72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 Heart Injections During Laser Revascularization Surgery for Treatment of Chronic Ischemic Heart Disease</w:t>
            </w:r>
          </w:p>
        </w:tc>
        <w:tc>
          <w:tcPr>
            <w:tcW w:w="2484" w:type="dxa"/>
            <w:shd w:val="clear" w:color="auto" w:fill="auto"/>
            <w:noWrap/>
            <w:vAlign w:val="bottom"/>
            <w:hideMark/>
          </w:tcPr>
          <w:p w14:paraId="66FCC40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NCT03043742</w:t>
            </w:r>
          </w:p>
        </w:tc>
      </w:tr>
      <w:tr w:rsidR="00121B4B" w:rsidRPr="00121B4B" w14:paraId="1A8D023F" w14:textId="77777777" w:rsidTr="006F7ED3">
        <w:trPr>
          <w:trHeight w:val="283"/>
        </w:trPr>
        <w:tc>
          <w:tcPr>
            <w:tcW w:w="6658" w:type="dxa"/>
            <w:shd w:val="clear" w:color="auto" w:fill="auto"/>
            <w:noWrap/>
            <w:vAlign w:val="bottom"/>
            <w:hideMark/>
          </w:tcPr>
          <w:p w14:paraId="4C88DE0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Transplantation Efficacy of Autologous Bone Marrow Mesenchymal Stem Cells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Intensive Atorvastatin in AMI Patients</w:t>
            </w:r>
          </w:p>
        </w:tc>
        <w:tc>
          <w:tcPr>
            <w:tcW w:w="2484" w:type="dxa"/>
            <w:shd w:val="clear" w:color="auto" w:fill="auto"/>
            <w:noWrap/>
            <w:vAlign w:val="bottom"/>
            <w:hideMark/>
          </w:tcPr>
          <w:p w14:paraId="39B9736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NCT03047772</w:t>
            </w:r>
          </w:p>
        </w:tc>
      </w:tr>
      <w:tr w:rsidR="00121B4B" w:rsidRPr="00121B4B" w14:paraId="254986F9" w14:textId="77777777" w:rsidTr="006F7ED3">
        <w:trPr>
          <w:trHeight w:val="283"/>
        </w:trPr>
        <w:tc>
          <w:tcPr>
            <w:tcW w:w="6658" w:type="dxa"/>
            <w:shd w:val="clear" w:color="auto" w:fill="auto"/>
            <w:noWrap/>
            <w:vAlign w:val="bottom"/>
            <w:hideMark/>
          </w:tcPr>
          <w:p w14:paraId="2E9BFDD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Mesoblast Stem Cell Therapy for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Single Ventricle and Borderline Left Ventricle</w:t>
            </w:r>
          </w:p>
        </w:tc>
        <w:tc>
          <w:tcPr>
            <w:tcW w:w="2484" w:type="dxa"/>
            <w:shd w:val="clear" w:color="auto" w:fill="auto"/>
            <w:noWrap/>
            <w:vAlign w:val="bottom"/>
            <w:hideMark/>
          </w:tcPr>
          <w:p w14:paraId="3165B12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NCT03079401</w:t>
            </w:r>
          </w:p>
        </w:tc>
      </w:tr>
      <w:tr w:rsidR="00121B4B" w:rsidRPr="00121B4B" w14:paraId="02F0E1D0" w14:textId="77777777" w:rsidTr="006F7ED3">
        <w:trPr>
          <w:trHeight w:val="283"/>
        </w:trPr>
        <w:tc>
          <w:tcPr>
            <w:tcW w:w="6658" w:type="dxa"/>
            <w:shd w:val="clear" w:color="auto" w:fill="auto"/>
            <w:noWrap/>
            <w:vAlign w:val="bottom"/>
            <w:hideMark/>
          </w:tcPr>
          <w:p w14:paraId="10CBD09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Allogeneic Stem Cell Therapy in Heart Failure</w:t>
            </w:r>
          </w:p>
        </w:tc>
        <w:tc>
          <w:tcPr>
            <w:tcW w:w="2484" w:type="dxa"/>
            <w:shd w:val="clear" w:color="auto" w:fill="auto"/>
            <w:noWrap/>
            <w:vAlign w:val="bottom"/>
            <w:hideMark/>
          </w:tcPr>
          <w:p w14:paraId="760D9A9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NCT03092284</w:t>
            </w:r>
          </w:p>
        </w:tc>
      </w:tr>
      <w:tr w:rsidR="00121B4B" w:rsidRPr="00121B4B" w14:paraId="4B6E2EEE" w14:textId="77777777" w:rsidTr="006F7ED3">
        <w:trPr>
          <w:trHeight w:val="283"/>
        </w:trPr>
        <w:tc>
          <w:tcPr>
            <w:tcW w:w="6658" w:type="dxa"/>
            <w:shd w:val="clear" w:color="auto" w:fill="auto"/>
            <w:noWrap/>
            <w:vAlign w:val="bottom"/>
            <w:hideMark/>
          </w:tcPr>
          <w:p w14:paraId="6E139032"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Transcoronary</w:t>
            </w:r>
            <w:proofErr w:type="spellEnd"/>
            <w:r w:rsidRPr="00121B4B">
              <w:rPr>
                <w:rFonts w:ascii="Times New Roman" w:hAnsi="Times New Roman" w:cs="Times New Roman"/>
                <w:color w:val="000000"/>
                <w:sz w:val="20"/>
                <w:szCs w:val="20"/>
                <w:lang w:val="en-US"/>
              </w:rPr>
              <w:t xml:space="preserve"> Infusion of Cardiac Progenitor Cells in Pediatric Dilated Cardiomyopathy</w:t>
            </w:r>
          </w:p>
        </w:tc>
        <w:tc>
          <w:tcPr>
            <w:tcW w:w="2484" w:type="dxa"/>
            <w:shd w:val="clear" w:color="auto" w:fill="auto"/>
            <w:noWrap/>
            <w:vAlign w:val="bottom"/>
            <w:hideMark/>
          </w:tcPr>
          <w:p w14:paraId="7F8FD1B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NCT03129568</w:t>
            </w:r>
          </w:p>
        </w:tc>
      </w:tr>
      <w:tr w:rsidR="00121B4B" w:rsidRPr="00121B4B" w14:paraId="7547BEFB" w14:textId="77777777" w:rsidTr="006F7ED3">
        <w:trPr>
          <w:trHeight w:val="283"/>
        </w:trPr>
        <w:tc>
          <w:tcPr>
            <w:tcW w:w="6658" w:type="dxa"/>
            <w:shd w:val="clear" w:color="auto" w:fill="auto"/>
            <w:noWrap/>
            <w:vAlign w:val="bottom"/>
            <w:hideMark/>
          </w:tcPr>
          <w:p w14:paraId="5D0B304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ICMNC-HF. </w:t>
            </w:r>
            <w:proofErr w:type="spellStart"/>
            <w:r w:rsidRPr="00121B4B">
              <w:rPr>
                <w:rFonts w:ascii="Times New Roman" w:hAnsi="Times New Roman" w:cs="Times New Roman"/>
                <w:color w:val="000000"/>
                <w:sz w:val="20"/>
                <w:szCs w:val="20"/>
                <w:lang w:val="en-US"/>
              </w:rPr>
              <w:t>IntraCoronary</w:t>
            </w:r>
            <w:proofErr w:type="spellEnd"/>
            <w:r w:rsidRPr="00121B4B">
              <w:rPr>
                <w:rFonts w:ascii="Times New Roman" w:hAnsi="Times New Roman" w:cs="Times New Roman"/>
                <w:color w:val="000000"/>
                <w:sz w:val="20"/>
                <w:szCs w:val="20"/>
                <w:lang w:val="en-US"/>
              </w:rPr>
              <w:t xml:space="preserve"> Bone Marrow </w:t>
            </w:r>
            <w:proofErr w:type="spellStart"/>
            <w:r w:rsidRPr="00121B4B">
              <w:rPr>
                <w:rFonts w:ascii="Times New Roman" w:hAnsi="Times New Roman" w:cs="Times New Roman"/>
                <w:color w:val="000000"/>
                <w:sz w:val="20"/>
                <w:szCs w:val="20"/>
                <w:lang w:val="en-US"/>
              </w:rPr>
              <w:t>MonoNuclear</w:t>
            </w:r>
            <w:proofErr w:type="spellEnd"/>
            <w:r w:rsidRPr="00121B4B">
              <w:rPr>
                <w:rFonts w:ascii="Times New Roman" w:hAnsi="Times New Roman" w:cs="Times New Roman"/>
                <w:color w:val="000000"/>
                <w:sz w:val="20"/>
                <w:szCs w:val="20"/>
                <w:lang w:val="en-US"/>
              </w:rPr>
              <w:t xml:space="preserve"> Cells in Heart Failure (HF) Patients</w:t>
            </w:r>
          </w:p>
        </w:tc>
        <w:tc>
          <w:tcPr>
            <w:tcW w:w="2484" w:type="dxa"/>
            <w:shd w:val="clear" w:color="auto" w:fill="auto"/>
            <w:noWrap/>
            <w:vAlign w:val="bottom"/>
            <w:hideMark/>
          </w:tcPr>
          <w:p w14:paraId="11473EF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NCT03145402</w:t>
            </w:r>
          </w:p>
        </w:tc>
      </w:tr>
      <w:tr w:rsidR="00121B4B" w:rsidRPr="00121B4B" w14:paraId="076074D5" w14:textId="77777777" w:rsidTr="006F7ED3">
        <w:trPr>
          <w:trHeight w:val="283"/>
        </w:trPr>
        <w:tc>
          <w:tcPr>
            <w:tcW w:w="6658" w:type="dxa"/>
            <w:shd w:val="clear" w:color="auto" w:fill="auto"/>
            <w:noWrap/>
            <w:vAlign w:val="bottom"/>
            <w:hideMark/>
          </w:tcPr>
          <w:p w14:paraId="5C768BE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The Study of Heart Failure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Human Umbilical Cord Mesenchymal Stem Cells (19#iSCLife®-HF)</w:t>
            </w:r>
          </w:p>
        </w:tc>
        <w:tc>
          <w:tcPr>
            <w:tcW w:w="2484" w:type="dxa"/>
            <w:shd w:val="clear" w:color="auto" w:fill="auto"/>
            <w:noWrap/>
            <w:vAlign w:val="bottom"/>
            <w:hideMark/>
          </w:tcPr>
          <w:p w14:paraId="4AE3271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NCT03180450</w:t>
            </w:r>
          </w:p>
        </w:tc>
      </w:tr>
      <w:tr w:rsidR="00121B4B" w:rsidRPr="00121B4B" w14:paraId="42701DF1" w14:textId="77777777" w:rsidTr="006F7ED3">
        <w:trPr>
          <w:trHeight w:val="283"/>
        </w:trPr>
        <w:tc>
          <w:tcPr>
            <w:tcW w:w="6658" w:type="dxa"/>
            <w:shd w:val="clear" w:color="auto" w:fill="auto"/>
            <w:noWrap/>
            <w:vAlign w:val="bottom"/>
            <w:hideMark/>
          </w:tcPr>
          <w:p w14:paraId="1A6EB5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IMMNC-HF: </w:t>
            </w:r>
            <w:proofErr w:type="spellStart"/>
            <w:r w:rsidRPr="00121B4B">
              <w:rPr>
                <w:rFonts w:ascii="Times New Roman" w:hAnsi="Times New Roman" w:cs="Times New Roman"/>
                <w:color w:val="000000"/>
                <w:sz w:val="20"/>
                <w:szCs w:val="20"/>
                <w:lang w:val="en-US"/>
              </w:rPr>
              <w:t>IntraMyocardial</w:t>
            </w:r>
            <w:proofErr w:type="spellEnd"/>
            <w:r w:rsidRPr="00121B4B">
              <w:rPr>
                <w:rFonts w:ascii="Times New Roman" w:hAnsi="Times New Roman" w:cs="Times New Roman"/>
                <w:color w:val="000000"/>
                <w:sz w:val="20"/>
                <w:szCs w:val="20"/>
                <w:lang w:val="en-US"/>
              </w:rPr>
              <w:t xml:space="preserve"> Injection of Bone Marrow </w:t>
            </w:r>
            <w:proofErr w:type="spellStart"/>
            <w:r w:rsidRPr="00121B4B">
              <w:rPr>
                <w:rFonts w:ascii="Times New Roman" w:hAnsi="Times New Roman" w:cs="Times New Roman"/>
                <w:color w:val="000000"/>
                <w:sz w:val="20"/>
                <w:szCs w:val="20"/>
                <w:lang w:val="en-US"/>
              </w:rPr>
              <w:t>MonoNuclear</w:t>
            </w:r>
            <w:proofErr w:type="spellEnd"/>
            <w:r w:rsidRPr="00121B4B">
              <w:rPr>
                <w:rFonts w:ascii="Times New Roman" w:hAnsi="Times New Roman" w:cs="Times New Roman"/>
                <w:color w:val="000000"/>
                <w:sz w:val="20"/>
                <w:szCs w:val="20"/>
                <w:lang w:val="en-US"/>
              </w:rPr>
              <w:t xml:space="preserve"> Cells in Heart Failure (HF) Patients</w:t>
            </w:r>
          </w:p>
        </w:tc>
        <w:tc>
          <w:tcPr>
            <w:tcW w:w="2484" w:type="dxa"/>
            <w:shd w:val="clear" w:color="auto" w:fill="auto"/>
            <w:noWrap/>
            <w:vAlign w:val="bottom"/>
            <w:hideMark/>
          </w:tcPr>
          <w:p w14:paraId="2425350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NCT03227198</w:t>
            </w:r>
          </w:p>
        </w:tc>
      </w:tr>
      <w:tr w:rsidR="00121B4B" w:rsidRPr="00121B4B" w14:paraId="2F5916F8" w14:textId="77777777" w:rsidTr="006F7ED3">
        <w:trPr>
          <w:trHeight w:val="283"/>
        </w:trPr>
        <w:tc>
          <w:tcPr>
            <w:tcW w:w="6658" w:type="dxa"/>
            <w:shd w:val="clear" w:color="auto" w:fill="auto"/>
            <w:noWrap/>
            <w:vAlign w:val="bottom"/>
            <w:hideMark/>
          </w:tcPr>
          <w:p w14:paraId="62397C9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Study to Assess Safety &amp; Effects of Autologous ADSCs During Recovery Phase of ST-Elevation MI Effects of Autologous ADSC Implantation During Subacute Recovery Phase of ST-Elevation Myocardial Infarction</w:t>
            </w:r>
          </w:p>
        </w:tc>
        <w:tc>
          <w:tcPr>
            <w:tcW w:w="2484" w:type="dxa"/>
            <w:shd w:val="clear" w:color="auto" w:fill="auto"/>
            <w:noWrap/>
            <w:vAlign w:val="bottom"/>
            <w:hideMark/>
          </w:tcPr>
          <w:p w14:paraId="526CB49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NCT03272191</w:t>
            </w:r>
          </w:p>
        </w:tc>
      </w:tr>
      <w:tr w:rsidR="00121B4B" w:rsidRPr="00121B4B" w14:paraId="4279ED5B" w14:textId="77777777" w:rsidTr="006F7ED3">
        <w:trPr>
          <w:trHeight w:val="283"/>
        </w:trPr>
        <w:tc>
          <w:tcPr>
            <w:tcW w:w="6658" w:type="dxa"/>
            <w:shd w:val="clear" w:color="auto" w:fill="auto"/>
            <w:noWrap/>
            <w:vAlign w:val="bottom"/>
            <w:hideMark/>
          </w:tcPr>
          <w:p w14:paraId="07D2E33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 xml:space="preserve">Japanese OMI Treatment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Kit-positive Cells for Enhanced Regeneration</w:t>
            </w:r>
          </w:p>
        </w:tc>
        <w:tc>
          <w:tcPr>
            <w:tcW w:w="2484" w:type="dxa"/>
            <w:shd w:val="clear" w:color="auto" w:fill="auto"/>
            <w:noWrap/>
            <w:vAlign w:val="bottom"/>
            <w:hideMark/>
          </w:tcPr>
          <w:p w14:paraId="4063748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NCT03351400</w:t>
            </w:r>
          </w:p>
        </w:tc>
      </w:tr>
      <w:tr w:rsidR="00121B4B" w:rsidRPr="00121B4B" w14:paraId="1CCB1BA1" w14:textId="77777777" w:rsidTr="006F7ED3">
        <w:trPr>
          <w:trHeight w:val="283"/>
        </w:trPr>
        <w:tc>
          <w:tcPr>
            <w:tcW w:w="6658" w:type="dxa"/>
            <w:shd w:val="clear" w:color="auto" w:fill="auto"/>
            <w:noWrap/>
            <w:vAlign w:val="bottom"/>
            <w:hideMark/>
          </w:tcPr>
          <w:p w14:paraId="5A938A2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Retrograde Application of Bone Marrow Aspirate Concentrate</w:t>
            </w:r>
          </w:p>
        </w:tc>
        <w:tc>
          <w:tcPr>
            <w:tcW w:w="2484" w:type="dxa"/>
            <w:shd w:val="clear" w:color="auto" w:fill="auto"/>
            <w:noWrap/>
            <w:vAlign w:val="bottom"/>
            <w:hideMark/>
          </w:tcPr>
          <w:p w14:paraId="69271E8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NCT03372954</w:t>
            </w:r>
          </w:p>
        </w:tc>
      </w:tr>
      <w:tr w:rsidR="00121B4B" w:rsidRPr="00121B4B" w14:paraId="7BAF9A9F" w14:textId="77777777" w:rsidTr="006F7ED3">
        <w:trPr>
          <w:trHeight w:val="283"/>
        </w:trPr>
        <w:tc>
          <w:tcPr>
            <w:tcW w:w="6658" w:type="dxa"/>
            <w:shd w:val="clear" w:color="auto" w:fill="auto"/>
            <w:noWrap/>
            <w:vAlign w:val="bottom"/>
            <w:hideMark/>
          </w:tcPr>
          <w:p w14:paraId="36EFA94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Adenovirus Vascular Endothelial Growth Factor D (</w:t>
            </w:r>
            <w:proofErr w:type="spellStart"/>
            <w:r w:rsidRPr="00121B4B">
              <w:rPr>
                <w:rFonts w:ascii="Times New Roman" w:hAnsi="Times New Roman" w:cs="Times New Roman"/>
                <w:color w:val="000000"/>
                <w:sz w:val="20"/>
                <w:szCs w:val="20"/>
                <w:lang w:val="en-US"/>
              </w:rPr>
              <w:t>AdvVEGF</w:t>
            </w:r>
            <w:proofErr w:type="spellEnd"/>
            <w:r w:rsidRPr="00121B4B">
              <w:rPr>
                <w:rFonts w:ascii="Times New Roman" w:hAnsi="Times New Roman" w:cs="Times New Roman"/>
                <w:color w:val="000000"/>
                <w:sz w:val="20"/>
                <w:szCs w:val="20"/>
                <w:lang w:val="en-US"/>
              </w:rPr>
              <w:t>-D) Therapy for Treatment of Refractory Angina Pectoris</w:t>
            </w:r>
          </w:p>
        </w:tc>
        <w:tc>
          <w:tcPr>
            <w:tcW w:w="2484" w:type="dxa"/>
            <w:shd w:val="clear" w:color="auto" w:fill="auto"/>
            <w:noWrap/>
            <w:vAlign w:val="bottom"/>
            <w:hideMark/>
          </w:tcPr>
          <w:p w14:paraId="233D248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NCT03039751</w:t>
            </w:r>
          </w:p>
        </w:tc>
      </w:tr>
      <w:tr w:rsidR="00121B4B" w:rsidRPr="00121B4B" w14:paraId="71532BD0" w14:textId="77777777" w:rsidTr="006F7ED3">
        <w:trPr>
          <w:trHeight w:val="283"/>
        </w:trPr>
        <w:tc>
          <w:tcPr>
            <w:tcW w:w="6658" w:type="dxa"/>
            <w:shd w:val="clear" w:color="auto" w:fill="auto"/>
            <w:noWrap/>
            <w:vAlign w:val="bottom"/>
            <w:hideMark/>
          </w:tcPr>
          <w:p w14:paraId="1ACBB37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AC6 Gene Transfer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Reduced Left Ventricular Ejection Fraction Heart Failure</w:t>
            </w:r>
          </w:p>
        </w:tc>
        <w:tc>
          <w:tcPr>
            <w:tcW w:w="2484" w:type="dxa"/>
            <w:shd w:val="clear" w:color="auto" w:fill="auto"/>
            <w:noWrap/>
            <w:vAlign w:val="bottom"/>
            <w:hideMark/>
          </w:tcPr>
          <w:p w14:paraId="13B0665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NCT03360448</w:t>
            </w:r>
          </w:p>
        </w:tc>
      </w:tr>
      <w:tr w:rsidR="00121B4B" w:rsidRPr="00121B4B" w14:paraId="3B9DF0A7" w14:textId="77777777" w:rsidTr="006F7ED3">
        <w:trPr>
          <w:trHeight w:val="283"/>
        </w:trPr>
        <w:tc>
          <w:tcPr>
            <w:tcW w:w="6658" w:type="dxa"/>
            <w:shd w:val="clear" w:color="auto" w:fill="auto"/>
            <w:noWrap/>
            <w:vAlign w:val="bottom"/>
            <w:hideMark/>
          </w:tcPr>
          <w:p w14:paraId="1EC4AF5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Pivotal Trial to Establish the Efficacy and Safety of </w:t>
            </w:r>
            <w:proofErr w:type="spellStart"/>
            <w:r w:rsidRPr="00121B4B">
              <w:rPr>
                <w:rFonts w:ascii="Times New Roman" w:hAnsi="Times New Roman" w:cs="Times New Roman"/>
                <w:color w:val="000000"/>
                <w:sz w:val="20"/>
                <w:szCs w:val="20"/>
                <w:lang w:val="en-US"/>
              </w:rPr>
              <w:t>Algisyl</w:t>
            </w:r>
            <w:proofErr w:type="spellEnd"/>
            <w:r w:rsidRPr="00121B4B">
              <w:rPr>
                <w:rFonts w:ascii="Times New Roman" w:hAnsi="Times New Roman" w:cs="Times New Roman"/>
                <w:color w:val="000000"/>
                <w:sz w:val="20"/>
                <w:szCs w:val="20"/>
                <w:lang w:val="en-US"/>
              </w:rPr>
              <w:t xml:space="preserve">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Moderate to Severe Heart Failure</w:t>
            </w:r>
          </w:p>
        </w:tc>
        <w:tc>
          <w:tcPr>
            <w:tcW w:w="2484" w:type="dxa"/>
            <w:shd w:val="clear" w:color="auto" w:fill="auto"/>
            <w:noWrap/>
            <w:vAlign w:val="bottom"/>
            <w:hideMark/>
          </w:tcPr>
          <w:p w14:paraId="7A87824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NCT03082508</w:t>
            </w:r>
          </w:p>
        </w:tc>
      </w:tr>
      <w:tr w:rsidR="00121B4B" w:rsidRPr="00121B4B" w14:paraId="7818CC11" w14:textId="77777777" w:rsidTr="006F7ED3">
        <w:trPr>
          <w:trHeight w:val="283"/>
        </w:trPr>
        <w:tc>
          <w:tcPr>
            <w:tcW w:w="6658" w:type="dxa"/>
            <w:shd w:val="clear" w:color="auto" w:fill="auto"/>
            <w:noWrap/>
            <w:vAlign w:val="bottom"/>
            <w:hideMark/>
          </w:tcPr>
          <w:p w14:paraId="3526111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Study of Intracoronary CD34+ Cell Administration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Early Coronary Atherosclerosis</w:t>
            </w:r>
          </w:p>
        </w:tc>
        <w:tc>
          <w:tcPr>
            <w:tcW w:w="2484" w:type="dxa"/>
            <w:shd w:val="clear" w:color="auto" w:fill="auto"/>
            <w:noWrap/>
            <w:vAlign w:val="bottom"/>
            <w:hideMark/>
          </w:tcPr>
          <w:p w14:paraId="106B1BD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NCT03471611</w:t>
            </w:r>
          </w:p>
        </w:tc>
      </w:tr>
      <w:tr w:rsidR="00121B4B" w:rsidRPr="00121B4B" w14:paraId="0346CC9D" w14:textId="77777777" w:rsidTr="006F7ED3">
        <w:trPr>
          <w:trHeight w:val="283"/>
        </w:trPr>
        <w:tc>
          <w:tcPr>
            <w:tcW w:w="6658" w:type="dxa"/>
            <w:shd w:val="clear" w:color="auto" w:fill="auto"/>
            <w:noWrap/>
            <w:vAlign w:val="bottom"/>
            <w:hideMark/>
          </w:tcPr>
          <w:p w14:paraId="6A599FC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Safety and Potential Bioactivity of CLBS16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Coronary Microvascular Dysfunction and Without Obstructive Coronary Artery Disease</w:t>
            </w:r>
          </w:p>
        </w:tc>
        <w:tc>
          <w:tcPr>
            <w:tcW w:w="2484" w:type="dxa"/>
            <w:shd w:val="clear" w:color="auto" w:fill="auto"/>
            <w:noWrap/>
            <w:vAlign w:val="bottom"/>
            <w:hideMark/>
          </w:tcPr>
          <w:p w14:paraId="0B52D1C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NCT03508609</w:t>
            </w:r>
          </w:p>
        </w:tc>
      </w:tr>
      <w:tr w:rsidR="00121B4B" w:rsidRPr="00121B4B" w14:paraId="37021B92" w14:textId="77777777" w:rsidTr="006F7ED3">
        <w:trPr>
          <w:trHeight w:val="283"/>
        </w:trPr>
        <w:tc>
          <w:tcPr>
            <w:tcW w:w="6658" w:type="dxa"/>
            <w:shd w:val="clear" w:color="auto" w:fill="auto"/>
            <w:noWrap/>
            <w:vAlign w:val="bottom"/>
            <w:hideMark/>
          </w:tcPr>
          <w:p w14:paraId="4E24462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 Phase IIB Study of the Efficacy and Safety of Intramyocardial Injection of Allogeneic Human Immunomodulatory Progenitor (</w:t>
            </w:r>
            <w:proofErr w:type="spellStart"/>
            <w:r w:rsidRPr="00121B4B">
              <w:rPr>
                <w:rFonts w:ascii="Times New Roman" w:hAnsi="Times New Roman" w:cs="Times New Roman"/>
                <w:color w:val="000000"/>
                <w:sz w:val="20"/>
                <w:szCs w:val="20"/>
                <w:lang w:val="en-US"/>
              </w:rPr>
              <w:t>iMP</w:t>
            </w:r>
            <w:proofErr w:type="spellEnd"/>
            <w:r w:rsidRPr="00121B4B">
              <w:rPr>
                <w:rFonts w:ascii="Times New Roman" w:hAnsi="Times New Roman" w:cs="Times New Roman"/>
                <w:color w:val="000000"/>
                <w:sz w:val="20"/>
                <w:szCs w:val="20"/>
                <w:lang w:val="en-US"/>
              </w:rPr>
              <w:t>) cells in Patients Undergoing Coronary Artery Bypass Graft (CABG) Surgery.</w:t>
            </w:r>
          </w:p>
        </w:tc>
        <w:tc>
          <w:tcPr>
            <w:tcW w:w="2484" w:type="dxa"/>
            <w:shd w:val="clear" w:color="auto" w:fill="auto"/>
            <w:noWrap/>
            <w:vAlign w:val="bottom"/>
            <w:hideMark/>
          </w:tcPr>
          <w:p w14:paraId="60A50D7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NCT03515291</w:t>
            </w:r>
          </w:p>
        </w:tc>
      </w:tr>
      <w:tr w:rsidR="00121B4B" w:rsidRPr="00121B4B" w14:paraId="420174ED" w14:textId="77777777" w:rsidTr="006F7ED3">
        <w:trPr>
          <w:trHeight w:val="283"/>
        </w:trPr>
        <w:tc>
          <w:tcPr>
            <w:tcW w:w="6658" w:type="dxa"/>
            <w:shd w:val="clear" w:color="auto" w:fill="auto"/>
            <w:noWrap/>
            <w:vAlign w:val="bottom"/>
            <w:hideMark/>
          </w:tcPr>
          <w:p w14:paraId="66E8704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Sequential Treatment of Extra-Corporeal Shock Wave Combined With </w:t>
            </w:r>
            <w:proofErr w:type="spellStart"/>
            <w:r w:rsidRPr="00121B4B">
              <w:rPr>
                <w:rFonts w:ascii="Times New Roman" w:hAnsi="Times New Roman" w:cs="Times New Roman"/>
                <w:color w:val="000000"/>
                <w:sz w:val="20"/>
                <w:szCs w:val="20"/>
                <w:lang w:val="en-US"/>
              </w:rPr>
              <w:t>aUtologous</w:t>
            </w:r>
            <w:proofErr w:type="spellEnd"/>
            <w:r w:rsidRPr="00121B4B">
              <w:rPr>
                <w:rFonts w:ascii="Times New Roman" w:hAnsi="Times New Roman" w:cs="Times New Roman"/>
                <w:color w:val="000000"/>
                <w:sz w:val="20"/>
                <w:szCs w:val="20"/>
                <w:lang w:val="en-US"/>
              </w:rPr>
              <w:t xml:space="preserve"> Bone </w:t>
            </w:r>
            <w:proofErr w:type="spellStart"/>
            <w:r w:rsidRPr="00121B4B">
              <w:rPr>
                <w:rFonts w:ascii="Times New Roman" w:hAnsi="Times New Roman" w:cs="Times New Roman"/>
                <w:color w:val="000000"/>
                <w:sz w:val="20"/>
                <w:szCs w:val="20"/>
                <w:lang w:val="en-US"/>
              </w:rPr>
              <w:t>marRow</w:t>
            </w:r>
            <w:proofErr w:type="spellEnd"/>
            <w:r w:rsidRPr="00121B4B">
              <w:rPr>
                <w:rFonts w:ascii="Times New Roman" w:hAnsi="Times New Roman" w:cs="Times New Roman"/>
                <w:color w:val="000000"/>
                <w:sz w:val="20"/>
                <w:szCs w:val="20"/>
                <w:lang w:val="en-US"/>
              </w:rPr>
              <w:t xml:space="preserve"> Mesenchymal Stem Cells on Patients With </w:t>
            </w:r>
            <w:proofErr w:type="spellStart"/>
            <w:r w:rsidRPr="00121B4B">
              <w:rPr>
                <w:rFonts w:ascii="Times New Roman" w:hAnsi="Times New Roman" w:cs="Times New Roman"/>
                <w:color w:val="000000"/>
                <w:sz w:val="20"/>
                <w:szCs w:val="20"/>
                <w:lang w:val="en-US"/>
              </w:rPr>
              <w:t>ischEmic</w:t>
            </w:r>
            <w:proofErr w:type="spellEnd"/>
            <w:r w:rsidRPr="00121B4B">
              <w:rPr>
                <w:rFonts w:ascii="Times New Roman" w:hAnsi="Times New Roman" w:cs="Times New Roman"/>
                <w:color w:val="000000"/>
                <w:sz w:val="20"/>
                <w:szCs w:val="20"/>
                <w:lang w:val="en-US"/>
              </w:rPr>
              <w:t xml:space="preserve"> Heart </w:t>
            </w:r>
            <w:proofErr w:type="gramStart"/>
            <w:r w:rsidRPr="00121B4B">
              <w:rPr>
                <w:rFonts w:ascii="Times New Roman" w:hAnsi="Times New Roman" w:cs="Times New Roman"/>
                <w:color w:val="000000"/>
                <w:sz w:val="20"/>
                <w:szCs w:val="20"/>
                <w:lang w:val="en-US"/>
              </w:rPr>
              <w:t>Disease :</w:t>
            </w:r>
            <w:proofErr w:type="gramEnd"/>
            <w:r w:rsidRPr="00121B4B">
              <w:rPr>
                <w:rFonts w:ascii="Times New Roman" w:hAnsi="Times New Roman" w:cs="Times New Roman"/>
                <w:color w:val="000000"/>
                <w:sz w:val="20"/>
                <w:szCs w:val="20"/>
                <w:lang w:val="en-US"/>
              </w:rPr>
              <w:t xml:space="preserve"> the S-CURE Study</w:t>
            </w:r>
          </w:p>
        </w:tc>
        <w:tc>
          <w:tcPr>
            <w:tcW w:w="2484" w:type="dxa"/>
            <w:shd w:val="clear" w:color="auto" w:fill="auto"/>
            <w:noWrap/>
            <w:vAlign w:val="bottom"/>
            <w:hideMark/>
          </w:tcPr>
          <w:p w14:paraId="7E273AA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NCT03397095</w:t>
            </w:r>
          </w:p>
        </w:tc>
      </w:tr>
      <w:tr w:rsidR="00121B4B" w:rsidRPr="00121B4B" w14:paraId="757BDE31" w14:textId="77777777" w:rsidTr="006F7ED3">
        <w:trPr>
          <w:trHeight w:val="283"/>
        </w:trPr>
        <w:tc>
          <w:tcPr>
            <w:tcW w:w="6658" w:type="dxa"/>
            <w:shd w:val="clear" w:color="auto" w:fill="auto"/>
            <w:noWrap/>
            <w:vAlign w:val="bottom"/>
            <w:hideMark/>
          </w:tcPr>
          <w:p w14:paraId="4CEF8FB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Cardiovascular Clinical Project to Evaluate the Regenerative Capacity of </w:t>
            </w:r>
            <w:proofErr w:type="spellStart"/>
            <w:r w:rsidRPr="00121B4B">
              <w:rPr>
                <w:rFonts w:ascii="Times New Roman" w:hAnsi="Times New Roman" w:cs="Times New Roman"/>
                <w:color w:val="000000"/>
                <w:sz w:val="20"/>
                <w:szCs w:val="20"/>
                <w:lang w:val="en-US"/>
              </w:rPr>
              <w:t>CardioCell</w:t>
            </w:r>
            <w:proofErr w:type="spellEnd"/>
            <w:r w:rsidRPr="00121B4B">
              <w:rPr>
                <w:rFonts w:ascii="Times New Roman" w:hAnsi="Times New Roman" w:cs="Times New Roman"/>
                <w:color w:val="000000"/>
                <w:sz w:val="20"/>
                <w:szCs w:val="20"/>
                <w:lang w:val="en-US"/>
              </w:rPr>
              <w:t xml:space="preserve">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Acute Myocardial Infarction (AMI)</w:t>
            </w:r>
          </w:p>
        </w:tc>
        <w:tc>
          <w:tcPr>
            <w:tcW w:w="2484" w:type="dxa"/>
            <w:shd w:val="clear" w:color="auto" w:fill="auto"/>
            <w:noWrap/>
            <w:vAlign w:val="bottom"/>
            <w:hideMark/>
          </w:tcPr>
          <w:p w14:paraId="1D698E1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NCT03404063</w:t>
            </w:r>
          </w:p>
        </w:tc>
      </w:tr>
      <w:tr w:rsidR="00121B4B" w:rsidRPr="00121B4B" w14:paraId="452396FA" w14:textId="77777777" w:rsidTr="006F7ED3">
        <w:trPr>
          <w:trHeight w:val="283"/>
        </w:trPr>
        <w:tc>
          <w:tcPr>
            <w:tcW w:w="6658" w:type="dxa"/>
            <w:shd w:val="clear" w:color="auto" w:fill="auto"/>
            <w:noWrap/>
            <w:vAlign w:val="bottom"/>
            <w:hideMark/>
          </w:tcPr>
          <w:p w14:paraId="2C07EA9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The CHILD Trial: Hypoplastic Left Heart Syndrome Study.</w:t>
            </w:r>
          </w:p>
        </w:tc>
        <w:tc>
          <w:tcPr>
            <w:tcW w:w="2484" w:type="dxa"/>
            <w:shd w:val="clear" w:color="auto" w:fill="auto"/>
            <w:noWrap/>
            <w:vAlign w:val="bottom"/>
            <w:hideMark/>
          </w:tcPr>
          <w:p w14:paraId="46BFBF8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NCT03406884</w:t>
            </w:r>
          </w:p>
        </w:tc>
      </w:tr>
      <w:tr w:rsidR="00121B4B" w:rsidRPr="00121B4B" w14:paraId="2583272A" w14:textId="77777777" w:rsidTr="006F7ED3">
        <w:trPr>
          <w:trHeight w:val="283"/>
        </w:trPr>
        <w:tc>
          <w:tcPr>
            <w:tcW w:w="6658" w:type="dxa"/>
            <w:shd w:val="clear" w:color="auto" w:fill="auto"/>
            <w:noWrap/>
            <w:vAlign w:val="bottom"/>
            <w:hideMark/>
          </w:tcPr>
          <w:p w14:paraId="0163D51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Randomized Clinical Trial to Evaluate the Regenerative Capacity of </w:t>
            </w:r>
            <w:proofErr w:type="spellStart"/>
            <w:r w:rsidRPr="00121B4B">
              <w:rPr>
                <w:rFonts w:ascii="Times New Roman" w:hAnsi="Times New Roman" w:cs="Times New Roman"/>
                <w:color w:val="000000"/>
                <w:sz w:val="20"/>
                <w:szCs w:val="20"/>
                <w:lang w:val="en-US"/>
              </w:rPr>
              <w:t>CardioCell</w:t>
            </w:r>
            <w:proofErr w:type="spellEnd"/>
            <w:r w:rsidRPr="00121B4B">
              <w:rPr>
                <w:rFonts w:ascii="Times New Roman" w:hAnsi="Times New Roman" w:cs="Times New Roman"/>
                <w:color w:val="000000"/>
                <w:sz w:val="20"/>
                <w:szCs w:val="20"/>
                <w:lang w:val="en-US"/>
              </w:rPr>
              <w:t xml:space="preserve">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Chronic </w:t>
            </w:r>
            <w:proofErr w:type="spellStart"/>
            <w:r w:rsidRPr="00121B4B">
              <w:rPr>
                <w:rFonts w:ascii="Times New Roman" w:hAnsi="Times New Roman" w:cs="Times New Roman"/>
                <w:color w:val="000000"/>
                <w:sz w:val="20"/>
                <w:szCs w:val="20"/>
                <w:lang w:val="en-US"/>
              </w:rPr>
              <w:t>Ischaemic</w:t>
            </w:r>
            <w:proofErr w:type="spellEnd"/>
            <w:r w:rsidRPr="00121B4B">
              <w:rPr>
                <w:rFonts w:ascii="Times New Roman" w:hAnsi="Times New Roman" w:cs="Times New Roman"/>
                <w:color w:val="000000"/>
                <w:sz w:val="20"/>
                <w:szCs w:val="20"/>
                <w:lang w:val="en-US"/>
              </w:rPr>
              <w:t xml:space="preserve"> Heart Failure (CIHF)</w:t>
            </w:r>
          </w:p>
        </w:tc>
        <w:tc>
          <w:tcPr>
            <w:tcW w:w="2484" w:type="dxa"/>
            <w:shd w:val="clear" w:color="auto" w:fill="auto"/>
            <w:noWrap/>
            <w:vAlign w:val="bottom"/>
            <w:hideMark/>
          </w:tcPr>
          <w:p w14:paraId="6DF32FF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NCT03418233</w:t>
            </w:r>
          </w:p>
        </w:tc>
      </w:tr>
      <w:tr w:rsidR="00121B4B" w:rsidRPr="00121B4B" w14:paraId="0CD426B1" w14:textId="77777777" w:rsidTr="006F7ED3">
        <w:trPr>
          <w:trHeight w:val="283"/>
        </w:trPr>
        <w:tc>
          <w:tcPr>
            <w:tcW w:w="6658" w:type="dxa"/>
            <w:shd w:val="clear" w:color="auto" w:fill="auto"/>
            <w:noWrap/>
            <w:vAlign w:val="bottom"/>
            <w:hideMark/>
          </w:tcPr>
          <w:p w14:paraId="338249C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of Autologous Cord Blood Cells in HLHS Patients During Norwood Heart Surgery</w:t>
            </w:r>
          </w:p>
        </w:tc>
        <w:tc>
          <w:tcPr>
            <w:tcW w:w="2484" w:type="dxa"/>
            <w:shd w:val="clear" w:color="auto" w:fill="auto"/>
            <w:noWrap/>
            <w:vAlign w:val="bottom"/>
            <w:hideMark/>
          </w:tcPr>
          <w:p w14:paraId="28562B9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NCT03431480</w:t>
            </w:r>
          </w:p>
        </w:tc>
      </w:tr>
      <w:tr w:rsidR="00121B4B" w:rsidRPr="00121B4B" w14:paraId="48428402" w14:textId="77777777" w:rsidTr="006F7ED3">
        <w:trPr>
          <w:trHeight w:val="283"/>
        </w:trPr>
        <w:tc>
          <w:tcPr>
            <w:tcW w:w="6658" w:type="dxa"/>
            <w:shd w:val="clear" w:color="auto" w:fill="auto"/>
            <w:noWrap/>
            <w:vAlign w:val="bottom"/>
            <w:hideMark/>
          </w:tcPr>
          <w:p w14:paraId="41DD030E"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CardiAMP</w:t>
            </w:r>
            <w:proofErr w:type="spellEnd"/>
            <w:r w:rsidRPr="00121B4B">
              <w:rPr>
                <w:rFonts w:ascii="Times New Roman" w:hAnsi="Times New Roman" w:cs="Times New Roman"/>
                <w:color w:val="000000"/>
                <w:sz w:val="20"/>
                <w:szCs w:val="20"/>
                <w:lang w:val="en-US"/>
              </w:rPr>
              <w:t xml:space="preserve"> Cell Therapy Chronic Myocardial Ischemia Trial</w:t>
            </w:r>
          </w:p>
        </w:tc>
        <w:tc>
          <w:tcPr>
            <w:tcW w:w="2484" w:type="dxa"/>
            <w:shd w:val="clear" w:color="auto" w:fill="auto"/>
            <w:noWrap/>
            <w:vAlign w:val="bottom"/>
            <w:hideMark/>
          </w:tcPr>
          <w:p w14:paraId="56CB171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NCT03455725</w:t>
            </w:r>
          </w:p>
        </w:tc>
      </w:tr>
      <w:tr w:rsidR="00121B4B" w:rsidRPr="00121B4B" w14:paraId="27C9D522" w14:textId="77777777" w:rsidTr="006F7ED3">
        <w:trPr>
          <w:trHeight w:val="283"/>
        </w:trPr>
        <w:tc>
          <w:tcPr>
            <w:tcW w:w="6658" w:type="dxa"/>
            <w:shd w:val="clear" w:color="auto" w:fill="auto"/>
            <w:noWrap/>
            <w:vAlign w:val="bottom"/>
            <w:hideMark/>
          </w:tcPr>
          <w:p w14:paraId="3ACF1DB7"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Lomecel</w:t>
            </w:r>
            <w:proofErr w:type="spellEnd"/>
            <w:r w:rsidRPr="00121B4B">
              <w:rPr>
                <w:rFonts w:ascii="Times New Roman" w:hAnsi="Times New Roman" w:cs="Times New Roman"/>
                <w:color w:val="000000"/>
                <w:sz w:val="20"/>
                <w:szCs w:val="20"/>
                <w:lang w:val="en-US"/>
              </w:rPr>
              <w:t>-B Delivered During Stage II Surgery for Hypoplastic Left Heart Syndrome (ELPIS)</w:t>
            </w:r>
          </w:p>
        </w:tc>
        <w:tc>
          <w:tcPr>
            <w:tcW w:w="2484" w:type="dxa"/>
            <w:shd w:val="clear" w:color="auto" w:fill="auto"/>
            <w:noWrap/>
            <w:vAlign w:val="bottom"/>
            <w:hideMark/>
          </w:tcPr>
          <w:p w14:paraId="36B3B8E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NCT03525418</w:t>
            </w:r>
          </w:p>
        </w:tc>
      </w:tr>
      <w:tr w:rsidR="00121B4B" w:rsidRPr="00121B4B" w14:paraId="26EF0351" w14:textId="77777777" w:rsidTr="006F7ED3">
        <w:trPr>
          <w:trHeight w:val="283"/>
        </w:trPr>
        <w:tc>
          <w:tcPr>
            <w:tcW w:w="6658" w:type="dxa"/>
            <w:shd w:val="clear" w:color="auto" w:fill="auto"/>
            <w:noWrap/>
            <w:vAlign w:val="bottom"/>
            <w:hideMark/>
          </w:tcPr>
          <w:p w14:paraId="050230F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Intravenous MSC Therapy on Ischemia-Reperfusion Injury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Myocardial Infarction</w:t>
            </w:r>
          </w:p>
        </w:tc>
        <w:tc>
          <w:tcPr>
            <w:tcW w:w="2484" w:type="dxa"/>
            <w:shd w:val="clear" w:color="auto" w:fill="auto"/>
            <w:noWrap/>
            <w:vAlign w:val="bottom"/>
            <w:hideMark/>
          </w:tcPr>
          <w:p w14:paraId="401CAB9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NCT03533153</w:t>
            </w:r>
          </w:p>
        </w:tc>
      </w:tr>
      <w:tr w:rsidR="00121B4B" w:rsidRPr="00121B4B" w14:paraId="735B851F" w14:textId="77777777" w:rsidTr="006F7ED3">
        <w:trPr>
          <w:trHeight w:val="283"/>
        </w:trPr>
        <w:tc>
          <w:tcPr>
            <w:tcW w:w="6658" w:type="dxa"/>
            <w:shd w:val="clear" w:color="auto" w:fill="auto"/>
            <w:noWrap/>
            <w:vAlign w:val="bottom"/>
            <w:hideMark/>
          </w:tcPr>
          <w:p w14:paraId="3A5EF6E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 Vivo Tracking of USPIO Labeled MSC in the Heart</w:t>
            </w:r>
          </w:p>
        </w:tc>
        <w:tc>
          <w:tcPr>
            <w:tcW w:w="2484" w:type="dxa"/>
            <w:shd w:val="clear" w:color="auto" w:fill="auto"/>
            <w:noWrap/>
            <w:vAlign w:val="bottom"/>
            <w:hideMark/>
          </w:tcPr>
          <w:p w14:paraId="6832791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NCT03651791</w:t>
            </w:r>
          </w:p>
        </w:tc>
      </w:tr>
      <w:tr w:rsidR="00121B4B" w:rsidRPr="00121B4B" w14:paraId="67E534A2" w14:textId="77777777" w:rsidTr="006F7ED3">
        <w:trPr>
          <w:trHeight w:val="283"/>
        </w:trPr>
        <w:tc>
          <w:tcPr>
            <w:tcW w:w="6658" w:type="dxa"/>
            <w:shd w:val="clear" w:color="auto" w:fill="auto"/>
            <w:noWrap/>
            <w:vAlign w:val="bottom"/>
            <w:hideMark/>
          </w:tcPr>
          <w:p w14:paraId="190EF17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IPS Differentiated Cardiomyocytes Vein Transplantation for Chronic Heart Failure</w:t>
            </w:r>
          </w:p>
        </w:tc>
        <w:tc>
          <w:tcPr>
            <w:tcW w:w="2484" w:type="dxa"/>
            <w:shd w:val="clear" w:color="auto" w:fill="auto"/>
            <w:noWrap/>
            <w:vAlign w:val="bottom"/>
            <w:hideMark/>
          </w:tcPr>
          <w:p w14:paraId="6D516D9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NCT03759405</w:t>
            </w:r>
          </w:p>
        </w:tc>
      </w:tr>
      <w:tr w:rsidR="00121B4B" w:rsidRPr="00121B4B" w14:paraId="56540271" w14:textId="77777777" w:rsidTr="006F7ED3">
        <w:trPr>
          <w:trHeight w:val="283"/>
        </w:trPr>
        <w:tc>
          <w:tcPr>
            <w:tcW w:w="6658" w:type="dxa"/>
            <w:shd w:val="clear" w:color="auto" w:fill="auto"/>
            <w:noWrap/>
            <w:vAlign w:val="bottom"/>
            <w:hideMark/>
          </w:tcPr>
          <w:p w14:paraId="5F21065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Treating Heart Failure With </w:t>
            </w:r>
            <w:proofErr w:type="spellStart"/>
            <w:r w:rsidRPr="00121B4B">
              <w:rPr>
                <w:rFonts w:ascii="Times New Roman" w:hAnsi="Times New Roman" w:cs="Times New Roman"/>
                <w:color w:val="000000"/>
                <w:sz w:val="20"/>
                <w:szCs w:val="20"/>
                <w:lang w:val="en-US"/>
              </w:rPr>
              <w:t>hPSC</w:t>
            </w:r>
            <w:proofErr w:type="spellEnd"/>
            <w:r w:rsidRPr="00121B4B">
              <w:rPr>
                <w:rFonts w:ascii="Times New Roman" w:hAnsi="Times New Roman" w:cs="Times New Roman"/>
                <w:color w:val="000000"/>
                <w:sz w:val="20"/>
                <w:szCs w:val="20"/>
                <w:lang w:val="en-US"/>
              </w:rPr>
              <w:t>-CMs</w:t>
            </w:r>
          </w:p>
        </w:tc>
        <w:tc>
          <w:tcPr>
            <w:tcW w:w="2484" w:type="dxa"/>
            <w:shd w:val="clear" w:color="auto" w:fill="auto"/>
            <w:noWrap/>
            <w:vAlign w:val="bottom"/>
            <w:hideMark/>
          </w:tcPr>
          <w:p w14:paraId="10FD092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NCT03763136</w:t>
            </w:r>
          </w:p>
        </w:tc>
      </w:tr>
      <w:tr w:rsidR="00121B4B" w:rsidRPr="00121B4B" w14:paraId="087708E3" w14:textId="77777777" w:rsidTr="006F7ED3">
        <w:trPr>
          <w:trHeight w:val="283"/>
        </w:trPr>
        <w:tc>
          <w:tcPr>
            <w:tcW w:w="6658" w:type="dxa"/>
            <w:shd w:val="clear" w:color="auto" w:fill="auto"/>
            <w:noWrap/>
            <w:vAlign w:val="bottom"/>
            <w:hideMark/>
          </w:tcPr>
          <w:p w14:paraId="6FEE7F8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Injection of Autologous Umbilical Cord Blood Derived Mononuclear Cells During Surgical Repair of Hypoplastic Left Heart Syndrome</w:t>
            </w:r>
          </w:p>
        </w:tc>
        <w:tc>
          <w:tcPr>
            <w:tcW w:w="2484" w:type="dxa"/>
            <w:shd w:val="clear" w:color="auto" w:fill="auto"/>
            <w:noWrap/>
            <w:vAlign w:val="bottom"/>
            <w:hideMark/>
          </w:tcPr>
          <w:p w14:paraId="2B9EDC5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NCT03779711</w:t>
            </w:r>
          </w:p>
        </w:tc>
      </w:tr>
      <w:tr w:rsidR="00121B4B" w:rsidRPr="00121B4B" w14:paraId="49951F7F" w14:textId="77777777" w:rsidTr="006F7ED3">
        <w:trPr>
          <w:trHeight w:val="283"/>
        </w:trPr>
        <w:tc>
          <w:tcPr>
            <w:tcW w:w="6658" w:type="dxa"/>
            <w:shd w:val="clear" w:color="auto" w:fill="auto"/>
            <w:noWrap/>
            <w:vAlign w:val="bottom"/>
            <w:hideMark/>
          </w:tcPr>
          <w:p w14:paraId="599CB0C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Study of Gene Therapy for Acute Myocardial Infarction in Korea</w:t>
            </w:r>
          </w:p>
        </w:tc>
        <w:tc>
          <w:tcPr>
            <w:tcW w:w="2484" w:type="dxa"/>
            <w:shd w:val="clear" w:color="auto" w:fill="auto"/>
            <w:noWrap/>
            <w:vAlign w:val="bottom"/>
            <w:hideMark/>
          </w:tcPr>
          <w:p w14:paraId="6B37751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NCT03404024</w:t>
            </w:r>
          </w:p>
        </w:tc>
      </w:tr>
      <w:tr w:rsidR="00121B4B" w:rsidRPr="00121B4B" w14:paraId="617FD111" w14:textId="77777777" w:rsidTr="006F7ED3">
        <w:trPr>
          <w:trHeight w:val="283"/>
        </w:trPr>
        <w:tc>
          <w:tcPr>
            <w:tcW w:w="6658" w:type="dxa"/>
            <w:shd w:val="clear" w:color="auto" w:fill="auto"/>
            <w:noWrap/>
            <w:vAlign w:val="bottom"/>
            <w:hideMark/>
          </w:tcPr>
          <w:p w14:paraId="78E620E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Novel INXN-4001 Triple Effector Plasmid in Heart Failure</w:t>
            </w:r>
          </w:p>
        </w:tc>
        <w:tc>
          <w:tcPr>
            <w:tcW w:w="2484" w:type="dxa"/>
            <w:shd w:val="clear" w:color="auto" w:fill="auto"/>
            <w:noWrap/>
            <w:vAlign w:val="bottom"/>
            <w:hideMark/>
          </w:tcPr>
          <w:p w14:paraId="2F8A237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NCT03409627</w:t>
            </w:r>
          </w:p>
        </w:tc>
      </w:tr>
      <w:tr w:rsidR="00121B4B" w:rsidRPr="00121B4B" w14:paraId="23EDAB94" w14:textId="77777777" w:rsidTr="006F7ED3">
        <w:trPr>
          <w:trHeight w:val="283"/>
        </w:trPr>
        <w:tc>
          <w:tcPr>
            <w:tcW w:w="6658" w:type="dxa"/>
            <w:shd w:val="clear" w:color="auto" w:fill="auto"/>
            <w:noWrap/>
            <w:vAlign w:val="bottom"/>
            <w:hideMark/>
          </w:tcPr>
          <w:p w14:paraId="7F84598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Use of Bone Marrow Derived Stem Cell and G-CSF With Circulatory Assistance in the Treatment of DCM</w:t>
            </w:r>
          </w:p>
        </w:tc>
        <w:tc>
          <w:tcPr>
            <w:tcW w:w="2484" w:type="dxa"/>
            <w:shd w:val="clear" w:color="auto" w:fill="auto"/>
            <w:noWrap/>
            <w:vAlign w:val="bottom"/>
            <w:hideMark/>
          </w:tcPr>
          <w:p w14:paraId="136BA6E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NCT03572660</w:t>
            </w:r>
          </w:p>
        </w:tc>
      </w:tr>
      <w:tr w:rsidR="00121B4B" w:rsidRPr="00121B4B" w14:paraId="2698CCD9" w14:textId="77777777" w:rsidTr="006F7ED3">
        <w:trPr>
          <w:trHeight w:val="283"/>
        </w:trPr>
        <w:tc>
          <w:tcPr>
            <w:tcW w:w="6658" w:type="dxa"/>
            <w:shd w:val="clear" w:color="auto" w:fill="auto"/>
            <w:noWrap/>
            <w:vAlign w:val="bottom"/>
            <w:hideMark/>
          </w:tcPr>
          <w:p w14:paraId="6FDC1C3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First in Humans to Evaluate Collagen Patches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Stem Cells in Patients With Ischemic Left Ventricular Dysfunction</w:t>
            </w:r>
          </w:p>
        </w:tc>
        <w:tc>
          <w:tcPr>
            <w:tcW w:w="2484" w:type="dxa"/>
            <w:shd w:val="clear" w:color="auto" w:fill="auto"/>
            <w:noWrap/>
            <w:vAlign w:val="bottom"/>
            <w:hideMark/>
          </w:tcPr>
          <w:p w14:paraId="6A324BF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NCT03746938</w:t>
            </w:r>
          </w:p>
        </w:tc>
      </w:tr>
      <w:tr w:rsidR="00121B4B" w:rsidRPr="00121B4B" w14:paraId="64A582B5" w14:textId="77777777" w:rsidTr="006F7ED3">
        <w:trPr>
          <w:trHeight w:val="283"/>
        </w:trPr>
        <w:tc>
          <w:tcPr>
            <w:tcW w:w="6658" w:type="dxa"/>
            <w:shd w:val="clear" w:color="auto" w:fill="auto"/>
            <w:noWrap/>
            <w:vAlign w:val="bottom"/>
            <w:hideMark/>
          </w:tcPr>
          <w:p w14:paraId="4EF7685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Adipose Stromal Cells Injection in the Myocardium for Induction of Revascularization</w:t>
            </w:r>
          </w:p>
        </w:tc>
        <w:tc>
          <w:tcPr>
            <w:tcW w:w="2484" w:type="dxa"/>
            <w:shd w:val="clear" w:color="auto" w:fill="auto"/>
            <w:noWrap/>
            <w:vAlign w:val="bottom"/>
            <w:hideMark/>
          </w:tcPr>
          <w:p w14:paraId="0469A9D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NCT04005989</w:t>
            </w:r>
          </w:p>
        </w:tc>
      </w:tr>
      <w:tr w:rsidR="00121B4B" w:rsidRPr="00121B4B" w14:paraId="7998CE28" w14:textId="77777777" w:rsidTr="006F7ED3">
        <w:trPr>
          <w:trHeight w:val="283"/>
        </w:trPr>
        <w:tc>
          <w:tcPr>
            <w:tcW w:w="6658" w:type="dxa"/>
            <w:shd w:val="clear" w:color="auto" w:fill="auto"/>
            <w:noWrap/>
            <w:vAlign w:val="bottom"/>
            <w:hideMark/>
          </w:tcPr>
          <w:p w14:paraId="3C943F48"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MCRcI</w:t>
            </w:r>
            <w:proofErr w:type="spellEnd"/>
            <w:r w:rsidRPr="00121B4B">
              <w:rPr>
                <w:rFonts w:ascii="Times New Roman" w:hAnsi="Times New Roman" w:cs="Times New Roman"/>
                <w:color w:val="000000"/>
                <w:sz w:val="20"/>
                <w:szCs w:val="20"/>
                <w:lang w:val="en-US"/>
              </w:rPr>
              <w:t>® Stem Cell Treatment for Diffuse Coronary Artery Disease</w:t>
            </w:r>
          </w:p>
        </w:tc>
        <w:tc>
          <w:tcPr>
            <w:tcW w:w="2484" w:type="dxa"/>
            <w:shd w:val="clear" w:color="auto" w:fill="auto"/>
            <w:noWrap/>
            <w:vAlign w:val="bottom"/>
            <w:hideMark/>
          </w:tcPr>
          <w:p w14:paraId="1E4C8BB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NCT04052191</w:t>
            </w:r>
          </w:p>
        </w:tc>
      </w:tr>
      <w:tr w:rsidR="00121B4B" w:rsidRPr="00121B4B" w14:paraId="10141E35" w14:textId="77777777" w:rsidTr="006F7ED3">
        <w:trPr>
          <w:trHeight w:val="283"/>
        </w:trPr>
        <w:tc>
          <w:tcPr>
            <w:tcW w:w="6658" w:type="dxa"/>
            <w:shd w:val="clear" w:color="auto" w:fill="auto"/>
            <w:noWrap/>
            <w:vAlign w:val="bottom"/>
            <w:hideMark/>
          </w:tcPr>
          <w:p w14:paraId="7629DD3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 Therapy in Non-</w:t>
            </w:r>
            <w:proofErr w:type="spellStart"/>
            <w:r w:rsidRPr="00121B4B">
              <w:rPr>
                <w:rFonts w:ascii="Times New Roman" w:hAnsi="Times New Roman" w:cs="Times New Roman"/>
                <w:color w:val="000000"/>
                <w:sz w:val="20"/>
                <w:szCs w:val="20"/>
                <w:lang w:val="en-US"/>
              </w:rPr>
              <w:t>IschEmic</w:t>
            </w:r>
            <w:proofErr w:type="spellEnd"/>
            <w:r w:rsidRPr="00121B4B">
              <w:rPr>
                <w:rFonts w:ascii="Times New Roman" w:hAnsi="Times New Roman" w:cs="Times New Roman"/>
                <w:color w:val="000000"/>
                <w:sz w:val="20"/>
                <w:szCs w:val="20"/>
                <w:lang w:val="en-US"/>
              </w:rPr>
              <w:t xml:space="preserve"> Non-</w:t>
            </w:r>
            <w:proofErr w:type="gramStart"/>
            <w:r w:rsidRPr="00121B4B">
              <w:rPr>
                <w:rFonts w:ascii="Times New Roman" w:hAnsi="Times New Roman" w:cs="Times New Roman"/>
                <w:color w:val="000000"/>
                <w:sz w:val="20"/>
                <w:szCs w:val="20"/>
                <w:lang w:val="en-US"/>
              </w:rPr>
              <w:t>treatable</w:t>
            </w:r>
            <w:proofErr w:type="gramEnd"/>
            <w:r w:rsidRPr="00121B4B">
              <w:rPr>
                <w:rFonts w:ascii="Times New Roman" w:hAnsi="Times New Roman" w:cs="Times New Roman"/>
                <w:color w:val="000000"/>
                <w:sz w:val="20"/>
                <w:szCs w:val="20"/>
                <w:lang w:val="en-US"/>
              </w:rPr>
              <w:t xml:space="preserve"> Dilated </w:t>
            </w:r>
            <w:proofErr w:type="spellStart"/>
            <w:r w:rsidRPr="00121B4B">
              <w:rPr>
                <w:rFonts w:ascii="Times New Roman" w:hAnsi="Times New Roman" w:cs="Times New Roman"/>
                <w:color w:val="000000"/>
                <w:sz w:val="20"/>
                <w:szCs w:val="20"/>
                <w:lang w:val="en-US"/>
              </w:rPr>
              <w:t>CardiomyopathiEs</w:t>
            </w:r>
            <w:proofErr w:type="spellEnd"/>
            <w:r w:rsidRPr="00121B4B">
              <w:rPr>
                <w:rFonts w:ascii="Times New Roman" w:hAnsi="Times New Roman" w:cs="Times New Roman"/>
                <w:color w:val="000000"/>
                <w:sz w:val="20"/>
                <w:szCs w:val="20"/>
                <w:lang w:val="en-US"/>
              </w:rPr>
              <w:t xml:space="preserve"> II: a Pilot Study</w:t>
            </w:r>
          </w:p>
        </w:tc>
        <w:tc>
          <w:tcPr>
            <w:tcW w:w="2484" w:type="dxa"/>
            <w:shd w:val="clear" w:color="auto" w:fill="auto"/>
            <w:noWrap/>
            <w:vAlign w:val="bottom"/>
            <w:hideMark/>
          </w:tcPr>
          <w:p w14:paraId="3F17D35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NCT03797092</w:t>
            </w:r>
          </w:p>
        </w:tc>
      </w:tr>
      <w:tr w:rsidR="00121B4B" w:rsidRPr="00121B4B" w14:paraId="4687CFC2" w14:textId="77777777" w:rsidTr="006F7ED3">
        <w:trPr>
          <w:trHeight w:val="283"/>
        </w:trPr>
        <w:tc>
          <w:tcPr>
            <w:tcW w:w="6658" w:type="dxa"/>
            <w:shd w:val="clear" w:color="auto" w:fill="auto"/>
            <w:noWrap/>
            <w:vAlign w:val="bottom"/>
            <w:hideMark/>
          </w:tcPr>
          <w:p w14:paraId="6ED78A0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UC-MSC Transplantation for Left Ventricular Dysfunction After AMI</w:t>
            </w:r>
          </w:p>
        </w:tc>
        <w:tc>
          <w:tcPr>
            <w:tcW w:w="2484" w:type="dxa"/>
            <w:shd w:val="clear" w:color="auto" w:fill="auto"/>
            <w:noWrap/>
            <w:vAlign w:val="bottom"/>
            <w:hideMark/>
          </w:tcPr>
          <w:p w14:paraId="5DD81AC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NCT03902067</w:t>
            </w:r>
          </w:p>
        </w:tc>
      </w:tr>
      <w:tr w:rsidR="00121B4B" w:rsidRPr="00121B4B" w14:paraId="0296AE2D" w14:textId="77777777" w:rsidTr="006F7ED3">
        <w:trPr>
          <w:trHeight w:val="283"/>
        </w:trPr>
        <w:tc>
          <w:tcPr>
            <w:tcW w:w="6658" w:type="dxa"/>
            <w:shd w:val="clear" w:color="auto" w:fill="auto"/>
            <w:noWrap/>
            <w:vAlign w:val="bottom"/>
            <w:hideMark/>
          </w:tcPr>
          <w:p w14:paraId="633A174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Serial Infusions of Allogeneic Mesenchymal Stem Cells in Cardiomyopathy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Left Ventricular Assist Device</w:t>
            </w:r>
          </w:p>
        </w:tc>
        <w:tc>
          <w:tcPr>
            <w:tcW w:w="2484" w:type="dxa"/>
            <w:shd w:val="clear" w:color="auto" w:fill="auto"/>
            <w:noWrap/>
            <w:vAlign w:val="bottom"/>
            <w:hideMark/>
          </w:tcPr>
          <w:p w14:paraId="469CA5E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NCT03925324</w:t>
            </w:r>
          </w:p>
        </w:tc>
      </w:tr>
      <w:tr w:rsidR="00121B4B" w:rsidRPr="00121B4B" w14:paraId="007A8F03" w14:textId="77777777" w:rsidTr="006F7ED3">
        <w:trPr>
          <w:trHeight w:val="283"/>
        </w:trPr>
        <w:tc>
          <w:tcPr>
            <w:tcW w:w="6658" w:type="dxa"/>
            <w:shd w:val="clear" w:color="auto" w:fill="auto"/>
            <w:noWrap/>
            <w:vAlign w:val="bottom"/>
            <w:hideMark/>
          </w:tcPr>
          <w:p w14:paraId="69A49A7C"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MiSaver</w:t>
            </w:r>
            <w:proofErr w:type="spellEnd"/>
            <w:r w:rsidRPr="00121B4B">
              <w:rPr>
                <w:rFonts w:ascii="Times New Roman" w:hAnsi="Times New Roman" w:cs="Times New Roman"/>
                <w:color w:val="000000"/>
                <w:sz w:val="20"/>
                <w:szCs w:val="20"/>
                <w:lang w:val="en-US"/>
              </w:rPr>
              <w:t>® Stem Cell Treatment for Heart Attack (Acute Myocardial Infarction)</w:t>
            </w:r>
          </w:p>
        </w:tc>
        <w:tc>
          <w:tcPr>
            <w:tcW w:w="2484" w:type="dxa"/>
            <w:shd w:val="clear" w:color="auto" w:fill="auto"/>
            <w:noWrap/>
            <w:vAlign w:val="bottom"/>
            <w:hideMark/>
          </w:tcPr>
          <w:p w14:paraId="6AC7725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NCT04050163</w:t>
            </w:r>
          </w:p>
        </w:tc>
      </w:tr>
      <w:tr w:rsidR="00121B4B" w:rsidRPr="00121B4B" w14:paraId="57DDFBC9" w14:textId="77777777" w:rsidTr="006F7ED3">
        <w:trPr>
          <w:trHeight w:val="283"/>
        </w:trPr>
        <w:tc>
          <w:tcPr>
            <w:tcW w:w="6658" w:type="dxa"/>
            <w:shd w:val="clear" w:color="auto" w:fill="auto"/>
            <w:noWrap/>
            <w:vAlign w:val="bottom"/>
            <w:hideMark/>
          </w:tcPr>
          <w:p w14:paraId="78CD0EE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Evaluate the Safety and Explore Efficacy of Umbilical Cord Mesenchymal Stem Cells in Acute Myocardial Infarction</w:t>
            </w:r>
          </w:p>
        </w:tc>
        <w:tc>
          <w:tcPr>
            <w:tcW w:w="2484" w:type="dxa"/>
            <w:shd w:val="clear" w:color="auto" w:fill="auto"/>
            <w:noWrap/>
            <w:vAlign w:val="bottom"/>
            <w:hideMark/>
          </w:tcPr>
          <w:p w14:paraId="6DC273B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NCT04056819</w:t>
            </w:r>
          </w:p>
        </w:tc>
      </w:tr>
      <w:tr w:rsidR="00121B4B" w:rsidRPr="00121B4B" w14:paraId="4506A8A5" w14:textId="77777777" w:rsidTr="006F7ED3">
        <w:trPr>
          <w:trHeight w:val="283"/>
        </w:trPr>
        <w:tc>
          <w:tcPr>
            <w:tcW w:w="6658" w:type="dxa"/>
            <w:shd w:val="clear" w:color="auto" w:fill="auto"/>
            <w:noWrap/>
            <w:vAlign w:val="bottom"/>
            <w:hideMark/>
          </w:tcPr>
          <w:p w14:paraId="7A1132C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Safety of autologous </w:t>
            </w:r>
            <w:proofErr w:type="spellStart"/>
            <w:r w:rsidRPr="00121B4B">
              <w:rPr>
                <w:rFonts w:ascii="Times New Roman" w:hAnsi="Times New Roman" w:cs="Times New Roman"/>
                <w:color w:val="000000"/>
                <w:sz w:val="20"/>
                <w:szCs w:val="20"/>
                <w:lang w:val="en-US"/>
              </w:rPr>
              <w:t>CardAP</w:t>
            </w:r>
            <w:proofErr w:type="spellEnd"/>
            <w:r w:rsidRPr="00121B4B">
              <w:rPr>
                <w:rFonts w:ascii="Times New Roman" w:hAnsi="Times New Roman" w:cs="Times New Roman"/>
                <w:color w:val="000000"/>
                <w:sz w:val="20"/>
                <w:szCs w:val="20"/>
                <w:lang w:val="en-US"/>
              </w:rPr>
              <w:t>-cells in patients with dilatative cardiomyopathy: an open, monocentric, double-arm, 3+3 dose escalation, phase I/II study</w:t>
            </w:r>
          </w:p>
        </w:tc>
        <w:tc>
          <w:tcPr>
            <w:tcW w:w="2484" w:type="dxa"/>
            <w:shd w:val="clear" w:color="auto" w:fill="auto"/>
            <w:noWrap/>
            <w:vAlign w:val="bottom"/>
            <w:hideMark/>
          </w:tcPr>
          <w:p w14:paraId="00D6A1B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EUCTR2014-003457-34</w:t>
            </w:r>
          </w:p>
        </w:tc>
      </w:tr>
      <w:tr w:rsidR="00121B4B" w:rsidRPr="00121B4B" w14:paraId="3815603B" w14:textId="77777777" w:rsidTr="006F7ED3">
        <w:trPr>
          <w:trHeight w:val="283"/>
        </w:trPr>
        <w:tc>
          <w:tcPr>
            <w:tcW w:w="6658" w:type="dxa"/>
            <w:shd w:val="clear" w:color="auto" w:fill="auto"/>
            <w:noWrap/>
            <w:vAlign w:val="bottom"/>
            <w:hideMark/>
          </w:tcPr>
          <w:p w14:paraId="2B80A08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Allogeneic adipose derived stromal cell therapy in patients with ischemic heart failure</w:t>
            </w:r>
          </w:p>
        </w:tc>
        <w:tc>
          <w:tcPr>
            <w:tcW w:w="2484" w:type="dxa"/>
            <w:shd w:val="clear" w:color="auto" w:fill="auto"/>
            <w:noWrap/>
            <w:vAlign w:val="bottom"/>
            <w:hideMark/>
          </w:tcPr>
          <w:p w14:paraId="009A3CA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EUCTR2019-002511-26-DK</w:t>
            </w:r>
          </w:p>
        </w:tc>
      </w:tr>
      <w:tr w:rsidR="00121B4B" w:rsidRPr="00121B4B" w14:paraId="08C607F1" w14:textId="77777777" w:rsidTr="006F7ED3">
        <w:trPr>
          <w:trHeight w:val="283"/>
        </w:trPr>
        <w:tc>
          <w:tcPr>
            <w:tcW w:w="6658" w:type="dxa"/>
            <w:shd w:val="clear" w:color="auto" w:fill="auto"/>
            <w:noWrap/>
            <w:vAlign w:val="bottom"/>
            <w:hideMark/>
          </w:tcPr>
          <w:p w14:paraId="27198C8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 xml:space="preserve">Gene Therapy for Male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w:t>
            </w:r>
            <w:proofErr w:type="spellStart"/>
            <w:r w:rsidRPr="00121B4B">
              <w:rPr>
                <w:rFonts w:ascii="Times New Roman" w:hAnsi="Times New Roman" w:cs="Times New Roman"/>
                <w:color w:val="000000"/>
                <w:sz w:val="20"/>
                <w:szCs w:val="20"/>
                <w:lang w:val="en-US"/>
              </w:rPr>
              <w:t>Danon</w:t>
            </w:r>
            <w:proofErr w:type="spellEnd"/>
            <w:r w:rsidRPr="00121B4B">
              <w:rPr>
                <w:rFonts w:ascii="Times New Roman" w:hAnsi="Times New Roman" w:cs="Times New Roman"/>
                <w:color w:val="000000"/>
                <w:sz w:val="20"/>
                <w:szCs w:val="20"/>
                <w:lang w:val="en-US"/>
              </w:rPr>
              <w:t xml:space="preserve"> Disease (DD) Using RP-A501; AAV9.LAMP2B</w:t>
            </w:r>
          </w:p>
        </w:tc>
        <w:tc>
          <w:tcPr>
            <w:tcW w:w="2484" w:type="dxa"/>
            <w:shd w:val="clear" w:color="auto" w:fill="auto"/>
            <w:noWrap/>
            <w:vAlign w:val="bottom"/>
            <w:hideMark/>
          </w:tcPr>
          <w:p w14:paraId="1A31EFB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NCT03882437</w:t>
            </w:r>
          </w:p>
        </w:tc>
      </w:tr>
      <w:tr w:rsidR="00121B4B" w:rsidRPr="00121B4B" w14:paraId="7F411B28" w14:textId="77777777" w:rsidTr="006F7ED3">
        <w:trPr>
          <w:trHeight w:val="283"/>
        </w:trPr>
        <w:tc>
          <w:tcPr>
            <w:tcW w:w="6658" w:type="dxa"/>
            <w:shd w:val="clear" w:color="auto" w:fill="auto"/>
            <w:noWrap/>
            <w:vAlign w:val="bottom"/>
            <w:hideMark/>
          </w:tcPr>
          <w:p w14:paraId="302B4E7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Epicardial Delivery of XC001 Gene Therapy for Refractory Angina Coronary Treatment (The EXACT Trial)</w:t>
            </w:r>
          </w:p>
        </w:tc>
        <w:tc>
          <w:tcPr>
            <w:tcW w:w="2484" w:type="dxa"/>
            <w:shd w:val="clear" w:color="auto" w:fill="auto"/>
            <w:noWrap/>
            <w:vAlign w:val="bottom"/>
            <w:hideMark/>
          </w:tcPr>
          <w:p w14:paraId="086E01A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NCT04125732</w:t>
            </w:r>
          </w:p>
        </w:tc>
      </w:tr>
      <w:tr w:rsidR="00121B4B" w:rsidRPr="00121B4B" w14:paraId="708CDD5D" w14:textId="77777777" w:rsidTr="006F7ED3">
        <w:trPr>
          <w:trHeight w:val="283"/>
        </w:trPr>
        <w:tc>
          <w:tcPr>
            <w:tcW w:w="6658" w:type="dxa"/>
            <w:shd w:val="clear" w:color="auto" w:fill="auto"/>
            <w:noWrap/>
            <w:vAlign w:val="bottom"/>
            <w:hideMark/>
          </w:tcPr>
          <w:p w14:paraId="7FBBCB0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Pericardial Matrix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Mesenchymal Stem Cells for the Treatment of Patients With Infarcted Myocardial Tissue</w:t>
            </w:r>
          </w:p>
        </w:tc>
        <w:tc>
          <w:tcPr>
            <w:tcW w:w="2484" w:type="dxa"/>
            <w:shd w:val="clear" w:color="auto" w:fill="auto"/>
            <w:noWrap/>
            <w:vAlign w:val="bottom"/>
            <w:hideMark/>
          </w:tcPr>
          <w:p w14:paraId="6268FBB3"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NCT03798353</w:t>
            </w:r>
          </w:p>
        </w:tc>
      </w:tr>
      <w:tr w:rsidR="00121B4B" w:rsidRPr="00121B4B" w14:paraId="76A33AFD" w14:textId="77777777" w:rsidTr="006F7ED3">
        <w:trPr>
          <w:trHeight w:val="283"/>
        </w:trPr>
        <w:tc>
          <w:tcPr>
            <w:tcW w:w="6658" w:type="dxa"/>
            <w:shd w:val="clear" w:color="auto" w:fill="auto"/>
            <w:noWrap/>
            <w:vAlign w:val="bottom"/>
            <w:hideMark/>
          </w:tcPr>
          <w:p w14:paraId="671522B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Randomized Study of Coronary Revascularization Surgery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Injection of WJ-MSCs and Placement of an Epicardial Extracellular Matrix</w:t>
            </w:r>
          </w:p>
        </w:tc>
        <w:tc>
          <w:tcPr>
            <w:tcW w:w="2484" w:type="dxa"/>
            <w:shd w:val="clear" w:color="auto" w:fill="auto"/>
            <w:noWrap/>
            <w:vAlign w:val="bottom"/>
            <w:hideMark/>
          </w:tcPr>
          <w:p w14:paraId="30E259F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NCT04011059</w:t>
            </w:r>
          </w:p>
        </w:tc>
      </w:tr>
      <w:tr w:rsidR="00121B4B" w:rsidRPr="00121B4B" w14:paraId="5C30C3F5" w14:textId="77777777" w:rsidTr="006F7ED3">
        <w:trPr>
          <w:trHeight w:val="283"/>
        </w:trPr>
        <w:tc>
          <w:tcPr>
            <w:tcW w:w="6658" w:type="dxa"/>
            <w:shd w:val="clear" w:color="auto" w:fill="auto"/>
            <w:noWrap/>
            <w:vAlign w:val="bottom"/>
            <w:hideMark/>
          </w:tcPr>
          <w:p w14:paraId="6F1AF45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WJMSCs Anti-inflammatory Therapy in Coronary Artery Disease</w:t>
            </w:r>
          </w:p>
        </w:tc>
        <w:tc>
          <w:tcPr>
            <w:tcW w:w="2484" w:type="dxa"/>
            <w:shd w:val="clear" w:color="auto" w:fill="auto"/>
            <w:noWrap/>
            <w:vAlign w:val="bottom"/>
            <w:hideMark/>
          </w:tcPr>
          <w:p w14:paraId="781BC3B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NCT04551456</w:t>
            </w:r>
          </w:p>
        </w:tc>
      </w:tr>
      <w:tr w:rsidR="00121B4B" w:rsidRPr="00121B4B" w14:paraId="51DB0B0B" w14:textId="77777777" w:rsidTr="006F7ED3">
        <w:trPr>
          <w:trHeight w:val="283"/>
        </w:trPr>
        <w:tc>
          <w:tcPr>
            <w:tcW w:w="6658" w:type="dxa"/>
            <w:shd w:val="clear" w:color="auto" w:fill="auto"/>
            <w:noWrap/>
            <w:vAlign w:val="bottom"/>
            <w:hideMark/>
          </w:tcPr>
          <w:p w14:paraId="55DA84E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Placebo-Controlled Trial of CLBS16 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Coronary Microvascular Dysfunction</w:t>
            </w:r>
          </w:p>
        </w:tc>
        <w:tc>
          <w:tcPr>
            <w:tcW w:w="2484" w:type="dxa"/>
            <w:shd w:val="clear" w:color="auto" w:fill="auto"/>
            <w:noWrap/>
            <w:vAlign w:val="bottom"/>
            <w:hideMark/>
          </w:tcPr>
          <w:p w14:paraId="3B29E8F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NCT04614467</w:t>
            </w:r>
          </w:p>
        </w:tc>
      </w:tr>
      <w:tr w:rsidR="00121B4B" w:rsidRPr="00121B4B" w14:paraId="649E1FAC" w14:textId="77777777" w:rsidTr="006F7ED3">
        <w:trPr>
          <w:trHeight w:val="283"/>
        </w:trPr>
        <w:tc>
          <w:tcPr>
            <w:tcW w:w="6658" w:type="dxa"/>
            <w:shd w:val="clear" w:color="auto" w:fill="auto"/>
            <w:noWrap/>
            <w:vAlign w:val="bottom"/>
            <w:hideMark/>
          </w:tcPr>
          <w:p w14:paraId="5B43917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Mesenchymal Stromal Cells for Infants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Congenital Heart Disease (</w:t>
            </w:r>
            <w:proofErr w:type="spellStart"/>
            <w:r w:rsidRPr="00121B4B">
              <w:rPr>
                <w:rFonts w:ascii="Times New Roman" w:hAnsi="Times New Roman" w:cs="Times New Roman"/>
                <w:color w:val="000000"/>
                <w:sz w:val="20"/>
                <w:szCs w:val="20"/>
                <w:lang w:val="en-US"/>
              </w:rPr>
              <w:t>MedCaP</w:t>
            </w:r>
            <w:proofErr w:type="spellEnd"/>
            <w:r w:rsidRPr="00121B4B">
              <w:rPr>
                <w:rFonts w:ascii="Times New Roman" w:hAnsi="Times New Roman" w:cs="Times New Roman"/>
                <w:color w:val="000000"/>
                <w:sz w:val="20"/>
                <w:szCs w:val="20"/>
                <w:lang w:val="en-US"/>
              </w:rPr>
              <w:t>)</w:t>
            </w:r>
          </w:p>
        </w:tc>
        <w:tc>
          <w:tcPr>
            <w:tcW w:w="2484" w:type="dxa"/>
            <w:shd w:val="clear" w:color="auto" w:fill="auto"/>
            <w:noWrap/>
            <w:vAlign w:val="bottom"/>
            <w:hideMark/>
          </w:tcPr>
          <w:p w14:paraId="4A31693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NCT04236479</w:t>
            </w:r>
          </w:p>
        </w:tc>
      </w:tr>
      <w:tr w:rsidR="00121B4B" w:rsidRPr="00121B4B" w14:paraId="62E89CD3" w14:textId="77777777" w:rsidTr="006F7ED3">
        <w:trPr>
          <w:trHeight w:val="283"/>
        </w:trPr>
        <w:tc>
          <w:tcPr>
            <w:tcW w:w="6658" w:type="dxa"/>
            <w:shd w:val="clear" w:color="auto" w:fill="auto"/>
            <w:noWrap/>
            <w:vAlign w:val="bottom"/>
            <w:hideMark/>
          </w:tcPr>
          <w:p w14:paraId="2131E84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The Application of the Umbilical Cord Mesenchymal Stem Cells in the Complex Treatment of Chronic Heart Failure of Non-ischemic Etiology</w:t>
            </w:r>
          </w:p>
        </w:tc>
        <w:tc>
          <w:tcPr>
            <w:tcW w:w="2484" w:type="dxa"/>
            <w:shd w:val="clear" w:color="auto" w:fill="auto"/>
            <w:noWrap/>
            <w:vAlign w:val="bottom"/>
            <w:hideMark/>
          </w:tcPr>
          <w:p w14:paraId="12A8704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NCT04325594</w:t>
            </w:r>
          </w:p>
        </w:tc>
      </w:tr>
      <w:tr w:rsidR="00121B4B" w:rsidRPr="00121B4B" w14:paraId="7B439CAB" w14:textId="77777777" w:rsidTr="006F7ED3">
        <w:trPr>
          <w:trHeight w:val="283"/>
        </w:trPr>
        <w:tc>
          <w:tcPr>
            <w:tcW w:w="6658" w:type="dxa"/>
            <w:shd w:val="clear" w:color="auto" w:fill="auto"/>
            <w:noWrap/>
            <w:vAlign w:val="bottom"/>
            <w:hideMark/>
          </w:tcPr>
          <w:p w14:paraId="10D5319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Stem Cell in Acute Myocardial Infarction</w:t>
            </w:r>
          </w:p>
        </w:tc>
        <w:tc>
          <w:tcPr>
            <w:tcW w:w="2484" w:type="dxa"/>
            <w:shd w:val="clear" w:color="auto" w:fill="auto"/>
            <w:noWrap/>
            <w:vAlign w:val="bottom"/>
            <w:hideMark/>
          </w:tcPr>
          <w:p w14:paraId="5DDCD0D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NCT04340609</w:t>
            </w:r>
          </w:p>
        </w:tc>
      </w:tr>
      <w:tr w:rsidR="00121B4B" w:rsidRPr="00121B4B" w14:paraId="4309E23A" w14:textId="77777777" w:rsidTr="006F7ED3">
        <w:trPr>
          <w:trHeight w:val="283"/>
        </w:trPr>
        <w:tc>
          <w:tcPr>
            <w:tcW w:w="6658" w:type="dxa"/>
            <w:shd w:val="clear" w:color="auto" w:fill="auto"/>
            <w:noWrap/>
            <w:vAlign w:val="bottom"/>
            <w:hideMark/>
          </w:tcPr>
          <w:p w14:paraId="6BDE358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Bone Marrow Mesenchymal Stem Cells Transfer in Patients With ST-segment Elevation Myocardial Infarction</w:t>
            </w:r>
          </w:p>
        </w:tc>
        <w:tc>
          <w:tcPr>
            <w:tcW w:w="2484" w:type="dxa"/>
            <w:shd w:val="clear" w:color="auto" w:fill="auto"/>
            <w:noWrap/>
            <w:vAlign w:val="bottom"/>
            <w:hideMark/>
          </w:tcPr>
          <w:p w14:paraId="46B9053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NCT04421274</w:t>
            </w:r>
          </w:p>
        </w:tc>
      </w:tr>
      <w:tr w:rsidR="00121B4B" w:rsidRPr="00121B4B" w14:paraId="7E1D45EE" w14:textId="77777777" w:rsidTr="006F7ED3">
        <w:trPr>
          <w:trHeight w:val="283"/>
        </w:trPr>
        <w:tc>
          <w:tcPr>
            <w:tcW w:w="6658" w:type="dxa"/>
            <w:shd w:val="clear" w:color="auto" w:fill="auto"/>
            <w:noWrap/>
            <w:vAlign w:val="bottom"/>
            <w:hideMark/>
          </w:tcPr>
          <w:p w14:paraId="6D389D57" w14:textId="77777777" w:rsidR="00121B4B" w:rsidRPr="00121B4B" w:rsidRDefault="00121B4B" w:rsidP="006F7ED3">
            <w:pPr>
              <w:rPr>
                <w:rFonts w:ascii="Times New Roman" w:hAnsi="Times New Roman" w:cs="Times New Roman"/>
                <w:color w:val="000000"/>
                <w:sz w:val="20"/>
                <w:szCs w:val="20"/>
                <w:lang w:val="en-US"/>
              </w:rPr>
            </w:pPr>
            <w:proofErr w:type="spellStart"/>
            <w:r w:rsidRPr="00121B4B">
              <w:rPr>
                <w:rFonts w:ascii="Times New Roman" w:hAnsi="Times New Roman" w:cs="Times New Roman"/>
                <w:color w:val="000000"/>
                <w:sz w:val="20"/>
                <w:szCs w:val="20"/>
                <w:lang w:val="en-US"/>
              </w:rPr>
              <w:t>Transendocardial</w:t>
            </w:r>
            <w:proofErr w:type="spellEnd"/>
            <w:r w:rsidRPr="00121B4B">
              <w:rPr>
                <w:rFonts w:ascii="Times New Roman" w:hAnsi="Times New Roman" w:cs="Times New Roman"/>
                <w:color w:val="000000"/>
                <w:sz w:val="20"/>
                <w:szCs w:val="20"/>
                <w:lang w:val="en-US"/>
              </w:rPr>
              <w:t xml:space="preserve"> Injection of Allogeneic-MSC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Non-Ischemic Dilated Cardiomyopathy</w:t>
            </w:r>
          </w:p>
        </w:tc>
        <w:tc>
          <w:tcPr>
            <w:tcW w:w="2484" w:type="dxa"/>
            <w:shd w:val="clear" w:color="auto" w:fill="auto"/>
            <w:noWrap/>
            <w:vAlign w:val="bottom"/>
            <w:hideMark/>
          </w:tcPr>
          <w:p w14:paraId="2FF8FD6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NCT04476901</w:t>
            </w:r>
          </w:p>
        </w:tc>
      </w:tr>
      <w:tr w:rsidR="00121B4B" w:rsidRPr="00121B4B" w14:paraId="4639A75D" w14:textId="77777777" w:rsidTr="006F7ED3">
        <w:trPr>
          <w:trHeight w:val="283"/>
        </w:trPr>
        <w:tc>
          <w:tcPr>
            <w:tcW w:w="6658" w:type="dxa"/>
            <w:shd w:val="clear" w:color="auto" w:fill="auto"/>
            <w:noWrap/>
            <w:vAlign w:val="bottom"/>
            <w:hideMark/>
          </w:tcPr>
          <w:p w14:paraId="4410B78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WJMSCs Anti-inflammatory Therapy in Acute Myocardial Infarction</w:t>
            </w:r>
          </w:p>
        </w:tc>
        <w:tc>
          <w:tcPr>
            <w:tcW w:w="2484" w:type="dxa"/>
            <w:shd w:val="clear" w:color="auto" w:fill="auto"/>
            <w:noWrap/>
            <w:vAlign w:val="bottom"/>
            <w:hideMark/>
          </w:tcPr>
          <w:p w14:paraId="505E218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NCT04551443</w:t>
            </w:r>
          </w:p>
        </w:tc>
      </w:tr>
      <w:tr w:rsidR="00121B4B" w:rsidRPr="00121B4B" w14:paraId="543E2988" w14:textId="77777777" w:rsidTr="006F7ED3">
        <w:trPr>
          <w:trHeight w:val="283"/>
        </w:trPr>
        <w:tc>
          <w:tcPr>
            <w:tcW w:w="6658" w:type="dxa"/>
            <w:shd w:val="clear" w:color="auto" w:fill="auto"/>
            <w:noWrap/>
            <w:vAlign w:val="bottom"/>
            <w:hideMark/>
          </w:tcPr>
          <w:p w14:paraId="2CD67AC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Safety study of induced </w:t>
            </w:r>
            <w:proofErr w:type="spellStart"/>
            <w:r w:rsidRPr="00121B4B">
              <w:rPr>
                <w:rFonts w:ascii="Times New Roman" w:hAnsi="Times New Roman" w:cs="Times New Roman"/>
                <w:color w:val="000000"/>
                <w:sz w:val="20"/>
                <w:szCs w:val="20"/>
                <w:lang w:val="en-US"/>
              </w:rPr>
              <w:t>pluripoteint</w:t>
            </w:r>
            <w:proofErr w:type="spellEnd"/>
            <w:r w:rsidRPr="00121B4B">
              <w:rPr>
                <w:rFonts w:ascii="Times New Roman" w:hAnsi="Times New Roman" w:cs="Times New Roman"/>
                <w:color w:val="000000"/>
                <w:sz w:val="20"/>
                <w:szCs w:val="20"/>
                <w:lang w:val="en-US"/>
              </w:rPr>
              <w:t xml:space="preserve"> stem cell-derived cardiac spheres transplantation</w:t>
            </w:r>
          </w:p>
        </w:tc>
        <w:tc>
          <w:tcPr>
            <w:tcW w:w="2484" w:type="dxa"/>
            <w:shd w:val="clear" w:color="auto" w:fill="auto"/>
            <w:noWrap/>
            <w:vAlign w:val="bottom"/>
            <w:hideMark/>
          </w:tcPr>
          <w:p w14:paraId="3B30A53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JPRN-jRCTa032200189</w:t>
            </w:r>
          </w:p>
        </w:tc>
      </w:tr>
      <w:tr w:rsidR="00121B4B" w:rsidRPr="00121B4B" w14:paraId="730CDB88" w14:textId="77777777" w:rsidTr="006F7ED3">
        <w:trPr>
          <w:trHeight w:val="283"/>
        </w:trPr>
        <w:tc>
          <w:tcPr>
            <w:tcW w:w="6658" w:type="dxa"/>
            <w:shd w:val="clear" w:color="auto" w:fill="auto"/>
            <w:noWrap/>
            <w:vAlign w:val="bottom"/>
            <w:hideMark/>
          </w:tcPr>
          <w:p w14:paraId="6FCC335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Heart regeneration therapy by autologous Adipose Tissue Derived Stromal Cells</w:t>
            </w:r>
          </w:p>
        </w:tc>
        <w:tc>
          <w:tcPr>
            <w:tcW w:w="2484" w:type="dxa"/>
            <w:shd w:val="clear" w:color="auto" w:fill="auto"/>
            <w:noWrap/>
            <w:vAlign w:val="bottom"/>
            <w:hideMark/>
          </w:tcPr>
          <w:p w14:paraId="07DAE19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JPRN-jRCTb040190115</w:t>
            </w:r>
          </w:p>
        </w:tc>
      </w:tr>
      <w:tr w:rsidR="00121B4B" w:rsidRPr="00121B4B" w14:paraId="4FFF08AC" w14:textId="77777777" w:rsidTr="006F7ED3">
        <w:trPr>
          <w:trHeight w:val="283"/>
        </w:trPr>
        <w:tc>
          <w:tcPr>
            <w:tcW w:w="6658" w:type="dxa"/>
            <w:shd w:val="clear" w:color="auto" w:fill="auto"/>
            <w:noWrap/>
            <w:vAlign w:val="bottom"/>
            <w:hideMark/>
          </w:tcPr>
          <w:p w14:paraId="4F4ED86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Study to Evaluate Safety, Tolerability, Pharmacokinetics, and Pharmacodynamics of NTLA-2001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Hereditary Transthyretin Amyloidosis With Polyneuropathy (</w:t>
            </w:r>
            <w:proofErr w:type="spellStart"/>
            <w:r w:rsidRPr="00121B4B">
              <w:rPr>
                <w:rFonts w:ascii="Times New Roman" w:hAnsi="Times New Roman" w:cs="Times New Roman"/>
                <w:color w:val="000000"/>
                <w:sz w:val="20"/>
                <w:szCs w:val="20"/>
                <w:lang w:val="en-US"/>
              </w:rPr>
              <w:t>ATTRv</w:t>
            </w:r>
            <w:proofErr w:type="spellEnd"/>
            <w:r w:rsidRPr="00121B4B">
              <w:rPr>
                <w:rFonts w:ascii="Times New Roman" w:hAnsi="Times New Roman" w:cs="Times New Roman"/>
                <w:color w:val="000000"/>
                <w:sz w:val="20"/>
                <w:szCs w:val="20"/>
                <w:lang w:val="en-US"/>
              </w:rPr>
              <w:t>-PN) and Patients With Transthyretin Amyloidosis-Related Cardiomyopathy (ATTR-CM)</w:t>
            </w:r>
          </w:p>
        </w:tc>
        <w:tc>
          <w:tcPr>
            <w:tcW w:w="2484" w:type="dxa"/>
            <w:shd w:val="clear" w:color="auto" w:fill="auto"/>
            <w:noWrap/>
            <w:vAlign w:val="bottom"/>
            <w:hideMark/>
          </w:tcPr>
          <w:p w14:paraId="1ED0EC1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NCT04601051</w:t>
            </w:r>
          </w:p>
        </w:tc>
      </w:tr>
      <w:tr w:rsidR="00121B4B" w:rsidRPr="00121B4B" w14:paraId="0F24DAA6" w14:textId="77777777" w:rsidTr="006F7ED3">
        <w:trPr>
          <w:trHeight w:val="283"/>
        </w:trPr>
        <w:tc>
          <w:tcPr>
            <w:tcW w:w="6658" w:type="dxa"/>
            <w:shd w:val="clear" w:color="auto" w:fill="auto"/>
            <w:noWrap/>
            <w:vAlign w:val="bottom"/>
            <w:hideMark/>
          </w:tcPr>
          <w:p w14:paraId="05FC9D2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and Efficacy of Induced Pluripotent Stem Cell-derived Engineered Human Myocardium as Biological Ventricular Assist Tissue in Terminal Heart Failure</w:t>
            </w:r>
          </w:p>
        </w:tc>
        <w:tc>
          <w:tcPr>
            <w:tcW w:w="2484" w:type="dxa"/>
            <w:shd w:val="clear" w:color="auto" w:fill="auto"/>
            <w:noWrap/>
            <w:vAlign w:val="bottom"/>
            <w:hideMark/>
          </w:tcPr>
          <w:p w14:paraId="4725C5D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NCT04396899</w:t>
            </w:r>
          </w:p>
        </w:tc>
      </w:tr>
      <w:tr w:rsidR="00121B4B" w:rsidRPr="00121B4B" w14:paraId="36B9C5D6" w14:textId="77777777" w:rsidTr="006F7ED3">
        <w:trPr>
          <w:trHeight w:val="283"/>
        </w:trPr>
        <w:tc>
          <w:tcPr>
            <w:tcW w:w="6658" w:type="dxa"/>
            <w:shd w:val="clear" w:color="auto" w:fill="auto"/>
            <w:noWrap/>
            <w:vAlign w:val="bottom"/>
            <w:hideMark/>
          </w:tcPr>
          <w:p w14:paraId="13E4D59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Allogeneic Mesenchymal Human Stem Cell Infusion Therapy for Endothelial </w:t>
            </w:r>
            <w:proofErr w:type="spellStart"/>
            <w:r w:rsidRPr="00121B4B">
              <w:rPr>
                <w:rFonts w:ascii="Times New Roman" w:hAnsi="Times New Roman" w:cs="Times New Roman"/>
                <w:color w:val="000000"/>
                <w:sz w:val="20"/>
                <w:szCs w:val="20"/>
                <w:lang w:val="en-US"/>
              </w:rPr>
              <w:t>DySfunctiOn</w:t>
            </w:r>
            <w:proofErr w:type="spellEnd"/>
            <w:r w:rsidRPr="00121B4B">
              <w:rPr>
                <w:rFonts w:ascii="Times New Roman" w:hAnsi="Times New Roman" w:cs="Times New Roman"/>
                <w:color w:val="000000"/>
                <w:sz w:val="20"/>
                <w:szCs w:val="20"/>
                <w:lang w:val="en-US"/>
              </w:rPr>
              <w:t xml:space="preserve"> in Diabetic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Symptomatic Ischemic Heart Disease. (ACESO-IHD)</w:t>
            </w:r>
          </w:p>
        </w:tc>
        <w:tc>
          <w:tcPr>
            <w:tcW w:w="2484" w:type="dxa"/>
            <w:shd w:val="clear" w:color="auto" w:fill="auto"/>
            <w:noWrap/>
            <w:vAlign w:val="bottom"/>
            <w:hideMark/>
          </w:tcPr>
          <w:p w14:paraId="4CE2E00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NCT04776239</w:t>
            </w:r>
          </w:p>
        </w:tc>
      </w:tr>
      <w:tr w:rsidR="00121B4B" w:rsidRPr="00121B4B" w14:paraId="2B9F146C" w14:textId="77777777" w:rsidTr="006F7ED3">
        <w:trPr>
          <w:trHeight w:val="283"/>
        </w:trPr>
        <w:tc>
          <w:tcPr>
            <w:tcW w:w="6658" w:type="dxa"/>
            <w:shd w:val="clear" w:color="auto" w:fill="auto"/>
            <w:noWrap/>
            <w:vAlign w:val="bottom"/>
            <w:hideMark/>
          </w:tcPr>
          <w:p w14:paraId="0FE7734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Clinical Trial of Human (Allogeneic) </w:t>
            </w:r>
            <w:proofErr w:type="spellStart"/>
            <w:r w:rsidRPr="00121B4B">
              <w:rPr>
                <w:rFonts w:ascii="Times New Roman" w:hAnsi="Times New Roman" w:cs="Times New Roman"/>
                <w:color w:val="000000"/>
                <w:sz w:val="20"/>
                <w:szCs w:val="20"/>
                <w:lang w:val="en-US"/>
              </w:rPr>
              <w:t>iPS</w:t>
            </w:r>
            <w:proofErr w:type="spellEnd"/>
            <w:r w:rsidRPr="00121B4B">
              <w:rPr>
                <w:rFonts w:ascii="Times New Roman" w:hAnsi="Times New Roman" w:cs="Times New Roman"/>
                <w:color w:val="000000"/>
                <w:sz w:val="20"/>
                <w:szCs w:val="20"/>
                <w:lang w:val="en-US"/>
              </w:rPr>
              <w:t xml:space="preserve"> Cell-derived Cardiomyocytes Sheet for Ischemic Cardiomyopathy</w:t>
            </w:r>
          </w:p>
        </w:tc>
        <w:tc>
          <w:tcPr>
            <w:tcW w:w="2484" w:type="dxa"/>
            <w:shd w:val="clear" w:color="auto" w:fill="auto"/>
            <w:noWrap/>
            <w:vAlign w:val="bottom"/>
            <w:hideMark/>
          </w:tcPr>
          <w:p w14:paraId="3D3EC1D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NCT04696328</w:t>
            </w:r>
          </w:p>
        </w:tc>
      </w:tr>
      <w:tr w:rsidR="00121B4B" w:rsidRPr="00121B4B" w14:paraId="06E54E8D" w14:textId="77777777" w:rsidTr="006F7ED3">
        <w:trPr>
          <w:trHeight w:val="283"/>
        </w:trPr>
        <w:tc>
          <w:tcPr>
            <w:tcW w:w="6658" w:type="dxa"/>
            <w:shd w:val="clear" w:color="auto" w:fill="auto"/>
            <w:noWrap/>
            <w:vAlign w:val="bottom"/>
            <w:hideMark/>
          </w:tcPr>
          <w:p w14:paraId="10DF395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New Horizons for the Treatment of Cardiomyopathy in Children</w:t>
            </w:r>
          </w:p>
        </w:tc>
        <w:tc>
          <w:tcPr>
            <w:tcW w:w="2484" w:type="dxa"/>
            <w:shd w:val="clear" w:color="auto" w:fill="auto"/>
            <w:noWrap/>
            <w:vAlign w:val="bottom"/>
            <w:hideMark/>
          </w:tcPr>
          <w:p w14:paraId="5EA8A59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NCT04893629</w:t>
            </w:r>
          </w:p>
        </w:tc>
      </w:tr>
      <w:tr w:rsidR="00121B4B" w:rsidRPr="00121B4B" w14:paraId="4D8B8733" w14:textId="77777777" w:rsidTr="006F7ED3">
        <w:trPr>
          <w:trHeight w:val="283"/>
        </w:trPr>
        <w:tc>
          <w:tcPr>
            <w:tcW w:w="6658" w:type="dxa"/>
            <w:shd w:val="clear" w:color="auto" w:fill="auto"/>
            <w:noWrap/>
            <w:vAlign w:val="bottom"/>
            <w:hideMark/>
          </w:tcPr>
          <w:p w14:paraId="26032FA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Intramyocardial Injection of Autologous UCB-MNC During Fontan Surgery for SRV Dependent CHD</w:t>
            </w:r>
          </w:p>
        </w:tc>
        <w:tc>
          <w:tcPr>
            <w:tcW w:w="2484" w:type="dxa"/>
            <w:shd w:val="clear" w:color="auto" w:fill="auto"/>
            <w:noWrap/>
            <w:vAlign w:val="bottom"/>
            <w:hideMark/>
          </w:tcPr>
          <w:p w14:paraId="63479E2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NCT04907526</w:t>
            </w:r>
          </w:p>
        </w:tc>
      </w:tr>
      <w:tr w:rsidR="00121B4B" w:rsidRPr="00121B4B" w14:paraId="04AD30A0" w14:textId="77777777" w:rsidTr="006F7ED3">
        <w:trPr>
          <w:trHeight w:val="283"/>
        </w:trPr>
        <w:tc>
          <w:tcPr>
            <w:tcW w:w="6658" w:type="dxa"/>
            <w:shd w:val="clear" w:color="auto" w:fill="auto"/>
            <w:noWrap/>
            <w:vAlign w:val="bottom"/>
            <w:hideMark/>
          </w:tcPr>
          <w:p w14:paraId="7CCE967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Evaluation of </w:t>
            </w:r>
            <w:proofErr w:type="spellStart"/>
            <w:r w:rsidRPr="00121B4B">
              <w:rPr>
                <w:rFonts w:ascii="Times New Roman" w:hAnsi="Times New Roman" w:cs="Times New Roman"/>
                <w:color w:val="000000"/>
                <w:sz w:val="20"/>
                <w:szCs w:val="20"/>
                <w:lang w:val="en-US"/>
              </w:rPr>
              <w:t>Lomecel</w:t>
            </w:r>
            <w:proofErr w:type="spellEnd"/>
            <w:r w:rsidRPr="00121B4B">
              <w:rPr>
                <w:rFonts w:ascii="Times New Roman" w:hAnsi="Times New Roman" w:cs="Times New Roman"/>
                <w:color w:val="000000"/>
                <w:sz w:val="20"/>
                <w:szCs w:val="20"/>
                <w:lang w:val="en-US"/>
              </w:rPr>
              <w:t xml:space="preserve">-B™ Injection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Hypoplastic Left Heart Syndrome: A Phase IIb Clinical Trial.</w:t>
            </w:r>
          </w:p>
        </w:tc>
        <w:tc>
          <w:tcPr>
            <w:tcW w:w="2484" w:type="dxa"/>
            <w:shd w:val="clear" w:color="auto" w:fill="auto"/>
            <w:noWrap/>
            <w:vAlign w:val="bottom"/>
            <w:hideMark/>
          </w:tcPr>
          <w:p w14:paraId="1C6FB63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NCT04925024</w:t>
            </w:r>
          </w:p>
        </w:tc>
      </w:tr>
      <w:tr w:rsidR="00121B4B" w:rsidRPr="00121B4B" w14:paraId="528A35DC" w14:textId="77777777" w:rsidTr="006F7ED3">
        <w:trPr>
          <w:trHeight w:val="283"/>
        </w:trPr>
        <w:tc>
          <w:tcPr>
            <w:tcW w:w="6658" w:type="dxa"/>
            <w:shd w:val="clear" w:color="auto" w:fill="auto"/>
            <w:noWrap/>
            <w:vAlign w:val="bottom"/>
            <w:hideMark/>
          </w:tcPr>
          <w:p w14:paraId="032F0DC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Treatment of Heart Failure Using Human Umbilical Cord Mesenchymal Stem Cells(</w:t>
            </w:r>
            <w:proofErr w:type="spellStart"/>
            <w:r w:rsidRPr="00121B4B">
              <w:rPr>
                <w:rFonts w:ascii="Times New Roman" w:hAnsi="Times New Roman" w:cs="Times New Roman"/>
                <w:color w:val="000000"/>
                <w:sz w:val="20"/>
                <w:szCs w:val="20"/>
                <w:lang w:val="en-US"/>
              </w:rPr>
              <w:t>hUC</w:t>
            </w:r>
            <w:proofErr w:type="spellEnd"/>
            <w:r w:rsidRPr="00121B4B">
              <w:rPr>
                <w:rFonts w:ascii="Times New Roman" w:hAnsi="Times New Roman" w:cs="Times New Roman"/>
                <w:color w:val="000000"/>
                <w:sz w:val="20"/>
                <w:szCs w:val="20"/>
                <w:lang w:val="en-US"/>
              </w:rPr>
              <w:t>-MSC)</w:t>
            </w:r>
          </w:p>
        </w:tc>
        <w:tc>
          <w:tcPr>
            <w:tcW w:w="2484" w:type="dxa"/>
            <w:shd w:val="clear" w:color="auto" w:fill="auto"/>
            <w:noWrap/>
            <w:vAlign w:val="bottom"/>
            <w:hideMark/>
          </w:tcPr>
          <w:p w14:paraId="3F30E9E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NCT04939077</w:t>
            </w:r>
          </w:p>
        </w:tc>
      </w:tr>
      <w:tr w:rsidR="00121B4B" w:rsidRPr="00121B4B" w14:paraId="348B4BC0" w14:textId="77777777" w:rsidTr="006F7ED3">
        <w:trPr>
          <w:trHeight w:val="283"/>
        </w:trPr>
        <w:tc>
          <w:tcPr>
            <w:tcW w:w="6658" w:type="dxa"/>
            <w:shd w:val="clear" w:color="auto" w:fill="auto"/>
            <w:noWrap/>
            <w:vAlign w:val="bottom"/>
            <w:hideMark/>
          </w:tcPr>
          <w:p w14:paraId="1B411BD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Treating Congestive HF With </w:t>
            </w:r>
            <w:proofErr w:type="spellStart"/>
            <w:r w:rsidRPr="00121B4B">
              <w:rPr>
                <w:rFonts w:ascii="Times New Roman" w:hAnsi="Times New Roman" w:cs="Times New Roman"/>
                <w:color w:val="000000"/>
                <w:sz w:val="20"/>
                <w:szCs w:val="20"/>
                <w:lang w:val="en-US"/>
              </w:rPr>
              <w:t>hiPSC</w:t>
            </w:r>
            <w:proofErr w:type="spellEnd"/>
            <w:r w:rsidRPr="00121B4B">
              <w:rPr>
                <w:rFonts w:ascii="Times New Roman" w:hAnsi="Times New Roman" w:cs="Times New Roman"/>
                <w:color w:val="000000"/>
                <w:sz w:val="20"/>
                <w:szCs w:val="20"/>
                <w:lang w:val="en-US"/>
              </w:rPr>
              <w:t>-CMs Through Endocardial Injection</w:t>
            </w:r>
          </w:p>
        </w:tc>
        <w:tc>
          <w:tcPr>
            <w:tcW w:w="2484" w:type="dxa"/>
            <w:shd w:val="clear" w:color="auto" w:fill="auto"/>
            <w:noWrap/>
            <w:vAlign w:val="bottom"/>
            <w:hideMark/>
          </w:tcPr>
          <w:p w14:paraId="2BD564D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NCT04982081</w:t>
            </w:r>
          </w:p>
        </w:tc>
      </w:tr>
      <w:tr w:rsidR="00121B4B" w:rsidRPr="00121B4B" w14:paraId="5E412736" w14:textId="77777777" w:rsidTr="006F7ED3">
        <w:trPr>
          <w:trHeight w:val="283"/>
        </w:trPr>
        <w:tc>
          <w:tcPr>
            <w:tcW w:w="6658" w:type="dxa"/>
            <w:shd w:val="clear" w:color="auto" w:fill="auto"/>
            <w:noWrap/>
            <w:vAlign w:val="bottom"/>
            <w:hideMark/>
          </w:tcPr>
          <w:p w14:paraId="5EE5D9F1"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Multi-intravenous Infusion of Umbilical Cord Mesenchymal Stem Cells in Heart Failure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Reduced Ejection </w:t>
            </w:r>
            <w:proofErr w:type="spellStart"/>
            <w:r w:rsidRPr="00121B4B">
              <w:rPr>
                <w:rFonts w:ascii="Times New Roman" w:hAnsi="Times New Roman" w:cs="Times New Roman"/>
                <w:color w:val="000000"/>
                <w:sz w:val="20"/>
                <w:szCs w:val="20"/>
                <w:lang w:val="en-US"/>
              </w:rPr>
              <w:t>Fraction</w:t>
            </w:r>
            <w:r w:rsidRPr="00121B4B">
              <w:rPr>
                <w:rFonts w:ascii="Times New Roman" w:eastAsia="MS Gothic" w:hAnsi="Times New Roman" w:cs="Times New Roman"/>
                <w:color w:val="000000"/>
                <w:sz w:val="20"/>
                <w:szCs w:val="20"/>
                <w:lang w:val="en-US"/>
              </w:rPr>
              <w:t>（</w:t>
            </w:r>
            <w:r w:rsidRPr="00121B4B">
              <w:rPr>
                <w:rFonts w:ascii="Times New Roman" w:hAnsi="Times New Roman" w:cs="Times New Roman"/>
                <w:color w:val="000000"/>
                <w:sz w:val="20"/>
                <w:szCs w:val="20"/>
                <w:lang w:val="en-US"/>
              </w:rPr>
              <w:t>PRIME-HFrEF</w:t>
            </w:r>
            <w:proofErr w:type="spellEnd"/>
            <w:r w:rsidRPr="00121B4B">
              <w:rPr>
                <w:rFonts w:ascii="Times New Roman" w:hAnsi="Times New Roman" w:cs="Times New Roman"/>
                <w:color w:val="000000"/>
                <w:sz w:val="20"/>
                <w:szCs w:val="20"/>
                <w:lang w:val="en-US"/>
              </w:rPr>
              <w:t xml:space="preserve"> Study</w:t>
            </w:r>
            <w:r w:rsidRPr="00121B4B">
              <w:rPr>
                <w:rFonts w:ascii="Times New Roman" w:eastAsia="MS Gothic" w:hAnsi="Times New Roman" w:cs="Times New Roman"/>
                <w:color w:val="000000"/>
                <w:sz w:val="20"/>
                <w:szCs w:val="20"/>
                <w:lang w:val="en-US"/>
              </w:rPr>
              <w:t>）</w:t>
            </w:r>
          </w:p>
        </w:tc>
        <w:tc>
          <w:tcPr>
            <w:tcW w:w="2484" w:type="dxa"/>
            <w:shd w:val="clear" w:color="auto" w:fill="auto"/>
            <w:noWrap/>
            <w:vAlign w:val="bottom"/>
            <w:hideMark/>
          </w:tcPr>
          <w:p w14:paraId="32E6E08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NCT04992832</w:t>
            </w:r>
          </w:p>
        </w:tc>
      </w:tr>
      <w:tr w:rsidR="00121B4B" w:rsidRPr="00121B4B" w14:paraId="207FB69A" w14:textId="77777777" w:rsidTr="006F7ED3">
        <w:trPr>
          <w:trHeight w:val="283"/>
        </w:trPr>
        <w:tc>
          <w:tcPr>
            <w:tcW w:w="6658" w:type="dxa"/>
            <w:shd w:val="clear" w:color="auto" w:fill="auto"/>
            <w:noWrap/>
            <w:vAlign w:val="bottom"/>
            <w:hideMark/>
          </w:tcPr>
          <w:p w14:paraId="048A1FF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MSCs for Prevention of MI-induced HF</w:t>
            </w:r>
          </w:p>
        </w:tc>
        <w:tc>
          <w:tcPr>
            <w:tcW w:w="2484" w:type="dxa"/>
            <w:shd w:val="clear" w:color="auto" w:fill="auto"/>
            <w:noWrap/>
            <w:vAlign w:val="bottom"/>
            <w:hideMark/>
          </w:tcPr>
          <w:p w14:paraId="41F9A01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NCT05043610</w:t>
            </w:r>
          </w:p>
        </w:tc>
      </w:tr>
      <w:tr w:rsidR="00121B4B" w:rsidRPr="00121B4B" w14:paraId="556A81EC" w14:textId="77777777" w:rsidTr="006F7ED3">
        <w:trPr>
          <w:trHeight w:val="283"/>
        </w:trPr>
        <w:tc>
          <w:tcPr>
            <w:tcW w:w="6658" w:type="dxa"/>
            <w:shd w:val="clear" w:color="auto" w:fill="auto"/>
            <w:noWrap/>
            <w:vAlign w:val="bottom"/>
            <w:hideMark/>
          </w:tcPr>
          <w:p w14:paraId="5E8CEB6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Human Embryonic Stem Cell-Derived Cardiomyocyte Therapy for Chronic Ischemic Left Ventricular Dysfunction</w:t>
            </w:r>
          </w:p>
        </w:tc>
        <w:tc>
          <w:tcPr>
            <w:tcW w:w="2484" w:type="dxa"/>
            <w:shd w:val="clear" w:color="auto" w:fill="auto"/>
            <w:noWrap/>
            <w:vAlign w:val="bottom"/>
            <w:hideMark/>
          </w:tcPr>
          <w:p w14:paraId="5F30278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NCT05068674</w:t>
            </w:r>
          </w:p>
        </w:tc>
      </w:tr>
      <w:tr w:rsidR="00121B4B" w:rsidRPr="00121B4B" w14:paraId="59A49294" w14:textId="77777777" w:rsidTr="006F7ED3">
        <w:trPr>
          <w:trHeight w:val="283"/>
        </w:trPr>
        <w:tc>
          <w:tcPr>
            <w:tcW w:w="6658" w:type="dxa"/>
            <w:shd w:val="clear" w:color="auto" w:fill="auto"/>
            <w:noWrap/>
            <w:vAlign w:val="bottom"/>
            <w:hideMark/>
          </w:tcPr>
          <w:p w14:paraId="720726E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Safety of Cultured Allogeneic Adult Umbilical Cord Derived Mesenchymal Stem Cells for Heart Disease</w:t>
            </w:r>
          </w:p>
        </w:tc>
        <w:tc>
          <w:tcPr>
            <w:tcW w:w="2484" w:type="dxa"/>
            <w:shd w:val="clear" w:color="auto" w:fill="auto"/>
            <w:noWrap/>
            <w:vAlign w:val="bottom"/>
            <w:hideMark/>
          </w:tcPr>
          <w:p w14:paraId="176D5D6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NCT05147766</w:t>
            </w:r>
          </w:p>
        </w:tc>
      </w:tr>
      <w:tr w:rsidR="00121B4B" w:rsidRPr="00121B4B" w14:paraId="3D1A4D60" w14:textId="77777777" w:rsidTr="006F7ED3">
        <w:trPr>
          <w:trHeight w:val="283"/>
        </w:trPr>
        <w:tc>
          <w:tcPr>
            <w:tcW w:w="6658" w:type="dxa"/>
            <w:shd w:val="clear" w:color="auto" w:fill="auto"/>
            <w:noWrap/>
            <w:vAlign w:val="bottom"/>
            <w:hideMark/>
          </w:tcPr>
          <w:p w14:paraId="19981C06"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Calcium Up-Regulation by Percutaneous Administration of Gene Therapy </w:t>
            </w:r>
            <w:proofErr w:type="gramStart"/>
            <w:r w:rsidRPr="00121B4B">
              <w:rPr>
                <w:rFonts w:ascii="Times New Roman" w:hAnsi="Times New Roman" w:cs="Times New Roman"/>
                <w:color w:val="000000"/>
                <w:sz w:val="20"/>
                <w:szCs w:val="20"/>
                <w:lang w:val="en-US"/>
              </w:rPr>
              <w:t>In</w:t>
            </w:r>
            <w:proofErr w:type="gramEnd"/>
            <w:r w:rsidRPr="00121B4B">
              <w:rPr>
                <w:rFonts w:ascii="Times New Roman" w:hAnsi="Times New Roman" w:cs="Times New Roman"/>
                <w:color w:val="000000"/>
                <w:sz w:val="20"/>
                <w:szCs w:val="20"/>
                <w:lang w:val="en-US"/>
              </w:rPr>
              <w:t xml:space="preserve"> Cardiac Disease</w:t>
            </w:r>
          </w:p>
        </w:tc>
        <w:tc>
          <w:tcPr>
            <w:tcW w:w="2484" w:type="dxa"/>
            <w:shd w:val="clear" w:color="auto" w:fill="auto"/>
            <w:noWrap/>
            <w:vAlign w:val="bottom"/>
            <w:hideMark/>
          </w:tcPr>
          <w:p w14:paraId="7B77C70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NCT04703842</w:t>
            </w:r>
          </w:p>
        </w:tc>
      </w:tr>
      <w:tr w:rsidR="00121B4B" w:rsidRPr="00121B4B" w14:paraId="5DF2697F" w14:textId="77777777" w:rsidTr="006F7ED3">
        <w:trPr>
          <w:trHeight w:val="283"/>
        </w:trPr>
        <w:tc>
          <w:tcPr>
            <w:tcW w:w="6658" w:type="dxa"/>
            <w:shd w:val="clear" w:color="auto" w:fill="auto"/>
            <w:noWrap/>
            <w:vAlign w:val="bottom"/>
            <w:hideMark/>
          </w:tcPr>
          <w:p w14:paraId="351737D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ADR-002K for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Ischemic Cardiomyopathy Who Undergo Coronary Artery Bypass Surgery</w:t>
            </w:r>
          </w:p>
        </w:tc>
        <w:tc>
          <w:tcPr>
            <w:tcW w:w="2484" w:type="dxa"/>
            <w:shd w:val="clear" w:color="auto" w:fill="auto"/>
            <w:noWrap/>
            <w:vAlign w:val="bottom"/>
            <w:hideMark/>
          </w:tcPr>
          <w:p w14:paraId="56C4FB8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NCT04695522</w:t>
            </w:r>
          </w:p>
        </w:tc>
      </w:tr>
      <w:tr w:rsidR="00121B4B" w:rsidRPr="00121B4B" w14:paraId="73DC64CD" w14:textId="77777777" w:rsidTr="006F7ED3">
        <w:trPr>
          <w:trHeight w:val="283"/>
        </w:trPr>
        <w:tc>
          <w:tcPr>
            <w:tcW w:w="6658" w:type="dxa"/>
            <w:shd w:val="clear" w:color="auto" w:fill="auto"/>
            <w:noWrap/>
            <w:vAlign w:val="bottom"/>
            <w:hideMark/>
          </w:tcPr>
          <w:p w14:paraId="37C605D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Heart Patch for Myocardial Infarction COVID-19</w:t>
            </w:r>
          </w:p>
        </w:tc>
        <w:tc>
          <w:tcPr>
            <w:tcW w:w="2484" w:type="dxa"/>
            <w:shd w:val="clear" w:color="auto" w:fill="auto"/>
            <w:noWrap/>
            <w:vAlign w:val="bottom"/>
            <w:hideMark/>
          </w:tcPr>
          <w:p w14:paraId="42DB586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NCT04728906</w:t>
            </w:r>
          </w:p>
        </w:tc>
      </w:tr>
      <w:tr w:rsidR="00121B4B" w:rsidRPr="00121B4B" w14:paraId="66C0F6B9" w14:textId="77777777" w:rsidTr="006F7ED3">
        <w:trPr>
          <w:trHeight w:val="283"/>
        </w:trPr>
        <w:tc>
          <w:tcPr>
            <w:tcW w:w="6658" w:type="dxa"/>
            <w:shd w:val="clear" w:color="auto" w:fill="auto"/>
            <w:noWrap/>
            <w:vAlign w:val="bottom"/>
            <w:hideMark/>
          </w:tcPr>
          <w:p w14:paraId="6913FB7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Treating Heart Failure With </w:t>
            </w:r>
            <w:proofErr w:type="spellStart"/>
            <w:r w:rsidRPr="00121B4B">
              <w:rPr>
                <w:rFonts w:ascii="Times New Roman" w:hAnsi="Times New Roman" w:cs="Times New Roman"/>
                <w:color w:val="000000"/>
                <w:sz w:val="20"/>
                <w:szCs w:val="20"/>
                <w:lang w:val="en-US"/>
              </w:rPr>
              <w:t>hiPSC</w:t>
            </w:r>
            <w:proofErr w:type="spellEnd"/>
            <w:r w:rsidRPr="00121B4B">
              <w:rPr>
                <w:rFonts w:ascii="Times New Roman" w:hAnsi="Times New Roman" w:cs="Times New Roman"/>
                <w:color w:val="000000"/>
                <w:sz w:val="20"/>
                <w:szCs w:val="20"/>
                <w:lang w:val="en-US"/>
              </w:rPr>
              <w:t>-CMs</w:t>
            </w:r>
          </w:p>
        </w:tc>
        <w:tc>
          <w:tcPr>
            <w:tcW w:w="2484" w:type="dxa"/>
            <w:shd w:val="clear" w:color="auto" w:fill="auto"/>
            <w:noWrap/>
            <w:vAlign w:val="bottom"/>
            <w:hideMark/>
          </w:tcPr>
          <w:p w14:paraId="3EA1F85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NCT05223894</w:t>
            </w:r>
          </w:p>
        </w:tc>
      </w:tr>
      <w:tr w:rsidR="00121B4B" w:rsidRPr="00121B4B" w14:paraId="6391780D" w14:textId="77777777" w:rsidTr="006F7ED3">
        <w:trPr>
          <w:trHeight w:val="283"/>
        </w:trPr>
        <w:tc>
          <w:tcPr>
            <w:tcW w:w="6658" w:type="dxa"/>
            <w:shd w:val="clear" w:color="auto" w:fill="auto"/>
            <w:noWrap/>
            <w:vAlign w:val="bottom"/>
            <w:hideMark/>
          </w:tcPr>
          <w:p w14:paraId="13C5FE3D"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AMI-DC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Anterior Wall Myocardial Infarction</w:t>
            </w:r>
          </w:p>
        </w:tc>
        <w:tc>
          <w:tcPr>
            <w:tcW w:w="2484" w:type="dxa"/>
            <w:shd w:val="clear" w:color="auto" w:fill="auto"/>
            <w:noWrap/>
            <w:vAlign w:val="bottom"/>
            <w:hideMark/>
          </w:tcPr>
          <w:p w14:paraId="2DB7144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NCT05554484</w:t>
            </w:r>
          </w:p>
        </w:tc>
      </w:tr>
      <w:tr w:rsidR="00121B4B" w:rsidRPr="00121B4B" w14:paraId="3116ECA6" w14:textId="77777777" w:rsidTr="006F7ED3">
        <w:trPr>
          <w:trHeight w:val="283"/>
        </w:trPr>
        <w:tc>
          <w:tcPr>
            <w:tcW w:w="6658" w:type="dxa"/>
            <w:shd w:val="clear" w:color="auto" w:fill="auto"/>
            <w:noWrap/>
            <w:vAlign w:val="bottom"/>
            <w:hideMark/>
          </w:tcPr>
          <w:p w14:paraId="5EB7748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lastRenderedPageBreak/>
              <w:t xml:space="preserve">Allogeneic iPSC-derived Cardiomyocyte Therapy in Patients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Worsening Ischemic Heart Failure</w:t>
            </w:r>
          </w:p>
        </w:tc>
        <w:tc>
          <w:tcPr>
            <w:tcW w:w="2484" w:type="dxa"/>
            <w:shd w:val="clear" w:color="auto" w:fill="auto"/>
            <w:noWrap/>
            <w:vAlign w:val="bottom"/>
            <w:hideMark/>
          </w:tcPr>
          <w:p w14:paraId="3EFDFE7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NCT05566600</w:t>
            </w:r>
          </w:p>
        </w:tc>
      </w:tr>
      <w:tr w:rsidR="00121B4B" w:rsidRPr="00121B4B" w14:paraId="61F37963" w14:textId="77777777" w:rsidTr="006F7ED3">
        <w:trPr>
          <w:trHeight w:val="283"/>
        </w:trPr>
        <w:tc>
          <w:tcPr>
            <w:tcW w:w="6658" w:type="dxa"/>
            <w:shd w:val="clear" w:color="auto" w:fill="auto"/>
            <w:noWrap/>
            <w:vAlign w:val="bottom"/>
            <w:hideMark/>
          </w:tcPr>
          <w:p w14:paraId="57816D9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Gene Therapy for Post-Operative Atrial Fibrillation</w:t>
            </w:r>
          </w:p>
        </w:tc>
        <w:tc>
          <w:tcPr>
            <w:tcW w:w="2484" w:type="dxa"/>
            <w:shd w:val="clear" w:color="auto" w:fill="auto"/>
            <w:noWrap/>
            <w:vAlign w:val="bottom"/>
            <w:hideMark/>
          </w:tcPr>
          <w:p w14:paraId="1B5689D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NCT05223725</w:t>
            </w:r>
          </w:p>
        </w:tc>
      </w:tr>
      <w:tr w:rsidR="00121B4B" w:rsidRPr="00121B4B" w14:paraId="6795B5EC" w14:textId="77777777" w:rsidTr="006F7ED3">
        <w:trPr>
          <w:trHeight w:val="283"/>
        </w:trPr>
        <w:tc>
          <w:tcPr>
            <w:tcW w:w="6658" w:type="dxa"/>
            <w:shd w:val="clear" w:color="auto" w:fill="auto"/>
            <w:noWrap/>
            <w:vAlign w:val="bottom"/>
            <w:hideMark/>
          </w:tcPr>
          <w:p w14:paraId="5484BB35"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Phase IA Study of AAVrh.10hFXN Gene Therapy for the Cardiomyopathy of Friedreich's Ataxia</w:t>
            </w:r>
          </w:p>
        </w:tc>
        <w:tc>
          <w:tcPr>
            <w:tcW w:w="2484" w:type="dxa"/>
            <w:shd w:val="clear" w:color="auto" w:fill="auto"/>
            <w:noWrap/>
            <w:vAlign w:val="bottom"/>
            <w:hideMark/>
          </w:tcPr>
          <w:p w14:paraId="030EBDD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NCT05302271</w:t>
            </w:r>
          </w:p>
        </w:tc>
      </w:tr>
      <w:tr w:rsidR="00121B4B" w:rsidRPr="00121B4B" w14:paraId="6A166D1C" w14:textId="77777777" w:rsidTr="006F7ED3">
        <w:trPr>
          <w:trHeight w:val="283"/>
        </w:trPr>
        <w:tc>
          <w:tcPr>
            <w:tcW w:w="6658" w:type="dxa"/>
            <w:shd w:val="clear" w:color="auto" w:fill="auto"/>
            <w:noWrap/>
            <w:vAlign w:val="bottom"/>
            <w:hideMark/>
          </w:tcPr>
          <w:p w14:paraId="7571104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Gene Therapy for Cardiomyopathy Associated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Friedreich's Ataxia</w:t>
            </w:r>
          </w:p>
        </w:tc>
        <w:tc>
          <w:tcPr>
            <w:tcW w:w="2484" w:type="dxa"/>
            <w:shd w:val="clear" w:color="auto" w:fill="auto"/>
            <w:noWrap/>
            <w:vAlign w:val="bottom"/>
            <w:hideMark/>
          </w:tcPr>
          <w:p w14:paraId="0D895F3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NCT05445323</w:t>
            </w:r>
          </w:p>
        </w:tc>
      </w:tr>
      <w:tr w:rsidR="00121B4B" w:rsidRPr="00121B4B" w14:paraId="28D13617" w14:textId="77777777" w:rsidTr="006F7ED3">
        <w:trPr>
          <w:trHeight w:val="283"/>
        </w:trPr>
        <w:tc>
          <w:tcPr>
            <w:tcW w:w="6658" w:type="dxa"/>
            <w:shd w:val="clear" w:color="auto" w:fill="auto"/>
            <w:noWrap/>
            <w:vAlign w:val="bottom"/>
            <w:hideMark/>
          </w:tcPr>
          <w:p w14:paraId="7964CAD9"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 Phase 2, Adaptive, Double-blinded, Placebo Controlled, Randomized, Multicenter Trial to Evaluate the Efficacy, Safety and Tolerability of Intracoronary Infusion of NAN-101 in Adult Subjects With New York Heart Association (NYHA) Class III Heart Failure and Non-ischemic Cardiomyopathy</w:t>
            </w:r>
          </w:p>
        </w:tc>
        <w:tc>
          <w:tcPr>
            <w:tcW w:w="2484" w:type="dxa"/>
            <w:shd w:val="clear" w:color="auto" w:fill="auto"/>
            <w:noWrap/>
            <w:vAlign w:val="bottom"/>
            <w:hideMark/>
          </w:tcPr>
          <w:p w14:paraId="2AC6D47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NCT05598333</w:t>
            </w:r>
          </w:p>
        </w:tc>
      </w:tr>
      <w:tr w:rsidR="00121B4B" w:rsidRPr="00121B4B" w14:paraId="68C738CF" w14:textId="77777777" w:rsidTr="006F7ED3">
        <w:trPr>
          <w:trHeight w:val="283"/>
        </w:trPr>
        <w:tc>
          <w:tcPr>
            <w:tcW w:w="6658" w:type="dxa"/>
            <w:shd w:val="clear" w:color="auto" w:fill="auto"/>
            <w:noWrap/>
            <w:vAlign w:val="bottom"/>
          </w:tcPr>
          <w:p w14:paraId="7D14E2E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Study of </w:t>
            </w:r>
            <w:proofErr w:type="spellStart"/>
            <w:r w:rsidRPr="00121B4B">
              <w:rPr>
                <w:rFonts w:ascii="Times New Roman" w:hAnsi="Times New Roman" w:cs="Times New Roman"/>
                <w:color w:val="000000"/>
                <w:sz w:val="20"/>
                <w:szCs w:val="20"/>
                <w:lang w:val="en-US"/>
              </w:rPr>
              <w:t>VentriGel</w:t>
            </w:r>
            <w:proofErr w:type="spellEnd"/>
            <w:r w:rsidRPr="00121B4B">
              <w:rPr>
                <w:rFonts w:ascii="Times New Roman" w:hAnsi="Times New Roman" w:cs="Times New Roman"/>
                <w:color w:val="000000"/>
                <w:sz w:val="20"/>
                <w:szCs w:val="20"/>
                <w:lang w:val="en-US"/>
              </w:rPr>
              <w:t xml:space="preserve"> in Post-MI Patients</w:t>
            </w:r>
          </w:p>
        </w:tc>
        <w:tc>
          <w:tcPr>
            <w:tcW w:w="2484" w:type="dxa"/>
            <w:shd w:val="clear" w:color="auto" w:fill="auto"/>
            <w:noWrap/>
            <w:vAlign w:val="bottom"/>
          </w:tcPr>
          <w:p w14:paraId="25527E62"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NCT02305602</w:t>
            </w:r>
          </w:p>
        </w:tc>
      </w:tr>
      <w:tr w:rsidR="00121B4B" w:rsidRPr="00121B4B" w14:paraId="7A3E7392" w14:textId="77777777" w:rsidTr="006F7ED3">
        <w:trPr>
          <w:trHeight w:val="283"/>
        </w:trPr>
        <w:tc>
          <w:tcPr>
            <w:tcW w:w="6658" w:type="dxa"/>
            <w:shd w:val="clear" w:color="auto" w:fill="auto"/>
            <w:noWrap/>
            <w:vAlign w:val="bottom"/>
          </w:tcPr>
          <w:p w14:paraId="3DDB5AC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Epicardial Infarct Repair Using </w:t>
            </w:r>
            <w:proofErr w:type="spellStart"/>
            <w:r w:rsidRPr="00121B4B">
              <w:rPr>
                <w:rFonts w:ascii="Times New Roman" w:hAnsi="Times New Roman" w:cs="Times New Roman"/>
                <w:color w:val="000000"/>
                <w:sz w:val="20"/>
                <w:szCs w:val="20"/>
                <w:lang w:val="en-US"/>
              </w:rPr>
              <w:t>CorMatrix</w:t>
            </w:r>
            <w:proofErr w:type="spellEnd"/>
            <w:r w:rsidRPr="00121B4B">
              <w:rPr>
                <w:rFonts w:ascii="Times New Roman" w:hAnsi="Times New Roman" w:cs="Times New Roman"/>
                <w:color w:val="000000"/>
                <w:sz w:val="20"/>
                <w:szCs w:val="20"/>
                <w:lang w:val="en-US"/>
              </w:rPr>
              <w:t>®-ECM: Clinical Feasibility Study</w:t>
            </w:r>
          </w:p>
        </w:tc>
        <w:tc>
          <w:tcPr>
            <w:tcW w:w="2484" w:type="dxa"/>
            <w:shd w:val="clear" w:color="auto" w:fill="auto"/>
            <w:noWrap/>
            <w:vAlign w:val="bottom"/>
          </w:tcPr>
          <w:p w14:paraId="23366E9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NCT02887768</w:t>
            </w:r>
          </w:p>
        </w:tc>
      </w:tr>
      <w:tr w:rsidR="00121B4B" w:rsidRPr="00121B4B" w14:paraId="7712CB81" w14:textId="77777777" w:rsidTr="006F7ED3">
        <w:trPr>
          <w:trHeight w:val="283"/>
        </w:trPr>
        <w:tc>
          <w:tcPr>
            <w:tcW w:w="6658" w:type="dxa"/>
            <w:shd w:val="clear" w:color="auto" w:fill="auto"/>
            <w:noWrap/>
            <w:vAlign w:val="bottom"/>
          </w:tcPr>
          <w:p w14:paraId="48E48F8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First in Man Study of Implantable Alginate Hydrogel</w:t>
            </w:r>
          </w:p>
        </w:tc>
        <w:tc>
          <w:tcPr>
            <w:tcW w:w="2484" w:type="dxa"/>
            <w:shd w:val="clear" w:color="auto" w:fill="auto"/>
            <w:noWrap/>
            <w:vAlign w:val="bottom"/>
          </w:tcPr>
          <w:p w14:paraId="03628EF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NCT04781660</w:t>
            </w:r>
          </w:p>
        </w:tc>
      </w:tr>
      <w:tr w:rsidR="00121B4B" w:rsidRPr="00121B4B" w14:paraId="0F8EB685" w14:textId="77777777" w:rsidTr="006F7ED3">
        <w:trPr>
          <w:trHeight w:val="283"/>
        </w:trPr>
        <w:tc>
          <w:tcPr>
            <w:tcW w:w="6658" w:type="dxa"/>
            <w:tcBorders>
              <w:bottom w:val="nil"/>
            </w:tcBorders>
            <w:shd w:val="clear" w:color="auto" w:fill="auto"/>
            <w:noWrap/>
            <w:vAlign w:val="bottom"/>
          </w:tcPr>
          <w:p w14:paraId="2715FBC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Atrial Appendage Micrograft Transplants to Assist Heart Repair After Cardiac Surgery</w:t>
            </w:r>
          </w:p>
        </w:tc>
        <w:tc>
          <w:tcPr>
            <w:tcW w:w="2484" w:type="dxa"/>
            <w:tcBorders>
              <w:bottom w:val="nil"/>
            </w:tcBorders>
            <w:shd w:val="clear" w:color="auto" w:fill="auto"/>
            <w:noWrap/>
            <w:vAlign w:val="bottom"/>
          </w:tcPr>
          <w:p w14:paraId="11694BD4"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NCT05632432</w:t>
            </w:r>
          </w:p>
        </w:tc>
      </w:tr>
      <w:tr w:rsidR="00121B4B" w:rsidRPr="00121B4B" w14:paraId="6840DEC4" w14:textId="77777777" w:rsidTr="006F7ED3">
        <w:trPr>
          <w:trHeight w:val="283"/>
        </w:trPr>
        <w:tc>
          <w:tcPr>
            <w:tcW w:w="6658" w:type="dxa"/>
            <w:tcBorders>
              <w:top w:val="nil"/>
              <w:left w:val="nil"/>
              <w:bottom w:val="nil"/>
              <w:right w:val="nil"/>
            </w:tcBorders>
            <w:shd w:val="clear" w:color="auto" w:fill="auto"/>
            <w:noWrap/>
            <w:vAlign w:val="bottom"/>
          </w:tcPr>
          <w:p w14:paraId="70FCD02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Cell Therapy and Myocardial Recovery in Heart Failure Patients Undergoing Left Ventricular Assist Device Support</w:t>
            </w:r>
          </w:p>
        </w:tc>
        <w:tc>
          <w:tcPr>
            <w:tcW w:w="2484" w:type="dxa"/>
            <w:tcBorders>
              <w:top w:val="nil"/>
              <w:left w:val="nil"/>
              <w:bottom w:val="nil"/>
              <w:right w:val="nil"/>
            </w:tcBorders>
            <w:shd w:val="clear" w:color="auto" w:fill="auto"/>
            <w:noWrap/>
            <w:vAlign w:val="bottom"/>
          </w:tcPr>
          <w:p w14:paraId="2DC9443A"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NCT06154044</w:t>
            </w:r>
          </w:p>
          <w:p w14:paraId="1D4B2E6D" w14:textId="77777777" w:rsidR="00121B4B" w:rsidRPr="00121B4B" w:rsidRDefault="00121B4B" w:rsidP="006F7ED3">
            <w:pPr>
              <w:rPr>
                <w:rFonts w:ascii="Times New Roman" w:hAnsi="Times New Roman" w:cs="Times New Roman"/>
                <w:color w:val="000000"/>
                <w:sz w:val="20"/>
                <w:szCs w:val="20"/>
                <w:lang w:val="en-US"/>
              </w:rPr>
            </w:pPr>
          </w:p>
        </w:tc>
      </w:tr>
      <w:tr w:rsidR="00121B4B" w:rsidRPr="00121B4B" w14:paraId="487954BE" w14:textId="77777777" w:rsidTr="006F7ED3">
        <w:trPr>
          <w:trHeight w:val="283"/>
        </w:trPr>
        <w:tc>
          <w:tcPr>
            <w:tcW w:w="6658" w:type="dxa"/>
            <w:tcBorders>
              <w:top w:val="nil"/>
              <w:left w:val="nil"/>
              <w:bottom w:val="nil"/>
              <w:right w:val="nil"/>
            </w:tcBorders>
            <w:shd w:val="clear" w:color="auto" w:fill="auto"/>
            <w:noWrap/>
            <w:vAlign w:val="bottom"/>
          </w:tcPr>
          <w:p w14:paraId="1BAEF6D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Phosphatase Inhibition by Intracoronary Gene Therapy 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Non-Ischemic NYHA Class III Heart Failure</w:t>
            </w:r>
          </w:p>
        </w:tc>
        <w:tc>
          <w:tcPr>
            <w:tcW w:w="2484" w:type="dxa"/>
            <w:tcBorders>
              <w:top w:val="nil"/>
              <w:left w:val="nil"/>
              <w:bottom w:val="nil"/>
              <w:right w:val="nil"/>
            </w:tcBorders>
            <w:shd w:val="clear" w:color="auto" w:fill="auto"/>
            <w:noWrap/>
            <w:vAlign w:val="bottom"/>
          </w:tcPr>
          <w:p w14:paraId="2241918B" w14:textId="77777777" w:rsidR="00121B4B" w:rsidRPr="00121B4B" w:rsidRDefault="00121B4B" w:rsidP="006F7ED3">
            <w:pPr>
              <w:rPr>
                <w:rFonts w:ascii="Times New Roman" w:hAnsi="Times New Roman" w:cs="Times New Roman"/>
                <w:color w:val="000000"/>
                <w:sz w:val="20"/>
                <w:szCs w:val="20"/>
              </w:rPr>
            </w:pPr>
            <w:r w:rsidRPr="00121B4B">
              <w:rPr>
                <w:rFonts w:ascii="Times New Roman" w:hAnsi="Times New Roman" w:cs="Times New Roman"/>
                <w:color w:val="000000"/>
                <w:sz w:val="20"/>
                <w:szCs w:val="20"/>
              </w:rPr>
              <w:t>NCT05598333</w:t>
            </w:r>
          </w:p>
        </w:tc>
      </w:tr>
      <w:tr w:rsidR="00121B4B" w:rsidRPr="00121B4B" w14:paraId="3D8DA283" w14:textId="77777777" w:rsidTr="006F7ED3">
        <w:trPr>
          <w:trHeight w:val="283"/>
        </w:trPr>
        <w:tc>
          <w:tcPr>
            <w:tcW w:w="6658" w:type="dxa"/>
            <w:tcBorders>
              <w:top w:val="nil"/>
              <w:left w:val="nil"/>
              <w:bottom w:val="nil"/>
              <w:right w:val="nil"/>
            </w:tcBorders>
            <w:shd w:val="clear" w:color="auto" w:fill="auto"/>
            <w:noWrap/>
            <w:vAlign w:val="bottom"/>
          </w:tcPr>
          <w:p w14:paraId="71B4CF4B"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Modulation of SERCA2a of Intra-myocytic Calcium Trafficking in Heart Failure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Preserved Ejection Fraction</w:t>
            </w:r>
          </w:p>
        </w:tc>
        <w:tc>
          <w:tcPr>
            <w:tcW w:w="2484" w:type="dxa"/>
            <w:tcBorders>
              <w:top w:val="nil"/>
              <w:left w:val="nil"/>
              <w:bottom w:val="nil"/>
              <w:right w:val="nil"/>
            </w:tcBorders>
            <w:shd w:val="clear" w:color="auto" w:fill="auto"/>
            <w:noWrap/>
            <w:vAlign w:val="bottom"/>
          </w:tcPr>
          <w:p w14:paraId="40815B05" w14:textId="77777777" w:rsidR="00121B4B" w:rsidRPr="00121B4B" w:rsidRDefault="00121B4B" w:rsidP="006F7ED3">
            <w:pPr>
              <w:rPr>
                <w:rFonts w:ascii="Times New Roman" w:hAnsi="Times New Roman" w:cs="Times New Roman"/>
                <w:color w:val="1B1B1B"/>
                <w:sz w:val="20"/>
                <w:szCs w:val="20"/>
              </w:rPr>
            </w:pPr>
            <w:r w:rsidRPr="00121B4B">
              <w:rPr>
                <w:rFonts w:ascii="Times New Roman" w:hAnsi="Times New Roman" w:cs="Times New Roman"/>
                <w:color w:val="1B1B1B"/>
                <w:sz w:val="20"/>
                <w:szCs w:val="20"/>
              </w:rPr>
              <w:t>NCT06061549</w:t>
            </w:r>
          </w:p>
        </w:tc>
      </w:tr>
      <w:tr w:rsidR="00121B4B" w:rsidRPr="00121B4B" w14:paraId="09BB1655" w14:textId="77777777" w:rsidTr="006F7ED3">
        <w:trPr>
          <w:trHeight w:val="283"/>
        </w:trPr>
        <w:tc>
          <w:tcPr>
            <w:tcW w:w="6658" w:type="dxa"/>
            <w:tcBorders>
              <w:top w:val="nil"/>
              <w:left w:val="nil"/>
              <w:bottom w:val="nil"/>
              <w:right w:val="nil"/>
            </w:tcBorders>
            <w:shd w:val="clear" w:color="auto" w:fill="auto"/>
            <w:noWrap/>
            <w:vAlign w:val="bottom"/>
          </w:tcPr>
          <w:p w14:paraId="7DA0514E"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Clinical Trial of Human Allogenic Culture-expanded Bone Marrow-derived Mesenchymal Stem Cells (</w:t>
            </w:r>
            <w:proofErr w:type="spellStart"/>
            <w:r w:rsidRPr="00121B4B">
              <w:rPr>
                <w:rFonts w:ascii="Times New Roman" w:hAnsi="Times New Roman" w:cs="Times New Roman"/>
                <w:color w:val="000000"/>
                <w:sz w:val="20"/>
                <w:szCs w:val="20"/>
                <w:lang w:val="en-US"/>
              </w:rPr>
              <w:t>CardiALLO</w:t>
            </w:r>
            <w:proofErr w:type="spellEnd"/>
            <w:r w:rsidRPr="00121B4B">
              <w:rPr>
                <w:rFonts w:ascii="Times New Roman" w:hAnsi="Times New Roman" w:cs="Times New Roman"/>
                <w:color w:val="000000"/>
                <w:sz w:val="20"/>
                <w:szCs w:val="20"/>
                <w:lang w:val="en-US"/>
              </w:rPr>
              <w:t>)</w:t>
            </w:r>
          </w:p>
        </w:tc>
        <w:tc>
          <w:tcPr>
            <w:tcW w:w="2484" w:type="dxa"/>
            <w:tcBorders>
              <w:top w:val="nil"/>
              <w:left w:val="nil"/>
              <w:bottom w:val="nil"/>
              <w:right w:val="nil"/>
            </w:tcBorders>
            <w:shd w:val="clear" w:color="auto" w:fill="auto"/>
            <w:noWrap/>
            <w:vAlign w:val="bottom"/>
          </w:tcPr>
          <w:p w14:paraId="0A5C15C0" w14:textId="77777777" w:rsidR="00121B4B" w:rsidRPr="00121B4B" w:rsidRDefault="00121B4B" w:rsidP="006F7ED3">
            <w:pPr>
              <w:rPr>
                <w:rFonts w:ascii="Times New Roman" w:hAnsi="Times New Roman" w:cs="Times New Roman"/>
                <w:color w:val="1B1B1B"/>
                <w:sz w:val="20"/>
                <w:szCs w:val="20"/>
              </w:rPr>
            </w:pPr>
            <w:r w:rsidRPr="00121B4B">
              <w:rPr>
                <w:rFonts w:ascii="Times New Roman" w:hAnsi="Times New Roman" w:cs="Times New Roman"/>
                <w:color w:val="1B1B1B"/>
                <w:sz w:val="20"/>
                <w:szCs w:val="20"/>
              </w:rPr>
              <w:t>NCT05925608</w:t>
            </w:r>
          </w:p>
        </w:tc>
      </w:tr>
      <w:tr w:rsidR="00121B4B" w:rsidRPr="00121B4B" w14:paraId="5D9FC430" w14:textId="77777777" w:rsidTr="006F7ED3">
        <w:trPr>
          <w:trHeight w:val="283"/>
        </w:trPr>
        <w:tc>
          <w:tcPr>
            <w:tcW w:w="6658" w:type="dxa"/>
            <w:tcBorders>
              <w:top w:val="nil"/>
              <w:left w:val="nil"/>
              <w:bottom w:val="nil"/>
              <w:right w:val="nil"/>
            </w:tcBorders>
            <w:shd w:val="clear" w:color="auto" w:fill="auto"/>
            <w:noWrap/>
            <w:vAlign w:val="bottom"/>
          </w:tcPr>
          <w:p w14:paraId="69547B77"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Treatment of Non-ischemic Cardiomyopathies by Intravenous Extracellular Vesicles of Cardiovascular Progenitor Cells</w:t>
            </w:r>
          </w:p>
        </w:tc>
        <w:tc>
          <w:tcPr>
            <w:tcW w:w="2484" w:type="dxa"/>
            <w:tcBorders>
              <w:top w:val="nil"/>
              <w:left w:val="nil"/>
              <w:bottom w:val="nil"/>
              <w:right w:val="nil"/>
            </w:tcBorders>
            <w:shd w:val="clear" w:color="auto" w:fill="auto"/>
            <w:noWrap/>
            <w:vAlign w:val="bottom"/>
          </w:tcPr>
          <w:p w14:paraId="69117419" w14:textId="77777777" w:rsidR="00121B4B" w:rsidRPr="00121B4B" w:rsidRDefault="00121B4B" w:rsidP="006F7ED3">
            <w:pPr>
              <w:rPr>
                <w:rFonts w:ascii="Times New Roman" w:hAnsi="Times New Roman" w:cs="Times New Roman"/>
                <w:color w:val="1B1B1B"/>
                <w:sz w:val="20"/>
                <w:szCs w:val="20"/>
              </w:rPr>
            </w:pPr>
            <w:r w:rsidRPr="00121B4B">
              <w:rPr>
                <w:rFonts w:ascii="Times New Roman" w:hAnsi="Times New Roman" w:cs="Times New Roman"/>
                <w:color w:val="1B1B1B"/>
                <w:sz w:val="20"/>
                <w:szCs w:val="20"/>
              </w:rPr>
              <w:t>NCT05774509</w:t>
            </w:r>
          </w:p>
        </w:tc>
      </w:tr>
      <w:tr w:rsidR="00121B4B" w:rsidRPr="00121B4B" w14:paraId="7C52AFE0" w14:textId="77777777" w:rsidTr="006F7ED3">
        <w:trPr>
          <w:trHeight w:val="283"/>
        </w:trPr>
        <w:tc>
          <w:tcPr>
            <w:tcW w:w="6658" w:type="dxa"/>
            <w:tcBorders>
              <w:top w:val="nil"/>
              <w:left w:val="nil"/>
              <w:bottom w:val="nil"/>
              <w:right w:val="nil"/>
            </w:tcBorders>
            <w:shd w:val="clear" w:color="auto" w:fill="auto"/>
            <w:noWrap/>
            <w:vAlign w:val="bottom"/>
          </w:tcPr>
          <w:p w14:paraId="55364EDC"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A Phase 1, Dose Escalation Trial of RP-A601 in Subjects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PKP2 Variant-Mediated Arrhythmogenic Cardiomyopathy (PKP2-ACM)</w:t>
            </w:r>
          </w:p>
        </w:tc>
        <w:tc>
          <w:tcPr>
            <w:tcW w:w="2484" w:type="dxa"/>
            <w:tcBorders>
              <w:top w:val="nil"/>
              <w:left w:val="nil"/>
              <w:bottom w:val="nil"/>
              <w:right w:val="nil"/>
            </w:tcBorders>
            <w:shd w:val="clear" w:color="auto" w:fill="auto"/>
            <w:noWrap/>
            <w:vAlign w:val="bottom"/>
          </w:tcPr>
          <w:p w14:paraId="1F7C3D91" w14:textId="77777777" w:rsidR="00121B4B" w:rsidRPr="00121B4B" w:rsidRDefault="00121B4B" w:rsidP="006F7ED3">
            <w:pPr>
              <w:rPr>
                <w:rFonts w:ascii="Times New Roman" w:hAnsi="Times New Roman" w:cs="Times New Roman"/>
                <w:color w:val="1B1B1B"/>
                <w:sz w:val="20"/>
                <w:szCs w:val="20"/>
              </w:rPr>
            </w:pPr>
            <w:r w:rsidRPr="00121B4B">
              <w:rPr>
                <w:rFonts w:ascii="Times New Roman" w:hAnsi="Times New Roman" w:cs="Times New Roman"/>
                <w:color w:val="1B1B1B"/>
                <w:sz w:val="20"/>
                <w:szCs w:val="20"/>
              </w:rPr>
              <w:t>NCT05885412</w:t>
            </w:r>
          </w:p>
        </w:tc>
      </w:tr>
      <w:tr w:rsidR="00121B4B" w:rsidRPr="00121B4B" w14:paraId="73650A46" w14:textId="77777777" w:rsidTr="006F7ED3">
        <w:trPr>
          <w:trHeight w:val="283"/>
        </w:trPr>
        <w:tc>
          <w:tcPr>
            <w:tcW w:w="6658" w:type="dxa"/>
            <w:tcBorders>
              <w:top w:val="nil"/>
              <w:left w:val="nil"/>
              <w:bottom w:val="nil"/>
              <w:right w:val="nil"/>
            </w:tcBorders>
            <w:shd w:val="clear" w:color="auto" w:fill="auto"/>
            <w:noWrap/>
            <w:vAlign w:val="bottom"/>
          </w:tcPr>
          <w:p w14:paraId="0B321A2A"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Evaluate the Efficacy and Safety of Allogeneic Umbilical Cord Mesenchymal Stem Cells as an Add-On Treatment for Acute ST-elevation Myocardial Infarction (STEMI) Patients</w:t>
            </w:r>
          </w:p>
        </w:tc>
        <w:tc>
          <w:tcPr>
            <w:tcW w:w="2484" w:type="dxa"/>
            <w:tcBorders>
              <w:top w:val="nil"/>
              <w:left w:val="nil"/>
              <w:bottom w:val="nil"/>
              <w:right w:val="nil"/>
            </w:tcBorders>
            <w:shd w:val="clear" w:color="auto" w:fill="auto"/>
            <w:noWrap/>
            <w:vAlign w:val="bottom"/>
          </w:tcPr>
          <w:p w14:paraId="1C22856B" w14:textId="77777777" w:rsidR="00121B4B" w:rsidRPr="00121B4B" w:rsidRDefault="00121B4B" w:rsidP="006F7ED3">
            <w:pPr>
              <w:rPr>
                <w:rFonts w:ascii="Times New Roman" w:hAnsi="Times New Roman" w:cs="Times New Roman"/>
                <w:color w:val="1B1B1B"/>
                <w:sz w:val="20"/>
                <w:szCs w:val="20"/>
              </w:rPr>
            </w:pPr>
            <w:r w:rsidRPr="00121B4B">
              <w:rPr>
                <w:rFonts w:ascii="Times New Roman" w:hAnsi="Times New Roman" w:cs="Times New Roman"/>
                <w:color w:val="1B1B1B"/>
                <w:sz w:val="20"/>
                <w:szCs w:val="20"/>
              </w:rPr>
              <w:t>NCT06147986</w:t>
            </w:r>
          </w:p>
        </w:tc>
      </w:tr>
      <w:tr w:rsidR="00121B4B" w:rsidRPr="00121B4B" w14:paraId="2EB90DE6" w14:textId="77777777" w:rsidTr="006F7ED3">
        <w:trPr>
          <w:trHeight w:val="283"/>
        </w:trPr>
        <w:tc>
          <w:tcPr>
            <w:tcW w:w="6658" w:type="dxa"/>
            <w:tcBorders>
              <w:top w:val="nil"/>
              <w:left w:val="nil"/>
              <w:bottom w:val="nil"/>
              <w:right w:val="nil"/>
            </w:tcBorders>
            <w:shd w:val="clear" w:color="auto" w:fill="auto"/>
            <w:noWrap/>
            <w:vAlign w:val="bottom"/>
          </w:tcPr>
          <w:p w14:paraId="0648064F"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Autologous Induced Pluripotent Stem Cells of Cardiac Lineage for Congenital Heart Disease</w:t>
            </w:r>
          </w:p>
        </w:tc>
        <w:tc>
          <w:tcPr>
            <w:tcW w:w="2484" w:type="dxa"/>
            <w:tcBorders>
              <w:top w:val="nil"/>
              <w:left w:val="nil"/>
              <w:bottom w:val="nil"/>
              <w:right w:val="nil"/>
            </w:tcBorders>
            <w:shd w:val="clear" w:color="auto" w:fill="auto"/>
            <w:noWrap/>
            <w:vAlign w:val="bottom"/>
          </w:tcPr>
          <w:p w14:paraId="1426C750" w14:textId="77777777" w:rsidR="00121B4B" w:rsidRPr="00121B4B" w:rsidRDefault="00121B4B" w:rsidP="006F7ED3">
            <w:pPr>
              <w:rPr>
                <w:rFonts w:ascii="Times New Roman" w:hAnsi="Times New Roman" w:cs="Times New Roman"/>
                <w:color w:val="1B1B1B"/>
                <w:sz w:val="20"/>
                <w:szCs w:val="20"/>
              </w:rPr>
            </w:pPr>
            <w:r w:rsidRPr="00121B4B">
              <w:rPr>
                <w:rFonts w:ascii="Times New Roman" w:hAnsi="Times New Roman" w:cs="Times New Roman"/>
                <w:color w:val="1B1B1B"/>
                <w:sz w:val="20"/>
                <w:szCs w:val="20"/>
              </w:rPr>
              <w:t>NCT05647213</w:t>
            </w:r>
          </w:p>
        </w:tc>
      </w:tr>
      <w:tr w:rsidR="00121B4B" w:rsidRPr="00121B4B" w14:paraId="3714B6F9" w14:textId="77777777" w:rsidTr="006F7ED3">
        <w:trPr>
          <w:trHeight w:val="283"/>
        </w:trPr>
        <w:tc>
          <w:tcPr>
            <w:tcW w:w="6658" w:type="dxa"/>
            <w:tcBorders>
              <w:top w:val="nil"/>
              <w:left w:val="nil"/>
              <w:bottom w:val="nil"/>
              <w:right w:val="nil"/>
            </w:tcBorders>
            <w:shd w:val="clear" w:color="auto" w:fill="auto"/>
            <w:noWrap/>
            <w:vAlign w:val="bottom"/>
          </w:tcPr>
          <w:p w14:paraId="0C56EF20"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 xml:space="preserve">Study of Safety and Tolerability of TN-201 in Adults </w:t>
            </w:r>
            <w:proofErr w:type="gramStart"/>
            <w:r w:rsidRPr="00121B4B">
              <w:rPr>
                <w:rFonts w:ascii="Times New Roman" w:hAnsi="Times New Roman" w:cs="Times New Roman"/>
                <w:color w:val="000000"/>
                <w:sz w:val="20"/>
                <w:szCs w:val="20"/>
                <w:lang w:val="en-US"/>
              </w:rPr>
              <w:t>With</w:t>
            </w:r>
            <w:proofErr w:type="gramEnd"/>
            <w:r w:rsidRPr="00121B4B">
              <w:rPr>
                <w:rFonts w:ascii="Times New Roman" w:hAnsi="Times New Roman" w:cs="Times New Roman"/>
                <w:color w:val="000000"/>
                <w:sz w:val="20"/>
                <w:szCs w:val="20"/>
                <w:lang w:val="en-US"/>
              </w:rPr>
              <w:t xml:space="preserve"> Symptomatic MYBPC3 Mutation-associated HCM</w:t>
            </w:r>
          </w:p>
        </w:tc>
        <w:tc>
          <w:tcPr>
            <w:tcW w:w="2484" w:type="dxa"/>
            <w:tcBorders>
              <w:top w:val="nil"/>
              <w:left w:val="nil"/>
              <w:bottom w:val="nil"/>
              <w:right w:val="nil"/>
            </w:tcBorders>
            <w:shd w:val="clear" w:color="auto" w:fill="auto"/>
            <w:noWrap/>
            <w:vAlign w:val="bottom"/>
          </w:tcPr>
          <w:p w14:paraId="7E20456F" w14:textId="77777777" w:rsidR="00121B4B" w:rsidRPr="00121B4B" w:rsidRDefault="00121B4B" w:rsidP="006F7ED3">
            <w:pPr>
              <w:rPr>
                <w:rFonts w:ascii="Times New Roman" w:hAnsi="Times New Roman" w:cs="Times New Roman"/>
                <w:color w:val="1B1B1B"/>
                <w:sz w:val="20"/>
                <w:szCs w:val="20"/>
              </w:rPr>
            </w:pPr>
            <w:r w:rsidRPr="00121B4B">
              <w:rPr>
                <w:rFonts w:ascii="Times New Roman" w:hAnsi="Times New Roman" w:cs="Times New Roman"/>
                <w:color w:val="1B1B1B"/>
                <w:sz w:val="20"/>
                <w:szCs w:val="20"/>
              </w:rPr>
              <w:t>NCT05836259</w:t>
            </w:r>
          </w:p>
        </w:tc>
      </w:tr>
      <w:tr w:rsidR="00121B4B" w:rsidRPr="00121B4B" w14:paraId="68180874" w14:textId="77777777" w:rsidTr="006F7ED3">
        <w:trPr>
          <w:trHeight w:val="283"/>
        </w:trPr>
        <w:tc>
          <w:tcPr>
            <w:tcW w:w="6658" w:type="dxa"/>
            <w:tcBorders>
              <w:top w:val="nil"/>
              <w:left w:val="nil"/>
              <w:bottom w:val="single" w:sz="4" w:space="0" w:color="auto"/>
              <w:right w:val="nil"/>
            </w:tcBorders>
            <w:shd w:val="clear" w:color="auto" w:fill="auto"/>
            <w:noWrap/>
            <w:vAlign w:val="bottom"/>
          </w:tcPr>
          <w:p w14:paraId="30BC4DD8" w14:textId="77777777" w:rsidR="00121B4B" w:rsidRPr="00121B4B" w:rsidRDefault="00121B4B" w:rsidP="006F7ED3">
            <w:pPr>
              <w:rPr>
                <w:rFonts w:ascii="Times New Roman" w:hAnsi="Times New Roman" w:cs="Times New Roman"/>
                <w:color w:val="000000"/>
                <w:sz w:val="20"/>
                <w:szCs w:val="20"/>
                <w:lang w:val="en-US"/>
              </w:rPr>
            </w:pPr>
            <w:r w:rsidRPr="00121B4B">
              <w:rPr>
                <w:rFonts w:ascii="Times New Roman" w:hAnsi="Times New Roman" w:cs="Times New Roman"/>
                <w:color w:val="000000"/>
                <w:sz w:val="20"/>
                <w:szCs w:val="20"/>
                <w:lang w:val="en-US"/>
              </w:rPr>
              <w:t>Co-transplantation of Mesenchymal Stem Cell Derived Exosomes and Autologous Mitochondria for Patients Candidate for CABG Surgery</w:t>
            </w:r>
          </w:p>
        </w:tc>
        <w:tc>
          <w:tcPr>
            <w:tcW w:w="2484" w:type="dxa"/>
            <w:tcBorders>
              <w:top w:val="nil"/>
              <w:left w:val="nil"/>
              <w:bottom w:val="single" w:sz="4" w:space="0" w:color="auto"/>
              <w:right w:val="nil"/>
            </w:tcBorders>
            <w:shd w:val="clear" w:color="auto" w:fill="auto"/>
            <w:noWrap/>
            <w:vAlign w:val="bottom"/>
          </w:tcPr>
          <w:p w14:paraId="430313B6" w14:textId="77777777" w:rsidR="00121B4B" w:rsidRPr="00121B4B" w:rsidRDefault="00121B4B" w:rsidP="006F7ED3">
            <w:pPr>
              <w:rPr>
                <w:rFonts w:ascii="Times New Roman" w:hAnsi="Times New Roman" w:cs="Times New Roman"/>
                <w:color w:val="1B1B1B"/>
                <w:sz w:val="20"/>
                <w:szCs w:val="20"/>
              </w:rPr>
            </w:pPr>
            <w:r w:rsidRPr="00121B4B">
              <w:rPr>
                <w:rFonts w:ascii="Times New Roman" w:hAnsi="Times New Roman" w:cs="Times New Roman"/>
                <w:color w:val="1B1B1B"/>
                <w:sz w:val="20"/>
                <w:szCs w:val="20"/>
              </w:rPr>
              <w:t>NCT05669144</w:t>
            </w:r>
          </w:p>
        </w:tc>
      </w:tr>
    </w:tbl>
    <w:p w14:paraId="7D093416" w14:textId="77777777" w:rsidR="00121B4B" w:rsidRPr="00121B4B" w:rsidRDefault="00121B4B" w:rsidP="00121B4B">
      <w:pPr>
        <w:rPr>
          <w:rFonts w:ascii="Times New Roman" w:hAnsi="Times New Roman" w:cs="Times New Roman"/>
          <w:b/>
          <w:bCs/>
          <w:lang w:val="en-US"/>
        </w:rPr>
      </w:pPr>
    </w:p>
    <w:p w14:paraId="65202A0C" w14:textId="77777777" w:rsidR="00121B4B" w:rsidRPr="00121B4B" w:rsidRDefault="00121B4B" w:rsidP="00121B4B">
      <w:pPr>
        <w:rPr>
          <w:rFonts w:ascii="Times New Roman" w:hAnsi="Times New Roman" w:cs="Times New Roman"/>
          <w:b/>
          <w:bCs/>
          <w:lang w:val="en-US"/>
        </w:rPr>
      </w:pPr>
    </w:p>
    <w:p w14:paraId="1DFA0A85" w14:textId="77777777" w:rsidR="00121B4B" w:rsidRPr="00121B4B" w:rsidRDefault="00121B4B" w:rsidP="00121B4B">
      <w:pPr>
        <w:rPr>
          <w:rFonts w:ascii="Times New Roman" w:hAnsi="Times New Roman" w:cs="Times New Roman"/>
          <w:b/>
          <w:bCs/>
          <w:lang w:val="en-US"/>
        </w:rPr>
      </w:pPr>
    </w:p>
    <w:p w14:paraId="63807A51" w14:textId="77777777" w:rsidR="00121B4B" w:rsidRPr="00121B4B" w:rsidRDefault="00121B4B" w:rsidP="00121B4B">
      <w:pPr>
        <w:spacing w:line="276" w:lineRule="auto"/>
        <w:rPr>
          <w:rFonts w:ascii="Times New Roman" w:hAnsi="Times New Roman" w:cs="Times New Roman"/>
          <w:b/>
          <w:bCs/>
          <w:lang w:val="en-US"/>
        </w:rPr>
      </w:pPr>
    </w:p>
    <w:sectPr w:rsidR="00121B4B" w:rsidRPr="00121B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36D94"/>
    <w:multiLevelType w:val="hybridMultilevel"/>
    <w:tmpl w:val="FF423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6D5E72"/>
    <w:multiLevelType w:val="hybridMultilevel"/>
    <w:tmpl w:val="B4FE23A2"/>
    <w:lvl w:ilvl="0" w:tplc="4C6669F0">
      <w:start w:val="11"/>
      <w:numFmt w:val="bullet"/>
      <w:lvlText w:val=""/>
      <w:lvlJc w:val="left"/>
      <w:pPr>
        <w:ind w:left="720" w:hanging="360"/>
      </w:pPr>
      <w:rPr>
        <w:rFonts w:ascii="Symbol" w:eastAsia="Times New Roman"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B03142"/>
    <w:multiLevelType w:val="hybridMultilevel"/>
    <w:tmpl w:val="E564E5F2"/>
    <w:lvl w:ilvl="0" w:tplc="186EA784">
      <w:start w:val="11"/>
      <w:numFmt w:val="bullet"/>
      <w:lvlText w:val=""/>
      <w:lvlJc w:val="left"/>
      <w:pPr>
        <w:ind w:left="720" w:hanging="360"/>
      </w:pPr>
      <w:rPr>
        <w:rFonts w:ascii="Symbol" w:eastAsia="Times New Roman"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173A1D"/>
    <w:multiLevelType w:val="hybridMultilevel"/>
    <w:tmpl w:val="F4A6117C"/>
    <w:lvl w:ilvl="0" w:tplc="B2E6ABA8">
      <w:start w:val="18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F16C9A"/>
    <w:multiLevelType w:val="hybridMultilevel"/>
    <w:tmpl w:val="51FA49B6"/>
    <w:lvl w:ilvl="0" w:tplc="1D629A1C">
      <w:start w:val="1"/>
      <w:numFmt w:val="decimal"/>
      <w:lvlText w:val="%1)"/>
      <w:lvlJc w:val="left"/>
      <w:pPr>
        <w:ind w:left="1080" w:hanging="360"/>
      </w:pPr>
    </w:lvl>
    <w:lvl w:ilvl="1" w:tplc="D10A1A80">
      <w:start w:val="1"/>
      <w:numFmt w:val="decimal"/>
      <w:lvlText w:val="%2)"/>
      <w:lvlJc w:val="left"/>
      <w:pPr>
        <w:ind w:left="1080" w:hanging="360"/>
      </w:pPr>
    </w:lvl>
    <w:lvl w:ilvl="2" w:tplc="E6ECA71E">
      <w:start w:val="1"/>
      <w:numFmt w:val="decimal"/>
      <w:lvlText w:val="%3)"/>
      <w:lvlJc w:val="left"/>
      <w:pPr>
        <w:ind w:left="1080" w:hanging="360"/>
      </w:pPr>
    </w:lvl>
    <w:lvl w:ilvl="3" w:tplc="DD7432A0">
      <w:start w:val="1"/>
      <w:numFmt w:val="decimal"/>
      <w:lvlText w:val="%4)"/>
      <w:lvlJc w:val="left"/>
      <w:pPr>
        <w:ind w:left="1080" w:hanging="360"/>
      </w:pPr>
    </w:lvl>
    <w:lvl w:ilvl="4" w:tplc="A6E2B44C">
      <w:start w:val="1"/>
      <w:numFmt w:val="decimal"/>
      <w:lvlText w:val="%5)"/>
      <w:lvlJc w:val="left"/>
      <w:pPr>
        <w:ind w:left="1080" w:hanging="360"/>
      </w:pPr>
    </w:lvl>
    <w:lvl w:ilvl="5" w:tplc="61709A94">
      <w:start w:val="1"/>
      <w:numFmt w:val="decimal"/>
      <w:lvlText w:val="%6)"/>
      <w:lvlJc w:val="left"/>
      <w:pPr>
        <w:ind w:left="1080" w:hanging="360"/>
      </w:pPr>
    </w:lvl>
    <w:lvl w:ilvl="6" w:tplc="9AEE1A24">
      <w:start w:val="1"/>
      <w:numFmt w:val="decimal"/>
      <w:lvlText w:val="%7)"/>
      <w:lvlJc w:val="left"/>
      <w:pPr>
        <w:ind w:left="1080" w:hanging="360"/>
      </w:pPr>
    </w:lvl>
    <w:lvl w:ilvl="7" w:tplc="433007B6">
      <w:start w:val="1"/>
      <w:numFmt w:val="decimal"/>
      <w:lvlText w:val="%8)"/>
      <w:lvlJc w:val="left"/>
      <w:pPr>
        <w:ind w:left="1080" w:hanging="360"/>
      </w:pPr>
    </w:lvl>
    <w:lvl w:ilvl="8" w:tplc="26C26B70">
      <w:start w:val="1"/>
      <w:numFmt w:val="decimal"/>
      <w:lvlText w:val="%9)"/>
      <w:lvlJc w:val="left"/>
      <w:pPr>
        <w:ind w:left="1080" w:hanging="360"/>
      </w:pPr>
    </w:lvl>
  </w:abstractNum>
  <w:abstractNum w:abstractNumId="5" w15:restartNumberingAfterBreak="0">
    <w:nsid w:val="308216A4"/>
    <w:multiLevelType w:val="hybridMultilevel"/>
    <w:tmpl w:val="8E748D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4137B85"/>
    <w:multiLevelType w:val="hybridMultilevel"/>
    <w:tmpl w:val="1EDC357E"/>
    <w:lvl w:ilvl="0" w:tplc="F724CF38">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8E55EB6"/>
    <w:multiLevelType w:val="hybridMultilevel"/>
    <w:tmpl w:val="730023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727A01"/>
    <w:multiLevelType w:val="hybridMultilevel"/>
    <w:tmpl w:val="843692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AAA4DC3"/>
    <w:multiLevelType w:val="hybridMultilevel"/>
    <w:tmpl w:val="0570FA4E"/>
    <w:lvl w:ilvl="0" w:tplc="AFF27878">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1CD2A64"/>
    <w:multiLevelType w:val="multilevel"/>
    <w:tmpl w:val="F0D8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3F2337"/>
    <w:multiLevelType w:val="hybridMultilevel"/>
    <w:tmpl w:val="B1A6A7F2"/>
    <w:lvl w:ilvl="0" w:tplc="3684C914">
      <w:start w:val="2"/>
      <w:numFmt w:val="bullet"/>
      <w:lvlText w:val=""/>
      <w:lvlJc w:val="left"/>
      <w:pPr>
        <w:ind w:left="720" w:hanging="360"/>
      </w:pPr>
      <w:rPr>
        <w:rFonts w:ascii="Symbol" w:eastAsia="Times New Roman"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E73E6D"/>
    <w:multiLevelType w:val="hybridMultilevel"/>
    <w:tmpl w:val="89AAAE10"/>
    <w:lvl w:ilvl="0" w:tplc="2EFE0D4C">
      <w:start w:val="4"/>
      <w:numFmt w:val="bullet"/>
      <w:lvlText w:val=""/>
      <w:lvlJc w:val="left"/>
      <w:pPr>
        <w:ind w:left="720" w:hanging="360"/>
      </w:pPr>
      <w:rPr>
        <w:rFonts w:ascii="Symbol" w:eastAsia="Times New Roman"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891002"/>
    <w:multiLevelType w:val="hybridMultilevel"/>
    <w:tmpl w:val="D6C834C8"/>
    <w:lvl w:ilvl="0" w:tplc="1286DF72">
      <w:start w:val="1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4ADD43D1"/>
    <w:multiLevelType w:val="hybridMultilevel"/>
    <w:tmpl w:val="E1F040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B562D3"/>
    <w:multiLevelType w:val="hybridMultilevel"/>
    <w:tmpl w:val="F6FA8D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3FD5175"/>
    <w:multiLevelType w:val="multilevel"/>
    <w:tmpl w:val="83C0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D7688E"/>
    <w:multiLevelType w:val="multilevel"/>
    <w:tmpl w:val="C3EC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B774EF"/>
    <w:multiLevelType w:val="hybridMultilevel"/>
    <w:tmpl w:val="B94E79DC"/>
    <w:lvl w:ilvl="0" w:tplc="4E02348E">
      <w:start w:val="1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DA661E7"/>
    <w:multiLevelType w:val="multilevel"/>
    <w:tmpl w:val="4348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221EEB"/>
    <w:multiLevelType w:val="hybridMultilevel"/>
    <w:tmpl w:val="67EA0808"/>
    <w:lvl w:ilvl="0" w:tplc="B450D114">
      <w:start w:val="87"/>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172DEA"/>
    <w:multiLevelType w:val="hybridMultilevel"/>
    <w:tmpl w:val="14A435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126738">
    <w:abstractNumId w:val="11"/>
  </w:num>
  <w:num w:numId="2" w16cid:durableId="125701108">
    <w:abstractNumId w:val="16"/>
  </w:num>
  <w:num w:numId="3" w16cid:durableId="1635717221">
    <w:abstractNumId w:val="8"/>
  </w:num>
  <w:num w:numId="4" w16cid:durableId="1060981572">
    <w:abstractNumId w:val="0"/>
  </w:num>
  <w:num w:numId="5" w16cid:durableId="503862940">
    <w:abstractNumId w:val="9"/>
  </w:num>
  <w:num w:numId="6" w16cid:durableId="102505756">
    <w:abstractNumId w:val="10"/>
  </w:num>
  <w:num w:numId="7" w16cid:durableId="1770277126">
    <w:abstractNumId w:val="19"/>
  </w:num>
  <w:num w:numId="8" w16cid:durableId="1148788076">
    <w:abstractNumId w:val="5"/>
  </w:num>
  <w:num w:numId="9" w16cid:durableId="962618577">
    <w:abstractNumId w:val="21"/>
  </w:num>
  <w:num w:numId="10" w16cid:durableId="2038196179">
    <w:abstractNumId w:val="15"/>
  </w:num>
  <w:num w:numId="11" w16cid:durableId="1519269974">
    <w:abstractNumId w:val="17"/>
  </w:num>
  <w:num w:numId="12" w16cid:durableId="1989900406">
    <w:abstractNumId w:val="7"/>
  </w:num>
  <w:num w:numId="13" w16cid:durableId="1833452136">
    <w:abstractNumId w:val="3"/>
  </w:num>
  <w:num w:numId="14" w16cid:durableId="1730494201">
    <w:abstractNumId w:val="1"/>
  </w:num>
  <w:num w:numId="15" w16cid:durableId="1095790143">
    <w:abstractNumId w:val="6"/>
  </w:num>
  <w:num w:numId="16" w16cid:durableId="1599214026">
    <w:abstractNumId w:val="2"/>
  </w:num>
  <w:num w:numId="17" w16cid:durableId="771820727">
    <w:abstractNumId w:val="13"/>
  </w:num>
  <w:num w:numId="18" w16cid:durableId="1355424054">
    <w:abstractNumId w:val="20"/>
  </w:num>
  <w:num w:numId="19" w16cid:durableId="1200125889">
    <w:abstractNumId w:val="14"/>
  </w:num>
  <w:num w:numId="20" w16cid:durableId="217977494">
    <w:abstractNumId w:val="18"/>
  </w:num>
  <w:num w:numId="21" w16cid:durableId="266935992">
    <w:abstractNumId w:val="4"/>
  </w:num>
  <w:num w:numId="22" w16cid:durableId="20522631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B4B"/>
    <w:rsid w:val="00121B4B"/>
    <w:rsid w:val="004D0BE0"/>
    <w:rsid w:val="005D33B1"/>
    <w:rsid w:val="009108C8"/>
    <w:rsid w:val="00BF67D0"/>
    <w:rsid w:val="00CD0D64"/>
    <w:rsid w:val="00D8188D"/>
    <w:rsid w:val="00F737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A20A168"/>
  <w15:chartTrackingRefBased/>
  <w15:docId w15:val="{47B4D916-38B7-2241-A697-E42F7E25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21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21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121B4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21B4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21B4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21B4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21B4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21B4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21B4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1B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121B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121B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21B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21B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21B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1B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1B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1B4B"/>
    <w:rPr>
      <w:rFonts w:eastAsiaTheme="majorEastAsia" w:cstheme="majorBidi"/>
      <w:color w:val="272727" w:themeColor="text1" w:themeTint="D8"/>
    </w:rPr>
  </w:style>
  <w:style w:type="paragraph" w:styleId="Titel">
    <w:name w:val="Title"/>
    <w:basedOn w:val="Standaard"/>
    <w:next w:val="Standaard"/>
    <w:link w:val="TitelChar"/>
    <w:uiPriority w:val="10"/>
    <w:qFormat/>
    <w:rsid w:val="00121B4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1B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1B4B"/>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1B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1B4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21B4B"/>
    <w:rPr>
      <w:i/>
      <w:iCs/>
      <w:color w:val="404040" w:themeColor="text1" w:themeTint="BF"/>
    </w:rPr>
  </w:style>
  <w:style w:type="paragraph" w:styleId="Lijstalinea">
    <w:name w:val="List Paragraph"/>
    <w:basedOn w:val="Standaard"/>
    <w:uiPriority w:val="34"/>
    <w:qFormat/>
    <w:rsid w:val="00121B4B"/>
    <w:pPr>
      <w:ind w:left="720"/>
      <w:contextualSpacing/>
    </w:pPr>
  </w:style>
  <w:style w:type="character" w:styleId="Intensievebenadrukking">
    <w:name w:val="Intense Emphasis"/>
    <w:basedOn w:val="Standaardalinea-lettertype"/>
    <w:uiPriority w:val="21"/>
    <w:qFormat/>
    <w:rsid w:val="00121B4B"/>
    <w:rPr>
      <w:i/>
      <w:iCs/>
      <w:color w:val="0F4761" w:themeColor="accent1" w:themeShade="BF"/>
    </w:rPr>
  </w:style>
  <w:style w:type="paragraph" w:styleId="Duidelijkcitaat">
    <w:name w:val="Intense Quote"/>
    <w:basedOn w:val="Standaard"/>
    <w:next w:val="Standaard"/>
    <w:link w:val="DuidelijkcitaatChar"/>
    <w:uiPriority w:val="30"/>
    <w:qFormat/>
    <w:rsid w:val="00121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21B4B"/>
    <w:rPr>
      <w:i/>
      <w:iCs/>
      <w:color w:val="0F4761" w:themeColor="accent1" w:themeShade="BF"/>
    </w:rPr>
  </w:style>
  <w:style w:type="character" w:styleId="Intensieveverwijzing">
    <w:name w:val="Intense Reference"/>
    <w:basedOn w:val="Standaardalinea-lettertype"/>
    <w:uiPriority w:val="32"/>
    <w:qFormat/>
    <w:rsid w:val="00121B4B"/>
    <w:rPr>
      <w:b/>
      <w:bCs/>
      <w:smallCaps/>
      <w:color w:val="0F4761" w:themeColor="accent1" w:themeShade="BF"/>
      <w:spacing w:val="5"/>
    </w:rPr>
  </w:style>
  <w:style w:type="paragraph" w:styleId="Geenafstand">
    <w:name w:val="No Spacing"/>
    <w:uiPriority w:val="1"/>
    <w:qFormat/>
    <w:rsid w:val="00121B4B"/>
    <w:rPr>
      <w:rFonts w:ascii="Times New Roman" w:eastAsia="Times New Roman" w:hAnsi="Times New Roman" w:cs="Times New Roman"/>
      <w:kern w:val="0"/>
      <w:lang w:eastAsia="nl-NL"/>
      <w14:ligatures w14:val="none"/>
    </w:rPr>
  </w:style>
  <w:style w:type="paragraph" w:styleId="Normaalweb">
    <w:name w:val="Normal (Web)"/>
    <w:basedOn w:val="Standaard"/>
    <w:uiPriority w:val="99"/>
    <w:unhideWhenUsed/>
    <w:rsid w:val="00121B4B"/>
    <w:pPr>
      <w:spacing w:before="100" w:beforeAutospacing="1" w:after="100" w:afterAutospacing="1"/>
    </w:pPr>
    <w:rPr>
      <w:rFonts w:ascii="Times New Roman" w:eastAsia="Times New Roman" w:hAnsi="Times New Roman" w:cs="Times New Roman"/>
      <w:kern w:val="0"/>
      <w:lang w:eastAsia="nl-NL"/>
      <w14:ligatures w14:val="none"/>
    </w:rPr>
  </w:style>
  <w:style w:type="paragraph" w:styleId="Bovenkantformulier">
    <w:name w:val="HTML Top of Form"/>
    <w:basedOn w:val="Standaard"/>
    <w:next w:val="Standaard"/>
    <w:link w:val="BovenkantformulierChar"/>
    <w:hidden/>
    <w:uiPriority w:val="99"/>
    <w:semiHidden/>
    <w:unhideWhenUsed/>
    <w:rsid w:val="00121B4B"/>
    <w:pPr>
      <w:pBdr>
        <w:bottom w:val="single" w:sz="6" w:space="1" w:color="auto"/>
      </w:pBdr>
      <w:jc w:val="center"/>
    </w:pPr>
    <w:rPr>
      <w:rFonts w:ascii="Arial" w:eastAsia="Times New Roman" w:hAnsi="Arial" w:cs="Arial"/>
      <w:vanish/>
      <w:kern w:val="0"/>
      <w:sz w:val="16"/>
      <w:szCs w:val="16"/>
      <w:lang w:eastAsia="nl-NL"/>
      <w14:ligatures w14:val="none"/>
    </w:rPr>
  </w:style>
  <w:style w:type="character" w:customStyle="1" w:styleId="BovenkantformulierChar">
    <w:name w:val="Bovenkant formulier Char"/>
    <w:basedOn w:val="Standaardalinea-lettertype"/>
    <w:link w:val="Bovenkantformulier"/>
    <w:uiPriority w:val="99"/>
    <w:semiHidden/>
    <w:rsid w:val="00121B4B"/>
    <w:rPr>
      <w:rFonts w:ascii="Arial" w:eastAsia="Times New Roman" w:hAnsi="Arial" w:cs="Arial"/>
      <w:vanish/>
      <w:kern w:val="0"/>
      <w:sz w:val="16"/>
      <w:szCs w:val="16"/>
      <w:lang w:eastAsia="nl-NL"/>
      <w14:ligatures w14:val="none"/>
    </w:rPr>
  </w:style>
  <w:style w:type="paragraph" w:styleId="Onderkantformulier">
    <w:name w:val="HTML Bottom of Form"/>
    <w:basedOn w:val="Standaard"/>
    <w:next w:val="Standaard"/>
    <w:link w:val="OnderkantformulierChar"/>
    <w:hidden/>
    <w:uiPriority w:val="99"/>
    <w:semiHidden/>
    <w:unhideWhenUsed/>
    <w:rsid w:val="00121B4B"/>
    <w:pPr>
      <w:pBdr>
        <w:top w:val="single" w:sz="6" w:space="1" w:color="auto"/>
      </w:pBdr>
      <w:jc w:val="center"/>
    </w:pPr>
    <w:rPr>
      <w:rFonts w:ascii="Arial" w:eastAsia="Times New Roman" w:hAnsi="Arial" w:cs="Arial"/>
      <w:vanish/>
      <w:kern w:val="0"/>
      <w:sz w:val="16"/>
      <w:szCs w:val="16"/>
      <w:lang w:eastAsia="nl-NL"/>
      <w14:ligatures w14:val="none"/>
    </w:rPr>
  </w:style>
  <w:style w:type="character" w:customStyle="1" w:styleId="OnderkantformulierChar">
    <w:name w:val="Onderkant formulier Char"/>
    <w:basedOn w:val="Standaardalinea-lettertype"/>
    <w:link w:val="Onderkantformulier"/>
    <w:uiPriority w:val="99"/>
    <w:semiHidden/>
    <w:rsid w:val="00121B4B"/>
    <w:rPr>
      <w:rFonts w:ascii="Arial" w:eastAsia="Times New Roman" w:hAnsi="Arial" w:cs="Arial"/>
      <w:vanish/>
      <w:kern w:val="0"/>
      <w:sz w:val="16"/>
      <w:szCs w:val="16"/>
      <w:lang w:eastAsia="nl-NL"/>
      <w14:ligatures w14:val="none"/>
    </w:rPr>
  </w:style>
  <w:style w:type="character" w:customStyle="1" w:styleId="topic-highlight">
    <w:name w:val="topic-highlight"/>
    <w:basedOn w:val="Standaardalinea-lettertype"/>
    <w:rsid w:val="00121B4B"/>
  </w:style>
  <w:style w:type="character" w:styleId="Nadruk">
    <w:name w:val="Emphasis"/>
    <w:basedOn w:val="Standaardalinea-lettertype"/>
    <w:uiPriority w:val="20"/>
    <w:qFormat/>
    <w:rsid w:val="00121B4B"/>
    <w:rPr>
      <w:i/>
      <w:iCs/>
    </w:rPr>
  </w:style>
  <w:style w:type="character" w:styleId="Hyperlink">
    <w:name w:val="Hyperlink"/>
    <w:basedOn w:val="Standaardalinea-lettertype"/>
    <w:uiPriority w:val="99"/>
    <w:unhideWhenUsed/>
    <w:rsid w:val="00121B4B"/>
    <w:rPr>
      <w:color w:val="467886" w:themeColor="hyperlink"/>
      <w:u w:val="single"/>
    </w:rPr>
  </w:style>
  <w:style w:type="character" w:customStyle="1" w:styleId="Onopgelostemelding1">
    <w:name w:val="Onopgeloste melding1"/>
    <w:basedOn w:val="Standaardalinea-lettertype"/>
    <w:uiPriority w:val="99"/>
    <w:semiHidden/>
    <w:unhideWhenUsed/>
    <w:rsid w:val="00121B4B"/>
    <w:rPr>
      <w:color w:val="605E5C"/>
      <w:shd w:val="clear" w:color="auto" w:fill="E1DFDD"/>
    </w:rPr>
  </w:style>
  <w:style w:type="character" w:styleId="GevolgdeHyperlink">
    <w:name w:val="FollowedHyperlink"/>
    <w:basedOn w:val="Standaardalinea-lettertype"/>
    <w:uiPriority w:val="99"/>
    <w:semiHidden/>
    <w:unhideWhenUsed/>
    <w:rsid w:val="00121B4B"/>
    <w:rPr>
      <w:color w:val="96607D" w:themeColor="followedHyperlink"/>
      <w:u w:val="single"/>
    </w:rPr>
  </w:style>
  <w:style w:type="character" w:customStyle="1" w:styleId="label">
    <w:name w:val="label"/>
    <w:basedOn w:val="Standaardalinea-lettertype"/>
    <w:rsid w:val="00121B4B"/>
  </w:style>
  <w:style w:type="paragraph" w:customStyle="1" w:styleId="chapter-para">
    <w:name w:val="chapter-para"/>
    <w:basedOn w:val="Standaard"/>
    <w:rsid w:val="00121B4B"/>
    <w:pPr>
      <w:spacing w:before="100" w:beforeAutospacing="1" w:after="100" w:afterAutospacing="1"/>
    </w:pPr>
    <w:rPr>
      <w:rFonts w:ascii="Times New Roman" w:eastAsia="Times New Roman" w:hAnsi="Times New Roman" w:cs="Times New Roman"/>
      <w:kern w:val="0"/>
      <w:lang w:eastAsia="nl-NL"/>
      <w14:ligatures w14:val="none"/>
    </w:rPr>
  </w:style>
  <w:style w:type="paragraph" w:customStyle="1" w:styleId="msonormal0">
    <w:name w:val="msonormal"/>
    <w:basedOn w:val="Standaard"/>
    <w:rsid w:val="00121B4B"/>
    <w:pPr>
      <w:spacing w:before="100" w:beforeAutospacing="1" w:after="100" w:afterAutospacing="1"/>
    </w:pPr>
    <w:rPr>
      <w:rFonts w:ascii="Times New Roman" w:eastAsia="Times New Roman" w:hAnsi="Times New Roman" w:cs="Times New Roman"/>
      <w:kern w:val="0"/>
      <w:lang w:eastAsia="nl-NL"/>
      <w14:ligatures w14:val="none"/>
    </w:rPr>
  </w:style>
  <w:style w:type="paragraph" w:customStyle="1" w:styleId="xl65">
    <w:name w:val="xl65"/>
    <w:basedOn w:val="Standaard"/>
    <w:rsid w:val="00121B4B"/>
    <w:pPr>
      <w:spacing w:before="100" w:beforeAutospacing="1" w:after="100" w:afterAutospacing="1"/>
    </w:pPr>
    <w:rPr>
      <w:rFonts w:ascii="Times New Roman" w:eastAsia="Times New Roman" w:hAnsi="Times New Roman" w:cs="Times New Roman"/>
      <w:b/>
      <w:bCs/>
      <w:color w:val="000000"/>
      <w:kern w:val="0"/>
      <w:sz w:val="28"/>
      <w:szCs w:val="28"/>
      <w:lang w:eastAsia="nl-NL"/>
      <w14:ligatures w14:val="none"/>
    </w:rPr>
  </w:style>
  <w:style w:type="paragraph" w:customStyle="1" w:styleId="xl66">
    <w:name w:val="xl66"/>
    <w:basedOn w:val="Standaard"/>
    <w:rsid w:val="00121B4B"/>
    <w:pPr>
      <w:spacing w:before="100" w:beforeAutospacing="1" w:after="100" w:afterAutospacing="1"/>
    </w:pPr>
    <w:rPr>
      <w:rFonts w:ascii="Times New Roman" w:eastAsia="Times New Roman" w:hAnsi="Times New Roman" w:cs="Times New Roman"/>
      <w:color w:val="000000"/>
      <w:kern w:val="0"/>
      <w:sz w:val="28"/>
      <w:szCs w:val="28"/>
      <w:lang w:eastAsia="nl-NL"/>
      <w14:ligatures w14:val="none"/>
    </w:rPr>
  </w:style>
  <w:style w:type="paragraph" w:customStyle="1" w:styleId="ce-list--remove-bulletslist-item">
    <w:name w:val="ce-list--remove-bullets__list-item"/>
    <w:basedOn w:val="Standaard"/>
    <w:rsid w:val="00121B4B"/>
    <w:pPr>
      <w:spacing w:before="100" w:beforeAutospacing="1" w:after="100" w:afterAutospacing="1"/>
    </w:pPr>
    <w:rPr>
      <w:rFonts w:ascii="Times New Roman" w:eastAsia="Times New Roman" w:hAnsi="Times New Roman" w:cs="Times New Roman"/>
      <w:kern w:val="0"/>
      <w:lang w:eastAsia="nl-NL"/>
      <w14:ligatures w14:val="none"/>
    </w:rPr>
  </w:style>
  <w:style w:type="table" w:styleId="Tabelraster">
    <w:name w:val="Table Grid"/>
    <w:basedOn w:val="Standaardtabel"/>
    <w:uiPriority w:val="39"/>
    <w:rsid w:val="00121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21B4B"/>
    <w:rPr>
      <w:sz w:val="16"/>
      <w:szCs w:val="16"/>
    </w:rPr>
  </w:style>
  <w:style w:type="paragraph" w:styleId="Tekstopmerking">
    <w:name w:val="annotation text"/>
    <w:basedOn w:val="Standaard"/>
    <w:link w:val="TekstopmerkingChar"/>
    <w:uiPriority w:val="99"/>
    <w:unhideWhenUsed/>
    <w:rsid w:val="00121B4B"/>
    <w:rPr>
      <w:rFonts w:ascii="Times New Roman" w:eastAsia="Times New Roman" w:hAnsi="Times New Roman" w:cs="Times New Roman"/>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121B4B"/>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121B4B"/>
    <w:rPr>
      <w:b/>
      <w:bCs/>
    </w:rPr>
  </w:style>
  <w:style w:type="character" w:customStyle="1" w:styleId="OnderwerpvanopmerkingChar">
    <w:name w:val="Onderwerp van opmerking Char"/>
    <w:basedOn w:val="TekstopmerkingChar"/>
    <w:link w:val="Onderwerpvanopmerking"/>
    <w:uiPriority w:val="99"/>
    <w:semiHidden/>
    <w:rsid w:val="00121B4B"/>
    <w:rPr>
      <w:rFonts w:ascii="Times New Roman" w:eastAsia="Times New Roman" w:hAnsi="Times New Roman" w:cs="Times New Roman"/>
      <w:b/>
      <w:bCs/>
      <w:kern w:val="0"/>
      <w:sz w:val="20"/>
      <w:szCs w:val="20"/>
      <w:lang w:eastAsia="nl-NL"/>
      <w14:ligatures w14:val="none"/>
    </w:rPr>
  </w:style>
  <w:style w:type="paragraph" w:styleId="Revisie">
    <w:name w:val="Revision"/>
    <w:hidden/>
    <w:uiPriority w:val="99"/>
    <w:semiHidden/>
    <w:rsid w:val="00121B4B"/>
    <w:rPr>
      <w:rFonts w:ascii="Times New Roman" w:eastAsia="Times New Roman" w:hAnsi="Times New Roman" w:cs="Times New Roman"/>
      <w:kern w:val="0"/>
      <w:lang w:eastAsia="nl-NL"/>
      <w14:ligatures w14:val="none"/>
    </w:rPr>
  </w:style>
  <w:style w:type="paragraph" w:customStyle="1" w:styleId="para">
    <w:name w:val="para"/>
    <w:basedOn w:val="Standaard"/>
    <w:rsid w:val="00121B4B"/>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121B4B"/>
    <w:rPr>
      <w:b/>
      <w:bCs/>
    </w:rPr>
  </w:style>
  <w:style w:type="character" w:styleId="Tekstvantijdelijkeaanduiding">
    <w:name w:val="Placeholder Text"/>
    <w:basedOn w:val="Standaardalinea-lettertype"/>
    <w:uiPriority w:val="99"/>
    <w:semiHidden/>
    <w:rsid w:val="00121B4B"/>
    <w:rPr>
      <w:color w:val="808080"/>
    </w:rPr>
  </w:style>
  <w:style w:type="character" w:customStyle="1" w:styleId="anchor-text">
    <w:name w:val="anchor-text"/>
    <w:basedOn w:val="Standaardalinea-lettertype"/>
    <w:rsid w:val="00121B4B"/>
  </w:style>
  <w:style w:type="paragraph" w:styleId="Ballontekst">
    <w:name w:val="Balloon Text"/>
    <w:basedOn w:val="Standaard"/>
    <w:link w:val="BallontekstChar"/>
    <w:uiPriority w:val="99"/>
    <w:semiHidden/>
    <w:unhideWhenUsed/>
    <w:rsid w:val="00121B4B"/>
    <w:rPr>
      <w:rFonts w:ascii="Segoe UI" w:eastAsia="Times New Roman" w:hAnsi="Segoe UI" w:cs="Segoe UI"/>
      <w:kern w:val="0"/>
      <w:sz w:val="18"/>
      <w:szCs w:val="18"/>
      <w:lang w:eastAsia="nl-NL"/>
      <w14:ligatures w14:val="none"/>
    </w:rPr>
  </w:style>
  <w:style w:type="character" w:customStyle="1" w:styleId="BallontekstChar">
    <w:name w:val="Ballontekst Char"/>
    <w:basedOn w:val="Standaardalinea-lettertype"/>
    <w:link w:val="Ballontekst"/>
    <w:uiPriority w:val="99"/>
    <w:semiHidden/>
    <w:rsid w:val="00121B4B"/>
    <w:rPr>
      <w:rFonts w:ascii="Segoe UI" w:eastAsia="Times New Roman" w:hAnsi="Segoe UI" w:cs="Segoe UI"/>
      <w:kern w:val="0"/>
      <w:sz w:val="18"/>
      <w:szCs w:val="18"/>
      <w:lang w:eastAsia="nl-NL"/>
      <w14:ligatures w14:val="none"/>
    </w:rPr>
  </w:style>
  <w:style w:type="character" w:styleId="Onopgelostemelding">
    <w:name w:val="Unresolved Mention"/>
    <w:basedOn w:val="Standaardalinea-lettertype"/>
    <w:uiPriority w:val="99"/>
    <w:semiHidden/>
    <w:unhideWhenUsed/>
    <w:rsid w:val="00121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7593</Words>
  <Characters>41765</Characters>
  <Application>Microsoft Office Word</Application>
  <DocSecurity>0</DocSecurity>
  <Lines>348</Lines>
  <Paragraphs>98</Paragraphs>
  <ScaleCrop>false</ScaleCrop>
  <Company/>
  <LinksUpToDate>false</LinksUpToDate>
  <CharactersWithSpaces>49260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Wulfse, M. (Maaike)</dc:creator>
  <cp:keywords/>
  <dc:description/>
  <cp:lastModifiedBy>Wulfse, M. (Maaike)</cp:lastModifiedBy>
  <cp:revision>1</cp:revision>
  <dcterms:created xsi:type="dcterms:W3CDTF">2024-05-21T21:14:00Z</dcterms:created>
  <dcterms:modified xsi:type="dcterms:W3CDTF">2024-05-21T21:17:00Z</dcterms:modified>
</cp:coreProperties>
</file>