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E867D" w14:textId="53342802" w:rsidR="005620F9" w:rsidRPr="007C7252" w:rsidRDefault="005620F9" w:rsidP="000E1311">
      <w:pPr>
        <w:spacing w:after="160"/>
        <w:jc w:val="both"/>
        <w:rPr>
          <w:rFonts w:ascii="Times New Roman" w:hAnsi="Times New Roman" w:cs="Times New Roman"/>
          <w:b/>
          <w:sz w:val="32"/>
          <w:szCs w:val="32"/>
        </w:rPr>
      </w:pPr>
      <w:r w:rsidRPr="000E1311">
        <w:rPr>
          <w:rFonts w:ascii="Times New Roman" w:hAnsi="Times New Roman" w:cs="Times New Roman"/>
          <w:b/>
          <w:sz w:val="32"/>
          <w:szCs w:val="32"/>
        </w:rPr>
        <w:t>Human cardiac microtissues display improved engraftment and survival in a porcine model of myocardial infarction</w:t>
      </w:r>
    </w:p>
    <w:p w14:paraId="0205F72E" w14:textId="77777777" w:rsidR="00DC3749" w:rsidRPr="006E5231" w:rsidRDefault="00DC3749" w:rsidP="000E1311">
      <w:pPr>
        <w:spacing w:after="240" w:line="360" w:lineRule="auto"/>
        <w:jc w:val="both"/>
        <w:rPr>
          <w:rFonts w:ascii="Times New Roman" w:hAnsi="Times New Roman" w:cs="Times New Roman"/>
        </w:rPr>
      </w:pPr>
      <w:r w:rsidRPr="006E5231">
        <w:rPr>
          <w:rFonts w:ascii="Times New Roman" w:eastAsia="Segoe UI" w:hAnsi="Times New Roman" w:cs="Times New Roman"/>
        </w:rPr>
        <w:t xml:space="preserve">Evelyne </w:t>
      </w:r>
      <w:proofErr w:type="spellStart"/>
      <w:r w:rsidRPr="006E5231">
        <w:rPr>
          <w:rFonts w:ascii="Times New Roman" w:eastAsia="Segoe UI" w:hAnsi="Times New Roman" w:cs="Times New Roman"/>
        </w:rPr>
        <w:t>Demkes</w:t>
      </w:r>
      <w:proofErr w:type="spellEnd"/>
      <w:r w:rsidRPr="006E5231">
        <w:rPr>
          <w:rFonts w:ascii="Times New Roman" w:eastAsia="Segoe UI" w:hAnsi="Times New Roman" w:cs="Times New Roman"/>
        </w:rPr>
        <w:t>, PhD</w:t>
      </w:r>
      <w:r w:rsidRPr="006E5231">
        <w:rPr>
          <w:rFonts w:ascii="Times New Roman" w:eastAsia="Segoe UI" w:hAnsi="Times New Roman" w:cs="Times New Roman"/>
          <w:vertAlign w:val="superscript"/>
        </w:rPr>
        <w:t>1,2,3</w:t>
      </w:r>
      <w:r>
        <w:rPr>
          <w:rFonts w:ascii="Times New Roman" w:eastAsia="Segoe UI" w:hAnsi="Times New Roman" w:cs="Times New Roman"/>
          <w:vertAlign w:val="superscript"/>
        </w:rPr>
        <w:t>,</w:t>
      </w:r>
      <w:r w:rsidRPr="006E5231">
        <w:rPr>
          <w:rFonts w:ascii="Times New Roman" w:eastAsia="Segoe UI" w:hAnsi="Times New Roman" w:cs="Times New Roman"/>
          <w:vertAlign w:val="superscript"/>
        </w:rPr>
        <w:t>#</w:t>
      </w:r>
      <w:r w:rsidRPr="006E5231">
        <w:rPr>
          <w:rFonts w:ascii="Times New Roman" w:eastAsia="Segoe UI" w:hAnsi="Times New Roman" w:cs="Times New Roman"/>
        </w:rPr>
        <w:t>, Aina Cervera-Barea, DVM MSc</w:t>
      </w:r>
      <w:r w:rsidRPr="006E5231">
        <w:rPr>
          <w:rFonts w:ascii="Times New Roman" w:eastAsia="Segoe UI" w:hAnsi="Times New Roman" w:cs="Times New Roman"/>
          <w:vertAlign w:val="superscript"/>
        </w:rPr>
        <w:t>1,2,3</w:t>
      </w:r>
      <w:r>
        <w:rPr>
          <w:rFonts w:ascii="Times New Roman" w:eastAsia="Segoe UI" w:hAnsi="Times New Roman" w:cs="Times New Roman"/>
          <w:vertAlign w:val="superscript"/>
        </w:rPr>
        <w:t>,</w:t>
      </w:r>
      <w:r w:rsidRPr="006E5231">
        <w:rPr>
          <w:rFonts w:ascii="Times New Roman" w:eastAsia="Segoe UI" w:hAnsi="Times New Roman" w:cs="Times New Roman"/>
          <w:vertAlign w:val="superscript"/>
        </w:rPr>
        <w:t>#</w:t>
      </w:r>
      <w:r w:rsidRPr="006E5231">
        <w:rPr>
          <w:rFonts w:ascii="Times New Roman" w:eastAsia="Segoe UI" w:hAnsi="Times New Roman" w:cs="Times New Roman"/>
        </w:rPr>
        <w:t xml:space="preserve">, </w:t>
      </w:r>
      <w:r w:rsidRPr="006E5231">
        <w:rPr>
          <w:rFonts w:ascii="Times New Roman" w:hAnsi="Times New Roman" w:cs="Times New Roman"/>
        </w:rPr>
        <w:t>Patricia Ebner-Peking, PhD</w:t>
      </w:r>
      <w:r w:rsidRPr="006E5231">
        <w:rPr>
          <w:rFonts w:ascii="Times New Roman" w:hAnsi="Times New Roman" w:cs="Times New Roman"/>
          <w:vertAlign w:val="superscript"/>
        </w:rPr>
        <w:t>4</w:t>
      </w:r>
      <w:r w:rsidRPr="006E5231">
        <w:rPr>
          <w:rFonts w:ascii="Times New Roman" w:hAnsi="Times New Roman" w:cs="Times New Roman"/>
        </w:rPr>
        <w:t xml:space="preserve">, </w:t>
      </w:r>
      <w:r w:rsidRPr="006E5231">
        <w:rPr>
          <w:rFonts w:ascii="Times New Roman" w:eastAsia="Segoe UI" w:hAnsi="Times New Roman" w:cs="Times New Roman"/>
        </w:rPr>
        <w:t>Martin Wolf, PhD</w:t>
      </w:r>
      <w:r w:rsidRPr="006E5231">
        <w:rPr>
          <w:rFonts w:ascii="Times New Roman" w:eastAsia="Segoe UI" w:hAnsi="Times New Roman" w:cs="Times New Roman"/>
          <w:vertAlign w:val="superscript"/>
        </w:rPr>
        <w:t>4</w:t>
      </w:r>
      <w:r w:rsidRPr="006E5231">
        <w:rPr>
          <w:rFonts w:ascii="Times New Roman" w:eastAsia="Segoe UI" w:hAnsi="Times New Roman" w:cs="Times New Roman"/>
        </w:rPr>
        <w:t xml:space="preserve">, Sarah </w:t>
      </w:r>
      <w:proofErr w:type="spellStart"/>
      <w:r w:rsidRPr="006E5231">
        <w:rPr>
          <w:rFonts w:ascii="Times New Roman" w:eastAsia="Segoe UI" w:hAnsi="Times New Roman" w:cs="Times New Roman"/>
        </w:rPr>
        <w:t>Hochmann</w:t>
      </w:r>
      <w:proofErr w:type="spellEnd"/>
      <w:r w:rsidRPr="006E5231">
        <w:rPr>
          <w:rFonts w:ascii="Times New Roman" w:eastAsia="Segoe UI" w:hAnsi="Times New Roman" w:cs="Times New Roman"/>
        </w:rPr>
        <w:t>, PhD</w:t>
      </w:r>
      <w:r w:rsidRPr="006E5231">
        <w:rPr>
          <w:rFonts w:ascii="Times New Roman" w:eastAsia="Segoe UI" w:hAnsi="Times New Roman" w:cs="Times New Roman"/>
          <w:vertAlign w:val="superscript"/>
        </w:rPr>
        <w:t>4</w:t>
      </w:r>
      <w:r w:rsidRPr="006E5231">
        <w:rPr>
          <w:rFonts w:ascii="Times New Roman" w:eastAsia="Segoe UI" w:hAnsi="Times New Roman" w:cs="Times New Roman"/>
        </w:rPr>
        <w:t xml:space="preserve">, Amy S. </w:t>
      </w:r>
      <w:proofErr w:type="spellStart"/>
      <w:r w:rsidRPr="006E5231">
        <w:rPr>
          <w:rFonts w:ascii="Times New Roman" w:eastAsia="Segoe UI" w:hAnsi="Times New Roman" w:cs="Times New Roman"/>
        </w:rPr>
        <w:t>Scheren</w:t>
      </w:r>
      <w:proofErr w:type="spellEnd"/>
      <w:r w:rsidRPr="006E5231">
        <w:rPr>
          <w:rFonts w:ascii="Times New Roman" w:eastAsia="Segoe UI" w:hAnsi="Times New Roman" w:cs="Times New Roman"/>
        </w:rPr>
        <w:t>, MSc</w:t>
      </w:r>
      <w:r w:rsidRPr="006E5231">
        <w:rPr>
          <w:rFonts w:ascii="Times New Roman" w:eastAsia="Segoe UI" w:hAnsi="Times New Roman" w:cs="Times New Roman"/>
          <w:vertAlign w:val="superscript"/>
        </w:rPr>
        <w:t>1,3</w:t>
      </w:r>
      <w:r w:rsidRPr="006E5231">
        <w:rPr>
          <w:rFonts w:ascii="Times New Roman" w:eastAsia="Segoe UI" w:hAnsi="Times New Roman" w:cs="Times New Roman"/>
        </w:rPr>
        <w:t xml:space="preserve">, </w:t>
      </w:r>
      <w:proofErr w:type="spellStart"/>
      <w:r w:rsidRPr="006E5231">
        <w:rPr>
          <w:rFonts w:ascii="Times New Roman" w:eastAsia="Segoe UI" w:hAnsi="Times New Roman" w:cs="Times New Roman"/>
        </w:rPr>
        <w:t>Mayke</w:t>
      </w:r>
      <w:proofErr w:type="spellEnd"/>
      <w:r w:rsidRPr="006E5231">
        <w:rPr>
          <w:rFonts w:ascii="Times New Roman" w:eastAsia="Segoe UI" w:hAnsi="Times New Roman" w:cs="Times New Roman"/>
        </w:rPr>
        <w:t xml:space="preserve"> </w:t>
      </w:r>
      <w:proofErr w:type="spellStart"/>
      <w:r w:rsidRPr="006E5231">
        <w:rPr>
          <w:rFonts w:ascii="Times New Roman" w:eastAsia="Segoe UI" w:hAnsi="Times New Roman" w:cs="Times New Roman"/>
        </w:rPr>
        <w:t>Bijsterveld</w:t>
      </w:r>
      <w:proofErr w:type="spellEnd"/>
      <w:r w:rsidRPr="006E5231">
        <w:rPr>
          <w:rFonts w:ascii="Times New Roman" w:eastAsia="Segoe UI" w:hAnsi="Times New Roman" w:cs="Times New Roman"/>
        </w:rPr>
        <w:t>, MSc</w:t>
      </w:r>
      <w:r w:rsidRPr="006E5231">
        <w:rPr>
          <w:rFonts w:ascii="Times New Roman" w:eastAsia="Segoe UI" w:hAnsi="Times New Roman" w:cs="Times New Roman"/>
          <w:vertAlign w:val="superscript"/>
        </w:rPr>
        <w:t>1,3</w:t>
      </w:r>
      <w:r w:rsidRPr="006E5231">
        <w:rPr>
          <w:rFonts w:ascii="Times New Roman" w:eastAsia="Segoe UI" w:hAnsi="Times New Roman" w:cs="Times New Roman"/>
        </w:rPr>
        <w:t xml:space="preserve">, C. </w:t>
      </w:r>
      <w:proofErr w:type="spellStart"/>
      <w:r w:rsidRPr="006E5231">
        <w:rPr>
          <w:rFonts w:ascii="Times New Roman" w:hAnsi="Times New Roman" w:cs="Times New Roman"/>
        </w:rPr>
        <w:t>Marlies</w:t>
      </w:r>
      <w:proofErr w:type="spellEnd"/>
      <w:r w:rsidRPr="006E5231">
        <w:rPr>
          <w:rFonts w:ascii="Times New Roman" w:hAnsi="Times New Roman" w:cs="Times New Roman"/>
        </w:rPr>
        <w:t xml:space="preserve"> van </w:t>
      </w:r>
      <w:proofErr w:type="spellStart"/>
      <w:r w:rsidRPr="006E5231">
        <w:rPr>
          <w:rFonts w:ascii="Times New Roman" w:hAnsi="Times New Roman" w:cs="Times New Roman"/>
        </w:rPr>
        <w:t>Oostveen</w:t>
      </w:r>
      <w:proofErr w:type="spellEnd"/>
      <w:r w:rsidRPr="006E5231">
        <w:rPr>
          <w:rFonts w:ascii="Times New Roman" w:hAnsi="Times New Roman" w:cs="Times New Roman"/>
        </w:rPr>
        <w:t>, MSc</w:t>
      </w:r>
      <w:r w:rsidRPr="006E5231">
        <w:rPr>
          <w:rFonts w:ascii="Times New Roman" w:hAnsi="Times New Roman" w:cs="Times New Roman"/>
          <w:vertAlign w:val="superscript"/>
        </w:rPr>
        <w:t>1,3</w:t>
      </w:r>
      <w:r w:rsidRPr="006E5231">
        <w:rPr>
          <w:rFonts w:ascii="Times New Roman" w:hAnsi="Times New Roman" w:cs="Times New Roman"/>
        </w:rPr>
        <w:t xml:space="preserve">, </w:t>
      </w:r>
      <w:proofErr w:type="spellStart"/>
      <w:r w:rsidRPr="006E5231">
        <w:rPr>
          <w:rFonts w:ascii="Times New Roman" w:hAnsi="Times New Roman" w:cs="Times New Roman"/>
        </w:rPr>
        <w:t>Marlijn</w:t>
      </w:r>
      <w:proofErr w:type="spellEnd"/>
      <w:r w:rsidRPr="006E5231">
        <w:rPr>
          <w:rFonts w:ascii="Times New Roman" w:hAnsi="Times New Roman" w:cs="Times New Roman"/>
        </w:rPr>
        <w:t xml:space="preserve"> Jansen, BSc</w:t>
      </w:r>
      <w:r w:rsidRPr="006E5231">
        <w:rPr>
          <w:rFonts w:ascii="Times New Roman" w:hAnsi="Times New Roman" w:cs="Times New Roman"/>
          <w:vertAlign w:val="superscript"/>
        </w:rPr>
        <w:t>1,3</w:t>
      </w:r>
      <w:r w:rsidRPr="006E5231">
        <w:rPr>
          <w:rFonts w:ascii="Times New Roman" w:hAnsi="Times New Roman" w:cs="Times New Roman"/>
        </w:rPr>
        <w:t>, Joyce Visser, BSc</w:t>
      </w:r>
      <w:r w:rsidRPr="006E5231">
        <w:rPr>
          <w:rFonts w:ascii="Times New Roman" w:hAnsi="Times New Roman" w:cs="Times New Roman"/>
          <w:vertAlign w:val="superscript"/>
        </w:rPr>
        <w:t>1,3</w:t>
      </w:r>
      <w:r w:rsidRPr="006E5231">
        <w:rPr>
          <w:rFonts w:ascii="Times New Roman" w:hAnsi="Times New Roman" w:cs="Times New Roman"/>
        </w:rPr>
        <w:t xml:space="preserve">, Martijn van </w:t>
      </w:r>
      <w:proofErr w:type="spellStart"/>
      <w:r w:rsidRPr="006E5231">
        <w:rPr>
          <w:rFonts w:ascii="Times New Roman" w:hAnsi="Times New Roman" w:cs="Times New Roman"/>
        </w:rPr>
        <w:t>Nieuwburg-Fennema</w:t>
      </w:r>
      <w:proofErr w:type="spellEnd"/>
      <w:r w:rsidRPr="006E5231">
        <w:rPr>
          <w:rFonts w:ascii="Times New Roman" w:hAnsi="Times New Roman" w:cs="Times New Roman"/>
        </w:rPr>
        <w:t>, BSc</w:t>
      </w:r>
      <w:r w:rsidRPr="006E5231">
        <w:rPr>
          <w:rFonts w:ascii="Times New Roman" w:hAnsi="Times New Roman" w:cs="Times New Roman"/>
          <w:vertAlign w:val="superscript"/>
        </w:rPr>
        <w:t>1,3</w:t>
      </w:r>
      <w:r w:rsidRPr="006E5231">
        <w:rPr>
          <w:rFonts w:ascii="Times New Roman" w:hAnsi="Times New Roman" w:cs="Times New Roman"/>
        </w:rPr>
        <w:t xml:space="preserve">, </w:t>
      </w:r>
      <w:proofErr w:type="spellStart"/>
      <w:r w:rsidRPr="006E5231">
        <w:rPr>
          <w:rFonts w:ascii="Times New Roman" w:eastAsia="Segoe UI" w:hAnsi="Times New Roman" w:cs="Times New Roman"/>
        </w:rPr>
        <w:t>Wiebke</w:t>
      </w:r>
      <w:proofErr w:type="spellEnd"/>
      <w:r w:rsidRPr="006E5231">
        <w:rPr>
          <w:rFonts w:ascii="Times New Roman" w:eastAsia="Segoe UI" w:hAnsi="Times New Roman" w:cs="Times New Roman"/>
        </w:rPr>
        <w:t xml:space="preserve"> </w:t>
      </w:r>
      <w:proofErr w:type="spellStart"/>
      <w:r w:rsidRPr="006E5231">
        <w:rPr>
          <w:rFonts w:ascii="Times New Roman" w:eastAsia="Segoe UI" w:hAnsi="Times New Roman" w:cs="Times New Roman"/>
        </w:rPr>
        <w:t>Triebert</w:t>
      </w:r>
      <w:proofErr w:type="spellEnd"/>
      <w:r w:rsidRPr="006E5231">
        <w:rPr>
          <w:rFonts w:ascii="Times New Roman" w:eastAsia="Segoe UI" w:hAnsi="Times New Roman" w:cs="Times New Roman"/>
        </w:rPr>
        <w:t>, PhD</w:t>
      </w:r>
      <w:r w:rsidRPr="006E5231">
        <w:rPr>
          <w:rFonts w:ascii="Times New Roman" w:eastAsia="Segoe UI" w:hAnsi="Times New Roman" w:cs="Times New Roman"/>
          <w:vertAlign w:val="superscript"/>
        </w:rPr>
        <w:t>5</w:t>
      </w:r>
      <w:r w:rsidRPr="006E5231">
        <w:rPr>
          <w:rFonts w:ascii="Times New Roman" w:eastAsia="Segoe UI" w:hAnsi="Times New Roman" w:cs="Times New Roman"/>
        </w:rPr>
        <w:t xml:space="preserve">, </w:t>
      </w:r>
      <w:r w:rsidRPr="006E5231">
        <w:rPr>
          <w:rFonts w:ascii="Times New Roman" w:hAnsi="Times New Roman" w:cs="Times New Roman"/>
        </w:rPr>
        <w:t xml:space="preserve">Caroline </w:t>
      </w:r>
      <w:proofErr w:type="spellStart"/>
      <w:r w:rsidRPr="006E5231">
        <w:rPr>
          <w:rFonts w:ascii="Times New Roman" w:hAnsi="Times New Roman" w:cs="Times New Roman"/>
        </w:rPr>
        <w:t>Halloin</w:t>
      </w:r>
      <w:proofErr w:type="spellEnd"/>
      <w:r w:rsidRPr="006E5231">
        <w:rPr>
          <w:rFonts w:ascii="Times New Roman" w:hAnsi="Times New Roman" w:cs="Times New Roman"/>
        </w:rPr>
        <w:t>, PhD</w:t>
      </w:r>
      <w:r w:rsidRPr="006E5231">
        <w:rPr>
          <w:rFonts w:ascii="Times New Roman" w:hAnsi="Times New Roman" w:cs="Times New Roman"/>
          <w:vertAlign w:val="superscript"/>
        </w:rPr>
        <w:t>6</w:t>
      </w:r>
      <w:r w:rsidRPr="006E5231">
        <w:rPr>
          <w:rFonts w:ascii="Times New Roman" w:hAnsi="Times New Roman" w:cs="Times New Roman"/>
        </w:rPr>
        <w:t>,</w:t>
      </w:r>
      <w:r w:rsidRPr="006E5231">
        <w:rPr>
          <w:rFonts w:ascii="Times New Roman" w:eastAsia="Segoe UI" w:hAnsi="Times New Roman" w:cs="Times New Roman"/>
        </w:rPr>
        <w:t xml:space="preserve"> Johannes G.G. </w:t>
      </w:r>
      <w:proofErr w:type="spellStart"/>
      <w:r w:rsidRPr="006E5231">
        <w:rPr>
          <w:rFonts w:ascii="Times New Roman" w:eastAsia="Segoe UI" w:hAnsi="Times New Roman" w:cs="Times New Roman"/>
        </w:rPr>
        <w:t>Dobbe</w:t>
      </w:r>
      <w:proofErr w:type="spellEnd"/>
      <w:r w:rsidRPr="006E5231">
        <w:rPr>
          <w:rFonts w:ascii="Times New Roman" w:eastAsia="Segoe UI" w:hAnsi="Times New Roman" w:cs="Times New Roman"/>
        </w:rPr>
        <w:t>, PhD</w:t>
      </w:r>
      <w:r w:rsidRPr="006E5231">
        <w:rPr>
          <w:rFonts w:ascii="Times New Roman" w:eastAsia="Segoe UI" w:hAnsi="Times New Roman" w:cs="Times New Roman"/>
          <w:vertAlign w:val="superscript"/>
        </w:rPr>
        <w:t>7</w:t>
      </w:r>
      <w:r w:rsidRPr="006E5231">
        <w:rPr>
          <w:rFonts w:ascii="Times New Roman" w:eastAsia="Segoe UI" w:hAnsi="Times New Roman" w:cs="Times New Roman"/>
        </w:rPr>
        <w:t>, Judith de Vos, BSc</w:t>
      </w:r>
      <w:r w:rsidRPr="006E5231">
        <w:rPr>
          <w:rFonts w:ascii="Times New Roman" w:eastAsia="Segoe UI" w:hAnsi="Times New Roman" w:cs="Times New Roman"/>
          <w:vertAlign w:val="superscript"/>
        </w:rPr>
        <w:t>7</w:t>
      </w:r>
      <w:r w:rsidRPr="006E5231">
        <w:rPr>
          <w:rFonts w:ascii="Times New Roman" w:eastAsia="Segoe UI" w:hAnsi="Times New Roman" w:cs="Times New Roman"/>
        </w:rPr>
        <w:t xml:space="preserve">, Maurice C.G. </w:t>
      </w:r>
      <w:proofErr w:type="spellStart"/>
      <w:r w:rsidRPr="006E5231">
        <w:rPr>
          <w:rFonts w:ascii="Times New Roman" w:eastAsia="Segoe UI" w:hAnsi="Times New Roman" w:cs="Times New Roman"/>
        </w:rPr>
        <w:t>Aalders</w:t>
      </w:r>
      <w:proofErr w:type="spellEnd"/>
      <w:r w:rsidRPr="006E5231">
        <w:rPr>
          <w:rFonts w:ascii="Times New Roman" w:eastAsia="Segoe UI" w:hAnsi="Times New Roman" w:cs="Times New Roman"/>
        </w:rPr>
        <w:t>, PhD</w:t>
      </w:r>
      <w:r w:rsidRPr="006E5231">
        <w:rPr>
          <w:rFonts w:ascii="Times New Roman" w:eastAsia="Segoe UI" w:hAnsi="Times New Roman" w:cs="Times New Roman"/>
          <w:vertAlign w:val="superscript"/>
        </w:rPr>
        <w:t>7</w:t>
      </w:r>
      <w:r w:rsidRPr="006E5231">
        <w:rPr>
          <w:rFonts w:ascii="Times New Roman" w:eastAsia="Segoe UI" w:hAnsi="Times New Roman" w:cs="Times New Roman"/>
        </w:rPr>
        <w:t>, Gerard J.J. Boink, MD PhD</w:t>
      </w:r>
      <w:r>
        <w:rPr>
          <w:rFonts w:ascii="Times New Roman" w:eastAsia="Segoe UI" w:hAnsi="Times New Roman" w:cs="Times New Roman"/>
          <w:vertAlign w:val="superscript"/>
        </w:rPr>
        <w:t>8,9</w:t>
      </w:r>
      <w:r w:rsidRPr="006E5231">
        <w:rPr>
          <w:rFonts w:ascii="Times New Roman" w:eastAsia="Segoe UI" w:hAnsi="Times New Roman" w:cs="Times New Roman"/>
        </w:rPr>
        <w:t xml:space="preserve">, Klaus </w:t>
      </w:r>
      <w:proofErr w:type="spellStart"/>
      <w:r w:rsidRPr="006E5231">
        <w:rPr>
          <w:rFonts w:ascii="Times New Roman" w:eastAsia="Segoe UI" w:hAnsi="Times New Roman" w:cs="Times New Roman"/>
        </w:rPr>
        <w:t>Neef</w:t>
      </w:r>
      <w:proofErr w:type="spellEnd"/>
      <w:r w:rsidRPr="006E5231">
        <w:rPr>
          <w:rFonts w:ascii="Times New Roman" w:eastAsia="Segoe UI" w:hAnsi="Times New Roman" w:cs="Times New Roman"/>
        </w:rPr>
        <w:t>, PhD</w:t>
      </w:r>
      <w:r w:rsidRPr="006E5231">
        <w:rPr>
          <w:rFonts w:ascii="Times New Roman" w:eastAsia="Segoe UI" w:hAnsi="Times New Roman" w:cs="Times New Roman"/>
          <w:vertAlign w:val="superscript"/>
        </w:rPr>
        <w:t>1,2,3</w:t>
      </w:r>
      <w:r w:rsidRPr="006E5231">
        <w:rPr>
          <w:rFonts w:ascii="Times New Roman" w:eastAsia="Segoe UI" w:hAnsi="Times New Roman" w:cs="Times New Roman"/>
        </w:rPr>
        <w:t>, Dirk Strunk, MD</w:t>
      </w:r>
      <w:r w:rsidRPr="006E5231">
        <w:rPr>
          <w:rFonts w:ascii="Times New Roman" w:eastAsia="Segoe UI" w:hAnsi="Times New Roman" w:cs="Times New Roman"/>
          <w:vertAlign w:val="superscript"/>
        </w:rPr>
        <w:t>4</w:t>
      </w:r>
      <w:r w:rsidRPr="006E5231">
        <w:rPr>
          <w:rFonts w:ascii="Times New Roman" w:eastAsia="Segoe UI" w:hAnsi="Times New Roman" w:cs="Times New Roman"/>
        </w:rPr>
        <w:t xml:space="preserve">, Robert </w:t>
      </w:r>
      <w:proofErr w:type="spellStart"/>
      <w:r w:rsidRPr="006E5231">
        <w:rPr>
          <w:rFonts w:ascii="Times New Roman" w:eastAsia="Segoe UI" w:hAnsi="Times New Roman" w:cs="Times New Roman"/>
        </w:rPr>
        <w:t>Zweigerdt</w:t>
      </w:r>
      <w:proofErr w:type="spellEnd"/>
      <w:r w:rsidRPr="006E5231">
        <w:rPr>
          <w:rFonts w:ascii="Times New Roman" w:eastAsia="Segoe UI" w:hAnsi="Times New Roman" w:cs="Times New Roman"/>
        </w:rPr>
        <w:t>, PhD</w:t>
      </w:r>
      <w:r w:rsidRPr="006E5231">
        <w:rPr>
          <w:rFonts w:ascii="Times New Roman" w:eastAsia="Segoe UI" w:hAnsi="Times New Roman" w:cs="Times New Roman"/>
          <w:vertAlign w:val="superscript"/>
        </w:rPr>
        <w:t>5</w:t>
      </w:r>
      <w:r w:rsidRPr="006E5231">
        <w:rPr>
          <w:rFonts w:ascii="Times New Roman" w:eastAsia="Segoe UI" w:hAnsi="Times New Roman" w:cs="Times New Roman"/>
        </w:rPr>
        <w:t>, Saskia C.A. de Jager, PhD</w:t>
      </w:r>
      <w:r w:rsidRPr="006E5231">
        <w:rPr>
          <w:rFonts w:ascii="Times New Roman" w:eastAsia="Segoe UI" w:hAnsi="Times New Roman" w:cs="Times New Roman"/>
          <w:vertAlign w:val="superscript"/>
        </w:rPr>
        <w:t>1,3</w:t>
      </w:r>
      <w:r w:rsidRPr="006E5231">
        <w:rPr>
          <w:rFonts w:ascii="Times New Roman" w:eastAsia="Segoe UI" w:hAnsi="Times New Roman" w:cs="Times New Roman"/>
        </w:rPr>
        <w:t xml:space="preserve">, Joost P.G. </w:t>
      </w:r>
      <w:proofErr w:type="spellStart"/>
      <w:r w:rsidRPr="006E5231">
        <w:rPr>
          <w:rFonts w:ascii="Times New Roman" w:eastAsia="Segoe UI" w:hAnsi="Times New Roman" w:cs="Times New Roman"/>
        </w:rPr>
        <w:t>Sluijter</w:t>
      </w:r>
      <w:proofErr w:type="spellEnd"/>
      <w:r w:rsidRPr="006E5231">
        <w:rPr>
          <w:rFonts w:ascii="Times New Roman" w:eastAsia="Segoe UI" w:hAnsi="Times New Roman" w:cs="Times New Roman"/>
        </w:rPr>
        <w:t>, PhD</w:t>
      </w:r>
      <w:r w:rsidRPr="006E5231">
        <w:rPr>
          <w:rFonts w:ascii="Times New Roman" w:eastAsia="Segoe UI" w:hAnsi="Times New Roman" w:cs="Times New Roman"/>
          <w:vertAlign w:val="superscript"/>
        </w:rPr>
        <w:t>1,2,3</w:t>
      </w:r>
    </w:p>
    <w:p w14:paraId="39E8555C" w14:textId="77777777" w:rsidR="00DC3749" w:rsidRPr="006E5231" w:rsidRDefault="00DC3749" w:rsidP="00DC3749">
      <w:pPr>
        <w:jc w:val="both"/>
        <w:rPr>
          <w:rFonts w:ascii="Times New Roman" w:eastAsia="Segoe UI" w:hAnsi="Times New Roman" w:cs="Times New Roman"/>
        </w:rPr>
      </w:pPr>
      <w:r w:rsidRPr="006E5231">
        <w:rPr>
          <w:rFonts w:ascii="Times New Roman" w:eastAsia="Segoe UI" w:hAnsi="Times New Roman" w:cs="Times New Roman"/>
          <w:vertAlign w:val="superscript"/>
        </w:rPr>
        <w:t>1</w:t>
      </w:r>
      <w:r w:rsidRPr="006E5231">
        <w:rPr>
          <w:rFonts w:ascii="Times New Roman" w:eastAsia="Segoe UI" w:hAnsi="Times New Roman" w:cs="Times New Roman"/>
        </w:rPr>
        <w:t xml:space="preserve"> Experimental Cardiology Laboratory, Department of Cardiology, University Medical Center Utrecht, Utrecht, The Netherlands.</w:t>
      </w:r>
    </w:p>
    <w:p w14:paraId="211F865D" w14:textId="77777777" w:rsidR="00DC3749" w:rsidRPr="006E5231" w:rsidRDefault="00DC3749" w:rsidP="00DC3749">
      <w:pPr>
        <w:jc w:val="both"/>
        <w:rPr>
          <w:rFonts w:ascii="Times New Roman" w:eastAsia="Segoe UI" w:hAnsi="Times New Roman" w:cs="Times New Roman"/>
        </w:rPr>
      </w:pPr>
      <w:r w:rsidRPr="006E5231">
        <w:rPr>
          <w:rFonts w:ascii="Times New Roman" w:eastAsia="Segoe UI" w:hAnsi="Times New Roman" w:cs="Times New Roman"/>
          <w:vertAlign w:val="superscript"/>
        </w:rPr>
        <w:t>2</w:t>
      </w:r>
      <w:r w:rsidRPr="006E5231">
        <w:rPr>
          <w:rFonts w:ascii="Times New Roman" w:eastAsia="Segoe UI" w:hAnsi="Times New Roman" w:cs="Times New Roman"/>
        </w:rPr>
        <w:t xml:space="preserve"> Regenerative Medicine Center Utrecht, Circulatory Health Research Center, University Medical Center Utrecht, University Utrecht, Utrecht, The Netherlands.</w:t>
      </w:r>
    </w:p>
    <w:p w14:paraId="51726365" w14:textId="77777777" w:rsidR="00DC3749" w:rsidRPr="006E5231" w:rsidRDefault="00DC3749" w:rsidP="00DC3749">
      <w:pPr>
        <w:jc w:val="both"/>
        <w:rPr>
          <w:rFonts w:ascii="Times New Roman" w:eastAsia="Segoe UI" w:hAnsi="Times New Roman" w:cs="Times New Roman"/>
        </w:rPr>
      </w:pPr>
      <w:r w:rsidRPr="006E5231">
        <w:rPr>
          <w:rFonts w:ascii="Times New Roman" w:eastAsia="Segoe UI" w:hAnsi="Times New Roman" w:cs="Times New Roman"/>
          <w:vertAlign w:val="superscript"/>
        </w:rPr>
        <w:t>3</w:t>
      </w:r>
      <w:r w:rsidRPr="006E5231">
        <w:rPr>
          <w:rFonts w:ascii="Times New Roman" w:eastAsia="Segoe UI" w:hAnsi="Times New Roman" w:cs="Times New Roman"/>
        </w:rPr>
        <w:t xml:space="preserve"> Department of Cardiology, Division of Heart and Lung, University Medical Center Utrecht, The Netherlands.</w:t>
      </w:r>
    </w:p>
    <w:p w14:paraId="2C5BE9B7" w14:textId="77777777" w:rsidR="00DC3749" w:rsidRPr="006E5231" w:rsidRDefault="00DC3749" w:rsidP="00DC3749">
      <w:pPr>
        <w:jc w:val="both"/>
        <w:rPr>
          <w:rFonts w:ascii="Times New Roman" w:eastAsia="Segoe UI" w:hAnsi="Times New Roman" w:cs="Times New Roman"/>
        </w:rPr>
      </w:pPr>
      <w:r w:rsidRPr="006E5231">
        <w:rPr>
          <w:rFonts w:ascii="Times New Roman" w:eastAsia="Segoe UI" w:hAnsi="Times New Roman" w:cs="Times New Roman"/>
          <w:vertAlign w:val="superscript"/>
        </w:rPr>
        <w:t>4</w:t>
      </w:r>
      <w:r w:rsidRPr="006E5231">
        <w:rPr>
          <w:rFonts w:ascii="Times New Roman" w:eastAsia="Segoe UI" w:hAnsi="Times New Roman" w:cs="Times New Roman"/>
        </w:rPr>
        <w:t xml:space="preserve"> Cell Therapy Institute, Paracelsus Medical University, Salzburg, Austria.</w:t>
      </w:r>
    </w:p>
    <w:p w14:paraId="5D21EB05" w14:textId="77777777" w:rsidR="00DC3749" w:rsidRPr="006E5231" w:rsidRDefault="00DC3749" w:rsidP="00DC3749">
      <w:pPr>
        <w:jc w:val="both"/>
        <w:rPr>
          <w:rFonts w:ascii="Times New Roman" w:eastAsia="Segoe UI" w:hAnsi="Times New Roman" w:cs="Times New Roman"/>
        </w:rPr>
      </w:pPr>
      <w:r w:rsidRPr="006E5231">
        <w:rPr>
          <w:rFonts w:ascii="Times New Roman" w:eastAsia="Segoe UI" w:hAnsi="Times New Roman" w:cs="Times New Roman"/>
          <w:vertAlign w:val="superscript"/>
        </w:rPr>
        <w:t>5</w:t>
      </w:r>
      <w:r w:rsidRPr="006E5231">
        <w:rPr>
          <w:rFonts w:ascii="Times New Roman" w:eastAsia="Segoe UI" w:hAnsi="Times New Roman" w:cs="Times New Roman"/>
        </w:rPr>
        <w:t xml:space="preserve"> Leibniz Research Laboratories for Biotechnology and Artificial Organs, Hannover Medical School, Hannover, Germany.</w:t>
      </w:r>
    </w:p>
    <w:p w14:paraId="7941FAFA" w14:textId="77777777" w:rsidR="00DC3749" w:rsidRPr="006E5231" w:rsidRDefault="00DC3749" w:rsidP="00DC3749">
      <w:pPr>
        <w:jc w:val="both"/>
        <w:rPr>
          <w:rFonts w:ascii="Times New Roman" w:eastAsia="Segoe UI" w:hAnsi="Times New Roman" w:cs="Times New Roman"/>
        </w:rPr>
      </w:pPr>
      <w:r w:rsidRPr="006E5231">
        <w:rPr>
          <w:rFonts w:ascii="Times New Roman" w:eastAsia="Segoe UI" w:hAnsi="Times New Roman" w:cs="Times New Roman"/>
          <w:vertAlign w:val="superscript"/>
        </w:rPr>
        <w:t>6</w:t>
      </w:r>
      <w:r w:rsidRPr="006E5231">
        <w:rPr>
          <w:rFonts w:ascii="Times New Roman" w:eastAsia="Segoe UI" w:hAnsi="Times New Roman" w:cs="Times New Roman"/>
        </w:rPr>
        <w:t xml:space="preserve"> Cell Therapy Process Development, Novo Nordisk A/S, </w:t>
      </w:r>
      <w:proofErr w:type="spellStart"/>
      <w:r w:rsidRPr="006E5231">
        <w:rPr>
          <w:rFonts w:ascii="Times New Roman" w:eastAsia="Segoe UI" w:hAnsi="Times New Roman" w:cs="Times New Roman"/>
        </w:rPr>
        <w:t>Maaloev</w:t>
      </w:r>
      <w:proofErr w:type="spellEnd"/>
      <w:r w:rsidRPr="006E5231">
        <w:rPr>
          <w:rFonts w:ascii="Times New Roman" w:eastAsia="Segoe UI" w:hAnsi="Times New Roman" w:cs="Times New Roman"/>
        </w:rPr>
        <w:t>, Denmark.</w:t>
      </w:r>
    </w:p>
    <w:p w14:paraId="734632B1" w14:textId="77777777" w:rsidR="00DC3749" w:rsidRDefault="00DC3749" w:rsidP="00DC3749">
      <w:pPr>
        <w:pStyle w:val="NoSpacing"/>
        <w:jc w:val="both"/>
        <w:rPr>
          <w:rFonts w:ascii="Times New Roman" w:eastAsia="Segoe UI" w:hAnsi="Times New Roman"/>
          <w:sz w:val="24"/>
          <w:szCs w:val="24"/>
          <w:lang w:val="en-US"/>
        </w:rPr>
      </w:pPr>
      <w:r w:rsidRPr="006E5231">
        <w:rPr>
          <w:rFonts w:ascii="Times New Roman" w:eastAsia="Segoe UI" w:hAnsi="Times New Roman"/>
          <w:sz w:val="24"/>
          <w:szCs w:val="24"/>
          <w:vertAlign w:val="superscript"/>
          <w:lang w:val="en-US"/>
        </w:rPr>
        <w:t>7</w:t>
      </w:r>
      <w:r w:rsidRPr="006E5231">
        <w:rPr>
          <w:rFonts w:ascii="Times New Roman" w:eastAsia="Segoe UI" w:hAnsi="Times New Roman"/>
          <w:sz w:val="24"/>
          <w:szCs w:val="24"/>
          <w:lang w:val="en-US"/>
        </w:rPr>
        <w:t xml:space="preserve"> Department of Biomedical Engineering and Physics, Amsterdam UMC location, Amsterdam, The Netherlands.</w:t>
      </w:r>
    </w:p>
    <w:p w14:paraId="6713A377" w14:textId="77777777" w:rsidR="00DC3749" w:rsidRPr="006E5231" w:rsidRDefault="00DC3749" w:rsidP="00DC3749">
      <w:pPr>
        <w:jc w:val="both"/>
        <w:rPr>
          <w:rFonts w:ascii="Times New Roman" w:hAnsi="Times New Roman" w:cs="Times New Roman"/>
        </w:rPr>
      </w:pPr>
      <w:r>
        <w:rPr>
          <w:rFonts w:ascii="Times New Roman" w:eastAsia="Segoe UI" w:hAnsi="Times New Roman" w:cs="Times New Roman"/>
          <w:vertAlign w:val="superscript"/>
        </w:rPr>
        <w:t>8</w:t>
      </w:r>
      <w:r w:rsidRPr="006E5231">
        <w:rPr>
          <w:rFonts w:ascii="Times New Roman" w:eastAsia="Segoe UI" w:hAnsi="Times New Roman" w:cs="Times New Roman"/>
        </w:rPr>
        <w:t xml:space="preserve"> </w:t>
      </w:r>
      <w:r w:rsidRPr="006E5231">
        <w:rPr>
          <w:rFonts w:ascii="Times New Roman" w:hAnsi="Times New Roman" w:cs="Times New Roman"/>
          <w:bCs/>
        </w:rPr>
        <w:t>Department of Me</w:t>
      </w:r>
      <w:r w:rsidRPr="006E5231">
        <w:rPr>
          <w:rFonts w:ascii="Times New Roman" w:hAnsi="Times New Roman" w:cs="Times New Roman"/>
        </w:rPr>
        <w:t xml:space="preserve">dical Biology, </w:t>
      </w:r>
      <w:r w:rsidRPr="006E5231">
        <w:rPr>
          <w:rFonts w:ascii="Times New Roman" w:eastAsia="Segoe UI" w:hAnsi="Times New Roman" w:cs="Times New Roman"/>
        </w:rPr>
        <w:t>Amsterdam UMC location, Amsterdam</w:t>
      </w:r>
      <w:r w:rsidRPr="006E5231">
        <w:rPr>
          <w:rFonts w:ascii="Times New Roman" w:hAnsi="Times New Roman" w:cs="Times New Roman"/>
        </w:rPr>
        <w:t>, The Netherlands.</w:t>
      </w:r>
    </w:p>
    <w:p w14:paraId="7772ED1C" w14:textId="77777777" w:rsidR="00DC3749" w:rsidRPr="006E5231" w:rsidRDefault="00DC3749" w:rsidP="00DC3749">
      <w:pPr>
        <w:pStyle w:val="NoSpacing"/>
        <w:jc w:val="both"/>
        <w:rPr>
          <w:rFonts w:ascii="Times New Roman" w:eastAsia="Segoe UI" w:hAnsi="Times New Roman"/>
          <w:sz w:val="24"/>
          <w:szCs w:val="24"/>
          <w:lang w:val="en-US"/>
        </w:rPr>
      </w:pPr>
      <w:r>
        <w:rPr>
          <w:rFonts w:ascii="Times New Roman" w:hAnsi="Times New Roman"/>
          <w:sz w:val="24"/>
          <w:szCs w:val="24"/>
          <w:vertAlign w:val="superscript"/>
          <w:lang w:val="en-US"/>
        </w:rPr>
        <w:t>9</w:t>
      </w:r>
      <w:r w:rsidRPr="006E5231">
        <w:rPr>
          <w:rFonts w:ascii="Times New Roman" w:hAnsi="Times New Roman"/>
          <w:sz w:val="24"/>
          <w:szCs w:val="24"/>
          <w:lang w:val="en-US"/>
        </w:rPr>
        <w:t xml:space="preserve"> AMC Heart Center, Department of Clinical and Experimental Cardiology, </w:t>
      </w:r>
      <w:r w:rsidRPr="006E5231">
        <w:rPr>
          <w:rFonts w:ascii="Times New Roman" w:eastAsia="Segoe UI" w:hAnsi="Times New Roman"/>
          <w:sz w:val="24"/>
          <w:szCs w:val="24"/>
          <w:lang w:val="en-US"/>
        </w:rPr>
        <w:t>Amsterdam UMC location, Amsterdam, The Netherlands.</w:t>
      </w:r>
    </w:p>
    <w:p w14:paraId="0EFF460F" w14:textId="77777777" w:rsidR="00DC3749" w:rsidRPr="006E5231" w:rsidRDefault="00DC3749" w:rsidP="00DC3749">
      <w:pPr>
        <w:jc w:val="both"/>
        <w:rPr>
          <w:rFonts w:ascii="Times New Roman" w:eastAsia="Segoe UI" w:hAnsi="Times New Roman" w:cs="Times New Roman"/>
        </w:rPr>
      </w:pPr>
      <w:r w:rsidRPr="006E5231">
        <w:rPr>
          <w:rFonts w:ascii="Times New Roman" w:eastAsia="Segoe UI" w:hAnsi="Times New Roman" w:cs="Times New Roman"/>
          <w:vertAlign w:val="superscript"/>
        </w:rPr>
        <w:t xml:space="preserve"># </w:t>
      </w:r>
      <w:r w:rsidRPr="006E5231">
        <w:rPr>
          <w:rFonts w:ascii="Times New Roman" w:eastAsia="Segoe UI" w:hAnsi="Times New Roman" w:cs="Times New Roman"/>
        </w:rPr>
        <w:t>Equally contributed.</w:t>
      </w:r>
    </w:p>
    <w:p w14:paraId="0BC4BA23" w14:textId="77777777" w:rsidR="007C0914" w:rsidRPr="00493563" w:rsidRDefault="007C0914" w:rsidP="005408FB">
      <w:pPr>
        <w:spacing w:line="480" w:lineRule="auto"/>
        <w:jc w:val="both"/>
        <w:rPr>
          <w:rFonts w:ascii="Times New Roman" w:hAnsi="Times New Roman" w:cs="Times New Roman"/>
        </w:rPr>
      </w:pPr>
    </w:p>
    <w:p w14:paraId="0AA9A754" w14:textId="77777777" w:rsidR="005C4664" w:rsidRPr="00493563" w:rsidRDefault="005C4664">
      <w:pPr>
        <w:rPr>
          <w:rFonts w:ascii="Times New Roman" w:hAnsi="Times New Roman" w:cs="Times New Roman"/>
          <w:b/>
          <w:bCs/>
        </w:rPr>
      </w:pPr>
      <w:r w:rsidRPr="00493563">
        <w:rPr>
          <w:rFonts w:ascii="Times New Roman" w:hAnsi="Times New Roman" w:cs="Times New Roman"/>
          <w:b/>
          <w:bCs/>
        </w:rPr>
        <w:br w:type="page"/>
      </w:r>
    </w:p>
    <w:p w14:paraId="15A2D9F7" w14:textId="5A8A674C" w:rsidR="00172CAF" w:rsidRPr="00493563" w:rsidRDefault="00172CAF" w:rsidP="005408FB">
      <w:pPr>
        <w:spacing w:line="480" w:lineRule="auto"/>
        <w:jc w:val="both"/>
        <w:rPr>
          <w:rFonts w:ascii="Times New Roman" w:hAnsi="Times New Roman" w:cs="Times New Roman"/>
          <w:b/>
          <w:bCs/>
        </w:rPr>
      </w:pPr>
      <w:r w:rsidRPr="00493563">
        <w:rPr>
          <w:rFonts w:ascii="Times New Roman" w:hAnsi="Times New Roman" w:cs="Times New Roman"/>
          <w:b/>
          <w:bCs/>
        </w:rPr>
        <w:lastRenderedPageBreak/>
        <w:t>Supplementary methods</w:t>
      </w:r>
    </w:p>
    <w:p w14:paraId="1DE3DCF0" w14:textId="77777777" w:rsidR="003E600B" w:rsidRPr="00493563" w:rsidRDefault="003E600B" w:rsidP="005408FB">
      <w:pPr>
        <w:spacing w:line="480" w:lineRule="auto"/>
        <w:jc w:val="both"/>
        <w:rPr>
          <w:rFonts w:ascii="Times New Roman" w:hAnsi="Times New Roman" w:cs="Times New Roman"/>
          <w:b/>
          <w:bCs/>
        </w:rPr>
      </w:pPr>
    </w:p>
    <w:p w14:paraId="28251CB1" w14:textId="750FF283" w:rsidR="003E600B" w:rsidRPr="00493563" w:rsidRDefault="003E600B" w:rsidP="005408FB">
      <w:pPr>
        <w:spacing w:line="480" w:lineRule="auto"/>
        <w:jc w:val="both"/>
        <w:rPr>
          <w:rFonts w:ascii="Times New Roman" w:hAnsi="Times New Roman" w:cs="Times New Roman"/>
        </w:rPr>
      </w:pPr>
      <w:r w:rsidRPr="00493563">
        <w:rPr>
          <w:rFonts w:ascii="Times New Roman" w:eastAsia="Segoe UI" w:hAnsi="Times New Roman" w:cs="Times New Roman"/>
          <w:b/>
          <w:bCs/>
        </w:rPr>
        <w:t xml:space="preserve">Production and culturing of </w:t>
      </w:r>
      <w:proofErr w:type="spellStart"/>
      <w:r w:rsidRPr="00493563">
        <w:rPr>
          <w:rFonts w:ascii="Times New Roman" w:eastAsia="Segoe UI" w:hAnsi="Times New Roman" w:cs="Times New Roman"/>
          <w:b/>
          <w:bCs/>
        </w:rPr>
        <w:t>hiPSC</w:t>
      </w:r>
      <w:proofErr w:type="spellEnd"/>
      <w:r w:rsidRPr="00493563">
        <w:rPr>
          <w:rFonts w:ascii="Times New Roman" w:eastAsia="Segoe UI" w:hAnsi="Times New Roman" w:cs="Times New Roman"/>
          <w:b/>
          <w:bCs/>
        </w:rPr>
        <w:t>-CM microtissues</w:t>
      </w:r>
    </w:p>
    <w:p w14:paraId="5459B329" w14:textId="3A96EA66" w:rsidR="00FB6E6B" w:rsidRPr="00493563" w:rsidRDefault="003E600B" w:rsidP="005408FB">
      <w:pPr>
        <w:spacing w:before="120" w:line="480" w:lineRule="auto"/>
        <w:jc w:val="both"/>
        <w:rPr>
          <w:rFonts w:ascii="Times New Roman" w:hAnsi="Times New Roman" w:cs="Times New Roman"/>
          <w:lang w:val="en-GB"/>
        </w:rPr>
      </w:pPr>
      <w:r w:rsidRPr="00493563">
        <w:rPr>
          <w:rFonts w:ascii="Times New Roman" w:hAnsi="Times New Roman" w:cs="Times New Roman"/>
          <w:lang w:val="en-GB"/>
        </w:rPr>
        <w:t>Two</w:t>
      </w:r>
      <w:r w:rsidR="00BE4B56" w:rsidRPr="00493563">
        <w:rPr>
          <w:rFonts w:ascii="Times New Roman" w:hAnsi="Times New Roman" w:cs="Times New Roman"/>
          <w:lang w:val="en-GB"/>
        </w:rPr>
        <w:t xml:space="preserve"> </w:t>
      </w:r>
      <w:r w:rsidR="00BE4B56" w:rsidRPr="00493563">
        <w:rPr>
          <w:rFonts w:ascii="Times New Roman" w:eastAsia="Segoe UI" w:hAnsi="Times New Roman" w:cs="Times New Roman"/>
        </w:rPr>
        <w:t>human-induced pluripotent stem cell</w:t>
      </w:r>
      <w:r w:rsidRPr="00493563">
        <w:rPr>
          <w:rFonts w:ascii="Times New Roman" w:hAnsi="Times New Roman" w:cs="Times New Roman"/>
          <w:lang w:val="en-GB"/>
        </w:rPr>
        <w:t xml:space="preserve"> </w:t>
      </w:r>
      <w:r w:rsidR="00BE4B56" w:rsidRPr="00493563">
        <w:rPr>
          <w:rFonts w:ascii="Times New Roman" w:hAnsi="Times New Roman" w:cs="Times New Roman"/>
          <w:lang w:val="en-GB"/>
        </w:rPr>
        <w:t>(</w:t>
      </w:r>
      <w:proofErr w:type="spellStart"/>
      <w:r w:rsidR="0038433B" w:rsidRPr="00493563">
        <w:rPr>
          <w:rFonts w:ascii="Times New Roman" w:eastAsia="Segoe UI" w:hAnsi="Times New Roman" w:cs="Times New Roman"/>
          <w:lang w:val="en-GB"/>
        </w:rPr>
        <w:t>hiP</w:t>
      </w:r>
      <w:r w:rsidR="000A6E66" w:rsidRPr="00493563">
        <w:rPr>
          <w:rFonts w:ascii="Times New Roman" w:eastAsia="Segoe UI" w:hAnsi="Times New Roman" w:cs="Times New Roman"/>
          <w:lang w:val="en-GB"/>
        </w:rPr>
        <w:t>SC</w:t>
      </w:r>
      <w:proofErr w:type="spellEnd"/>
      <w:r w:rsidR="00BE4B56" w:rsidRPr="00493563">
        <w:rPr>
          <w:rFonts w:ascii="Times New Roman" w:eastAsia="Segoe UI" w:hAnsi="Times New Roman" w:cs="Times New Roman"/>
          <w:lang w:val="en-GB"/>
        </w:rPr>
        <w:t>)</w:t>
      </w:r>
      <w:r w:rsidRPr="00493563">
        <w:rPr>
          <w:rFonts w:ascii="Times New Roman" w:hAnsi="Times New Roman" w:cs="Times New Roman"/>
          <w:lang w:val="en-GB"/>
        </w:rPr>
        <w:t xml:space="preserve"> lines </w:t>
      </w:r>
      <w:r w:rsidR="0038433B" w:rsidRPr="00493563">
        <w:rPr>
          <w:rFonts w:ascii="Times New Roman" w:eastAsia="Segoe UI" w:hAnsi="Times New Roman" w:cs="Times New Roman"/>
          <w:lang w:val="en-GB"/>
        </w:rPr>
        <w:t>were used for</w:t>
      </w:r>
      <w:r w:rsidR="000A6E66" w:rsidRPr="00493563">
        <w:rPr>
          <w:rFonts w:ascii="Times New Roman" w:eastAsia="Segoe UI" w:hAnsi="Times New Roman" w:cs="Times New Roman"/>
          <w:lang w:val="en-GB"/>
        </w:rPr>
        <w:t xml:space="preserve"> cardiac </w:t>
      </w:r>
      <w:r w:rsidR="008453AE" w:rsidRPr="00493563">
        <w:rPr>
          <w:rFonts w:ascii="Times New Roman" w:eastAsia="Segoe UI" w:hAnsi="Times New Roman" w:cs="Times New Roman"/>
          <w:lang w:val="en-GB"/>
        </w:rPr>
        <w:t>differentiation</w:t>
      </w:r>
      <w:r w:rsidR="000A6E66" w:rsidRPr="00493563">
        <w:rPr>
          <w:rFonts w:ascii="Times New Roman" w:eastAsia="Segoe UI" w:hAnsi="Times New Roman" w:cs="Times New Roman"/>
          <w:lang w:val="en-GB"/>
        </w:rPr>
        <w:t xml:space="preserve"> in this study: 1) hHSC_Iso4_ADCF_SeV-iPS2 line (“Phoenix”; RRID: CVCL</w:t>
      </w:r>
      <w:r w:rsidR="008B46C3" w:rsidRPr="00493563">
        <w:rPr>
          <w:rFonts w:ascii="Times New Roman" w:eastAsia="Segoe UI" w:hAnsi="Times New Roman" w:cs="Times New Roman"/>
          <w:lang w:val="en-GB"/>
        </w:rPr>
        <w:t xml:space="preserve"> </w:t>
      </w:r>
      <w:r w:rsidR="000A6E66" w:rsidRPr="00493563">
        <w:rPr>
          <w:rFonts w:ascii="Times New Roman" w:eastAsia="Segoe UI" w:hAnsi="Times New Roman" w:cs="Times New Roman"/>
          <w:lang w:val="en-GB"/>
        </w:rPr>
        <w:t>QX51) derived from CD34+ cord blood cells</w:t>
      </w:r>
      <w:r w:rsidR="00D71BE5">
        <w:rPr>
          <w:rFonts w:ascii="Times New Roman" w:eastAsia="Segoe UI" w:hAnsi="Times New Roman" w:cs="Times New Roman"/>
          <w:lang w:val="en-GB"/>
        </w:rPr>
        <w:t xml:space="preserve"> </w:t>
      </w:r>
      <w:sdt>
        <w:sdtPr>
          <w:rPr>
            <w:rFonts w:ascii="Times New Roman" w:eastAsia="Segoe UI" w:hAnsi="Times New Roman" w:cs="Times New Roman"/>
            <w:color w:val="000000"/>
            <w:lang w:val="en-GB"/>
          </w:rPr>
          <w:tag w:val="MENDELEY_CITATION_v3_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"/>
          <w:id w:val="-1742393944"/>
          <w:placeholder>
            <w:docPart w:val="DefaultPlaceholder_-1854013440"/>
          </w:placeholder>
        </w:sdtPr>
        <w:sdtContent>
          <w:r w:rsidR="00824C91" w:rsidRPr="00824C91">
            <w:rPr>
              <w:rFonts w:ascii="Times New Roman" w:eastAsia="Segoe UI" w:hAnsi="Times New Roman" w:cs="Times New Roman"/>
              <w:color w:val="000000"/>
              <w:lang w:val="en-GB"/>
            </w:rPr>
            <w:t>[1]</w:t>
          </w:r>
        </w:sdtContent>
      </w:sdt>
      <w:r w:rsidR="00CF7707" w:rsidRPr="00493563">
        <w:rPr>
          <w:rFonts w:ascii="Times New Roman" w:eastAsia="Segoe UI" w:hAnsi="Times New Roman" w:cs="Times New Roman"/>
          <w:lang w:val="en-GB"/>
        </w:rPr>
        <w:t xml:space="preserve"> </w:t>
      </w:r>
      <w:r w:rsidR="00FE4338" w:rsidRPr="00493563">
        <w:rPr>
          <w:rFonts w:ascii="Times New Roman" w:eastAsia="Segoe UI" w:hAnsi="Times New Roman" w:cs="Times New Roman"/>
          <w:lang w:val="en-GB"/>
        </w:rPr>
        <w:t xml:space="preserve"> and 2) MHHi0001-A-11 (“Amber”; </w:t>
      </w:r>
      <w:r w:rsidR="008453AE" w:rsidRPr="00493563">
        <w:rPr>
          <w:rFonts w:ascii="Times New Roman" w:eastAsia="Segoe UI" w:hAnsi="Times New Roman" w:cs="Times New Roman"/>
          <w:lang w:val="en-GB"/>
        </w:rPr>
        <w:t>transgenic line derived from Phoenix</w:t>
      </w:r>
      <w:r w:rsidR="008B46C3" w:rsidRPr="00493563">
        <w:rPr>
          <w:rFonts w:ascii="Times New Roman" w:eastAsia="Segoe UI" w:hAnsi="Times New Roman" w:cs="Times New Roman"/>
          <w:lang w:val="en-GB"/>
        </w:rPr>
        <w:t>)</w:t>
      </w:r>
      <w:r w:rsidR="00280D77" w:rsidRPr="00493563">
        <w:rPr>
          <w:rFonts w:ascii="Times New Roman" w:eastAsia="Segoe UI" w:hAnsi="Times New Roman" w:cs="Times New Roman"/>
          <w:lang w:val="en-GB"/>
        </w:rPr>
        <w:t xml:space="preserve">, the latter </w:t>
      </w:r>
      <w:r w:rsidR="00B33379" w:rsidRPr="00493563">
        <w:rPr>
          <w:rFonts w:ascii="Times New Roman" w:eastAsia="Segoe UI" w:hAnsi="Times New Roman" w:cs="Times New Roman"/>
          <w:lang w:val="en-GB"/>
        </w:rPr>
        <w:t>carrying a trans</w:t>
      </w:r>
      <w:r w:rsidR="00B64890" w:rsidRPr="00493563">
        <w:rPr>
          <w:rFonts w:ascii="Times New Roman" w:eastAsia="Segoe UI" w:hAnsi="Times New Roman" w:cs="Times New Roman"/>
          <w:lang w:val="en-GB"/>
        </w:rPr>
        <w:t>g</w:t>
      </w:r>
      <w:r w:rsidR="00B33379" w:rsidRPr="00493563">
        <w:rPr>
          <w:rFonts w:ascii="Times New Roman" w:eastAsia="Segoe UI" w:hAnsi="Times New Roman" w:cs="Times New Roman"/>
          <w:lang w:val="en-GB"/>
        </w:rPr>
        <w:t>ene for constitutive expression of nuclear yellow fluorescent protein (YFP)</w:t>
      </w:r>
      <w:r w:rsidR="00C9159A" w:rsidRPr="00493563">
        <w:rPr>
          <w:rFonts w:ascii="Times New Roman" w:eastAsia="Segoe UI" w:hAnsi="Times New Roman" w:cs="Times New Roman"/>
          <w:lang w:val="en-GB"/>
        </w:rPr>
        <w:t>.</w:t>
      </w:r>
      <w:sdt>
        <w:sdtPr>
          <w:rPr>
            <w:rFonts w:ascii="Times New Roman" w:eastAsia="Segoe UI" w:hAnsi="Times New Roman" w:cs="Times New Roman"/>
            <w:color w:val="000000"/>
            <w:lang w:val="en-GB"/>
          </w:rPr>
          <w:tag w:val="MENDELEY_CITATION_v3_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"/>
          <w:id w:val="-1800057214"/>
          <w:placeholder>
            <w:docPart w:val="DefaultPlaceholder_-1854013440"/>
          </w:placeholder>
        </w:sdtPr>
        <w:sdtContent>
          <w:r w:rsidR="00824C91" w:rsidRPr="00824C91">
            <w:rPr>
              <w:rFonts w:ascii="Times New Roman" w:eastAsia="Segoe UI" w:hAnsi="Times New Roman" w:cs="Times New Roman"/>
              <w:color w:val="000000"/>
              <w:lang w:val="en-GB"/>
            </w:rPr>
            <w:t>[2]</w:t>
          </w:r>
        </w:sdtContent>
      </w:sdt>
      <w:r w:rsidR="00F10B9B" w:rsidRPr="00493563">
        <w:rPr>
          <w:rFonts w:ascii="Times New Roman" w:eastAsia="Segoe UI" w:hAnsi="Times New Roman" w:cs="Times New Roman"/>
          <w:lang w:val="en-GB"/>
        </w:rPr>
        <w:t xml:space="preserve"> </w:t>
      </w:r>
      <w:r w:rsidR="00AD2A34" w:rsidRPr="00493563">
        <w:rPr>
          <w:rFonts w:ascii="Times New Roman" w:eastAsia="Segoe UI" w:hAnsi="Times New Roman" w:cs="Times New Roman"/>
          <w:lang w:val="en-GB"/>
        </w:rPr>
        <w:t>Amber-derived cardiac microtissues (CMTs) were used in the acute</w:t>
      </w:r>
      <w:r w:rsidR="00B33379" w:rsidRPr="00493563">
        <w:rPr>
          <w:rFonts w:ascii="Times New Roman" w:eastAsia="Segoe UI" w:hAnsi="Times New Roman" w:cs="Times New Roman"/>
          <w:lang w:val="en-GB"/>
        </w:rPr>
        <w:t xml:space="preserve"> retention</w:t>
      </w:r>
      <w:r w:rsidR="00AD2A34" w:rsidRPr="00493563">
        <w:rPr>
          <w:rFonts w:ascii="Times New Roman" w:eastAsia="Segoe UI" w:hAnsi="Times New Roman" w:cs="Times New Roman"/>
          <w:lang w:val="en-GB"/>
        </w:rPr>
        <w:t xml:space="preserve"> </w:t>
      </w:r>
      <w:r w:rsidR="00B33379" w:rsidRPr="00493563">
        <w:rPr>
          <w:rFonts w:ascii="Times New Roman" w:eastAsia="Segoe UI" w:hAnsi="Times New Roman" w:cs="Times New Roman"/>
          <w:lang w:val="en-GB"/>
        </w:rPr>
        <w:t>evaluation</w:t>
      </w:r>
      <w:r w:rsidR="00280D77" w:rsidRPr="00493563">
        <w:rPr>
          <w:rFonts w:ascii="Times New Roman" w:eastAsia="Segoe UI" w:hAnsi="Times New Roman" w:cs="Times New Roman"/>
          <w:lang w:val="en-GB"/>
        </w:rPr>
        <w:t xml:space="preserve"> and in the heart examined through </w:t>
      </w:r>
      <w:proofErr w:type="spellStart"/>
      <w:r w:rsidR="00280D77" w:rsidRPr="00493563">
        <w:rPr>
          <w:rFonts w:ascii="Times New Roman" w:eastAsia="Segoe UI" w:hAnsi="Times New Roman" w:cs="Times New Roman"/>
          <w:lang w:val="en-GB"/>
        </w:rPr>
        <w:t>cryoimaging</w:t>
      </w:r>
      <w:proofErr w:type="spellEnd"/>
      <w:r w:rsidR="00280D77" w:rsidRPr="00493563">
        <w:rPr>
          <w:rFonts w:ascii="Times New Roman" w:eastAsia="Segoe UI" w:hAnsi="Times New Roman" w:cs="Times New Roman"/>
          <w:lang w:val="en-GB"/>
        </w:rPr>
        <w:t xml:space="preserve"> from the long-term experiment</w:t>
      </w:r>
      <w:r w:rsidR="00B33379" w:rsidRPr="00493563">
        <w:rPr>
          <w:rFonts w:ascii="Times New Roman" w:eastAsia="Segoe UI" w:hAnsi="Times New Roman" w:cs="Times New Roman"/>
          <w:lang w:val="en-GB"/>
        </w:rPr>
        <w:t xml:space="preserve">, whereas </w:t>
      </w:r>
      <w:r w:rsidR="00AD2A34" w:rsidRPr="00493563">
        <w:rPr>
          <w:rFonts w:ascii="Times New Roman" w:eastAsia="Segoe UI" w:hAnsi="Times New Roman" w:cs="Times New Roman"/>
          <w:lang w:val="en-GB"/>
        </w:rPr>
        <w:t>Phoenix</w:t>
      </w:r>
      <w:r w:rsidR="00AD2A34" w:rsidRPr="00493563">
        <w:rPr>
          <w:rFonts w:ascii="Times New Roman" w:eastAsia="Segoe UI" w:hAnsi="Times New Roman" w:cs="Times New Roman"/>
        </w:rPr>
        <w:t>-derived CMTs</w:t>
      </w:r>
      <w:r w:rsidR="00B33379" w:rsidRPr="00493563">
        <w:rPr>
          <w:rFonts w:ascii="Times New Roman" w:eastAsia="Segoe UI" w:hAnsi="Times New Roman" w:cs="Times New Roman"/>
        </w:rPr>
        <w:t xml:space="preserve"> were used in Matrigel</w:t>
      </w:r>
      <w:r w:rsidR="00B33379" w:rsidRPr="00493563">
        <w:rPr>
          <w:rFonts w:ascii="Times New Roman" w:eastAsia="Segoe UI" w:hAnsi="Times New Roman" w:cs="Times New Roman"/>
          <w:vertAlign w:val="superscript"/>
        </w:rPr>
        <w:t>®</w:t>
      </w:r>
      <w:r w:rsidR="00B33379" w:rsidRPr="00493563">
        <w:rPr>
          <w:rFonts w:ascii="Times New Roman" w:eastAsia="Segoe UI" w:hAnsi="Times New Roman" w:cs="Times New Roman"/>
        </w:rPr>
        <w:t xml:space="preserve"> plugs and long-term retention in infarcted pigs. </w:t>
      </w:r>
      <w:r w:rsidR="00915FDC" w:rsidRPr="00493563">
        <w:rPr>
          <w:rFonts w:ascii="Times New Roman" w:eastAsia="Segoe UI" w:hAnsi="Times New Roman" w:cs="Times New Roman"/>
          <w:lang w:val="en-GB"/>
        </w:rPr>
        <w:t xml:space="preserve">After </w:t>
      </w:r>
      <w:r w:rsidR="00FE4338" w:rsidRPr="00493563">
        <w:rPr>
          <w:rFonts w:ascii="Times New Roman" w:eastAsia="Segoe UI" w:hAnsi="Times New Roman" w:cs="Times New Roman"/>
          <w:lang w:val="en-GB"/>
        </w:rPr>
        <w:t xml:space="preserve">directed </w:t>
      </w:r>
      <w:proofErr w:type="spellStart"/>
      <w:r w:rsidR="00FE4338" w:rsidRPr="00493563">
        <w:rPr>
          <w:rFonts w:ascii="Times New Roman" w:eastAsia="Segoe UI" w:hAnsi="Times New Roman" w:cs="Times New Roman"/>
          <w:lang w:val="en-GB"/>
        </w:rPr>
        <w:t>hiPSC</w:t>
      </w:r>
      <w:proofErr w:type="spellEnd"/>
      <w:r w:rsidR="00FE4338" w:rsidRPr="00493563">
        <w:rPr>
          <w:rFonts w:ascii="Times New Roman" w:eastAsia="Segoe UI" w:hAnsi="Times New Roman" w:cs="Times New Roman"/>
          <w:lang w:val="en-GB"/>
        </w:rPr>
        <w:t xml:space="preserve"> </w:t>
      </w:r>
      <w:r w:rsidR="00915FDC" w:rsidRPr="00493563">
        <w:rPr>
          <w:rFonts w:ascii="Times New Roman" w:eastAsia="Segoe UI" w:hAnsi="Times New Roman" w:cs="Times New Roman"/>
          <w:lang w:val="en-GB"/>
        </w:rPr>
        <w:t>differentiation,</w:t>
      </w:r>
      <w:r w:rsidRPr="00493563">
        <w:rPr>
          <w:rFonts w:ascii="Times New Roman" w:eastAsia="Segoe UI" w:hAnsi="Times New Roman" w:cs="Times New Roman"/>
          <w:lang w:val="en-GB"/>
        </w:rPr>
        <w:t xml:space="preserve"> </w:t>
      </w:r>
      <w:r w:rsidRPr="00493563">
        <w:rPr>
          <w:rFonts w:ascii="Times New Roman" w:hAnsi="Times New Roman" w:cs="Times New Roman"/>
          <w:lang w:val="en-GB"/>
        </w:rPr>
        <w:t xml:space="preserve">CM purity was evaluated with flow cytometry for </w:t>
      </w:r>
      <w:r w:rsidR="00FE4338" w:rsidRPr="00493563">
        <w:rPr>
          <w:rFonts w:ascii="Times New Roman" w:eastAsia="Segoe UI" w:hAnsi="Times New Roman" w:cs="Times New Roman"/>
          <w:lang w:val="en-GB"/>
        </w:rPr>
        <w:t>the</w:t>
      </w:r>
      <w:r w:rsidRPr="00493563">
        <w:rPr>
          <w:rFonts w:ascii="Times New Roman" w:eastAsia="Segoe UI" w:hAnsi="Times New Roman" w:cs="Times New Roman"/>
          <w:lang w:val="en-GB"/>
        </w:rPr>
        <w:t xml:space="preserve"> </w:t>
      </w:r>
      <w:r w:rsidRPr="00493563">
        <w:rPr>
          <w:rFonts w:ascii="Times New Roman" w:hAnsi="Times New Roman" w:cs="Times New Roman"/>
          <w:lang w:val="en-GB"/>
        </w:rPr>
        <w:t>CM-specific markers, cardiac troponin T (</w:t>
      </w:r>
      <w:proofErr w:type="spellStart"/>
      <w:r w:rsidRPr="00493563">
        <w:rPr>
          <w:rFonts w:ascii="Times New Roman" w:hAnsi="Times New Roman" w:cs="Times New Roman"/>
          <w:lang w:val="en-GB"/>
        </w:rPr>
        <w:t>cTNT</w:t>
      </w:r>
      <w:proofErr w:type="spellEnd"/>
      <w:r w:rsidRPr="00493563">
        <w:rPr>
          <w:rFonts w:ascii="Times New Roman" w:hAnsi="Times New Roman" w:cs="Times New Roman"/>
          <w:lang w:val="en-GB"/>
        </w:rPr>
        <w:t xml:space="preserve">), myosin heavy chain (MF20) and </w:t>
      </w:r>
      <w:proofErr w:type="spellStart"/>
      <w:r w:rsidRPr="00493563">
        <w:rPr>
          <w:rFonts w:ascii="Times New Roman" w:hAnsi="Times New Roman" w:cs="Times New Roman"/>
          <w:lang w:val="en-GB"/>
        </w:rPr>
        <w:t>sarcomeric</w:t>
      </w:r>
      <w:proofErr w:type="spellEnd"/>
      <w:r w:rsidRPr="00493563">
        <w:rPr>
          <w:rFonts w:ascii="Times New Roman" w:hAnsi="Times New Roman" w:cs="Times New Roman"/>
          <w:lang w:val="en-GB"/>
        </w:rPr>
        <w:t xml:space="preserve"> α-actinin (SA). </w:t>
      </w:r>
      <w:r w:rsidR="00FE4338" w:rsidRPr="00493563">
        <w:rPr>
          <w:rFonts w:ascii="Times New Roman" w:eastAsia="Segoe UI" w:hAnsi="Times New Roman" w:cs="Times New Roman"/>
          <w:lang w:val="en-GB"/>
        </w:rPr>
        <w:t xml:space="preserve">The resulting </w:t>
      </w:r>
      <w:r w:rsidR="008B46C3" w:rsidRPr="00493563">
        <w:rPr>
          <w:rFonts w:ascii="Times New Roman" w:hAnsi="Times New Roman" w:cs="Times New Roman"/>
          <w:lang w:val="en-GB"/>
        </w:rPr>
        <w:t>CMTs</w:t>
      </w:r>
      <w:r w:rsidRPr="00493563">
        <w:rPr>
          <w:rFonts w:ascii="Times New Roman" w:hAnsi="Times New Roman" w:cs="Times New Roman"/>
          <w:lang w:val="en-GB"/>
        </w:rPr>
        <w:t xml:space="preserve"> were cultured in 125 mL Erlenmeyer flasks (max. 20 million cells per flask) containing 20 mL RPMI 1640+L-glutamine medium (Gibco, 11875093) enriched with 2% B-27 supplement (50X) with insulin (serum free, Gibco, 17504044) and 1% penicillin-streptomycin. </w:t>
      </w:r>
      <w:r w:rsidR="00A047A7" w:rsidRPr="00493563">
        <w:rPr>
          <w:rFonts w:ascii="Times New Roman" w:eastAsia="Segoe UI" w:hAnsi="Times New Roman" w:cs="Times New Roman"/>
          <w:lang w:val="en-GB"/>
        </w:rPr>
        <w:t xml:space="preserve">The medium was replaced every </w:t>
      </w:r>
      <w:r w:rsidR="00F275E2" w:rsidRPr="00493563">
        <w:rPr>
          <w:rFonts w:ascii="Times New Roman" w:eastAsia="Segoe UI" w:hAnsi="Times New Roman" w:cs="Times New Roman"/>
          <w:lang w:val="en-GB"/>
        </w:rPr>
        <w:t>three</w:t>
      </w:r>
      <w:r w:rsidR="00A047A7" w:rsidRPr="00493563">
        <w:rPr>
          <w:rFonts w:ascii="Times New Roman" w:eastAsia="Segoe UI" w:hAnsi="Times New Roman" w:cs="Times New Roman"/>
          <w:lang w:val="en-GB"/>
        </w:rPr>
        <w:t xml:space="preserve"> days and f</w:t>
      </w:r>
      <w:r w:rsidRPr="00493563">
        <w:rPr>
          <w:rFonts w:ascii="Times New Roman" w:hAnsi="Times New Roman" w:cs="Times New Roman"/>
          <w:lang w:val="en-GB"/>
        </w:rPr>
        <w:t>lasks were continuously kept on an orbital shaker (</w:t>
      </w:r>
      <w:proofErr w:type="spellStart"/>
      <w:r w:rsidRPr="00493563">
        <w:rPr>
          <w:rFonts w:ascii="Times New Roman" w:hAnsi="Times New Roman" w:cs="Times New Roman"/>
          <w:lang w:val="en-GB"/>
        </w:rPr>
        <w:t>Celltron</w:t>
      </w:r>
      <w:proofErr w:type="spellEnd"/>
      <w:r w:rsidRPr="00493563">
        <w:rPr>
          <w:rFonts w:ascii="Times New Roman" w:hAnsi="Times New Roman" w:cs="Times New Roman"/>
          <w:lang w:val="en-GB"/>
        </w:rPr>
        <w:t>, ø25 mm, 230V) at 70</w:t>
      </w:r>
      <w:r w:rsidR="00023F3C" w:rsidRPr="00493563">
        <w:rPr>
          <w:rFonts w:ascii="Times New Roman" w:hAnsi="Times New Roman" w:cs="Times New Roman"/>
          <w:lang w:val="en-GB"/>
        </w:rPr>
        <w:t xml:space="preserve"> </w:t>
      </w:r>
      <w:r w:rsidR="00A047A7" w:rsidRPr="00493563">
        <w:rPr>
          <w:rFonts w:ascii="Times New Roman" w:eastAsia="Segoe UI" w:hAnsi="Times New Roman" w:cs="Times New Roman"/>
          <w:lang w:val="en-GB"/>
        </w:rPr>
        <w:t>revolutions per minute</w:t>
      </w:r>
      <w:r w:rsidR="009F25B8" w:rsidRPr="00493563">
        <w:rPr>
          <w:rFonts w:ascii="Times New Roman" w:eastAsia="Segoe UI" w:hAnsi="Times New Roman" w:cs="Times New Roman"/>
          <w:lang w:val="en-GB"/>
        </w:rPr>
        <w:t xml:space="preserve"> (RPM)</w:t>
      </w:r>
      <w:r w:rsidR="00A047A7" w:rsidRPr="00493563">
        <w:rPr>
          <w:rFonts w:ascii="Times New Roman" w:eastAsia="Segoe UI" w:hAnsi="Times New Roman" w:cs="Times New Roman"/>
          <w:lang w:val="en-GB"/>
        </w:rPr>
        <w:t xml:space="preserve"> </w:t>
      </w:r>
      <w:r w:rsidRPr="00493563">
        <w:rPr>
          <w:rFonts w:ascii="Times New Roman" w:hAnsi="Times New Roman" w:cs="Times New Roman"/>
          <w:lang w:val="en-GB"/>
        </w:rPr>
        <w:t xml:space="preserve">in </w:t>
      </w:r>
      <w:r w:rsidR="00FE4338" w:rsidRPr="00493563">
        <w:rPr>
          <w:rFonts w:ascii="Times New Roman" w:eastAsia="Segoe UI" w:hAnsi="Times New Roman" w:cs="Times New Roman"/>
          <w:lang w:val="en-GB"/>
        </w:rPr>
        <w:t>a cell culture</w:t>
      </w:r>
      <w:r w:rsidRPr="00493563">
        <w:rPr>
          <w:rFonts w:ascii="Times New Roman" w:hAnsi="Times New Roman" w:cs="Times New Roman"/>
          <w:lang w:val="en-GB"/>
        </w:rPr>
        <w:t xml:space="preserve"> incubator (37°C, 5% CO</w:t>
      </w:r>
      <w:r w:rsidRPr="00493563">
        <w:rPr>
          <w:rFonts w:ascii="Times New Roman" w:hAnsi="Times New Roman" w:cs="Times New Roman"/>
          <w:vertAlign w:val="subscript"/>
          <w:lang w:val="en-GB"/>
        </w:rPr>
        <w:t>2</w:t>
      </w:r>
      <w:r w:rsidRPr="00493563">
        <w:rPr>
          <w:rFonts w:ascii="Times New Roman" w:hAnsi="Times New Roman" w:cs="Times New Roman"/>
          <w:lang w:val="en-GB"/>
        </w:rPr>
        <w:t>, 20% O</w:t>
      </w:r>
      <w:r w:rsidRPr="00493563">
        <w:rPr>
          <w:rFonts w:ascii="Times New Roman" w:hAnsi="Times New Roman" w:cs="Times New Roman"/>
          <w:vertAlign w:val="subscript"/>
          <w:lang w:val="en-GB"/>
        </w:rPr>
        <w:t>2</w:t>
      </w:r>
      <w:r w:rsidRPr="00493563">
        <w:rPr>
          <w:rFonts w:ascii="Times New Roman" w:hAnsi="Times New Roman" w:cs="Times New Roman"/>
          <w:lang w:val="en-GB"/>
        </w:rPr>
        <w:t>)</w:t>
      </w:r>
      <w:r w:rsidR="00FE4338" w:rsidRPr="00493563">
        <w:rPr>
          <w:rFonts w:ascii="Times New Roman" w:eastAsia="Segoe UI" w:hAnsi="Times New Roman" w:cs="Times New Roman"/>
          <w:lang w:val="en-GB"/>
        </w:rPr>
        <w:t xml:space="preserve"> until transplantation</w:t>
      </w:r>
      <w:r w:rsidRPr="00493563">
        <w:rPr>
          <w:rFonts w:ascii="Times New Roman" w:hAnsi="Times New Roman" w:cs="Times New Roman"/>
          <w:lang w:val="en-GB"/>
        </w:rPr>
        <w:t xml:space="preserve">. Prior to transplantation, </w:t>
      </w:r>
      <w:r w:rsidR="00D672F3" w:rsidRPr="00493563">
        <w:rPr>
          <w:rFonts w:ascii="Times New Roman" w:eastAsia="Segoe UI" w:hAnsi="Times New Roman" w:cs="Times New Roman"/>
          <w:lang w:val="en-GB"/>
        </w:rPr>
        <w:t>CMTs</w:t>
      </w:r>
      <w:r w:rsidRPr="00493563">
        <w:rPr>
          <w:rFonts w:ascii="Times New Roman" w:hAnsi="Times New Roman" w:cs="Times New Roman"/>
          <w:lang w:val="en-GB"/>
        </w:rPr>
        <w:t xml:space="preserve"> were collected</w:t>
      </w:r>
      <w:r w:rsidR="00A047A7" w:rsidRPr="00493563">
        <w:rPr>
          <w:rFonts w:ascii="Times New Roman" w:eastAsia="Segoe UI" w:hAnsi="Times New Roman" w:cs="Times New Roman"/>
          <w:lang w:val="en-GB"/>
        </w:rPr>
        <w:t xml:space="preserve"> by centrifugation at </w:t>
      </w:r>
      <w:r w:rsidR="00447725" w:rsidRPr="00493563">
        <w:rPr>
          <w:rFonts w:ascii="Times New Roman" w:eastAsia="Segoe UI" w:hAnsi="Times New Roman" w:cs="Times New Roman"/>
          <w:lang w:val="en-GB"/>
        </w:rPr>
        <w:t>300</w:t>
      </w:r>
      <w:r w:rsidR="00A047A7" w:rsidRPr="00493563">
        <w:rPr>
          <w:rFonts w:ascii="Times New Roman" w:eastAsia="Segoe UI" w:hAnsi="Times New Roman" w:cs="Times New Roman"/>
          <w:lang w:val="en-GB"/>
        </w:rPr>
        <w:t xml:space="preserve"> × g for </w:t>
      </w:r>
      <w:r w:rsidR="00C14740" w:rsidRPr="00493563">
        <w:rPr>
          <w:rFonts w:ascii="Times New Roman" w:eastAsia="Segoe UI" w:hAnsi="Times New Roman" w:cs="Times New Roman"/>
          <w:lang w:val="en-GB"/>
        </w:rPr>
        <w:t>three</w:t>
      </w:r>
      <w:r w:rsidR="00A047A7" w:rsidRPr="00493563">
        <w:rPr>
          <w:rFonts w:ascii="Times New Roman" w:eastAsia="Segoe UI" w:hAnsi="Times New Roman" w:cs="Times New Roman"/>
          <w:lang w:val="en-GB"/>
        </w:rPr>
        <w:t xml:space="preserve"> min in 50 m</w:t>
      </w:r>
      <w:r w:rsidR="00D672F3" w:rsidRPr="00493563">
        <w:rPr>
          <w:rFonts w:ascii="Times New Roman" w:eastAsia="Segoe UI" w:hAnsi="Times New Roman" w:cs="Times New Roman"/>
          <w:lang w:val="en-GB"/>
        </w:rPr>
        <w:t>L</w:t>
      </w:r>
      <w:r w:rsidR="00A047A7" w:rsidRPr="00493563">
        <w:rPr>
          <w:rFonts w:ascii="Times New Roman" w:eastAsia="Segoe UI" w:hAnsi="Times New Roman" w:cs="Times New Roman"/>
          <w:lang w:val="en-GB"/>
        </w:rPr>
        <w:t xml:space="preserve"> conical tubes</w:t>
      </w:r>
      <w:r w:rsidRPr="00493563">
        <w:rPr>
          <w:rFonts w:ascii="Times New Roman" w:hAnsi="Times New Roman" w:cs="Times New Roman"/>
          <w:lang w:val="en-GB"/>
        </w:rPr>
        <w:t>, washed twice</w:t>
      </w:r>
      <w:r w:rsidR="00A047A7" w:rsidRPr="00493563">
        <w:rPr>
          <w:rFonts w:ascii="Times New Roman" w:eastAsia="Segoe UI" w:hAnsi="Times New Roman" w:cs="Times New Roman"/>
          <w:lang w:val="en-GB"/>
        </w:rPr>
        <w:t xml:space="preserve"> in 10 m</w:t>
      </w:r>
      <w:r w:rsidR="00B17FD7" w:rsidRPr="00493563">
        <w:rPr>
          <w:rFonts w:ascii="Times New Roman" w:eastAsia="Segoe UI" w:hAnsi="Times New Roman" w:cs="Times New Roman"/>
          <w:lang w:val="en-GB"/>
        </w:rPr>
        <w:t>L</w:t>
      </w:r>
      <w:r w:rsidR="00A047A7" w:rsidRPr="00493563">
        <w:rPr>
          <w:rFonts w:ascii="Times New Roman" w:eastAsia="Segoe UI" w:hAnsi="Times New Roman" w:cs="Times New Roman"/>
          <w:lang w:val="en-GB"/>
        </w:rPr>
        <w:t xml:space="preserve"> PBS (Gibco), resuspended in </w:t>
      </w:r>
      <w:r w:rsidR="00C14740" w:rsidRPr="00493563">
        <w:rPr>
          <w:rFonts w:ascii="Times New Roman" w:eastAsia="Segoe UI" w:hAnsi="Times New Roman" w:cs="Times New Roman"/>
          <w:lang w:val="en-GB"/>
        </w:rPr>
        <w:t>one</w:t>
      </w:r>
      <w:r w:rsidR="00A047A7" w:rsidRPr="00493563">
        <w:rPr>
          <w:rFonts w:ascii="Times New Roman" w:eastAsia="Segoe UI" w:hAnsi="Times New Roman" w:cs="Times New Roman"/>
          <w:lang w:val="en-GB"/>
        </w:rPr>
        <w:t xml:space="preserve"> m</w:t>
      </w:r>
      <w:r w:rsidR="00B17FD7" w:rsidRPr="00493563">
        <w:rPr>
          <w:rFonts w:ascii="Times New Roman" w:eastAsia="Segoe UI" w:hAnsi="Times New Roman" w:cs="Times New Roman"/>
          <w:lang w:val="en-GB"/>
        </w:rPr>
        <w:t>L</w:t>
      </w:r>
      <w:r w:rsidR="00A047A7" w:rsidRPr="00493563">
        <w:rPr>
          <w:rFonts w:ascii="Times New Roman" w:eastAsia="Segoe UI" w:hAnsi="Times New Roman" w:cs="Times New Roman"/>
          <w:lang w:val="en-GB"/>
        </w:rPr>
        <w:t xml:space="preserve"> PBS and</w:t>
      </w:r>
      <w:r w:rsidRPr="00493563">
        <w:rPr>
          <w:rFonts w:ascii="Times New Roman" w:hAnsi="Times New Roman" w:cs="Times New Roman"/>
          <w:lang w:val="en-GB"/>
        </w:rPr>
        <w:t xml:space="preserve"> transferred into </w:t>
      </w:r>
      <w:r w:rsidR="00A047A7" w:rsidRPr="00493563">
        <w:rPr>
          <w:rFonts w:ascii="Times New Roman" w:eastAsia="Segoe UI" w:hAnsi="Times New Roman" w:cs="Times New Roman"/>
          <w:lang w:val="en-GB"/>
        </w:rPr>
        <w:t>a</w:t>
      </w:r>
      <w:r w:rsidRPr="00493563">
        <w:rPr>
          <w:rFonts w:ascii="Times New Roman" w:eastAsia="Segoe UI" w:hAnsi="Times New Roman" w:cs="Times New Roman"/>
          <w:lang w:val="en-GB"/>
        </w:rPr>
        <w:t xml:space="preserve"> </w:t>
      </w:r>
      <w:r w:rsidRPr="00493563">
        <w:rPr>
          <w:rFonts w:ascii="Times New Roman" w:hAnsi="Times New Roman" w:cs="Times New Roman"/>
          <w:lang w:val="en-GB"/>
        </w:rPr>
        <w:t xml:space="preserve">sterile </w:t>
      </w:r>
      <w:r w:rsidR="00C14740" w:rsidRPr="00493563">
        <w:rPr>
          <w:rFonts w:ascii="Times New Roman" w:hAnsi="Times New Roman" w:cs="Times New Roman"/>
          <w:lang w:val="en-GB"/>
        </w:rPr>
        <w:t xml:space="preserve">one </w:t>
      </w:r>
      <w:r w:rsidRPr="00493563">
        <w:rPr>
          <w:rFonts w:ascii="Times New Roman" w:hAnsi="Times New Roman" w:cs="Times New Roman"/>
          <w:lang w:val="en-GB"/>
        </w:rPr>
        <w:t xml:space="preserve">mL </w:t>
      </w:r>
      <w:r w:rsidRPr="00493563">
        <w:rPr>
          <w:rFonts w:ascii="Times New Roman" w:eastAsia="Segoe UI" w:hAnsi="Times New Roman" w:cs="Times New Roman"/>
          <w:lang w:val="en-GB"/>
        </w:rPr>
        <w:t>syringe</w:t>
      </w:r>
      <w:r w:rsidR="00A76F41" w:rsidRPr="00493563">
        <w:rPr>
          <w:rFonts w:ascii="Times New Roman" w:eastAsia="Segoe UI" w:hAnsi="Times New Roman" w:cs="Times New Roman"/>
          <w:lang w:val="en-GB"/>
        </w:rPr>
        <w:t xml:space="preserve"> with a</w:t>
      </w:r>
      <w:r w:rsidR="00A047A7" w:rsidRPr="00493563">
        <w:rPr>
          <w:rFonts w:ascii="Times New Roman" w:eastAsia="Segoe UI" w:hAnsi="Times New Roman" w:cs="Times New Roman"/>
          <w:lang w:val="en-GB"/>
        </w:rPr>
        <w:t xml:space="preserve"> 25</w:t>
      </w:r>
      <w:r w:rsidR="009C40F9" w:rsidRPr="00493563">
        <w:rPr>
          <w:rFonts w:ascii="Times New Roman" w:eastAsia="Segoe UI" w:hAnsi="Times New Roman" w:cs="Times New Roman"/>
          <w:lang w:val="en-GB"/>
        </w:rPr>
        <w:t>G</w:t>
      </w:r>
      <w:r w:rsidR="00A047A7" w:rsidRPr="00493563" w:rsidDel="00A047A7">
        <w:rPr>
          <w:rFonts w:ascii="Times New Roman" w:eastAsia="Segoe UI" w:hAnsi="Times New Roman" w:cs="Times New Roman"/>
          <w:lang w:val="en-GB"/>
        </w:rPr>
        <w:t xml:space="preserve"> </w:t>
      </w:r>
      <w:r w:rsidR="00A76F41" w:rsidRPr="00493563">
        <w:rPr>
          <w:rFonts w:ascii="Times New Roman" w:eastAsia="Segoe UI" w:hAnsi="Times New Roman" w:cs="Times New Roman"/>
          <w:lang w:val="en-GB"/>
        </w:rPr>
        <w:t>needle attached</w:t>
      </w:r>
      <w:r w:rsidRPr="00493563">
        <w:rPr>
          <w:rFonts w:ascii="Times New Roman" w:hAnsi="Times New Roman" w:cs="Times New Roman"/>
          <w:lang w:val="en-GB"/>
        </w:rPr>
        <w:t>.</w:t>
      </w:r>
    </w:p>
    <w:p w14:paraId="2DA1FA90" w14:textId="72F5B67C" w:rsidR="00B30A05" w:rsidRDefault="00B30A05" w:rsidP="005408FB">
      <w:pPr>
        <w:spacing w:line="480" w:lineRule="auto"/>
        <w:jc w:val="both"/>
        <w:rPr>
          <w:rFonts w:ascii="Times New Roman" w:eastAsia="Segoe UI" w:hAnsi="Times New Roman" w:cs="Times New Roman"/>
        </w:rPr>
      </w:pPr>
    </w:p>
    <w:p w14:paraId="6D668364" w14:textId="77777777" w:rsidR="00493563" w:rsidRDefault="00493563" w:rsidP="005408FB">
      <w:pPr>
        <w:spacing w:line="480" w:lineRule="auto"/>
        <w:jc w:val="both"/>
        <w:rPr>
          <w:rFonts w:ascii="Times New Roman" w:eastAsia="Segoe UI" w:hAnsi="Times New Roman" w:cs="Times New Roman"/>
        </w:rPr>
      </w:pPr>
    </w:p>
    <w:p w14:paraId="18DB3F0A" w14:textId="77777777" w:rsidR="00493563" w:rsidRDefault="00493563" w:rsidP="005408FB">
      <w:pPr>
        <w:spacing w:line="480" w:lineRule="auto"/>
        <w:jc w:val="both"/>
        <w:rPr>
          <w:rFonts w:ascii="Times New Roman" w:eastAsia="Segoe UI" w:hAnsi="Times New Roman" w:cs="Times New Roman"/>
        </w:rPr>
      </w:pPr>
    </w:p>
    <w:p w14:paraId="59CBFACB" w14:textId="77777777" w:rsidR="00493563" w:rsidRPr="00493563" w:rsidRDefault="00493563" w:rsidP="005408FB">
      <w:pPr>
        <w:spacing w:line="480" w:lineRule="auto"/>
        <w:jc w:val="both"/>
        <w:rPr>
          <w:rFonts w:ascii="Times New Roman" w:eastAsia="Segoe UI" w:hAnsi="Times New Roman" w:cs="Times New Roman"/>
        </w:rPr>
      </w:pPr>
    </w:p>
    <w:p w14:paraId="2613FD6E" w14:textId="0A28F5D1" w:rsidR="00F10EE5" w:rsidRPr="00493563" w:rsidRDefault="00F10EE5" w:rsidP="005408FB">
      <w:pPr>
        <w:spacing w:line="480" w:lineRule="auto"/>
        <w:jc w:val="both"/>
        <w:rPr>
          <w:rFonts w:ascii="Times New Roman" w:eastAsia="Segoe UI" w:hAnsi="Times New Roman" w:cs="Times New Roman"/>
          <w:b/>
          <w:bCs/>
        </w:rPr>
      </w:pPr>
      <w:r w:rsidRPr="00493563">
        <w:rPr>
          <w:rFonts w:ascii="Times New Roman" w:eastAsia="Segoe UI" w:hAnsi="Times New Roman" w:cs="Times New Roman"/>
          <w:b/>
          <w:bCs/>
        </w:rPr>
        <w:lastRenderedPageBreak/>
        <w:t>CFSE labeling</w:t>
      </w:r>
      <w:r w:rsidR="00E41E5C" w:rsidRPr="00493563">
        <w:rPr>
          <w:rFonts w:ascii="Times New Roman" w:eastAsia="Segoe UI" w:hAnsi="Times New Roman" w:cs="Times New Roman"/>
          <w:b/>
          <w:bCs/>
        </w:rPr>
        <w:t xml:space="preserve">, </w:t>
      </w:r>
      <w:r w:rsidR="003A6FB0" w:rsidRPr="00493563">
        <w:rPr>
          <w:rFonts w:ascii="Times New Roman" w:eastAsia="Segoe UI" w:hAnsi="Times New Roman" w:cs="Times New Roman"/>
          <w:b/>
          <w:bCs/>
        </w:rPr>
        <w:t xml:space="preserve">CMT dissociation and </w:t>
      </w:r>
      <w:r w:rsidR="000E14A9" w:rsidRPr="00493563">
        <w:rPr>
          <w:rFonts w:ascii="Times New Roman" w:eastAsia="Segoe UI" w:hAnsi="Times New Roman" w:cs="Times New Roman"/>
          <w:b/>
          <w:bCs/>
        </w:rPr>
        <w:t>cell viability assay</w:t>
      </w:r>
    </w:p>
    <w:p w14:paraId="2B80FBAF" w14:textId="77777777" w:rsidR="00E41E5C" w:rsidRPr="00493563" w:rsidRDefault="00E41E5C" w:rsidP="005408FB">
      <w:pPr>
        <w:spacing w:line="480" w:lineRule="auto"/>
        <w:jc w:val="both"/>
        <w:rPr>
          <w:rFonts w:ascii="Times New Roman" w:eastAsia="Segoe UI" w:hAnsi="Times New Roman" w:cs="Times New Roman"/>
          <w:i/>
          <w:iCs/>
        </w:rPr>
      </w:pPr>
      <w:r w:rsidRPr="00493563">
        <w:rPr>
          <w:rFonts w:ascii="Times New Roman" w:eastAsia="Segoe UI" w:hAnsi="Times New Roman" w:cs="Times New Roman"/>
          <w:i/>
          <w:iCs/>
        </w:rPr>
        <w:t>CFSE labeling</w:t>
      </w:r>
    </w:p>
    <w:p w14:paraId="225890A5" w14:textId="614F6A62" w:rsidR="00E41E5C" w:rsidRPr="00493563" w:rsidRDefault="00F10EE5" w:rsidP="005408FB">
      <w:pPr>
        <w:spacing w:line="480" w:lineRule="auto"/>
        <w:jc w:val="both"/>
        <w:rPr>
          <w:rFonts w:ascii="Times New Roman" w:eastAsia="Segoe UI" w:hAnsi="Times New Roman" w:cs="Times New Roman"/>
        </w:rPr>
      </w:pPr>
      <w:r w:rsidRPr="00493563">
        <w:rPr>
          <w:rFonts w:ascii="Times New Roman" w:eastAsia="Segoe UI" w:hAnsi="Times New Roman" w:cs="Times New Roman"/>
        </w:rPr>
        <w:t xml:space="preserve">To allow </w:t>
      </w:r>
      <w:r w:rsidR="00E41E5C" w:rsidRPr="00493563">
        <w:rPr>
          <w:rFonts w:ascii="Times New Roman" w:eastAsia="Segoe UI" w:hAnsi="Times New Roman" w:cs="Times New Roman"/>
        </w:rPr>
        <w:t xml:space="preserve">acute </w:t>
      </w:r>
      <w:r w:rsidR="00A047A7" w:rsidRPr="00493563">
        <w:rPr>
          <w:rFonts w:ascii="Times New Roman" w:eastAsia="Segoe UI" w:hAnsi="Times New Roman" w:cs="Times New Roman"/>
        </w:rPr>
        <w:t xml:space="preserve">donor cell/ </w:t>
      </w:r>
      <w:r w:rsidR="0047079B" w:rsidRPr="00493563">
        <w:rPr>
          <w:rFonts w:ascii="Times New Roman" w:eastAsia="Segoe UI" w:hAnsi="Times New Roman" w:cs="Times New Roman"/>
        </w:rPr>
        <w:t>CMT</w:t>
      </w:r>
      <w:r w:rsidR="00A047A7" w:rsidRPr="00493563">
        <w:rPr>
          <w:rFonts w:ascii="Times New Roman" w:eastAsia="Segoe UI" w:hAnsi="Times New Roman" w:cs="Times New Roman"/>
        </w:rPr>
        <w:t xml:space="preserve"> </w:t>
      </w:r>
      <w:r w:rsidRPr="00493563">
        <w:rPr>
          <w:rFonts w:ascii="Times New Roman" w:eastAsia="Segoe UI" w:hAnsi="Times New Roman" w:cs="Times New Roman"/>
        </w:rPr>
        <w:t xml:space="preserve">visualization post-transplantation, </w:t>
      </w:r>
      <w:r w:rsidR="009F25B8" w:rsidRPr="00493563">
        <w:rPr>
          <w:rFonts w:ascii="Times New Roman" w:eastAsia="Segoe UI" w:hAnsi="Times New Roman" w:cs="Times New Roman"/>
        </w:rPr>
        <w:t xml:space="preserve">CMTs </w:t>
      </w:r>
      <w:r w:rsidRPr="00493563">
        <w:rPr>
          <w:rFonts w:ascii="Times New Roman" w:eastAsia="Segoe UI" w:hAnsi="Times New Roman" w:cs="Times New Roman"/>
        </w:rPr>
        <w:t xml:space="preserve">were labelled with 5μM </w:t>
      </w:r>
      <w:r w:rsidR="000E14A9" w:rsidRPr="00493563">
        <w:rPr>
          <w:rFonts w:ascii="Times New Roman" w:eastAsia="Segoe UI" w:hAnsi="Times New Roman" w:cs="Times New Roman"/>
        </w:rPr>
        <w:t>CFSE</w:t>
      </w:r>
      <w:r w:rsidRPr="00493563">
        <w:rPr>
          <w:rFonts w:ascii="Times New Roman" w:eastAsia="Segoe UI" w:hAnsi="Times New Roman" w:cs="Times New Roman"/>
        </w:rPr>
        <w:t xml:space="preserve"> (Sigma, 21888) for 20 minutes on an orbital shaker (70 </w:t>
      </w:r>
      <w:r w:rsidR="000E14A9" w:rsidRPr="00493563">
        <w:rPr>
          <w:rFonts w:ascii="Times New Roman" w:eastAsia="Segoe UI" w:hAnsi="Times New Roman" w:cs="Times New Roman"/>
        </w:rPr>
        <w:t>RPM</w:t>
      </w:r>
      <w:r w:rsidRPr="00493563">
        <w:rPr>
          <w:rFonts w:ascii="Times New Roman" w:eastAsia="Segoe UI" w:hAnsi="Times New Roman" w:cs="Times New Roman"/>
        </w:rPr>
        <w:t xml:space="preserve">) in </w:t>
      </w:r>
      <w:r w:rsidR="00A047A7" w:rsidRPr="00493563">
        <w:rPr>
          <w:rFonts w:ascii="Times New Roman" w:eastAsia="Segoe UI" w:hAnsi="Times New Roman" w:cs="Times New Roman"/>
        </w:rPr>
        <w:t>a cell culture</w:t>
      </w:r>
      <w:r w:rsidRPr="00493563">
        <w:rPr>
          <w:rFonts w:ascii="Times New Roman" w:eastAsia="Segoe UI" w:hAnsi="Times New Roman" w:cs="Times New Roman"/>
        </w:rPr>
        <w:t xml:space="preserve"> incubator</w:t>
      </w:r>
      <w:r w:rsidR="000E14A9" w:rsidRPr="00493563">
        <w:rPr>
          <w:rFonts w:ascii="Times New Roman" w:eastAsia="Segoe UI" w:hAnsi="Times New Roman" w:cs="Times New Roman"/>
        </w:rPr>
        <w:t xml:space="preserve"> </w:t>
      </w:r>
      <w:r w:rsidRPr="00493563">
        <w:rPr>
          <w:rFonts w:ascii="Times New Roman" w:eastAsia="Segoe UI" w:hAnsi="Times New Roman" w:cs="Times New Roman"/>
        </w:rPr>
        <w:t>(37°C, 5% CO</w:t>
      </w:r>
      <w:r w:rsidRPr="00493563">
        <w:rPr>
          <w:rFonts w:ascii="Times New Roman" w:eastAsia="Segoe UI" w:hAnsi="Times New Roman" w:cs="Times New Roman"/>
          <w:vertAlign w:val="subscript"/>
        </w:rPr>
        <w:t>2</w:t>
      </w:r>
      <w:r w:rsidRPr="00493563">
        <w:rPr>
          <w:rFonts w:ascii="Times New Roman" w:eastAsia="Segoe UI" w:hAnsi="Times New Roman" w:cs="Times New Roman"/>
        </w:rPr>
        <w:t>, 20% O</w:t>
      </w:r>
      <w:r w:rsidRPr="00493563">
        <w:rPr>
          <w:rFonts w:ascii="Times New Roman" w:eastAsia="Segoe UI" w:hAnsi="Times New Roman" w:cs="Times New Roman"/>
          <w:vertAlign w:val="subscript"/>
        </w:rPr>
        <w:t>2</w:t>
      </w:r>
      <w:r w:rsidRPr="00493563">
        <w:rPr>
          <w:rFonts w:ascii="Times New Roman" w:eastAsia="Segoe UI" w:hAnsi="Times New Roman" w:cs="Times New Roman"/>
        </w:rPr>
        <w:t>) in the dark.</w:t>
      </w:r>
      <w:r w:rsidR="0047079B" w:rsidRPr="00493563">
        <w:rPr>
          <w:rFonts w:ascii="Times New Roman" w:eastAsia="Segoe UI" w:hAnsi="Times New Roman" w:cs="Times New Roman"/>
        </w:rPr>
        <w:t xml:space="preserve"> Later, cells were centrifuged three minutes at 300 </w:t>
      </w:r>
      <w:r w:rsidR="0047079B" w:rsidRPr="00493563">
        <w:rPr>
          <w:rFonts w:ascii="Times New Roman" w:eastAsia="Segoe UI" w:hAnsi="Times New Roman" w:cs="Times New Roman"/>
          <w:lang w:val="en-GB"/>
        </w:rPr>
        <w:t xml:space="preserve">× g, washed </w:t>
      </w:r>
      <w:r w:rsidR="000329D9" w:rsidRPr="00493563">
        <w:rPr>
          <w:rFonts w:ascii="Times New Roman" w:eastAsia="Segoe UI" w:hAnsi="Times New Roman" w:cs="Times New Roman"/>
          <w:lang w:val="en-GB"/>
        </w:rPr>
        <w:t>thrice</w:t>
      </w:r>
      <w:r w:rsidR="0047079B" w:rsidRPr="00493563">
        <w:rPr>
          <w:rFonts w:ascii="Times New Roman" w:eastAsia="Segoe UI" w:hAnsi="Times New Roman" w:cs="Times New Roman"/>
          <w:lang w:val="en-GB"/>
        </w:rPr>
        <w:t xml:space="preserve"> with PBS</w:t>
      </w:r>
      <w:r w:rsidR="00C14740" w:rsidRPr="00493563">
        <w:rPr>
          <w:rFonts w:ascii="Times New Roman" w:eastAsia="Segoe UI" w:hAnsi="Times New Roman" w:cs="Times New Roman"/>
          <w:lang w:val="en-GB"/>
        </w:rPr>
        <w:t xml:space="preserve"> </w:t>
      </w:r>
      <w:r w:rsidR="007061CF" w:rsidRPr="00493563">
        <w:rPr>
          <w:rFonts w:ascii="Times New Roman" w:eastAsia="Segoe UI" w:hAnsi="Times New Roman" w:cs="Times New Roman"/>
          <w:lang w:val="en-GB"/>
        </w:rPr>
        <w:t>and diluted in 10% FBS.</w:t>
      </w:r>
      <w:r w:rsidR="00806B11" w:rsidRPr="00493563">
        <w:rPr>
          <w:rFonts w:ascii="Times New Roman" w:eastAsia="Segoe UI" w:hAnsi="Times New Roman" w:cs="Times New Roman"/>
          <w:lang w:val="en-GB"/>
        </w:rPr>
        <w:t xml:space="preserve"> Syringes attached to 25G needles were then </w:t>
      </w:r>
      <w:r w:rsidR="00AF50A4" w:rsidRPr="00493563">
        <w:rPr>
          <w:rFonts w:ascii="Times New Roman" w:eastAsia="Segoe UI" w:hAnsi="Times New Roman" w:cs="Times New Roman"/>
          <w:lang w:val="en-GB"/>
        </w:rPr>
        <w:t>loaded</w:t>
      </w:r>
      <w:r w:rsidR="00806B11" w:rsidRPr="00493563">
        <w:rPr>
          <w:rFonts w:ascii="Times New Roman" w:eastAsia="Segoe UI" w:hAnsi="Times New Roman" w:cs="Times New Roman"/>
          <w:lang w:val="en-GB"/>
        </w:rPr>
        <w:t xml:space="preserve"> </w:t>
      </w:r>
      <w:r w:rsidR="00AF50A4" w:rsidRPr="00493563">
        <w:rPr>
          <w:rFonts w:ascii="Times New Roman" w:eastAsia="Segoe UI" w:hAnsi="Times New Roman" w:cs="Times New Roman"/>
          <w:lang w:val="en-GB"/>
        </w:rPr>
        <w:t>for injection</w:t>
      </w:r>
      <w:r w:rsidR="00806B11" w:rsidRPr="00493563">
        <w:rPr>
          <w:rFonts w:ascii="Times New Roman" w:eastAsia="Segoe UI" w:hAnsi="Times New Roman" w:cs="Times New Roman"/>
          <w:lang w:val="en-GB"/>
        </w:rPr>
        <w:t>.</w:t>
      </w:r>
    </w:p>
    <w:p w14:paraId="381EF657" w14:textId="77777777" w:rsidR="00E41E5C" w:rsidRPr="00493563" w:rsidRDefault="00E41E5C" w:rsidP="005408FB">
      <w:pPr>
        <w:spacing w:line="480" w:lineRule="auto"/>
        <w:jc w:val="both"/>
        <w:rPr>
          <w:rFonts w:ascii="Times New Roman" w:eastAsia="Segoe UI" w:hAnsi="Times New Roman" w:cs="Times New Roman"/>
        </w:rPr>
      </w:pPr>
    </w:p>
    <w:p w14:paraId="4E8ABB5D" w14:textId="78D527D7" w:rsidR="00E41E5C" w:rsidRPr="00493563" w:rsidRDefault="00E41E5C" w:rsidP="005408FB">
      <w:pPr>
        <w:spacing w:line="480" w:lineRule="auto"/>
        <w:jc w:val="both"/>
        <w:rPr>
          <w:rFonts w:ascii="Times New Roman" w:eastAsia="Segoe UI" w:hAnsi="Times New Roman" w:cs="Times New Roman"/>
          <w:i/>
          <w:iCs/>
        </w:rPr>
      </w:pPr>
      <w:r w:rsidRPr="00493563">
        <w:rPr>
          <w:rFonts w:ascii="Times New Roman" w:eastAsia="Segoe UI" w:hAnsi="Times New Roman" w:cs="Times New Roman"/>
          <w:i/>
          <w:iCs/>
        </w:rPr>
        <w:t>Dissociation of microtissues</w:t>
      </w:r>
      <w:r w:rsidR="00A76F41" w:rsidRPr="00493563">
        <w:rPr>
          <w:rFonts w:ascii="Times New Roman" w:eastAsia="Segoe UI" w:hAnsi="Times New Roman" w:cs="Times New Roman"/>
          <w:i/>
          <w:iCs/>
        </w:rPr>
        <w:t xml:space="preserve"> </w:t>
      </w:r>
    </w:p>
    <w:p w14:paraId="50B77E2B" w14:textId="7B11AAC9" w:rsidR="00F10EE5" w:rsidRPr="00493563" w:rsidRDefault="00F10EE5" w:rsidP="005408FB">
      <w:pPr>
        <w:spacing w:line="480" w:lineRule="auto"/>
        <w:jc w:val="both"/>
        <w:rPr>
          <w:rFonts w:ascii="Times New Roman" w:eastAsia="Segoe UI" w:hAnsi="Times New Roman" w:cs="Times New Roman"/>
        </w:rPr>
      </w:pPr>
      <w:r w:rsidRPr="00493563">
        <w:rPr>
          <w:rFonts w:ascii="Times New Roman" w:eastAsia="Segoe UI" w:hAnsi="Times New Roman" w:cs="Times New Roman"/>
        </w:rPr>
        <w:t xml:space="preserve">To generate dissociated </w:t>
      </w:r>
      <w:r w:rsidR="00A76F41" w:rsidRPr="00493563">
        <w:rPr>
          <w:rFonts w:ascii="Times New Roman" w:eastAsia="Segoe UI" w:hAnsi="Times New Roman" w:cs="Times New Roman"/>
        </w:rPr>
        <w:t xml:space="preserve">aggregates (DAGs) </w:t>
      </w:r>
      <w:r w:rsidRPr="00493563">
        <w:rPr>
          <w:rFonts w:ascii="Times New Roman" w:eastAsia="Segoe UI" w:hAnsi="Times New Roman" w:cs="Times New Roman"/>
        </w:rPr>
        <w:t xml:space="preserve">controls, </w:t>
      </w:r>
      <w:r w:rsidR="00FC48FF" w:rsidRPr="00493563">
        <w:rPr>
          <w:rFonts w:ascii="Times New Roman" w:eastAsia="Segoe UI" w:hAnsi="Times New Roman" w:cs="Times New Roman"/>
        </w:rPr>
        <w:t>CMTs</w:t>
      </w:r>
      <w:r w:rsidR="00A76F41" w:rsidRPr="00493563">
        <w:rPr>
          <w:rFonts w:ascii="Times New Roman" w:eastAsia="Segoe UI" w:hAnsi="Times New Roman" w:cs="Times New Roman"/>
        </w:rPr>
        <w:t xml:space="preserve"> </w:t>
      </w:r>
      <w:r w:rsidRPr="00493563">
        <w:rPr>
          <w:rFonts w:ascii="Times New Roman" w:eastAsia="Segoe UI" w:hAnsi="Times New Roman" w:cs="Times New Roman"/>
        </w:rPr>
        <w:t xml:space="preserve">were incubated with Collagenase A (1 mg/mL in PBS, Roche, 10103586001) in a 37°C water bath for 20 minutes with regular </w:t>
      </w:r>
      <w:r w:rsidR="00A76F41" w:rsidRPr="00493563">
        <w:rPr>
          <w:rFonts w:ascii="Times New Roman" w:eastAsia="Segoe UI" w:hAnsi="Times New Roman" w:cs="Times New Roman"/>
        </w:rPr>
        <w:t xml:space="preserve">manual </w:t>
      </w:r>
      <w:r w:rsidRPr="00493563">
        <w:rPr>
          <w:rFonts w:ascii="Times New Roman" w:eastAsia="Segoe UI" w:hAnsi="Times New Roman" w:cs="Times New Roman"/>
        </w:rPr>
        <w:t>mixing.</w:t>
      </w:r>
      <w:r w:rsidR="00A76F41" w:rsidRPr="00493563">
        <w:rPr>
          <w:rFonts w:ascii="Times New Roman" w:eastAsia="Segoe UI" w:hAnsi="Times New Roman" w:cs="Times New Roman"/>
        </w:rPr>
        <w:t xml:space="preserve"> The dissociation</w:t>
      </w:r>
      <w:r w:rsidRPr="00493563">
        <w:rPr>
          <w:rFonts w:ascii="Times New Roman" w:eastAsia="Segoe UI" w:hAnsi="Times New Roman" w:cs="Times New Roman"/>
        </w:rPr>
        <w:t xml:space="preserve"> was stopped </w:t>
      </w:r>
      <w:r w:rsidR="00A76F41" w:rsidRPr="00493563">
        <w:rPr>
          <w:rFonts w:ascii="Times New Roman" w:eastAsia="Segoe UI" w:hAnsi="Times New Roman" w:cs="Times New Roman"/>
        </w:rPr>
        <w:t xml:space="preserve">by </w:t>
      </w:r>
      <w:r w:rsidR="00A76F41" w:rsidRPr="00493563">
        <w:rPr>
          <w:rFonts w:ascii="Times New Roman" w:eastAsia="Segoe UI" w:hAnsi="Times New Roman" w:cs="Times New Roman"/>
          <w:lang w:val="en-GB"/>
        </w:rPr>
        <w:t xml:space="preserve">centrifugation-based cell collection at </w:t>
      </w:r>
      <w:r w:rsidR="00447725" w:rsidRPr="00493563">
        <w:rPr>
          <w:rFonts w:ascii="Times New Roman" w:eastAsia="Segoe UI" w:hAnsi="Times New Roman" w:cs="Times New Roman"/>
          <w:lang w:val="en-GB"/>
        </w:rPr>
        <w:t>300</w:t>
      </w:r>
      <w:r w:rsidR="00A76F41" w:rsidRPr="00493563">
        <w:rPr>
          <w:rFonts w:ascii="Times New Roman" w:eastAsia="Segoe UI" w:hAnsi="Times New Roman" w:cs="Times New Roman"/>
          <w:lang w:val="en-GB"/>
        </w:rPr>
        <w:t xml:space="preserve"> × g for </w:t>
      </w:r>
      <w:r w:rsidR="003A6FB0" w:rsidRPr="00493563">
        <w:rPr>
          <w:rFonts w:ascii="Times New Roman" w:eastAsia="Segoe UI" w:hAnsi="Times New Roman" w:cs="Times New Roman"/>
          <w:lang w:val="en-GB"/>
        </w:rPr>
        <w:t>three</w:t>
      </w:r>
      <w:r w:rsidR="00A76F41" w:rsidRPr="00493563">
        <w:rPr>
          <w:rFonts w:ascii="Times New Roman" w:eastAsia="Segoe UI" w:hAnsi="Times New Roman" w:cs="Times New Roman"/>
          <w:lang w:val="en-GB"/>
        </w:rPr>
        <w:t xml:space="preserve"> min in 50 m</w:t>
      </w:r>
      <w:r w:rsidR="00D96BCD" w:rsidRPr="00493563">
        <w:rPr>
          <w:rFonts w:ascii="Times New Roman" w:eastAsia="Segoe UI" w:hAnsi="Times New Roman" w:cs="Times New Roman"/>
          <w:lang w:val="en-GB"/>
        </w:rPr>
        <w:t>L</w:t>
      </w:r>
      <w:r w:rsidR="00A76F41" w:rsidRPr="00493563">
        <w:rPr>
          <w:rFonts w:ascii="Times New Roman" w:eastAsia="Segoe UI" w:hAnsi="Times New Roman" w:cs="Times New Roman"/>
          <w:lang w:val="en-GB"/>
        </w:rPr>
        <w:t xml:space="preserve"> conical tubes, washed twice in 10 m</w:t>
      </w:r>
      <w:r w:rsidR="00D96BCD" w:rsidRPr="00493563">
        <w:rPr>
          <w:rFonts w:ascii="Times New Roman" w:eastAsia="Segoe UI" w:hAnsi="Times New Roman" w:cs="Times New Roman"/>
          <w:lang w:val="en-GB"/>
        </w:rPr>
        <w:t>L</w:t>
      </w:r>
      <w:r w:rsidR="00A76F41" w:rsidRPr="00493563">
        <w:rPr>
          <w:rFonts w:ascii="Times New Roman" w:eastAsia="Segoe UI" w:hAnsi="Times New Roman" w:cs="Times New Roman"/>
          <w:lang w:val="en-GB"/>
        </w:rPr>
        <w:t xml:space="preserve"> PBS (Gibco), and </w:t>
      </w:r>
      <w:r w:rsidRPr="00493563">
        <w:rPr>
          <w:rFonts w:ascii="Times New Roman" w:eastAsia="Segoe UI" w:hAnsi="Times New Roman" w:cs="Times New Roman"/>
        </w:rPr>
        <w:t>stained with CFSE for 10 minutes in the incubator (</w:t>
      </w:r>
      <w:r w:rsidR="007A3A3E" w:rsidRPr="00493563">
        <w:rPr>
          <w:rFonts w:ascii="Times New Roman" w:eastAsia="Segoe UI" w:hAnsi="Times New Roman" w:cs="Times New Roman"/>
        </w:rPr>
        <w:t xml:space="preserve">same conditions as </w:t>
      </w:r>
      <w:r w:rsidR="00216BEE" w:rsidRPr="00493563">
        <w:rPr>
          <w:rFonts w:ascii="Times New Roman" w:eastAsia="Segoe UI" w:hAnsi="Times New Roman" w:cs="Times New Roman"/>
        </w:rPr>
        <w:t xml:space="preserve">described </w:t>
      </w:r>
      <w:r w:rsidR="007A3A3E" w:rsidRPr="00493563">
        <w:rPr>
          <w:rFonts w:ascii="Times New Roman" w:eastAsia="Segoe UI" w:hAnsi="Times New Roman" w:cs="Times New Roman"/>
        </w:rPr>
        <w:t>previously</w:t>
      </w:r>
      <w:r w:rsidRPr="00493563">
        <w:rPr>
          <w:rFonts w:ascii="Times New Roman" w:eastAsia="Segoe UI" w:hAnsi="Times New Roman" w:cs="Times New Roman"/>
        </w:rPr>
        <w:t>).</w:t>
      </w:r>
      <w:r w:rsidR="008453AE" w:rsidRPr="00493563">
        <w:rPr>
          <w:rFonts w:ascii="Times New Roman" w:eastAsia="Segoe UI" w:hAnsi="Times New Roman" w:cs="Times New Roman"/>
        </w:rPr>
        <w:t xml:space="preserve"> DAGs were suspended in </w:t>
      </w:r>
      <w:r w:rsidR="00A7032F" w:rsidRPr="00493563">
        <w:rPr>
          <w:rFonts w:ascii="Times New Roman" w:eastAsia="Segoe UI" w:hAnsi="Times New Roman" w:cs="Times New Roman"/>
        </w:rPr>
        <w:t>10% FBS</w:t>
      </w:r>
      <w:r w:rsidR="008453AE" w:rsidRPr="00493563">
        <w:rPr>
          <w:rFonts w:ascii="Times New Roman" w:eastAsia="Segoe UI" w:hAnsi="Times New Roman" w:cs="Times New Roman"/>
        </w:rPr>
        <w:t xml:space="preserve"> m</w:t>
      </w:r>
      <w:r w:rsidR="00D96BCD" w:rsidRPr="00493563">
        <w:rPr>
          <w:rFonts w:ascii="Times New Roman" w:eastAsia="Segoe UI" w:hAnsi="Times New Roman" w:cs="Times New Roman"/>
        </w:rPr>
        <w:t>L</w:t>
      </w:r>
      <w:r w:rsidR="008453AE" w:rsidRPr="00493563">
        <w:rPr>
          <w:rFonts w:ascii="Times New Roman" w:eastAsia="Segoe UI" w:hAnsi="Times New Roman" w:cs="Times New Roman"/>
        </w:rPr>
        <w:t xml:space="preserve"> PBS and loaded to a syringe for injection, equivalent to the </w:t>
      </w:r>
      <w:r w:rsidR="00D96BCD" w:rsidRPr="00493563">
        <w:rPr>
          <w:rFonts w:ascii="Times New Roman" w:eastAsia="Segoe UI" w:hAnsi="Times New Roman" w:cs="Times New Roman"/>
        </w:rPr>
        <w:t>CMTs</w:t>
      </w:r>
      <w:r w:rsidR="008453AE" w:rsidRPr="00493563">
        <w:rPr>
          <w:rFonts w:ascii="Times New Roman" w:eastAsia="Segoe UI" w:hAnsi="Times New Roman" w:cs="Times New Roman"/>
        </w:rPr>
        <w:t>.</w:t>
      </w:r>
    </w:p>
    <w:p w14:paraId="51768BB2" w14:textId="77777777" w:rsidR="0083263D" w:rsidRPr="00493563" w:rsidRDefault="0083263D" w:rsidP="005408FB">
      <w:pPr>
        <w:spacing w:line="480" w:lineRule="auto"/>
        <w:jc w:val="both"/>
        <w:rPr>
          <w:rFonts w:ascii="Times New Roman" w:eastAsia="Segoe UI" w:hAnsi="Times New Roman" w:cs="Times New Roman"/>
        </w:rPr>
      </w:pPr>
    </w:p>
    <w:p w14:paraId="14DD0CFA" w14:textId="77777777" w:rsidR="003A6FB0" w:rsidRPr="00493563" w:rsidRDefault="003A6FB0" w:rsidP="005408FB">
      <w:pPr>
        <w:spacing w:line="480" w:lineRule="auto"/>
        <w:jc w:val="both"/>
        <w:rPr>
          <w:rFonts w:ascii="Times New Roman" w:eastAsia="Segoe UI" w:hAnsi="Times New Roman" w:cs="Times New Roman"/>
          <w:i/>
          <w:iCs/>
        </w:rPr>
      </w:pPr>
      <w:r w:rsidRPr="00493563">
        <w:rPr>
          <w:rFonts w:ascii="Times New Roman" w:eastAsia="Segoe UI" w:hAnsi="Times New Roman" w:cs="Times New Roman"/>
          <w:i/>
          <w:iCs/>
        </w:rPr>
        <w:t>Cell viability assay</w:t>
      </w:r>
    </w:p>
    <w:p w14:paraId="7F47943B" w14:textId="77777777" w:rsidR="003A6FB0" w:rsidRPr="00493563" w:rsidRDefault="003A6FB0" w:rsidP="005408FB">
      <w:pPr>
        <w:spacing w:line="480" w:lineRule="auto"/>
        <w:jc w:val="both"/>
        <w:rPr>
          <w:rFonts w:ascii="Times New Roman" w:eastAsia="Segoe UI" w:hAnsi="Times New Roman" w:cs="Times New Roman"/>
        </w:rPr>
      </w:pPr>
      <w:r w:rsidRPr="00493563">
        <w:rPr>
          <w:rFonts w:ascii="Times New Roman" w:eastAsia="Segoe UI" w:hAnsi="Times New Roman" w:cs="Times New Roman"/>
        </w:rPr>
        <w:t xml:space="preserve">Cell viability was assessed by an LDH cytotoxicity assay (Takara, LDH cytotoxicity detection kit, MK401) according to manufacturer’s instructions and analysis was performed using a </w:t>
      </w:r>
      <w:proofErr w:type="spellStart"/>
      <w:r w:rsidRPr="00493563">
        <w:rPr>
          <w:rFonts w:ascii="Times New Roman" w:eastAsia="Segoe UI" w:hAnsi="Times New Roman" w:cs="Times New Roman"/>
        </w:rPr>
        <w:t>Multiskan</w:t>
      </w:r>
      <w:proofErr w:type="spellEnd"/>
      <w:r w:rsidRPr="00493563">
        <w:rPr>
          <w:rFonts w:ascii="Times New Roman" w:eastAsia="Segoe UI" w:hAnsi="Times New Roman" w:cs="Times New Roman"/>
        </w:rPr>
        <w:t xml:space="preserve"> FC microplate Photometer (</w:t>
      </w:r>
      <w:proofErr w:type="spellStart"/>
      <w:r w:rsidRPr="00493563">
        <w:rPr>
          <w:rFonts w:ascii="Times New Roman" w:eastAsia="Segoe UI" w:hAnsi="Times New Roman" w:cs="Times New Roman"/>
        </w:rPr>
        <w:t>ThermoFisher</w:t>
      </w:r>
      <w:proofErr w:type="spellEnd"/>
      <w:r w:rsidRPr="00493563">
        <w:rPr>
          <w:rFonts w:ascii="Times New Roman" w:eastAsia="Segoe UI" w:hAnsi="Times New Roman" w:cs="Times New Roman"/>
        </w:rPr>
        <w:t xml:space="preserve"> Scientific). Percentage of cell death was calculated by data interpolation of Log10 transformed absorption values from known cell death percentages (Sup. Fig. 1E).</w:t>
      </w:r>
    </w:p>
    <w:p w14:paraId="630964C9" w14:textId="77777777" w:rsidR="00F10EE5" w:rsidRDefault="00F10EE5" w:rsidP="005408FB">
      <w:pPr>
        <w:spacing w:line="480" w:lineRule="auto"/>
        <w:jc w:val="both"/>
        <w:rPr>
          <w:rFonts w:ascii="Times New Roman" w:eastAsia="Segoe UI" w:hAnsi="Times New Roman" w:cs="Times New Roman"/>
          <w:b/>
          <w:bCs/>
        </w:rPr>
      </w:pPr>
    </w:p>
    <w:p w14:paraId="38C66DD3" w14:textId="77777777" w:rsidR="00493563" w:rsidRDefault="00493563" w:rsidP="005408FB">
      <w:pPr>
        <w:spacing w:line="480" w:lineRule="auto"/>
        <w:jc w:val="both"/>
        <w:rPr>
          <w:rFonts w:ascii="Times New Roman" w:eastAsia="Segoe UI" w:hAnsi="Times New Roman" w:cs="Times New Roman"/>
          <w:b/>
          <w:bCs/>
        </w:rPr>
      </w:pPr>
    </w:p>
    <w:p w14:paraId="78C9470A" w14:textId="77777777" w:rsidR="00493563" w:rsidRPr="00493563" w:rsidRDefault="00493563" w:rsidP="005408FB">
      <w:pPr>
        <w:spacing w:line="480" w:lineRule="auto"/>
        <w:jc w:val="both"/>
        <w:rPr>
          <w:rFonts w:ascii="Times New Roman" w:eastAsia="Segoe UI" w:hAnsi="Times New Roman" w:cs="Times New Roman"/>
          <w:b/>
          <w:bCs/>
        </w:rPr>
      </w:pPr>
    </w:p>
    <w:p w14:paraId="746B42DD" w14:textId="0F3AEFAC" w:rsidR="0085270C" w:rsidRPr="00493563" w:rsidRDefault="0085270C" w:rsidP="005408FB">
      <w:pPr>
        <w:spacing w:line="480" w:lineRule="auto"/>
        <w:jc w:val="both"/>
        <w:rPr>
          <w:rFonts w:ascii="Times New Roman" w:eastAsia="Segoe UI" w:hAnsi="Times New Roman" w:cs="Times New Roman"/>
          <w:b/>
          <w:bCs/>
        </w:rPr>
      </w:pPr>
      <w:r w:rsidRPr="00493563">
        <w:rPr>
          <w:rFonts w:ascii="Times New Roman" w:eastAsia="Segoe UI" w:hAnsi="Times New Roman" w:cs="Times New Roman"/>
          <w:b/>
          <w:bCs/>
        </w:rPr>
        <w:lastRenderedPageBreak/>
        <w:t>PBMC isolation</w:t>
      </w:r>
      <w:r w:rsidR="008846B5" w:rsidRPr="00493563">
        <w:rPr>
          <w:rFonts w:ascii="Times New Roman" w:eastAsia="Segoe UI" w:hAnsi="Times New Roman" w:cs="Times New Roman"/>
          <w:b/>
          <w:bCs/>
        </w:rPr>
        <w:t xml:space="preserve">, </w:t>
      </w:r>
      <w:r w:rsidRPr="00493563">
        <w:rPr>
          <w:rFonts w:ascii="Times New Roman" w:eastAsia="Segoe UI" w:hAnsi="Times New Roman" w:cs="Times New Roman"/>
          <w:b/>
          <w:bCs/>
        </w:rPr>
        <w:t>stimulation assay</w:t>
      </w:r>
      <w:r w:rsidR="008846B5" w:rsidRPr="00493563">
        <w:rPr>
          <w:rFonts w:ascii="Times New Roman" w:eastAsia="Segoe UI" w:hAnsi="Times New Roman" w:cs="Times New Roman"/>
          <w:b/>
          <w:bCs/>
        </w:rPr>
        <w:t xml:space="preserve"> and FACS</w:t>
      </w:r>
    </w:p>
    <w:p w14:paraId="2C2D8CAB" w14:textId="2955C7F7" w:rsidR="0085270C" w:rsidRPr="00493563" w:rsidRDefault="0085270C" w:rsidP="005408FB">
      <w:pPr>
        <w:spacing w:line="480" w:lineRule="auto"/>
        <w:jc w:val="both"/>
        <w:rPr>
          <w:rFonts w:ascii="Times New Roman" w:eastAsia="Segoe UI" w:hAnsi="Times New Roman" w:cs="Times New Roman"/>
          <w:i/>
          <w:iCs/>
        </w:rPr>
      </w:pPr>
      <w:r w:rsidRPr="00493563">
        <w:rPr>
          <w:rFonts w:ascii="Times New Roman" w:eastAsia="Segoe UI" w:hAnsi="Times New Roman" w:cs="Times New Roman"/>
          <w:i/>
          <w:iCs/>
        </w:rPr>
        <w:t>PBMC isolation</w:t>
      </w:r>
    </w:p>
    <w:p w14:paraId="2BC8722D" w14:textId="45C2B582" w:rsidR="0085270C" w:rsidRPr="00493563" w:rsidRDefault="00C278DE" w:rsidP="005408FB">
      <w:pPr>
        <w:spacing w:line="480" w:lineRule="auto"/>
        <w:jc w:val="both"/>
        <w:rPr>
          <w:rFonts w:ascii="Times New Roman" w:eastAsia="Segoe UI" w:hAnsi="Times New Roman" w:cs="Times New Roman"/>
        </w:rPr>
      </w:pPr>
      <w:r w:rsidRPr="00493563">
        <w:rPr>
          <w:rFonts w:ascii="Times New Roman" w:eastAsia="Segoe UI" w:hAnsi="Times New Roman" w:cs="Times New Roman"/>
        </w:rPr>
        <w:t>Venous w</w:t>
      </w:r>
      <w:r w:rsidR="00402519" w:rsidRPr="00493563">
        <w:rPr>
          <w:rFonts w:ascii="Times New Roman" w:eastAsia="Segoe UI" w:hAnsi="Times New Roman" w:cs="Times New Roman"/>
        </w:rPr>
        <w:t>hole blood of immunosuppressed p</w:t>
      </w:r>
      <w:r w:rsidR="000047EC" w:rsidRPr="00493563">
        <w:rPr>
          <w:rFonts w:ascii="Times New Roman" w:eastAsia="Segoe UI" w:hAnsi="Times New Roman" w:cs="Times New Roman"/>
        </w:rPr>
        <w:t>i</w:t>
      </w:r>
      <w:r w:rsidR="00402519" w:rsidRPr="00493563">
        <w:rPr>
          <w:rFonts w:ascii="Times New Roman" w:eastAsia="Segoe UI" w:hAnsi="Times New Roman" w:cs="Times New Roman"/>
        </w:rPr>
        <w:t>gs was collected weekly</w:t>
      </w:r>
      <w:r w:rsidRPr="00493563">
        <w:rPr>
          <w:rFonts w:ascii="Times New Roman" w:eastAsia="Segoe UI" w:hAnsi="Times New Roman" w:cs="Times New Roman"/>
        </w:rPr>
        <w:t xml:space="preserve"> </w:t>
      </w:r>
      <w:r w:rsidR="00402519" w:rsidRPr="00493563">
        <w:rPr>
          <w:rFonts w:ascii="Times New Roman" w:eastAsia="Segoe UI" w:hAnsi="Times New Roman" w:cs="Times New Roman"/>
        </w:rPr>
        <w:t xml:space="preserve">in </w:t>
      </w:r>
      <w:r w:rsidR="00A0358C" w:rsidRPr="00493563">
        <w:rPr>
          <w:rFonts w:ascii="Times New Roman" w:eastAsia="Segoe UI" w:hAnsi="Times New Roman" w:cs="Times New Roman"/>
        </w:rPr>
        <w:t>K2 EDTA-coated vacutainers (</w:t>
      </w:r>
      <w:r w:rsidR="00402519" w:rsidRPr="00493563">
        <w:rPr>
          <w:rFonts w:ascii="Times New Roman" w:eastAsia="Segoe UI" w:hAnsi="Times New Roman" w:cs="Times New Roman"/>
        </w:rPr>
        <w:t>BD vacutainer</w:t>
      </w:r>
      <w:r w:rsidR="00A0358C" w:rsidRPr="00493563">
        <w:rPr>
          <w:rFonts w:ascii="Times New Roman" w:eastAsia="Segoe UI" w:hAnsi="Times New Roman" w:cs="Times New Roman"/>
        </w:rPr>
        <w:t>)</w:t>
      </w:r>
      <w:r w:rsidR="00402519" w:rsidRPr="00493563">
        <w:rPr>
          <w:rFonts w:ascii="Times New Roman" w:eastAsia="Segoe UI" w:hAnsi="Times New Roman" w:cs="Times New Roman"/>
        </w:rPr>
        <w:t xml:space="preserve"> to </w:t>
      </w:r>
      <w:r w:rsidR="008C66EA" w:rsidRPr="00493563">
        <w:rPr>
          <w:rFonts w:ascii="Times New Roman" w:eastAsia="Segoe UI" w:hAnsi="Times New Roman" w:cs="Times New Roman"/>
        </w:rPr>
        <w:t>later</w:t>
      </w:r>
      <w:r w:rsidR="00402519" w:rsidRPr="00493563">
        <w:rPr>
          <w:rFonts w:ascii="Times New Roman" w:eastAsia="Segoe UI" w:hAnsi="Times New Roman" w:cs="Times New Roman"/>
        </w:rPr>
        <w:t xml:space="preserve"> isolate p</w:t>
      </w:r>
      <w:r w:rsidR="00C01B90" w:rsidRPr="00493563">
        <w:rPr>
          <w:rFonts w:ascii="Times New Roman" w:eastAsia="Segoe UI" w:hAnsi="Times New Roman" w:cs="Times New Roman"/>
        </w:rPr>
        <w:t>eripheral blood mono-nucleated cells (PBMCs)</w:t>
      </w:r>
      <w:r w:rsidR="00402519" w:rsidRPr="00493563">
        <w:rPr>
          <w:rFonts w:ascii="Times New Roman" w:eastAsia="Segoe UI" w:hAnsi="Times New Roman" w:cs="Times New Roman"/>
        </w:rPr>
        <w:t xml:space="preserve">. </w:t>
      </w:r>
      <w:r w:rsidR="003F0B21" w:rsidRPr="00493563">
        <w:rPr>
          <w:rFonts w:ascii="Times New Roman" w:eastAsia="Segoe UI" w:hAnsi="Times New Roman" w:cs="Times New Roman"/>
        </w:rPr>
        <w:t>On the same day</w:t>
      </w:r>
      <w:r w:rsidR="00082498" w:rsidRPr="00493563">
        <w:rPr>
          <w:rFonts w:ascii="Times New Roman" w:eastAsia="Segoe UI" w:hAnsi="Times New Roman" w:cs="Times New Roman"/>
        </w:rPr>
        <w:t xml:space="preserve"> of collection</w:t>
      </w:r>
      <w:r w:rsidR="003F0B21" w:rsidRPr="00493563">
        <w:rPr>
          <w:rFonts w:ascii="Times New Roman" w:eastAsia="Segoe UI" w:hAnsi="Times New Roman" w:cs="Times New Roman"/>
        </w:rPr>
        <w:t xml:space="preserve"> and u</w:t>
      </w:r>
      <w:r w:rsidR="00A168A1" w:rsidRPr="00493563">
        <w:rPr>
          <w:rFonts w:ascii="Times New Roman" w:eastAsia="Segoe UI" w:hAnsi="Times New Roman" w:cs="Times New Roman"/>
        </w:rPr>
        <w:t xml:space="preserve">sing </w:t>
      </w:r>
      <w:r w:rsidR="006A4B27" w:rsidRPr="00493563">
        <w:rPr>
          <w:rFonts w:ascii="Times New Roman" w:eastAsia="Segoe UI" w:hAnsi="Times New Roman" w:cs="Times New Roman"/>
        </w:rPr>
        <w:t xml:space="preserve">a </w:t>
      </w:r>
      <w:r w:rsidR="00A168A1" w:rsidRPr="00493563">
        <w:rPr>
          <w:rFonts w:ascii="Times New Roman" w:eastAsia="Segoe UI" w:hAnsi="Times New Roman" w:cs="Times New Roman"/>
        </w:rPr>
        <w:t>gradient</w:t>
      </w:r>
      <w:r w:rsidR="006A4B27" w:rsidRPr="00493563">
        <w:rPr>
          <w:rFonts w:ascii="Times New Roman" w:eastAsia="Segoe UI" w:hAnsi="Times New Roman" w:cs="Times New Roman"/>
        </w:rPr>
        <w:t xml:space="preserve"> density medium</w:t>
      </w:r>
      <w:r w:rsidR="00A168A1" w:rsidRPr="00493563">
        <w:rPr>
          <w:rFonts w:ascii="Times New Roman" w:eastAsia="Segoe UI" w:hAnsi="Times New Roman" w:cs="Times New Roman"/>
        </w:rPr>
        <w:t xml:space="preserve"> (</w:t>
      </w:r>
      <w:proofErr w:type="spellStart"/>
      <w:r w:rsidR="00A0358C" w:rsidRPr="00493563">
        <w:rPr>
          <w:rFonts w:ascii="Times New Roman" w:eastAsia="Segoe UI" w:hAnsi="Times New Roman" w:cs="Times New Roman"/>
        </w:rPr>
        <w:t>F</w:t>
      </w:r>
      <w:r w:rsidR="00A168A1" w:rsidRPr="00493563">
        <w:rPr>
          <w:rFonts w:ascii="Times New Roman" w:eastAsia="Segoe UI" w:hAnsi="Times New Roman" w:cs="Times New Roman"/>
        </w:rPr>
        <w:t>icoll-Paque</w:t>
      </w:r>
      <w:proofErr w:type="spellEnd"/>
      <w:r w:rsidR="00A168A1" w:rsidRPr="00493563">
        <w:rPr>
          <w:rFonts w:ascii="Times New Roman" w:eastAsia="Segoe UI" w:hAnsi="Times New Roman" w:cs="Times New Roman"/>
        </w:rPr>
        <w:t>™ PLUS,</w:t>
      </w:r>
      <w:r w:rsidR="00A0358C" w:rsidRPr="00493563">
        <w:rPr>
          <w:rFonts w:ascii="Times New Roman" w:eastAsia="Segoe UI" w:hAnsi="Times New Roman" w:cs="Times New Roman"/>
        </w:rPr>
        <w:t xml:space="preserve"> GE Healthcare </w:t>
      </w:r>
      <w:proofErr w:type="gramStart"/>
      <w:r w:rsidR="00A0358C" w:rsidRPr="00493563">
        <w:rPr>
          <w:rFonts w:ascii="Times New Roman" w:eastAsia="Segoe UI" w:hAnsi="Times New Roman" w:cs="Times New Roman"/>
        </w:rPr>
        <w:t>Bio-Sciences</w:t>
      </w:r>
      <w:proofErr w:type="gramEnd"/>
      <w:r w:rsidR="00A168A1" w:rsidRPr="00493563">
        <w:rPr>
          <w:rFonts w:ascii="Times New Roman" w:eastAsia="Segoe UI" w:hAnsi="Times New Roman" w:cs="Times New Roman"/>
        </w:rPr>
        <w:t xml:space="preserve">), </w:t>
      </w:r>
      <w:r w:rsidR="006A4B27" w:rsidRPr="00493563">
        <w:rPr>
          <w:rFonts w:ascii="Times New Roman" w:eastAsia="Segoe UI" w:hAnsi="Times New Roman" w:cs="Times New Roman"/>
        </w:rPr>
        <w:t xml:space="preserve">we isolated </w:t>
      </w:r>
      <w:r w:rsidR="00A168A1" w:rsidRPr="00493563">
        <w:rPr>
          <w:rFonts w:ascii="Times New Roman" w:eastAsia="Segoe UI" w:hAnsi="Times New Roman" w:cs="Times New Roman"/>
        </w:rPr>
        <w:t>PBCMs</w:t>
      </w:r>
      <w:r w:rsidR="00A608BA" w:rsidRPr="00493563">
        <w:rPr>
          <w:rFonts w:ascii="Times New Roman" w:eastAsia="Segoe UI" w:hAnsi="Times New Roman" w:cs="Times New Roman"/>
        </w:rPr>
        <w:t xml:space="preserve"> by positive selection</w:t>
      </w:r>
      <w:r w:rsidR="00A168A1" w:rsidRPr="00493563">
        <w:rPr>
          <w:rFonts w:ascii="Times New Roman" w:eastAsia="Segoe UI" w:hAnsi="Times New Roman" w:cs="Times New Roman"/>
        </w:rPr>
        <w:t xml:space="preserve"> according to manufacturer’s protocol.</w:t>
      </w:r>
      <w:r w:rsidR="008C66EA" w:rsidRPr="00493563">
        <w:rPr>
          <w:rFonts w:ascii="Times New Roman" w:eastAsia="Segoe UI" w:hAnsi="Times New Roman" w:cs="Times New Roman"/>
        </w:rPr>
        <w:t xml:space="preserve"> </w:t>
      </w:r>
    </w:p>
    <w:p w14:paraId="20D5BA5F" w14:textId="77777777" w:rsidR="0085270C" w:rsidRPr="00493563" w:rsidRDefault="0085270C" w:rsidP="005408FB">
      <w:pPr>
        <w:spacing w:line="480" w:lineRule="auto"/>
        <w:jc w:val="both"/>
        <w:rPr>
          <w:rFonts w:ascii="Times New Roman" w:eastAsia="Segoe UI" w:hAnsi="Times New Roman" w:cs="Times New Roman"/>
        </w:rPr>
      </w:pPr>
    </w:p>
    <w:p w14:paraId="42457484" w14:textId="62C3EE01" w:rsidR="0085270C" w:rsidRPr="00493563" w:rsidRDefault="0085270C" w:rsidP="005408FB">
      <w:pPr>
        <w:spacing w:line="480" w:lineRule="auto"/>
        <w:jc w:val="both"/>
        <w:rPr>
          <w:rFonts w:ascii="Times New Roman" w:eastAsia="Segoe UI" w:hAnsi="Times New Roman" w:cs="Times New Roman"/>
          <w:i/>
          <w:iCs/>
        </w:rPr>
      </w:pPr>
      <w:r w:rsidRPr="00493563">
        <w:rPr>
          <w:rFonts w:ascii="Times New Roman" w:eastAsia="Segoe UI" w:hAnsi="Times New Roman" w:cs="Times New Roman"/>
          <w:i/>
          <w:iCs/>
        </w:rPr>
        <w:t xml:space="preserve">PBCM </w:t>
      </w:r>
      <w:r w:rsidR="00DB3B50" w:rsidRPr="00493563">
        <w:rPr>
          <w:rFonts w:ascii="Times New Roman" w:eastAsia="Segoe UI" w:hAnsi="Times New Roman" w:cs="Times New Roman"/>
          <w:i/>
          <w:iCs/>
        </w:rPr>
        <w:t xml:space="preserve">culture and </w:t>
      </w:r>
      <w:r w:rsidRPr="00493563">
        <w:rPr>
          <w:rFonts w:ascii="Times New Roman" w:eastAsia="Segoe UI" w:hAnsi="Times New Roman" w:cs="Times New Roman"/>
          <w:i/>
          <w:iCs/>
        </w:rPr>
        <w:t>stimulation assay</w:t>
      </w:r>
    </w:p>
    <w:p w14:paraId="44754B7C" w14:textId="7005002D" w:rsidR="003D6AA4" w:rsidRPr="00493563" w:rsidRDefault="003F0B21" w:rsidP="005408FB">
      <w:pPr>
        <w:spacing w:line="480" w:lineRule="auto"/>
        <w:jc w:val="both"/>
        <w:rPr>
          <w:rFonts w:ascii="Times New Roman" w:eastAsia="Segoe UI" w:hAnsi="Times New Roman" w:cs="Times New Roman"/>
        </w:rPr>
      </w:pPr>
      <w:r w:rsidRPr="533FB053">
        <w:rPr>
          <w:rFonts w:ascii="Times New Roman" w:eastAsia="Segoe UI" w:hAnsi="Times New Roman" w:cs="Times New Roman"/>
        </w:rPr>
        <w:t xml:space="preserve">Isolated </w:t>
      </w:r>
      <w:r w:rsidR="00C01B90" w:rsidRPr="533FB053">
        <w:rPr>
          <w:rFonts w:ascii="Times New Roman" w:eastAsia="Segoe UI" w:hAnsi="Times New Roman" w:cs="Times New Roman"/>
        </w:rPr>
        <w:t>PBMCs were cultured</w:t>
      </w:r>
      <w:r w:rsidR="003D6AA4" w:rsidRPr="533FB053">
        <w:rPr>
          <w:rFonts w:ascii="Times New Roman" w:eastAsia="Segoe UI" w:hAnsi="Times New Roman" w:cs="Times New Roman"/>
        </w:rPr>
        <w:t xml:space="preserve"> (3x10</w:t>
      </w:r>
      <w:r w:rsidR="003D6AA4" w:rsidRPr="533FB053">
        <w:rPr>
          <w:rFonts w:ascii="Times New Roman" w:eastAsia="Segoe UI" w:hAnsi="Times New Roman" w:cs="Times New Roman"/>
          <w:vertAlign w:val="superscript"/>
        </w:rPr>
        <w:t xml:space="preserve">5 </w:t>
      </w:r>
      <w:r w:rsidR="003D6AA4" w:rsidRPr="533FB053">
        <w:rPr>
          <w:rFonts w:ascii="Times New Roman" w:eastAsia="Segoe UI" w:hAnsi="Times New Roman" w:cs="Times New Roman"/>
        </w:rPr>
        <w:t xml:space="preserve">cells/well </w:t>
      </w:r>
      <w:r w:rsidR="00A622E7" w:rsidRPr="533FB053">
        <w:rPr>
          <w:rFonts w:ascii="Times New Roman" w:eastAsia="Segoe UI" w:hAnsi="Times New Roman" w:cs="Times New Roman"/>
        </w:rPr>
        <w:t xml:space="preserve">seeded in quintuplets </w:t>
      </w:r>
      <w:r w:rsidR="003D6AA4" w:rsidRPr="533FB053">
        <w:rPr>
          <w:rFonts w:ascii="Times New Roman" w:eastAsia="Segoe UI" w:hAnsi="Times New Roman" w:cs="Times New Roman"/>
        </w:rPr>
        <w:t>in round bottom 96-wells plate)</w:t>
      </w:r>
      <w:r w:rsidR="00C01B90" w:rsidRPr="533FB053">
        <w:rPr>
          <w:rFonts w:ascii="Times New Roman" w:eastAsia="Segoe UI" w:hAnsi="Times New Roman" w:cs="Times New Roman"/>
        </w:rPr>
        <w:t xml:space="preserve"> in RPMI medium enriched with</w:t>
      </w:r>
      <w:r w:rsidR="00CD3A3F" w:rsidRPr="533FB053">
        <w:rPr>
          <w:rFonts w:ascii="Times New Roman" w:eastAsia="Segoe UI" w:hAnsi="Times New Roman" w:cs="Times New Roman"/>
        </w:rPr>
        <w:t xml:space="preserve"> 10%</w:t>
      </w:r>
      <w:r w:rsidR="00C01B90" w:rsidRPr="533FB053">
        <w:rPr>
          <w:rFonts w:ascii="Times New Roman" w:eastAsia="Segoe UI" w:hAnsi="Times New Roman" w:cs="Times New Roman"/>
        </w:rPr>
        <w:t xml:space="preserve"> </w:t>
      </w:r>
      <w:r w:rsidR="003D6AA4" w:rsidRPr="533FB053">
        <w:rPr>
          <w:rFonts w:ascii="Times New Roman" w:eastAsia="Segoe UI" w:hAnsi="Times New Roman" w:cs="Times New Roman"/>
        </w:rPr>
        <w:t>heat inactivated fetal bovine serum</w:t>
      </w:r>
      <w:r w:rsidR="00C01B90" w:rsidRPr="533FB053">
        <w:rPr>
          <w:rFonts w:ascii="Times New Roman" w:eastAsia="Segoe UI" w:hAnsi="Times New Roman" w:cs="Times New Roman"/>
        </w:rPr>
        <w:t xml:space="preserve"> (</w:t>
      </w:r>
      <w:r w:rsidR="00CD3A3F" w:rsidRPr="533FB053">
        <w:rPr>
          <w:rFonts w:ascii="Times New Roman" w:eastAsia="Segoe UI" w:hAnsi="Times New Roman" w:cs="Times New Roman"/>
        </w:rPr>
        <w:t>FBS</w:t>
      </w:r>
      <w:r w:rsidR="00C01B90" w:rsidRPr="533FB053">
        <w:rPr>
          <w:rFonts w:ascii="Times New Roman" w:eastAsia="Segoe UI" w:hAnsi="Times New Roman" w:cs="Times New Roman"/>
        </w:rPr>
        <w:t xml:space="preserve">) </w:t>
      </w:r>
      <w:r w:rsidR="003D6AA4" w:rsidRPr="533FB053">
        <w:rPr>
          <w:rFonts w:ascii="Times New Roman" w:eastAsia="Segoe UI" w:hAnsi="Times New Roman" w:cs="Times New Roman"/>
        </w:rPr>
        <w:t>and 1% P/S.</w:t>
      </w:r>
      <w:r w:rsidR="00C01B90" w:rsidRPr="533FB053">
        <w:rPr>
          <w:rFonts w:ascii="Times New Roman" w:eastAsia="Segoe UI" w:hAnsi="Times New Roman" w:cs="Times New Roman"/>
        </w:rPr>
        <w:t xml:space="preserve"> </w:t>
      </w:r>
      <w:r w:rsidR="0015406A" w:rsidRPr="533FB053">
        <w:rPr>
          <w:rFonts w:ascii="Times New Roman" w:eastAsia="Segoe UI" w:hAnsi="Times New Roman" w:cs="Times New Roman"/>
        </w:rPr>
        <w:t>Cells were subsequently</w:t>
      </w:r>
      <w:r w:rsidR="00C01B90" w:rsidRPr="533FB053">
        <w:rPr>
          <w:rFonts w:ascii="Times New Roman" w:eastAsia="Segoe UI" w:hAnsi="Times New Roman" w:cs="Times New Roman"/>
        </w:rPr>
        <w:t xml:space="preserve"> </w:t>
      </w:r>
      <w:r w:rsidR="005900DB" w:rsidRPr="533FB053">
        <w:rPr>
          <w:rFonts w:ascii="Times New Roman" w:eastAsia="Segoe UI" w:hAnsi="Times New Roman" w:cs="Times New Roman"/>
        </w:rPr>
        <w:t xml:space="preserve">stimulated </w:t>
      </w:r>
      <w:r w:rsidR="00AD1988" w:rsidRPr="533FB053">
        <w:rPr>
          <w:rFonts w:ascii="Times New Roman" w:eastAsia="Segoe UI" w:hAnsi="Times New Roman" w:cs="Times New Roman"/>
        </w:rPr>
        <w:t>in</w:t>
      </w:r>
      <w:r w:rsidR="005900DB" w:rsidRPr="533FB053">
        <w:rPr>
          <w:rFonts w:ascii="Times New Roman" w:eastAsia="Segoe UI" w:hAnsi="Times New Roman" w:cs="Times New Roman"/>
        </w:rPr>
        <w:t xml:space="preserve"> </w:t>
      </w:r>
      <w:r w:rsidR="0085335B" w:rsidRPr="533FB053">
        <w:rPr>
          <w:rFonts w:ascii="Times New Roman" w:eastAsia="Segoe UI" w:hAnsi="Times New Roman" w:cs="Times New Roman"/>
        </w:rPr>
        <w:t>several</w:t>
      </w:r>
      <w:r w:rsidR="00C01B90" w:rsidRPr="533FB053">
        <w:rPr>
          <w:rFonts w:ascii="Times New Roman" w:eastAsia="Segoe UI" w:hAnsi="Times New Roman" w:cs="Times New Roman"/>
        </w:rPr>
        <w:t xml:space="preserve"> conditions: </w:t>
      </w:r>
      <w:r w:rsidR="0085335B" w:rsidRPr="533FB053">
        <w:rPr>
          <w:rFonts w:ascii="Times New Roman" w:eastAsia="Segoe UI" w:hAnsi="Times New Roman" w:cs="Times New Roman"/>
        </w:rPr>
        <w:t>Concanavalin A (</w:t>
      </w:r>
      <w:proofErr w:type="spellStart"/>
      <w:r w:rsidR="0085335B" w:rsidRPr="533FB053">
        <w:rPr>
          <w:rFonts w:ascii="Times New Roman" w:eastAsia="Segoe UI" w:hAnsi="Times New Roman" w:cs="Times New Roman"/>
        </w:rPr>
        <w:t>ConA</w:t>
      </w:r>
      <w:proofErr w:type="spellEnd"/>
      <w:r w:rsidR="0085335B" w:rsidRPr="533FB053">
        <w:rPr>
          <w:rFonts w:ascii="Times New Roman" w:eastAsia="Segoe UI" w:hAnsi="Times New Roman" w:cs="Times New Roman"/>
        </w:rPr>
        <w:t xml:space="preserve">; 5 </w:t>
      </w:r>
      <w:proofErr w:type="spellStart"/>
      <w:r w:rsidR="0085335B" w:rsidRPr="533FB053">
        <w:rPr>
          <w:rFonts w:ascii="Times New Roman" w:eastAsia="Segoe UI" w:hAnsi="Times New Roman" w:cs="Times New Roman"/>
        </w:rPr>
        <w:t>μg</w:t>
      </w:r>
      <w:proofErr w:type="spellEnd"/>
      <w:r w:rsidR="0085335B" w:rsidRPr="533FB053">
        <w:rPr>
          <w:rFonts w:ascii="Times New Roman" w:eastAsia="Segoe UI" w:hAnsi="Times New Roman" w:cs="Times New Roman"/>
        </w:rPr>
        <w:t xml:space="preserve">/mL, Sigma-Aldrich) + Interleukin-2 (IL-2; 100 ng/mL, R&amp;D Systems), </w:t>
      </w:r>
      <w:proofErr w:type="spellStart"/>
      <w:r w:rsidR="0085335B" w:rsidRPr="533FB053">
        <w:rPr>
          <w:rFonts w:ascii="Times New Roman" w:eastAsia="Segoe UI" w:hAnsi="Times New Roman" w:cs="Times New Roman"/>
        </w:rPr>
        <w:t>ConA</w:t>
      </w:r>
      <w:proofErr w:type="spellEnd"/>
      <w:r w:rsidR="0085335B" w:rsidRPr="533FB053">
        <w:rPr>
          <w:rFonts w:ascii="Times New Roman" w:eastAsia="Segoe UI" w:hAnsi="Times New Roman" w:cs="Times New Roman"/>
        </w:rPr>
        <w:t xml:space="preserve"> (5 µg/mL) + IL-2 (100</w:t>
      </w:r>
      <w:r w:rsidR="00796B71">
        <w:rPr>
          <w:rFonts w:ascii="Times New Roman" w:eastAsia="Segoe UI" w:hAnsi="Times New Roman" w:cs="Times New Roman"/>
        </w:rPr>
        <w:t xml:space="preserve"> </w:t>
      </w:r>
      <w:r w:rsidR="0085335B" w:rsidRPr="533FB053">
        <w:rPr>
          <w:rFonts w:ascii="Times New Roman" w:eastAsia="Segoe UI" w:hAnsi="Times New Roman" w:cs="Times New Roman"/>
        </w:rPr>
        <w:t xml:space="preserve">ng/mL) + </w:t>
      </w:r>
      <w:r w:rsidR="00AA0781" w:rsidRPr="533FB053">
        <w:rPr>
          <w:rFonts w:ascii="Times New Roman" w:eastAsia="Segoe UI" w:hAnsi="Times New Roman" w:cs="Times New Roman"/>
        </w:rPr>
        <w:t>T</w:t>
      </w:r>
      <w:r w:rsidR="0085335B" w:rsidRPr="533FB053">
        <w:rPr>
          <w:rFonts w:ascii="Times New Roman" w:eastAsia="Segoe UI" w:hAnsi="Times New Roman" w:cs="Times New Roman"/>
        </w:rPr>
        <w:t>acrolimus (</w:t>
      </w:r>
      <w:proofErr w:type="spellStart"/>
      <w:r w:rsidR="0085335B" w:rsidRPr="533FB053">
        <w:rPr>
          <w:rFonts w:ascii="Times New Roman" w:eastAsia="Segoe UI" w:hAnsi="Times New Roman" w:cs="Times New Roman"/>
        </w:rPr>
        <w:t>Tacro</w:t>
      </w:r>
      <w:proofErr w:type="spellEnd"/>
      <w:r w:rsidR="0085335B" w:rsidRPr="533FB053">
        <w:rPr>
          <w:rFonts w:ascii="Times New Roman" w:eastAsia="Segoe UI" w:hAnsi="Times New Roman" w:cs="Times New Roman"/>
        </w:rPr>
        <w:t xml:space="preserve">; 20 µg/L, </w:t>
      </w:r>
      <w:r w:rsidR="0085335B" w:rsidRPr="533FB053">
        <w:rPr>
          <w:rFonts w:ascii="Times New Roman" w:eastAsia="Segoe UI" w:hAnsi="Times New Roman" w:cs="Times New Roman"/>
          <w:i/>
          <w:iCs/>
        </w:rPr>
        <w:t>in vivo</w:t>
      </w:r>
      <w:r w:rsidR="0085335B" w:rsidRPr="533FB053">
        <w:rPr>
          <w:rFonts w:ascii="Times New Roman" w:eastAsia="Segoe UI" w:hAnsi="Times New Roman" w:cs="Times New Roman"/>
        </w:rPr>
        <w:t xml:space="preserve"> concentration), </w:t>
      </w:r>
      <w:proofErr w:type="spellStart"/>
      <w:r w:rsidR="0085335B" w:rsidRPr="533FB053">
        <w:rPr>
          <w:rFonts w:ascii="Times New Roman" w:eastAsia="Segoe UI" w:hAnsi="Times New Roman" w:cs="Times New Roman"/>
        </w:rPr>
        <w:t>ConA</w:t>
      </w:r>
      <w:proofErr w:type="spellEnd"/>
      <w:r w:rsidR="0085335B" w:rsidRPr="533FB053">
        <w:rPr>
          <w:rFonts w:ascii="Times New Roman" w:eastAsia="Segoe UI" w:hAnsi="Times New Roman" w:cs="Times New Roman"/>
        </w:rPr>
        <w:t xml:space="preserve"> (5 µg/mL) + IL-2 (100 ng/mL) + </w:t>
      </w:r>
      <w:proofErr w:type="spellStart"/>
      <w:r w:rsidR="00AA0781" w:rsidRPr="533FB053">
        <w:rPr>
          <w:rFonts w:ascii="Times New Roman" w:eastAsia="Segoe UI" w:hAnsi="Times New Roman" w:cs="Times New Roman"/>
        </w:rPr>
        <w:t>Tacro</w:t>
      </w:r>
      <w:proofErr w:type="spellEnd"/>
      <w:r w:rsidR="0085335B" w:rsidRPr="533FB053">
        <w:rPr>
          <w:rFonts w:ascii="Times New Roman" w:eastAsia="Segoe UI" w:hAnsi="Times New Roman" w:cs="Times New Roman"/>
        </w:rPr>
        <w:t xml:space="preserve"> (100 µg/L, abundance)</w:t>
      </w:r>
      <w:r w:rsidR="0015406A" w:rsidRPr="533FB053">
        <w:rPr>
          <w:rFonts w:ascii="Times New Roman" w:eastAsia="Segoe UI" w:hAnsi="Times New Roman" w:cs="Times New Roman"/>
        </w:rPr>
        <w:t xml:space="preserve"> or not stimulated for three days</w:t>
      </w:r>
      <w:r w:rsidR="0085335B" w:rsidRPr="533FB053">
        <w:rPr>
          <w:rFonts w:ascii="Times New Roman" w:eastAsia="Segoe UI" w:hAnsi="Times New Roman" w:cs="Times New Roman"/>
        </w:rPr>
        <w:t xml:space="preserve">. </w:t>
      </w:r>
      <w:r w:rsidR="00B4511F" w:rsidRPr="533FB053">
        <w:rPr>
          <w:rFonts w:ascii="Times New Roman" w:eastAsia="Segoe UI" w:hAnsi="Times New Roman" w:cs="Times New Roman"/>
        </w:rPr>
        <w:t>Later</w:t>
      </w:r>
      <w:r w:rsidR="003D6AA4" w:rsidRPr="533FB053">
        <w:rPr>
          <w:rFonts w:ascii="Times New Roman" w:eastAsia="Segoe UI" w:hAnsi="Times New Roman" w:cs="Times New Roman"/>
        </w:rPr>
        <w:t>, cells</w:t>
      </w:r>
      <w:r w:rsidR="0085335B" w:rsidRPr="533FB053">
        <w:rPr>
          <w:rFonts w:ascii="Times New Roman" w:eastAsia="Segoe UI" w:hAnsi="Times New Roman" w:cs="Times New Roman"/>
        </w:rPr>
        <w:t xml:space="preserve"> </w:t>
      </w:r>
      <w:r w:rsidR="003D6AA4" w:rsidRPr="533FB053">
        <w:rPr>
          <w:rFonts w:ascii="Times New Roman" w:eastAsia="Segoe UI" w:hAnsi="Times New Roman" w:cs="Times New Roman"/>
        </w:rPr>
        <w:t>were collected and stained for 30 minutes at 4°C with antibodies (</w:t>
      </w:r>
      <w:r w:rsidR="00A622E7" w:rsidRPr="533FB053">
        <w:rPr>
          <w:rFonts w:ascii="Times New Roman" w:eastAsia="Segoe UI" w:hAnsi="Times New Roman" w:cs="Times New Roman"/>
        </w:rPr>
        <w:t>Sup. Table 1</w:t>
      </w:r>
      <w:r w:rsidR="003D6AA4" w:rsidRPr="533FB053">
        <w:rPr>
          <w:rFonts w:ascii="Times New Roman" w:eastAsia="Segoe UI" w:hAnsi="Times New Roman" w:cs="Times New Roman"/>
        </w:rPr>
        <w:t>) and</w:t>
      </w:r>
      <w:r w:rsidR="0085335B" w:rsidRPr="533FB053">
        <w:rPr>
          <w:rFonts w:ascii="Times New Roman" w:eastAsia="Segoe UI" w:hAnsi="Times New Roman" w:cs="Times New Roman"/>
        </w:rPr>
        <w:t xml:space="preserve"> </w:t>
      </w:r>
      <w:r w:rsidR="003D6AA4" w:rsidRPr="533FB053">
        <w:rPr>
          <w:rFonts w:ascii="Times New Roman" w:eastAsia="Segoe UI" w:hAnsi="Times New Roman" w:cs="Times New Roman"/>
        </w:rPr>
        <w:t xml:space="preserve">7-AAD viability staining solution (420403, </w:t>
      </w:r>
      <w:proofErr w:type="spellStart"/>
      <w:r w:rsidR="003D6AA4" w:rsidRPr="533FB053">
        <w:rPr>
          <w:rFonts w:ascii="Times New Roman" w:eastAsia="Segoe UI" w:hAnsi="Times New Roman" w:cs="Times New Roman"/>
        </w:rPr>
        <w:t>BioLegend</w:t>
      </w:r>
      <w:proofErr w:type="spellEnd"/>
      <w:r w:rsidR="003D6AA4" w:rsidRPr="533FB053">
        <w:rPr>
          <w:rFonts w:ascii="Times New Roman" w:eastAsia="Segoe UI" w:hAnsi="Times New Roman" w:cs="Times New Roman"/>
        </w:rPr>
        <w:t>) for 15 minutes.</w:t>
      </w:r>
    </w:p>
    <w:p w14:paraId="4AC91A01" w14:textId="77777777" w:rsidR="00036A50" w:rsidRPr="00493563" w:rsidRDefault="00036A50" w:rsidP="005408FB">
      <w:pPr>
        <w:spacing w:line="480" w:lineRule="auto"/>
        <w:jc w:val="both"/>
        <w:rPr>
          <w:rFonts w:ascii="Times New Roman" w:eastAsia="Segoe UI" w:hAnsi="Times New Roman" w:cs="Times New Roman"/>
        </w:rPr>
      </w:pPr>
    </w:p>
    <w:p w14:paraId="7620E150" w14:textId="1690D748" w:rsidR="00036A50" w:rsidRPr="00493563" w:rsidRDefault="00036A50" w:rsidP="005408FB">
      <w:pPr>
        <w:spacing w:line="480" w:lineRule="auto"/>
        <w:jc w:val="both"/>
        <w:rPr>
          <w:rFonts w:ascii="Times New Roman" w:eastAsia="Segoe UI" w:hAnsi="Times New Roman" w:cs="Times New Roman"/>
          <w:i/>
          <w:iCs/>
        </w:rPr>
      </w:pPr>
      <w:r w:rsidRPr="00493563">
        <w:rPr>
          <w:rFonts w:ascii="Times New Roman" w:eastAsia="Segoe UI" w:hAnsi="Times New Roman" w:cs="Times New Roman"/>
          <w:i/>
          <w:iCs/>
        </w:rPr>
        <w:t>FACS</w:t>
      </w:r>
    </w:p>
    <w:p w14:paraId="603E4463" w14:textId="72E23E7F" w:rsidR="003D6AA4" w:rsidRDefault="00682E66" w:rsidP="005408FB">
      <w:pPr>
        <w:spacing w:line="480" w:lineRule="auto"/>
        <w:jc w:val="both"/>
        <w:rPr>
          <w:rFonts w:ascii="Times New Roman" w:eastAsia="Segoe UI" w:hAnsi="Times New Roman" w:cs="Times New Roman"/>
        </w:rPr>
      </w:pPr>
      <w:r w:rsidRPr="00493563">
        <w:rPr>
          <w:rFonts w:ascii="Times New Roman" w:eastAsia="Segoe UI" w:hAnsi="Times New Roman" w:cs="Times New Roman"/>
        </w:rPr>
        <w:t xml:space="preserve">After stimulation, </w:t>
      </w:r>
      <w:r w:rsidR="007B6792" w:rsidRPr="00493563">
        <w:rPr>
          <w:rFonts w:ascii="Times New Roman" w:eastAsia="Segoe UI" w:hAnsi="Times New Roman" w:cs="Times New Roman"/>
        </w:rPr>
        <w:t>c</w:t>
      </w:r>
      <w:r w:rsidR="003D6AA4" w:rsidRPr="00493563">
        <w:rPr>
          <w:rFonts w:ascii="Times New Roman" w:eastAsia="Segoe UI" w:hAnsi="Times New Roman" w:cs="Times New Roman"/>
        </w:rPr>
        <w:t>ell viability and</w:t>
      </w:r>
      <w:r w:rsidR="007B6792" w:rsidRPr="00493563">
        <w:rPr>
          <w:rFonts w:ascii="Times New Roman" w:eastAsia="Segoe UI" w:hAnsi="Times New Roman" w:cs="Times New Roman"/>
        </w:rPr>
        <w:t xml:space="preserve"> </w:t>
      </w:r>
      <w:r w:rsidR="003D6AA4" w:rsidRPr="00493563">
        <w:rPr>
          <w:rFonts w:ascii="Times New Roman" w:eastAsia="Segoe UI" w:hAnsi="Times New Roman" w:cs="Times New Roman"/>
        </w:rPr>
        <w:t xml:space="preserve">proliferation </w:t>
      </w:r>
      <w:r w:rsidR="007B6792" w:rsidRPr="00493563">
        <w:rPr>
          <w:rFonts w:ascii="Times New Roman" w:eastAsia="Segoe UI" w:hAnsi="Times New Roman" w:cs="Times New Roman"/>
        </w:rPr>
        <w:t>were</w:t>
      </w:r>
      <w:r w:rsidR="003D6AA4" w:rsidRPr="00493563">
        <w:rPr>
          <w:rFonts w:ascii="Times New Roman" w:eastAsia="Segoe UI" w:hAnsi="Times New Roman" w:cs="Times New Roman"/>
        </w:rPr>
        <w:t xml:space="preserve"> measured by flow cytometry (</w:t>
      </w:r>
      <w:proofErr w:type="spellStart"/>
      <w:r w:rsidR="003D6AA4" w:rsidRPr="00493563">
        <w:rPr>
          <w:rFonts w:ascii="Times New Roman" w:eastAsia="Segoe UI" w:hAnsi="Times New Roman" w:cs="Times New Roman"/>
        </w:rPr>
        <w:t>Gallios</w:t>
      </w:r>
      <w:proofErr w:type="spellEnd"/>
      <w:r w:rsidR="003D6AA4" w:rsidRPr="00493563">
        <w:rPr>
          <w:rFonts w:ascii="Times New Roman" w:eastAsia="Segoe UI" w:hAnsi="Times New Roman" w:cs="Times New Roman"/>
        </w:rPr>
        <w:t>, Beckmann Coulter) and analyzed using Kaluza Analysis Software (Beckman Coulter, version 2.1). Gating strategy can be found in Sup. Fig. 2.</w:t>
      </w:r>
    </w:p>
    <w:p w14:paraId="7BAE08B7" w14:textId="77777777" w:rsidR="00493563" w:rsidRDefault="00493563" w:rsidP="005408FB">
      <w:pPr>
        <w:spacing w:line="480" w:lineRule="auto"/>
        <w:jc w:val="both"/>
        <w:rPr>
          <w:rFonts w:ascii="Times New Roman" w:eastAsia="Segoe UI" w:hAnsi="Times New Roman" w:cs="Times New Roman"/>
        </w:rPr>
      </w:pPr>
    </w:p>
    <w:p w14:paraId="0A395A6E" w14:textId="77777777" w:rsidR="00493563" w:rsidRDefault="00493563" w:rsidP="005408FB">
      <w:pPr>
        <w:spacing w:line="480" w:lineRule="auto"/>
        <w:jc w:val="both"/>
        <w:rPr>
          <w:rFonts w:ascii="Times New Roman" w:eastAsia="Segoe UI" w:hAnsi="Times New Roman" w:cs="Times New Roman"/>
        </w:rPr>
      </w:pPr>
    </w:p>
    <w:p w14:paraId="4C680BAA" w14:textId="77777777" w:rsidR="00493563" w:rsidRPr="00493563" w:rsidRDefault="00493563" w:rsidP="005408FB">
      <w:pPr>
        <w:spacing w:line="480" w:lineRule="auto"/>
        <w:jc w:val="both"/>
        <w:rPr>
          <w:rFonts w:ascii="Times New Roman" w:eastAsia="Segoe UI" w:hAnsi="Times New Roman" w:cs="Times New Roman"/>
        </w:rPr>
      </w:pPr>
    </w:p>
    <w:p w14:paraId="5766AF5A" w14:textId="17EF0076" w:rsidR="00B30A05" w:rsidRPr="00493563" w:rsidRDefault="00B30A05" w:rsidP="005408FB">
      <w:pPr>
        <w:spacing w:line="480" w:lineRule="auto"/>
        <w:jc w:val="both"/>
        <w:rPr>
          <w:rFonts w:ascii="Times New Roman" w:eastAsia="Segoe UI" w:hAnsi="Times New Roman" w:cs="Times New Roman"/>
          <w:b/>
          <w:bCs/>
        </w:rPr>
      </w:pPr>
      <w:r w:rsidRPr="00493563">
        <w:rPr>
          <w:rFonts w:ascii="Times New Roman" w:eastAsia="Segoe UI" w:hAnsi="Times New Roman" w:cs="Times New Roman"/>
          <w:b/>
          <w:bCs/>
        </w:rPr>
        <w:lastRenderedPageBreak/>
        <w:t>Animal experiments</w:t>
      </w:r>
    </w:p>
    <w:p w14:paraId="384A2D8E" w14:textId="77777777" w:rsidR="00B30A05" w:rsidRPr="00493563" w:rsidRDefault="00B30A05" w:rsidP="005408FB">
      <w:pPr>
        <w:spacing w:before="120" w:line="480" w:lineRule="auto"/>
        <w:jc w:val="both"/>
        <w:rPr>
          <w:rFonts w:ascii="Times New Roman" w:eastAsia="Segoe UI" w:hAnsi="Times New Roman" w:cs="Times New Roman"/>
        </w:rPr>
      </w:pPr>
      <w:r w:rsidRPr="00493563">
        <w:rPr>
          <w:rFonts w:ascii="Times New Roman" w:eastAsia="Segoe UI" w:hAnsi="Times New Roman" w:cs="Times New Roman"/>
          <w:i/>
          <w:iCs/>
        </w:rPr>
        <w:t>Anesthesia and analgesia</w:t>
      </w:r>
    </w:p>
    <w:p w14:paraId="10C27ED9" w14:textId="630AC35E" w:rsidR="00B30A05" w:rsidRPr="00493563" w:rsidRDefault="00B30A05" w:rsidP="005408FB">
      <w:pPr>
        <w:spacing w:line="480" w:lineRule="auto"/>
        <w:jc w:val="both"/>
        <w:rPr>
          <w:rFonts w:ascii="Times New Roman" w:eastAsia="Segoe UI" w:hAnsi="Times New Roman" w:cs="Times New Roman"/>
        </w:rPr>
      </w:pPr>
      <w:r w:rsidRPr="00493563">
        <w:rPr>
          <w:rFonts w:ascii="Times New Roman" w:eastAsia="Segoe UI" w:hAnsi="Times New Roman" w:cs="Times New Roman"/>
        </w:rPr>
        <w:t xml:space="preserve">Pigs were pre-treated orally with amiodarone for 10 days (1200 mg loading dose, 800 mg/day maintenance), clopidogrel for 7 days (600 mg loading dose, 75 mg/day maintenance) and acetylsalicylic acid for 7 days (320 mg loading dose, 80 mg/day maintenance) before the </w:t>
      </w:r>
      <w:r w:rsidR="00FF756C" w:rsidRPr="00493563">
        <w:rPr>
          <w:rFonts w:ascii="Times New Roman" w:eastAsia="Segoe UI" w:hAnsi="Times New Roman" w:cs="Times New Roman"/>
        </w:rPr>
        <w:t xml:space="preserve">infarct induction and </w:t>
      </w:r>
      <w:r w:rsidRPr="00493563">
        <w:rPr>
          <w:rFonts w:ascii="Times New Roman" w:eastAsia="Segoe UI" w:hAnsi="Times New Roman" w:cs="Times New Roman"/>
        </w:rPr>
        <w:t>continued until the end of the study. One day before surgery, animals received a buprenorphine patch (5 µg/hour) to ensure adequate analgesia. On the day of the surgery, animals were premedicated with an intramuscular injection of ketamine (15 mg/kg), midazolam (0</w:t>
      </w:r>
      <w:r w:rsidR="00B27F1C" w:rsidRPr="00493563">
        <w:rPr>
          <w:rFonts w:ascii="Times New Roman" w:eastAsia="Segoe UI" w:hAnsi="Times New Roman" w:cs="Times New Roman"/>
        </w:rPr>
        <w:t>.</w:t>
      </w:r>
      <w:r w:rsidRPr="00493563">
        <w:rPr>
          <w:rFonts w:ascii="Times New Roman" w:eastAsia="Segoe UI" w:hAnsi="Times New Roman" w:cs="Times New Roman"/>
        </w:rPr>
        <w:t>4 mg/kg) and atropine (0</w:t>
      </w:r>
      <w:r w:rsidR="00B27F1C" w:rsidRPr="00493563">
        <w:rPr>
          <w:rFonts w:ascii="Times New Roman" w:eastAsia="Segoe UI" w:hAnsi="Times New Roman" w:cs="Times New Roman"/>
        </w:rPr>
        <w:t>.</w:t>
      </w:r>
      <w:r w:rsidRPr="00493563">
        <w:rPr>
          <w:rFonts w:ascii="Times New Roman" w:eastAsia="Segoe UI" w:hAnsi="Times New Roman" w:cs="Times New Roman"/>
        </w:rPr>
        <w:t>05 mg/kg)</w:t>
      </w:r>
      <w:r w:rsidR="0028794A" w:rsidRPr="00493563">
        <w:rPr>
          <w:rFonts w:ascii="Times New Roman" w:eastAsia="Segoe UI" w:hAnsi="Times New Roman" w:cs="Times New Roman"/>
        </w:rPr>
        <w:t>,</w:t>
      </w:r>
      <w:r w:rsidRPr="00493563">
        <w:rPr>
          <w:rFonts w:ascii="Times New Roman" w:eastAsia="Segoe UI" w:hAnsi="Times New Roman" w:cs="Times New Roman"/>
        </w:rPr>
        <w:t xml:space="preserve"> followed by the intravenous (</w:t>
      </w:r>
      <w:proofErr w:type="spellStart"/>
      <w:r w:rsidRPr="00493563">
        <w:rPr>
          <w:rFonts w:ascii="Times New Roman" w:eastAsia="Segoe UI" w:hAnsi="Times New Roman" w:cs="Times New Roman"/>
          <w:i/>
          <w:iCs/>
        </w:rPr>
        <w:t>i.v</w:t>
      </w:r>
      <w:r w:rsidRPr="00493563">
        <w:rPr>
          <w:rFonts w:ascii="Times New Roman" w:eastAsia="Segoe UI" w:hAnsi="Times New Roman" w:cs="Times New Roman"/>
        </w:rPr>
        <w:t>.</w:t>
      </w:r>
      <w:proofErr w:type="spellEnd"/>
      <w:r w:rsidRPr="00493563">
        <w:rPr>
          <w:rFonts w:ascii="Times New Roman" w:eastAsia="Segoe UI" w:hAnsi="Times New Roman" w:cs="Times New Roman"/>
        </w:rPr>
        <w:t xml:space="preserve">) administration of thiopental (4 mg/kg) for induction. Animals were intubated and mechanically ventilated with a 1:2 oxygen-air ratio. Maintained anesthesia was achieved with </w:t>
      </w:r>
      <w:proofErr w:type="spellStart"/>
      <w:r w:rsidRPr="00493563">
        <w:rPr>
          <w:rFonts w:ascii="Times New Roman" w:eastAsia="Segoe UI" w:hAnsi="Times New Roman" w:cs="Times New Roman"/>
          <w:i/>
          <w:iCs/>
        </w:rPr>
        <w:t>i.v.</w:t>
      </w:r>
      <w:proofErr w:type="spellEnd"/>
      <w:r w:rsidRPr="00493563">
        <w:rPr>
          <w:rFonts w:ascii="Times New Roman" w:eastAsia="Segoe UI" w:hAnsi="Times New Roman" w:cs="Times New Roman"/>
        </w:rPr>
        <w:t xml:space="preserve"> infusion of cis-atracurium (0</w:t>
      </w:r>
      <w:r w:rsidR="00B27F1C" w:rsidRPr="00493563">
        <w:rPr>
          <w:rFonts w:ascii="Times New Roman" w:eastAsia="Segoe UI" w:hAnsi="Times New Roman" w:cs="Times New Roman"/>
        </w:rPr>
        <w:t>.</w:t>
      </w:r>
      <w:r w:rsidRPr="00493563">
        <w:rPr>
          <w:rFonts w:ascii="Times New Roman" w:eastAsia="Segoe UI" w:hAnsi="Times New Roman" w:cs="Times New Roman"/>
        </w:rPr>
        <w:t xml:space="preserve">7 mg/kg/hour), midazolam (1 mg/kg/hour) and </w:t>
      </w:r>
      <w:proofErr w:type="spellStart"/>
      <w:r w:rsidRPr="00493563">
        <w:rPr>
          <w:rFonts w:ascii="Times New Roman" w:eastAsia="Segoe UI" w:hAnsi="Times New Roman" w:cs="Times New Roman"/>
        </w:rPr>
        <w:t>sufentanil</w:t>
      </w:r>
      <w:proofErr w:type="spellEnd"/>
      <w:r w:rsidRPr="00493563">
        <w:rPr>
          <w:rFonts w:ascii="Times New Roman" w:eastAsia="Segoe UI" w:hAnsi="Times New Roman" w:cs="Times New Roman"/>
        </w:rPr>
        <w:t xml:space="preserve"> (2,5 µg/kg/hour).</w:t>
      </w:r>
    </w:p>
    <w:p w14:paraId="108911A4" w14:textId="77777777" w:rsidR="00B30A05" w:rsidRPr="00493563" w:rsidRDefault="00B30A05" w:rsidP="005408FB">
      <w:pPr>
        <w:spacing w:before="240" w:line="480" w:lineRule="auto"/>
        <w:jc w:val="both"/>
        <w:rPr>
          <w:rFonts w:ascii="Times New Roman" w:eastAsia="Segoe UI" w:hAnsi="Times New Roman" w:cs="Times New Roman"/>
        </w:rPr>
      </w:pPr>
      <w:r w:rsidRPr="00493563">
        <w:rPr>
          <w:rFonts w:ascii="Times New Roman" w:eastAsia="Segoe UI" w:hAnsi="Times New Roman" w:cs="Times New Roman"/>
          <w:i/>
          <w:iCs/>
        </w:rPr>
        <w:t>Infarct procedure and intravenous line insertion</w:t>
      </w:r>
    </w:p>
    <w:p w14:paraId="600C43B1" w14:textId="7E34528E" w:rsidR="00B30A05" w:rsidRDefault="00B30A05" w:rsidP="005408FB">
      <w:pPr>
        <w:spacing w:line="480" w:lineRule="auto"/>
        <w:jc w:val="both"/>
        <w:rPr>
          <w:rFonts w:ascii="Times New Roman" w:eastAsia="Segoe UI" w:hAnsi="Times New Roman" w:cs="Times New Roman"/>
        </w:rPr>
      </w:pPr>
      <w:r w:rsidRPr="00493563">
        <w:rPr>
          <w:rFonts w:ascii="Times New Roman" w:eastAsia="Segoe UI" w:hAnsi="Times New Roman" w:cs="Times New Roman"/>
        </w:rPr>
        <w:t>Pigs were subjected to a myocardial infarct by occluding the left anterior descending (LAD) coronary artery with an angioplasty balloon for 90 minutes.</w:t>
      </w:r>
      <w:sdt>
        <w:sdtPr>
          <w:rPr>
            <w:rFonts w:ascii="Times New Roman" w:eastAsia="Segoe UI" w:hAnsi="Times New Roman" w:cs="Times New Roman"/>
            <w:color w:val="000000"/>
          </w:rPr>
          <w:tag w:val="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"/>
          <w:id w:val="1585878130"/>
          <w:placeholder>
            <w:docPart w:val="DefaultPlaceholder_-1854013440"/>
          </w:placeholder>
        </w:sdtPr>
        <w:sdtContent>
          <w:r w:rsidR="00824C91" w:rsidRPr="00824C91">
            <w:rPr>
              <w:rFonts w:ascii="Times New Roman" w:eastAsia="Segoe UI" w:hAnsi="Times New Roman" w:cs="Times New Roman"/>
              <w:color w:val="000000"/>
            </w:rPr>
            <w:t>[3], [4]</w:t>
          </w:r>
        </w:sdtContent>
      </w:sdt>
      <w:r w:rsidRPr="00493563">
        <w:rPr>
          <w:rFonts w:ascii="Times New Roman" w:eastAsia="Segoe UI" w:hAnsi="Times New Roman" w:cs="Times New Roman"/>
        </w:rPr>
        <w:t xml:space="preserve"> After arterial and venous access was obtained, a catheter (8FR JL4 guiding, Mach 1, Boston Scientific) was placed in the left coronary tree and a coronary angiogram was acquired. Subsequently, LAD diameter was measured, an adequately sized balloon was placed mid-LAD and inflated to nominal pressure. At start and 45 minutes after occlusion time, balloon inflation and LAD occlusion was verified with a coronary angiogram. In case of ventricular fibrillation (VF), animals were defibrillated while receiving 150 mg amiodarone bolus </w:t>
      </w:r>
      <w:proofErr w:type="spellStart"/>
      <w:proofErr w:type="gramStart"/>
      <w:r w:rsidRPr="00493563">
        <w:rPr>
          <w:rFonts w:ascii="Times New Roman" w:eastAsia="Segoe UI" w:hAnsi="Times New Roman" w:cs="Times New Roman"/>
          <w:i/>
          <w:iCs/>
        </w:rPr>
        <w:t>i.v</w:t>
      </w:r>
      <w:r w:rsidRPr="00493563">
        <w:rPr>
          <w:rFonts w:ascii="Times New Roman" w:eastAsia="Segoe UI" w:hAnsi="Times New Roman" w:cs="Times New Roman"/>
        </w:rPr>
        <w:t>.</w:t>
      </w:r>
      <w:proofErr w:type="spellEnd"/>
      <w:r w:rsidR="00C9159A" w:rsidRPr="00493563">
        <w:rPr>
          <w:rFonts w:ascii="Times New Roman" w:eastAsia="Segoe UI" w:hAnsi="Times New Roman" w:cs="Times New Roman"/>
        </w:rPr>
        <w:t>.</w:t>
      </w:r>
      <w:proofErr w:type="gramEnd"/>
      <w:r w:rsidR="00C9159A" w:rsidRPr="00493563">
        <w:rPr>
          <w:rFonts w:ascii="Times New Roman" w:eastAsia="Segoe UI" w:hAnsi="Times New Roman" w:cs="Times New Roman"/>
        </w:rPr>
        <w:t xml:space="preserve"> </w:t>
      </w:r>
      <w:r w:rsidRPr="00493563">
        <w:rPr>
          <w:rFonts w:ascii="Times New Roman" w:eastAsia="Segoe UI" w:hAnsi="Times New Roman" w:cs="Times New Roman"/>
        </w:rPr>
        <w:t xml:space="preserve">Venous access was gained from the jugular vein canalled to the back of the animals to implant an </w:t>
      </w:r>
      <w:proofErr w:type="spellStart"/>
      <w:r w:rsidRPr="00493563">
        <w:rPr>
          <w:rFonts w:ascii="Times New Roman" w:eastAsia="Segoe UI" w:hAnsi="Times New Roman" w:cs="Times New Roman"/>
          <w:i/>
          <w:iCs/>
        </w:rPr>
        <w:t>i.v.</w:t>
      </w:r>
      <w:proofErr w:type="spellEnd"/>
      <w:r w:rsidRPr="00493563">
        <w:rPr>
          <w:rFonts w:ascii="Times New Roman" w:eastAsia="Segoe UI" w:hAnsi="Times New Roman" w:cs="Times New Roman"/>
        </w:rPr>
        <w:t xml:space="preserve"> line for continuous drug delivery and blood sampling. The venous</w:t>
      </w:r>
      <w:r w:rsidRPr="00493563">
        <w:rPr>
          <w:rFonts w:ascii="Times New Roman" w:eastAsia="Segoe UI" w:hAnsi="Times New Roman" w:cs="Times New Roman"/>
          <w:i/>
          <w:iCs/>
        </w:rPr>
        <w:t xml:space="preserve"> </w:t>
      </w:r>
      <w:r w:rsidRPr="00493563">
        <w:rPr>
          <w:rFonts w:ascii="Times New Roman" w:eastAsia="Segoe UI" w:hAnsi="Times New Roman" w:cs="Times New Roman"/>
        </w:rPr>
        <w:t xml:space="preserve">line was protected with a mesh bandage around the thorax to prevent it from being accidentally pulled </w:t>
      </w:r>
      <w:r w:rsidR="00440CBE" w:rsidRPr="00493563">
        <w:rPr>
          <w:rFonts w:ascii="Times New Roman" w:eastAsia="Segoe UI" w:hAnsi="Times New Roman" w:cs="Times New Roman"/>
        </w:rPr>
        <w:t>off and</w:t>
      </w:r>
      <w:r w:rsidRPr="00493563">
        <w:rPr>
          <w:rFonts w:ascii="Times New Roman" w:eastAsia="Segoe UI" w:hAnsi="Times New Roman" w:cs="Times New Roman"/>
        </w:rPr>
        <w:t xml:space="preserve"> flushed daily with 0</w:t>
      </w:r>
      <w:r w:rsidR="00B27F1C" w:rsidRPr="00493563">
        <w:rPr>
          <w:rFonts w:ascii="Times New Roman" w:eastAsia="Segoe UI" w:hAnsi="Times New Roman" w:cs="Times New Roman"/>
        </w:rPr>
        <w:t>.</w:t>
      </w:r>
      <w:r w:rsidRPr="00493563">
        <w:rPr>
          <w:rFonts w:ascii="Times New Roman" w:eastAsia="Segoe UI" w:hAnsi="Times New Roman" w:cs="Times New Roman"/>
        </w:rPr>
        <w:t xml:space="preserve">9% NaCl </w:t>
      </w:r>
      <w:r w:rsidRPr="00493563">
        <w:rPr>
          <w:rFonts w:ascii="Times New Roman" w:eastAsia="Segoe UI" w:hAnsi="Times New Roman" w:cs="Times New Roman"/>
        </w:rPr>
        <w:lastRenderedPageBreak/>
        <w:t>solution followed by heparin-solution (0</w:t>
      </w:r>
      <w:r w:rsidR="00B27F1C" w:rsidRPr="00493563">
        <w:rPr>
          <w:rFonts w:ascii="Times New Roman" w:eastAsia="Segoe UI" w:hAnsi="Times New Roman" w:cs="Times New Roman"/>
        </w:rPr>
        <w:t>.</w:t>
      </w:r>
      <w:r w:rsidRPr="00493563">
        <w:rPr>
          <w:rFonts w:ascii="Times New Roman" w:eastAsia="Segoe UI" w:hAnsi="Times New Roman" w:cs="Times New Roman"/>
        </w:rPr>
        <w:t>1% heparin in 0</w:t>
      </w:r>
      <w:r w:rsidR="00B27F1C" w:rsidRPr="00493563">
        <w:rPr>
          <w:rFonts w:ascii="Times New Roman" w:eastAsia="Segoe UI" w:hAnsi="Times New Roman" w:cs="Times New Roman"/>
        </w:rPr>
        <w:t>.</w:t>
      </w:r>
      <w:r w:rsidRPr="00493563">
        <w:rPr>
          <w:rFonts w:ascii="Times New Roman" w:eastAsia="Segoe UI" w:hAnsi="Times New Roman" w:cs="Times New Roman"/>
        </w:rPr>
        <w:t>9% NaCl solution) to prevent clog formation.</w:t>
      </w:r>
    </w:p>
    <w:p w14:paraId="007D87E4" w14:textId="3D1419DE" w:rsidR="0088760C" w:rsidRPr="00E23467" w:rsidRDefault="0088760C" w:rsidP="0088760C">
      <w:pPr>
        <w:spacing w:before="240" w:line="480" w:lineRule="auto"/>
        <w:jc w:val="both"/>
        <w:rPr>
          <w:rFonts w:ascii="Times New Roman" w:eastAsia="Segoe UI" w:hAnsi="Times New Roman" w:cs="Times New Roman"/>
          <w:i/>
          <w:iCs/>
          <w:highlight w:val="yellow"/>
        </w:rPr>
      </w:pPr>
      <w:r w:rsidRPr="00E23467">
        <w:rPr>
          <w:rFonts w:ascii="Times New Roman" w:eastAsia="Segoe UI" w:hAnsi="Times New Roman" w:cs="Times New Roman"/>
          <w:i/>
          <w:iCs/>
          <w:highlight w:val="yellow"/>
        </w:rPr>
        <w:t>Antibiotic prophylaxis and mitigation of opportunistic infections</w:t>
      </w:r>
    </w:p>
    <w:p w14:paraId="338222B8" w14:textId="24D15EB7" w:rsidR="0088760C" w:rsidRDefault="000F6899" w:rsidP="005408FB">
      <w:pPr>
        <w:spacing w:line="480" w:lineRule="auto"/>
        <w:jc w:val="both"/>
        <w:rPr>
          <w:rFonts w:ascii="Times New Roman" w:eastAsia="Segoe UI" w:hAnsi="Times New Roman" w:cs="Times New Roman"/>
        </w:rPr>
      </w:pPr>
      <w:r w:rsidRPr="000F6899">
        <w:rPr>
          <w:rFonts w:ascii="Times New Roman" w:hAnsi="Times New Roman" w:cs="Times New Roman"/>
          <w:color w:val="000000" w:themeColor="text1"/>
          <w:highlight w:val="yellow"/>
        </w:rPr>
        <w:t xml:space="preserve">All pigs received prophylactic </w:t>
      </w:r>
      <w:proofErr w:type="spellStart"/>
      <w:r w:rsidRPr="000F6899">
        <w:rPr>
          <w:rFonts w:ascii="Times New Roman" w:hAnsi="Times New Roman" w:cs="Times New Roman"/>
          <w:i/>
          <w:iCs/>
          <w:color w:val="000000" w:themeColor="text1"/>
          <w:highlight w:val="yellow"/>
        </w:rPr>
        <w:t>i.v.</w:t>
      </w:r>
      <w:proofErr w:type="spellEnd"/>
      <w:r w:rsidRPr="000F6899">
        <w:rPr>
          <w:rFonts w:ascii="Times New Roman" w:hAnsi="Times New Roman" w:cs="Times New Roman"/>
          <w:i/>
          <w:iCs/>
          <w:color w:val="000000" w:themeColor="text1"/>
          <w:highlight w:val="yellow"/>
        </w:rPr>
        <w:t xml:space="preserve"> </w:t>
      </w:r>
      <w:r w:rsidRPr="000F6899">
        <w:rPr>
          <w:rFonts w:ascii="Times New Roman" w:hAnsi="Times New Roman" w:cs="Times New Roman"/>
          <w:color w:val="000000" w:themeColor="text1"/>
          <w:highlight w:val="yellow"/>
        </w:rPr>
        <w:t>broad-spectrum</w:t>
      </w:r>
      <w:r w:rsidRPr="000F6899">
        <w:rPr>
          <w:rFonts w:ascii="Times New Roman" w:hAnsi="Times New Roman" w:cs="Times New Roman"/>
          <w:i/>
          <w:iCs/>
          <w:color w:val="000000" w:themeColor="text1"/>
          <w:highlight w:val="yellow"/>
        </w:rPr>
        <w:t xml:space="preserve"> </w:t>
      </w:r>
      <w:r w:rsidRPr="000F6899">
        <w:rPr>
          <w:rFonts w:ascii="Times New Roman" w:hAnsi="Times New Roman" w:cs="Times New Roman"/>
          <w:color w:val="000000" w:themeColor="text1"/>
          <w:highlight w:val="yellow"/>
        </w:rPr>
        <w:t xml:space="preserve">antibiotics (amoxicillin + clavulanic acid) on the surgery day (500mg/kg) and oral tablets two-times/day the day after surgery (12.5 mg/kg/dose). Active monitoring was conducted the first 72 hours post-surgery to detect any signs of inappetence, pain, lethargy, or dyspnea. Additionally, fever onset was monitored by daily rectal temperature measurements until terminal time-points in the dose-finding immunosuppression animals and three-day post-surgery in infarcted pigs. During feeding and cleaning, caretakers would also check the pigs and report to the researchers and designated veterinarian any behavior that deviated from normal. Opportunistic systemic infections were not detected throughout the studies, except for a couple of animals that presented puss where the </w:t>
      </w:r>
      <w:proofErr w:type="spellStart"/>
      <w:r w:rsidRPr="000F6899">
        <w:rPr>
          <w:rFonts w:ascii="Times New Roman" w:hAnsi="Times New Roman" w:cs="Times New Roman"/>
          <w:i/>
          <w:iCs/>
          <w:color w:val="000000" w:themeColor="text1"/>
          <w:highlight w:val="yellow"/>
        </w:rPr>
        <w:t>i.v.</w:t>
      </w:r>
      <w:proofErr w:type="spellEnd"/>
      <w:r w:rsidRPr="000F6899">
        <w:rPr>
          <w:rFonts w:ascii="Times New Roman" w:hAnsi="Times New Roman" w:cs="Times New Roman"/>
          <w:color w:val="000000" w:themeColor="text1"/>
          <w:highlight w:val="yellow"/>
        </w:rPr>
        <w:t xml:space="preserve"> line was implanted. A bolus of neomycin + penicillin was applied onto the </w:t>
      </w:r>
      <w:proofErr w:type="spellStart"/>
      <w:r w:rsidRPr="000F6899">
        <w:rPr>
          <w:rFonts w:ascii="Times New Roman" w:hAnsi="Times New Roman" w:cs="Times New Roman"/>
          <w:i/>
          <w:iCs/>
          <w:color w:val="000000" w:themeColor="text1"/>
          <w:highlight w:val="yellow"/>
        </w:rPr>
        <w:t>i.v.</w:t>
      </w:r>
      <w:proofErr w:type="spellEnd"/>
      <w:r w:rsidRPr="000F6899">
        <w:rPr>
          <w:rFonts w:ascii="Times New Roman" w:hAnsi="Times New Roman" w:cs="Times New Roman"/>
          <w:color w:val="000000" w:themeColor="text1"/>
          <w:highlight w:val="yellow"/>
        </w:rPr>
        <w:t xml:space="preserve"> line incision and monitored until it stopped suppurating</w:t>
      </w:r>
      <w:r w:rsidR="00E23467" w:rsidRPr="000F6899">
        <w:rPr>
          <w:rFonts w:ascii="Times New Roman" w:eastAsia="Segoe UI" w:hAnsi="Times New Roman" w:cs="Times New Roman"/>
          <w:highlight w:val="yellow"/>
        </w:rPr>
        <w:t>.</w:t>
      </w:r>
    </w:p>
    <w:p w14:paraId="130EFE14" w14:textId="77777777" w:rsidR="00E23467" w:rsidRPr="0088760C" w:rsidRDefault="00E23467" w:rsidP="005408FB">
      <w:pPr>
        <w:spacing w:line="480" w:lineRule="auto"/>
        <w:jc w:val="both"/>
        <w:rPr>
          <w:rFonts w:ascii="Times New Roman" w:eastAsia="Segoe UI" w:hAnsi="Times New Roman" w:cs="Times New Roman"/>
        </w:rPr>
      </w:pPr>
    </w:p>
    <w:p w14:paraId="701C8367" w14:textId="7052FFE7" w:rsidR="00440CBE" w:rsidRPr="00493563" w:rsidRDefault="00440CBE" w:rsidP="005408FB">
      <w:pPr>
        <w:spacing w:line="480" w:lineRule="auto"/>
        <w:jc w:val="both"/>
        <w:rPr>
          <w:rFonts w:ascii="Times New Roman" w:eastAsia="Segoe UI" w:hAnsi="Times New Roman" w:cs="Times New Roman"/>
        </w:rPr>
      </w:pPr>
      <w:r w:rsidRPr="00493563">
        <w:rPr>
          <w:rFonts w:ascii="Times New Roman" w:eastAsia="Segoe UI" w:hAnsi="Times New Roman" w:cs="Times New Roman"/>
          <w:b/>
          <w:bCs/>
        </w:rPr>
        <w:t xml:space="preserve">Heart extraction, </w:t>
      </w:r>
      <w:r w:rsidR="00351D3D" w:rsidRPr="00493563">
        <w:rPr>
          <w:rFonts w:ascii="Times New Roman" w:eastAsia="Segoe UI" w:hAnsi="Times New Roman" w:cs="Times New Roman"/>
          <w:b/>
          <w:bCs/>
        </w:rPr>
        <w:t>processing,</w:t>
      </w:r>
      <w:r w:rsidRPr="00493563">
        <w:rPr>
          <w:rFonts w:ascii="Times New Roman" w:eastAsia="Segoe UI" w:hAnsi="Times New Roman" w:cs="Times New Roman"/>
          <w:b/>
          <w:bCs/>
        </w:rPr>
        <w:t xml:space="preserve"> and histological analyses</w:t>
      </w:r>
    </w:p>
    <w:p w14:paraId="10EA008E" w14:textId="77777777" w:rsidR="00440CBE" w:rsidRPr="00493563" w:rsidRDefault="00440CBE" w:rsidP="005408FB">
      <w:pPr>
        <w:spacing w:before="120" w:line="480" w:lineRule="auto"/>
        <w:jc w:val="both"/>
        <w:rPr>
          <w:rFonts w:ascii="Times New Roman" w:eastAsia="Segoe UI" w:hAnsi="Times New Roman" w:cs="Times New Roman"/>
          <w:i/>
          <w:iCs/>
        </w:rPr>
      </w:pPr>
      <w:r w:rsidRPr="00493563">
        <w:rPr>
          <w:rFonts w:ascii="Times New Roman" w:eastAsia="Segoe UI" w:hAnsi="Times New Roman" w:cs="Times New Roman"/>
          <w:i/>
          <w:iCs/>
        </w:rPr>
        <w:t>Heart excision, processing, and visualization of grafts for acute retention</w:t>
      </w:r>
    </w:p>
    <w:p w14:paraId="522F9D4D" w14:textId="151E5387" w:rsidR="002B33C0" w:rsidRPr="00493563" w:rsidRDefault="00440CBE" w:rsidP="005408FB">
      <w:pPr>
        <w:spacing w:line="480" w:lineRule="auto"/>
        <w:jc w:val="both"/>
        <w:rPr>
          <w:rFonts w:ascii="Times New Roman" w:eastAsia="Segoe UI" w:hAnsi="Times New Roman" w:cs="Times New Roman"/>
        </w:rPr>
      </w:pPr>
      <w:r w:rsidRPr="00493563">
        <w:rPr>
          <w:rFonts w:ascii="Times New Roman" w:eastAsia="Segoe UI" w:hAnsi="Times New Roman" w:cs="Times New Roman"/>
        </w:rPr>
        <w:t>Upon completion of the study, animals were sacrificed by administration of potassium chloride. Hearts were then embedded in agarose (agar) in an end-diastolic geometry and left at 4°C for the agar to set overnight.</w:t>
      </w:r>
      <w:sdt>
        <w:sdtPr>
          <w:rPr>
            <w:rFonts w:ascii="Times New Roman" w:eastAsia="Segoe UI" w:hAnsi="Times New Roman" w:cs="Times New Roman"/>
            <w:color w:val="000000"/>
          </w:rPr>
          <w:tag w:val="MENDELEY_CITATION_v3_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"/>
          <w:id w:val="-1532497982"/>
          <w:placeholder>
            <w:docPart w:val="DefaultPlaceholder_-1854013440"/>
          </w:placeholder>
        </w:sdtPr>
        <w:sdtContent>
          <w:r w:rsidR="00824C91" w:rsidRPr="00824C91">
            <w:rPr>
              <w:rFonts w:ascii="Times New Roman" w:eastAsia="Segoe UI" w:hAnsi="Times New Roman" w:cs="Times New Roman"/>
              <w:color w:val="000000"/>
            </w:rPr>
            <w:t>[5]</w:t>
          </w:r>
        </w:sdtContent>
      </w:sdt>
      <w:r w:rsidRPr="00493563">
        <w:rPr>
          <w:rFonts w:ascii="Times New Roman" w:eastAsia="Segoe UI" w:hAnsi="Times New Roman" w:cs="Times New Roman"/>
        </w:rPr>
        <w:t xml:space="preserve"> Next, the heart was sliced in ~3 mm heart slices using a Berkel™ Meat Slicer and </w:t>
      </w:r>
      <w:r w:rsidR="007A444A" w:rsidRPr="00493563">
        <w:rPr>
          <w:rFonts w:ascii="Times New Roman" w:eastAsia="Segoe UI" w:hAnsi="Times New Roman" w:cs="Times New Roman"/>
        </w:rPr>
        <w:t xml:space="preserve">each individual </w:t>
      </w:r>
      <w:r w:rsidRPr="00493563">
        <w:rPr>
          <w:rFonts w:ascii="Times New Roman" w:eastAsia="Segoe UI" w:hAnsi="Times New Roman" w:cs="Times New Roman"/>
        </w:rPr>
        <w:t>heart slice w</w:t>
      </w:r>
      <w:r w:rsidR="007A444A" w:rsidRPr="00493563">
        <w:rPr>
          <w:rFonts w:ascii="Times New Roman" w:eastAsia="Segoe UI" w:hAnsi="Times New Roman" w:cs="Times New Roman"/>
        </w:rPr>
        <w:t>as</w:t>
      </w:r>
      <w:r w:rsidRPr="00493563">
        <w:rPr>
          <w:rFonts w:ascii="Times New Roman" w:eastAsia="Segoe UI" w:hAnsi="Times New Roman" w:cs="Times New Roman"/>
        </w:rPr>
        <w:t xml:space="preserve"> scanned using a Typhoon 9400 scanner (GE Healthcare, Amersham, variable imager, green (532nm) laser and blue (488nm) laser for background control) from both apical and basal side. Analysis was performed using </w:t>
      </w:r>
      <w:proofErr w:type="spellStart"/>
      <w:r w:rsidRPr="00493563">
        <w:rPr>
          <w:rFonts w:ascii="Times New Roman" w:eastAsia="Segoe UI" w:hAnsi="Times New Roman" w:cs="Times New Roman"/>
        </w:rPr>
        <w:t>Cellprofiler</w:t>
      </w:r>
      <w:proofErr w:type="spellEnd"/>
      <w:r w:rsidRPr="00493563">
        <w:rPr>
          <w:rFonts w:ascii="Times New Roman" w:eastAsia="Segoe UI" w:hAnsi="Times New Roman" w:cs="Times New Roman"/>
        </w:rPr>
        <w:t xml:space="preserve"> Software (3.1.8.). Scanning of the heart with a Typhoon scanner illustrated auto-</w:t>
      </w:r>
      <w:r w:rsidRPr="00493563">
        <w:rPr>
          <w:rFonts w:ascii="Times New Roman" w:eastAsia="Segoe UI" w:hAnsi="Times New Roman" w:cs="Times New Roman"/>
        </w:rPr>
        <w:lastRenderedPageBreak/>
        <w:t>fluorescence of epicardial tissue and heart valves. However, the fluorescence of the CFSE-label could clearly be distinguished from autofluorescence of the heart.</w:t>
      </w:r>
    </w:p>
    <w:p w14:paraId="0BD66151" w14:textId="77777777" w:rsidR="00440CBE" w:rsidRPr="00493563" w:rsidRDefault="00440CBE" w:rsidP="005408FB">
      <w:pPr>
        <w:spacing w:line="480" w:lineRule="auto"/>
        <w:jc w:val="both"/>
        <w:rPr>
          <w:rFonts w:ascii="Times New Roman" w:eastAsia="Segoe UI" w:hAnsi="Times New Roman" w:cs="Times New Roman"/>
        </w:rPr>
      </w:pPr>
      <w:r w:rsidRPr="00493563">
        <w:rPr>
          <w:rFonts w:ascii="Times New Roman" w:eastAsia="Segoe UI" w:hAnsi="Times New Roman" w:cs="Times New Roman"/>
        </w:rPr>
        <w:t>Tissue samples from the injection area were collected and cut into 5 µm slices at 4 different depths to score for the presence of CFSE-labeled cells. Representative slides (</w:t>
      </w:r>
      <w:r w:rsidRPr="00493563">
        <w:rPr>
          <w:rFonts w:ascii="Times New Roman" w:eastAsia="Segoe UI" w:hAnsi="Times New Roman" w:cs="Times New Roman"/>
          <w:i/>
          <w:iCs/>
        </w:rPr>
        <w:t>n</w:t>
      </w:r>
      <w:r w:rsidRPr="00493563">
        <w:rPr>
          <w:rFonts w:ascii="Times New Roman" w:eastAsia="Segoe UI" w:hAnsi="Times New Roman" w:cs="Times New Roman"/>
        </w:rPr>
        <w:t xml:space="preserve"> = 3) were chosen for each pig and scanned using a </w:t>
      </w:r>
      <w:proofErr w:type="spellStart"/>
      <w:r w:rsidRPr="00493563">
        <w:rPr>
          <w:rFonts w:ascii="Times New Roman" w:eastAsia="Segoe UI" w:hAnsi="Times New Roman" w:cs="Times New Roman"/>
        </w:rPr>
        <w:t>Nanozoomer</w:t>
      </w:r>
      <w:proofErr w:type="spellEnd"/>
      <w:r w:rsidRPr="00493563">
        <w:rPr>
          <w:rFonts w:ascii="Times New Roman" w:eastAsia="Segoe UI" w:hAnsi="Times New Roman" w:cs="Times New Roman"/>
        </w:rPr>
        <w:t xml:space="preserve"> 2.0 (Hamamatsu, Japan). Each slide was analyzed for total area of CFSE+ signal and total signal intensity using </w:t>
      </w:r>
      <w:proofErr w:type="spellStart"/>
      <w:r w:rsidRPr="00493563">
        <w:rPr>
          <w:rFonts w:ascii="Times New Roman" w:eastAsia="Segoe UI" w:hAnsi="Times New Roman" w:cs="Times New Roman"/>
        </w:rPr>
        <w:t>QuPath</w:t>
      </w:r>
      <w:proofErr w:type="spellEnd"/>
      <w:r w:rsidRPr="00493563">
        <w:rPr>
          <w:rFonts w:ascii="Times New Roman" w:eastAsia="Segoe UI" w:hAnsi="Times New Roman" w:cs="Times New Roman"/>
        </w:rPr>
        <w:t xml:space="preserve"> software (v0.1.2).</w:t>
      </w:r>
    </w:p>
    <w:p w14:paraId="3A600837" w14:textId="00B1B85B" w:rsidR="00440CBE" w:rsidRPr="00493563" w:rsidRDefault="00440CBE" w:rsidP="005408FB">
      <w:pPr>
        <w:spacing w:before="240" w:line="480" w:lineRule="auto"/>
        <w:jc w:val="both"/>
        <w:rPr>
          <w:rFonts w:ascii="Times New Roman" w:eastAsia="Segoe UI" w:hAnsi="Times New Roman" w:cs="Times New Roman"/>
          <w:i/>
          <w:iCs/>
        </w:rPr>
      </w:pPr>
      <w:r w:rsidRPr="00493563">
        <w:rPr>
          <w:rFonts w:ascii="Times New Roman" w:eastAsia="Segoe UI" w:hAnsi="Times New Roman" w:cs="Times New Roman"/>
          <w:i/>
          <w:iCs/>
        </w:rPr>
        <w:t>Processing of Matrigel</w:t>
      </w:r>
      <w:r w:rsidR="001C5FC3" w:rsidRPr="00493563">
        <w:rPr>
          <w:rFonts w:ascii="Times New Roman" w:eastAsia="Segoe UI" w:hAnsi="Times New Roman" w:cs="Times New Roman"/>
          <w:i/>
          <w:iCs/>
          <w:vertAlign w:val="superscript"/>
        </w:rPr>
        <w:t>®</w:t>
      </w:r>
      <w:r w:rsidRPr="00493563">
        <w:rPr>
          <w:rFonts w:ascii="Times New Roman" w:eastAsia="Segoe UI" w:hAnsi="Times New Roman" w:cs="Times New Roman"/>
          <w:i/>
          <w:iCs/>
        </w:rPr>
        <w:t xml:space="preserve"> plugs</w:t>
      </w:r>
    </w:p>
    <w:p w14:paraId="2E67107B" w14:textId="7A6C5ADF" w:rsidR="0068536D" w:rsidRPr="00493563" w:rsidRDefault="00440CBE" w:rsidP="005408FB">
      <w:pPr>
        <w:spacing w:line="480" w:lineRule="auto"/>
        <w:jc w:val="both"/>
        <w:rPr>
          <w:rFonts w:ascii="Times New Roman" w:eastAsia="Segoe UI" w:hAnsi="Times New Roman" w:cs="Times New Roman"/>
        </w:rPr>
      </w:pPr>
      <w:r w:rsidRPr="00493563">
        <w:rPr>
          <w:rFonts w:ascii="Times New Roman" w:eastAsia="Segoe UI" w:hAnsi="Times New Roman" w:cs="Times New Roman"/>
        </w:rPr>
        <w:t>Matrigel</w:t>
      </w:r>
      <w:r w:rsidR="001C5FC3" w:rsidRPr="00493563">
        <w:rPr>
          <w:rFonts w:ascii="Times New Roman" w:eastAsia="Segoe UI" w:hAnsi="Times New Roman" w:cs="Times New Roman"/>
          <w:vertAlign w:val="superscript"/>
        </w:rPr>
        <w:t>®</w:t>
      </w:r>
      <w:r w:rsidRPr="00493563">
        <w:rPr>
          <w:rFonts w:ascii="Times New Roman" w:eastAsia="Segoe UI" w:hAnsi="Times New Roman" w:cs="Times New Roman"/>
        </w:rPr>
        <w:t xml:space="preserve"> plugs were fixed in formalin solution (10%, neutral buffered, Sigma-Aldrich; HT5011), paraffin-embedded and cut into 2 µm slices.</w:t>
      </w:r>
    </w:p>
    <w:p w14:paraId="4366314D" w14:textId="77777777" w:rsidR="00440CBE" w:rsidRPr="00493563" w:rsidRDefault="00440CBE" w:rsidP="005408FB">
      <w:pPr>
        <w:spacing w:before="240" w:line="480" w:lineRule="auto"/>
        <w:jc w:val="both"/>
        <w:rPr>
          <w:rFonts w:ascii="Times New Roman" w:eastAsia="Segoe UI" w:hAnsi="Times New Roman" w:cs="Times New Roman"/>
          <w:i/>
          <w:iCs/>
        </w:rPr>
      </w:pPr>
      <w:r w:rsidRPr="00493563">
        <w:rPr>
          <w:rFonts w:ascii="Times New Roman" w:eastAsia="Segoe UI" w:hAnsi="Times New Roman" w:cs="Times New Roman"/>
          <w:i/>
          <w:iCs/>
        </w:rPr>
        <w:t>Heart excision and processing for long-term survival of the grafts</w:t>
      </w:r>
    </w:p>
    <w:p w14:paraId="62062CB9" w14:textId="37E36CF2" w:rsidR="008532D5" w:rsidRPr="00493563" w:rsidRDefault="00440CBE" w:rsidP="005408FB">
      <w:pPr>
        <w:spacing w:line="480" w:lineRule="auto"/>
        <w:jc w:val="both"/>
        <w:rPr>
          <w:rFonts w:ascii="Times New Roman" w:eastAsia="Segoe UI" w:hAnsi="Times New Roman" w:cs="Times New Roman"/>
        </w:rPr>
      </w:pPr>
      <w:r w:rsidRPr="00493563">
        <w:rPr>
          <w:rFonts w:ascii="Times New Roman" w:eastAsia="Segoe UI" w:hAnsi="Times New Roman" w:cs="Times New Roman"/>
        </w:rPr>
        <w:t xml:space="preserve">Upon completion of the study, animals were sacrificed by administration of potassium chloride. Whole heart was extracted, atria and valves were removed, and the heart was fixed in 4%-formaldehyde for 7 days. Afterwards, hearts were transversely sliced </w:t>
      </w:r>
      <w:r w:rsidR="00DB4E00" w:rsidRPr="00493563">
        <w:rPr>
          <w:rFonts w:ascii="Times New Roman" w:eastAsia="Segoe UI" w:hAnsi="Times New Roman" w:cs="Times New Roman"/>
        </w:rPr>
        <w:t>in ~10-15 mm slices</w:t>
      </w:r>
      <w:r w:rsidRPr="00493563">
        <w:rPr>
          <w:rFonts w:ascii="Times New Roman" w:eastAsia="Segoe UI" w:hAnsi="Times New Roman" w:cs="Times New Roman"/>
        </w:rPr>
        <w:t xml:space="preserve"> using a Berkel™ Meat Slicer and fixated in fresh 4%-formaldehyde for </w:t>
      </w:r>
      <w:r w:rsidR="00BC2D5D" w:rsidRPr="00493563">
        <w:rPr>
          <w:rFonts w:ascii="Times New Roman" w:eastAsia="Segoe UI" w:hAnsi="Times New Roman" w:cs="Times New Roman"/>
        </w:rPr>
        <w:t xml:space="preserve">seven </w:t>
      </w:r>
      <w:r w:rsidRPr="00493563">
        <w:rPr>
          <w:rFonts w:ascii="Times New Roman" w:eastAsia="Segoe UI" w:hAnsi="Times New Roman" w:cs="Times New Roman"/>
        </w:rPr>
        <w:t xml:space="preserve">more days. Next, tissue was processed, embedded in paraffin, and cut into </w:t>
      </w:r>
      <w:r w:rsidR="00BC2D5D" w:rsidRPr="00493563">
        <w:rPr>
          <w:rFonts w:ascii="Times New Roman" w:eastAsia="Segoe UI" w:hAnsi="Times New Roman" w:cs="Times New Roman"/>
        </w:rPr>
        <w:t xml:space="preserve">five </w:t>
      </w:r>
      <w:r w:rsidRPr="00493563">
        <w:rPr>
          <w:rFonts w:ascii="Times New Roman" w:eastAsia="Segoe UI" w:hAnsi="Times New Roman" w:cs="Times New Roman"/>
        </w:rPr>
        <w:t>µm thick slices.</w:t>
      </w:r>
    </w:p>
    <w:p w14:paraId="4B59D31C" w14:textId="77777777" w:rsidR="008532D5" w:rsidRPr="00493563" w:rsidRDefault="00440CBE" w:rsidP="0057241E">
      <w:pPr>
        <w:spacing w:before="240" w:line="480" w:lineRule="auto"/>
        <w:jc w:val="both"/>
        <w:rPr>
          <w:rFonts w:ascii="Times New Roman" w:eastAsia="Segoe UI" w:hAnsi="Times New Roman" w:cs="Times New Roman"/>
          <w:i/>
          <w:iCs/>
        </w:rPr>
      </w:pPr>
      <w:r w:rsidRPr="00493563">
        <w:rPr>
          <w:rFonts w:ascii="Times New Roman" w:eastAsia="Segoe UI" w:hAnsi="Times New Roman" w:cs="Times New Roman"/>
          <w:i/>
          <w:iCs/>
        </w:rPr>
        <w:t>Histological analyses</w:t>
      </w:r>
    </w:p>
    <w:p w14:paraId="069D4076" w14:textId="018137E3" w:rsidR="00440CBE" w:rsidRDefault="00440CBE" w:rsidP="005408FB">
      <w:pPr>
        <w:spacing w:line="480" w:lineRule="auto"/>
        <w:jc w:val="both"/>
        <w:rPr>
          <w:rFonts w:ascii="Times New Roman" w:eastAsia="Segoe UI" w:hAnsi="Times New Roman" w:cs="Times New Roman"/>
        </w:rPr>
      </w:pPr>
      <w:r w:rsidRPr="00493563">
        <w:rPr>
          <w:rFonts w:ascii="Times New Roman" w:eastAsia="Segoe UI" w:hAnsi="Times New Roman" w:cs="Times New Roman"/>
          <w:u w:val="single"/>
        </w:rPr>
        <w:t>Matrigel</w:t>
      </w:r>
      <w:r w:rsidR="001C5FC3" w:rsidRPr="00493563">
        <w:rPr>
          <w:rFonts w:ascii="Times New Roman" w:eastAsia="Segoe UI" w:hAnsi="Times New Roman" w:cs="Times New Roman"/>
          <w:u w:val="single"/>
          <w:vertAlign w:val="superscript"/>
        </w:rPr>
        <w:t>®</w:t>
      </w:r>
      <w:r w:rsidRPr="00493563">
        <w:rPr>
          <w:rFonts w:ascii="Times New Roman" w:eastAsia="Segoe UI" w:hAnsi="Times New Roman" w:cs="Times New Roman"/>
          <w:u w:val="single"/>
        </w:rPr>
        <w:t xml:space="preserve"> plugs</w:t>
      </w:r>
      <w:r w:rsidRPr="00493563">
        <w:rPr>
          <w:rFonts w:ascii="Times New Roman" w:eastAsia="Segoe UI" w:hAnsi="Times New Roman" w:cs="Times New Roman"/>
        </w:rPr>
        <w:t>. Hematoxylin/Eosin (HE) staining was performed in a linear slide stainer (Leica ST4040) using Mayer’s Hemalum (1.09249.2500, Merck) and Eosin Y (1.15935.0100, Merck). For immunohistochemistry, sections were deparaffinized for 2x 15 min in Xylene (Sigma-Aldrich) and endogenous peroxidase activity was blocked in Methanol/H</w:t>
      </w:r>
      <w:r w:rsidRPr="00493563">
        <w:rPr>
          <w:rFonts w:ascii="Times New Roman" w:eastAsia="Segoe UI" w:hAnsi="Times New Roman" w:cs="Times New Roman"/>
          <w:vertAlign w:val="subscript"/>
        </w:rPr>
        <w:t>2</w:t>
      </w:r>
      <w:r w:rsidRPr="00493563">
        <w:rPr>
          <w:rFonts w:ascii="Times New Roman" w:eastAsia="Segoe UI" w:hAnsi="Times New Roman" w:cs="Times New Roman"/>
        </w:rPr>
        <w:t>O</w:t>
      </w:r>
      <w:r w:rsidRPr="00493563">
        <w:rPr>
          <w:rFonts w:ascii="Times New Roman" w:eastAsia="Segoe UI" w:hAnsi="Times New Roman" w:cs="Times New Roman"/>
          <w:vertAlign w:val="subscript"/>
        </w:rPr>
        <w:t>2</w:t>
      </w:r>
      <w:r w:rsidRPr="00493563">
        <w:rPr>
          <w:rFonts w:ascii="Times New Roman" w:eastAsia="Segoe UI" w:hAnsi="Times New Roman" w:cs="Times New Roman"/>
        </w:rPr>
        <w:t xml:space="preserve"> (Merck) for 30 min. The sections were rehydrated, and non-specific antibody binding was blocked by incubating sections with 10% FCS in Dako buffer (Agilent) for 20 min. Primary antibodies (listed in Sup. Table 1) were applied in 10% FCS/Dako buffer at </w:t>
      </w:r>
      <w:r w:rsidR="00AF5799" w:rsidRPr="00493563">
        <w:rPr>
          <w:rFonts w:ascii="Times New Roman" w:eastAsia="Segoe UI" w:hAnsi="Times New Roman" w:cs="Times New Roman"/>
        </w:rPr>
        <w:t>four degrees</w:t>
      </w:r>
      <w:r w:rsidRPr="00493563">
        <w:rPr>
          <w:rFonts w:ascii="Times New Roman" w:eastAsia="Segoe UI" w:hAnsi="Times New Roman" w:cs="Times New Roman"/>
        </w:rPr>
        <w:t xml:space="preserve"> overnight. </w:t>
      </w:r>
      <w:r w:rsidRPr="00493563">
        <w:rPr>
          <w:rFonts w:ascii="Times New Roman" w:eastAsia="Segoe UI" w:hAnsi="Times New Roman" w:cs="Times New Roman"/>
        </w:rPr>
        <w:lastRenderedPageBreak/>
        <w:t xml:space="preserve">Secondary antibodies, biotin conjugated donkey anti-rabbit or anti-mouse antibodies (Jackson </w:t>
      </w:r>
      <w:proofErr w:type="spellStart"/>
      <w:r w:rsidRPr="00493563">
        <w:rPr>
          <w:rFonts w:ascii="Times New Roman" w:eastAsia="Segoe UI" w:hAnsi="Times New Roman" w:cs="Times New Roman"/>
        </w:rPr>
        <w:t>Immuno</w:t>
      </w:r>
      <w:proofErr w:type="spellEnd"/>
      <w:r w:rsidRPr="00493563">
        <w:rPr>
          <w:rFonts w:ascii="Times New Roman" w:eastAsia="Segoe UI" w:hAnsi="Times New Roman" w:cs="Times New Roman"/>
        </w:rPr>
        <w:t xml:space="preserve"> Research), were applied 1:250 in 10% FCS/Dako buffer for 1h at room temperature (RT), detected by the Avidin-Biotin Complex Kit (ABC System, SP-2002, Vector Laboratories) and developed by </w:t>
      </w:r>
      <w:r w:rsidR="00280BA7" w:rsidRPr="00493563">
        <w:rPr>
          <w:rFonts w:ascii="Times New Roman" w:eastAsia="Segoe UI" w:hAnsi="Times New Roman" w:cs="Times New Roman"/>
        </w:rPr>
        <w:t>diaminobenzidine</w:t>
      </w:r>
      <w:r w:rsidRPr="00493563">
        <w:rPr>
          <w:rFonts w:ascii="Times New Roman" w:eastAsia="Segoe UI" w:hAnsi="Times New Roman" w:cs="Times New Roman"/>
        </w:rPr>
        <w:t xml:space="preserve"> staining (DAB plus Chromogen Solution, K3468, Dako). Cell nuclei were stained with Mayer’s Hemalum (Merck). Slides were scanned automatically (40x magnification) using a VS-120-L Olympus slide scanner 100-W system and pictures were processed using the Olympus VS-ASW-L100 software.</w:t>
      </w:r>
    </w:p>
    <w:p w14:paraId="1240AD03" w14:textId="0448EA52" w:rsidR="00F51F7E" w:rsidRPr="00F51F7E" w:rsidRDefault="00F51F7E" w:rsidP="00CC286D">
      <w:pPr>
        <w:spacing w:line="480" w:lineRule="auto"/>
        <w:jc w:val="both"/>
        <w:rPr>
          <w:rFonts w:ascii="Times New Roman" w:eastAsia="Segoe UI" w:hAnsi="Times New Roman" w:cs="Times New Roman"/>
          <w:i/>
          <w:iCs/>
        </w:rPr>
      </w:pPr>
      <w:r w:rsidRPr="00D65C04">
        <w:rPr>
          <w:rFonts w:ascii="Times New Roman" w:eastAsia="Segoe UI" w:hAnsi="Times New Roman" w:cs="Times New Roman"/>
          <w:highlight w:val="yellow"/>
        </w:rPr>
        <w:t>Quantification of HE and CD3</w:t>
      </w:r>
      <w:r w:rsidRPr="00D65C04">
        <w:rPr>
          <w:rFonts w:ascii="Times New Roman" w:eastAsia="Segoe UI" w:hAnsi="Times New Roman" w:cs="Times New Roman"/>
          <w:highlight w:val="yellow"/>
          <w:vertAlign w:val="superscript"/>
        </w:rPr>
        <w:t>+</w:t>
      </w:r>
      <w:r w:rsidRPr="00D65C04">
        <w:rPr>
          <w:rFonts w:ascii="Times New Roman" w:eastAsia="Segoe UI" w:hAnsi="Times New Roman" w:cs="Times New Roman"/>
          <w:highlight w:val="yellow"/>
        </w:rPr>
        <w:t xml:space="preserve"> cells</w:t>
      </w:r>
      <w:r w:rsidR="00CC286D" w:rsidRPr="00D65C04">
        <w:rPr>
          <w:rFonts w:ascii="Times New Roman" w:eastAsia="Segoe UI" w:hAnsi="Times New Roman" w:cs="Times New Roman"/>
          <w:highlight w:val="yellow"/>
        </w:rPr>
        <w:t xml:space="preserve"> </w:t>
      </w:r>
      <w:r w:rsidR="000A6AD6">
        <w:rPr>
          <w:rFonts w:ascii="Times New Roman" w:eastAsia="Segoe UI" w:hAnsi="Times New Roman" w:cs="Times New Roman"/>
          <w:highlight w:val="yellow"/>
        </w:rPr>
        <w:t>was</w:t>
      </w:r>
      <w:r w:rsidR="00CC286D" w:rsidRPr="00D65C04">
        <w:rPr>
          <w:rFonts w:ascii="Times New Roman" w:eastAsia="Segoe UI" w:hAnsi="Times New Roman" w:cs="Times New Roman"/>
          <w:highlight w:val="yellow"/>
        </w:rPr>
        <w:t xml:space="preserve"> achieved by execution of automated image processing steps for whole area detection, immune cell detection and nuclei detection. Detection of whole section area in sections with CD3 stains </w:t>
      </w:r>
      <w:r w:rsidR="000A6AD6">
        <w:rPr>
          <w:rFonts w:ascii="Times New Roman" w:eastAsia="Segoe UI" w:hAnsi="Times New Roman" w:cs="Times New Roman"/>
          <w:highlight w:val="yellow"/>
        </w:rPr>
        <w:t>was performed</w:t>
      </w:r>
      <w:r w:rsidR="00CC286D" w:rsidRPr="00D65C04">
        <w:rPr>
          <w:rFonts w:ascii="Times New Roman" w:eastAsia="Segoe UI" w:hAnsi="Times New Roman" w:cs="Times New Roman"/>
          <w:highlight w:val="yellow"/>
        </w:rPr>
        <w:t xml:space="preserve"> by an initial grayscale conversion of the image. Color information </w:t>
      </w:r>
      <w:r w:rsidR="009F68F2">
        <w:rPr>
          <w:rFonts w:ascii="Times New Roman" w:eastAsia="Segoe UI" w:hAnsi="Times New Roman" w:cs="Times New Roman"/>
          <w:highlight w:val="yellow"/>
        </w:rPr>
        <w:t>was</w:t>
      </w:r>
      <w:r w:rsidR="00CC286D" w:rsidRPr="00D65C04">
        <w:rPr>
          <w:rFonts w:ascii="Times New Roman" w:eastAsia="Segoe UI" w:hAnsi="Times New Roman" w:cs="Times New Roman"/>
          <w:highlight w:val="yellow"/>
        </w:rPr>
        <w:t xml:space="preserve"> converted to a representative 16-bit grey scale value by weighting the red, green and blue channels 1/3 each. A Sobel </w:t>
      </w:r>
      <w:sdt>
        <w:sdtPr>
          <w:rPr>
            <w:rFonts w:ascii="Times New Roman" w:eastAsia="Segoe UI" w:hAnsi="Times New Roman" w:cs="Times New Roman"/>
            <w:color w:val="000000"/>
            <w:highlight w:val="yellow"/>
          </w:rPr>
          <w:tag w:val="MENDELEY_CITATION_v3_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"/>
          <w:id w:val="-2047125173"/>
          <w:placeholder>
            <w:docPart w:val="DefaultPlaceholder_-1854013440"/>
          </w:placeholder>
        </w:sdtPr>
        <w:sdtContent>
          <w:r w:rsidR="00824C91" w:rsidRPr="00824C91">
            <w:rPr>
              <w:rFonts w:ascii="Times New Roman" w:eastAsia="Segoe UI" w:hAnsi="Times New Roman" w:cs="Times New Roman"/>
              <w:color w:val="000000"/>
              <w:highlight w:val="yellow"/>
            </w:rPr>
            <w:t>[6]</w:t>
          </w:r>
        </w:sdtContent>
      </w:sdt>
      <w:r w:rsidR="00CC286D" w:rsidRPr="00D65C04">
        <w:rPr>
          <w:rFonts w:ascii="Times New Roman" w:eastAsia="Segoe UI" w:hAnsi="Times New Roman" w:cs="Times New Roman"/>
          <w:highlight w:val="yellow"/>
        </w:rPr>
        <w:t xml:space="preserve"> edge detection algorithm </w:t>
      </w:r>
      <w:r w:rsidR="009F68F2">
        <w:rPr>
          <w:rFonts w:ascii="Times New Roman" w:eastAsia="Segoe UI" w:hAnsi="Times New Roman" w:cs="Times New Roman"/>
          <w:highlight w:val="yellow"/>
        </w:rPr>
        <w:t>was</w:t>
      </w:r>
      <w:r w:rsidR="00CC286D" w:rsidRPr="00D65C04">
        <w:rPr>
          <w:rFonts w:ascii="Times New Roman" w:eastAsia="Segoe UI" w:hAnsi="Times New Roman" w:cs="Times New Roman"/>
          <w:highlight w:val="yellow"/>
        </w:rPr>
        <w:t xml:space="preserve"> used to highlight inhomogeneous image areas, which represent the cell section, whereas homogeneous areas represent the image background. The application of a box blur </w:t>
      </w:r>
      <w:sdt>
        <w:sdtPr>
          <w:rPr>
            <w:rFonts w:ascii="Times New Roman" w:eastAsia="Segoe UI" w:hAnsi="Times New Roman" w:cs="Times New Roman"/>
            <w:color w:val="000000"/>
            <w:highlight w:val="yellow"/>
          </w:rPr>
          <w:tag w:val="MENDELEY_CITATION_v3_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"/>
          <w:id w:val="1985355507"/>
          <w:placeholder>
            <w:docPart w:val="DefaultPlaceholder_-1854013440"/>
          </w:placeholder>
        </w:sdtPr>
        <w:sdtContent>
          <w:r w:rsidR="00824C91" w:rsidRPr="00824C91">
            <w:rPr>
              <w:rFonts w:ascii="Times New Roman" w:eastAsia="Segoe UI" w:hAnsi="Times New Roman" w:cs="Times New Roman"/>
              <w:color w:val="000000"/>
              <w:highlight w:val="yellow"/>
            </w:rPr>
            <w:t>[7]</w:t>
          </w:r>
        </w:sdtContent>
      </w:sdt>
      <w:r w:rsidR="00CC286D" w:rsidRPr="00D65C04">
        <w:rPr>
          <w:rFonts w:ascii="Times New Roman" w:eastAsia="Segoe UI" w:hAnsi="Times New Roman" w:cs="Times New Roman"/>
          <w:highlight w:val="yellow"/>
        </w:rPr>
        <w:t xml:space="preserve"> filter with a 9x9 kernel six times smooth</w:t>
      </w:r>
      <w:r w:rsidR="009F68F2">
        <w:rPr>
          <w:rFonts w:ascii="Times New Roman" w:eastAsia="Segoe UI" w:hAnsi="Times New Roman" w:cs="Times New Roman"/>
          <w:highlight w:val="yellow"/>
        </w:rPr>
        <w:t>ed</w:t>
      </w:r>
      <w:r w:rsidR="00CC286D" w:rsidRPr="00D65C04">
        <w:rPr>
          <w:rFonts w:ascii="Times New Roman" w:eastAsia="Segoe UI" w:hAnsi="Times New Roman" w:cs="Times New Roman"/>
          <w:highlight w:val="yellow"/>
        </w:rPr>
        <w:t xml:space="preserve"> the sharp edges. Image regions with structural features represent</w:t>
      </w:r>
      <w:r w:rsidR="009F68F2">
        <w:rPr>
          <w:rFonts w:ascii="Times New Roman" w:eastAsia="Segoe UI" w:hAnsi="Times New Roman" w:cs="Times New Roman"/>
          <w:highlight w:val="yellow"/>
        </w:rPr>
        <w:t>ed</w:t>
      </w:r>
      <w:r w:rsidR="00CC286D" w:rsidRPr="00D65C04">
        <w:rPr>
          <w:rFonts w:ascii="Times New Roman" w:eastAsia="Segoe UI" w:hAnsi="Times New Roman" w:cs="Times New Roman"/>
          <w:highlight w:val="yellow"/>
        </w:rPr>
        <w:t xml:space="preserve"> higher intensity values, which </w:t>
      </w:r>
      <w:r w:rsidR="009F68F2">
        <w:rPr>
          <w:rFonts w:ascii="Times New Roman" w:eastAsia="Segoe UI" w:hAnsi="Times New Roman" w:cs="Times New Roman"/>
          <w:highlight w:val="yellow"/>
        </w:rPr>
        <w:t>could</w:t>
      </w:r>
      <w:r w:rsidR="00CC286D" w:rsidRPr="00D65C04">
        <w:rPr>
          <w:rFonts w:ascii="Times New Roman" w:eastAsia="Segoe UI" w:hAnsi="Times New Roman" w:cs="Times New Roman"/>
          <w:highlight w:val="yellow"/>
        </w:rPr>
        <w:t xml:space="preserve"> be detected by applying an intensity threshold of 50. Pixel art</w:t>
      </w:r>
      <w:r w:rsidR="009F68F2">
        <w:rPr>
          <w:rFonts w:ascii="Times New Roman" w:eastAsia="Segoe UI" w:hAnsi="Times New Roman" w:cs="Times New Roman"/>
          <w:highlight w:val="yellow"/>
        </w:rPr>
        <w:t>i</w:t>
      </w:r>
      <w:r w:rsidR="00CC286D" w:rsidRPr="00D65C04">
        <w:rPr>
          <w:rFonts w:ascii="Times New Roman" w:eastAsia="Segoe UI" w:hAnsi="Times New Roman" w:cs="Times New Roman"/>
          <w:highlight w:val="yellow"/>
        </w:rPr>
        <w:t xml:space="preserve">fact elimination </w:t>
      </w:r>
      <w:r w:rsidR="009F68F2">
        <w:rPr>
          <w:rFonts w:ascii="Times New Roman" w:eastAsia="Segoe UI" w:hAnsi="Times New Roman" w:cs="Times New Roman"/>
          <w:highlight w:val="yellow"/>
        </w:rPr>
        <w:t>was</w:t>
      </w:r>
      <w:r w:rsidR="00CC286D" w:rsidRPr="00D65C04">
        <w:rPr>
          <w:rFonts w:ascii="Times New Roman" w:eastAsia="Segoe UI" w:hAnsi="Times New Roman" w:cs="Times New Roman"/>
          <w:highlight w:val="yellow"/>
        </w:rPr>
        <w:t xml:space="preserve"> performed by filtering the objects with a minimum size of 1000 pixel and further blurring with a 19x19 filter kernel 26 times. A final threshold of 1 result</w:t>
      </w:r>
      <w:r w:rsidR="00F013AB">
        <w:rPr>
          <w:rFonts w:ascii="Times New Roman" w:eastAsia="Segoe UI" w:hAnsi="Times New Roman" w:cs="Times New Roman"/>
          <w:highlight w:val="yellow"/>
        </w:rPr>
        <w:t>ed</w:t>
      </w:r>
      <w:r w:rsidR="00CC286D" w:rsidRPr="00D65C04">
        <w:rPr>
          <w:rFonts w:ascii="Times New Roman" w:eastAsia="Segoe UI" w:hAnsi="Times New Roman" w:cs="Times New Roman"/>
          <w:highlight w:val="yellow"/>
        </w:rPr>
        <w:t xml:space="preserve"> in the discrimination of the entire histological section over background. Detection of the whole area on HE stain</w:t>
      </w:r>
      <w:r w:rsidR="00CA04DE">
        <w:rPr>
          <w:rFonts w:ascii="Times New Roman" w:eastAsia="Segoe UI" w:hAnsi="Times New Roman" w:cs="Times New Roman"/>
          <w:highlight w:val="yellow"/>
        </w:rPr>
        <w:t>ing used</w:t>
      </w:r>
      <w:r w:rsidR="00CC286D" w:rsidRPr="00D65C04">
        <w:rPr>
          <w:rFonts w:ascii="Times New Roman" w:eastAsia="Segoe UI" w:hAnsi="Times New Roman" w:cs="Times New Roman"/>
          <w:highlight w:val="yellow"/>
        </w:rPr>
        <w:t xml:space="preserve"> similar pipelines with an initial TH of 10 and min particle size filter of 10000 pixel after Sobel edge detection. Additional blurring </w:t>
      </w:r>
      <w:r w:rsidR="004642FD">
        <w:rPr>
          <w:rFonts w:ascii="Times New Roman" w:eastAsia="Segoe UI" w:hAnsi="Times New Roman" w:cs="Times New Roman"/>
          <w:highlight w:val="yellow"/>
        </w:rPr>
        <w:t>was</w:t>
      </w:r>
      <w:r w:rsidR="00CC286D" w:rsidRPr="00D65C04">
        <w:rPr>
          <w:rFonts w:ascii="Times New Roman" w:eastAsia="Segoe UI" w:hAnsi="Times New Roman" w:cs="Times New Roman"/>
          <w:highlight w:val="yellow"/>
        </w:rPr>
        <w:t xml:space="preserve"> done by applying an 11x11 filter kernel 10 times. Immune cell detection </w:t>
      </w:r>
      <w:r w:rsidR="000F1BFB">
        <w:rPr>
          <w:rFonts w:ascii="Times New Roman" w:eastAsia="Segoe UI" w:hAnsi="Times New Roman" w:cs="Times New Roman"/>
          <w:highlight w:val="yellow"/>
        </w:rPr>
        <w:t>was</w:t>
      </w:r>
      <w:r w:rsidR="00CC286D" w:rsidRPr="00D65C04">
        <w:rPr>
          <w:rFonts w:ascii="Times New Roman" w:eastAsia="Segoe UI" w:hAnsi="Times New Roman" w:cs="Times New Roman"/>
          <w:highlight w:val="yellow"/>
        </w:rPr>
        <w:t xml:space="preserve"> achieved by initial brown tone color filtering followed by grey scale conversion of the filtered colors. For filtering, the HSV color </w:t>
      </w:r>
      <w:sdt>
        <w:sdtPr>
          <w:rPr>
            <w:rFonts w:ascii="Times New Roman" w:eastAsia="Segoe UI" w:hAnsi="Times New Roman" w:cs="Times New Roman"/>
            <w:color w:val="000000"/>
            <w:highlight w:val="yellow"/>
          </w:rPr>
          <w:tag w:val="MENDELEY_CITATION_v3_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"/>
          <w:id w:val="905576570"/>
          <w:placeholder>
            <w:docPart w:val="DefaultPlaceholder_-1854013440"/>
          </w:placeholder>
        </w:sdtPr>
        <w:sdtContent>
          <w:r w:rsidR="00824C91" w:rsidRPr="00824C91">
            <w:rPr>
              <w:rFonts w:ascii="Times New Roman" w:eastAsia="Segoe UI" w:hAnsi="Times New Roman" w:cs="Times New Roman"/>
              <w:color w:val="000000"/>
              <w:highlight w:val="yellow"/>
            </w:rPr>
            <w:t>[8]</w:t>
          </w:r>
        </w:sdtContent>
      </w:sdt>
      <w:r w:rsidR="00CC286D" w:rsidRPr="00D65C04">
        <w:rPr>
          <w:rFonts w:ascii="Times New Roman" w:eastAsia="Segoe UI" w:hAnsi="Times New Roman" w:cs="Times New Roman"/>
          <w:highlight w:val="yellow"/>
        </w:rPr>
        <w:t xml:space="preserve"> space </w:t>
      </w:r>
      <w:r w:rsidR="00AC5569">
        <w:rPr>
          <w:rFonts w:ascii="Times New Roman" w:eastAsia="Segoe UI" w:hAnsi="Times New Roman" w:cs="Times New Roman"/>
          <w:highlight w:val="yellow"/>
        </w:rPr>
        <w:t>was</w:t>
      </w:r>
      <w:r w:rsidR="00CC286D" w:rsidRPr="00D65C04">
        <w:rPr>
          <w:rFonts w:ascii="Times New Roman" w:eastAsia="Segoe UI" w:hAnsi="Times New Roman" w:cs="Times New Roman"/>
          <w:highlight w:val="yellow"/>
        </w:rPr>
        <w:t xml:space="preserve"> used with a hue range of 300 to 30, a saturation range of 30 to 100 and a brightness range of 70 to 170. A final threshold of 1 result</w:t>
      </w:r>
      <w:r w:rsidR="00472E35">
        <w:rPr>
          <w:rFonts w:ascii="Times New Roman" w:eastAsia="Segoe UI" w:hAnsi="Times New Roman" w:cs="Times New Roman"/>
          <w:highlight w:val="yellow"/>
        </w:rPr>
        <w:t>ed</w:t>
      </w:r>
      <w:r w:rsidR="00CC286D" w:rsidRPr="00D65C04">
        <w:rPr>
          <w:rFonts w:ascii="Times New Roman" w:eastAsia="Segoe UI" w:hAnsi="Times New Roman" w:cs="Times New Roman"/>
          <w:highlight w:val="yellow"/>
        </w:rPr>
        <w:t xml:space="preserve"> in the discrimination of </w:t>
      </w:r>
      <w:r w:rsidR="00CC286D" w:rsidRPr="00D65C04">
        <w:rPr>
          <w:rFonts w:ascii="Times New Roman" w:eastAsia="Segoe UI" w:hAnsi="Times New Roman" w:cs="Times New Roman"/>
          <w:highlight w:val="yellow"/>
        </w:rPr>
        <w:lastRenderedPageBreak/>
        <w:t>the immune cells over background.</w:t>
      </w:r>
      <w:r w:rsidR="001F4D85" w:rsidRPr="00D65C04">
        <w:rPr>
          <w:rFonts w:ascii="Times New Roman" w:eastAsia="Segoe UI" w:hAnsi="Times New Roman" w:cs="Times New Roman"/>
          <w:highlight w:val="yellow"/>
        </w:rPr>
        <w:t xml:space="preserve"> </w:t>
      </w:r>
      <w:r w:rsidR="00CC286D" w:rsidRPr="00D65C04">
        <w:rPr>
          <w:rFonts w:ascii="Times New Roman" w:eastAsia="Segoe UI" w:hAnsi="Times New Roman" w:cs="Times New Roman"/>
          <w:highlight w:val="yellow"/>
        </w:rPr>
        <w:t xml:space="preserve">Nuclei detection </w:t>
      </w:r>
      <w:r w:rsidR="00D346AE">
        <w:rPr>
          <w:rFonts w:ascii="Times New Roman" w:eastAsia="Segoe UI" w:hAnsi="Times New Roman" w:cs="Times New Roman"/>
          <w:highlight w:val="yellow"/>
        </w:rPr>
        <w:t>was</w:t>
      </w:r>
      <w:r w:rsidR="00CC286D" w:rsidRPr="00D65C04">
        <w:rPr>
          <w:rFonts w:ascii="Times New Roman" w:eastAsia="Segoe UI" w:hAnsi="Times New Roman" w:cs="Times New Roman"/>
          <w:highlight w:val="yellow"/>
        </w:rPr>
        <w:t xml:space="preserve"> achieved by initial blue tone color filtering followed by grey scale conversion of the filtered colors. For filtering, the HSV color</w:t>
      </w:r>
      <w:r w:rsidR="00824C91">
        <w:rPr>
          <w:rFonts w:ascii="Times New Roman" w:eastAsia="Segoe UI" w:hAnsi="Times New Roman" w:cs="Times New Roman"/>
          <w:highlight w:val="yellow"/>
        </w:rPr>
        <w:t xml:space="preserve"> </w:t>
      </w:r>
      <w:sdt>
        <w:sdtPr>
          <w:rPr>
            <w:rFonts w:ascii="Times New Roman" w:eastAsia="Segoe UI" w:hAnsi="Times New Roman" w:cs="Times New Roman"/>
            <w:color w:val="000000"/>
            <w:highlight w:val="yellow"/>
          </w:rPr>
          <w:tag w:val="MENDELEY_CITATION_v3_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"/>
          <w:id w:val="-2104644325"/>
          <w:placeholder>
            <w:docPart w:val="DefaultPlaceholder_-1854013440"/>
          </w:placeholder>
        </w:sdtPr>
        <w:sdtContent>
          <w:r w:rsidR="00824C91" w:rsidRPr="00824C91">
            <w:rPr>
              <w:rFonts w:ascii="Times New Roman" w:eastAsia="Segoe UI" w:hAnsi="Times New Roman" w:cs="Times New Roman"/>
              <w:color w:val="000000"/>
              <w:highlight w:val="yellow"/>
            </w:rPr>
            <w:t>[8]</w:t>
          </w:r>
        </w:sdtContent>
      </w:sdt>
      <w:r w:rsidR="00CC286D" w:rsidRPr="00D65C04">
        <w:rPr>
          <w:rFonts w:ascii="Times New Roman" w:eastAsia="Segoe UI" w:hAnsi="Times New Roman" w:cs="Times New Roman"/>
          <w:highlight w:val="yellow"/>
        </w:rPr>
        <w:t xml:space="preserve"> space </w:t>
      </w:r>
      <w:r w:rsidR="00DA2766">
        <w:rPr>
          <w:rFonts w:ascii="Times New Roman" w:eastAsia="Segoe UI" w:hAnsi="Times New Roman" w:cs="Times New Roman"/>
          <w:highlight w:val="yellow"/>
        </w:rPr>
        <w:t>was</w:t>
      </w:r>
      <w:r w:rsidR="00CC286D" w:rsidRPr="00D65C04">
        <w:rPr>
          <w:rFonts w:ascii="Times New Roman" w:eastAsia="Segoe UI" w:hAnsi="Times New Roman" w:cs="Times New Roman"/>
          <w:highlight w:val="yellow"/>
        </w:rPr>
        <w:t xml:space="preserve"> used with a hue range of 195 to 259, a saturation range of 15 to 60 and a brightness range of 150 to 255. A final threshold of 1 result</w:t>
      </w:r>
      <w:r w:rsidR="00AA2A58">
        <w:rPr>
          <w:rFonts w:ascii="Times New Roman" w:eastAsia="Segoe UI" w:hAnsi="Times New Roman" w:cs="Times New Roman"/>
          <w:highlight w:val="yellow"/>
        </w:rPr>
        <w:t>ed</w:t>
      </w:r>
      <w:r w:rsidR="00CC286D" w:rsidRPr="00D65C04">
        <w:rPr>
          <w:rFonts w:ascii="Times New Roman" w:eastAsia="Segoe UI" w:hAnsi="Times New Roman" w:cs="Times New Roman"/>
          <w:highlight w:val="yellow"/>
        </w:rPr>
        <w:t xml:space="preserve"> in the discrimination of the nuclei over background.</w:t>
      </w:r>
    </w:p>
    <w:p w14:paraId="59BE91DC" w14:textId="2996187D" w:rsidR="00440CBE" w:rsidRPr="00493563" w:rsidRDefault="00440CBE" w:rsidP="005408FB">
      <w:pPr>
        <w:spacing w:before="240" w:line="480" w:lineRule="auto"/>
        <w:jc w:val="both"/>
        <w:rPr>
          <w:rFonts w:ascii="Times New Roman" w:eastAsia="Segoe UI" w:hAnsi="Times New Roman" w:cs="Times New Roman"/>
        </w:rPr>
      </w:pPr>
      <w:r w:rsidRPr="00493563">
        <w:rPr>
          <w:rFonts w:ascii="Times New Roman" w:eastAsia="Segoe UI" w:hAnsi="Times New Roman" w:cs="Times New Roman"/>
          <w:u w:val="single"/>
        </w:rPr>
        <w:t>Heart slices for long-term survival</w:t>
      </w:r>
      <w:r w:rsidRPr="00493563">
        <w:rPr>
          <w:rFonts w:ascii="Times New Roman" w:eastAsia="Segoe UI" w:hAnsi="Times New Roman" w:cs="Times New Roman"/>
        </w:rPr>
        <w:t xml:space="preserve">. </w:t>
      </w:r>
      <w:r w:rsidR="0069730D" w:rsidRPr="00493563">
        <w:rPr>
          <w:rFonts w:ascii="Times New Roman" w:eastAsia="Segoe UI" w:hAnsi="Times New Roman" w:cs="Times New Roman"/>
        </w:rPr>
        <w:t>Antigen retrieval was performed by boiling</w:t>
      </w:r>
      <w:r w:rsidR="00C94407" w:rsidRPr="00493563">
        <w:rPr>
          <w:rFonts w:ascii="Times New Roman" w:eastAsia="Segoe UI" w:hAnsi="Times New Roman" w:cs="Times New Roman"/>
        </w:rPr>
        <w:t xml:space="preserve"> s</w:t>
      </w:r>
      <w:r w:rsidRPr="00493563">
        <w:rPr>
          <w:rFonts w:ascii="Times New Roman" w:eastAsia="Segoe UI" w:hAnsi="Times New Roman" w:cs="Times New Roman"/>
        </w:rPr>
        <w:t xml:space="preserve">ections in EDTA buffer for 20 minutes. Hematoxylin/Eosin staining was performed (Mayer’s Hemalum (MERCK) and Eosin Y (MERCK)) and collagen was visualized using </w:t>
      </w:r>
      <w:proofErr w:type="spellStart"/>
      <w:r w:rsidRPr="00493563">
        <w:rPr>
          <w:rFonts w:ascii="Times New Roman" w:eastAsia="Segoe UI" w:hAnsi="Times New Roman" w:cs="Times New Roman"/>
        </w:rPr>
        <w:t>Picrosirus</w:t>
      </w:r>
      <w:proofErr w:type="spellEnd"/>
      <w:r w:rsidRPr="00493563">
        <w:rPr>
          <w:rFonts w:ascii="Times New Roman" w:eastAsia="Segoe UI" w:hAnsi="Times New Roman" w:cs="Times New Roman"/>
        </w:rPr>
        <w:t xml:space="preserve"> Red staining (Abcam). Primary antibodies (Sup. Table 1) were applied in 1% PBS/BSA/AZIDE at room temperature (RT) for </w:t>
      </w:r>
      <w:r w:rsidR="00627D98" w:rsidRPr="00493563">
        <w:rPr>
          <w:rFonts w:ascii="Times New Roman" w:eastAsia="Segoe UI" w:hAnsi="Times New Roman" w:cs="Times New Roman"/>
        </w:rPr>
        <w:t xml:space="preserve">one </w:t>
      </w:r>
      <w:r w:rsidRPr="00493563">
        <w:rPr>
          <w:rFonts w:ascii="Times New Roman" w:eastAsia="Segoe UI" w:hAnsi="Times New Roman" w:cs="Times New Roman"/>
        </w:rPr>
        <w:t xml:space="preserve">hour or </w:t>
      </w:r>
      <w:r w:rsidR="00627D98" w:rsidRPr="00493563">
        <w:rPr>
          <w:rFonts w:ascii="Times New Roman" w:eastAsia="Segoe UI" w:hAnsi="Times New Roman" w:cs="Times New Roman"/>
        </w:rPr>
        <w:t>four degrees</w:t>
      </w:r>
      <w:r w:rsidRPr="00493563">
        <w:rPr>
          <w:rFonts w:ascii="Times New Roman" w:eastAsia="Segoe UI" w:hAnsi="Times New Roman" w:cs="Times New Roman"/>
        </w:rPr>
        <w:t xml:space="preserve"> overnight in case of anti-N-cadherin antibody. As secondary antibody, </w:t>
      </w:r>
      <w:r w:rsidR="00131BA7" w:rsidRPr="00493563">
        <w:rPr>
          <w:rFonts w:ascii="Times New Roman" w:eastAsia="Segoe UI" w:hAnsi="Times New Roman" w:cs="Times New Roman"/>
        </w:rPr>
        <w:t xml:space="preserve">one </w:t>
      </w:r>
      <w:r w:rsidRPr="00493563">
        <w:rPr>
          <w:rFonts w:ascii="Times New Roman" w:eastAsia="Segoe UI" w:hAnsi="Times New Roman" w:cs="Times New Roman"/>
        </w:rPr>
        <w:t>step detection system anti-Rabbit Alkaline Phosphate or anti-Mouse Alkaline Phosphate (</w:t>
      </w:r>
      <w:proofErr w:type="spellStart"/>
      <w:r w:rsidRPr="00493563">
        <w:rPr>
          <w:rFonts w:ascii="Times New Roman" w:eastAsia="Segoe UI" w:hAnsi="Times New Roman" w:cs="Times New Roman"/>
        </w:rPr>
        <w:t>BrightVision</w:t>
      </w:r>
      <w:proofErr w:type="spellEnd"/>
      <w:r w:rsidRPr="00493563">
        <w:rPr>
          <w:rFonts w:ascii="Times New Roman" w:eastAsia="Segoe UI" w:hAnsi="Times New Roman" w:cs="Times New Roman"/>
        </w:rPr>
        <w:t xml:space="preserve">, </w:t>
      </w:r>
      <w:proofErr w:type="spellStart"/>
      <w:r w:rsidRPr="00493563">
        <w:rPr>
          <w:rFonts w:ascii="Times New Roman" w:eastAsia="Segoe UI" w:hAnsi="Times New Roman" w:cs="Times New Roman"/>
        </w:rPr>
        <w:t>ImmunoLogic</w:t>
      </w:r>
      <w:proofErr w:type="spellEnd"/>
      <w:r w:rsidRPr="00493563">
        <w:rPr>
          <w:rFonts w:ascii="Times New Roman" w:eastAsia="Segoe UI" w:hAnsi="Times New Roman" w:cs="Times New Roman"/>
        </w:rPr>
        <w:t xml:space="preserve">) was applied at RT for 30 minutes followed with Liquid Permanent Red (Liquid Fast-Red Substrate System, </w:t>
      </w:r>
      <w:proofErr w:type="spellStart"/>
      <w:r w:rsidRPr="00493563">
        <w:rPr>
          <w:rFonts w:ascii="Times New Roman" w:eastAsia="Segoe UI" w:hAnsi="Times New Roman" w:cs="Times New Roman"/>
        </w:rPr>
        <w:t>Thermo</w:t>
      </w:r>
      <w:proofErr w:type="spellEnd"/>
      <w:r w:rsidRPr="00493563">
        <w:rPr>
          <w:rFonts w:ascii="Times New Roman" w:eastAsia="Segoe UI" w:hAnsi="Times New Roman" w:cs="Times New Roman"/>
        </w:rPr>
        <w:t xml:space="preserve"> Scientific™ Lab Vision™) and counterstaining with hematoxylin. For co-staining, sections were incubated with primary antibodies anti-Ku80 or anti-HLA Class </w:t>
      </w:r>
      <w:r w:rsidR="00131BA7" w:rsidRPr="00493563">
        <w:rPr>
          <w:rFonts w:ascii="Times New Roman" w:eastAsia="Segoe UI" w:hAnsi="Times New Roman" w:cs="Times New Roman"/>
        </w:rPr>
        <w:t xml:space="preserve">I </w:t>
      </w:r>
      <w:r w:rsidRPr="00493563">
        <w:rPr>
          <w:rFonts w:ascii="Times New Roman" w:eastAsia="Segoe UI" w:hAnsi="Times New Roman" w:cs="Times New Roman"/>
        </w:rPr>
        <w:t xml:space="preserve">ABC at </w:t>
      </w:r>
      <w:r w:rsidR="00131BA7" w:rsidRPr="00493563">
        <w:rPr>
          <w:rFonts w:ascii="Times New Roman" w:eastAsia="Segoe UI" w:hAnsi="Times New Roman" w:cs="Times New Roman"/>
        </w:rPr>
        <w:t>four degrees</w:t>
      </w:r>
      <w:r w:rsidRPr="00493563">
        <w:rPr>
          <w:rFonts w:ascii="Times New Roman" w:eastAsia="Segoe UI" w:hAnsi="Times New Roman" w:cs="Times New Roman"/>
        </w:rPr>
        <w:t xml:space="preserve"> overnight and subsequently anti-</w:t>
      </w:r>
      <w:proofErr w:type="spellStart"/>
      <w:r w:rsidRPr="00493563">
        <w:rPr>
          <w:rFonts w:ascii="Times New Roman" w:eastAsia="Segoe UI" w:hAnsi="Times New Roman" w:cs="Times New Roman"/>
        </w:rPr>
        <w:t>Desmin</w:t>
      </w:r>
      <w:proofErr w:type="spellEnd"/>
      <w:r w:rsidRPr="00493563">
        <w:rPr>
          <w:rFonts w:ascii="Times New Roman" w:eastAsia="Segoe UI" w:hAnsi="Times New Roman" w:cs="Times New Roman"/>
        </w:rPr>
        <w:t xml:space="preserve"> at RT for </w:t>
      </w:r>
      <w:r w:rsidR="00131BA7" w:rsidRPr="00493563">
        <w:rPr>
          <w:rFonts w:ascii="Times New Roman" w:eastAsia="Segoe UI" w:hAnsi="Times New Roman" w:cs="Times New Roman"/>
        </w:rPr>
        <w:t xml:space="preserve">one </w:t>
      </w:r>
      <w:r w:rsidRPr="00493563">
        <w:rPr>
          <w:rFonts w:ascii="Times New Roman" w:eastAsia="Segoe UI" w:hAnsi="Times New Roman" w:cs="Times New Roman"/>
        </w:rPr>
        <w:t>hour. Vector</w:t>
      </w:r>
      <w:r w:rsidRPr="00493563">
        <w:rPr>
          <w:rFonts w:ascii="Times New Roman" w:eastAsia="Segoe UI" w:hAnsi="Times New Roman" w:cs="Times New Roman"/>
          <w:vertAlign w:val="superscript"/>
        </w:rPr>
        <w:t>®</w:t>
      </w:r>
      <w:r w:rsidRPr="00493563">
        <w:rPr>
          <w:rFonts w:ascii="Times New Roman" w:eastAsia="Segoe UI" w:hAnsi="Times New Roman" w:cs="Times New Roman"/>
        </w:rPr>
        <w:t xml:space="preserve"> Blue Substrate Kit (Vector Laborat</w:t>
      </w:r>
      <w:r w:rsidR="00983C82" w:rsidRPr="00493563">
        <w:rPr>
          <w:rFonts w:ascii="Times New Roman" w:eastAsia="Segoe UI" w:hAnsi="Times New Roman" w:cs="Times New Roman"/>
        </w:rPr>
        <w:t>or</w:t>
      </w:r>
      <w:r w:rsidRPr="00493563">
        <w:rPr>
          <w:rFonts w:ascii="Times New Roman" w:eastAsia="Segoe UI" w:hAnsi="Times New Roman" w:cs="Times New Roman"/>
        </w:rPr>
        <w:t>ies) was used. Sections were mounted</w:t>
      </w:r>
      <w:r w:rsidR="00ED24BD" w:rsidRPr="00493563">
        <w:rPr>
          <w:rFonts w:ascii="Times New Roman" w:eastAsia="Segoe UI" w:hAnsi="Times New Roman" w:cs="Times New Roman"/>
        </w:rPr>
        <w:t xml:space="preserve"> with medium and coverslips</w:t>
      </w:r>
      <w:r w:rsidRPr="00493563">
        <w:rPr>
          <w:rFonts w:ascii="Times New Roman" w:eastAsia="Segoe UI" w:hAnsi="Times New Roman" w:cs="Times New Roman"/>
        </w:rPr>
        <w:t xml:space="preserve"> (</w:t>
      </w:r>
      <w:proofErr w:type="spellStart"/>
      <w:r w:rsidRPr="00493563">
        <w:rPr>
          <w:rFonts w:ascii="Times New Roman" w:eastAsia="Segoe UI" w:hAnsi="Times New Roman" w:cs="Times New Roman"/>
        </w:rPr>
        <w:t>ClearVue</w:t>
      </w:r>
      <w:proofErr w:type="spellEnd"/>
      <w:r w:rsidRPr="00493563">
        <w:rPr>
          <w:rFonts w:ascii="Times New Roman" w:eastAsia="Segoe UI" w:hAnsi="Times New Roman" w:cs="Times New Roman"/>
        </w:rPr>
        <w:t xml:space="preserve">™ </w:t>
      </w:r>
      <w:proofErr w:type="spellStart"/>
      <w:r w:rsidRPr="00493563">
        <w:rPr>
          <w:rFonts w:ascii="Times New Roman" w:eastAsia="Segoe UI" w:hAnsi="Times New Roman" w:cs="Times New Roman"/>
        </w:rPr>
        <w:t>Mountant</w:t>
      </w:r>
      <w:proofErr w:type="spellEnd"/>
      <w:r w:rsidRPr="00493563">
        <w:rPr>
          <w:rFonts w:ascii="Times New Roman" w:eastAsia="Segoe UI" w:hAnsi="Times New Roman" w:cs="Times New Roman"/>
        </w:rPr>
        <w:t xml:space="preserve"> XYL, </w:t>
      </w:r>
      <w:proofErr w:type="spellStart"/>
      <w:r w:rsidRPr="00493563">
        <w:rPr>
          <w:rFonts w:ascii="Times New Roman" w:eastAsia="Segoe UI" w:hAnsi="Times New Roman" w:cs="Times New Roman"/>
        </w:rPr>
        <w:t>Thermo</w:t>
      </w:r>
      <w:proofErr w:type="spellEnd"/>
      <w:r w:rsidRPr="00493563">
        <w:rPr>
          <w:rFonts w:ascii="Times New Roman" w:eastAsia="Segoe UI" w:hAnsi="Times New Roman" w:cs="Times New Roman"/>
        </w:rPr>
        <w:t xml:space="preserve"> Scientific™, </w:t>
      </w:r>
      <w:proofErr w:type="spellStart"/>
      <w:r w:rsidRPr="00493563">
        <w:rPr>
          <w:rFonts w:ascii="Times New Roman" w:eastAsia="Segoe UI" w:hAnsi="Times New Roman" w:cs="Times New Roman"/>
        </w:rPr>
        <w:t>Thermo</w:t>
      </w:r>
      <w:proofErr w:type="spellEnd"/>
      <w:r w:rsidRPr="00493563">
        <w:rPr>
          <w:rFonts w:ascii="Times New Roman" w:eastAsia="Segoe UI" w:hAnsi="Times New Roman" w:cs="Times New Roman"/>
        </w:rPr>
        <w:t xml:space="preserve"> Fisher) and pictures were taken with a light microscope (Olympus). Infarct and graft areas were calculated from transverse sections, stained with SR and HLA Class </w:t>
      </w:r>
      <w:r w:rsidR="00907035" w:rsidRPr="00493563">
        <w:rPr>
          <w:rFonts w:ascii="Times New Roman" w:eastAsia="Segoe UI" w:hAnsi="Times New Roman" w:cs="Times New Roman"/>
        </w:rPr>
        <w:t>I</w:t>
      </w:r>
      <w:r w:rsidRPr="00493563">
        <w:rPr>
          <w:rFonts w:ascii="Times New Roman" w:eastAsia="Segoe UI" w:hAnsi="Times New Roman" w:cs="Times New Roman"/>
        </w:rPr>
        <w:t>-</w:t>
      </w:r>
      <w:proofErr w:type="spellStart"/>
      <w:r w:rsidRPr="00493563">
        <w:rPr>
          <w:rFonts w:ascii="Times New Roman" w:eastAsia="Segoe UI" w:hAnsi="Times New Roman" w:cs="Times New Roman"/>
        </w:rPr>
        <w:t>Desmin</w:t>
      </w:r>
      <w:proofErr w:type="spellEnd"/>
      <w:r w:rsidRPr="00493563">
        <w:rPr>
          <w:rFonts w:ascii="Times New Roman" w:eastAsia="Segoe UI" w:hAnsi="Times New Roman" w:cs="Times New Roman"/>
        </w:rPr>
        <w:t xml:space="preserve"> co-stain using ImageJ software (1.47v).</w:t>
      </w:r>
    </w:p>
    <w:p w14:paraId="581DB61B" w14:textId="77777777" w:rsidR="00D51550" w:rsidRPr="00493563" w:rsidRDefault="00D51550" w:rsidP="005408FB">
      <w:pPr>
        <w:spacing w:line="480" w:lineRule="auto"/>
        <w:jc w:val="both"/>
        <w:rPr>
          <w:rFonts w:ascii="Times New Roman" w:hAnsi="Times New Roman" w:cs="Times New Roman"/>
          <w:b/>
          <w:bCs/>
        </w:rPr>
      </w:pPr>
    </w:p>
    <w:p w14:paraId="4B28CD7D" w14:textId="77777777" w:rsidR="00F20B5E" w:rsidRPr="00493563" w:rsidRDefault="00F20B5E" w:rsidP="005408FB">
      <w:pPr>
        <w:spacing w:line="480" w:lineRule="auto"/>
        <w:jc w:val="both"/>
        <w:rPr>
          <w:rFonts w:ascii="Times New Roman" w:hAnsi="Times New Roman" w:cs="Times New Roman"/>
          <w:b/>
        </w:rPr>
      </w:pPr>
      <w:r w:rsidRPr="00493563">
        <w:rPr>
          <w:rFonts w:ascii="Times New Roman" w:hAnsi="Times New Roman" w:cs="Times New Roman"/>
          <w:b/>
        </w:rPr>
        <w:t xml:space="preserve">3D </w:t>
      </w:r>
      <w:proofErr w:type="spellStart"/>
      <w:r w:rsidRPr="00493563">
        <w:rPr>
          <w:rFonts w:ascii="Times New Roman" w:hAnsi="Times New Roman" w:cs="Times New Roman"/>
          <w:b/>
        </w:rPr>
        <w:t>cryomicrotome</w:t>
      </w:r>
      <w:proofErr w:type="spellEnd"/>
      <w:r w:rsidRPr="00493563">
        <w:rPr>
          <w:rFonts w:ascii="Times New Roman" w:hAnsi="Times New Roman" w:cs="Times New Roman"/>
          <w:b/>
        </w:rPr>
        <w:t xml:space="preserve"> imaging, pre-processing and segmentation</w:t>
      </w:r>
    </w:p>
    <w:p w14:paraId="776019EF" w14:textId="77777777" w:rsidR="00F20B5E" w:rsidRPr="00493563" w:rsidRDefault="00F20B5E" w:rsidP="005408FB">
      <w:pPr>
        <w:spacing w:before="120" w:line="480" w:lineRule="auto"/>
        <w:jc w:val="both"/>
        <w:rPr>
          <w:rFonts w:ascii="Times New Roman" w:hAnsi="Times New Roman" w:cs="Times New Roman"/>
          <w:i/>
        </w:rPr>
      </w:pPr>
      <w:r w:rsidRPr="00493563">
        <w:rPr>
          <w:rFonts w:ascii="Times New Roman" w:hAnsi="Times New Roman" w:cs="Times New Roman"/>
          <w:i/>
        </w:rPr>
        <w:t xml:space="preserve">3D </w:t>
      </w:r>
      <w:proofErr w:type="spellStart"/>
      <w:r w:rsidRPr="00493563">
        <w:rPr>
          <w:rFonts w:ascii="Times New Roman" w:hAnsi="Times New Roman" w:cs="Times New Roman"/>
          <w:i/>
        </w:rPr>
        <w:t>cryomicrotome</w:t>
      </w:r>
      <w:proofErr w:type="spellEnd"/>
      <w:r w:rsidRPr="00493563">
        <w:rPr>
          <w:rFonts w:ascii="Times New Roman" w:hAnsi="Times New Roman" w:cs="Times New Roman"/>
          <w:i/>
        </w:rPr>
        <w:t xml:space="preserve"> imaging</w:t>
      </w:r>
    </w:p>
    <w:p w14:paraId="3CCFEABF" w14:textId="51F78508" w:rsidR="00F20B5E" w:rsidRPr="00493563" w:rsidRDefault="00F20B5E" w:rsidP="005408FB">
      <w:pPr>
        <w:spacing w:line="480" w:lineRule="auto"/>
        <w:jc w:val="both"/>
        <w:rPr>
          <w:rFonts w:ascii="Times New Roman" w:hAnsi="Times New Roman" w:cs="Times New Roman"/>
        </w:rPr>
      </w:pPr>
      <w:r w:rsidRPr="00493563">
        <w:rPr>
          <w:rFonts w:ascii="Times New Roman" w:hAnsi="Times New Roman" w:cs="Times New Roman"/>
        </w:rPr>
        <w:t xml:space="preserve">A whole heart from the long-term transplanted group was reserved for the 3D </w:t>
      </w:r>
      <w:proofErr w:type="spellStart"/>
      <w:r w:rsidRPr="00493563">
        <w:rPr>
          <w:rFonts w:ascii="Times New Roman" w:hAnsi="Times New Roman" w:cs="Times New Roman"/>
        </w:rPr>
        <w:t>cryomicrotome</w:t>
      </w:r>
      <w:proofErr w:type="spellEnd"/>
      <w:r w:rsidRPr="00493563">
        <w:rPr>
          <w:rFonts w:ascii="Times New Roman" w:hAnsi="Times New Roman" w:cs="Times New Roman"/>
        </w:rPr>
        <w:t xml:space="preserve"> imaging technique. This heart was embedded in a cylindrical holder in 3</w:t>
      </w:r>
      <w:r w:rsidR="008757B7" w:rsidRPr="00493563">
        <w:rPr>
          <w:rFonts w:ascii="Times New Roman" w:hAnsi="Times New Roman" w:cs="Times New Roman"/>
        </w:rPr>
        <w:t>.</w:t>
      </w:r>
      <w:r w:rsidRPr="00493563">
        <w:rPr>
          <w:rFonts w:ascii="Times New Roman" w:hAnsi="Times New Roman" w:cs="Times New Roman"/>
        </w:rPr>
        <w:t xml:space="preserve">0 % </w:t>
      </w:r>
      <w:r w:rsidRPr="00493563">
        <w:rPr>
          <w:rFonts w:ascii="Times New Roman" w:hAnsi="Times New Roman" w:cs="Times New Roman"/>
        </w:rPr>
        <w:lastRenderedPageBreak/>
        <w:t>carboxymethylcellulose sodium solvent (Sigma) mixed with 0</w:t>
      </w:r>
      <w:r w:rsidR="008757B7" w:rsidRPr="00493563">
        <w:rPr>
          <w:rFonts w:ascii="Times New Roman" w:hAnsi="Times New Roman" w:cs="Times New Roman"/>
        </w:rPr>
        <w:t>.</w:t>
      </w:r>
      <w:r w:rsidRPr="00493563">
        <w:rPr>
          <w:rFonts w:ascii="Times New Roman" w:hAnsi="Times New Roman" w:cs="Times New Roman"/>
        </w:rPr>
        <w:t xml:space="preserve">1 % black ink (VWR), and frozen at -20°C for at least 24 hours. </w:t>
      </w:r>
      <w:r w:rsidR="008757B7" w:rsidRPr="00493563">
        <w:rPr>
          <w:rFonts w:ascii="Times New Roman" w:hAnsi="Times New Roman" w:cs="Times New Roman"/>
        </w:rPr>
        <w:t xml:space="preserve">Three-dimensional </w:t>
      </w:r>
      <w:r w:rsidRPr="00493563">
        <w:rPr>
          <w:rFonts w:ascii="Times New Roman" w:hAnsi="Times New Roman" w:cs="Times New Roman"/>
        </w:rPr>
        <w:t xml:space="preserve">optical imaging was performed using a custom-built automated imaging </w:t>
      </w:r>
      <w:proofErr w:type="spellStart"/>
      <w:r w:rsidRPr="00493563">
        <w:rPr>
          <w:rFonts w:ascii="Times New Roman" w:hAnsi="Times New Roman" w:cs="Times New Roman"/>
        </w:rPr>
        <w:t>cryomicrotome</w:t>
      </w:r>
      <w:proofErr w:type="spellEnd"/>
      <w:r w:rsidRPr="00493563">
        <w:rPr>
          <w:rFonts w:ascii="Times New Roman" w:hAnsi="Times New Roman" w:cs="Times New Roman"/>
        </w:rPr>
        <w:t xml:space="preserve"> (Department of Biomedical Engineering &amp; Physics, Amsterdam UMC, The Netherlands). </w:t>
      </w:r>
    </w:p>
    <w:p w14:paraId="152A5E78" w14:textId="37B0C6E2" w:rsidR="002E1C07" w:rsidRPr="00493563" w:rsidRDefault="00F20B5E" w:rsidP="005408FB">
      <w:pPr>
        <w:spacing w:line="480" w:lineRule="auto"/>
        <w:jc w:val="both"/>
        <w:rPr>
          <w:rFonts w:ascii="Times New Roman" w:hAnsi="Times New Roman" w:cs="Times New Roman"/>
        </w:rPr>
      </w:pPr>
      <w:r w:rsidRPr="00493563">
        <w:rPr>
          <w:rFonts w:ascii="Times New Roman" w:hAnsi="Times New Roman" w:cs="Times New Roman"/>
        </w:rPr>
        <w:t>In short, the sample was transversely cut in slices of 27</w:t>
      </w:r>
      <w:r w:rsidR="008757B7" w:rsidRPr="00493563">
        <w:rPr>
          <w:rFonts w:ascii="Times New Roman" w:hAnsi="Times New Roman" w:cs="Times New Roman"/>
        </w:rPr>
        <w:t>.</w:t>
      </w:r>
      <w:r w:rsidRPr="00493563">
        <w:rPr>
          <w:rFonts w:ascii="Times New Roman" w:hAnsi="Times New Roman" w:cs="Times New Roman"/>
        </w:rPr>
        <w:t xml:space="preserve">3 µm thickness after which the surface of the remaining bulk tissue was imaged with a 12-bit </w:t>
      </w:r>
      <w:proofErr w:type="spellStart"/>
      <w:r w:rsidRPr="00493563">
        <w:rPr>
          <w:rFonts w:ascii="Times New Roman" w:hAnsi="Times New Roman" w:cs="Times New Roman"/>
        </w:rPr>
        <w:t>sCMOS</w:t>
      </w:r>
      <w:proofErr w:type="spellEnd"/>
      <w:r w:rsidRPr="00493563">
        <w:rPr>
          <w:rFonts w:ascii="Times New Roman" w:hAnsi="Times New Roman" w:cs="Times New Roman"/>
        </w:rPr>
        <w:t xml:space="preserve"> camera (Kepler KL4040). Images of the fluorescent tracers were acquired using </w:t>
      </w:r>
      <w:proofErr w:type="spellStart"/>
      <w:r w:rsidRPr="00493563">
        <w:rPr>
          <w:rFonts w:ascii="Times New Roman" w:hAnsi="Times New Roman" w:cs="Times New Roman"/>
        </w:rPr>
        <w:t>Luxeon</w:t>
      </w:r>
      <w:proofErr w:type="spellEnd"/>
      <w:r w:rsidRPr="00493563">
        <w:rPr>
          <w:rFonts w:ascii="Times New Roman" w:hAnsi="Times New Roman" w:cs="Times New Roman"/>
        </w:rPr>
        <w:t xml:space="preserve"> LED modules in combination with an emission filter and labeled human microtissues were visualized using a 475 nm wavelength for excitation (Thorlabs MF475/35) and fluorescence was measured at 535 nm (Chroma, 535/50 nm) for emission; shutter time was set to 8000 </w:t>
      </w:r>
      <w:proofErr w:type="spellStart"/>
      <w:r w:rsidRPr="00493563">
        <w:rPr>
          <w:rFonts w:ascii="Times New Roman" w:hAnsi="Times New Roman" w:cs="Times New Roman"/>
        </w:rPr>
        <w:t>ms.</w:t>
      </w:r>
      <w:proofErr w:type="spellEnd"/>
      <w:r w:rsidRPr="00493563">
        <w:rPr>
          <w:rFonts w:ascii="Times New Roman" w:hAnsi="Times New Roman" w:cs="Times New Roman"/>
        </w:rPr>
        <w:t xml:space="preserve"> Reflection images were taken with an excitation and emission wavelengths of 510/20 nm; shutter time was set to 30 </w:t>
      </w:r>
      <w:proofErr w:type="spellStart"/>
      <w:r w:rsidRPr="00493563">
        <w:rPr>
          <w:rFonts w:ascii="Times New Roman" w:hAnsi="Times New Roman" w:cs="Times New Roman"/>
        </w:rPr>
        <w:t>ms.</w:t>
      </w:r>
      <w:proofErr w:type="spellEnd"/>
      <w:r w:rsidRPr="00493563">
        <w:rPr>
          <w:rFonts w:ascii="Times New Roman" w:hAnsi="Times New Roman" w:cs="Times New Roman"/>
        </w:rPr>
        <w:t xml:space="preserve"> All images were acquired using 1 x 1 binning, resulting in an in-plane resolution of 27</w:t>
      </w:r>
      <w:r w:rsidR="00B27F1C" w:rsidRPr="00493563">
        <w:rPr>
          <w:rFonts w:ascii="Times New Roman" w:hAnsi="Times New Roman" w:cs="Times New Roman"/>
        </w:rPr>
        <w:t>.</w:t>
      </w:r>
      <w:r w:rsidRPr="00493563">
        <w:rPr>
          <w:rFonts w:ascii="Times New Roman" w:hAnsi="Times New Roman" w:cs="Times New Roman"/>
        </w:rPr>
        <w:t>7 µm.</w:t>
      </w:r>
    </w:p>
    <w:p w14:paraId="77762238" w14:textId="77777777" w:rsidR="00F20B5E" w:rsidRPr="00493563" w:rsidRDefault="00F20B5E" w:rsidP="009E1AC9">
      <w:pPr>
        <w:spacing w:before="240" w:line="480" w:lineRule="auto"/>
        <w:jc w:val="both"/>
        <w:rPr>
          <w:rFonts w:ascii="Times New Roman" w:hAnsi="Times New Roman" w:cs="Times New Roman"/>
          <w:i/>
        </w:rPr>
      </w:pPr>
      <w:r w:rsidRPr="00493563">
        <w:rPr>
          <w:rFonts w:ascii="Times New Roman" w:hAnsi="Times New Roman" w:cs="Times New Roman"/>
          <w:i/>
        </w:rPr>
        <w:t>3D image processing</w:t>
      </w:r>
    </w:p>
    <w:p w14:paraId="0A0BC24C" w14:textId="77777777" w:rsidR="00F20B5E" w:rsidRPr="00493563" w:rsidRDefault="00F20B5E" w:rsidP="005408FB">
      <w:pPr>
        <w:spacing w:line="480" w:lineRule="auto"/>
        <w:jc w:val="both"/>
        <w:rPr>
          <w:rFonts w:ascii="Times New Roman" w:hAnsi="Times New Roman" w:cs="Times New Roman"/>
        </w:rPr>
      </w:pPr>
      <w:r w:rsidRPr="00493563">
        <w:rPr>
          <w:rFonts w:ascii="Times New Roman" w:hAnsi="Times New Roman" w:cs="Times New Roman"/>
        </w:rPr>
        <w:t>Image analysis pre-processing of the images was conducted to ensure the 3D image data fitted into the computer’s memory, and segmentation of relevant structures was conducted for visualization and volume quantification.</w:t>
      </w:r>
    </w:p>
    <w:p w14:paraId="00298C25" w14:textId="119D18A7" w:rsidR="00F20B5E" w:rsidRPr="00493563" w:rsidRDefault="00F20B5E" w:rsidP="005408FB">
      <w:pPr>
        <w:spacing w:line="480" w:lineRule="auto"/>
        <w:jc w:val="both"/>
        <w:rPr>
          <w:rFonts w:ascii="Times New Roman" w:hAnsi="Times New Roman" w:cs="Times New Roman"/>
        </w:rPr>
      </w:pPr>
      <w:r w:rsidRPr="00493563">
        <w:rPr>
          <w:rFonts w:ascii="Times New Roman" w:hAnsi="Times New Roman" w:cs="Times New Roman"/>
          <w:u w:val="single"/>
        </w:rPr>
        <w:t>Pre-processing.</w:t>
      </w:r>
      <w:r w:rsidRPr="00493563">
        <w:rPr>
          <w:rFonts w:ascii="Times New Roman" w:hAnsi="Times New Roman" w:cs="Times New Roman"/>
        </w:rPr>
        <w:t xml:space="preserve"> The native </w:t>
      </w:r>
      <w:proofErr w:type="spellStart"/>
      <w:r w:rsidRPr="00493563">
        <w:rPr>
          <w:rFonts w:ascii="Times New Roman" w:hAnsi="Times New Roman" w:cs="Times New Roman"/>
        </w:rPr>
        <w:t>cryomicrotome</w:t>
      </w:r>
      <w:proofErr w:type="spellEnd"/>
      <w:r w:rsidRPr="00493563">
        <w:rPr>
          <w:rFonts w:ascii="Times New Roman" w:hAnsi="Times New Roman" w:cs="Times New Roman"/>
        </w:rPr>
        <w:t xml:space="preserve"> pictures contained 4096 x 4096 pixels, with a pixel spacing of 27</w:t>
      </w:r>
      <w:r w:rsidR="00F03970" w:rsidRPr="00493563">
        <w:rPr>
          <w:rFonts w:ascii="Times New Roman" w:hAnsi="Times New Roman" w:cs="Times New Roman"/>
        </w:rPr>
        <w:t>.</w:t>
      </w:r>
      <w:r w:rsidRPr="00493563">
        <w:rPr>
          <w:rFonts w:ascii="Times New Roman" w:hAnsi="Times New Roman" w:cs="Times New Roman"/>
        </w:rPr>
        <w:t xml:space="preserve">7 </w:t>
      </w:r>
      <w:r w:rsidR="0086365D">
        <w:rPr>
          <w:rFonts w:ascii="Times New Roman" w:hAnsi="Times New Roman" w:cs="Times New Roman"/>
        </w:rPr>
        <w:t>µ</w:t>
      </w:r>
      <w:r w:rsidRPr="00493563">
        <w:rPr>
          <w:rFonts w:ascii="Times New Roman" w:hAnsi="Times New Roman" w:cs="Times New Roman"/>
        </w:rPr>
        <w:t>m in both the X and Y direction. Gray-level values were stored as 16-bit values. The slice thickness was 27.34 µm and 3360 slices were made and imaged. These pictures were cropped to exclude the casting material and were subsequently scaled (20%) in the X and Y direction, and resampling in the Z-direction. This yielded a 3D image of (X, Y, Z) = (668 x 506 x 676) pixels with a uniform pixel spacing of 0</w:t>
      </w:r>
      <w:r w:rsidR="00F03970" w:rsidRPr="00493563">
        <w:rPr>
          <w:rFonts w:ascii="Times New Roman" w:hAnsi="Times New Roman" w:cs="Times New Roman"/>
        </w:rPr>
        <w:t>.</w:t>
      </w:r>
      <w:r w:rsidRPr="00493563">
        <w:rPr>
          <w:rFonts w:ascii="Times New Roman" w:hAnsi="Times New Roman" w:cs="Times New Roman"/>
        </w:rPr>
        <w:t>139 mm in all dimensions. Pre-processing was performed using custom software, written in the LabVIEW programming environment, fall 2019 version (National Instruments, Austin, Texas).</w:t>
      </w:r>
    </w:p>
    <w:p w14:paraId="39E9F0D3" w14:textId="22A8EA81" w:rsidR="001C6EDE" w:rsidRPr="00493563" w:rsidRDefault="00F20B5E" w:rsidP="005408FB">
      <w:pPr>
        <w:spacing w:line="480" w:lineRule="auto"/>
        <w:jc w:val="both"/>
        <w:rPr>
          <w:rFonts w:ascii="Times New Roman" w:hAnsi="Times New Roman" w:cs="Times New Roman"/>
        </w:rPr>
      </w:pPr>
      <w:r w:rsidRPr="00493563">
        <w:rPr>
          <w:rFonts w:ascii="Times New Roman" w:hAnsi="Times New Roman" w:cs="Times New Roman"/>
          <w:u w:val="single"/>
        </w:rPr>
        <w:lastRenderedPageBreak/>
        <w:t>Segmentation.</w:t>
      </w:r>
      <w:r w:rsidRPr="00493563">
        <w:rPr>
          <w:rFonts w:ascii="Times New Roman" w:hAnsi="Times New Roman" w:cs="Times New Roman"/>
          <w:i/>
          <w:iCs/>
        </w:rPr>
        <w:t xml:space="preserve"> </w:t>
      </w:r>
      <w:r w:rsidRPr="00493563">
        <w:rPr>
          <w:rFonts w:ascii="Times New Roman" w:hAnsi="Times New Roman" w:cs="Times New Roman"/>
        </w:rPr>
        <w:t>Image segmentation was performed as described by</w:t>
      </w:r>
      <w:r w:rsidR="00D25831" w:rsidRPr="00493563">
        <w:rPr>
          <w:rFonts w:ascii="Times New Roman" w:hAnsi="Times New Roman" w:cs="Times New Roman"/>
        </w:rPr>
        <w:t xml:space="preserve"> </w:t>
      </w:r>
      <w:proofErr w:type="spellStart"/>
      <w:r w:rsidR="00D25831" w:rsidRPr="00493563">
        <w:rPr>
          <w:rFonts w:ascii="Times New Roman" w:hAnsi="Times New Roman" w:cs="Times New Roman"/>
        </w:rPr>
        <w:t>Dobbe</w:t>
      </w:r>
      <w:proofErr w:type="spellEnd"/>
      <w:r w:rsidR="00D25831" w:rsidRPr="00493563">
        <w:rPr>
          <w:rFonts w:ascii="Times New Roman" w:hAnsi="Times New Roman" w:cs="Times New Roman"/>
        </w:rPr>
        <w:t xml:space="preserve"> et al</w:t>
      </w:r>
      <w:r w:rsidRPr="00493563">
        <w:rPr>
          <w:rFonts w:ascii="Times New Roman" w:hAnsi="Times New Roman" w:cs="Times New Roman"/>
        </w:rPr>
        <w:t>.</w:t>
      </w:r>
      <w:sdt>
        <w:sdtPr>
          <w:rPr>
            <w:rFonts w:ascii="Times New Roman" w:hAnsi="Times New Roman" w:cs="Times New Roman"/>
            <w:color w:val="000000"/>
          </w:rPr>
          <w:tag w:val="MENDELEY_CITATION_v3_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"/>
          <w:id w:val="1807125662"/>
          <w:placeholder>
            <w:docPart w:val="DefaultPlaceholder_-1854013440"/>
          </w:placeholder>
        </w:sdtPr>
        <w:sdtContent>
          <w:r w:rsidR="00824C91" w:rsidRPr="00824C91">
            <w:rPr>
              <w:rFonts w:ascii="Times New Roman" w:hAnsi="Times New Roman" w:cs="Times New Roman"/>
              <w:color w:val="000000"/>
            </w:rPr>
            <w:t>[9]</w:t>
          </w:r>
        </w:sdtContent>
      </w:sdt>
      <w:r w:rsidRPr="00493563">
        <w:rPr>
          <w:rFonts w:ascii="Times New Roman" w:hAnsi="Times New Roman" w:cs="Times New Roman"/>
        </w:rPr>
        <w:t xml:space="preserve"> In short, threshold-connected 3D region growing was repeatedly used to collect voxel regions above a given intensity threshold, starting at seed points chosen by the user. Remaining voxels were added manually using a digital bush to add voxels on a slice-by-slice basis, until the segmented region was visually approved by the observer. This intermediate result was used to initialize a Laplacian level-set segmentation growth algorithm</w:t>
      </w:r>
      <w:r w:rsidR="00875D70" w:rsidRPr="00493563">
        <w:rPr>
          <w:rFonts w:ascii="Times New Roman" w:hAnsi="Times New Roman" w:cs="Times New Roman"/>
        </w:rPr>
        <w:t>,</w:t>
      </w:r>
      <w:sdt>
        <w:sdtPr>
          <w:rPr>
            <w:rFonts w:ascii="Times New Roman" w:hAnsi="Times New Roman" w:cs="Times New Roman"/>
            <w:color w:val="000000"/>
          </w:rPr>
          <w:tag w:val="MENDELEY_CITATION_v3_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"/>
          <w:id w:val="1776740262"/>
          <w:placeholder>
            <w:docPart w:val="DefaultPlaceholder_-1854013440"/>
          </w:placeholder>
        </w:sdtPr>
        <w:sdtContent>
          <w:r w:rsidR="00824C91" w:rsidRPr="00824C91">
            <w:rPr>
              <w:rFonts w:ascii="Times New Roman" w:hAnsi="Times New Roman" w:cs="Times New Roman"/>
              <w:color w:val="000000"/>
            </w:rPr>
            <w:t>[10]</w:t>
          </w:r>
        </w:sdtContent>
      </w:sdt>
      <w:r w:rsidR="00875D70" w:rsidRPr="00493563">
        <w:rPr>
          <w:rFonts w:ascii="Times New Roman" w:hAnsi="Times New Roman" w:cs="Times New Roman"/>
        </w:rPr>
        <w:t xml:space="preserve"> </w:t>
      </w:r>
      <w:r w:rsidRPr="00493563">
        <w:rPr>
          <w:rFonts w:ascii="Times New Roman" w:hAnsi="Times New Roman" w:cs="Times New Roman"/>
        </w:rPr>
        <w:t>which iteratively advanced the outline toward the location of the highest intensity gradient. Finally, the Marching cubes algorithm</w:t>
      </w:r>
      <w:r w:rsidR="0086365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"/>
          <w:id w:val="1252385467"/>
          <w:placeholder>
            <w:docPart w:val="DefaultPlaceholder_-1854013440"/>
          </w:placeholder>
        </w:sdtPr>
        <w:sdtContent>
          <w:r w:rsidR="00824C91" w:rsidRPr="00824C91">
            <w:rPr>
              <w:rFonts w:ascii="Times New Roman" w:hAnsi="Times New Roman" w:cs="Times New Roman"/>
              <w:color w:val="000000"/>
            </w:rPr>
            <w:t>[11]</w:t>
          </w:r>
        </w:sdtContent>
      </w:sdt>
      <w:r w:rsidRPr="00493563">
        <w:rPr>
          <w:rFonts w:ascii="Times New Roman" w:hAnsi="Times New Roman" w:cs="Times New Roman"/>
        </w:rPr>
        <w:t xml:space="preserve"> was used to extract a polygon mesh at the zero-level of the level-set distance image.</w:t>
      </w:r>
    </w:p>
    <w:p w14:paraId="0FE889B9" w14:textId="77777777" w:rsidR="009E1AC9" w:rsidRPr="00493563" w:rsidRDefault="009E1AC9" w:rsidP="005408FB">
      <w:pPr>
        <w:spacing w:line="480" w:lineRule="auto"/>
        <w:jc w:val="both"/>
        <w:rPr>
          <w:rFonts w:ascii="Times New Roman" w:hAnsi="Times New Roman" w:cs="Times New Roman"/>
          <w:b/>
        </w:rPr>
      </w:pPr>
    </w:p>
    <w:p w14:paraId="55544966" w14:textId="6AC57E30" w:rsidR="00F55EA9" w:rsidRPr="00493563" w:rsidRDefault="00E46589">
      <w:pPr>
        <w:spacing w:line="480" w:lineRule="auto"/>
        <w:jc w:val="both"/>
        <w:rPr>
          <w:rFonts w:ascii="Times New Roman" w:hAnsi="Times New Roman" w:cs="Times New Roman"/>
          <w:b/>
        </w:rPr>
      </w:pPr>
      <w:r w:rsidRPr="00493563">
        <w:rPr>
          <w:rFonts w:ascii="Times New Roman" w:hAnsi="Times New Roman" w:cs="Times New Roman"/>
          <w:b/>
        </w:rPr>
        <w:t>References</w:t>
      </w:r>
    </w:p>
    <w:sdt>
      <w:sdtPr>
        <w:rPr>
          <w:rFonts w:ascii="Times New Roman" w:hAnsi="Times New Roman" w:cs="Times New Roman"/>
          <w:b/>
          <w:bCs/>
        </w:rPr>
        <w:tag w:val="MENDELEY_BIBLIOGRAPHY"/>
        <w:id w:val="412057116"/>
        <w:placeholder>
          <w:docPart w:val="DefaultPlaceholder_-1854013440"/>
        </w:placeholder>
      </w:sdtPr>
      <w:sdtContent>
        <w:p w14:paraId="320D63E6" w14:textId="77777777" w:rsidR="00824C91" w:rsidRDefault="00824C91">
          <w:pPr>
            <w:autoSpaceDE w:val="0"/>
            <w:autoSpaceDN w:val="0"/>
            <w:ind w:hanging="640"/>
            <w:divId w:val="818352305"/>
            <w:rPr>
              <w:rFonts w:eastAsia="Times New Roman"/>
            </w:rPr>
          </w:pPr>
          <w:r>
            <w:rPr>
              <w:rFonts w:eastAsia="Times New Roman"/>
            </w:rPr>
            <w:t>[1]</w:t>
          </w:r>
          <w:r>
            <w:rPr>
              <w:rFonts w:eastAsia="Times New Roman"/>
            </w:rPr>
            <w:tab/>
            <w:t xml:space="preserve">A. Haase, G. </w:t>
          </w:r>
          <w:proofErr w:type="spellStart"/>
          <w:r>
            <w:rPr>
              <w:rFonts w:eastAsia="Times New Roman"/>
            </w:rPr>
            <w:t>G</w:t>
          </w:r>
          <w:r>
            <w:rPr>
              <w:rFonts w:eastAsia="Times New Roman"/>
            </w:rPr>
            <w:t>ö</w:t>
          </w:r>
          <w:r>
            <w:rPr>
              <w:rFonts w:eastAsia="Times New Roman"/>
            </w:rPr>
            <w:t>hring</w:t>
          </w:r>
          <w:proofErr w:type="spellEnd"/>
          <w:r>
            <w:rPr>
              <w:rFonts w:eastAsia="Times New Roman"/>
            </w:rPr>
            <w:t xml:space="preserve">, and U. Martin, </w:t>
          </w:r>
          <w:r>
            <w:rPr>
              <w:rFonts w:eastAsia="Times New Roman"/>
            </w:rPr>
            <w:t>“</w:t>
          </w:r>
          <w:r>
            <w:rPr>
              <w:rFonts w:eastAsia="Times New Roman"/>
            </w:rPr>
            <w:t xml:space="preserve">Generation of non-transgenic </w:t>
          </w:r>
          <w:proofErr w:type="spellStart"/>
          <w:r>
            <w:rPr>
              <w:rFonts w:eastAsia="Times New Roman"/>
            </w:rPr>
            <w:t>iPS</w:t>
          </w:r>
          <w:proofErr w:type="spellEnd"/>
          <w:r>
            <w:rPr>
              <w:rFonts w:eastAsia="Times New Roman"/>
            </w:rPr>
            <w:t xml:space="preserve"> cells from human cord blood CD34+ cells under animal component-free conditions,</w:t>
          </w:r>
          <w:r>
            <w:rPr>
              <w:rFonts w:eastAsia="Times New Roman"/>
            </w:rPr>
            <w:t>”</w:t>
          </w:r>
          <w:r>
            <w:rPr>
              <w:rFonts w:eastAsia="Times New Roman"/>
            </w:rPr>
            <w:t xml:space="preserve"> </w:t>
          </w:r>
          <w:r>
            <w:rPr>
              <w:rFonts w:eastAsia="Times New Roman"/>
              <w:i/>
              <w:iCs/>
            </w:rPr>
            <w:t>Stem Cell Res</w:t>
          </w:r>
          <w:r>
            <w:rPr>
              <w:rFonts w:eastAsia="Times New Roman"/>
            </w:rPr>
            <w:t>, vol. 21, pp. 71</w:t>
          </w:r>
          <w:r>
            <w:rPr>
              <w:rFonts w:eastAsia="Times New Roman"/>
            </w:rPr>
            <w:t>–</w:t>
          </w:r>
          <w:r>
            <w:rPr>
              <w:rFonts w:eastAsia="Times New Roman"/>
            </w:rPr>
            <w:t xml:space="preserve">73, May 2017, </w:t>
          </w:r>
          <w:proofErr w:type="spellStart"/>
          <w:r>
            <w:rPr>
              <w:rFonts w:eastAsia="Times New Roman"/>
            </w:rPr>
            <w:t>doi</w:t>
          </w:r>
          <w:proofErr w:type="spellEnd"/>
          <w:r>
            <w:rPr>
              <w:rFonts w:eastAsia="Times New Roman"/>
            </w:rPr>
            <w:t>: 10.1016/J.SCR.2017.03.022.</w:t>
          </w:r>
        </w:p>
        <w:p w14:paraId="46BE4300" w14:textId="77777777" w:rsidR="00824C91" w:rsidRDefault="00824C91">
          <w:pPr>
            <w:autoSpaceDE w:val="0"/>
            <w:autoSpaceDN w:val="0"/>
            <w:ind w:hanging="640"/>
            <w:divId w:val="1457069027"/>
            <w:rPr>
              <w:rFonts w:eastAsia="Times New Roman"/>
            </w:rPr>
          </w:pPr>
          <w:r>
            <w:rPr>
              <w:rFonts w:eastAsia="Times New Roman"/>
            </w:rPr>
            <w:t>[2]</w:t>
          </w:r>
          <w:r>
            <w:rPr>
              <w:rFonts w:eastAsia="Times New Roman"/>
            </w:rPr>
            <w:tab/>
            <w:t xml:space="preserve">N. </w:t>
          </w:r>
          <w:proofErr w:type="spellStart"/>
          <w:r>
            <w:rPr>
              <w:rFonts w:eastAsia="Times New Roman"/>
            </w:rPr>
            <w:t>Kriedemann</w:t>
          </w:r>
          <w:proofErr w:type="spellEnd"/>
          <w:r>
            <w:rPr>
              <w:rFonts w:eastAsia="Times New Roman"/>
            </w:rPr>
            <w:t xml:space="preserve"> </w:t>
          </w:r>
          <w:r>
            <w:rPr>
              <w:rFonts w:eastAsia="Times New Roman"/>
              <w:i/>
              <w:iCs/>
            </w:rPr>
            <w:t>et al.</w:t>
          </w:r>
          <w:r>
            <w:rPr>
              <w:rFonts w:eastAsia="Times New Roman"/>
            </w:rPr>
            <w:t xml:space="preserve">, </w:t>
          </w:r>
          <w:r>
            <w:rPr>
              <w:rFonts w:eastAsia="Times New Roman"/>
            </w:rPr>
            <w:t>“</w:t>
          </w:r>
          <w:r>
            <w:rPr>
              <w:rFonts w:eastAsia="Times New Roman"/>
            </w:rPr>
            <w:t xml:space="preserve">Standardized production of </w:t>
          </w:r>
          <w:proofErr w:type="spellStart"/>
          <w:r>
            <w:rPr>
              <w:rFonts w:eastAsia="Times New Roman"/>
            </w:rPr>
            <w:t>hPSC</w:t>
          </w:r>
          <w:proofErr w:type="spellEnd"/>
          <w:r>
            <w:rPr>
              <w:rFonts w:eastAsia="Times New Roman"/>
            </w:rPr>
            <w:t>-derived cardiomyocyte aggregates in stirred spinner flasks,</w:t>
          </w:r>
          <w:r>
            <w:rPr>
              <w:rFonts w:eastAsia="Times New Roman"/>
            </w:rPr>
            <w:t>”</w:t>
          </w:r>
          <w:r>
            <w:rPr>
              <w:rFonts w:eastAsia="Times New Roman"/>
            </w:rPr>
            <w:t xml:space="preserve"> </w:t>
          </w:r>
          <w:r>
            <w:rPr>
              <w:rFonts w:eastAsia="Times New Roman"/>
              <w:i/>
              <w:iCs/>
            </w:rPr>
            <w:t>Nature Protocols 2024</w:t>
          </w:r>
          <w:r>
            <w:rPr>
              <w:rFonts w:eastAsia="Times New Roman"/>
            </w:rPr>
            <w:t>, pp. 1</w:t>
          </w:r>
          <w:r>
            <w:rPr>
              <w:rFonts w:eastAsia="Times New Roman"/>
            </w:rPr>
            <w:t>–</w:t>
          </w:r>
          <w:r>
            <w:rPr>
              <w:rFonts w:eastAsia="Times New Roman"/>
            </w:rPr>
            <w:t xml:space="preserve">29, Mar. 2024, </w:t>
          </w:r>
          <w:proofErr w:type="spellStart"/>
          <w:r>
            <w:rPr>
              <w:rFonts w:eastAsia="Times New Roman"/>
            </w:rPr>
            <w:t>doi</w:t>
          </w:r>
          <w:proofErr w:type="spellEnd"/>
          <w:r>
            <w:rPr>
              <w:rFonts w:eastAsia="Times New Roman"/>
            </w:rPr>
            <w:t>: 10.1038/s41596-024-00976-2.</w:t>
          </w:r>
        </w:p>
        <w:p w14:paraId="0C1D25AE" w14:textId="77777777" w:rsidR="00824C91" w:rsidRDefault="00824C91">
          <w:pPr>
            <w:autoSpaceDE w:val="0"/>
            <w:autoSpaceDN w:val="0"/>
            <w:ind w:hanging="640"/>
            <w:divId w:val="485975309"/>
            <w:rPr>
              <w:rFonts w:eastAsia="Times New Roman"/>
            </w:rPr>
          </w:pPr>
          <w:r>
            <w:rPr>
              <w:rFonts w:eastAsia="Times New Roman"/>
            </w:rPr>
            <w:t>[3]</w:t>
          </w:r>
          <w:r>
            <w:rPr>
              <w:rFonts w:eastAsia="Times New Roman"/>
            </w:rPr>
            <w:tab/>
            <w:t xml:space="preserve">G. P. van Hout </w:t>
          </w:r>
          <w:r>
            <w:rPr>
              <w:rFonts w:eastAsia="Times New Roman"/>
              <w:i/>
              <w:iCs/>
            </w:rPr>
            <w:t>et al.</w:t>
          </w:r>
          <w:r>
            <w:rPr>
              <w:rFonts w:eastAsia="Times New Roman"/>
            </w:rPr>
            <w:t xml:space="preserve">, </w:t>
          </w:r>
          <w:r>
            <w:rPr>
              <w:rFonts w:eastAsia="Times New Roman"/>
            </w:rPr>
            <w:t>“</w:t>
          </w:r>
          <w:r>
            <w:rPr>
              <w:rFonts w:eastAsia="Times New Roman"/>
            </w:rPr>
            <w:t>Admittance-based pressure-volume loops versus gold standard cardiac magnetic resonance imaging in a porcine model of myocardial infarction,</w:t>
          </w:r>
          <w:r>
            <w:rPr>
              <w:rFonts w:eastAsia="Times New Roman"/>
            </w:rPr>
            <w:t>”</w:t>
          </w:r>
          <w:r>
            <w:rPr>
              <w:rFonts w:eastAsia="Times New Roman"/>
            </w:rPr>
            <w:t xml:space="preserve"> </w:t>
          </w:r>
          <w:proofErr w:type="spellStart"/>
          <w:r>
            <w:rPr>
              <w:rFonts w:eastAsia="Times New Roman"/>
              <w:i/>
              <w:iCs/>
            </w:rPr>
            <w:t>Physiol</w:t>
          </w:r>
          <w:proofErr w:type="spellEnd"/>
          <w:r>
            <w:rPr>
              <w:rFonts w:eastAsia="Times New Roman"/>
              <w:i/>
              <w:iCs/>
            </w:rPr>
            <w:t xml:space="preserve"> Rep</w:t>
          </w:r>
          <w:r>
            <w:rPr>
              <w:rFonts w:eastAsia="Times New Roman"/>
            </w:rPr>
            <w:t xml:space="preserve">, vol. 2, no. 4, p. e00287, 2014, </w:t>
          </w:r>
          <w:proofErr w:type="spellStart"/>
          <w:r>
            <w:rPr>
              <w:rFonts w:eastAsia="Times New Roman"/>
            </w:rPr>
            <w:t>doi</w:t>
          </w:r>
          <w:proofErr w:type="spellEnd"/>
          <w:r>
            <w:rPr>
              <w:rFonts w:eastAsia="Times New Roman"/>
            </w:rPr>
            <w:t>: 10.14814/phy2.287.</w:t>
          </w:r>
        </w:p>
        <w:p w14:paraId="553B2D0C" w14:textId="77777777" w:rsidR="00824C91" w:rsidRDefault="00824C91">
          <w:pPr>
            <w:autoSpaceDE w:val="0"/>
            <w:autoSpaceDN w:val="0"/>
            <w:ind w:hanging="640"/>
            <w:divId w:val="1025056615"/>
            <w:rPr>
              <w:rFonts w:eastAsia="Times New Roman"/>
            </w:rPr>
          </w:pPr>
          <w:r>
            <w:rPr>
              <w:rFonts w:eastAsia="Times New Roman"/>
            </w:rPr>
            <w:t>[4]</w:t>
          </w:r>
          <w:r>
            <w:rPr>
              <w:rFonts w:eastAsia="Times New Roman"/>
            </w:rPr>
            <w:tab/>
            <w:t xml:space="preserve">W. A. </w:t>
          </w:r>
          <w:proofErr w:type="spellStart"/>
          <w:r>
            <w:rPr>
              <w:rFonts w:eastAsia="Times New Roman"/>
            </w:rPr>
            <w:t>Gathier</w:t>
          </w:r>
          <w:proofErr w:type="spellEnd"/>
          <w:r>
            <w:rPr>
              <w:rFonts w:eastAsia="Times New Roman"/>
            </w:rPr>
            <w:t xml:space="preserve"> </w:t>
          </w:r>
          <w:r>
            <w:rPr>
              <w:rFonts w:eastAsia="Times New Roman"/>
              <w:i/>
              <w:iCs/>
            </w:rPr>
            <w:t>et al.</w:t>
          </w:r>
          <w:r>
            <w:rPr>
              <w:rFonts w:eastAsia="Times New Roman"/>
            </w:rPr>
            <w:t xml:space="preserve">, </w:t>
          </w:r>
          <w:r>
            <w:rPr>
              <w:rFonts w:eastAsia="Times New Roman"/>
            </w:rPr>
            <w:t>“</w:t>
          </w:r>
          <w:r>
            <w:rPr>
              <w:rFonts w:eastAsia="Times New Roman"/>
            </w:rPr>
            <w:t>Lower retention after retrograde coronary venous infusion compared with intracoronary infusion of mesenchymal stromal cells in the infarcted porcine myocardium,</w:t>
          </w:r>
          <w:r>
            <w:rPr>
              <w:rFonts w:eastAsia="Times New Roman"/>
            </w:rPr>
            <w:t>”</w:t>
          </w:r>
          <w:r>
            <w:rPr>
              <w:rFonts w:eastAsia="Times New Roman"/>
            </w:rPr>
            <w:t xml:space="preserve"> </w:t>
          </w:r>
          <w:r>
            <w:rPr>
              <w:rFonts w:eastAsia="Times New Roman"/>
              <w:i/>
              <w:iCs/>
            </w:rPr>
            <w:t>BMJ Open Sci</w:t>
          </w:r>
          <w:r>
            <w:rPr>
              <w:rFonts w:eastAsia="Times New Roman"/>
            </w:rPr>
            <w:t xml:space="preserve">, vol. 3, no. 1, p. e000006, 2019, </w:t>
          </w:r>
          <w:proofErr w:type="spellStart"/>
          <w:r>
            <w:rPr>
              <w:rFonts w:eastAsia="Times New Roman"/>
            </w:rPr>
            <w:t>doi</w:t>
          </w:r>
          <w:proofErr w:type="spellEnd"/>
          <w:r>
            <w:rPr>
              <w:rFonts w:eastAsia="Times New Roman"/>
            </w:rPr>
            <w:t>: 10.1136/bmjos-2018-000006.</w:t>
          </w:r>
        </w:p>
        <w:p w14:paraId="5A3BFEF9" w14:textId="77777777" w:rsidR="00824C91" w:rsidRDefault="00824C91">
          <w:pPr>
            <w:autoSpaceDE w:val="0"/>
            <w:autoSpaceDN w:val="0"/>
            <w:ind w:hanging="640"/>
            <w:divId w:val="315107032"/>
            <w:rPr>
              <w:rFonts w:eastAsia="Times New Roman"/>
            </w:rPr>
          </w:pPr>
          <w:r>
            <w:rPr>
              <w:rFonts w:eastAsia="Times New Roman"/>
            </w:rPr>
            <w:t>[5]</w:t>
          </w:r>
          <w:r>
            <w:rPr>
              <w:rFonts w:eastAsia="Times New Roman"/>
            </w:rPr>
            <w:tab/>
            <w:t xml:space="preserve">H. T. Van den Broek, L. De Jong, P. A. </w:t>
          </w:r>
          <w:proofErr w:type="spellStart"/>
          <w:r>
            <w:rPr>
              <w:rFonts w:eastAsia="Times New Roman"/>
            </w:rPr>
            <w:t>Doevendans</w:t>
          </w:r>
          <w:proofErr w:type="spellEnd"/>
          <w:r>
            <w:rPr>
              <w:rFonts w:eastAsia="Times New Roman"/>
            </w:rPr>
            <w:t xml:space="preserve">, S. A. J. </w:t>
          </w:r>
          <w:proofErr w:type="spellStart"/>
          <w:r>
            <w:rPr>
              <w:rFonts w:eastAsia="Times New Roman"/>
            </w:rPr>
            <w:t>Chamuleau</w:t>
          </w:r>
          <w:proofErr w:type="spellEnd"/>
          <w:r>
            <w:rPr>
              <w:rFonts w:eastAsia="Times New Roman"/>
            </w:rPr>
            <w:t xml:space="preserve">, F. J. Van </w:t>
          </w:r>
          <w:proofErr w:type="spellStart"/>
          <w:r>
            <w:rPr>
              <w:rFonts w:eastAsia="Times New Roman"/>
            </w:rPr>
            <w:t>Slochteren</w:t>
          </w:r>
          <w:proofErr w:type="spellEnd"/>
          <w:r>
            <w:rPr>
              <w:rFonts w:eastAsia="Times New Roman"/>
            </w:rPr>
            <w:t xml:space="preserve">, and R. Van Es, </w:t>
          </w:r>
          <w:r>
            <w:rPr>
              <w:rFonts w:eastAsia="Times New Roman"/>
            </w:rPr>
            <w:t>“</w:t>
          </w:r>
          <w:r>
            <w:rPr>
              <w:rFonts w:eastAsia="Times New Roman"/>
            </w:rPr>
            <w:t>3D Whole-heart Myocardial Tissue Analysis,</w:t>
          </w:r>
          <w:r>
            <w:rPr>
              <w:rFonts w:eastAsia="Times New Roman"/>
            </w:rPr>
            <w:t>”</w:t>
          </w:r>
          <w:r>
            <w:rPr>
              <w:rFonts w:eastAsia="Times New Roman"/>
            </w:rPr>
            <w:t xml:space="preserve"> </w:t>
          </w:r>
          <w:proofErr w:type="spellStart"/>
          <w:r>
            <w:rPr>
              <w:rFonts w:eastAsia="Times New Roman"/>
              <w:i/>
              <w:iCs/>
            </w:rPr>
            <w:t>JoVE</w:t>
          </w:r>
          <w:proofErr w:type="spellEnd"/>
          <w:r>
            <w:rPr>
              <w:rFonts w:eastAsia="Times New Roman"/>
              <w:i/>
              <w:iCs/>
            </w:rPr>
            <w:t xml:space="preserve"> (Journal of Visualized Experiments)</w:t>
          </w:r>
          <w:r>
            <w:rPr>
              <w:rFonts w:eastAsia="Times New Roman"/>
            </w:rPr>
            <w:t xml:space="preserve">, vol. 2017, no. 122, p. e54974, Apr. 2017, </w:t>
          </w:r>
          <w:proofErr w:type="spellStart"/>
          <w:r>
            <w:rPr>
              <w:rFonts w:eastAsia="Times New Roman"/>
            </w:rPr>
            <w:t>doi</w:t>
          </w:r>
          <w:proofErr w:type="spellEnd"/>
          <w:r>
            <w:rPr>
              <w:rFonts w:eastAsia="Times New Roman"/>
            </w:rPr>
            <w:t>: 10.3791/54974.</w:t>
          </w:r>
        </w:p>
        <w:p w14:paraId="4AB17996" w14:textId="77777777" w:rsidR="00824C91" w:rsidRDefault="00824C91">
          <w:pPr>
            <w:autoSpaceDE w:val="0"/>
            <w:autoSpaceDN w:val="0"/>
            <w:ind w:hanging="640"/>
            <w:divId w:val="2094814020"/>
            <w:rPr>
              <w:rFonts w:eastAsia="Times New Roman"/>
            </w:rPr>
          </w:pPr>
          <w:r>
            <w:rPr>
              <w:rFonts w:eastAsia="Times New Roman"/>
            </w:rPr>
            <w:lastRenderedPageBreak/>
            <w:t>[6]</w:t>
          </w:r>
          <w:r>
            <w:rPr>
              <w:rFonts w:eastAsia="Times New Roman"/>
            </w:rPr>
            <w:tab/>
            <w:t xml:space="preserve">I. Sobel, </w:t>
          </w:r>
          <w:r>
            <w:rPr>
              <w:rFonts w:eastAsia="Times New Roman"/>
            </w:rPr>
            <w:t>“</w:t>
          </w:r>
          <w:r>
            <w:rPr>
              <w:rFonts w:eastAsia="Times New Roman"/>
            </w:rPr>
            <w:t xml:space="preserve">History and Definition of the so-called </w:t>
          </w:r>
          <w:r>
            <w:rPr>
              <w:rFonts w:eastAsia="Times New Roman"/>
            </w:rPr>
            <w:t>‘</w:t>
          </w:r>
          <w:r>
            <w:rPr>
              <w:rFonts w:eastAsia="Times New Roman"/>
            </w:rPr>
            <w:t>Sobel Operator</w:t>
          </w:r>
          <w:r>
            <w:rPr>
              <w:rFonts w:eastAsia="Times New Roman"/>
            </w:rPr>
            <w:t>’</w:t>
          </w:r>
          <w:r>
            <w:rPr>
              <w:rFonts w:eastAsia="Times New Roman"/>
            </w:rPr>
            <w:t>, more appropriately named the Sobel-Feldman Operator.</w:t>
          </w:r>
          <w:r>
            <w:rPr>
              <w:rFonts w:eastAsia="Times New Roman"/>
            </w:rPr>
            <w:t>”</w:t>
          </w:r>
          <w:r>
            <w:rPr>
              <w:rFonts w:eastAsia="Times New Roman"/>
            </w:rPr>
            <w:t xml:space="preserve"> Accessed: Dec. 31, 2024. [Online]. Available: https://www.scribd.com/document/271811982/History-and-Definition-of-Sobel-Operator</w:t>
          </w:r>
        </w:p>
        <w:p w14:paraId="1592553F" w14:textId="77777777" w:rsidR="00824C91" w:rsidRDefault="00824C91">
          <w:pPr>
            <w:autoSpaceDE w:val="0"/>
            <w:autoSpaceDN w:val="0"/>
            <w:ind w:hanging="640"/>
            <w:divId w:val="1996644726"/>
            <w:rPr>
              <w:rFonts w:eastAsia="Times New Roman"/>
            </w:rPr>
          </w:pPr>
          <w:r>
            <w:rPr>
              <w:rFonts w:eastAsia="Times New Roman"/>
            </w:rPr>
            <w:t>[7]</w:t>
          </w:r>
          <w:r>
            <w:rPr>
              <w:rFonts w:eastAsia="Times New Roman"/>
            </w:rPr>
            <w:tab/>
            <w:t xml:space="preserve">J. </w:t>
          </w:r>
          <w:proofErr w:type="spellStart"/>
          <w:r>
            <w:rPr>
              <w:rFonts w:eastAsia="Times New Roman"/>
            </w:rPr>
            <w:t>Danmayr</w:t>
          </w:r>
          <w:proofErr w:type="spellEnd"/>
          <w:r>
            <w:rPr>
              <w:rFonts w:eastAsia="Times New Roman"/>
            </w:rPr>
            <w:t xml:space="preserve">, </w:t>
          </w:r>
          <w:r>
            <w:rPr>
              <w:rFonts w:eastAsia="Times New Roman"/>
            </w:rPr>
            <w:t>“</w:t>
          </w:r>
          <w:r>
            <w:rPr>
              <w:rFonts w:eastAsia="Times New Roman"/>
            </w:rPr>
            <w:t>A reference implementation extracted from ImageJ using a 3x3 kernel.</w:t>
          </w:r>
          <w:r>
            <w:rPr>
              <w:rFonts w:eastAsia="Times New Roman"/>
            </w:rPr>
            <w:t>”</w:t>
          </w:r>
          <w:r>
            <w:rPr>
              <w:rFonts w:eastAsia="Times New Roman"/>
            </w:rPr>
            <w:t xml:space="preserve"> Accessed: Dec. 31, 2024. [Online]. Available: https://github.com/joda01/imagec/blob/main/src/backend/commands/image_functions/blur/blur.cpp</w:t>
          </w:r>
        </w:p>
        <w:p w14:paraId="29DD1EFD" w14:textId="77777777" w:rsidR="00824C91" w:rsidRDefault="00824C91">
          <w:pPr>
            <w:autoSpaceDE w:val="0"/>
            <w:autoSpaceDN w:val="0"/>
            <w:ind w:hanging="640"/>
            <w:divId w:val="1231845860"/>
            <w:rPr>
              <w:rFonts w:eastAsia="Times New Roman"/>
            </w:rPr>
          </w:pPr>
          <w:r>
            <w:rPr>
              <w:rFonts w:eastAsia="Times New Roman"/>
            </w:rPr>
            <w:t>[8]</w:t>
          </w:r>
          <w:r>
            <w:rPr>
              <w:rFonts w:eastAsia="Times New Roman"/>
            </w:rPr>
            <w:tab/>
            <w:t xml:space="preserve">J. </w:t>
          </w:r>
          <w:proofErr w:type="spellStart"/>
          <w:r>
            <w:rPr>
              <w:rFonts w:eastAsia="Times New Roman"/>
            </w:rPr>
            <w:t>Danmayr</w:t>
          </w:r>
          <w:proofErr w:type="spellEnd"/>
          <w:r>
            <w:rPr>
              <w:rFonts w:eastAsia="Times New Roman"/>
            </w:rPr>
            <w:t xml:space="preserve">, </w:t>
          </w:r>
          <w:r>
            <w:rPr>
              <w:rFonts w:eastAsia="Times New Roman"/>
            </w:rPr>
            <w:t>“</w:t>
          </w:r>
          <w:r>
            <w:rPr>
              <w:rFonts w:eastAsia="Times New Roman"/>
            </w:rPr>
            <w:t xml:space="preserve">A reference implementation for HSV </w:t>
          </w:r>
          <w:proofErr w:type="spellStart"/>
          <w:r>
            <w:rPr>
              <w:rFonts w:eastAsia="Times New Roman"/>
            </w:rPr>
            <w:t>colour</w:t>
          </w:r>
          <w:proofErr w:type="spellEnd"/>
          <w:r>
            <w:rPr>
              <w:rFonts w:eastAsia="Times New Roman"/>
            </w:rPr>
            <w:t xml:space="preserve"> filtering.</w:t>
          </w:r>
          <w:r>
            <w:rPr>
              <w:rFonts w:eastAsia="Times New Roman"/>
            </w:rPr>
            <w:t>”</w:t>
          </w:r>
          <w:r>
            <w:rPr>
              <w:rFonts w:eastAsia="Times New Roman"/>
            </w:rPr>
            <w:t xml:space="preserve"> Accessed: Dec. 31, 2024. [Online]. Available: https://github.com/joda01/imagec/blob/main/src/backend/commands/image_functions/color_filter/color_filter.hpp</w:t>
          </w:r>
        </w:p>
        <w:p w14:paraId="22FAA63B" w14:textId="77777777" w:rsidR="00824C91" w:rsidRDefault="00824C91">
          <w:pPr>
            <w:autoSpaceDE w:val="0"/>
            <w:autoSpaceDN w:val="0"/>
            <w:ind w:hanging="640"/>
            <w:divId w:val="712190101"/>
            <w:rPr>
              <w:rFonts w:eastAsia="Times New Roman"/>
            </w:rPr>
          </w:pPr>
          <w:r>
            <w:rPr>
              <w:rFonts w:eastAsia="Times New Roman"/>
            </w:rPr>
            <w:t>[9]</w:t>
          </w:r>
          <w:r>
            <w:rPr>
              <w:rFonts w:eastAsia="Times New Roman"/>
            </w:rPr>
            <w:tab/>
            <w:t xml:space="preserve">J. G. G. </w:t>
          </w:r>
          <w:proofErr w:type="spellStart"/>
          <w:r>
            <w:rPr>
              <w:rFonts w:eastAsia="Times New Roman"/>
            </w:rPr>
            <w:t>Dobbe</w:t>
          </w:r>
          <w:proofErr w:type="spellEnd"/>
          <w:r>
            <w:rPr>
              <w:rFonts w:eastAsia="Times New Roman"/>
            </w:rPr>
            <w:t xml:space="preserve">, M. G. A. de Roo, J. C. </w:t>
          </w:r>
          <w:proofErr w:type="spellStart"/>
          <w:r>
            <w:rPr>
              <w:rFonts w:eastAsia="Times New Roman"/>
            </w:rPr>
            <w:t>Visschers</w:t>
          </w:r>
          <w:proofErr w:type="spellEnd"/>
          <w:r>
            <w:rPr>
              <w:rFonts w:eastAsia="Times New Roman"/>
            </w:rPr>
            <w:t xml:space="preserve">, S. D. </w:t>
          </w:r>
          <w:proofErr w:type="spellStart"/>
          <w:r>
            <w:rPr>
              <w:rFonts w:eastAsia="Times New Roman"/>
            </w:rPr>
            <w:t>Strackee</w:t>
          </w:r>
          <w:proofErr w:type="spellEnd"/>
          <w:r>
            <w:rPr>
              <w:rFonts w:eastAsia="Times New Roman"/>
            </w:rPr>
            <w:t xml:space="preserve">, and G. J. </w:t>
          </w:r>
          <w:proofErr w:type="spellStart"/>
          <w:r>
            <w:rPr>
              <w:rFonts w:eastAsia="Times New Roman"/>
            </w:rPr>
            <w:t>Streekstra</w:t>
          </w:r>
          <w:proofErr w:type="spellEnd"/>
          <w:r>
            <w:rPr>
              <w:rFonts w:eastAsia="Times New Roman"/>
            </w:rPr>
            <w:t xml:space="preserve">, </w:t>
          </w:r>
          <w:r>
            <w:rPr>
              <w:rFonts w:eastAsia="Times New Roman"/>
            </w:rPr>
            <w:t>“</w:t>
          </w:r>
          <w:r>
            <w:rPr>
              <w:rFonts w:eastAsia="Times New Roman"/>
            </w:rPr>
            <w:t>Evaluation of a Quantitative Method for Carpal Motion Analysis Using Clinical 3-D and 4-D CT Protocols,</w:t>
          </w:r>
          <w:r>
            <w:rPr>
              <w:rFonts w:eastAsia="Times New Roman"/>
            </w:rPr>
            <w:t>”</w:t>
          </w:r>
          <w:r>
            <w:rPr>
              <w:rFonts w:eastAsia="Times New Roman"/>
            </w:rPr>
            <w:t xml:space="preserve"> </w:t>
          </w:r>
          <w:r>
            <w:rPr>
              <w:rFonts w:eastAsia="Times New Roman"/>
              <w:i/>
              <w:iCs/>
            </w:rPr>
            <w:t>IEEE Trans Med Imaging</w:t>
          </w:r>
          <w:r>
            <w:rPr>
              <w:rFonts w:eastAsia="Times New Roman"/>
            </w:rPr>
            <w:t>, vol. 38, no. 4, pp. 1048</w:t>
          </w:r>
          <w:r>
            <w:rPr>
              <w:rFonts w:eastAsia="Times New Roman"/>
            </w:rPr>
            <w:t>–</w:t>
          </w:r>
          <w:r>
            <w:rPr>
              <w:rFonts w:eastAsia="Times New Roman"/>
            </w:rPr>
            <w:t xml:space="preserve">1057, 2019, </w:t>
          </w:r>
          <w:proofErr w:type="spellStart"/>
          <w:r>
            <w:rPr>
              <w:rFonts w:eastAsia="Times New Roman"/>
            </w:rPr>
            <w:t>doi</w:t>
          </w:r>
          <w:proofErr w:type="spellEnd"/>
          <w:r>
            <w:rPr>
              <w:rFonts w:eastAsia="Times New Roman"/>
            </w:rPr>
            <w:t>: 10.1109/TMI.2018.2877503.</w:t>
          </w:r>
        </w:p>
        <w:p w14:paraId="04C7E281" w14:textId="77777777" w:rsidR="00824C91" w:rsidRDefault="00824C91">
          <w:pPr>
            <w:autoSpaceDE w:val="0"/>
            <w:autoSpaceDN w:val="0"/>
            <w:ind w:hanging="640"/>
            <w:divId w:val="913276225"/>
            <w:rPr>
              <w:rFonts w:eastAsia="Times New Roman"/>
            </w:rPr>
          </w:pPr>
          <w:r>
            <w:rPr>
              <w:rFonts w:eastAsia="Times New Roman"/>
            </w:rPr>
            <w:t>[10]</w:t>
          </w:r>
          <w:r>
            <w:rPr>
              <w:rFonts w:eastAsia="Times New Roman"/>
            </w:rPr>
            <w:tab/>
            <w:t xml:space="preserve">L. Ibanez, W. Schroeder, L. Ng, and J. Cates, </w:t>
          </w:r>
          <w:r>
            <w:rPr>
              <w:rFonts w:eastAsia="Times New Roman"/>
            </w:rPr>
            <w:t>“</w:t>
          </w:r>
          <w:r>
            <w:rPr>
              <w:rFonts w:eastAsia="Times New Roman"/>
            </w:rPr>
            <w:t>The ITK Software Guide: The Insight Segmentation and Registration Toolkit,</w:t>
          </w:r>
          <w:r>
            <w:rPr>
              <w:rFonts w:eastAsia="Times New Roman"/>
            </w:rPr>
            <w:t>”</w:t>
          </w:r>
          <w:r>
            <w:rPr>
              <w:rFonts w:eastAsia="Times New Roman"/>
            </w:rPr>
            <w:t xml:space="preserve"> </w:t>
          </w:r>
          <w:r>
            <w:rPr>
              <w:rFonts w:eastAsia="Times New Roman"/>
              <w:i/>
              <w:iCs/>
            </w:rPr>
            <w:t>IEEE Transactions on Information Technology in Biomedicine</w:t>
          </w:r>
          <w:r>
            <w:rPr>
              <w:rFonts w:eastAsia="Times New Roman"/>
            </w:rPr>
            <w:t>, vol. 5, no. 4, p. 539, Sep. 2003, Accessed: Apr. 09, 2024. [Online]. Available: http://www.amazon.com/dp/1930934106</w:t>
          </w:r>
        </w:p>
        <w:p w14:paraId="034923C4" w14:textId="77777777" w:rsidR="00824C91" w:rsidRDefault="00824C91">
          <w:pPr>
            <w:autoSpaceDE w:val="0"/>
            <w:autoSpaceDN w:val="0"/>
            <w:ind w:hanging="640"/>
            <w:divId w:val="1201555379"/>
            <w:rPr>
              <w:rFonts w:eastAsia="Times New Roman"/>
            </w:rPr>
          </w:pPr>
          <w:r>
            <w:rPr>
              <w:rFonts w:eastAsia="Times New Roman"/>
            </w:rPr>
            <w:t>[11]</w:t>
          </w:r>
          <w:r>
            <w:rPr>
              <w:rFonts w:eastAsia="Times New Roman"/>
            </w:rPr>
            <w:tab/>
            <w:t xml:space="preserve">W. E. </w:t>
          </w:r>
          <w:proofErr w:type="spellStart"/>
          <w:r>
            <w:rPr>
              <w:rFonts w:eastAsia="Times New Roman"/>
            </w:rPr>
            <w:t>Lorensen</w:t>
          </w:r>
          <w:proofErr w:type="spellEnd"/>
          <w:r>
            <w:rPr>
              <w:rFonts w:eastAsia="Times New Roman"/>
            </w:rPr>
            <w:t xml:space="preserve"> and H. E. Cline, </w:t>
          </w:r>
          <w:r>
            <w:rPr>
              <w:rFonts w:eastAsia="Times New Roman"/>
            </w:rPr>
            <w:t>“</w:t>
          </w:r>
          <w:r>
            <w:rPr>
              <w:rFonts w:eastAsia="Times New Roman"/>
            </w:rPr>
            <w:t xml:space="preserve">Marching cubes: A </w:t>
          </w:r>
          <w:proofErr w:type="gramStart"/>
          <w:r>
            <w:rPr>
              <w:rFonts w:eastAsia="Times New Roman"/>
            </w:rPr>
            <w:t>high resolution</w:t>
          </w:r>
          <w:proofErr w:type="gramEnd"/>
          <w:r>
            <w:rPr>
              <w:rFonts w:eastAsia="Times New Roman"/>
            </w:rPr>
            <w:t xml:space="preserve"> 3D surface construction algorithm,</w:t>
          </w:r>
          <w:r>
            <w:rPr>
              <w:rFonts w:eastAsia="Times New Roman"/>
            </w:rPr>
            <w:t>”</w:t>
          </w:r>
          <w:r>
            <w:rPr>
              <w:rFonts w:eastAsia="Times New Roman"/>
            </w:rPr>
            <w:t xml:space="preserve"> </w:t>
          </w:r>
          <w:r>
            <w:rPr>
              <w:rFonts w:eastAsia="Times New Roman"/>
              <w:i/>
              <w:iCs/>
            </w:rPr>
            <w:t xml:space="preserve">SIGGRAPH </w:t>
          </w:r>
          <w:proofErr w:type="spellStart"/>
          <w:r>
            <w:rPr>
              <w:rFonts w:eastAsia="Times New Roman"/>
              <w:i/>
              <w:iCs/>
            </w:rPr>
            <w:t>Comput</w:t>
          </w:r>
          <w:proofErr w:type="spellEnd"/>
          <w:r>
            <w:rPr>
              <w:rFonts w:eastAsia="Times New Roman"/>
              <w:i/>
              <w:iCs/>
            </w:rPr>
            <w:t>. Graph.</w:t>
          </w:r>
          <w:r>
            <w:rPr>
              <w:rFonts w:eastAsia="Times New Roman"/>
            </w:rPr>
            <w:t>, vol. 21, no. 4, pp. 163</w:t>
          </w:r>
          <w:r>
            <w:rPr>
              <w:rFonts w:eastAsia="Times New Roman"/>
            </w:rPr>
            <w:t>–</w:t>
          </w:r>
          <w:r>
            <w:rPr>
              <w:rFonts w:eastAsia="Times New Roman"/>
            </w:rPr>
            <w:t xml:space="preserve">169, 1987, </w:t>
          </w:r>
          <w:proofErr w:type="spellStart"/>
          <w:r>
            <w:rPr>
              <w:rFonts w:eastAsia="Times New Roman"/>
            </w:rPr>
            <w:t>doi</w:t>
          </w:r>
          <w:proofErr w:type="spellEnd"/>
          <w:r>
            <w:rPr>
              <w:rFonts w:eastAsia="Times New Roman"/>
            </w:rPr>
            <w:t>: 10.1145/37402.37422.</w:t>
          </w:r>
        </w:p>
        <w:p w14:paraId="25C4D5F8" w14:textId="27EDD2D2" w:rsidR="0047162A" w:rsidRPr="00493563" w:rsidRDefault="00824C91" w:rsidP="005408FB">
          <w:pPr>
            <w:spacing w:line="480" w:lineRule="auto"/>
            <w:jc w:val="both"/>
            <w:rPr>
              <w:rFonts w:ascii="Times New Roman" w:hAnsi="Times New Roman" w:cs="Times New Roman"/>
              <w:b/>
            </w:rPr>
          </w:pPr>
          <w:r>
            <w:rPr>
              <w:rFonts w:eastAsia="Times New Roman"/>
            </w:rPr>
            <w:t> </w:t>
          </w:r>
        </w:p>
      </w:sdtContent>
    </w:sdt>
    <w:p w14:paraId="7E745B97" w14:textId="77777777" w:rsidR="001C6EDE" w:rsidRPr="00493563" w:rsidRDefault="001C6EDE" w:rsidP="005408FB">
      <w:pPr>
        <w:spacing w:line="480" w:lineRule="auto"/>
        <w:jc w:val="both"/>
        <w:rPr>
          <w:rFonts w:ascii="Times New Roman" w:hAnsi="Times New Roman" w:cs="Times New Roman"/>
          <w:b/>
          <w:u w:val="single"/>
        </w:rPr>
        <w:sectPr w:rsidR="001C6EDE" w:rsidRPr="00493563" w:rsidSect="00D37199">
          <w:pgSz w:w="11906" w:h="16838"/>
          <w:pgMar w:top="1440" w:right="1440" w:bottom="1440" w:left="1440" w:header="709" w:footer="709" w:gutter="0"/>
          <w:lnNumType w:countBy="1" w:restart="continuous"/>
          <w:cols w:space="708"/>
          <w:docGrid w:linePitch="360"/>
        </w:sectPr>
      </w:pPr>
    </w:p>
    <w:p w14:paraId="13A1158D" w14:textId="31DC364D" w:rsidR="004347EF" w:rsidRPr="00493563" w:rsidRDefault="004347EF" w:rsidP="005408FB">
      <w:pPr>
        <w:spacing w:line="480" w:lineRule="auto"/>
        <w:jc w:val="both"/>
        <w:rPr>
          <w:rFonts w:ascii="Times New Roman" w:hAnsi="Times New Roman" w:cs="Times New Roman"/>
          <w:b/>
          <w:bCs/>
        </w:rPr>
      </w:pPr>
      <w:r w:rsidRPr="00493563">
        <w:rPr>
          <w:rFonts w:ascii="Times New Roman" w:hAnsi="Times New Roman" w:cs="Times New Roman"/>
          <w:b/>
          <w:bCs/>
        </w:rPr>
        <w:lastRenderedPageBreak/>
        <w:t xml:space="preserve">Supplementary </w:t>
      </w:r>
      <w:r w:rsidR="003930AD" w:rsidRPr="00493563">
        <w:rPr>
          <w:rFonts w:ascii="Times New Roman" w:hAnsi="Times New Roman" w:cs="Times New Roman"/>
          <w:b/>
          <w:bCs/>
        </w:rPr>
        <w:t>videos</w:t>
      </w:r>
    </w:p>
    <w:p w14:paraId="7D2E2046" w14:textId="77777777" w:rsidR="00E75EE2" w:rsidRPr="00493563" w:rsidRDefault="00E75EE2" w:rsidP="005408FB">
      <w:pPr>
        <w:spacing w:line="480" w:lineRule="auto"/>
        <w:jc w:val="both"/>
        <w:rPr>
          <w:rFonts w:ascii="Times New Roman" w:hAnsi="Times New Roman" w:cs="Times New Roman"/>
          <w:b/>
          <w:bCs/>
        </w:rPr>
      </w:pPr>
    </w:p>
    <w:p w14:paraId="20F995CB" w14:textId="77777777" w:rsidR="00E75EE2" w:rsidRPr="00493563" w:rsidRDefault="00E75EE2" w:rsidP="005408FB">
      <w:pPr>
        <w:spacing w:line="480" w:lineRule="auto"/>
        <w:jc w:val="both"/>
        <w:rPr>
          <w:rFonts w:ascii="Times New Roman" w:hAnsi="Times New Roman" w:cs="Times New Roman"/>
          <w:b/>
          <w:bCs/>
        </w:rPr>
      </w:pPr>
    </w:p>
    <w:p w14:paraId="461CA2C2" w14:textId="40B42875" w:rsidR="00E75EE2" w:rsidRPr="00493563" w:rsidRDefault="00E75EE2" w:rsidP="005408FB">
      <w:pPr>
        <w:spacing w:line="480" w:lineRule="auto"/>
        <w:jc w:val="both"/>
        <w:rPr>
          <w:rFonts w:ascii="Times New Roman" w:hAnsi="Times New Roman" w:cs="Times New Roman"/>
          <w:b/>
          <w:bCs/>
        </w:rPr>
      </w:pPr>
      <w:r w:rsidRPr="00493563">
        <w:rPr>
          <w:rFonts w:ascii="Times New Roman" w:hAnsi="Times New Roman" w:cs="Times New Roman"/>
          <w:b/>
          <w:bCs/>
        </w:rPr>
        <w:t>Supplementary video 1</w:t>
      </w:r>
      <w:r w:rsidR="00271B43" w:rsidRPr="00493563">
        <w:rPr>
          <w:rFonts w:ascii="Times New Roman" w:hAnsi="Times New Roman" w:cs="Times New Roman"/>
          <w:b/>
          <w:bCs/>
        </w:rPr>
        <w:t xml:space="preserve">. </w:t>
      </w:r>
      <w:r w:rsidR="004E1592" w:rsidRPr="00493563">
        <w:rPr>
          <w:rFonts w:ascii="Times New Roman" w:hAnsi="Times New Roman" w:cs="Times New Roman"/>
          <w:b/>
          <w:bCs/>
        </w:rPr>
        <w:t>Intramyocardial</w:t>
      </w:r>
      <w:r w:rsidR="00271B43" w:rsidRPr="00493563">
        <w:rPr>
          <w:rFonts w:ascii="Times New Roman" w:hAnsi="Times New Roman" w:cs="Times New Roman"/>
          <w:b/>
          <w:bCs/>
        </w:rPr>
        <w:t xml:space="preserve"> injection</w:t>
      </w:r>
    </w:p>
    <w:p w14:paraId="12B43C7F" w14:textId="1DD92D15" w:rsidR="00E75EE2" w:rsidRPr="00493563" w:rsidRDefault="00E75EE2" w:rsidP="005408FB">
      <w:pPr>
        <w:spacing w:line="480" w:lineRule="auto"/>
        <w:jc w:val="both"/>
        <w:rPr>
          <w:rFonts w:ascii="Times New Roman" w:hAnsi="Times New Roman" w:cs="Times New Roman"/>
          <w:b/>
          <w:bCs/>
        </w:rPr>
      </w:pPr>
      <w:r w:rsidRPr="00493563">
        <w:rPr>
          <w:rFonts w:ascii="Times New Roman" w:hAnsi="Times New Roman" w:cs="Times New Roman"/>
          <w:b/>
          <w:bCs/>
        </w:rPr>
        <w:t>Supplementary video 2</w:t>
      </w:r>
      <w:r w:rsidR="00271B43" w:rsidRPr="00493563">
        <w:rPr>
          <w:rFonts w:ascii="Times New Roman" w:hAnsi="Times New Roman" w:cs="Times New Roman"/>
          <w:b/>
          <w:bCs/>
        </w:rPr>
        <w:t xml:space="preserve">. </w:t>
      </w:r>
      <w:r w:rsidR="002F336A" w:rsidRPr="00493563">
        <w:rPr>
          <w:rFonts w:ascii="Times New Roman" w:hAnsi="Times New Roman" w:cs="Times New Roman"/>
          <w:b/>
          <w:bCs/>
        </w:rPr>
        <w:t>Matrigel</w:t>
      </w:r>
      <w:r w:rsidR="002F336A" w:rsidRPr="00493563">
        <w:rPr>
          <w:rFonts w:ascii="Times New Roman" w:hAnsi="Times New Roman" w:cs="Times New Roman"/>
          <w:b/>
          <w:bCs/>
          <w:vertAlign w:val="superscript"/>
        </w:rPr>
        <w:t>®</w:t>
      </w:r>
      <w:r w:rsidR="002F336A" w:rsidRPr="00493563">
        <w:rPr>
          <w:rFonts w:ascii="Times New Roman" w:hAnsi="Times New Roman" w:cs="Times New Roman"/>
          <w:b/>
          <w:bCs/>
        </w:rPr>
        <w:t> p</w:t>
      </w:r>
      <w:r w:rsidR="00271B43" w:rsidRPr="00493563">
        <w:rPr>
          <w:rFonts w:ascii="Times New Roman" w:hAnsi="Times New Roman" w:cs="Times New Roman"/>
          <w:b/>
          <w:bCs/>
        </w:rPr>
        <w:t>lug implantation</w:t>
      </w:r>
    </w:p>
    <w:p w14:paraId="0BAB5A88" w14:textId="63A60AE8" w:rsidR="00E75EE2" w:rsidRPr="00493563" w:rsidRDefault="00E75EE2" w:rsidP="005408FB">
      <w:pPr>
        <w:spacing w:line="480" w:lineRule="auto"/>
        <w:jc w:val="both"/>
        <w:rPr>
          <w:rFonts w:ascii="Times New Roman" w:hAnsi="Times New Roman" w:cs="Times New Roman"/>
          <w:b/>
          <w:bCs/>
        </w:rPr>
      </w:pPr>
      <w:r w:rsidRPr="00493563">
        <w:rPr>
          <w:rFonts w:ascii="Times New Roman" w:hAnsi="Times New Roman" w:cs="Times New Roman"/>
          <w:b/>
          <w:bCs/>
        </w:rPr>
        <w:t>Supplementary video 3</w:t>
      </w:r>
      <w:r w:rsidR="00271B43" w:rsidRPr="00493563">
        <w:rPr>
          <w:rFonts w:ascii="Times New Roman" w:hAnsi="Times New Roman" w:cs="Times New Roman"/>
          <w:b/>
          <w:bCs/>
        </w:rPr>
        <w:t>. 3D</w:t>
      </w:r>
      <w:r w:rsidR="00A5506C" w:rsidRPr="00493563">
        <w:rPr>
          <w:rFonts w:ascii="Times New Roman" w:hAnsi="Times New Roman" w:cs="Times New Roman"/>
          <w:b/>
          <w:bCs/>
        </w:rPr>
        <w:t xml:space="preserve"> heart </w:t>
      </w:r>
      <w:r w:rsidR="00154EAC" w:rsidRPr="00493563">
        <w:rPr>
          <w:rFonts w:ascii="Times New Roman" w:hAnsi="Times New Roman" w:cs="Times New Roman"/>
          <w:b/>
          <w:bCs/>
        </w:rPr>
        <w:t>reconstruction</w:t>
      </w:r>
    </w:p>
    <w:p w14:paraId="3DDDB6D9" w14:textId="77777777" w:rsidR="003930AD" w:rsidRPr="00493563" w:rsidRDefault="003930AD" w:rsidP="005408FB">
      <w:pPr>
        <w:spacing w:line="480" w:lineRule="auto"/>
        <w:jc w:val="both"/>
        <w:rPr>
          <w:rFonts w:ascii="Times New Roman" w:hAnsi="Times New Roman" w:cs="Times New Roman"/>
          <w:b/>
          <w:bCs/>
        </w:rPr>
      </w:pPr>
    </w:p>
    <w:p w14:paraId="3364AE56" w14:textId="77777777" w:rsidR="003930AD" w:rsidRPr="00493563" w:rsidRDefault="003930AD" w:rsidP="005408FB">
      <w:pPr>
        <w:spacing w:line="480" w:lineRule="auto"/>
        <w:jc w:val="both"/>
        <w:rPr>
          <w:rFonts w:ascii="Times New Roman" w:hAnsi="Times New Roman" w:cs="Times New Roman"/>
          <w:b/>
          <w:bCs/>
        </w:rPr>
      </w:pPr>
    </w:p>
    <w:p w14:paraId="055C4E67" w14:textId="77777777" w:rsidR="00935674" w:rsidRDefault="00935674">
      <w:pPr>
        <w:rPr>
          <w:rFonts w:ascii="Times New Roman" w:hAnsi="Times New Roman" w:cs="Times New Roman"/>
          <w:b/>
          <w:bCs/>
        </w:rPr>
      </w:pPr>
      <w:r>
        <w:rPr>
          <w:rFonts w:ascii="Times New Roman" w:hAnsi="Times New Roman" w:cs="Times New Roman"/>
          <w:b/>
          <w:bCs/>
        </w:rPr>
        <w:br w:type="page"/>
      </w:r>
    </w:p>
    <w:p w14:paraId="3CE71101" w14:textId="6AC43CC5" w:rsidR="003930AD" w:rsidRPr="00493563" w:rsidRDefault="003930AD" w:rsidP="005408FB">
      <w:pPr>
        <w:spacing w:line="480" w:lineRule="auto"/>
        <w:jc w:val="both"/>
        <w:rPr>
          <w:rFonts w:ascii="Times New Roman" w:hAnsi="Times New Roman" w:cs="Times New Roman"/>
          <w:b/>
          <w:bCs/>
        </w:rPr>
      </w:pPr>
      <w:r w:rsidRPr="00493563">
        <w:rPr>
          <w:rFonts w:ascii="Times New Roman" w:hAnsi="Times New Roman" w:cs="Times New Roman"/>
          <w:b/>
          <w:bCs/>
        </w:rPr>
        <w:lastRenderedPageBreak/>
        <w:t>Supplementary figures</w:t>
      </w:r>
      <w:r w:rsidR="00BD03E1" w:rsidRPr="00493563">
        <w:rPr>
          <w:rFonts w:ascii="Times New Roman" w:hAnsi="Times New Roman" w:cs="Times New Roman"/>
          <w:b/>
          <w:bCs/>
        </w:rPr>
        <w:t xml:space="preserve"> and tables</w:t>
      </w:r>
    </w:p>
    <w:p w14:paraId="0D184D85" w14:textId="77777777" w:rsidR="004347EF" w:rsidRPr="00493563" w:rsidRDefault="004347EF" w:rsidP="005408FB">
      <w:pPr>
        <w:spacing w:line="480" w:lineRule="auto"/>
        <w:jc w:val="both"/>
        <w:rPr>
          <w:rFonts w:ascii="Times New Roman" w:hAnsi="Times New Roman" w:cs="Times New Roman"/>
          <w:b/>
          <w:bCs/>
          <w:u w:val="single"/>
        </w:rPr>
      </w:pPr>
    </w:p>
    <w:p w14:paraId="0572AF5E" w14:textId="280EBBA1" w:rsidR="00011BD6" w:rsidRPr="00493563" w:rsidRDefault="00011BD6" w:rsidP="005408FB">
      <w:pPr>
        <w:spacing w:line="480" w:lineRule="auto"/>
        <w:jc w:val="both"/>
        <w:rPr>
          <w:rFonts w:ascii="Times New Roman" w:hAnsi="Times New Roman" w:cs="Times New Roman"/>
          <w:b/>
        </w:rPr>
      </w:pPr>
      <w:r w:rsidRPr="00493563">
        <w:rPr>
          <w:rFonts w:ascii="Times New Roman" w:eastAsia="Segoe UI" w:hAnsi="Times New Roman" w:cs="Times New Roman"/>
          <w:b/>
          <w:bCs/>
        </w:rPr>
        <w:t>Supplementary Table</w:t>
      </w:r>
      <w:r w:rsidRPr="00493563">
        <w:rPr>
          <w:rFonts w:ascii="Times New Roman" w:hAnsi="Times New Roman" w:cs="Times New Roman"/>
          <w:b/>
        </w:rPr>
        <w:t xml:space="preserve"> </w:t>
      </w:r>
      <w:r w:rsidRPr="00493563">
        <w:rPr>
          <w:rFonts w:ascii="Times New Roman" w:eastAsia="Segoe UI" w:hAnsi="Times New Roman" w:cs="Times New Roman"/>
          <w:b/>
          <w:bCs/>
        </w:rPr>
        <w:t>1</w:t>
      </w:r>
      <w:r w:rsidRPr="00493563">
        <w:rPr>
          <w:rFonts w:ascii="Times New Roman" w:hAnsi="Times New Roman" w:cs="Times New Roman"/>
          <w:b/>
        </w:rPr>
        <w:t>. Antibody overview for flow cytometry and histology</w:t>
      </w:r>
      <w:r w:rsidR="0033239E" w:rsidRPr="00493563">
        <w:rPr>
          <w:rFonts w:ascii="Times New Roman" w:hAnsi="Times New Roman" w:cs="Times New Roman"/>
          <w:b/>
        </w:rPr>
        <w:t>.</w:t>
      </w:r>
    </w:p>
    <w:tbl>
      <w:tblPr>
        <w:tblStyle w:val="TableGrid"/>
        <w:tblW w:w="9045" w:type="dxa"/>
        <w:tblLayout w:type="fixed"/>
        <w:tblLook w:val="04A0" w:firstRow="1" w:lastRow="0" w:firstColumn="1" w:lastColumn="0" w:noHBand="0" w:noVBand="1"/>
      </w:tblPr>
      <w:tblGrid>
        <w:gridCol w:w="1695"/>
        <w:gridCol w:w="1440"/>
        <w:gridCol w:w="1440"/>
        <w:gridCol w:w="1080"/>
        <w:gridCol w:w="1695"/>
        <w:gridCol w:w="1695"/>
      </w:tblGrid>
      <w:tr w:rsidR="00011BD6" w:rsidRPr="00493563" w14:paraId="0127C0E0" w14:textId="77777777" w:rsidTr="008D7AF7">
        <w:tc>
          <w:tcPr>
            <w:tcW w:w="1695" w:type="dxa"/>
            <w:tcBorders>
              <w:top w:val="single" w:sz="4" w:space="0" w:color="FFFFFF"/>
              <w:left w:val="single" w:sz="4" w:space="0" w:color="FFFFFF"/>
              <w:bottom w:val="single" w:sz="12" w:space="0" w:color="auto"/>
              <w:right w:val="single" w:sz="4" w:space="0" w:color="FFFFFF"/>
            </w:tcBorders>
            <w:vAlign w:val="center"/>
          </w:tcPr>
          <w:p w14:paraId="1BBE5728" w14:textId="77777777" w:rsidR="00011BD6" w:rsidRPr="00493563" w:rsidRDefault="00011BD6" w:rsidP="005408FB">
            <w:pPr>
              <w:spacing w:line="480" w:lineRule="auto"/>
              <w:jc w:val="both"/>
              <w:rPr>
                <w:rFonts w:ascii="Times New Roman" w:hAnsi="Times New Roman" w:cs="Times New Roman"/>
                <w:sz w:val="21"/>
                <w:szCs w:val="21"/>
              </w:rPr>
            </w:pPr>
            <w:r w:rsidRPr="00493563">
              <w:rPr>
                <w:rFonts w:ascii="Times New Roman" w:eastAsia="Segoe UI" w:hAnsi="Times New Roman" w:cs="Times New Roman"/>
                <w:b/>
                <w:bCs/>
                <w:sz w:val="21"/>
                <w:szCs w:val="21"/>
              </w:rPr>
              <w:t>Antibody</w:t>
            </w:r>
          </w:p>
        </w:tc>
        <w:tc>
          <w:tcPr>
            <w:tcW w:w="1440" w:type="dxa"/>
            <w:tcBorders>
              <w:top w:val="single" w:sz="4" w:space="0" w:color="FFFFFF"/>
              <w:left w:val="single" w:sz="4" w:space="0" w:color="FFFFFF"/>
              <w:bottom w:val="single" w:sz="12" w:space="0" w:color="auto"/>
              <w:right w:val="single" w:sz="4" w:space="0" w:color="FFFFFF"/>
            </w:tcBorders>
            <w:vAlign w:val="center"/>
          </w:tcPr>
          <w:p w14:paraId="7022613C" w14:textId="77777777" w:rsidR="00011BD6" w:rsidRPr="00493563" w:rsidRDefault="00011BD6" w:rsidP="005408FB">
            <w:pPr>
              <w:spacing w:line="480" w:lineRule="auto"/>
              <w:jc w:val="both"/>
              <w:rPr>
                <w:rFonts w:ascii="Times New Roman" w:eastAsia="Segoe UI" w:hAnsi="Times New Roman" w:cs="Times New Roman"/>
                <w:b/>
                <w:bCs/>
                <w:sz w:val="21"/>
                <w:szCs w:val="21"/>
              </w:rPr>
            </w:pPr>
            <w:r w:rsidRPr="00493563">
              <w:rPr>
                <w:rFonts w:ascii="Times New Roman" w:eastAsia="Segoe UI" w:hAnsi="Times New Roman" w:cs="Times New Roman"/>
                <w:b/>
                <w:bCs/>
                <w:sz w:val="21"/>
                <w:szCs w:val="21"/>
              </w:rPr>
              <w:t>Host</w:t>
            </w:r>
          </w:p>
        </w:tc>
        <w:tc>
          <w:tcPr>
            <w:tcW w:w="1440" w:type="dxa"/>
            <w:tcBorders>
              <w:top w:val="single" w:sz="4" w:space="0" w:color="FFFFFF"/>
              <w:left w:val="single" w:sz="4" w:space="0" w:color="FFFFFF"/>
              <w:bottom w:val="single" w:sz="12" w:space="0" w:color="auto"/>
              <w:right w:val="single" w:sz="4" w:space="0" w:color="FFFFFF"/>
            </w:tcBorders>
            <w:vAlign w:val="center"/>
          </w:tcPr>
          <w:p w14:paraId="71F9347A" w14:textId="77777777" w:rsidR="00011BD6" w:rsidRPr="00493563" w:rsidRDefault="00011BD6" w:rsidP="005408FB">
            <w:pPr>
              <w:spacing w:line="480" w:lineRule="auto"/>
              <w:jc w:val="both"/>
              <w:rPr>
                <w:rFonts w:ascii="Times New Roman" w:hAnsi="Times New Roman" w:cs="Times New Roman"/>
                <w:sz w:val="21"/>
                <w:szCs w:val="21"/>
              </w:rPr>
            </w:pPr>
            <w:r w:rsidRPr="00493563">
              <w:rPr>
                <w:rFonts w:ascii="Times New Roman" w:eastAsia="Segoe UI" w:hAnsi="Times New Roman" w:cs="Times New Roman"/>
                <w:b/>
                <w:bCs/>
                <w:sz w:val="21"/>
                <w:szCs w:val="21"/>
              </w:rPr>
              <w:t>Clonality</w:t>
            </w:r>
          </w:p>
        </w:tc>
        <w:tc>
          <w:tcPr>
            <w:tcW w:w="1080" w:type="dxa"/>
            <w:tcBorders>
              <w:top w:val="single" w:sz="4" w:space="0" w:color="FFFFFF"/>
              <w:left w:val="single" w:sz="4" w:space="0" w:color="FFFFFF"/>
              <w:bottom w:val="single" w:sz="12" w:space="0" w:color="auto"/>
              <w:right w:val="single" w:sz="4" w:space="0" w:color="FFFFFF"/>
            </w:tcBorders>
            <w:vAlign w:val="center"/>
          </w:tcPr>
          <w:p w14:paraId="005F2BED" w14:textId="77777777" w:rsidR="00011BD6" w:rsidRPr="00493563" w:rsidRDefault="00011BD6" w:rsidP="005408FB">
            <w:pPr>
              <w:spacing w:line="480" w:lineRule="auto"/>
              <w:jc w:val="both"/>
              <w:rPr>
                <w:rFonts w:ascii="Times New Roman" w:hAnsi="Times New Roman" w:cs="Times New Roman"/>
                <w:sz w:val="21"/>
                <w:szCs w:val="21"/>
              </w:rPr>
            </w:pPr>
            <w:r w:rsidRPr="00493563">
              <w:rPr>
                <w:rFonts w:ascii="Times New Roman" w:eastAsia="Segoe UI" w:hAnsi="Times New Roman" w:cs="Times New Roman"/>
                <w:b/>
                <w:bCs/>
                <w:sz w:val="21"/>
                <w:szCs w:val="21"/>
              </w:rPr>
              <w:t>Clone #</w:t>
            </w:r>
          </w:p>
        </w:tc>
        <w:tc>
          <w:tcPr>
            <w:tcW w:w="1695" w:type="dxa"/>
            <w:tcBorders>
              <w:top w:val="single" w:sz="4" w:space="0" w:color="FFFFFF"/>
              <w:left w:val="single" w:sz="4" w:space="0" w:color="FFFFFF"/>
              <w:bottom w:val="single" w:sz="12" w:space="0" w:color="auto"/>
              <w:right w:val="single" w:sz="4" w:space="0" w:color="FFFFFF"/>
            </w:tcBorders>
            <w:vAlign w:val="center"/>
          </w:tcPr>
          <w:p w14:paraId="5E24E376" w14:textId="77777777" w:rsidR="00011BD6" w:rsidRPr="00493563" w:rsidRDefault="00011BD6" w:rsidP="005408FB">
            <w:pPr>
              <w:spacing w:line="480" w:lineRule="auto"/>
              <w:jc w:val="both"/>
              <w:rPr>
                <w:rFonts w:ascii="Times New Roman" w:hAnsi="Times New Roman" w:cs="Times New Roman"/>
                <w:sz w:val="21"/>
                <w:szCs w:val="21"/>
              </w:rPr>
            </w:pPr>
            <w:r w:rsidRPr="00493563">
              <w:rPr>
                <w:rFonts w:ascii="Times New Roman" w:eastAsia="Segoe UI" w:hAnsi="Times New Roman" w:cs="Times New Roman"/>
                <w:b/>
                <w:bCs/>
                <w:sz w:val="21"/>
                <w:szCs w:val="21"/>
              </w:rPr>
              <w:t>Concentration</w:t>
            </w:r>
          </w:p>
        </w:tc>
        <w:tc>
          <w:tcPr>
            <w:tcW w:w="1695" w:type="dxa"/>
            <w:tcBorders>
              <w:top w:val="single" w:sz="4" w:space="0" w:color="FFFFFF"/>
              <w:left w:val="single" w:sz="4" w:space="0" w:color="FFFFFF"/>
              <w:bottom w:val="single" w:sz="8" w:space="0" w:color="auto"/>
              <w:right w:val="single" w:sz="4" w:space="0" w:color="FFFFFF"/>
            </w:tcBorders>
            <w:vAlign w:val="center"/>
          </w:tcPr>
          <w:p w14:paraId="483700D5" w14:textId="77777777" w:rsidR="00011BD6" w:rsidRPr="00493563" w:rsidRDefault="00011BD6" w:rsidP="005408FB">
            <w:pPr>
              <w:spacing w:line="480" w:lineRule="auto"/>
              <w:jc w:val="both"/>
              <w:rPr>
                <w:rFonts w:ascii="Times New Roman" w:eastAsia="Segoe UI" w:hAnsi="Times New Roman" w:cs="Times New Roman"/>
                <w:b/>
                <w:bCs/>
                <w:sz w:val="21"/>
                <w:szCs w:val="21"/>
              </w:rPr>
            </w:pPr>
            <w:r w:rsidRPr="00493563">
              <w:rPr>
                <w:rFonts w:ascii="Times New Roman" w:eastAsia="Segoe UI" w:hAnsi="Times New Roman" w:cs="Times New Roman"/>
                <w:b/>
                <w:bCs/>
                <w:sz w:val="21"/>
                <w:szCs w:val="21"/>
              </w:rPr>
              <w:t>Company</w:t>
            </w:r>
          </w:p>
        </w:tc>
      </w:tr>
      <w:tr w:rsidR="00011BD6" w:rsidRPr="00493563" w14:paraId="5B7CC02F" w14:textId="77777777" w:rsidTr="00B23137">
        <w:trPr>
          <w:trHeight w:val="100"/>
        </w:trPr>
        <w:tc>
          <w:tcPr>
            <w:tcW w:w="9045" w:type="dxa"/>
            <w:gridSpan w:val="6"/>
            <w:tcBorders>
              <w:top w:val="single" w:sz="12" w:space="0" w:color="auto"/>
              <w:left w:val="single" w:sz="4" w:space="0" w:color="FFFFFF" w:themeColor="background1"/>
              <w:bottom w:val="single" w:sz="8" w:space="0" w:color="auto"/>
              <w:right w:val="single" w:sz="4" w:space="0" w:color="FFFFFF" w:themeColor="background1"/>
            </w:tcBorders>
            <w:vAlign w:val="bottom"/>
          </w:tcPr>
          <w:p w14:paraId="6D1F0E84" w14:textId="77777777" w:rsidR="00011BD6" w:rsidRPr="00493563" w:rsidRDefault="00011BD6" w:rsidP="003F1D40">
            <w:pPr>
              <w:spacing w:line="276" w:lineRule="auto"/>
              <w:rPr>
                <w:rFonts w:ascii="Times New Roman" w:eastAsia="Segoe UI" w:hAnsi="Times New Roman" w:cs="Times New Roman"/>
                <w:b/>
                <w:bCs/>
                <w:sz w:val="21"/>
                <w:szCs w:val="21"/>
              </w:rPr>
            </w:pPr>
            <w:r w:rsidRPr="00493563">
              <w:rPr>
                <w:rFonts w:ascii="Times New Roman" w:eastAsia="Segoe UI" w:hAnsi="Times New Roman" w:cs="Times New Roman"/>
                <w:b/>
                <w:bCs/>
                <w:sz w:val="21"/>
                <w:szCs w:val="21"/>
              </w:rPr>
              <w:t>Flow cytometry</w:t>
            </w:r>
          </w:p>
        </w:tc>
      </w:tr>
      <w:tr w:rsidR="00011BD6" w:rsidRPr="00493563" w14:paraId="26A56514" w14:textId="77777777" w:rsidTr="008D7AF7">
        <w:tc>
          <w:tcPr>
            <w:tcW w:w="1695" w:type="dxa"/>
            <w:tcBorders>
              <w:top w:val="single" w:sz="8" w:space="0" w:color="auto"/>
              <w:left w:val="single" w:sz="8" w:space="0" w:color="auto"/>
              <w:bottom w:val="single" w:sz="8" w:space="0" w:color="auto"/>
              <w:right w:val="single" w:sz="8" w:space="0" w:color="auto"/>
            </w:tcBorders>
            <w:vAlign w:val="center"/>
          </w:tcPr>
          <w:p w14:paraId="5BE5B565"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Anti-pig CD3є</w:t>
            </w:r>
          </w:p>
        </w:tc>
        <w:tc>
          <w:tcPr>
            <w:tcW w:w="1440" w:type="dxa"/>
            <w:tcBorders>
              <w:top w:val="single" w:sz="8" w:space="0" w:color="auto"/>
              <w:left w:val="single" w:sz="8" w:space="0" w:color="auto"/>
              <w:bottom w:val="single" w:sz="8" w:space="0" w:color="auto"/>
              <w:right w:val="single" w:sz="8" w:space="0" w:color="auto"/>
            </w:tcBorders>
            <w:vAlign w:val="center"/>
          </w:tcPr>
          <w:p w14:paraId="166CDA3B"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Mouse</w:t>
            </w:r>
          </w:p>
        </w:tc>
        <w:tc>
          <w:tcPr>
            <w:tcW w:w="1440" w:type="dxa"/>
            <w:tcBorders>
              <w:top w:val="single" w:sz="8" w:space="0" w:color="auto"/>
              <w:left w:val="single" w:sz="8" w:space="0" w:color="auto"/>
              <w:bottom w:val="single" w:sz="8" w:space="0" w:color="auto"/>
              <w:right w:val="single" w:sz="8" w:space="0" w:color="auto"/>
            </w:tcBorders>
            <w:vAlign w:val="center"/>
          </w:tcPr>
          <w:p w14:paraId="68FCCA8B"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Monoclonal</w:t>
            </w:r>
          </w:p>
        </w:tc>
        <w:tc>
          <w:tcPr>
            <w:tcW w:w="1080" w:type="dxa"/>
            <w:tcBorders>
              <w:top w:val="single" w:sz="8" w:space="0" w:color="auto"/>
              <w:left w:val="single" w:sz="8" w:space="0" w:color="auto"/>
              <w:bottom w:val="single" w:sz="8" w:space="0" w:color="auto"/>
              <w:right w:val="single" w:sz="8" w:space="0" w:color="auto"/>
            </w:tcBorders>
            <w:vAlign w:val="center"/>
          </w:tcPr>
          <w:p w14:paraId="44F330C7"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BB23-8E6-8c8</w:t>
            </w:r>
          </w:p>
        </w:tc>
        <w:tc>
          <w:tcPr>
            <w:tcW w:w="169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0A32CEB"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25 µg/mL</w:t>
            </w:r>
          </w:p>
        </w:tc>
        <w:tc>
          <w:tcPr>
            <w:tcW w:w="1695" w:type="dxa"/>
            <w:tcBorders>
              <w:top w:val="single" w:sz="8" w:space="0" w:color="auto"/>
              <w:left w:val="single" w:sz="8" w:space="0" w:color="auto"/>
              <w:bottom w:val="single" w:sz="8" w:space="0" w:color="auto"/>
              <w:right w:val="single" w:sz="8" w:space="0" w:color="auto"/>
            </w:tcBorders>
            <w:vAlign w:val="center"/>
          </w:tcPr>
          <w:p w14:paraId="4EFEF90E"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BD Pharmingen</w:t>
            </w:r>
          </w:p>
        </w:tc>
      </w:tr>
      <w:tr w:rsidR="00011BD6" w:rsidRPr="00493563" w14:paraId="57C02BC5" w14:textId="77777777" w:rsidTr="008D7AF7">
        <w:trPr>
          <w:trHeight w:val="464"/>
        </w:trPr>
        <w:tc>
          <w:tcPr>
            <w:tcW w:w="1695" w:type="dxa"/>
            <w:tcBorders>
              <w:top w:val="single" w:sz="8" w:space="0" w:color="auto"/>
              <w:left w:val="single" w:sz="8" w:space="0" w:color="auto"/>
              <w:bottom w:val="single" w:sz="8" w:space="0" w:color="auto"/>
              <w:right w:val="single" w:sz="8" w:space="0" w:color="auto"/>
            </w:tcBorders>
            <w:vAlign w:val="center"/>
          </w:tcPr>
          <w:p w14:paraId="322385AF"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hAnsi="Times New Roman" w:cs="Times New Roman"/>
                <w:sz w:val="21"/>
                <w:szCs w:val="21"/>
              </w:rPr>
              <w:t>Anti-pig CD4</w:t>
            </w:r>
          </w:p>
        </w:tc>
        <w:tc>
          <w:tcPr>
            <w:tcW w:w="1440" w:type="dxa"/>
            <w:tcBorders>
              <w:top w:val="single" w:sz="8" w:space="0" w:color="auto"/>
              <w:left w:val="single" w:sz="8" w:space="0" w:color="auto"/>
              <w:bottom w:val="single" w:sz="8" w:space="0" w:color="auto"/>
              <w:right w:val="single" w:sz="8" w:space="0" w:color="auto"/>
            </w:tcBorders>
            <w:vAlign w:val="center"/>
          </w:tcPr>
          <w:p w14:paraId="17CC671D"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hAnsi="Times New Roman" w:cs="Times New Roman"/>
                <w:sz w:val="21"/>
                <w:szCs w:val="21"/>
              </w:rPr>
              <w:t>Mouse</w:t>
            </w:r>
          </w:p>
        </w:tc>
        <w:tc>
          <w:tcPr>
            <w:tcW w:w="1440" w:type="dxa"/>
            <w:tcBorders>
              <w:top w:val="single" w:sz="8" w:space="0" w:color="auto"/>
              <w:left w:val="single" w:sz="8" w:space="0" w:color="auto"/>
              <w:bottom w:val="single" w:sz="8" w:space="0" w:color="auto"/>
              <w:right w:val="single" w:sz="8" w:space="0" w:color="auto"/>
            </w:tcBorders>
            <w:vAlign w:val="center"/>
          </w:tcPr>
          <w:p w14:paraId="179C8387"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hAnsi="Times New Roman" w:cs="Times New Roman"/>
                <w:sz w:val="21"/>
                <w:szCs w:val="21"/>
              </w:rPr>
              <w:t>Monoclonal</w:t>
            </w:r>
          </w:p>
        </w:tc>
        <w:tc>
          <w:tcPr>
            <w:tcW w:w="1080" w:type="dxa"/>
            <w:tcBorders>
              <w:top w:val="single" w:sz="8" w:space="0" w:color="auto"/>
              <w:left w:val="single" w:sz="8" w:space="0" w:color="auto"/>
              <w:bottom w:val="single" w:sz="8" w:space="0" w:color="auto"/>
              <w:right w:val="single" w:sz="8" w:space="0" w:color="auto"/>
            </w:tcBorders>
            <w:vAlign w:val="center"/>
          </w:tcPr>
          <w:p w14:paraId="6A6E8A29"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hAnsi="Times New Roman" w:cs="Times New Roman"/>
                <w:sz w:val="21"/>
                <w:szCs w:val="21"/>
              </w:rPr>
              <w:t>74-12-4</w:t>
            </w:r>
          </w:p>
        </w:tc>
        <w:tc>
          <w:tcPr>
            <w:tcW w:w="169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DB748F9" w14:textId="73FD45BD"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hAnsi="Times New Roman" w:cs="Times New Roman"/>
                <w:sz w:val="21"/>
                <w:szCs w:val="21"/>
              </w:rPr>
              <w:t>2</w:t>
            </w:r>
            <w:r w:rsidR="00B27F1C" w:rsidRPr="00493563">
              <w:rPr>
                <w:rFonts w:ascii="Times New Roman" w:hAnsi="Times New Roman" w:cs="Times New Roman"/>
                <w:sz w:val="21"/>
                <w:szCs w:val="21"/>
              </w:rPr>
              <w:t>.</w:t>
            </w:r>
            <w:r w:rsidRPr="00493563">
              <w:rPr>
                <w:rFonts w:ascii="Times New Roman" w:hAnsi="Times New Roman" w:cs="Times New Roman"/>
                <w:sz w:val="21"/>
                <w:szCs w:val="21"/>
              </w:rPr>
              <w:t>5 µg/mL</w:t>
            </w:r>
          </w:p>
        </w:tc>
        <w:tc>
          <w:tcPr>
            <w:tcW w:w="1695" w:type="dxa"/>
            <w:tcBorders>
              <w:top w:val="single" w:sz="8" w:space="0" w:color="auto"/>
              <w:left w:val="single" w:sz="8" w:space="0" w:color="auto"/>
              <w:bottom w:val="single" w:sz="8" w:space="0" w:color="auto"/>
              <w:right w:val="single" w:sz="8" w:space="0" w:color="auto"/>
            </w:tcBorders>
            <w:vAlign w:val="center"/>
          </w:tcPr>
          <w:p w14:paraId="6B773885"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hAnsi="Times New Roman" w:cs="Times New Roman"/>
                <w:sz w:val="21"/>
                <w:szCs w:val="21"/>
              </w:rPr>
              <w:t>BD Pharmingen</w:t>
            </w:r>
          </w:p>
        </w:tc>
      </w:tr>
      <w:tr w:rsidR="00011BD6" w:rsidRPr="00493563" w14:paraId="39A10A05" w14:textId="77777777" w:rsidTr="008D7AF7">
        <w:trPr>
          <w:trHeight w:val="411"/>
        </w:trPr>
        <w:tc>
          <w:tcPr>
            <w:tcW w:w="1695" w:type="dxa"/>
            <w:tcBorders>
              <w:top w:val="single" w:sz="8" w:space="0" w:color="auto"/>
              <w:left w:val="single" w:sz="8" w:space="0" w:color="auto"/>
              <w:bottom w:val="single" w:sz="8" w:space="0" w:color="auto"/>
              <w:right w:val="single" w:sz="8" w:space="0" w:color="auto"/>
            </w:tcBorders>
            <w:vAlign w:val="center"/>
          </w:tcPr>
          <w:p w14:paraId="025BFC29"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Anti-pig CD8a</w:t>
            </w:r>
          </w:p>
        </w:tc>
        <w:tc>
          <w:tcPr>
            <w:tcW w:w="1440" w:type="dxa"/>
            <w:tcBorders>
              <w:top w:val="single" w:sz="8" w:space="0" w:color="auto"/>
              <w:left w:val="single" w:sz="8" w:space="0" w:color="auto"/>
              <w:bottom w:val="single" w:sz="8" w:space="0" w:color="auto"/>
              <w:right w:val="single" w:sz="8" w:space="0" w:color="auto"/>
            </w:tcBorders>
            <w:vAlign w:val="center"/>
          </w:tcPr>
          <w:p w14:paraId="1DE57156"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Mouse</w:t>
            </w:r>
          </w:p>
        </w:tc>
        <w:tc>
          <w:tcPr>
            <w:tcW w:w="1440" w:type="dxa"/>
            <w:tcBorders>
              <w:top w:val="single" w:sz="8" w:space="0" w:color="auto"/>
              <w:left w:val="single" w:sz="8" w:space="0" w:color="auto"/>
              <w:bottom w:val="single" w:sz="8" w:space="0" w:color="auto"/>
              <w:right w:val="single" w:sz="8" w:space="0" w:color="auto"/>
            </w:tcBorders>
            <w:vAlign w:val="center"/>
          </w:tcPr>
          <w:p w14:paraId="0639ABD1"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Monoclonal</w:t>
            </w:r>
          </w:p>
        </w:tc>
        <w:tc>
          <w:tcPr>
            <w:tcW w:w="1080" w:type="dxa"/>
            <w:tcBorders>
              <w:top w:val="single" w:sz="8" w:space="0" w:color="auto"/>
              <w:left w:val="single" w:sz="8" w:space="0" w:color="auto"/>
              <w:bottom w:val="single" w:sz="8" w:space="0" w:color="auto"/>
              <w:right w:val="single" w:sz="8" w:space="0" w:color="auto"/>
            </w:tcBorders>
            <w:vAlign w:val="center"/>
          </w:tcPr>
          <w:p w14:paraId="6D81248D"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76-2-11</w:t>
            </w:r>
          </w:p>
        </w:tc>
        <w:tc>
          <w:tcPr>
            <w:tcW w:w="1695" w:type="dxa"/>
            <w:tcBorders>
              <w:top w:val="single" w:sz="8" w:space="0" w:color="auto"/>
              <w:left w:val="single" w:sz="8" w:space="0" w:color="auto"/>
              <w:bottom w:val="single" w:sz="8" w:space="0" w:color="auto"/>
              <w:right w:val="single" w:sz="8" w:space="0" w:color="auto"/>
            </w:tcBorders>
            <w:vAlign w:val="center"/>
          </w:tcPr>
          <w:p w14:paraId="0E6414D6" w14:textId="56694D3C"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2</w:t>
            </w:r>
            <w:r w:rsidR="00B27F1C" w:rsidRPr="00493563">
              <w:rPr>
                <w:rFonts w:ascii="Times New Roman" w:hAnsi="Times New Roman" w:cs="Times New Roman"/>
                <w:sz w:val="21"/>
                <w:szCs w:val="21"/>
              </w:rPr>
              <w:t>.</w:t>
            </w:r>
            <w:r w:rsidRPr="00493563">
              <w:rPr>
                <w:rFonts w:ascii="Times New Roman" w:hAnsi="Times New Roman" w:cs="Times New Roman"/>
                <w:sz w:val="21"/>
                <w:szCs w:val="21"/>
              </w:rPr>
              <w:t>5 µg/mL</w:t>
            </w:r>
          </w:p>
        </w:tc>
        <w:tc>
          <w:tcPr>
            <w:tcW w:w="1695" w:type="dxa"/>
            <w:tcBorders>
              <w:top w:val="single" w:sz="8" w:space="0" w:color="auto"/>
              <w:left w:val="single" w:sz="8" w:space="0" w:color="auto"/>
              <w:bottom w:val="single" w:sz="8" w:space="0" w:color="auto"/>
              <w:right w:val="single" w:sz="8" w:space="0" w:color="auto"/>
            </w:tcBorders>
            <w:vAlign w:val="center"/>
          </w:tcPr>
          <w:p w14:paraId="30800087"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BD Pharmingen</w:t>
            </w:r>
          </w:p>
        </w:tc>
      </w:tr>
      <w:tr w:rsidR="00011BD6" w:rsidRPr="00493563" w14:paraId="0A74D22D" w14:textId="77777777" w:rsidTr="008D7AF7">
        <w:trPr>
          <w:trHeight w:val="375"/>
        </w:trPr>
        <w:tc>
          <w:tcPr>
            <w:tcW w:w="9045" w:type="dxa"/>
            <w:gridSpan w:val="6"/>
            <w:tcBorders>
              <w:top w:val="single" w:sz="8" w:space="0" w:color="auto"/>
              <w:left w:val="single" w:sz="4" w:space="0" w:color="FFFFFF" w:themeColor="background1"/>
              <w:bottom w:val="single" w:sz="8" w:space="0" w:color="auto"/>
              <w:right w:val="single" w:sz="4" w:space="0" w:color="FFFFFF" w:themeColor="background1"/>
            </w:tcBorders>
            <w:vAlign w:val="center"/>
          </w:tcPr>
          <w:p w14:paraId="720A2686" w14:textId="77777777" w:rsidR="00011BD6" w:rsidRPr="00493563" w:rsidRDefault="00011BD6" w:rsidP="00E844E4">
            <w:pPr>
              <w:jc w:val="both"/>
              <w:rPr>
                <w:rFonts w:ascii="Times New Roman" w:eastAsia="Segoe UI" w:hAnsi="Times New Roman" w:cs="Times New Roman"/>
                <w:b/>
                <w:bCs/>
                <w:sz w:val="21"/>
                <w:szCs w:val="21"/>
              </w:rPr>
            </w:pPr>
            <w:r w:rsidRPr="00493563">
              <w:rPr>
                <w:rFonts w:ascii="Times New Roman" w:eastAsia="Segoe UI" w:hAnsi="Times New Roman" w:cs="Times New Roman"/>
                <w:b/>
                <w:bCs/>
                <w:sz w:val="21"/>
                <w:szCs w:val="21"/>
              </w:rPr>
              <w:t>Histology</w:t>
            </w:r>
          </w:p>
        </w:tc>
      </w:tr>
      <w:tr w:rsidR="00011BD6" w:rsidRPr="00493563" w14:paraId="0B2F364D" w14:textId="77777777" w:rsidTr="008D7AF7">
        <w:tc>
          <w:tcPr>
            <w:tcW w:w="1695" w:type="dxa"/>
            <w:tcBorders>
              <w:top w:val="single" w:sz="8" w:space="0" w:color="auto"/>
              <w:left w:val="single" w:sz="8" w:space="0" w:color="auto"/>
              <w:bottom w:val="single" w:sz="8" w:space="0" w:color="auto"/>
              <w:right w:val="single" w:sz="8" w:space="0" w:color="auto"/>
            </w:tcBorders>
            <w:vAlign w:val="center"/>
          </w:tcPr>
          <w:p w14:paraId="3EAFC69D"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Anti-human HLA class I</w:t>
            </w:r>
          </w:p>
        </w:tc>
        <w:tc>
          <w:tcPr>
            <w:tcW w:w="1440" w:type="dxa"/>
            <w:tcBorders>
              <w:top w:val="single" w:sz="8" w:space="0" w:color="auto"/>
              <w:left w:val="single" w:sz="8" w:space="0" w:color="auto"/>
              <w:bottom w:val="single" w:sz="8" w:space="0" w:color="auto"/>
              <w:right w:val="single" w:sz="8" w:space="0" w:color="auto"/>
            </w:tcBorders>
            <w:vAlign w:val="center"/>
          </w:tcPr>
          <w:p w14:paraId="78634CB3"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Mouse</w:t>
            </w:r>
          </w:p>
        </w:tc>
        <w:tc>
          <w:tcPr>
            <w:tcW w:w="1440" w:type="dxa"/>
            <w:tcBorders>
              <w:top w:val="single" w:sz="8" w:space="0" w:color="auto"/>
              <w:left w:val="single" w:sz="8" w:space="0" w:color="auto"/>
              <w:bottom w:val="single" w:sz="8" w:space="0" w:color="auto"/>
              <w:right w:val="single" w:sz="8" w:space="0" w:color="auto"/>
            </w:tcBorders>
            <w:vAlign w:val="center"/>
          </w:tcPr>
          <w:p w14:paraId="14825CCD"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Monoclonal</w:t>
            </w:r>
          </w:p>
        </w:tc>
        <w:tc>
          <w:tcPr>
            <w:tcW w:w="1080" w:type="dxa"/>
            <w:tcBorders>
              <w:top w:val="single" w:sz="8" w:space="0" w:color="auto"/>
              <w:left w:val="single" w:sz="8" w:space="0" w:color="auto"/>
              <w:bottom w:val="single" w:sz="8" w:space="0" w:color="auto"/>
              <w:right w:val="single" w:sz="8" w:space="0" w:color="auto"/>
            </w:tcBorders>
            <w:vAlign w:val="center"/>
          </w:tcPr>
          <w:p w14:paraId="682EDBFE"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EMR8-5</w:t>
            </w:r>
          </w:p>
        </w:tc>
        <w:tc>
          <w:tcPr>
            <w:tcW w:w="1695" w:type="dxa"/>
            <w:tcBorders>
              <w:top w:val="single" w:sz="8" w:space="0" w:color="auto"/>
              <w:left w:val="single" w:sz="8" w:space="0" w:color="auto"/>
              <w:bottom w:val="single" w:sz="8" w:space="0" w:color="auto"/>
              <w:right w:val="single" w:sz="8" w:space="0" w:color="auto"/>
            </w:tcBorders>
            <w:vAlign w:val="center"/>
          </w:tcPr>
          <w:p w14:paraId="68BA8FF7"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1 µg/mL</w:t>
            </w:r>
          </w:p>
        </w:tc>
        <w:tc>
          <w:tcPr>
            <w:tcW w:w="1695" w:type="dxa"/>
            <w:tcBorders>
              <w:top w:val="single" w:sz="8" w:space="0" w:color="auto"/>
              <w:left w:val="single" w:sz="8" w:space="0" w:color="auto"/>
              <w:bottom w:val="single" w:sz="8" w:space="0" w:color="auto"/>
              <w:right w:val="single" w:sz="8" w:space="0" w:color="auto"/>
            </w:tcBorders>
            <w:vAlign w:val="center"/>
          </w:tcPr>
          <w:p w14:paraId="5831D7C3"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Abcam</w:t>
            </w:r>
          </w:p>
        </w:tc>
      </w:tr>
      <w:tr w:rsidR="00011BD6" w:rsidRPr="00493563" w14:paraId="443E9D0A" w14:textId="77777777" w:rsidTr="008D7AF7">
        <w:trPr>
          <w:trHeight w:val="343"/>
        </w:trPr>
        <w:tc>
          <w:tcPr>
            <w:tcW w:w="1695" w:type="dxa"/>
            <w:tcBorders>
              <w:top w:val="single" w:sz="8" w:space="0" w:color="auto"/>
              <w:left w:val="single" w:sz="8" w:space="0" w:color="auto"/>
              <w:bottom w:val="single" w:sz="8" w:space="0" w:color="auto"/>
              <w:right w:val="single" w:sz="8" w:space="0" w:color="auto"/>
            </w:tcBorders>
            <w:vAlign w:val="center"/>
          </w:tcPr>
          <w:p w14:paraId="2D42CF03"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Anti-human CD3</w:t>
            </w:r>
          </w:p>
        </w:tc>
        <w:tc>
          <w:tcPr>
            <w:tcW w:w="1440" w:type="dxa"/>
            <w:tcBorders>
              <w:top w:val="single" w:sz="8" w:space="0" w:color="auto"/>
              <w:left w:val="single" w:sz="8" w:space="0" w:color="auto"/>
              <w:bottom w:val="single" w:sz="8" w:space="0" w:color="auto"/>
              <w:right w:val="single" w:sz="8" w:space="0" w:color="auto"/>
            </w:tcBorders>
            <w:vAlign w:val="center"/>
          </w:tcPr>
          <w:p w14:paraId="770C71EA"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Rabbit</w:t>
            </w:r>
          </w:p>
        </w:tc>
        <w:tc>
          <w:tcPr>
            <w:tcW w:w="1440" w:type="dxa"/>
            <w:tcBorders>
              <w:top w:val="single" w:sz="8" w:space="0" w:color="auto"/>
              <w:left w:val="single" w:sz="8" w:space="0" w:color="auto"/>
              <w:bottom w:val="single" w:sz="8" w:space="0" w:color="auto"/>
              <w:right w:val="single" w:sz="8" w:space="0" w:color="auto"/>
            </w:tcBorders>
            <w:vAlign w:val="center"/>
          </w:tcPr>
          <w:p w14:paraId="337B1751"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Polyclonal</w:t>
            </w:r>
          </w:p>
        </w:tc>
        <w:tc>
          <w:tcPr>
            <w:tcW w:w="1080" w:type="dxa"/>
            <w:tcBorders>
              <w:top w:val="single" w:sz="8" w:space="0" w:color="auto"/>
              <w:left w:val="single" w:sz="8" w:space="0" w:color="auto"/>
              <w:bottom w:val="single" w:sz="8" w:space="0" w:color="auto"/>
              <w:right w:val="single" w:sz="8" w:space="0" w:color="auto"/>
            </w:tcBorders>
            <w:vAlign w:val="center"/>
          </w:tcPr>
          <w:p w14:paraId="143A5B44" w14:textId="77777777" w:rsidR="00011BD6" w:rsidRPr="00493563" w:rsidRDefault="00011BD6" w:rsidP="003F1D40">
            <w:pPr>
              <w:spacing w:line="276" w:lineRule="auto"/>
              <w:jc w:val="both"/>
              <w:rPr>
                <w:rFonts w:ascii="Times New Roman" w:eastAsia="Segoe UI" w:hAnsi="Times New Roman" w:cs="Times New Roman"/>
                <w:sz w:val="21"/>
                <w:szCs w:val="21"/>
              </w:rPr>
            </w:pPr>
          </w:p>
        </w:tc>
        <w:tc>
          <w:tcPr>
            <w:tcW w:w="1695" w:type="dxa"/>
            <w:tcBorders>
              <w:top w:val="single" w:sz="8" w:space="0" w:color="auto"/>
              <w:left w:val="single" w:sz="8" w:space="0" w:color="auto"/>
              <w:bottom w:val="single" w:sz="8" w:space="0" w:color="auto"/>
              <w:right w:val="single" w:sz="8" w:space="0" w:color="auto"/>
            </w:tcBorders>
            <w:vAlign w:val="center"/>
          </w:tcPr>
          <w:p w14:paraId="1DCBF534"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Ready-to-use</w:t>
            </w:r>
          </w:p>
        </w:tc>
        <w:tc>
          <w:tcPr>
            <w:tcW w:w="1695" w:type="dxa"/>
            <w:tcBorders>
              <w:top w:val="single" w:sz="8" w:space="0" w:color="auto"/>
              <w:left w:val="single" w:sz="8" w:space="0" w:color="auto"/>
              <w:bottom w:val="single" w:sz="8" w:space="0" w:color="auto"/>
              <w:right w:val="single" w:sz="8" w:space="0" w:color="auto"/>
            </w:tcBorders>
            <w:vAlign w:val="center"/>
          </w:tcPr>
          <w:p w14:paraId="348A99E4"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Dako</w:t>
            </w:r>
          </w:p>
        </w:tc>
      </w:tr>
      <w:tr w:rsidR="00011BD6" w:rsidRPr="00493563" w14:paraId="6D30EF67" w14:textId="77777777" w:rsidTr="008D7AF7">
        <w:tc>
          <w:tcPr>
            <w:tcW w:w="1695" w:type="dxa"/>
            <w:tcBorders>
              <w:top w:val="single" w:sz="8" w:space="0" w:color="auto"/>
              <w:left w:val="single" w:sz="8" w:space="0" w:color="auto"/>
              <w:bottom w:val="single" w:sz="8" w:space="0" w:color="auto"/>
              <w:right w:val="single" w:sz="8" w:space="0" w:color="auto"/>
            </w:tcBorders>
            <w:vAlign w:val="center"/>
          </w:tcPr>
          <w:p w14:paraId="311B60F9"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Anti-human CD56</w:t>
            </w:r>
          </w:p>
        </w:tc>
        <w:tc>
          <w:tcPr>
            <w:tcW w:w="1440" w:type="dxa"/>
            <w:tcBorders>
              <w:top w:val="single" w:sz="8" w:space="0" w:color="auto"/>
              <w:left w:val="single" w:sz="8" w:space="0" w:color="auto"/>
              <w:bottom w:val="single" w:sz="8" w:space="0" w:color="auto"/>
              <w:right w:val="single" w:sz="8" w:space="0" w:color="auto"/>
            </w:tcBorders>
            <w:vAlign w:val="center"/>
          </w:tcPr>
          <w:p w14:paraId="02641038"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Mouse</w:t>
            </w:r>
          </w:p>
        </w:tc>
        <w:tc>
          <w:tcPr>
            <w:tcW w:w="1440" w:type="dxa"/>
            <w:tcBorders>
              <w:top w:val="single" w:sz="8" w:space="0" w:color="auto"/>
              <w:left w:val="single" w:sz="8" w:space="0" w:color="auto"/>
              <w:bottom w:val="single" w:sz="8" w:space="0" w:color="auto"/>
              <w:right w:val="single" w:sz="8" w:space="0" w:color="auto"/>
            </w:tcBorders>
            <w:vAlign w:val="center"/>
          </w:tcPr>
          <w:p w14:paraId="53CEED10"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Monoclonal</w:t>
            </w:r>
          </w:p>
        </w:tc>
        <w:tc>
          <w:tcPr>
            <w:tcW w:w="1080" w:type="dxa"/>
            <w:tcBorders>
              <w:top w:val="single" w:sz="8" w:space="0" w:color="auto"/>
              <w:left w:val="single" w:sz="8" w:space="0" w:color="auto"/>
              <w:bottom w:val="single" w:sz="8" w:space="0" w:color="auto"/>
              <w:right w:val="single" w:sz="8" w:space="0" w:color="auto"/>
            </w:tcBorders>
            <w:vAlign w:val="center"/>
          </w:tcPr>
          <w:p w14:paraId="44696BE9"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123C3</w:t>
            </w:r>
          </w:p>
        </w:tc>
        <w:tc>
          <w:tcPr>
            <w:tcW w:w="1695" w:type="dxa"/>
            <w:tcBorders>
              <w:top w:val="single" w:sz="8" w:space="0" w:color="auto"/>
              <w:left w:val="single" w:sz="8" w:space="0" w:color="auto"/>
              <w:bottom w:val="single" w:sz="8" w:space="0" w:color="auto"/>
              <w:right w:val="single" w:sz="8" w:space="0" w:color="auto"/>
            </w:tcBorders>
            <w:vAlign w:val="center"/>
          </w:tcPr>
          <w:p w14:paraId="1B5DA61C"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Ready-to-use</w:t>
            </w:r>
          </w:p>
        </w:tc>
        <w:tc>
          <w:tcPr>
            <w:tcW w:w="1695" w:type="dxa"/>
            <w:tcBorders>
              <w:top w:val="single" w:sz="8" w:space="0" w:color="auto"/>
              <w:left w:val="single" w:sz="8" w:space="0" w:color="auto"/>
              <w:bottom w:val="single" w:sz="8" w:space="0" w:color="auto"/>
              <w:right w:val="single" w:sz="8" w:space="0" w:color="auto"/>
            </w:tcBorders>
            <w:vAlign w:val="center"/>
          </w:tcPr>
          <w:p w14:paraId="72BA3931"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Ventana</w:t>
            </w:r>
          </w:p>
        </w:tc>
      </w:tr>
      <w:tr w:rsidR="00806640" w:rsidRPr="00493563" w14:paraId="00F94989" w14:textId="77777777" w:rsidTr="008D7AF7">
        <w:tc>
          <w:tcPr>
            <w:tcW w:w="1695" w:type="dxa"/>
            <w:tcBorders>
              <w:top w:val="single" w:sz="8" w:space="0" w:color="auto"/>
              <w:left w:val="single" w:sz="8" w:space="0" w:color="auto"/>
              <w:bottom w:val="single" w:sz="8" w:space="0" w:color="auto"/>
              <w:right w:val="single" w:sz="8" w:space="0" w:color="auto"/>
            </w:tcBorders>
            <w:vAlign w:val="center"/>
          </w:tcPr>
          <w:p w14:paraId="095D441F" w14:textId="77777777" w:rsidR="00806640" w:rsidRPr="00493563" w:rsidRDefault="00806640" w:rsidP="008066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Anti-human CD68</w:t>
            </w:r>
          </w:p>
        </w:tc>
        <w:tc>
          <w:tcPr>
            <w:tcW w:w="1440" w:type="dxa"/>
            <w:tcBorders>
              <w:top w:val="single" w:sz="8" w:space="0" w:color="auto"/>
              <w:left w:val="single" w:sz="8" w:space="0" w:color="auto"/>
              <w:bottom w:val="single" w:sz="8" w:space="0" w:color="auto"/>
              <w:right w:val="single" w:sz="8" w:space="0" w:color="auto"/>
            </w:tcBorders>
            <w:vAlign w:val="center"/>
          </w:tcPr>
          <w:p w14:paraId="5A0B1CEC" w14:textId="77777777" w:rsidR="00806640" w:rsidRPr="00493563" w:rsidRDefault="00806640" w:rsidP="008066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Mouse</w:t>
            </w:r>
          </w:p>
        </w:tc>
        <w:tc>
          <w:tcPr>
            <w:tcW w:w="1440" w:type="dxa"/>
            <w:tcBorders>
              <w:top w:val="single" w:sz="8" w:space="0" w:color="auto"/>
              <w:left w:val="single" w:sz="8" w:space="0" w:color="auto"/>
              <w:bottom w:val="single" w:sz="8" w:space="0" w:color="auto"/>
              <w:right w:val="single" w:sz="8" w:space="0" w:color="auto"/>
            </w:tcBorders>
            <w:vAlign w:val="center"/>
          </w:tcPr>
          <w:p w14:paraId="77616465" w14:textId="77777777" w:rsidR="00806640" w:rsidRPr="00493563" w:rsidRDefault="00806640" w:rsidP="008066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Monoclonal</w:t>
            </w:r>
          </w:p>
        </w:tc>
        <w:tc>
          <w:tcPr>
            <w:tcW w:w="1080" w:type="dxa"/>
            <w:tcBorders>
              <w:top w:val="single" w:sz="8" w:space="0" w:color="auto"/>
              <w:left w:val="single" w:sz="8" w:space="0" w:color="auto"/>
              <w:bottom w:val="single" w:sz="8" w:space="0" w:color="auto"/>
              <w:right w:val="single" w:sz="8" w:space="0" w:color="auto"/>
            </w:tcBorders>
            <w:vAlign w:val="center"/>
          </w:tcPr>
          <w:p w14:paraId="6E556EA6" w14:textId="2C1C0D89" w:rsidR="00806640" w:rsidRPr="00493563" w:rsidRDefault="00806640" w:rsidP="00806640">
            <w:pPr>
              <w:spacing w:line="276" w:lineRule="auto"/>
              <w:jc w:val="both"/>
              <w:rPr>
                <w:rFonts w:ascii="Times New Roman" w:eastAsia="Segoe UI" w:hAnsi="Times New Roman" w:cs="Times New Roman"/>
                <w:sz w:val="21"/>
                <w:szCs w:val="21"/>
              </w:rPr>
            </w:pPr>
            <w:r w:rsidRPr="008A2F95">
              <w:rPr>
                <w:rFonts w:ascii="Times New Roman" w:hAnsi="Times New Roman" w:cs="Times New Roman"/>
                <w:sz w:val="21"/>
                <w:szCs w:val="21"/>
                <w:highlight w:val="yellow"/>
              </w:rPr>
              <w:t>KP1</w:t>
            </w:r>
          </w:p>
        </w:tc>
        <w:tc>
          <w:tcPr>
            <w:tcW w:w="1695" w:type="dxa"/>
            <w:tcBorders>
              <w:top w:val="single" w:sz="8" w:space="0" w:color="auto"/>
              <w:left w:val="single" w:sz="8" w:space="0" w:color="auto"/>
              <w:bottom w:val="single" w:sz="8" w:space="0" w:color="auto"/>
              <w:right w:val="single" w:sz="8" w:space="0" w:color="auto"/>
            </w:tcBorders>
            <w:vAlign w:val="center"/>
          </w:tcPr>
          <w:p w14:paraId="5E82CF2A" w14:textId="77777777" w:rsidR="00806640" w:rsidRPr="00493563" w:rsidRDefault="00806640" w:rsidP="008066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Ready-to-use</w:t>
            </w:r>
          </w:p>
        </w:tc>
        <w:tc>
          <w:tcPr>
            <w:tcW w:w="1695" w:type="dxa"/>
            <w:tcBorders>
              <w:top w:val="single" w:sz="8" w:space="0" w:color="auto"/>
              <w:left w:val="single" w:sz="8" w:space="0" w:color="auto"/>
              <w:bottom w:val="single" w:sz="8" w:space="0" w:color="auto"/>
              <w:right w:val="single" w:sz="8" w:space="0" w:color="auto"/>
            </w:tcBorders>
            <w:vAlign w:val="center"/>
          </w:tcPr>
          <w:p w14:paraId="5B5257A5" w14:textId="77777777" w:rsidR="00806640" w:rsidRPr="00493563" w:rsidRDefault="00806640" w:rsidP="008066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Dako</w:t>
            </w:r>
          </w:p>
        </w:tc>
      </w:tr>
      <w:tr w:rsidR="00011BD6" w:rsidRPr="00493563" w14:paraId="696E702F" w14:textId="77777777" w:rsidTr="008D7AF7">
        <w:tc>
          <w:tcPr>
            <w:tcW w:w="1695" w:type="dxa"/>
            <w:tcBorders>
              <w:top w:val="single" w:sz="8" w:space="0" w:color="auto"/>
              <w:left w:val="single" w:sz="8" w:space="0" w:color="auto"/>
              <w:bottom w:val="single" w:sz="8" w:space="0" w:color="auto"/>
              <w:right w:val="single" w:sz="8" w:space="0" w:color="auto"/>
            </w:tcBorders>
            <w:vAlign w:val="center"/>
          </w:tcPr>
          <w:p w14:paraId="7686B228"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Anti-human CD138</w:t>
            </w:r>
          </w:p>
        </w:tc>
        <w:tc>
          <w:tcPr>
            <w:tcW w:w="1440" w:type="dxa"/>
            <w:tcBorders>
              <w:top w:val="single" w:sz="8" w:space="0" w:color="auto"/>
              <w:left w:val="single" w:sz="8" w:space="0" w:color="auto"/>
              <w:bottom w:val="single" w:sz="8" w:space="0" w:color="auto"/>
              <w:right w:val="single" w:sz="8" w:space="0" w:color="auto"/>
            </w:tcBorders>
            <w:vAlign w:val="center"/>
          </w:tcPr>
          <w:p w14:paraId="286D9AE0"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Mouse</w:t>
            </w:r>
          </w:p>
        </w:tc>
        <w:tc>
          <w:tcPr>
            <w:tcW w:w="1440" w:type="dxa"/>
            <w:tcBorders>
              <w:top w:val="single" w:sz="8" w:space="0" w:color="auto"/>
              <w:left w:val="single" w:sz="8" w:space="0" w:color="auto"/>
              <w:bottom w:val="single" w:sz="8" w:space="0" w:color="auto"/>
              <w:right w:val="single" w:sz="8" w:space="0" w:color="auto"/>
            </w:tcBorders>
            <w:vAlign w:val="center"/>
          </w:tcPr>
          <w:p w14:paraId="0FDB4970"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Monoclonal</w:t>
            </w:r>
          </w:p>
        </w:tc>
        <w:tc>
          <w:tcPr>
            <w:tcW w:w="1080" w:type="dxa"/>
            <w:tcBorders>
              <w:top w:val="single" w:sz="8" w:space="0" w:color="auto"/>
              <w:left w:val="single" w:sz="8" w:space="0" w:color="auto"/>
              <w:bottom w:val="single" w:sz="8" w:space="0" w:color="auto"/>
              <w:right w:val="single" w:sz="8" w:space="0" w:color="auto"/>
            </w:tcBorders>
            <w:vAlign w:val="center"/>
          </w:tcPr>
          <w:p w14:paraId="6A9CFACB"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B-A38</w:t>
            </w:r>
          </w:p>
        </w:tc>
        <w:tc>
          <w:tcPr>
            <w:tcW w:w="1695" w:type="dxa"/>
            <w:tcBorders>
              <w:top w:val="single" w:sz="8" w:space="0" w:color="auto"/>
              <w:left w:val="single" w:sz="8" w:space="0" w:color="auto"/>
              <w:bottom w:val="single" w:sz="8" w:space="0" w:color="auto"/>
              <w:right w:val="single" w:sz="8" w:space="0" w:color="auto"/>
            </w:tcBorders>
            <w:vAlign w:val="center"/>
          </w:tcPr>
          <w:p w14:paraId="234E24ED"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Ready-to-use</w:t>
            </w:r>
          </w:p>
        </w:tc>
        <w:tc>
          <w:tcPr>
            <w:tcW w:w="1695" w:type="dxa"/>
            <w:tcBorders>
              <w:top w:val="single" w:sz="8" w:space="0" w:color="auto"/>
              <w:left w:val="single" w:sz="8" w:space="0" w:color="auto"/>
              <w:bottom w:val="single" w:sz="8" w:space="0" w:color="auto"/>
              <w:right w:val="single" w:sz="8" w:space="0" w:color="auto"/>
            </w:tcBorders>
            <w:vAlign w:val="center"/>
          </w:tcPr>
          <w:p w14:paraId="07EB5026"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hAnsi="Times New Roman" w:cs="Times New Roman"/>
                <w:sz w:val="21"/>
                <w:szCs w:val="21"/>
              </w:rPr>
              <w:t>Cell marque</w:t>
            </w:r>
          </w:p>
        </w:tc>
      </w:tr>
      <w:tr w:rsidR="00011BD6" w:rsidRPr="00493563" w14:paraId="5207158A" w14:textId="77777777" w:rsidTr="008D7AF7">
        <w:trPr>
          <w:trHeight w:val="327"/>
        </w:trPr>
        <w:tc>
          <w:tcPr>
            <w:tcW w:w="1695" w:type="dxa"/>
            <w:tcBorders>
              <w:top w:val="single" w:sz="8" w:space="0" w:color="auto"/>
              <w:left w:val="single" w:sz="8" w:space="0" w:color="auto"/>
              <w:bottom w:val="single" w:sz="8" w:space="0" w:color="auto"/>
              <w:right w:val="single" w:sz="8" w:space="0" w:color="auto"/>
            </w:tcBorders>
            <w:vAlign w:val="center"/>
          </w:tcPr>
          <w:p w14:paraId="4CD2A59F"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Anti-Ku80</w:t>
            </w:r>
          </w:p>
        </w:tc>
        <w:tc>
          <w:tcPr>
            <w:tcW w:w="1440" w:type="dxa"/>
            <w:tcBorders>
              <w:top w:val="single" w:sz="8" w:space="0" w:color="auto"/>
              <w:left w:val="single" w:sz="8" w:space="0" w:color="auto"/>
              <w:bottom w:val="single" w:sz="8" w:space="0" w:color="auto"/>
              <w:right w:val="single" w:sz="8" w:space="0" w:color="auto"/>
            </w:tcBorders>
            <w:vAlign w:val="center"/>
          </w:tcPr>
          <w:p w14:paraId="4828A9D7"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eastAsia="Segoe UI" w:hAnsi="Times New Roman" w:cs="Times New Roman"/>
                <w:sz w:val="21"/>
                <w:szCs w:val="21"/>
              </w:rPr>
              <w:t>Rabbit</w:t>
            </w:r>
          </w:p>
        </w:tc>
        <w:tc>
          <w:tcPr>
            <w:tcW w:w="1440" w:type="dxa"/>
            <w:tcBorders>
              <w:top w:val="single" w:sz="8" w:space="0" w:color="auto"/>
              <w:left w:val="single" w:sz="8" w:space="0" w:color="auto"/>
              <w:bottom w:val="single" w:sz="8" w:space="0" w:color="auto"/>
              <w:right w:val="single" w:sz="8" w:space="0" w:color="auto"/>
            </w:tcBorders>
            <w:vAlign w:val="center"/>
          </w:tcPr>
          <w:p w14:paraId="5B087838"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Monoclonal</w:t>
            </w:r>
          </w:p>
        </w:tc>
        <w:tc>
          <w:tcPr>
            <w:tcW w:w="1080" w:type="dxa"/>
            <w:tcBorders>
              <w:top w:val="single" w:sz="8" w:space="0" w:color="auto"/>
              <w:left w:val="single" w:sz="8" w:space="0" w:color="auto"/>
              <w:bottom w:val="single" w:sz="8" w:space="0" w:color="auto"/>
              <w:right w:val="single" w:sz="8" w:space="0" w:color="auto"/>
            </w:tcBorders>
            <w:vAlign w:val="center"/>
          </w:tcPr>
          <w:p w14:paraId="6EF8D163"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EPR3468</w:t>
            </w:r>
          </w:p>
        </w:tc>
        <w:tc>
          <w:tcPr>
            <w:tcW w:w="1695" w:type="dxa"/>
            <w:tcBorders>
              <w:top w:val="single" w:sz="8" w:space="0" w:color="auto"/>
              <w:left w:val="single" w:sz="8" w:space="0" w:color="auto"/>
              <w:bottom w:val="single" w:sz="8" w:space="0" w:color="auto"/>
              <w:right w:val="single" w:sz="8" w:space="0" w:color="auto"/>
            </w:tcBorders>
            <w:vAlign w:val="center"/>
          </w:tcPr>
          <w:p w14:paraId="5A85A306"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0.6 ug/mL</w:t>
            </w:r>
          </w:p>
        </w:tc>
        <w:tc>
          <w:tcPr>
            <w:tcW w:w="1695" w:type="dxa"/>
            <w:tcBorders>
              <w:top w:val="single" w:sz="8" w:space="0" w:color="auto"/>
              <w:left w:val="single" w:sz="8" w:space="0" w:color="auto"/>
              <w:bottom w:val="single" w:sz="8" w:space="0" w:color="auto"/>
              <w:right w:val="single" w:sz="8" w:space="0" w:color="auto"/>
            </w:tcBorders>
            <w:vAlign w:val="center"/>
          </w:tcPr>
          <w:p w14:paraId="53CBF1C6"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eastAsia="Segoe UI" w:hAnsi="Times New Roman" w:cs="Times New Roman"/>
                <w:sz w:val="21"/>
                <w:szCs w:val="21"/>
              </w:rPr>
              <w:t>Abcam</w:t>
            </w:r>
          </w:p>
        </w:tc>
      </w:tr>
      <w:tr w:rsidR="00011BD6" w:rsidRPr="00493563" w14:paraId="0C1380B9" w14:textId="77777777" w:rsidTr="008D7AF7">
        <w:tc>
          <w:tcPr>
            <w:tcW w:w="1695" w:type="dxa"/>
            <w:tcBorders>
              <w:top w:val="single" w:sz="8" w:space="0" w:color="auto"/>
              <w:left w:val="single" w:sz="8" w:space="0" w:color="auto"/>
              <w:bottom w:val="single" w:sz="8" w:space="0" w:color="auto"/>
              <w:right w:val="single" w:sz="8" w:space="0" w:color="auto"/>
            </w:tcBorders>
            <w:vAlign w:val="center"/>
          </w:tcPr>
          <w:p w14:paraId="74D23C73"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Anti-HLA Class 1 ABC</w:t>
            </w:r>
          </w:p>
        </w:tc>
        <w:tc>
          <w:tcPr>
            <w:tcW w:w="1440" w:type="dxa"/>
            <w:tcBorders>
              <w:top w:val="single" w:sz="8" w:space="0" w:color="auto"/>
              <w:left w:val="single" w:sz="8" w:space="0" w:color="auto"/>
              <w:bottom w:val="single" w:sz="8" w:space="0" w:color="auto"/>
              <w:right w:val="single" w:sz="8" w:space="0" w:color="auto"/>
            </w:tcBorders>
            <w:vAlign w:val="center"/>
          </w:tcPr>
          <w:p w14:paraId="40660881"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eastAsia="Segoe UI" w:hAnsi="Times New Roman" w:cs="Times New Roman"/>
                <w:sz w:val="21"/>
                <w:szCs w:val="21"/>
              </w:rPr>
              <w:t>Mouse</w:t>
            </w:r>
          </w:p>
        </w:tc>
        <w:tc>
          <w:tcPr>
            <w:tcW w:w="1440" w:type="dxa"/>
            <w:tcBorders>
              <w:top w:val="single" w:sz="8" w:space="0" w:color="auto"/>
              <w:left w:val="single" w:sz="8" w:space="0" w:color="auto"/>
              <w:bottom w:val="single" w:sz="8" w:space="0" w:color="auto"/>
              <w:right w:val="single" w:sz="8" w:space="0" w:color="auto"/>
            </w:tcBorders>
            <w:vAlign w:val="center"/>
          </w:tcPr>
          <w:p w14:paraId="256118F4"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Monoclonal</w:t>
            </w:r>
          </w:p>
        </w:tc>
        <w:tc>
          <w:tcPr>
            <w:tcW w:w="1080" w:type="dxa"/>
            <w:tcBorders>
              <w:top w:val="single" w:sz="8" w:space="0" w:color="auto"/>
              <w:left w:val="single" w:sz="8" w:space="0" w:color="auto"/>
              <w:bottom w:val="single" w:sz="8" w:space="0" w:color="auto"/>
              <w:right w:val="single" w:sz="8" w:space="0" w:color="auto"/>
            </w:tcBorders>
            <w:vAlign w:val="center"/>
          </w:tcPr>
          <w:p w14:paraId="1907052F"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EMR8-5</w:t>
            </w:r>
          </w:p>
        </w:tc>
        <w:tc>
          <w:tcPr>
            <w:tcW w:w="1695" w:type="dxa"/>
            <w:tcBorders>
              <w:top w:val="single" w:sz="8" w:space="0" w:color="auto"/>
              <w:left w:val="single" w:sz="8" w:space="0" w:color="auto"/>
              <w:bottom w:val="single" w:sz="8" w:space="0" w:color="auto"/>
              <w:right w:val="single" w:sz="8" w:space="0" w:color="auto"/>
            </w:tcBorders>
            <w:vAlign w:val="center"/>
          </w:tcPr>
          <w:p w14:paraId="3D5EACEC"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2 ug/mL</w:t>
            </w:r>
          </w:p>
        </w:tc>
        <w:tc>
          <w:tcPr>
            <w:tcW w:w="1695" w:type="dxa"/>
            <w:tcBorders>
              <w:top w:val="single" w:sz="8" w:space="0" w:color="auto"/>
              <w:left w:val="single" w:sz="8" w:space="0" w:color="auto"/>
              <w:bottom w:val="single" w:sz="8" w:space="0" w:color="auto"/>
              <w:right w:val="single" w:sz="8" w:space="0" w:color="auto"/>
            </w:tcBorders>
            <w:vAlign w:val="center"/>
          </w:tcPr>
          <w:p w14:paraId="741CB332"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eastAsia="Segoe UI" w:hAnsi="Times New Roman" w:cs="Times New Roman"/>
                <w:sz w:val="21"/>
                <w:szCs w:val="21"/>
              </w:rPr>
              <w:t>Abcam</w:t>
            </w:r>
          </w:p>
        </w:tc>
      </w:tr>
      <w:tr w:rsidR="00011BD6" w:rsidRPr="00493563" w14:paraId="67FAFF09" w14:textId="77777777" w:rsidTr="008D7AF7">
        <w:trPr>
          <w:trHeight w:val="480"/>
        </w:trPr>
        <w:tc>
          <w:tcPr>
            <w:tcW w:w="1695" w:type="dxa"/>
            <w:tcBorders>
              <w:top w:val="single" w:sz="8" w:space="0" w:color="auto"/>
              <w:left w:val="single" w:sz="8" w:space="0" w:color="auto"/>
              <w:bottom w:val="single" w:sz="8" w:space="0" w:color="auto"/>
              <w:right w:val="single" w:sz="8" w:space="0" w:color="auto"/>
            </w:tcBorders>
            <w:vAlign w:val="center"/>
          </w:tcPr>
          <w:p w14:paraId="633E00E9"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Anti-N-cadherin</w:t>
            </w:r>
          </w:p>
        </w:tc>
        <w:tc>
          <w:tcPr>
            <w:tcW w:w="1440" w:type="dxa"/>
            <w:tcBorders>
              <w:top w:val="single" w:sz="8" w:space="0" w:color="auto"/>
              <w:left w:val="single" w:sz="8" w:space="0" w:color="auto"/>
              <w:bottom w:val="single" w:sz="8" w:space="0" w:color="auto"/>
              <w:right w:val="single" w:sz="8" w:space="0" w:color="auto"/>
            </w:tcBorders>
            <w:vAlign w:val="center"/>
          </w:tcPr>
          <w:p w14:paraId="5CB5E454"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eastAsia="Segoe UI" w:hAnsi="Times New Roman" w:cs="Times New Roman"/>
                <w:sz w:val="21"/>
                <w:szCs w:val="21"/>
              </w:rPr>
              <w:t>Mouse</w:t>
            </w:r>
          </w:p>
        </w:tc>
        <w:tc>
          <w:tcPr>
            <w:tcW w:w="1440" w:type="dxa"/>
            <w:tcBorders>
              <w:top w:val="single" w:sz="8" w:space="0" w:color="auto"/>
              <w:left w:val="single" w:sz="8" w:space="0" w:color="auto"/>
              <w:bottom w:val="single" w:sz="8" w:space="0" w:color="auto"/>
              <w:right w:val="single" w:sz="8" w:space="0" w:color="auto"/>
            </w:tcBorders>
            <w:vAlign w:val="center"/>
          </w:tcPr>
          <w:p w14:paraId="490543C1"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Monoclonal</w:t>
            </w:r>
          </w:p>
        </w:tc>
        <w:tc>
          <w:tcPr>
            <w:tcW w:w="1080" w:type="dxa"/>
            <w:tcBorders>
              <w:top w:val="single" w:sz="8" w:space="0" w:color="auto"/>
              <w:left w:val="single" w:sz="8" w:space="0" w:color="auto"/>
              <w:bottom w:val="single" w:sz="8" w:space="0" w:color="auto"/>
              <w:right w:val="single" w:sz="8" w:space="0" w:color="auto"/>
            </w:tcBorders>
            <w:vAlign w:val="center"/>
          </w:tcPr>
          <w:p w14:paraId="6A0529C3"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C3865</w:t>
            </w:r>
          </w:p>
        </w:tc>
        <w:tc>
          <w:tcPr>
            <w:tcW w:w="1695" w:type="dxa"/>
            <w:tcBorders>
              <w:top w:val="single" w:sz="8" w:space="0" w:color="auto"/>
              <w:left w:val="single" w:sz="8" w:space="0" w:color="auto"/>
              <w:bottom w:val="single" w:sz="8" w:space="0" w:color="auto"/>
              <w:right w:val="single" w:sz="8" w:space="0" w:color="auto"/>
            </w:tcBorders>
            <w:vAlign w:val="center"/>
          </w:tcPr>
          <w:p w14:paraId="63201832"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2 ug/mL</w:t>
            </w:r>
          </w:p>
        </w:tc>
        <w:tc>
          <w:tcPr>
            <w:tcW w:w="1695" w:type="dxa"/>
            <w:tcBorders>
              <w:top w:val="single" w:sz="8" w:space="0" w:color="auto"/>
              <w:left w:val="single" w:sz="8" w:space="0" w:color="auto"/>
              <w:bottom w:val="single" w:sz="8" w:space="0" w:color="auto"/>
              <w:right w:val="single" w:sz="8" w:space="0" w:color="auto"/>
            </w:tcBorders>
            <w:vAlign w:val="center"/>
          </w:tcPr>
          <w:p w14:paraId="614D27C1"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eastAsia="Segoe UI" w:hAnsi="Times New Roman" w:cs="Times New Roman"/>
                <w:sz w:val="21"/>
                <w:szCs w:val="21"/>
              </w:rPr>
              <w:t>Sigma</w:t>
            </w:r>
          </w:p>
        </w:tc>
      </w:tr>
      <w:tr w:rsidR="00011BD6" w:rsidRPr="00493563" w14:paraId="7F643AF6" w14:textId="77777777" w:rsidTr="008D7AF7">
        <w:tc>
          <w:tcPr>
            <w:tcW w:w="1695" w:type="dxa"/>
            <w:tcBorders>
              <w:top w:val="single" w:sz="8" w:space="0" w:color="auto"/>
              <w:left w:val="single" w:sz="8" w:space="0" w:color="auto"/>
              <w:bottom w:val="single" w:sz="8" w:space="0" w:color="auto"/>
              <w:right w:val="single" w:sz="8" w:space="0" w:color="auto"/>
            </w:tcBorders>
            <w:vAlign w:val="center"/>
          </w:tcPr>
          <w:p w14:paraId="2316FA00"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Anti-Porcine CD107a</w:t>
            </w:r>
          </w:p>
        </w:tc>
        <w:tc>
          <w:tcPr>
            <w:tcW w:w="1440" w:type="dxa"/>
            <w:tcBorders>
              <w:top w:val="single" w:sz="8" w:space="0" w:color="auto"/>
              <w:left w:val="single" w:sz="8" w:space="0" w:color="auto"/>
              <w:bottom w:val="single" w:sz="8" w:space="0" w:color="auto"/>
              <w:right w:val="single" w:sz="8" w:space="0" w:color="auto"/>
            </w:tcBorders>
            <w:vAlign w:val="center"/>
          </w:tcPr>
          <w:p w14:paraId="4381A3E6"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eastAsia="Segoe UI" w:hAnsi="Times New Roman" w:cs="Times New Roman"/>
                <w:sz w:val="21"/>
                <w:szCs w:val="21"/>
              </w:rPr>
              <w:t>Mouse</w:t>
            </w:r>
          </w:p>
        </w:tc>
        <w:tc>
          <w:tcPr>
            <w:tcW w:w="1440" w:type="dxa"/>
            <w:tcBorders>
              <w:top w:val="single" w:sz="8" w:space="0" w:color="auto"/>
              <w:left w:val="single" w:sz="8" w:space="0" w:color="auto"/>
              <w:bottom w:val="single" w:sz="8" w:space="0" w:color="auto"/>
              <w:right w:val="single" w:sz="8" w:space="0" w:color="auto"/>
            </w:tcBorders>
            <w:vAlign w:val="center"/>
          </w:tcPr>
          <w:p w14:paraId="5F79767C"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Monoclonal</w:t>
            </w:r>
          </w:p>
        </w:tc>
        <w:tc>
          <w:tcPr>
            <w:tcW w:w="1080" w:type="dxa"/>
            <w:tcBorders>
              <w:top w:val="single" w:sz="8" w:space="0" w:color="auto"/>
              <w:left w:val="single" w:sz="8" w:space="0" w:color="auto"/>
              <w:bottom w:val="single" w:sz="8" w:space="0" w:color="auto"/>
              <w:right w:val="single" w:sz="8" w:space="0" w:color="auto"/>
            </w:tcBorders>
            <w:vAlign w:val="center"/>
          </w:tcPr>
          <w:p w14:paraId="51C35B45"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4E9/11</w:t>
            </w:r>
          </w:p>
        </w:tc>
        <w:tc>
          <w:tcPr>
            <w:tcW w:w="1695" w:type="dxa"/>
            <w:tcBorders>
              <w:top w:val="single" w:sz="8" w:space="0" w:color="auto"/>
              <w:left w:val="single" w:sz="8" w:space="0" w:color="auto"/>
              <w:bottom w:val="single" w:sz="8" w:space="0" w:color="auto"/>
              <w:right w:val="single" w:sz="8" w:space="0" w:color="auto"/>
            </w:tcBorders>
            <w:vAlign w:val="center"/>
          </w:tcPr>
          <w:p w14:paraId="4E91594E"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2 ug/mL</w:t>
            </w:r>
          </w:p>
        </w:tc>
        <w:tc>
          <w:tcPr>
            <w:tcW w:w="1695" w:type="dxa"/>
            <w:tcBorders>
              <w:top w:val="single" w:sz="8" w:space="0" w:color="auto"/>
              <w:left w:val="single" w:sz="8" w:space="0" w:color="auto"/>
              <w:bottom w:val="single" w:sz="8" w:space="0" w:color="auto"/>
              <w:right w:val="single" w:sz="8" w:space="0" w:color="auto"/>
            </w:tcBorders>
            <w:vAlign w:val="center"/>
          </w:tcPr>
          <w:p w14:paraId="391BED1D" w14:textId="77777777" w:rsidR="00011BD6" w:rsidRPr="00493563" w:rsidRDefault="00011BD6" w:rsidP="003F1D40">
            <w:pPr>
              <w:spacing w:line="276" w:lineRule="auto"/>
              <w:jc w:val="both"/>
              <w:rPr>
                <w:rFonts w:ascii="Times New Roman" w:eastAsia="Segoe UI" w:hAnsi="Times New Roman" w:cs="Times New Roman"/>
                <w:sz w:val="21"/>
                <w:szCs w:val="21"/>
              </w:rPr>
            </w:pPr>
            <w:proofErr w:type="spellStart"/>
            <w:r w:rsidRPr="00493563">
              <w:rPr>
                <w:rFonts w:ascii="Times New Roman" w:eastAsia="Segoe UI" w:hAnsi="Times New Roman" w:cs="Times New Roman"/>
                <w:sz w:val="21"/>
                <w:szCs w:val="21"/>
              </w:rPr>
              <w:t>BioRad</w:t>
            </w:r>
            <w:proofErr w:type="spellEnd"/>
          </w:p>
        </w:tc>
      </w:tr>
      <w:tr w:rsidR="00011BD6" w:rsidRPr="00493563" w14:paraId="50B0BAEB" w14:textId="77777777" w:rsidTr="008D7AF7">
        <w:tc>
          <w:tcPr>
            <w:tcW w:w="1695" w:type="dxa"/>
            <w:tcBorders>
              <w:top w:val="single" w:sz="8" w:space="0" w:color="auto"/>
              <w:left w:val="single" w:sz="8" w:space="0" w:color="auto"/>
              <w:bottom w:val="single" w:sz="8" w:space="0" w:color="auto"/>
              <w:right w:val="single" w:sz="8" w:space="0" w:color="auto"/>
            </w:tcBorders>
            <w:vAlign w:val="center"/>
          </w:tcPr>
          <w:p w14:paraId="4336EFDF"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Anti-</w:t>
            </w:r>
            <w:proofErr w:type="spellStart"/>
            <w:r w:rsidRPr="00493563">
              <w:rPr>
                <w:rFonts w:ascii="Times New Roman" w:eastAsia="Segoe UI" w:hAnsi="Times New Roman" w:cs="Times New Roman"/>
                <w:sz w:val="21"/>
                <w:szCs w:val="21"/>
              </w:rPr>
              <w:t>Desmin</w:t>
            </w:r>
            <w:proofErr w:type="spellEnd"/>
          </w:p>
        </w:tc>
        <w:tc>
          <w:tcPr>
            <w:tcW w:w="1440" w:type="dxa"/>
            <w:tcBorders>
              <w:top w:val="single" w:sz="8" w:space="0" w:color="auto"/>
              <w:left w:val="single" w:sz="8" w:space="0" w:color="auto"/>
              <w:bottom w:val="single" w:sz="8" w:space="0" w:color="auto"/>
              <w:right w:val="single" w:sz="8" w:space="0" w:color="auto"/>
            </w:tcBorders>
            <w:vAlign w:val="center"/>
          </w:tcPr>
          <w:p w14:paraId="2D9D0545"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eastAsia="Segoe UI" w:hAnsi="Times New Roman" w:cs="Times New Roman"/>
                <w:sz w:val="21"/>
                <w:szCs w:val="21"/>
              </w:rPr>
              <w:t>Mouse</w:t>
            </w:r>
          </w:p>
        </w:tc>
        <w:tc>
          <w:tcPr>
            <w:tcW w:w="1440" w:type="dxa"/>
            <w:tcBorders>
              <w:top w:val="single" w:sz="8" w:space="0" w:color="auto"/>
              <w:left w:val="single" w:sz="8" w:space="0" w:color="auto"/>
              <w:bottom w:val="single" w:sz="8" w:space="0" w:color="auto"/>
              <w:right w:val="single" w:sz="8" w:space="0" w:color="auto"/>
            </w:tcBorders>
            <w:vAlign w:val="center"/>
          </w:tcPr>
          <w:p w14:paraId="7BDFF7F0"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Monoclonal</w:t>
            </w:r>
          </w:p>
        </w:tc>
        <w:tc>
          <w:tcPr>
            <w:tcW w:w="1080" w:type="dxa"/>
            <w:tcBorders>
              <w:top w:val="single" w:sz="8" w:space="0" w:color="auto"/>
              <w:left w:val="single" w:sz="8" w:space="0" w:color="auto"/>
              <w:bottom w:val="single" w:sz="8" w:space="0" w:color="auto"/>
              <w:right w:val="single" w:sz="8" w:space="0" w:color="auto"/>
            </w:tcBorders>
            <w:vAlign w:val="center"/>
          </w:tcPr>
          <w:p w14:paraId="5A37A427"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DE-R-11</w:t>
            </w:r>
          </w:p>
        </w:tc>
        <w:tc>
          <w:tcPr>
            <w:tcW w:w="1695" w:type="dxa"/>
            <w:tcBorders>
              <w:top w:val="single" w:sz="8" w:space="0" w:color="auto"/>
              <w:left w:val="single" w:sz="8" w:space="0" w:color="auto"/>
              <w:bottom w:val="single" w:sz="8" w:space="0" w:color="auto"/>
              <w:right w:val="single" w:sz="8" w:space="0" w:color="auto"/>
            </w:tcBorders>
            <w:vAlign w:val="center"/>
          </w:tcPr>
          <w:p w14:paraId="23A150A6" w14:textId="77777777" w:rsidR="00011BD6" w:rsidRPr="00493563" w:rsidRDefault="00011BD6" w:rsidP="003F1D40">
            <w:pPr>
              <w:spacing w:line="276" w:lineRule="auto"/>
              <w:jc w:val="both"/>
              <w:rPr>
                <w:rFonts w:ascii="Times New Roman" w:hAnsi="Times New Roman" w:cs="Times New Roman"/>
                <w:sz w:val="21"/>
                <w:szCs w:val="21"/>
              </w:rPr>
            </w:pPr>
            <w:r w:rsidRPr="00493563">
              <w:rPr>
                <w:rFonts w:ascii="Times New Roman" w:eastAsia="Segoe UI" w:hAnsi="Times New Roman" w:cs="Times New Roman"/>
                <w:sz w:val="21"/>
                <w:szCs w:val="21"/>
              </w:rPr>
              <w:t>0.1 mg/mL</w:t>
            </w:r>
          </w:p>
        </w:tc>
        <w:tc>
          <w:tcPr>
            <w:tcW w:w="1695" w:type="dxa"/>
            <w:tcBorders>
              <w:top w:val="single" w:sz="8" w:space="0" w:color="auto"/>
              <w:left w:val="single" w:sz="8" w:space="0" w:color="auto"/>
              <w:bottom w:val="single" w:sz="8" w:space="0" w:color="auto"/>
              <w:right w:val="single" w:sz="8" w:space="0" w:color="auto"/>
            </w:tcBorders>
            <w:vAlign w:val="center"/>
          </w:tcPr>
          <w:p w14:paraId="7E9FBA08" w14:textId="77777777" w:rsidR="00011BD6" w:rsidRPr="00493563" w:rsidRDefault="00011BD6" w:rsidP="003F1D40">
            <w:pPr>
              <w:spacing w:line="276" w:lineRule="auto"/>
              <w:jc w:val="both"/>
              <w:rPr>
                <w:rFonts w:ascii="Times New Roman" w:eastAsia="Segoe UI" w:hAnsi="Times New Roman" w:cs="Times New Roman"/>
                <w:sz w:val="21"/>
                <w:szCs w:val="21"/>
              </w:rPr>
            </w:pPr>
            <w:r w:rsidRPr="00493563">
              <w:rPr>
                <w:rFonts w:ascii="Times New Roman" w:eastAsia="Segoe UI" w:hAnsi="Times New Roman" w:cs="Times New Roman"/>
                <w:sz w:val="21"/>
                <w:szCs w:val="21"/>
              </w:rPr>
              <w:t>Leica Biosystems</w:t>
            </w:r>
          </w:p>
        </w:tc>
      </w:tr>
      <w:tr w:rsidR="00E844E4" w:rsidRPr="00493563" w14:paraId="41820AA2" w14:textId="77777777" w:rsidTr="008D7AF7">
        <w:tc>
          <w:tcPr>
            <w:tcW w:w="1695" w:type="dxa"/>
            <w:tcBorders>
              <w:top w:val="single" w:sz="8" w:space="0" w:color="auto"/>
              <w:left w:val="single" w:sz="8" w:space="0" w:color="auto"/>
              <w:bottom w:val="single" w:sz="8" w:space="0" w:color="auto"/>
              <w:right w:val="single" w:sz="8" w:space="0" w:color="auto"/>
            </w:tcBorders>
            <w:vAlign w:val="center"/>
          </w:tcPr>
          <w:p w14:paraId="1FBEBF96" w14:textId="52AB6626" w:rsidR="00E844E4" w:rsidRPr="00493563" w:rsidRDefault="00E844E4" w:rsidP="003F1D40">
            <w:pPr>
              <w:spacing w:line="276" w:lineRule="auto"/>
              <w:jc w:val="both"/>
              <w:rPr>
                <w:rFonts w:ascii="Times New Roman" w:eastAsia="Segoe UI" w:hAnsi="Times New Roman" w:cs="Times New Roman"/>
                <w:sz w:val="21"/>
                <w:szCs w:val="21"/>
              </w:rPr>
            </w:pPr>
            <w:r w:rsidRPr="00BF3119">
              <w:rPr>
                <w:rFonts w:ascii="Times New Roman" w:eastAsia="Segoe UI" w:hAnsi="Times New Roman" w:cs="Times New Roman"/>
                <w:sz w:val="21"/>
                <w:szCs w:val="21"/>
                <w:highlight w:val="yellow"/>
              </w:rPr>
              <w:t>Anti-cardiac Troponin T</w:t>
            </w:r>
          </w:p>
        </w:tc>
        <w:tc>
          <w:tcPr>
            <w:tcW w:w="1440" w:type="dxa"/>
            <w:tcBorders>
              <w:top w:val="single" w:sz="8" w:space="0" w:color="auto"/>
              <w:left w:val="single" w:sz="8" w:space="0" w:color="auto"/>
              <w:bottom w:val="single" w:sz="8" w:space="0" w:color="auto"/>
              <w:right w:val="single" w:sz="8" w:space="0" w:color="auto"/>
            </w:tcBorders>
            <w:vAlign w:val="center"/>
          </w:tcPr>
          <w:p w14:paraId="73C8B0E2" w14:textId="147A9B12" w:rsidR="00E844E4" w:rsidRPr="00493563" w:rsidRDefault="00E844E4" w:rsidP="003F1D40">
            <w:pPr>
              <w:spacing w:line="276" w:lineRule="auto"/>
              <w:jc w:val="both"/>
              <w:rPr>
                <w:rFonts w:ascii="Times New Roman" w:eastAsia="Segoe UI" w:hAnsi="Times New Roman" w:cs="Times New Roman"/>
                <w:sz w:val="21"/>
                <w:szCs w:val="21"/>
              </w:rPr>
            </w:pPr>
            <w:r w:rsidRPr="00BF3119">
              <w:rPr>
                <w:rFonts w:ascii="Times New Roman" w:eastAsia="Segoe UI" w:hAnsi="Times New Roman" w:cs="Times New Roman"/>
                <w:sz w:val="21"/>
                <w:szCs w:val="21"/>
                <w:highlight w:val="yellow"/>
              </w:rPr>
              <w:t>Rabbit</w:t>
            </w:r>
          </w:p>
        </w:tc>
        <w:tc>
          <w:tcPr>
            <w:tcW w:w="1440" w:type="dxa"/>
            <w:tcBorders>
              <w:top w:val="single" w:sz="8" w:space="0" w:color="auto"/>
              <w:left w:val="single" w:sz="8" w:space="0" w:color="auto"/>
              <w:bottom w:val="single" w:sz="8" w:space="0" w:color="auto"/>
              <w:right w:val="single" w:sz="8" w:space="0" w:color="auto"/>
            </w:tcBorders>
            <w:vAlign w:val="center"/>
          </w:tcPr>
          <w:p w14:paraId="7536D4AB" w14:textId="3E9BBE28" w:rsidR="00E844E4" w:rsidRPr="00493563" w:rsidRDefault="00E844E4" w:rsidP="003F1D40">
            <w:pPr>
              <w:spacing w:line="276" w:lineRule="auto"/>
              <w:jc w:val="both"/>
              <w:rPr>
                <w:rFonts w:ascii="Times New Roman" w:eastAsia="Segoe UI" w:hAnsi="Times New Roman" w:cs="Times New Roman"/>
                <w:sz w:val="21"/>
                <w:szCs w:val="21"/>
              </w:rPr>
            </w:pPr>
            <w:r w:rsidRPr="00BF3119">
              <w:rPr>
                <w:rFonts w:ascii="Times New Roman" w:eastAsia="Segoe UI" w:hAnsi="Times New Roman" w:cs="Times New Roman"/>
                <w:sz w:val="21"/>
                <w:szCs w:val="21"/>
                <w:highlight w:val="yellow"/>
              </w:rPr>
              <w:t>Polyclonal</w:t>
            </w:r>
          </w:p>
        </w:tc>
        <w:tc>
          <w:tcPr>
            <w:tcW w:w="1080" w:type="dxa"/>
            <w:tcBorders>
              <w:top w:val="single" w:sz="8" w:space="0" w:color="auto"/>
              <w:left w:val="single" w:sz="8" w:space="0" w:color="auto"/>
              <w:bottom w:val="single" w:sz="8" w:space="0" w:color="auto"/>
              <w:right w:val="single" w:sz="8" w:space="0" w:color="auto"/>
            </w:tcBorders>
            <w:vAlign w:val="center"/>
          </w:tcPr>
          <w:p w14:paraId="5389AD04" w14:textId="77777777" w:rsidR="00E844E4" w:rsidRPr="00493563" w:rsidRDefault="00E844E4" w:rsidP="003F1D40">
            <w:pPr>
              <w:spacing w:line="276" w:lineRule="auto"/>
              <w:jc w:val="both"/>
              <w:rPr>
                <w:rFonts w:ascii="Times New Roman" w:eastAsia="Segoe UI" w:hAnsi="Times New Roman" w:cs="Times New Roman"/>
                <w:sz w:val="21"/>
                <w:szCs w:val="21"/>
              </w:rPr>
            </w:pPr>
          </w:p>
        </w:tc>
        <w:tc>
          <w:tcPr>
            <w:tcW w:w="1695" w:type="dxa"/>
            <w:tcBorders>
              <w:top w:val="single" w:sz="8" w:space="0" w:color="auto"/>
              <w:left w:val="single" w:sz="8" w:space="0" w:color="auto"/>
              <w:bottom w:val="single" w:sz="8" w:space="0" w:color="auto"/>
              <w:right w:val="single" w:sz="8" w:space="0" w:color="auto"/>
            </w:tcBorders>
            <w:vAlign w:val="center"/>
          </w:tcPr>
          <w:p w14:paraId="63BF46E5" w14:textId="77DADC58" w:rsidR="00E844E4" w:rsidRPr="00493563" w:rsidRDefault="00E844E4" w:rsidP="003F1D40">
            <w:pPr>
              <w:spacing w:line="276" w:lineRule="auto"/>
              <w:jc w:val="both"/>
              <w:rPr>
                <w:rFonts w:ascii="Times New Roman" w:eastAsia="Segoe UI" w:hAnsi="Times New Roman" w:cs="Times New Roman"/>
                <w:sz w:val="21"/>
                <w:szCs w:val="21"/>
              </w:rPr>
            </w:pPr>
            <w:r w:rsidRPr="00BF3119">
              <w:rPr>
                <w:rFonts w:ascii="Times New Roman" w:eastAsia="Segoe UI" w:hAnsi="Times New Roman" w:cs="Times New Roman"/>
                <w:sz w:val="21"/>
                <w:szCs w:val="21"/>
                <w:highlight w:val="yellow"/>
              </w:rPr>
              <w:t>1 µg/mL</w:t>
            </w:r>
          </w:p>
        </w:tc>
        <w:tc>
          <w:tcPr>
            <w:tcW w:w="1695" w:type="dxa"/>
            <w:tcBorders>
              <w:top w:val="single" w:sz="8" w:space="0" w:color="auto"/>
              <w:left w:val="single" w:sz="8" w:space="0" w:color="auto"/>
              <w:bottom w:val="single" w:sz="8" w:space="0" w:color="auto"/>
              <w:right w:val="single" w:sz="8" w:space="0" w:color="auto"/>
            </w:tcBorders>
            <w:vAlign w:val="center"/>
          </w:tcPr>
          <w:p w14:paraId="3C0FB43B" w14:textId="224417AD" w:rsidR="00E844E4" w:rsidRPr="00493563" w:rsidRDefault="00E844E4" w:rsidP="003F1D40">
            <w:pPr>
              <w:spacing w:line="276" w:lineRule="auto"/>
              <w:jc w:val="both"/>
              <w:rPr>
                <w:rFonts w:ascii="Times New Roman" w:eastAsia="Segoe UI" w:hAnsi="Times New Roman" w:cs="Times New Roman"/>
                <w:sz w:val="21"/>
                <w:szCs w:val="21"/>
              </w:rPr>
            </w:pPr>
            <w:r w:rsidRPr="00BF3119">
              <w:rPr>
                <w:rFonts w:ascii="Times New Roman" w:eastAsia="Segoe UI" w:hAnsi="Times New Roman" w:cs="Times New Roman"/>
                <w:sz w:val="21"/>
                <w:szCs w:val="21"/>
                <w:highlight w:val="yellow"/>
              </w:rPr>
              <w:t>Abcam</w:t>
            </w:r>
          </w:p>
        </w:tc>
      </w:tr>
    </w:tbl>
    <w:p w14:paraId="1A296742" w14:textId="77777777" w:rsidR="00011BD6" w:rsidRPr="00493563" w:rsidRDefault="00011BD6" w:rsidP="005408FB">
      <w:pPr>
        <w:spacing w:line="480" w:lineRule="auto"/>
        <w:jc w:val="both"/>
        <w:rPr>
          <w:rFonts w:ascii="Times New Roman" w:hAnsi="Times New Roman" w:cs="Times New Roman"/>
          <w:b/>
          <w:bCs/>
          <w:u w:val="single"/>
        </w:rPr>
      </w:pPr>
    </w:p>
    <w:p w14:paraId="61E76AA2" w14:textId="77777777" w:rsidR="00011BD6" w:rsidRPr="00493563" w:rsidRDefault="00011BD6" w:rsidP="005408FB">
      <w:pPr>
        <w:spacing w:line="480" w:lineRule="auto"/>
        <w:jc w:val="both"/>
        <w:rPr>
          <w:rFonts w:ascii="Times New Roman" w:hAnsi="Times New Roman" w:cs="Times New Roman"/>
          <w:b/>
          <w:bCs/>
          <w:u w:val="single"/>
        </w:rPr>
      </w:pPr>
    </w:p>
    <w:p w14:paraId="7B8BF8D3" w14:textId="77777777" w:rsidR="009A6E33" w:rsidRPr="00493563" w:rsidRDefault="009A6E33" w:rsidP="005408FB">
      <w:pPr>
        <w:spacing w:line="480" w:lineRule="auto"/>
        <w:jc w:val="both"/>
        <w:rPr>
          <w:rFonts w:ascii="Times New Roman" w:hAnsi="Times New Roman" w:cs="Times New Roman"/>
          <w:b/>
          <w:bCs/>
        </w:rPr>
        <w:sectPr w:rsidR="009A6E33" w:rsidRPr="00493563" w:rsidSect="00FE47C8">
          <w:pgSz w:w="11906" w:h="16838"/>
          <w:pgMar w:top="1440" w:right="1440" w:bottom="1440" w:left="1440" w:header="708" w:footer="708" w:gutter="0"/>
          <w:cols w:space="708"/>
          <w:docGrid w:linePitch="360"/>
        </w:sectPr>
      </w:pPr>
    </w:p>
    <w:p w14:paraId="0ABA552F" w14:textId="54B34C44" w:rsidR="00EA4F84" w:rsidRPr="00493563" w:rsidRDefault="000436B7" w:rsidP="005408FB">
      <w:pPr>
        <w:spacing w:line="480" w:lineRule="auto"/>
        <w:jc w:val="both"/>
        <w:rPr>
          <w:rFonts w:ascii="Times New Roman" w:hAnsi="Times New Roman" w:cs="Times New Roman"/>
        </w:rPr>
      </w:pPr>
      <w:r w:rsidRPr="00493563">
        <w:rPr>
          <w:rFonts w:ascii="Times New Roman" w:hAnsi="Times New Roman" w:cs="Times New Roman"/>
          <w:noProof/>
        </w:rPr>
        <w:lastRenderedPageBreak/>
        <w:drawing>
          <wp:inline distT="0" distB="0" distL="0" distR="0" wp14:anchorId="7E4946C0" wp14:editId="38E99A23">
            <wp:extent cx="5760720" cy="7876309"/>
            <wp:effectExtent l="0" t="0" r="5080" b="0"/>
            <wp:docPr id="140345293" name="Picture 140345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5293" name="Picture 140345293"/>
                    <pic:cNvPicPr/>
                  </pic:nvPicPr>
                  <pic:blipFill rotWithShape="1">
                    <a:blip r:embed="rId7" cstate="print">
                      <a:extLst>
                        <a:ext uri="{28A0092B-C50C-407E-A947-70E740481C1C}">
                          <a14:useLocalDpi xmlns:a14="http://schemas.microsoft.com/office/drawing/2010/main" val="0"/>
                        </a:ext>
                      </a:extLst>
                    </a:blip>
                    <a:srcRect t="2054" b="462"/>
                    <a:stretch/>
                  </pic:blipFill>
                  <pic:spPr bwMode="auto">
                    <a:xfrm>
                      <a:off x="0" y="0"/>
                      <a:ext cx="5761223" cy="7876997"/>
                    </a:xfrm>
                    <a:prstGeom prst="rect">
                      <a:avLst/>
                    </a:prstGeom>
                    <a:ln>
                      <a:noFill/>
                    </a:ln>
                    <a:extLst>
                      <a:ext uri="{53640926-AAD7-44D8-BBD7-CCE9431645EC}">
                        <a14:shadowObscured xmlns:a14="http://schemas.microsoft.com/office/drawing/2010/main"/>
                      </a:ext>
                    </a:extLst>
                  </pic:spPr>
                </pic:pic>
              </a:graphicData>
            </a:graphic>
          </wp:inline>
        </w:drawing>
      </w:r>
      <w:r w:rsidR="002D4DB2" w:rsidRPr="00644429">
        <w:rPr>
          <w:rFonts w:ascii="Times New Roman" w:hAnsi="Times New Roman" w:cs="Times New Roman"/>
          <w:b/>
          <w:bCs/>
        </w:rPr>
        <w:t xml:space="preserve">Supplementary </w:t>
      </w:r>
      <w:r w:rsidR="008D6781" w:rsidRPr="00644429">
        <w:rPr>
          <w:rFonts w:ascii="Times New Roman" w:hAnsi="Times New Roman" w:cs="Times New Roman"/>
          <w:b/>
          <w:bCs/>
        </w:rPr>
        <w:t>Figure 1. Characterization</w:t>
      </w:r>
      <w:r w:rsidR="00271E17" w:rsidRPr="00644429">
        <w:rPr>
          <w:rFonts w:ascii="Times New Roman" w:hAnsi="Times New Roman" w:cs="Times New Roman"/>
          <w:b/>
          <w:bCs/>
        </w:rPr>
        <w:t xml:space="preserve"> and acute retention </w:t>
      </w:r>
      <w:r w:rsidR="001102A6" w:rsidRPr="00644429">
        <w:rPr>
          <w:rFonts w:ascii="Times New Roman" w:hAnsi="Times New Roman" w:cs="Times New Roman"/>
          <w:b/>
          <w:bCs/>
        </w:rPr>
        <w:t>evaluation</w:t>
      </w:r>
      <w:r w:rsidR="008D6781" w:rsidRPr="00644429">
        <w:rPr>
          <w:rFonts w:ascii="Times New Roman" w:hAnsi="Times New Roman" w:cs="Times New Roman"/>
          <w:b/>
          <w:bCs/>
        </w:rPr>
        <w:t xml:space="preserve"> of </w:t>
      </w:r>
      <w:r w:rsidR="00547AD4" w:rsidRPr="00644429">
        <w:rPr>
          <w:rFonts w:ascii="Times New Roman" w:hAnsi="Times New Roman" w:cs="Times New Roman"/>
          <w:b/>
          <w:bCs/>
        </w:rPr>
        <w:t>CMTs</w:t>
      </w:r>
      <w:r w:rsidR="008D6781" w:rsidRPr="00644429">
        <w:rPr>
          <w:rFonts w:ascii="Times New Roman" w:hAnsi="Times New Roman" w:cs="Times New Roman"/>
          <w:b/>
          <w:bCs/>
        </w:rPr>
        <w:t xml:space="preserve"> pre- and post-transplantation. </w:t>
      </w:r>
      <w:r w:rsidR="008D6781" w:rsidRPr="005B4956">
        <w:rPr>
          <w:rFonts w:ascii="Times New Roman" w:hAnsi="Times New Roman" w:cs="Times New Roman"/>
          <w:b/>
          <w:bCs/>
          <w:highlight w:val="yellow"/>
        </w:rPr>
        <w:t xml:space="preserve">(A) </w:t>
      </w:r>
      <w:r w:rsidR="005B4956" w:rsidRPr="00E7097E">
        <w:rPr>
          <w:rFonts w:ascii="Times New Roman" w:hAnsi="Times New Roman" w:cs="Times New Roman"/>
        </w:rPr>
        <w:t xml:space="preserve">Intramyocardial injections of CFSE-labeled CMTs </w:t>
      </w:r>
      <w:r w:rsidR="00345259" w:rsidRPr="00345259">
        <w:rPr>
          <w:rFonts w:ascii="Times New Roman" w:hAnsi="Times New Roman" w:cs="Times New Roman"/>
          <w:highlight w:val="yellow"/>
        </w:rPr>
        <w:t>and DAGs</w:t>
      </w:r>
      <w:r w:rsidR="00345259">
        <w:rPr>
          <w:rFonts w:ascii="Times New Roman" w:hAnsi="Times New Roman" w:cs="Times New Roman"/>
        </w:rPr>
        <w:t xml:space="preserve"> </w:t>
      </w:r>
      <w:r w:rsidR="005B4956" w:rsidRPr="00E7097E">
        <w:rPr>
          <w:rFonts w:ascii="Times New Roman" w:hAnsi="Times New Roman" w:cs="Times New Roman"/>
        </w:rPr>
        <w:lastRenderedPageBreak/>
        <w:t>for acute retention evaluation.</w:t>
      </w:r>
      <w:r w:rsidR="005B4956" w:rsidRPr="00E7097E">
        <w:rPr>
          <w:rFonts w:ascii="Times New Roman" w:hAnsi="Times New Roman" w:cs="Times New Roman"/>
          <w:b/>
          <w:bCs/>
        </w:rPr>
        <w:t xml:space="preserve"> </w:t>
      </w:r>
      <w:r w:rsidR="005B4956" w:rsidRPr="005B4956">
        <w:rPr>
          <w:rFonts w:ascii="Times New Roman" w:hAnsi="Times New Roman" w:cs="Times New Roman"/>
          <w:b/>
          <w:bCs/>
          <w:highlight w:val="yellow"/>
        </w:rPr>
        <w:t xml:space="preserve">(B) </w:t>
      </w:r>
      <w:r w:rsidR="005B4956" w:rsidRPr="00E7097E">
        <w:rPr>
          <w:rFonts w:ascii="Times New Roman" w:hAnsi="Times New Roman" w:cs="Times New Roman"/>
        </w:rPr>
        <w:t xml:space="preserve">Confocal image demonstrating CFSE staining in the core of the CMTs. </w:t>
      </w:r>
      <w:r w:rsidR="005B4956" w:rsidRPr="00E7097E">
        <w:rPr>
          <w:rFonts w:ascii="Times New Roman" w:hAnsi="Times New Roman" w:cs="Times New Roman"/>
          <w:b/>
          <w:bCs/>
        </w:rPr>
        <w:t xml:space="preserve"> </w:t>
      </w:r>
      <w:r w:rsidR="005B4956" w:rsidRPr="005B4956">
        <w:rPr>
          <w:rFonts w:ascii="Times New Roman" w:hAnsi="Times New Roman" w:cs="Times New Roman"/>
          <w:b/>
          <w:bCs/>
          <w:highlight w:val="yellow"/>
        </w:rPr>
        <w:t>(C)</w:t>
      </w:r>
      <w:r w:rsidR="005B4956" w:rsidRPr="005B4956">
        <w:rPr>
          <w:rFonts w:ascii="Times New Roman" w:hAnsi="Times New Roman" w:cs="Times New Roman"/>
          <w:highlight w:val="yellow"/>
        </w:rPr>
        <w:t xml:space="preserve"> </w:t>
      </w:r>
      <w:r w:rsidR="008D6781" w:rsidRPr="00E7097E">
        <w:rPr>
          <w:rFonts w:ascii="Times New Roman" w:hAnsi="Times New Roman" w:cs="Times New Roman"/>
        </w:rPr>
        <w:t xml:space="preserve">Cardiomyocyte purity (%) assessment measured by flow cytometry for </w:t>
      </w:r>
      <w:proofErr w:type="spellStart"/>
      <w:r w:rsidR="008D6781" w:rsidRPr="00E7097E">
        <w:rPr>
          <w:rFonts w:ascii="Times New Roman" w:hAnsi="Times New Roman" w:cs="Times New Roman"/>
        </w:rPr>
        <w:t>cT</w:t>
      </w:r>
      <w:r w:rsidR="007C2EE0" w:rsidRPr="00E7097E">
        <w:rPr>
          <w:rFonts w:ascii="Times New Roman" w:hAnsi="Times New Roman" w:cs="Times New Roman"/>
        </w:rPr>
        <w:t>n</w:t>
      </w:r>
      <w:r w:rsidR="008D6781" w:rsidRPr="00E7097E">
        <w:rPr>
          <w:rFonts w:ascii="Times New Roman" w:hAnsi="Times New Roman" w:cs="Times New Roman"/>
        </w:rPr>
        <w:t>T</w:t>
      </w:r>
      <w:proofErr w:type="spellEnd"/>
      <w:r w:rsidR="008D6781" w:rsidRPr="00E7097E">
        <w:rPr>
          <w:rFonts w:ascii="Times New Roman" w:hAnsi="Times New Roman" w:cs="Times New Roman"/>
        </w:rPr>
        <w:t>,</w:t>
      </w:r>
      <w:r w:rsidR="00E27669" w:rsidRPr="00E7097E">
        <w:rPr>
          <w:rFonts w:ascii="Times New Roman" w:hAnsi="Times New Roman" w:cs="Times New Roman"/>
        </w:rPr>
        <w:t xml:space="preserve"> </w:t>
      </w:r>
      <w:r w:rsidR="008D6781" w:rsidRPr="00E7097E">
        <w:rPr>
          <w:rFonts w:ascii="Times New Roman" w:hAnsi="Times New Roman" w:cs="Times New Roman"/>
        </w:rPr>
        <w:t>MF20</w:t>
      </w:r>
      <w:r w:rsidR="00C16F1B" w:rsidRPr="00E7097E">
        <w:rPr>
          <w:rFonts w:ascii="Times New Roman" w:hAnsi="Times New Roman" w:cs="Times New Roman"/>
        </w:rPr>
        <w:t xml:space="preserve"> </w:t>
      </w:r>
      <w:r w:rsidR="008D6781" w:rsidRPr="00E7097E">
        <w:rPr>
          <w:rFonts w:ascii="Times New Roman" w:hAnsi="Times New Roman" w:cs="Times New Roman"/>
        </w:rPr>
        <w:t>and</w:t>
      </w:r>
      <w:r w:rsidR="00506F20" w:rsidRPr="00E7097E">
        <w:rPr>
          <w:rFonts w:ascii="Times New Roman" w:hAnsi="Times New Roman" w:cs="Times New Roman"/>
        </w:rPr>
        <w:t xml:space="preserve"> b-MHC</w:t>
      </w:r>
      <w:r w:rsidR="00506F20" w:rsidRPr="00E7097E" w:rsidDel="00506F20">
        <w:rPr>
          <w:rFonts w:ascii="Times New Roman" w:hAnsi="Times New Roman" w:cs="Times New Roman"/>
        </w:rPr>
        <w:t xml:space="preserve"> </w:t>
      </w:r>
      <w:r w:rsidR="008D6781" w:rsidRPr="00E7097E">
        <w:rPr>
          <w:rFonts w:ascii="Times New Roman" w:hAnsi="Times New Roman" w:cs="Times New Roman"/>
        </w:rPr>
        <w:t xml:space="preserve">after </w:t>
      </w:r>
      <w:proofErr w:type="spellStart"/>
      <w:r w:rsidR="008D6781" w:rsidRPr="00E7097E">
        <w:rPr>
          <w:rFonts w:ascii="Times New Roman" w:hAnsi="Times New Roman" w:cs="Times New Roman"/>
        </w:rPr>
        <w:t>hiPSC</w:t>
      </w:r>
      <w:proofErr w:type="spellEnd"/>
      <w:r w:rsidR="008D6781" w:rsidRPr="00E7097E">
        <w:rPr>
          <w:rFonts w:ascii="Times New Roman" w:hAnsi="Times New Roman" w:cs="Times New Roman"/>
        </w:rPr>
        <w:t>-CM differentiation in bioreactors.</w:t>
      </w:r>
      <w:r w:rsidR="00CA3445" w:rsidRPr="00E7097E">
        <w:rPr>
          <w:rFonts w:ascii="Times New Roman" w:hAnsi="Times New Roman" w:cs="Times New Roman"/>
        </w:rPr>
        <w:t xml:space="preserve"> Pink peaks, antibody of interest; gray peaks, IgG isotype control.</w:t>
      </w:r>
      <w:r w:rsidR="00B54E0E" w:rsidRPr="00E7097E">
        <w:rPr>
          <w:rFonts w:ascii="Times New Roman" w:hAnsi="Times New Roman" w:cs="Times New Roman"/>
        </w:rPr>
        <w:t xml:space="preserve"> </w:t>
      </w:r>
      <w:r w:rsidR="00F07850" w:rsidRPr="00BA2186">
        <w:rPr>
          <w:rFonts w:ascii="Times New Roman" w:hAnsi="Times New Roman" w:cs="Times New Roman"/>
          <w:b/>
          <w:bCs/>
          <w:highlight w:val="yellow"/>
        </w:rPr>
        <w:t>(D)</w:t>
      </w:r>
      <w:r w:rsidR="00F07850" w:rsidRPr="00E7097E">
        <w:rPr>
          <w:rFonts w:ascii="Times New Roman" w:hAnsi="Times New Roman" w:cs="Times New Roman"/>
          <w:b/>
          <w:bCs/>
        </w:rPr>
        <w:t xml:space="preserve"> </w:t>
      </w:r>
      <w:r w:rsidR="000F4408" w:rsidRPr="00E7097E">
        <w:rPr>
          <w:rFonts w:ascii="Times New Roman" w:hAnsi="Times New Roman" w:cs="Times New Roman"/>
        </w:rPr>
        <w:t>Cell viability (% dead) of CMTs 2h or 24h after CFSE staining and unstained CMTs under same culture conditions measured with a LDH cytotoxicity assay. Cell death was calculated from Log10 transformed absorption values from known cell death percentages.</w:t>
      </w:r>
      <w:r w:rsidR="00355943" w:rsidRPr="00E7097E">
        <w:rPr>
          <w:rFonts w:ascii="Times New Roman" w:hAnsi="Times New Roman" w:cs="Times New Roman"/>
        </w:rPr>
        <w:t xml:space="preserve"> </w:t>
      </w:r>
      <w:r w:rsidR="008D6781" w:rsidRPr="000F4408">
        <w:rPr>
          <w:rFonts w:ascii="Times New Roman" w:hAnsi="Times New Roman" w:cs="Times New Roman"/>
          <w:b/>
          <w:bCs/>
          <w:highlight w:val="yellow"/>
        </w:rPr>
        <w:t>(</w:t>
      </w:r>
      <w:r w:rsidR="00B54E0E" w:rsidRPr="000F4408">
        <w:rPr>
          <w:rFonts w:ascii="Times New Roman" w:hAnsi="Times New Roman" w:cs="Times New Roman"/>
          <w:b/>
          <w:bCs/>
          <w:highlight w:val="yellow"/>
        </w:rPr>
        <w:t>E</w:t>
      </w:r>
      <w:r w:rsidR="008D6781" w:rsidRPr="000F4408">
        <w:rPr>
          <w:rFonts w:ascii="Times New Roman" w:hAnsi="Times New Roman" w:cs="Times New Roman"/>
          <w:b/>
          <w:bCs/>
          <w:highlight w:val="yellow"/>
        </w:rPr>
        <w:t>)</w:t>
      </w:r>
      <w:r w:rsidR="000F4408" w:rsidRPr="000F4408">
        <w:rPr>
          <w:rFonts w:ascii="Times New Roman" w:hAnsi="Times New Roman" w:cs="Times New Roman"/>
          <w:highlight w:val="yellow"/>
        </w:rPr>
        <w:t xml:space="preserve"> </w:t>
      </w:r>
      <w:r w:rsidR="000F4408" w:rsidRPr="00E7097E">
        <w:rPr>
          <w:rFonts w:ascii="Times New Roman" w:hAnsi="Times New Roman" w:cs="Times New Roman"/>
        </w:rPr>
        <w:t>Quantification of sum CFSE positive signal intensity of heart slices from hearts transplanted with CMTs and DAGs.</w:t>
      </w:r>
      <w:r w:rsidR="008D6781" w:rsidRPr="00644429">
        <w:rPr>
          <w:rFonts w:ascii="Times New Roman" w:hAnsi="Times New Roman" w:cs="Times New Roman"/>
          <w:b/>
          <w:bCs/>
        </w:rPr>
        <w:t xml:space="preserve"> </w:t>
      </w:r>
      <w:r w:rsidR="00631C08">
        <w:rPr>
          <w:rFonts w:ascii="Times New Roman" w:hAnsi="Times New Roman" w:cs="Times New Roman"/>
        </w:rPr>
        <w:t xml:space="preserve">Panel (D): </w:t>
      </w:r>
      <w:r w:rsidR="00714C53" w:rsidRPr="00714C53">
        <w:rPr>
          <w:rFonts w:ascii="Times New Roman" w:hAnsi="Times New Roman" w:cs="Times New Roman"/>
          <w:highlight w:val="yellow"/>
        </w:rPr>
        <w:t>one-way ANOVA test (</w:t>
      </w:r>
      <w:r w:rsidR="00714C53" w:rsidRPr="00714C53">
        <w:rPr>
          <w:rFonts w:ascii="Times New Roman" w:hAnsi="Times New Roman" w:cs="Times New Roman"/>
          <w:i/>
          <w:iCs/>
          <w:highlight w:val="yellow"/>
        </w:rPr>
        <w:t>n</w:t>
      </w:r>
      <w:r w:rsidR="00714C53" w:rsidRPr="00714C53">
        <w:rPr>
          <w:rFonts w:ascii="Times New Roman" w:hAnsi="Times New Roman" w:cs="Times New Roman"/>
          <w:highlight w:val="yellow"/>
        </w:rPr>
        <w:t xml:space="preserve"> = 3 biological replicates); data are mean ± SD.</w:t>
      </w:r>
      <w:r w:rsidR="00714C53">
        <w:rPr>
          <w:rFonts w:ascii="Times New Roman" w:hAnsi="Times New Roman" w:cs="Times New Roman"/>
        </w:rPr>
        <w:t xml:space="preserve"> </w:t>
      </w:r>
      <w:r w:rsidR="004C065E">
        <w:rPr>
          <w:rFonts w:ascii="Times New Roman" w:hAnsi="Times New Roman" w:cs="Times New Roman"/>
        </w:rPr>
        <w:t>Panel (E):</w:t>
      </w:r>
      <w:r w:rsidR="00714C53" w:rsidRPr="00714C53">
        <w:rPr>
          <w:rFonts w:ascii="Times New Roman" w:hAnsi="Times New Roman" w:cs="Times New Roman"/>
        </w:rPr>
        <w:t xml:space="preserve"> </w:t>
      </w:r>
      <w:r w:rsidR="00714C53" w:rsidRPr="00714C53">
        <w:rPr>
          <w:rFonts w:ascii="Times New Roman" w:hAnsi="Times New Roman" w:cs="Times New Roman"/>
          <w:highlight w:val="yellow"/>
        </w:rPr>
        <w:t>Mann-Whitney test (</w:t>
      </w:r>
      <w:r w:rsidR="00714C53" w:rsidRPr="00714C53">
        <w:rPr>
          <w:rFonts w:ascii="Times New Roman" w:hAnsi="Times New Roman" w:cs="Times New Roman"/>
          <w:i/>
          <w:iCs/>
          <w:highlight w:val="yellow"/>
        </w:rPr>
        <w:t>n</w:t>
      </w:r>
      <w:r w:rsidR="00714C53" w:rsidRPr="00714C53">
        <w:rPr>
          <w:rFonts w:ascii="Times New Roman" w:hAnsi="Times New Roman" w:cs="Times New Roman"/>
          <w:highlight w:val="yellow"/>
        </w:rPr>
        <w:t xml:space="preserve"> = 3-4 biological replicates); data are mean ± S</w:t>
      </w:r>
      <w:r w:rsidR="00075E92">
        <w:rPr>
          <w:rFonts w:ascii="Times New Roman" w:hAnsi="Times New Roman" w:cs="Times New Roman"/>
          <w:highlight w:val="yellow"/>
        </w:rPr>
        <w:t>D</w:t>
      </w:r>
      <w:r w:rsidR="00714C53" w:rsidRPr="00714C53">
        <w:rPr>
          <w:rFonts w:ascii="Times New Roman" w:hAnsi="Times New Roman" w:cs="Times New Roman"/>
          <w:highlight w:val="yellow"/>
        </w:rPr>
        <w:t>.</w:t>
      </w:r>
      <w:r w:rsidR="004C065E">
        <w:rPr>
          <w:rFonts w:ascii="Times New Roman" w:hAnsi="Times New Roman" w:cs="Times New Roman"/>
        </w:rPr>
        <w:t xml:space="preserve"> </w:t>
      </w:r>
      <w:proofErr w:type="spellStart"/>
      <w:r w:rsidR="0031560E" w:rsidRPr="00644429">
        <w:rPr>
          <w:rFonts w:ascii="Times New Roman" w:hAnsi="Times New Roman" w:cs="Times New Roman"/>
        </w:rPr>
        <w:t>cTnT</w:t>
      </w:r>
      <w:proofErr w:type="spellEnd"/>
      <w:r w:rsidR="0031560E" w:rsidRPr="00644429">
        <w:rPr>
          <w:rFonts w:ascii="Times New Roman" w:hAnsi="Times New Roman" w:cs="Times New Roman"/>
        </w:rPr>
        <w:t xml:space="preserve">, cardiac troponin T; CFSE, </w:t>
      </w:r>
      <w:proofErr w:type="spellStart"/>
      <w:r w:rsidR="0031560E" w:rsidRPr="00644429">
        <w:rPr>
          <w:rFonts w:ascii="Times New Roman" w:hAnsi="Times New Roman" w:cs="Times New Roman"/>
        </w:rPr>
        <w:t>carboxyfluorescein</w:t>
      </w:r>
      <w:proofErr w:type="spellEnd"/>
      <w:r w:rsidR="0031560E" w:rsidRPr="00644429">
        <w:rPr>
          <w:rFonts w:ascii="Times New Roman" w:hAnsi="Times New Roman" w:cs="Times New Roman"/>
        </w:rPr>
        <w:t xml:space="preserve"> </w:t>
      </w:r>
      <w:proofErr w:type="spellStart"/>
      <w:r w:rsidR="0031560E" w:rsidRPr="00644429">
        <w:rPr>
          <w:rFonts w:ascii="Times New Roman" w:hAnsi="Times New Roman" w:cs="Times New Roman"/>
        </w:rPr>
        <w:t>succinimidyl</w:t>
      </w:r>
      <w:proofErr w:type="spellEnd"/>
      <w:r w:rsidR="0031560E" w:rsidRPr="00644429">
        <w:rPr>
          <w:rFonts w:ascii="Times New Roman" w:hAnsi="Times New Roman" w:cs="Times New Roman"/>
        </w:rPr>
        <w:t xml:space="preserve"> ester; CMTs, cardiac microtissues; MF20, myosin heavy chain; b-MHC, beta myosin heavy chain</w:t>
      </w:r>
      <w:r w:rsidR="0031560E">
        <w:rPr>
          <w:rFonts w:ascii="Times New Roman" w:hAnsi="Times New Roman" w:cs="Times New Roman"/>
        </w:rPr>
        <w:t>.</w:t>
      </w:r>
    </w:p>
    <w:p w14:paraId="5E356EC1" w14:textId="7BE9E3F0" w:rsidR="00B54E0E" w:rsidRPr="00493563" w:rsidRDefault="00B54E0E" w:rsidP="005408FB">
      <w:pPr>
        <w:spacing w:line="480" w:lineRule="auto"/>
        <w:jc w:val="both"/>
        <w:rPr>
          <w:rFonts w:ascii="Times New Roman" w:hAnsi="Times New Roman" w:cs="Times New Roman"/>
        </w:rPr>
      </w:pPr>
    </w:p>
    <w:p w14:paraId="3052CD8E" w14:textId="77777777" w:rsidR="000436B7" w:rsidRPr="00493563" w:rsidRDefault="000436B7" w:rsidP="005408FB">
      <w:pPr>
        <w:spacing w:line="480" w:lineRule="auto"/>
        <w:rPr>
          <w:rFonts w:ascii="Times New Roman" w:hAnsi="Times New Roman" w:cs="Times New Roman"/>
          <w:b/>
          <w:bCs/>
        </w:rPr>
      </w:pPr>
      <w:r w:rsidRPr="00493563">
        <w:rPr>
          <w:rFonts w:ascii="Times New Roman" w:hAnsi="Times New Roman" w:cs="Times New Roman"/>
          <w:b/>
          <w:bCs/>
        </w:rPr>
        <w:br w:type="page"/>
      </w:r>
    </w:p>
    <w:p w14:paraId="5920EF81" w14:textId="0745704D" w:rsidR="00E35319" w:rsidRPr="00493563" w:rsidRDefault="002D4DB2" w:rsidP="005408FB">
      <w:pPr>
        <w:spacing w:line="480" w:lineRule="auto"/>
        <w:jc w:val="both"/>
        <w:rPr>
          <w:rFonts w:ascii="Times New Roman" w:hAnsi="Times New Roman" w:cs="Times New Roman"/>
        </w:rPr>
      </w:pPr>
      <w:r w:rsidRPr="00493563">
        <w:rPr>
          <w:rFonts w:ascii="Times New Roman" w:hAnsi="Times New Roman" w:cs="Times New Roman"/>
          <w:b/>
          <w:bCs/>
        </w:rPr>
        <w:lastRenderedPageBreak/>
        <w:t xml:space="preserve">Supplementary </w:t>
      </w:r>
      <w:r w:rsidR="009A354D" w:rsidRPr="00493563">
        <w:rPr>
          <w:rFonts w:ascii="Times New Roman" w:hAnsi="Times New Roman" w:cs="Times New Roman"/>
          <w:b/>
        </w:rPr>
        <w:t xml:space="preserve">Table </w:t>
      </w:r>
      <w:r w:rsidR="00FB6E6B" w:rsidRPr="00493563">
        <w:rPr>
          <w:rFonts w:ascii="Times New Roman" w:hAnsi="Times New Roman" w:cs="Times New Roman"/>
          <w:b/>
        </w:rPr>
        <w:t>2.</w:t>
      </w:r>
      <w:r w:rsidR="009A354D" w:rsidRPr="00493563">
        <w:rPr>
          <w:rFonts w:ascii="Times New Roman" w:hAnsi="Times New Roman" w:cs="Times New Roman"/>
          <w:b/>
        </w:rPr>
        <w:t xml:space="preserve"> </w:t>
      </w:r>
      <w:r w:rsidR="00EA4F84" w:rsidRPr="00493563">
        <w:rPr>
          <w:rFonts w:ascii="Times New Roman" w:hAnsi="Times New Roman" w:cs="Times New Roman"/>
          <w:b/>
        </w:rPr>
        <w:t>C</w:t>
      </w:r>
      <w:r w:rsidR="009A354D" w:rsidRPr="00493563">
        <w:rPr>
          <w:rFonts w:ascii="Times New Roman" w:hAnsi="Times New Roman" w:cs="Times New Roman"/>
          <w:b/>
        </w:rPr>
        <w:t xml:space="preserve">irculating levels </w:t>
      </w:r>
      <w:r w:rsidR="00EA4F84" w:rsidRPr="00493563">
        <w:rPr>
          <w:rFonts w:ascii="Times New Roman" w:hAnsi="Times New Roman" w:cs="Times New Roman"/>
          <w:b/>
        </w:rPr>
        <w:t>of immunosuppress</w:t>
      </w:r>
      <w:r w:rsidR="001161ED" w:rsidRPr="00493563">
        <w:rPr>
          <w:rFonts w:ascii="Times New Roman" w:hAnsi="Times New Roman" w:cs="Times New Roman"/>
          <w:b/>
        </w:rPr>
        <w:t>ants</w:t>
      </w:r>
      <w:r w:rsidR="00EA4F84" w:rsidRPr="00493563">
        <w:rPr>
          <w:rFonts w:ascii="Times New Roman" w:hAnsi="Times New Roman" w:cs="Times New Roman"/>
          <w:b/>
        </w:rPr>
        <w:t xml:space="preserve"> </w:t>
      </w:r>
      <w:r w:rsidR="009A354D" w:rsidRPr="00493563">
        <w:rPr>
          <w:rFonts w:ascii="Times New Roman" w:hAnsi="Times New Roman" w:cs="Times New Roman"/>
          <w:b/>
        </w:rPr>
        <w:t>during optimization and</w:t>
      </w:r>
      <w:r w:rsidR="00562D5E" w:rsidRPr="00493563">
        <w:rPr>
          <w:rFonts w:ascii="Times New Roman" w:hAnsi="Times New Roman" w:cs="Times New Roman"/>
          <w:b/>
        </w:rPr>
        <w:t xml:space="preserve"> Matrigel</w:t>
      </w:r>
      <w:r w:rsidR="00562D5E" w:rsidRPr="00493563">
        <w:rPr>
          <w:rFonts w:ascii="Times New Roman" w:hAnsi="Times New Roman" w:cs="Times New Roman"/>
          <w:b/>
          <w:vertAlign w:val="superscript"/>
        </w:rPr>
        <w:t>®</w:t>
      </w:r>
      <w:r w:rsidR="00455BFB" w:rsidRPr="00493563">
        <w:rPr>
          <w:rFonts w:ascii="Times New Roman" w:hAnsi="Times New Roman" w:cs="Times New Roman"/>
          <w:b/>
          <w:vertAlign w:val="superscript"/>
        </w:rPr>
        <w:t xml:space="preserve"> </w:t>
      </w:r>
      <w:r w:rsidR="00562D5E" w:rsidRPr="00493563">
        <w:rPr>
          <w:rFonts w:ascii="Times New Roman" w:hAnsi="Times New Roman" w:cs="Times New Roman"/>
          <w:b/>
        </w:rPr>
        <w:t>plugs</w:t>
      </w:r>
      <w:r w:rsidR="009A354D" w:rsidRPr="00493563">
        <w:rPr>
          <w:rFonts w:ascii="Times New Roman" w:hAnsi="Times New Roman" w:cs="Times New Roman"/>
          <w:b/>
        </w:rPr>
        <w:t xml:space="preserve"> transplantation</w:t>
      </w:r>
      <w:r w:rsidR="00CE7292" w:rsidRPr="00493563">
        <w:rPr>
          <w:rFonts w:ascii="Times New Roman" w:hAnsi="Times New Roman" w:cs="Times New Roman"/>
          <w:b/>
        </w:rPr>
        <w:t>.</w:t>
      </w:r>
    </w:p>
    <w:tbl>
      <w:tblPr>
        <w:tblStyle w:val="TableGrid"/>
        <w:tblW w:w="9044" w:type="dxa"/>
        <w:tblLayout w:type="fixed"/>
        <w:tblLook w:val="04A0" w:firstRow="1" w:lastRow="0" w:firstColumn="1" w:lastColumn="0" w:noHBand="0" w:noVBand="1"/>
      </w:tblPr>
      <w:tblGrid>
        <w:gridCol w:w="578"/>
        <w:gridCol w:w="584"/>
        <w:gridCol w:w="1606"/>
        <w:gridCol w:w="1605"/>
        <w:gridCol w:w="778"/>
        <w:gridCol w:w="778"/>
        <w:gridCol w:w="779"/>
        <w:gridCol w:w="778"/>
        <w:gridCol w:w="778"/>
        <w:gridCol w:w="780"/>
      </w:tblGrid>
      <w:tr w:rsidR="00CE46AE" w:rsidRPr="00493563" w14:paraId="670E2DE2" w14:textId="77777777" w:rsidTr="00724A15">
        <w:trPr>
          <w:trHeight w:val="332"/>
        </w:trPr>
        <w:tc>
          <w:tcPr>
            <w:tcW w:w="1162" w:type="dxa"/>
            <w:gridSpan w:val="2"/>
            <w:vMerge w:val="restart"/>
            <w:noWrap/>
            <w:hideMark/>
          </w:tcPr>
          <w:p w14:paraId="6CFF9D41" w14:textId="77777777" w:rsidR="00CE46AE" w:rsidRPr="00493563" w:rsidRDefault="00CE46AE" w:rsidP="00E14269">
            <w:pPr>
              <w:pStyle w:val="NoSpacing"/>
              <w:jc w:val="both"/>
              <w:rPr>
                <w:rFonts w:ascii="Times New Roman" w:hAnsi="Times New Roman" w:cs="Times New Roman"/>
                <w:b/>
                <w:i/>
                <w:sz w:val="20"/>
                <w:szCs w:val="20"/>
                <w:lang w:val="en-US"/>
              </w:rPr>
            </w:pPr>
          </w:p>
        </w:tc>
        <w:tc>
          <w:tcPr>
            <w:tcW w:w="3211" w:type="dxa"/>
            <w:gridSpan w:val="2"/>
            <w:noWrap/>
            <w:vAlign w:val="center"/>
            <w:hideMark/>
          </w:tcPr>
          <w:p w14:paraId="2540C971" w14:textId="77777777" w:rsidR="00CE46AE" w:rsidRPr="00493563" w:rsidRDefault="00CE46AE" w:rsidP="00E14269">
            <w:pPr>
              <w:pStyle w:val="NoSpacing"/>
              <w:jc w:val="center"/>
              <w:rPr>
                <w:rFonts w:ascii="Times New Roman" w:hAnsi="Times New Roman" w:cs="Times New Roman"/>
                <w:b/>
                <w:i/>
                <w:sz w:val="20"/>
                <w:szCs w:val="20"/>
                <w:lang w:val="en-US"/>
              </w:rPr>
            </w:pPr>
            <w:r w:rsidRPr="00493563">
              <w:rPr>
                <w:rFonts w:ascii="Times New Roman" w:hAnsi="Times New Roman" w:cs="Times New Roman"/>
                <w:b/>
                <w:i/>
                <w:sz w:val="20"/>
                <w:szCs w:val="20"/>
                <w:lang w:val="en-US"/>
              </w:rPr>
              <w:t>Dose given</w:t>
            </w:r>
          </w:p>
        </w:tc>
        <w:tc>
          <w:tcPr>
            <w:tcW w:w="4671" w:type="dxa"/>
            <w:gridSpan w:val="6"/>
            <w:vAlign w:val="center"/>
          </w:tcPr>
          <w:p w14:paraId="2B9C94C9" w14:textId="7B9BAE00" w:rsidR="00CE46AE" w:rsidRPr="00493563" w:rsidRDefault="00CE46AE" w:rsidP="00E14269">
            <w:pPr>
              <w:pStyle w:val="NoSpacing"/>
              <w:jc w:val="center"/>
              <w:rPr>
                <w:rFonts w:ascii="Times New Roman" w:hAnsi="Times New Roman" w:cs="Times New Roman"/>
                <w:b/>
                <w:i/>
                <w:sz w:val="20"/>
                <w:szCs w:val="20"/>
                <w:lang w:val="en-US"/>
              </w:rPr>
            </w:pPr>
            <w:r w:rsidRPr="00493563">
              <w:rPr>
                <w:rFonts w:ascii="Times New Roman" w:hAnsi="Times New Roman" w:cs="Times New Roman"/>
                <w:b/>
                <w:i/>
                <w:sz w:val="20"/>
                <w:szCs w:val="20"/>
                <w:lang w:val="en-US"/>
              </w:rPr>
              <w:t>Concentration measured</w:t>
            </w:r>
          </w:p>
        </w:tc>
      </w:tr>
      <w:tr w:rsidR="00CE46AE" w:rsidRPr="00493563" w14:paraId="78EA2DFB" w14:textId="77777777" w:rsidTr="00724A15">
        <w:trPr>
          <w:trHeight w:val="562"/>
        </w:trPr>
        <w:tc>
          <w:tcPr>
            <w:tcW w:w="1162" w:type="dxa"/>
            <w:gridSpan w:val="2"/>
            <w:vMerge/>
            <w:noWrap/>
            <w:hideMark/>
          </w:tcPr>
          <w:p w14:paraId="26033090" w14:textId="77777777" w:rsidR="00CE46AE" w:rsidRPr="00493563" w:rsidRDefault="00CE46AE" w:rsidP="00E14269">
            <w:pPr>
              <w:pStyle w:val="NoSpacing"/>
              <w:jc w:val="both"/>
              <w:rPr>
                <w:rFonts w:ascii="Times New Roman" w:hAnsi="Times New Roman" w:cs="Times New Roman"/>
                <w:b/>
                <w:i/>
                <w:sz w:val="20"/>
                <w:szCs w:val="20"/>
                <w:lang w:val="en-US"/>
              </w:rPr>
            </w:pPr>
          </w:p>
        </w:tc>
        <w:tc>
          <w:tcPr>
            <w:tcW w:w="1606" w:type="dxa"/>
            <w:vMerge w:val="restart"/>
            <w:noWrap/>
            <w:vAlign w:val="center"/>
            <w:hideMark/>
          </w:tcPr>
          <w:p w14:paraId="636AC8A5" w14:textId="77777777" w:rsidR="00CE46AE" w:rsidRPr="00493563" w:rsidRDefault="00CE46AE" w:rsidP="00E14269">
            <w:pPr>
              <w:pStyle w:val="NoSpacing"/>
              <w:jc w:val="center"/>
              <w:rPr>
                <w:rFonts w:ascii="Times New Roman" w:hAnsi="Times New Roman" w:cs="Times New Roman"/>
                <w:b/>
                <w:i/>
                <w:sz w:val="20"/>
                <w:szCs w:val="20"/>
                <w:lang w:val="en-US"/>
              </w:rPr>
            </w:pPr>
            <w:r w:rsidRPr="00493563">
              <w:rPr>
                <w:rFonts w:ascii="Times New Roman" w:hAnsi="Times New Roman" w:cs="Times New Roman"/>
                <w:b/>
                <w:i/>
                <w:sz w:val="20"/>
                <w:szCs w:val="20"/>
                <w:lang w:val="en-US"/>
              </w:rPr>
              <w:t>Tacrolimus</w:t>
            </w:r>
          </w:p>
          <w:p w14:paraId="12A054F6" w14:textId="77777777" w:rsidR="00CE46AE" w:rsidRPr="00493563" w:rsidRDefault="00CE46AE" w:rsidP="00E14269">
            <w:pPr>
              <w:pStyle w:val="NoSpacing"/>
              <w:jc w:val="center"/>
              <w:rPr>
                <w:rFonts w:ascii="Times New Roman" w:hAnsi="Times New Roman" w:cs="Times New Roman"/>
                <w:b/>
                <w:i/>
                <w:sz w:val="20"/>
                <w:szCs w:val="20"/>
                <w:lang w:val="en-US"/>
              </w:rPr>
            </w:pPr>
            <w:r w:rsidRPr="00493563">
              <w:rPr>
                <w:rFonts w:ascii="Times New Roman" w:hAnsi="Times New Roman" w:cs="Times New Roman"/>
                <w:i/>
                <w:sz w:val="20"/>
                <w:szCs w:val="20"/>
                <w:lang w:val="en-US"/>
              </w:rPr>
              <w:t>(mg/kg/day)</w:t>
            </w:r>
          </w:p>
        </w:tc>
        <w:tc>
          <w:tcPr>
            <w:tcW w:w="1605" w:type="dxa"/>
            <w:vMerge w:val="restart"/>
            <w:noWrap/>
            <w:vAlign w:val="center"/>
            <w:hideMark/>
          </w:tcPr>
          <w:p w14:paraId="2BE80DE0" w14:textId="77777777" w:rsidR="00CE46AE" w:rsidRPr="00493563" w:rsidRDefault="00CE46AE" w:rsidP="00E14269">
            <w:pPr>
              <w:pStyle w:val="NoSpacing"/>
              <w:jc w:val="center"/>
              <w:rPr>
                <w:rFonts w:ascii="Times New Roman" w:hAnsi="Times New Roman" w:cs="Times New Roman"/>
                <w:b/>
                <w:i/>
                <w:sz w:val="20"/>
                <w:szCs w:val="20"/>
                <w:lang w:val="en-US"/>
              </w:rPr>
            </w:pPr>
            <w:r w:rsidRPr="00493563">
              <w:rPr>
                <w:rFonts w:ascii="Times New Roman" w:hAnsi="Times New Roman" w:cs="Times New Roman"/>
                <w:b/>
                <w:i/>
                <w:sz w:val="20"/>
                <w:szCs w:val="20"/>
                <w:lang w:val="en-US"/>
              </w:rPr>
              <w:t>Azathioprine</w:t>
            </w:r>
          </w:p>
          <w:p w14:paraId="0069202C" w14:textId="77777777" w:rsidR="00CE46AE" w:rsidRPr="00493563" w:rsidRDefault="00CE46AE" w:rsidP="00E14269">
            <w:pPr>
              <w:pStyle w:val="NoSpacing"/>
              <w:jc w:val="center"/>
              <w:rPr>
                <w:rFonts w:ascii="Times New Roman" w:hAnsi="Times New Roman" w:cs="Times New Roman"/>
                <w:b/>
                <w:i/>
                <w:sz w:val="20"/>
                <w:szCs w:val="20"/>
                <w:lang w:val="en-US"/>
              </w:rPr>
            </w:pPr>
            <w:r w:rsidRPr="00493563">
              <w:rPr>
                <w:rFonts w:ascii="Times New Roman" w:hAnsi="Times New Roman" w:cs="Times New Roman"/>
                <w:i/>
                <w:sz w:val="20"/>
                <w:szCs w:val="20"/>
                <w:lang w:val="en-US"/>
              </w:rPr>
              <w:t>(mg/kg/day)</w:t>
            </w:r>
          </w:p>
        </w:tc>
        <w:tc>
          <w:tcPr>
            <w:tcW w:w="2335" w:type="dxa"/>
            <w:gridSpan w:val="3"/>
            <w:vAlign w:val="center"/>
          </w:tcPr>
          <w:p w14:paraId="3FDBA879" w14:textId="77777777" w:rsidR="00CE46AE" w:rsidRPr="00493563" w:rsidRDefault="00CE46AE" w:rsidP="00E14269">
            <w:pPr>
              <w:pStyle w:val="NoSpacing"/>
              <w:jc w:val="center"/>
              <w:rPr>
                <w:rFonts w:ascii="Times New Roman" w:hAnsi="Times New Roman" w:cs="Times New Roman"/>
                <w:b/>
                <w:i/>
                <w:sz w:val="20"/>
                <w:szCs w:val="20"/>
                <w:lang w:val="en-US"/>
              </w:rPr>
            </w:pPr>
            <w:r w:rsidRPr="00493563">
              <w:rPr>
                <w:rFonts w:ascii="Times New Roman" w:hAnsi="Times New Roman" w:cs="Times New Roman"/>
                <w:b/>
                <w:i/>
                <w:sz w:val="20"/>
                <w:szCs w:val="20"/>
                <w:lang w:val="en-US"/>
              </w:rPr>
              <w:t>Tacrolimus</w:t>
            </w:r>
          </w:p>
          <w:p w14:paraId="71E088FD" w14:textId="47289C13" w:rsidR="00CE46AE" w:rsidRPr="00493563" w:rsidRDefault="00CE46AE" w:rsidP="00E14269">
            <w:pPr>
              <w:pStyle w:val="NoSpacing"/>
              <w:jc w:val="center"/>
              <w:rPr>
                <w:rFonts w:ascii="Times New Roman" w:hAnsi="Times New Roman" w:cs="Times New Roman"/>
                <w:bCs/>
                <w:i/>
                <w:sz w:val="20"/>
                <w:szCs w:val="20"/>
                <w:lang w:val="en-US"/>
              </w:rPr>
            </w:pPr>
            <w:r w:rsidRPr="00493563">
              <w:rPr>
                <w:rFonts w:ascii="Times New Roman" w:hAnsi="Times New Roman" w:cs="Times New Roman"/>
                <w:bCs/>
                <w:i/>
                <w:sz w:val="20"/>
                <w:szCs w:val="20"/>
                <w:lang w:val="en-US"/>
              </w:rPr>
              <w:t>µg/L</w:t>
            </w:r>
          </w:p>
        </w:tc>
        <w:tc>
          <w:tcPr>
            <w:tcW w:w="2335" w:type="dxa"/>
            <w:gridSpan w:val="3"/>
            <w:vAlign w:val="center"/>
          </w:tcPr>
          <w:p w14:paraId="51457A4D" w14:textId="6E0618D0" w:rsidR="00CE46AE" w:rsidRPr="00493563" w:rsidRDefault="00CE46AE" w:rsidP="00E14269">
            <w:pPr>
              <w:pStyle w:val="NoSpacing"/>
              <w:jc w:val="center"/>
              <w:rPr>
                <w:rFonts w:ascii="Times New Roman" w:hAnsi="Times New Roman" w:cs="Times New Roman"/>
                <w:b/>
                <w:i/>
                <w:sz w:val="20"/>
                <w:szCs w:val="20"/>
                <w:lang w:val="en-US"/>
              </w:rPr>
            </w:pPr>
            <w:r w:rsidRPr="00493563">
              <w:rPr>
                <w:rFonts w:ascii="Times New Roman" w:hAnsi="Times New Roman" w:cs="Times New Roman"/>
                <w:b/>
                <w:i/>
                <w:sz w:val="20"/>
                <w:szCs w:val="20"/>
                <w:lang w:val="en-US"/>
              </w:rPr>
              <w:t>Azathioprine (6-TGN)</w:t>
            </w:r>
            <w:r w:rsidRPr="00493563">
              <w:rPr>
                <w:rFonts w:ascii="Times New Roman" w:hAnsi="Times New Roman" w:cs="Times New Roman"/>
                <w:i/>
                <w:sz w:val="20"/>
                <w:szCs w:val="20"/>
                <w:lang w:val="en-US"/>
              </w:rPr>
              <w:t xml:space="preserve"> (</w:t>
            </w:r>
            <w:proofErr w:type="spellStart"/>
            <w:r w:rsidRPr="00493563">
              <w:rPr>
                <w:rFonts w:ascii="Times New Roman" w:hAnsi="Times New Roman" w:cs="Times New Roman"/>
                <w:i/>
                <w:sz w:val="20"/>
                <w:szCs w:val="20"/>
                <w:lang w:val="en-US"/>
              </w:rPr>
              <w:t>pmol</w:t>
            </w:r>
            <w:proofErr w:type="spellEnd"/>
            <w:r w:rsidRPr="00493563">
              <w:rPr>
                <w:rFonts w:ascii="Times New Roman" w:hAnsi="Times New Roman" w:cs="Times New Roman"/>
                <w:i/>
                <w:sz w:val="20"/>
                <w:szCs w:val="20"/>
                <w:lang w:val="en-US"/>
              </w:rPr>
              <w:t>)/8x10</w:t>
            </w:r>
            <w:r w:rsidRPr="00493563">
              <w:rPr>
                <w:rFonts w:ascii="Times New Roman" w:hAnsi="Times New Roman" w:cs="Times New Roman"/>
                <w:i/>
                <w:sz w:val="20"/>
                <w:szCs w:val="20"/>
                <w:vertAlign w:val="superscript"/>
                <w:lang w:val="en-US"/>
              </w:rPr>
              <w:t>8</w:t>
            </w:r>
            <w:r w:rsidRPr="00493563">
              <w:rPr>
                <w:rFonts w:ascii="Times New Roman" w:hAnsi="Times New Roman" w:cs="Times New Roman"/>
                <w:i/>
                <w:sz w:val="20"/>
                <w:szCs w:val="20"/>
                <w:lang w:val="en-US"/>
              </w:rPr>
              <w:t xml:space="preserve"> RBC</w:t>
            </w:r>
          </w:p>
        </w:tc>
      </w:tr>
      <w:tr w:rsidR="00CE46AE" w:rsidRPr="00493563" w14:paraId="6FDE2711" w14:textId="77777777" w:rsidTr="00724A15">
        <w:trPr>
          <w:cantSplit/>
          <w:trHeight w:val="457"/>
        </w:trPr>
        <w:tc>
          <w:tcPr>
            <w:tcW w:w="1162" w:type="dxa"/>
            <w:gridSpan w:val="2"/>
            <w:vMerge/>
            <w:noWrap/>
            <w:textDirection w:val="btLr"/>
          </w:tcPr>
          <w:p w14:paraId="19FD2214" w14:textId="77777777" w:rsidR="00CE46AE" w:rsidRPr="00493563" w:rsidRDefault="00CE46AE" w:rsidP="00E14269">
            <w:pPr>
              <w:pStyle w:val="NoSpacing"/>
              <w:jc w:val="center"/>
              <w:rPr>
                <w:rFonts w:ascii="Times New Roman" w:hAnsi="Times New Roman" w:cs="Times New Roman"/>
                <w:b/>
                <w:bCs/>
                <w:sz w:val="20"/>
                <w:szCs w:val="20"/>
                <w:lang w:val="en-US"/>
              </w:rPr>
            </w:pPr>
          </w:p>
        </w:tc>
        <w:tc>
          <w:tcPr>
            <w:tcW w:w="1606" w:type="dxa"/>
            <w:vMerge/>
            <w:noWrap/>
            <w:vAlign w:val="center"/>
          </w:tcPr>
          <w:p w14:paraId="1F111FED" w14:textId="77777777" w:rsidR="00CE46AE" w:rsidRPr="00493563" w:rsidRDefault="00CE46AE" w:rsidP="00E14269">
            <w:pPr>
              <w:pStyle w:val="NoSpacing"/>
              <w:jc w:val="center"/>
              <w:rPr>
                <w:rFonts w:ascii="Times New Roman" w:hAnsi="Times New Roman" w:cs="Times New Roman"/>
                <w:sz w:val="20"/>
                <w:szCs w:val="20"/>
                <w:lang w:val="en-US"/>
              </w:rPr>
            </w:pPr>
          </w:p>
        </w:tc>
        <w:tc>
          <w:tcPr>
            <w:tcW w:w="1605" w:type="dxa"/>
            <w:vMerge/>
            <w:noWrap/>
            <w:vAlign w:val="center"/>
          </w:tcPr>
          <w:p w14:paraId="6F028596" w14:textId="77777777" w:rsidR="00CE46AE" w:rsidRPr="00493563" w:rsidRDefault="00CE46AE" w:rsidP="00E14269">
            <w:pPr>
              <w:pStyle w:val="NoSpacing"/>
              <w:jc w:val="center"/>
              <w:rPr>
                <w:rFonts w:ascii="Times New Roman" w:hAnsi="Times New Roman" w:cs="Times New Roman"/>
                <w:sz w:val="20"/>
                <w:szCs w:val="20"/>
                <w:lang w:val="en-US"/>
              </w:rPr>
            </w:pPr>
          </w:p>
        </w:tc>
        <w:tc>
          <w:tcPr>
            <w:tcW w:w="778" w:type="dxa"/>
            <w:vAlign w:val="center"/>
          </w:tcPr>
          <w:p w14:paraId="4ECBB810" w14:textId="6DB58162" w:rsidR="00CE46AE" w:rsidRPr="00493563" w:rsidRDefault="00CE46AE" w:rsidP="00E14269">
            <w:pPr>
              <w:pStyle w:val="NoSpacing"/>
              <w:jc w:val="center"/>
              <w:rPr>
                <w:rFonts w:ascii="Times New Roman" w:hAnsi="Times New Roman" w:cs="Times New Roman"/>
                <w:b/>
                <w:bCs/>
                <w:i/>
                <w:iCs/>
                <w:sz w:val="20"/>
                <w:szCs w:val="20"/>
                <w:lang w:val="en-US"/>
              </w:rPr>
            </w:pPr>
            <w:r w:rsidRPr="00493563">
              <w:rPr>
                <w:rFonts w:ascii="Times New Roman" w:hAnsi="Times New Roman" w:cs="Times New Roman"/>
                <w:b/>
                <w:bCs/>
                <w:i/>
                <w:iCs/>
                <w:sz w:val="20"/>
                <w:szCs w:val="20"/>
                <w:lang w:val="en-US"/>
              </w:rPr>
              <w:t>#1</w:t>
            </w:r>
          </w:p>
        </w:tc>
        <w:tc>
          <w:tcPr>
            <w:tcW w:w="778" w:type="dxa"/>
            <w:vAlign w:val="center"/>
          </w:tcPr>
          <w:p w14:paraId="78611F4B" w14:textId="1994D4B4" w:rsidR="00CE46AE" w:rsidRPr="00493563" w:rsidRDefault="00CE46AE" w:rsidP="00E14269">
            <w:pPr>
              <w:pStyle w:val="NoSpacing"/>
              <w:jc w:val="center"/>
              <w:rPr>
                <w:rFonts w:ascii="Times New Roman" w:hAnsi="Times New Roman" w:cs="Times New Roman"/>
                <w:b/>
                <w:bCs/>
                <w:i/>
                <w:iCs/>
                <w:sz w:val="20"/>
                <w:szCs w:val="20"/>
                <w:lang w:val="en-US"/>
              </w:rPr>
            </w:pPr>
            <w:r w:rsidRPr="00493563">
              <w:rPr>
                <w:rFonts w:ascii="Times New Roman" w:hAnsi="Times New Roman" w:cs="Times New Roman"/>
                <w:b/>
                <w:bCs/>
                <w:i/>
                <w:iCs/>
                <w:sz w:val="20"/>
                <w:szCs w:val="20"/>
                <w:lang w:val="en-US"/>
              </w:rPr>
              <w:t>#2</w:t>
            </w:r>
          </w:p>
        </w:tc>
        <w:tc>
          <w:tcPr>
            <w:tcW w:w="778" w:type="dxa"/>
            <w:noWrap/>
            <w:vAlign w:val="center"/>
          </w:tcPr>
          <w:p w14:paraId="40FA6626" w14:textId="3E24984A" w:rsidR="00CE46AE" w:rsidRPr="00493563" w:rsidRDefault="00CE46AE" w:rsidP="00E14269">
            <w:pPr>
              <w:pStyle w:val="NoSpacing"/>
              <w:jc w:val="center"/>
              <w:rPr>
                <w:rFonts w:ascii="Times New Roman" w:hAnsi="Times New Roman" w:cs="Times New Roman"/>
                <w:b/>
                <w:bCs/>
                <w:i/>
                <w:iCs/>
                <w:sz w:val="20"/>
                <w:szCs w:val="20"/>
                <w:lang w:val="en-US"/>
              </w:rPr>
            </w:pPr>
            <w:r w:rsidRPr="00493563">
              <w:rPr>
                <w:rFonts w:ascii="Times New Roman" w:hAnsi="Times New Roman" w:cs="Times New Roman"/>
                <w:b/>
                <w:bCs/>
                <w:i/>
                <w:iCs/>
                <w:sz w:val="20"/>
                <w:szCs w:val="20"/>
                <w:lang w:val="en-US"/>
              </w:rPr>
              <w:t>#3</w:t>
            </w:r>
          </w:p>
        </w:tc>
        <w:tc>
          <w:tcPr>
            <w:tcW w:w="778" w:type="dxa"/>
            <w:noWrap/>
            <w:vAlign w:val="center"/>
          </w:tcPr>
          <w:p w14:paraId="612D9AD7" w14:textId="2E1A950E" w:rsidR="00CE46AE" w:rsidRPr="00493563" w:rsidRDefault="00CE46AE" w:rsidP="00E14269">
            <w:pPr>
              <w:pStyle w:val="NoSpacing"/>
              <w:jc w:val="center"/>
              <w:rPr>
                <w:rFonts w:ascii="Times New Roman" w:hAnsi="Times New Roman" w:cs="Times New Roman"/>
                <w:b/>
                <w:bCs/>
                <w:i/>
                <w:iCs/>
                <w:sz w:val="20"/>
                <w:szCs w:val="20"/>
                <w:lang w:val="en-US"/>
              </w:rPr>
            </w:pPr>
            <w:r w:rsidRPr="00493563">
              <w:rPr>
                <w:rFonts w:ascii="Times New Roman" w:hAnsi="Times New Roman" w:cs="Times New Roman"/>
                <w:b/>
                <w:bCs/>
                <w:i/>
                <w:iCs/>
                <w:sz w:val="20"/>
                <w:szCs w:val="20"/>
                <w:lang w:val="en-US"/>
              </w:rPr>
              <w:t>#1</w:t>
            </w:r>
          </w:p>
        </w:tc>
        <w:tc>
          <w:tcPr>
            <w:tcW w:w="778" w:type="dxa"/>
            <w:noWrap/>
            <w:vAlign w:val="center"/>
          </w:tcPr>
          <w:p w14:paraId="2D9A1E8C" w14:textId="7B3CF63D" w:rsidR="00CE46AE" w:rsidRPr="00493563" w:rsidRDefault="00CE46AE" w:rsidP="00E14269">
            <w:pPr>
              <w:pStyle w:val="NoSpacing"/>
              <w:jc w:val="center"/>
              <w:rPr>
                <w:rFonts w:ascii="Times New Roman" w:hAnsi="Times New Roman" w:cs="Times New Roman"/>
                <w:b/>
                <w:bCs/>
                <w:i/>
                <w:iCs/>
                <w:sz w:val="20"/>
                <w:szCs w:val="20"/>
                <w:lang w:val="en-US"/>
              </w:rPr>
            </w:pPr>
            <w:r w:rsidRPr="00493563">
              <w:rPr>
                <w:rFonts w:ascii="Times New Roman" w:hAnsi="Times New Roman" w:cs="Times New Roman"/>
                <w:b/>
                <w:bCs/>
                <w:i/>
                <w:iCs/>
                <w:sz w:val="20"/>
                <w:szCs w:val="20"/>
                <w:lang w:val="en-US"/>
              </w:rPr>
              <w:t>#2</w:t>
            </w:r>
          </w:p>
        </w:tc>
        <w:tc>
          <w:tcPr>
            <w:tcW w:w="778" w:type="dxa"/>
            <w:noWrap/>
            <w:vAlign w:val="center"/>
          </w:tcPr>
          <w:p w14:paraId="0C929EAE" w14:textId="7A594A6E" w:rsidR="00CE46AE" w:rsidRPr="00493563" w:rsidRDefault="00CE46AE" w:rsidP="00E14269">
            <w:pPr>
              <w:pStyle w:val="NoSpacing"/>
              <w:jc w:val="center"/>
              <w:rPr>
                <w:rFonts w:ascii="Times New Roman" w:hAnsi="Times New Roman" w:cs="Times New Roman"/>
                <w:b/>
                <w:bCs/>
                <w:i/>
                <w:iCs/>
                <w:sz w:val="20"/>
                <w:szCs w:val="20"/>
                <w:lang w:val="en-US"/>
              </w:rPr>
            </w:pPr>
            <w:r w:rsidRPr="00493563">
              <w:rPr>
                <w:rFonts w:ascii="Times New Roman" w:hAnsi="Times New Roman" w:cs="Times New Roman"/>
                <w:b/>
                <w:bCs/>
                <w:i/>
                <w:iCs/>
                <w:sz w:val="20"/>
                <w:szCs w:val="20"/>
                <w:lang w:val="en-US"/>
              </w:rPr>
              <w:t>#3</w:t>
            </w:r>
          </w:p>
        </w:tc>
      </w:tr>
      <w:tr w:rsidR="00E35319" w:rsidRPr="00493563" w14:paraId="1A6F351A" w14:textId="77777777" w:rsidTr="00724A15">
        <w:trPr>
          <w:cantSplit/>
          <w:trHeight w:val="457"/>
        </w:trPr>
        <w:tc>
          <w:tcPr>
            <w:tcW w:w="578" w:type="dxa"/>
            <w:vMerge w:val="restart"/>
            <w:noWrap/>
            <w:textDirection w:val="btLr"/>
            <w:hideMark/>
          </w:tcPr>
          <w:p w14:paraId="4AF2E035"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Optimization (week)</w:t>
            </w:r>
          </w:p>
        </w:tc>
        <w:tc>
          <w:tcPr>
            <w:tcW w:w="583" w:type="dxa"/>
            <w:textDirection w:val="btLr"/>
            <w:vAlign w:val="center"/>
          </w:tcPr>
          <w:p w14:paraId="62902BFE"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1</w:t>
            </w:r>
          </w:p>
        </w:tc>
        <w:tc>
          <w:tcPr>
            <w:tcW w:w="1606" w:type="dxa"/>
            <w:noWrap/>
            <w:vAlign w:val="center"/>
            <w:hideMark/>
          </w:tcPr>
          <w:p w14:paraId="4FF487D7"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0.0</w:t>
            </w:r>
          </w:p>
        </w:tc>
        <w:tc>
          <w:tcPr>
            <w:tcW w:w="1605" w:type="dxa"/>
            <w:noWrap/>
            <w:vAlign w:val="center"/>
            <w:hideMark/>
          </w:tcPr>
          <w:p w14:paraId="730C1167"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0.0</w:t>
            </w:r>
          </w:p>
        </w:tc>
        <w:tc>
          <w:tcPr>
            <w:tcW w:w="778" w:type="dxa"/>
            <w:vAlign w:val="center"/>
          </w:tcPr>
          <w:p w14:paraId="30537DA3" w14:textId="7AC67DE9"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&lt;2</w:t>
            </w:r>
          </w:p>
        </w:tc>
        <w:tc>
          <w:tcPr>
            <w:tcW w:w="778" w:type="dxa"/>
            <w:vAlign w:val="center"/>
          </w:tcPr>
          <w:p w14:paraId="3FC63CA3" w14:textId="29CADD94"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&lt;2</w:t>
            </w:r>
          </w:p>
        </w:tc>
        <w:tc>
          <w:tcPr>
            <w:tcW w:w="778" w:type="dxa"/>
            <w:noWrap/>
            <w:vAlign w:val="center"/>
            <w:hideMark/>
          </w:tcPr>
          <w:p w14:paraId="31049581" w14:textId="437D7A36"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&lt;2</w:t>
            </w:r>
          </w:p>
        </w:tc>
        <w:tc>
          <w:tcPr>
            <w:tcW w:w="778" w:type="dxa"/>
            <w:noWrap/>
            <w:vAlign w:val="center"/>
          </w:tcPr>
          <w:p w14:paraId="17E83DB9" w14:textId="7435F39D"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tcPr>
          <w:p w14:paraId="43949D1A" w14:textId="54CFCB3D"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hideMark/>
          </w:tcPr>
          <w:p w14:paraId="375BBF72"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r>
      <w:tr w:rsidR="00E35319" w:rsidRPr="00493563" w14:paraId="722F8A5E" w14:textId="77777777" w:rsidTr="00724A15">
        <w:trPr>
          <w:cantSplit/>
          <w:trHeight w:val="457"/>
        </w:trPr>
        <w:tc>
          <w:tcPr>
            <w:tcW w:w="578" w:type="dxa"/>
            <w:vMerge/>
            <w:hideMark/>
          </w:tcPr>
          <w:p w14:paraId="3754EBC1" w14:textId="77777777" w:rsidR="00E35319" w:rsidRPr="00493563" w:rsidRDefault="00E35319" w:rsidP="00E14269">
            <w:pPr>
              <w:pStyle w:val="NoSpacing"/>
              <w:jc w:val="center"/>
              <w:rPr>
                <w:rFonts w:ascii="Times New Roman" w:hAnsi="Times New Roman" w:cs="Times New Roman"/>
                <w:b/>
                <w:bCs/>
                <w:sz w:val="20"/>
                <w:szCs w:val="20"/>
                <w:lang w:val="en-US"/>
              </w:rPr>
            </w:pPr>
          </w:p>
        </w:tc>
        <w:tc>
          <w:tcPr>
            <w:tcW w:w="583" w:type="dxa"/>
            <w:textDirection w:val="btLr"/>
            <w:vAlign w:val="center"/>
          </w:tcPr>
          <w:p w14:paraId="4FE525A0"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2</w:t>
            </w:r>
          </w:p>
        </w:tc>
        <w:tc>
          <w:tcPr>
            <w:tcW w:w="1606" w:type="dxa"/>
            <w:noWrap/>
            <w:vAlign w:val="center"/>
            <w:hideMark/>
          </w:tcPr>
          <w:p w14:paraId="24E15527"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0.35</w:t>
            </w:r>
          </w:p>
        </w:tc>
        <w:tc>
          <w:tcPr>
            <w:tcW w:w="1605" w:type="dxa"/>
            <w:noWrap/>
            <w:vAlign w:val="center"/>
            <w:hideMark/>
          </w:tcPr>
          <w:p w14:paraId="738C6D77"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1.0</w:t>
            </w:r>
          </w:p>
        </w:tc>
        <w:tc>
          <w:tcPr>
            <w:tcW w:w="778" w:type="dxa"/>
            <w:vAlign w:val="center"/>
          </w:tcPr>
          <w:p w14:paraId="5702A5E1" w14:textId="2BD951C0"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3.2</w:t>
            </w:r>
          </w:p>
        </w:tc>
        <w:tc>
          <w:tcPr>
            <w:tcW w:w="778" w:type="dxa"/>
            <w:vAlign w:val="center"/>
          </w:tcPr>
          <w:p w14:paraId="329040B0" w14:textId="66A34B6F"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4.9</w:t>
            </w:r>
          </w:p>
        </w:tc>
        <w:tc>
          <w:tcPr>
            <w:tcW w:w="778" w:type="dxa"/>
            <w:noWrap/>
            <w:vAlign w:val="center"/>
            <w:hideMark/>
          </w:tcPr>
          <w:p w14:paraId="6D506630" w14:textId="33111CF2"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3.2</w:t>
            </w:r>
          </w:p>
        </w:tc>
        <w:tc>
          <w:tcPr>
            <w:tcW w:w="778" w:type="dxa"/>
            <w:noWrap/>
            <w:vAlign w:val="center"/>
          </w:tcPr>
          <w:p w14:paraId="406D384C" w14:textId="42B4D115"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tcPr>
          <w:p w14:paraId="39159500" w14:textId="2DC5D804"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hideMark/>
          </w:tcPr>
          <w:p w14:paraId="0C01EF3B"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r>
      <w:tr w:rsidR="00E35319" w:rsidRPr="00493563" w14:paraId="70A62650" w14:textId="77777777" w:rsidTr="00724A15">
        <w:trPr>
          <w:cantSplit/>
          <w:trHeight w:val="457"/>
        </w:trPr>
        <w:tc>
          <w:tcPr>
            <w:tcW w:w="578" w:type="dxa"/>
            <w:vMerge/>
            <w:hideMark/>
          </w:tcPr>
          <w:p w14:paraId="24DC3308" w14:textId="77777777" w:rsidR="00E35319" w:rsidRPr="00493563" w:rsidRDefault="00E35319" w:rsidP="00E14269">
            <w:pPr>
              <w:pStyle w:val="NoSpacing"/>
              <w:jc w:val="center"/>
              <w:rPr>
                <w:rFonts w:ascii="Times New Roman" w:hAnsi="Times New Roman" w:cs="Times New Roman"/>
                <w:b/>
                <w:bCs/>
                <w:sz w:val="20"/>
                <w:szCs w:val="20"/>
                <w:lang w:val="en-US"/>
              </w:rPr>
            </w:pPr>
          </w:p>
        </w:tc>
        <w:tc>
          <w:tcPr>
            <w:tcW w:w="583" w:type="dxa"/>
            <w:textDirection w:val="btLr"/>
            <w:vAlign w:val="center"/>
          </w:tcPr>
          <w:p w14:paraId="2E9E8F8D"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3</w:t>
            </w:r>
          </w:p>
        </w:tc>
        <w:tc>
          <w:tcPr>
            <w:tcW w:w="1606" w:type="dxa"/>
            <w:noWrap/>
            <w:vAlign w:val="center"/>
            <w:hideMark/>
          </w:tcPr>
          <w:p w14:paraId="13F5DF4E"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0.35</w:t>
            </w:r>
          </w:p>
        </w:tc>
        <w:tc>
          <w:tcPr>
            <w:tcW w:w="1605" w:type="dxa"/>
            <w:noWrap/>
            <w:vAlign w:val="center"/>
            <w:hideMark/>
          </w:tcPr>
          <w:p w14:paraId="5A8466F6"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2.0</w:t>
            </w:r>
          </w:p>
        </w:tc>
        <w:tc>
          <w:tcPr>
            <w:tcW w:w="778" w:type="dxa"/>
            <w:vAlign w:val="center"/>
          </w:tcPr>
          <w:p w14:paraId="45C5AA70" w14:textId="4B220133"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2.7</w:t>
            </w:r>
          </w:p>
        </w:tc>
        <w:tc>
          <w:tcPr>
            <w:tcW w:w="778" w:type="dxa"/>
            <w:vAlign w:val="center"/>
          </w:tcPr>
          <w:p w14:paraId="3C48E5A4" w14:textId="2191C4E8"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x</w:t>
            </w:r>
          </w:p>
        </w:tc>
        <w:tc>
          <w:tcPr>
            <w:tcW w:w="778" w:type="dxa"/>
            <w:noWrap/>
            <w:vAlign w:val="center"/>
            <w:hideMark/>
          </w:tcPr>
          <w:p w14:paraId="246ECAFA" w14:textId="630E726F"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2.5</w:t>
            </w:r>
          </w:p>
        </w:tc>
        <w:tc>
          <w:tcPr>
            <w:tcW w:w="778" w:type="dxa"/>
            <w:noWrap/>
            <w:vAlign w:val="center"/>
          </w:tcPr>
          <w:p w14:paraId="496DA9F8" w14:textId="19FCCC93"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tcPr>
          <w:p w14:paraId="0F1E5E12" w14:textId="1240E2F2"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x</w:t>
            </w:r>
          </w:p>
        </w:tc>
        <w:tc>
          <w:tcPr>
            <w:tcW w:w="778" w:type="dxa"/>
            <w:noWrap/>
            <w:vAlign w:val="center"/>
            <w:hideMark/>
          </w:tcPr>
          <w:p w14:paraId="1B0B9D40"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r>
      <w:tr w:rsidR="00E35319" w:rsidRPr="00493563" w14:paraId="4DA47AB2" w14:textId="77777777" w:rsidTr="00724A15">
        <w:trPr>
          <w:cantSplit/>
          <w:trHeight w:val="457"/>
        </w:trPr>
        <w:tc>
          <w:tcPr>
            <w:tcW w:w="578" w:type="dxa"/>
            <w:vMerge/>
            <w:hideMark/>
          </w:tcPr>
          <w:p w14:paraId="3118B8D5" w14:textId="77777777" w:rsidR="00E35319" w:rsidRPr="00493563" w:rsidRDefault="00E35319" w:rsidP="00E14269">
            <w:pPr>
              <w:pStyle w:val="NoSpacing"/>
              <w:jc w:val="center"/>
              <w:rPr>
                <w:rFonts w:ascii="Times New Roman" w:hAnsi="Times New Roman" w:cs="Times New Roman"/>
                <w:b/>
                <w:bCs/>
                <w:sz w:val="20"/>
                <w:szCs w:val="20"/>
                <w:lang w:val="en-US"/>
              </w:rPr>
            </w:pPr>
          </w:p>
        </w:tc>
        <w:tc>
          <w:tcPr>
            <w:tcW w:w="583" w:type="dxa"/>
            <w:textDirection w:val="btLr"/>
            <w:vAlign w:val="center"/>
          </w:tcPr>
          <w:p w14:paraId="1C77A144"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4</w:t>
            </w:r>
          </w:p>
        </w:tc>
        <w:tc>
          <w:tcPr>
            <w:tcW w:w="1606" w:type="dxa"/>
            <w:noWrap/>
            <w:vAlign w:val="center"/>
            <w:hideMark/>
          </w:tcPr>
          <w:p w14:paraId="34727808"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0.4</w:t>
            </w:r>
          </w:p>
        </w:tc>
        <w:tc>
          <w:tcPr>
            <w:tcW w:w="1605" w:type="dxa"/>
            <w:noWrap/>
            <w:vAlign w:val="center"/>
            <w:hideMark/>
          </w:tcPr>
          <w:p w14:paraId="2673ABF1"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2.0</w:t>
            </w:r>
          </w:p>
        </w:tc>
        <w:tc>
          <w:tcPr>
            <w:tcW w:w="778" w:type="dxa"/>
            <w:vAlign w:val="center"/>
          </w:tcPr>
          <w:p w14:paraId="64EDC002" w14:textId="7294E22F"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2.5</w:t>
            </w:r>
          </w:p>
        </w:tc>
        <w:tc>
          <w:tcPr>
            <w:tcW w:w="778" w:type="dxa"/>
            <w:vAlign w:val="center"/>
          </w:tcPr>
          <w:p w14:paraId="0467609F" w14:textId="703BBB1D"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4.5</w:t>
            </w:r>
          </w:p>
        </w:tc>
        <w:tc>
          <w:tcPr>
            <w:tcW w:w="778" w:type="dxa"/>
            <w:noWrap/>
            <w:vAlign w:val="center"/>
            <w:hideMark/>
          </w:tcPr>
          <w:p w14:paraId="3E97F8A5" w14:textId="539E8BD6"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2.5</w:t>
            </w:r>
          </w:p>
        </w:tc>
        <w:tc>
          <w:tcPr>
            <w:tcW w:w="778" w:type="dxa"/>
            <w:noWrap/>
            <w:vAlign w:val="center"/>
          </w:tcPr>
          <w:p w14:paraId="672A9F57" w14:textId="5E4F1296"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tcPr>
          <w:p w14:paraId="692FBECB" w14:textId="1A88F8EF"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hideMark/>
          </w:tcPr>
          <w:p w14:paraId="67B76B0E"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r>
      <w:tr w:rsidR="00E35319" w:rsidRPr="00493563" w14:paraId="4E392CBC" w14:textId="77777777" w:rsidTr="00724A15">
        <w:trPr>
          <w:cantSplit/>
          <w:trHeight w:val="457"/>
        </w:trPr>
        <w:tc>
          <w:tcPr>
            <w:tcW w:w="578" w:type="dxa"/>
            <w:vMerge/>
            <w:hideMark/>
          </w:tcPr>
          <w:p w14:paraId="3A03CC24" w14:textId="77777777" w:rsidR="00E35319" w:rsidRPr="00493563" w:rsidRDefault="00E35319" w:rsidP="00E14269">
            <w:pPr>
              <w:pStyle w:val="NoSpacing"/>
              <w:jc w:val="center"/>
              <w:rPr>
                <w:rFonts w:ascii="Times New Roman" w:hAnsi="Times New Roman" w:cs="Times New Roman"/>
                <w:b/>
                <w:bCs/>
                <w:sz w:val="20"/>
                <w:szCs w:val="20"/>
                <w:lang w:val="en-US"/>
              </w:rPr>
            </w:pPr>
          </w:p>
        </w:tc>
        <w:tc>
          <w:tcPr>
            <w:tcW w:w="583" w:type="dxa"/>
            <w:textDirection w:val="btLr"/>
            <w:vAlign w:val="center"/>
          </w:tcPr>
          <w:p w14:paraId="3EBB53E0"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5</w:t>
            </w:r>
          </w:p>
        </w:tc>
        <w:tc>
          <w:tcPr>
            <w:tcW w:w="1606" w:type="dxa"/>
            <w:noWrap/>
            <w:vAlign w:val="center"/>
            <w:hideMark/>
          </w:tcPr>
          <w:p w14:paraId="338D8733"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0.7</w:t>
            </w:r>
          </w:p>
        </w:tc>
        <w:tc>
          <w:tcPr>
            <w:tcW w:w="1605" w:type="dxa"/>
            <w:noWrap/>
            <w:vAlign w:val="center"/>
            <w:hideMark/>
          </w:tcPr>
          <w:p w14:paraId="57888CA9"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4.0</w:t>
            </w:r>
          </w:p>
        </w:tc>
        <w:tc>
          <w:tcPr>
            <w:tcW w:w="778" w:type="dxa"/>
            <w:vAlign w:val="center"/>
          </w:tcPr>
          <w:p w14:paraId="6DA1D92A" w14:textId="54B60B0D"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5.4</w:t>
            </w:r>
          </w:p>
        </w:tc>
        <w:tc>
          <w:tcPr>
            <w:tcW w:w="778" w:type="dxa"/>
            <w:vAlign w:val="center"/>
          </w:tcPr>
          <w:p w14:paraId="484D3967" w14:textId="3E8648A3"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3.2</w:t>
            </w:r>
          </w:p>
        </w:tc>
        <w:tc>
          <w:tcPr>
            <w:tcW w:w="778" w:type="dxa"/>
            <w:noWrap/>
            <w:vAlign w:val="center"/>
            <w:hideMark/>
          </w:tcPr>
          <w:p w14:paraId="2C892722" w14:textId="0CF25901"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2.3</w:t>
            </w:r>
          </w:p>
        </w:tc>
        <w:tc>
          <w:tcPr>
            <w:tcW w:w="778" w:type="dxa"/>
            <w:noWrap/>
            <w:vAlign w:val="center"/>
          </w:tcPr>
          <w:p w14:paraId="24AF00DF" w14:textId="13C2A6A5"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tcPr>
          <w:p w14:paraId="68C1235B" w14:textId="2D7FB5CD"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hideMark/>
          </w:tcPr>
          <w:p w14:paraId="54764AAD"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62</w:t>
            </w:r>
          </w:p>
        </w:tc>
      </w:tr>
      <w:tr w:rsidR="00E35319" w:rsidRPr="00493563" w14:paraId="7B12A1C7" w14:textId="77777777" w:rsidTr="00724A15">
        <w:trPr>
          <w:cantSplit/>
          <w:trHeight w:val="457"/>
        </w:trPr>
        <w:tc>
          <w:tcPr>
            <w:tcW w:w="578" w:type="dxa"/>
            <w:vMerge/>
            <w:hideMark/>
          </w:tcPr>
          <w:p w14:paraId="0275F7A6" w14:textId="77777777" w:rsidR="00E35319" w:rsidRPr="00493563" w:rsidRDefault="00E35319" w:rsidP="00E14269">
            <w:pPr>
              <w:pStyle w:val="NoSpacing"/>
              <w:jc w:val="center"/>
              <w:rPr>
                <w:rFonts w:ascii="Times New Roman" w:hAnsi="Times New Roman" w:cs="Times New Roman"/>
                <w:b/>
                <w:bCs/>
                <w:sz w:val="20"/>
                <w:szCs w:val="20"/>
                <w:lang w:val="en-US"/>
              </w:rPr>
            </w:pPr>
          </w:p>
        </w:tc>
        <w:tc>
          <w:tcPr>
            <w:tcW w:w="583" w:type="dxa"/>
            <w:textDirection w:val="btLr"/>
            <w:vAlign w:val="center"/>
          </w:tcPr>
          <w:p w14:paraId="02AA5C7F"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6</w:t>
            </w:r>
          </w:p>
        </w:tc>
        <w:tc>
          <w:tcPr>
            <w:tcW w:w="1606" w:type="dxa"/>
            <w:noWrap/>
            <w:vAlign w:val="center"/>
            <w:hideMark/>
          </w:tcPr>
          <w:p w14:paraId="5CAB28AA"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0.7</w:t>
            </w:r>
          </w:p>
        </w:tc>
        <w:tc>
          <w:tcPr>
            <w:tcW w:w="1605" w:type="dxa"/>
            <w:noWrap/>
            <w:vAlign w:val="center"/>
            <w:hideMark/>
          </w:tcPr>
          <w:p w14:paraId="2D43D8E5"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4.0</w:t>
            </w:r>
          </w:p>
        </w:tc>
        <w:tc>
          <w:tcPr>
            <w:tcW w:w="778" w:type="dxa"/>
            <w:vAlign w:val="center"/>
          </w:tcPr>
          <w:p w14:paraId="45AAEAB4" w14:textId="66D2D3CD"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4.1</w:t>
            </w:r>
          </w:p>
        </w:tc>
        <w:tc>
          <w:tcPr>
            <w:tcW w:w="778" w:type="dxa"/>
            <w:vAlign w:val="center"/>
          </w:tcPr>
          <w:p w14:paraId="78346143" w14:textId="409D6DDB"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6.5</w:t>
            </w:r>
          </w:p>
        </w:tc>
        <w:tc>
          <w:tcPr>
            <w:tcW w:w="778" w:type="dxa"/>
            <w:noWrap/>
            <w:vAlign w:val="center"/>
            <w:hideMark/>
          </w:tcPr>
          <w:p w14:paraId="1EE4A4E8" w14:textId="55A00D8B"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4.0</w:t>
            </w:r>
          </w:p>
        </w:tc>
        <w:tc>
          <w:tcPr>
            <w:tcW w:w="778" w:type="dxa"/>
            <w:noWrap/>
            <w:vAlign w:val="center"/>
          </w:tcPr>
          <w:p w14:paraId="44971858" w14:textId="176E333F"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tcPr>
          <w:p w14:paraId="738DCD6B" w14:textId="79B0AD15"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hideMark/>
          </w:tcPr>
          <w:p w14:paraId="220E7FD4"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r>
      <w:tr w:rsidR="00E35319" w:rsidRPr="00493563" w14:paraId="55BB9CFA" w14:textId="77777777" w:rsidTr="00724A15">
        <w:trPr>
          <w:cantSplit/>
          <w:trHeight w:val="457"/>
        </w:trPr>
        <w:tc>
          <w:tcPr>
            <w:tcW w:w="578" w:type="dxa"/>
            <w:vMerge/>
            <w:hideMark/>
          </w:tcPr>
          <w:p w14:paraId="14D53858" w14:textId="77777777" w:rsidR="00E35319" w:rsidRPr="00493563" w:rsidRDefault="00E35319" w:rsidP="00E14269">
            <w:pPr>
              <w:pStyle w:val="NoSpacing"/>
              <w:jc w:val="center"/>
              <w:rPr>
                <w:rFonts w:ascii="Times New Roman" w:hAnsi="Times New Roman" w:cs="Times New Roman"/>
                <w:b/>
                <w:bCs/>
                <w:sz w:val="20"/>
                <w:szCs w:val="20"/>
                <w:lang w:val="en-US"/>
              </w:rPr>
            </w:pPr>
          </w:p>
        </w:tc>
        <w:tc>
          <w:tcPr>
            <w:tcW w:w="583" w:type="dxa"/>
            <w:textDirection w:val="btLr"/>
            <w:vAlign w:val="center"/>
          </w:tcPr>
          <w:p w14:paraId="52DF54EB"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7</w:t>
            </w:r>
          </w:p>
        </w:tc>
        <w:tc>
          <w:tcPr>
            <w:tcW w:w="1606" w:type="dxa"/>
            <w:noWrap/>
            <w:vAlign w:val="center"/>
            <w:hideMark/>
          </w:tcPr>
          <w:p w14:paraId="5CC9AA1D"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0.7</w:t>
            </w:r>
          </w:p>
        </w:tc>
        <w:tc>
          <w:tcPr>
            <w:tcW w:w="1605" w:type="dxa"/>
            <w:noWrap/>
            <w:vAlign w:val="center"/>
            <w:hideMark/>
          </w:tcPr>
          <w:p w14:paraId="3F900635"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4.0</w:t>
            </w:r>
          </w:p>
        </w:tc>
        <w:tc>
          <w:tcPr>
            <w:tcW w:w="778" w:type="dxa"/>
            <w:vAlign w:val="center"/>
          </w:tcPr>
          <w:p w14:paraId="573DE7D9" w14:textId="411456C2"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6.4</w:t>
            </w:r>
          </w:p>
        </w:tc>
        <w:tc>
          <w:tcPr>
            <w:tcW w:w="778" w:type="dxa"/>
            <w:vAlign w:val="center"/>
          </w:tcPr>
          <w:p w14:paraId="4A26AC54" w14:textId="728C3FD3"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6.8</w:t>
            </w:r>
          </w:p>
        </w:tc>
        <w:tc>
          <w:tcPr>
            <w:tcW w:w="778" w:type="dxa"/>
            <w:noWrap/>
            <w:vAlign w:val="center"/>
            <w:hideMark/>
          </w:tcPr>
          <w:p w14:paraId="134AF9C5" w14:textId="0C844A65"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3.9</w:t>
            </w:r>
          </w:p>
        </w:tc>
        <w:tc>
          <w:tcPr>
            <w:tcW w:w="778" w:type="dxa"/>
            <w:noWrap/>
            <w:vAlign w:val="center"/>
          </w:tcPr>
          <w:p w14:paraId="3E5CBE3A" w14:textId="09ECFD7C"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52</w:t>
            </w:r>
          </w:p>
        </w:tc>
        <w:tc>
          <w:tcPr>
            <w:tcW w:w="778" w:type="dxa"/>
            <w:noWrap/>
            <w:vAlign w:val="center"/>
          </w:tcPr>
          <w:p w14:paraId="06FA91BD" w14:textId="63C54574"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hideMark/>
          </w:tcPr>
          <w:p w14:paraId="55B5AAE5"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60</w:t>
            </w:r>
          </w:p>
        </w:tc>
      </w:tr>
      <w:tr w:rsidR="00E35319" w:rsidRPr="00493563" w14:paraId="4E245F73" w14:textId="77777777" w:rsidTr="00724A15">
        <w:trPr>
          <w:cantSplit/>
          <w:trHeight w:val="457"/>
        </w:trPr>
        <w:tc>
          <w:tcPr>
            <w:tcW w:w="578" w:type="dxa"/>
            <w:vMerge/>
            <w:hideMark/>
          </w:tcPr>
          <w:p w14:paraId="198218AF" w14:textId="77777777" w:rsidR="00E35319" w:rsidRPr="00493563" w:rsidRDefault="00E35319" w:rsidP="00E14269">
            <w:pPr>
              <w:pStyle w:val="NoSpacing"/>
              <w:jc w:val="center"/>
              <w:rPr>
                <w:rFonts w:ascii="Times New Roman" w:hAnsi="Times New Roman" w:cs="Times New Roman"/>
                <w:b/>
                <w:bCs/>
                <w:sz w:val="20"/>
                <w:szCs w:val="20"/>
                <w:lang w:val="en-US"/>
              </w:rPr>
            </w:pPr>
          </w:p>
        </w:tc>
        <w:tc>
          <w:tcPr>
            <w:tcW w:w="583" w:type="dxa"/>
            <w:textDirection w:val="btLr"/>
            <w:vAlign w:val="center"/>
          </w:tcPr>
          <w:p w14:paraId="2EF9C0B3"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8</w:t>
            </w:r>
          </w:p>
        </w:tc>
        <w:tc>
          <w:tcPr>
            <w:tcW w:w="1606" w:type="dxa"/>
            <w:noWrap/>
            <w:vAlign w:val="center"/>
            <w:hideMark/>
          </w:tcPr>
          <w:p w14:paraId="3E6265AC"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0.7</w:t>
            </w:r>
          </w:p>
        </w:tc>
        <w:tc>
          <w:tcPr>
            <w:tcW w:w="1605" w:type="dxa"/>
            <w:noWrap/>
            <w:vAlign w:val="center"/>
            <w:hideMark/>
          </w:tcPr>
          <w:p w14:paraId="5FE35EBC"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4.0</w:t>
            </w:r>
          </w:p>
        </w:tc>
        <w:tc>
          <w:tcPr>
            <w:tcW w:w="778" w:type="dxa"/>
            <w:vAlign w:val="center"/>
          </w:tcPr>
          <w:p w14:paraId="46BA6F1E" w14:textId="445130E9"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6.6</w:t>
            </w:r>
          </w:p>
        </w:tc>
        <w:tc>
          <w:tcPr>
            <w:tcW w:w="778" w:type="dxa"/>
            <w:vAlign w:val="center"/>
          </w:tcPr>
          <w:p w14:paraId="53D28AE9" w14:textId="0979769E"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7.3</w:t>
            </w:r>
          </w:p>
        </w:tc>
        <w:tc>
          <w:tcPr>
            <w:tcW w:w="778" w:type="dxa"/>
            <w:noWrap/>
            <w:vAlign w:val="center"/>
            <w:hideMark/>
          </w:tcPr>
          <w:p w14:paraId="30B637AD" w14:textId="48ADEFBA"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4.5</w:t>
            </w:r>
          </w:p>
        </w:tc>
        <w:tc>
          <w:tcPr>
            <w:tcW w:w="778" w:type="dxa"/>
            <w:noWrap/>
            <w:vAlign w:val="center"/>
          </w:tcPr>
          <w:p w14:paraId="5982B878" w14:textId="220650F4"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tcPr>
          <w:p w14:paraId="06EBBE85" w14:textId="675C6400"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hideMark/>
          </w:tcPr>
          <w:p w14:paraId="1CF8AF83"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80</w:t>
            </w:r>
          </w:p>
        </w:tc>
      </w:tr>
      <w:tr w:rsidR="00E35319" w:rsidRPr="00493563" w14:paraId="21D3D07E" w14:textId="77777777" w:rsidTr="00724A15">
        <w:trPr>
          <w:cantSplit/>
          <w:trHeight w:val="457"/>
        </w:trPr>
        <w:tc>
          <w:tcPr>
            <w:tcW w:w="578" w:type="dxa"/>
            <w:vMerge/>
            <w:hideMark/>
          </w:tcPr>
          <w:p w14:paraId="646E9F6F" w14:textId="77777777" w:rsidR="00E35319" w:rsidRPr="00493563" w:rsidRDefault="00E35319" w:rsidP="00E14269">
            <w:pPr>
              <w:pStyle w:val="NoSpacing"/>
              <w:jc w:val="center"/>
              <w:rPr>
                <w:rFonts w:ascii="Times New Roman" w:hAnsi="Times New Roman" w:cs="Times New Roman"/>
                <w:b/>
                <w:bCs/>
                <w:sz w:val="20"/>
                <w:szCs w:val="20"/>
                <w:lang w:val="en-US"/>
              </w:rPr>
            </w:pPr>
          </w:p>
        </w:tc>
        <w:tc>
          <w:tcPr>
            <w:tcW w:w="583" w:type="dxa"/>
            <w:textDirection w:val="btLr"/>
            <w:vAlign w:val="center"/>
          </w:tcPr>
          <w:p w14:paraId="02E74B4E"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9</w:t>
            </w:r>
          </w:p>
        </w:tc>
        <w:tc>
          <w:tcPr>
            <w:tcW w:w="1606" w:type="dxa"/>
            <w:noWrap/>
            <w:vAlign w:val="center"/>
            <w:hideMark/>
          </w:tcPr>
          <w:p w14:paraId="7E40AAFA"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0.7</w:t>
            </w:r>
          </w:p>
        </w:tc>
        <w:tc>
          <w:tcPr>
            <w:tcW w:w="1605" w:type="dxa"/>
            <w:noWrap/>
            <w:vAlign w:val="center"/>
            <w:hideMark/>
          </w:tcPr>
          <w:p w14:paraId="11EC2925"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4.0</w:t>
            </w:r>
          </w:p>
        </w:tc>
        <w:tc>
          <w:tcPr>
            <w:tcW w:w="778" w:type="dxa"/>
            <w:vAlign w:val="center"/>
          </w:tcPr>
          <w:p w14:paraId="7F649424" w14:textId="79CE2BB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x</w:t>
            </w:r>
          </w:p>
        </w:tc>
        <w:tc>
          <w:tcPr>
            <w:tcW w:w="778" w:type="dxa"/>
            <w:vAlign w:val="center"/>
          </w:tcPr>
          <w:p w14:paraId="49A50A80" w14:textId="13C853B5"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x</w:t>
            </w:r>
          </w:p>
        </w:tc>
        <w:tc>
          <w:tcPr>
            <w:tcW w:w="778" w:type="dxa"/>
            <w:noWrap/>
            <w:vAlign w:val="center"/>
            <w:hideMark/>
          </w:tcPr>
          <w:p w14:paraId="2BF31F46" w14:textId="4F27EC6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6.9</w:t>
            </w:r>
          </w:p>
        </w:tc>
        <w:tc>
          <w:tcPr>
            <w:tcW w:w="778" w:type="dxa"/>
            <w:noWrap/>
            <w:vAlign w:val="center"/>
          </w:tcPr>
          <w:p w14:paraId="29038810" w14:textId="46BF405C"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x</w:t>
            </w:r>
          </w:p>
        </w:tc>
        <w:tc>
          <w:tcPr>
            <w:tcW w:w="778" w:type="dxa"/>
            <w:noWrap/>
            <w:vAlign w:val="center"/>
          </w:tcPr>
          <w:p w14:paraId="07879A2B" w14:textId="5E75392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x</w:t>
            </w:r>
          </w:p>
        </w:tc>
        <w:tc>
          <w:tcPr>
            <w:tcW w:w="778" w:type="dxa"/>
            <w:noWrap/>
            <w:vAlign w:val="center"/>
            <w:hideMark/>
          </w:tcPr>
          <w:p w14:paraId="78321A9E"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76</w:t>
            </w:r>
          </w:p>
        </w:tc>
      </w:tr>
      <w:tr w:rsidR="00E35319" w:rsidRPr="00493563" w14:paraId="5DF9DEC0" w14:textId="77777777" w:rsidTr="00724A15">
        <w:trPr>
          <w:cantSplit/>
          <w:trHeight w:val="624"/>
        </w:trPr>
        <w:tc>
          <w:tcPr>
            <w:tcW w:w="578" w:type="dxa"/>
            <w:vMerge/>
            <w:hideMark/>
          </w:tcPr>
          <w:p w14:paraId="55F22D57" w14:textId="77777777" w:rsidR="00E35319" w:rsidRPr="00493563" w:rsidRDefault="00E35319" w:rsidP="00E14269">
            <w:pPr>
              <w:pStyle w:val="NoSpacing"/>
              <w:jc w:val="center"/>
              <w:rPr>
                <w:rFonts w:ascii="Times New Roman" w:hAnsi="Times New Roman" w:cs="Times New Roman"/>
                <w:b/>
                <w:bCs/>
                <w:sz w:val="20"/>
                <w:szCs w:val="20"/>
                <w:lang w:val="en-US"/>
              </w:rPr>
            </w:pPr>
          </w:p>
        </w:tc>
        <w:tc>
          <w:tcPr>
            <w:tcW w:w="583" w:type="dxa"/>
            <w:textDirection w:val="btLr"/>
            <w:vAlign w:val="center"/>
          </w:tcPr>
          <w:p w14:paraId="46C24BF4"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10</w:t>
            </w:r>
          </w:p>
        </w:tc>
        <w:tc>
          <w:tcPr>
            <w:tcW w:w="1606" w:type="dxa"/>
            <w:noWrap/>
            <w:vAlign w:val="center"/>
            <w:hideMark/>
          </w:tcPr>
          <w:p w14:paraId="26E8B851"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1.0</w:t>
            </w:r>
          </w:p>
        </w:tc>
        <w:tc>
          <w:tcPr>
            <w:tcW w:w="1605" w:type="dxa"/>
            <w:noWrap/>
            <w:vAlign w:val="center"/>
            <w:hideMark/>
          </w:tcPr>
          <w:p w14:paraId="48F3CBC0"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5.0</w:t>
            </w:r>
          </w:p>
        </w:tc>
        <w:tc>
          <w:tcPr>
            <w:tcW w:w="778" w:type="dxa"/>
            <w:vAlign w:val="center"/>
          </w:tcPr>
          <w:p w14:paraId="5EBB8401" w14:textId="756FF9D9"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10.0</w:t>
            </w:r>
          </w:p>
        </w:tc>
        <w:tc>
          <w:tcPr>
            <w:tcW w:w="778" w:type="dxa"/>
            <w:vAlign w:val="center"/>
          </w:tcPr>
          <w:p w14:paraId="5AC65C0A" w14:textId="07400519"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12.3</w:t>
            </w:r>
          </w:p>
        </w:tc>
        <w:tc>
          <w:tcPr>
            <w:tcW w:w="778" w:type="dxa"/>
            <w:noWrap/>
            <w:vAlign w:val="center"/>
            <w:hideMark/>
          </w:tcPr>
          <w:p w14:paraId="4BDC53CD" w14:textId="5B90BD98"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9.2</w:t>
            </w:r>
          </w:p>
        </w:tc>
        <w:tc>
          <w:tcPr>
            <w:tcW w:w="778" w:type="dxa"/>
            <w:noWrap/>
            <w:vAlign w:val="center"/>
          </w:tcPr>
          <w:p w14:paraId="5E87AB26" w14:textId="521E6F40"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64</w:t>
            </w:r>
          </w:p>
        </w:tc>
        <w:tc>
          <w:tcPr>
            <w:tcW w:w="778" w:type="dxa"/>
            <w:noWrap/>
            <w:vAlign w:val="center"/>
          </w:tcPr>
          <w:p w14:paraId="15BDBC2E" w14:textId="749EBB2B"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hideMark/>
          </w:tcPr>
          <w:p w14:paraId="2AE8EF5A"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109</w:t>
            </w:r>
          </w:p>
        </w:tc>
      </w:tr>
      <w:tr w:rsidR="00E35319" w:rsidRPr="00493563" w14:paraId="0EF42BB5" w14:textId="77777777" w:rsidTr="00724A15">
        <w:trPr>
          <w:cantSplit/>
          <w:trHeight w:val="562"/>
        </w:trPr>
        <w:tc>
          <w:tcPr>
            <w:tcW w:w="578" w:type="dxa"/>
            <w:vMerge/>
            <w:hideMark/>
          </w:tcPr>
          <w:p w14:paraId="55E343DD" w14:textId="77777777" w:rsidR="00E35319" w:rsidRPr="00493563" w:rsidRDefault="00E35319" w:rsidP="00E14269">
            <w:pPr>
              <w:pStyle w:val="NoSpacing"/>
              <w:jc w:val="center"/>
              <w:rPr>
                <w:rFonts w:ascii="Times New Roman" w:hAnsi="Times New Roman" w:cs="Times New Roman"/>
                <w:b/>
                <w:bCs/>
                <w:sz w:val="20"/>
                <w:szCs w:val="20"/>
                <w:lang w:val="en-US"/>
              </w:rPr>
            </w:pPr>
          </w:p>
        </w:tc>
        <w:tc>
          <w:tcPr>
            <w:tcW w:w="583" w:type="dxa"/>
            <w:textDirection w:val="btLr"/>
            <w:vAlign w:val="center"/>
          </w:tcPr>
          <w:p w14:paraId="0AAF6681"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11</w:t>
            </w:r>
          </w:p>
        </w:tc>
        <w:tc>
          <w:tcPr>
            <w:tcW w:w="1606" w:type="dxa"/>
            <w:noWrap/>
            <w:vAlign w:val="center"/>
            <w:hideMark/>
          </w:tcPr>
          <w:p w14:paraId="05FC27F3"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1.0</w:t>
            </w:r>
          </w:p>
        </w:tc>
        <w:tc>
          <w:tcPr>
            <w:tcW w:w="1605" w:type="dxa"/>
            <w:noWrap/>
            <w:vAlign w:val="center"/>
            <w:hideMark/>
          </w:tcPr>
          <w:p w14:paraId="35955AE3"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5.0</w:t>
            </w:r>
          </w:p>
        </w:tc>
        <w:tc>
          <w:tcPr>
            <w:tcW w:w="778" w:type="dxa"/>
            <w:vAlign w:val="center"/>
          </w:tcPr>
          <w:p w14:paraId="2EC92F08" w14:textId="63D0E919"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12.0</w:t>
            </w:r>
          </w:p>
        </w:tc>
        <w:tc>
          <w:tcPr>
            <w:tcW w:w="778" w:type="dxa"/>
            <w:vAlign w:val="center"/>
          </w:tcPr>
          <w:p w14:paraId="6E660B68" w14:textId="3E10485B"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13.3</w:t>
            </w:r>
          </w:p>
        </w:tc>
        <w:tc>
          <w:tcPr>
            <w:tcW w:w="778" w:type="dxa"/>
            <w:noWrap/>
            <w:vAlign w:val="center"/>
            <w:hideMark/>
          </w:tcPr>
          <w:p w14:paraId="3DCC867D" w14:textId="06C5D416"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11.4</w:t>
            </w:r>
          </w:p>
        </w:tc>
        <w:tc>
          <w:tcPr>
            <w:tcW w:w="778" w:type="dxa"/>
            <w:noWrap/>
            <w:vAlign w:val="center"/>
          </w:tcPr>
          <w:p w14:paraId="6A5042F2" w14:textId="087F676C"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60</w:t>
            </w:r>
          </w:p>
        </w:tc>
        <w:tc>
          <w:tcPr>
            <w:tcW w:w="778" w:type="dxa"/>
            <w:noWrap/>
            <w:vAlign w:val="center"/>
          </w:tcPr>
          <w:p w14:paraId="24254071" w14:textId="1AAF4505"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hideMark/>
          </w:tcPr>
          <w:p w14:paraId="4425F290"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122</w:t>
            </w:r>
          </w:p>
        </w:tc>
      </w:tr>
      <w:tr w:rsidR="00E35319" w:rsidRPr="00493563" w14:paraId="1525B1A5" w14:textId="77777777" w:rsidTr="00724A15">
        <w:trPr>
          <w:cantSplit/>
          <w:trHeight w:val="556"/>
        </w:trPr>
        <w:tc>
          <w:tcPr>
            <w:tcW w:w="578" w:type="dxa"/>
            <w:vMerge/>
            <w:hideMark/>
          </w:tcPr>
          <w:p w14:paraId="483D78C0" w14:textId="77777777" w:rsidR="00E35319" w:rsidRPr="00493563" w:rsidRDefault="00E35319" w:rsidP="00E14269">
            <w:pPr>
              <w:pStyle w:val="NoSpacing"/>
              <w:jc w:val="center"/>
              <w:rPr>
                <w:rFonts w:ascii="Times New Roman" w:hAnsi="Times New Roman" w:cs="Times New Roman"/>
                <w:b/>
                <w:bCs/>
                <w:sz w:val="20"/>
                <w:szCs w:val="20"/>
                <w:lang w:val="en-US"/>
              </w:rPr>
            </w:pPr>
          </w:p>
        </w:tc>
        <w:tc>
          <w:tcPr>
            <w:tcW w:w="583" w:type="dxa"/>
            <w:textDirection w:val="btLr"/>
            <w:vAlign w:val="center"/>
          </w:tcPr>
          <w:p w14:paraId="794E27DA"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12</w:t>
            </w:r>
          </w:p>
        </w:tc>
        <w:tc>
          <w:tcPr>
            <w:tcW w:w="1606" w:type="dxa"/>
            <w:noWrap/>
            <w:vAlign w:val="center"/>
            <w:hideMark/>
          </w:tcPr>
          <w:p w14:paraId="465BC8B0"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1.0</w:t>
            </w:r>
          </w:p>
        </w:tc>
        <w:tc>
          <w:tcPr>
            <w:tcW w:w="1605" w:type="dxa"/>
            <w:noWrap/>
            <w:vAlign w:val="center"/>
            <w:hideMark/>
          </w:tcPr>
          <w:p w14:paraId="4A2ED065"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7.0</w:t>
            </w:r>
          </w:p>
        </w:tc>
        <w:tc>
          <w:tcPr>
            <w:tcW w:w="778" w:type="dxa"/>
            <w:vAlign w:val="center"/>
          </w:tcPr>
          <w:p w14:paraId="58D19E46" w14:textId="608B5A3E"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11.7</w:t>
            </w:r>
          </w:p>
        </w:tc>
        <w:tc>
          <w:tcPr>
            <w:tcW w:w="778" w:type="dxa"/>
            <w:vAlign w:val="center"/>
          </w:tcPr>
          <w:p w14:paraId="6C2CB680" w14:textId="11B48E59"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17.9</w:t>
            </w:r>
          </w:p>
        </w:tc>
        <w:tc>
          <w:tcPr>
            <w:tcW w:w="778" w:type="dxa"/>
            <w:noWrap/>
            <w:vAlign w:val="center"/>
            <w:hideMark/>
          </w:tcPr>
          <w:p w14:paraId="00FD7EF9" w14:textId="5BD0968E"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12.2</w:t>
            </w:r>
          </w:p>
        </w:tc>
        <w:tc>
          <w:tcPr>
            <w:tcW w:w="778" w:type="dxa"/>
            <w:noWrap/>
            <w:vAlign w:val="center"/>
          </w:tcPr>
          <w:p w14:paraId="17FCC67D" w14:textId="50F79FCA"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64</w:t>
            </w:r>
          </w:p>
        </w:tc>
        <w:tc>
          <w:tcPr>
            <w:tcW w:w="778" w:type="dxa"/>
            <w:noWrap/>
            <w:vAlign w:val="center"/>
          </w:tcPr>
          <w:p w14:paraId="57576D72" w14:textId="46B9F375"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51</w:t>
            </w:r>
          </w:p>
        </w:tc>
        <w:tc>
          <w:tcPr>
            <w:tcW w:w="778" w:type="dxa"/>
            <w:noWrap/>
            <w:vAlign w:val="center"/>
            <w:hideMark/>
          </w:tcPr>
          <w:p w14:paraId="500E910E"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151</w:t>
            </w:r>
          </w:p>
        </w:tc>
      </w:tr>
      <w:tr w:rsidR="009E1E11" w:rsidRPr="00493563" w14:paraId="38026391" w14:textId="6A4212FE" w:rsidTr="00724A15">
        <w:trPr>
          <w:cantSplit/>
          <w:trHeight w:val="549"/>
        </w:trPr>
        <w:tc>
          <w:tcPr>
            <w:tcW w:w="578" w:type="dxa"/>
            <w:vMerge/>
            <w:hideMark/>
          </w:tcPr>
          <w:p w14:paraId="621CB4B9" w14:textId="77777777" w:rsidR="009E1E11" w:rsidRPr="00493563" w:rsidRDefault="009E1E11" w:rsidP="00E14269">
            <w:pPr>
              <w:pStyle w:val="NoSpacing"/>
              <w:jc w:val="center"/>
              <w:rPr>
                <w:rFonts w:ascii="Times New Roman" w:hAnsi="Times New Roman" w:cs="Times New Roman"/>
                <w:b/>
                <w:bCs/>
                <w:sz w:val="20"/>
                <w:szCs w:val="20"/>
                <w:lang w:val="en-US"/>
              </w:rPr>
            </w:pPr>
          </w:p>
        </w:tc>
        <w:tc>
          <w:tcPr>
            <w:tcW w:w="583" w:type="dxa"/>
            <w:textDirection w:val="btLr"/>
            <w:vAlign w:val="center"/>
          </w:tcPr>
          <w:p w14:paraId="024DF660" w14:textId="77777777" w:rsidR="009E1E11" w:rsidRPr="00493563" w:rsidRDefault="009E1E11"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13</w:t>
            </w:r>
          </w:p>
        </w:tc>
        <w:tc>
          <w:tcPr>
            <w:tcW w:w="1606" w:type="dxa"/>
            <w:noWrap/>
            <w:vAlign w:val="center"/>
            <w:hideMark/>
          </w:tcPr>
          <w:p w14:paraId="03F17A33" w14:textId="77777777" w:rsidR="009E1E11" w:rsidRPr="00493563" w:rsidRDefault="009E1E11"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1.0</w:t>
            </w:r>
          </w:p>
        </w:tc>
        <w:tc>
          <w:tcPr>
            <w:tcW w:w="1605" w:type="dxa"/>
            <w:noWrap/>
            <w:vAlign w:val="center"/>
            <w:hideMark/>
          </w:tcPr>
          <w:p w14:paraId="61E9A848" w14:textId="77777777" w:rsidR="009E1E11" w:rsidRPr="00493563" w:rsidRDefault="009E1E11"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7.0</w:t>
            </w:r>
          </w:p>
        </w:tc>
        <w:tc>
          <w:tcPr>
            <w:tcW w:w="778" w:type="dxa"/>
            <w:vAlign w:val="center"/>
          </w:tcPr>
          <w:p w14:paraId="4C74322F" w14:textId="5D11E785" w:rsidR="009E1E11" w:rsidRPr="00493563" w:rsidRDefault="009E1E11"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16.2</w:t>
            </w:r>
          </w:p>
        </w:tc>
        <w:tc>
          <w:tcPr>
            <w:tcW w:w="778" w:type="dxa"/>
            <w:vAlign w:val="center"/>
          </w:tcPr>
          <w:p w14:paraId="769B98C7" w14:textId="56C5A427" w:rsidR="009E1E11" w:rsidRPr="00493563" w:rsidRDefault="009E1E11"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14.7</w:t>
            </w:r>
          </w:p>
        </w:tc>
        <w:tc>
          <w:tcPr>
            <w:tcW w:w="778" w:type="dxa"/>
            <w:noWrap/>
            <w:vAlign w:val="center"/>
            <w:hideMark/>
          </w:tcPr>
          <w:p w14:paraId="5BE9B400" w14:textId="0A624271" w:rsidR="009E1E11" w:rsidRPr="00493563" w:rsidRDefault="009E1E11"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10.4</w:t>
            </w:r>
          </w:p>
        </w:tc>
        <w:tc>
          <w:tcPr>
            <w:tcW w:w="778" w:type="dxa"/>
            <w:noWrap/>
            <w:vAlign w:val="center"/>
          </w:tcPr>
          <w:p w14:paraId="2FAB5D76" w14:textId="66BD98A2" w:rsidR="009E1E11" w:rsidRPr="00493563" w:rsidRDefault="009E1E11"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64</w:t>
            </w:r>
          </w:p>
        </w:tc>
        <w:tc>
          <w:tcPr>
            <w:tcW w:w="778" w:type="dxa"/>
            <w:noWrap/>
            <w:vAlign w:val="center"/>
          </w:tcPr>
          <w:p w14:paraId="5C2D3C33" w14:textId="1295637C" w:rsidR="009E1E11" w:rsidRPr="00493563" w:rsidRDefault="009E1E11"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55</w:t>
            </w:r>
          </w:p>
        </w:tc>
        <w:tc>
          <w:tcPr>
            <w:tcW w:w="778" w:type="dxa"/>
            <w:noWrap/>
            <w:vAlign w:val="center"/>
            <w:hideMark/>
          </w:tcPr>
          <w:p w14:paraId="4E6B638B" w14:textId="77777777" w:rsidR="009E1E11" w:rsidRPr="00493563" w:rsidRDefault="009E1E11"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180</w:t>
            </w:r>
          </w:p>
        </w:tc>
      </w:tr>
      <w:tr w:rsidR="00E35319" w:rsidRPr="00493563" w14:paraId="5444F20D" w14:textId="77777777" w:rsidTr="00724A15">
        <w:trPr>
          <w:cantSplit/>
          <w:trHeight w:val="457"/>
        </w:trPr>
        <w:tc>
          <w:tcPr>
            <w:tcW w:w="578" w:type="dxa"/>
            <w:vMerge w:val="restart"/>
            <w:noWrap/>
            <w:textDirection w:val="btLr"/>
            <w:hideMark/>
          </w:tcPr>
          <w:p w14:paraId="4EB2836C"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Transplantation (day)</w:t>
            </w:r>
          </w:p>
        </w:tc>
        <w:tc>
          <w:tcPr>
            <w:tcW w:w="583" w:type="dxa"/>
            <w:textDirection w:val="btLr"/>
            <w:vAlign w:val="center"/>
          </w:tcPr>
          <w:p w14:paraId="3168A698"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0</w:t>
            </w:r>
          </w:p>
        </w:tc>
        <w:tc>
          <w:tcPr>
            <w:tcW w:w="1606" w:type="dxa"/>
            <w:noWrap/>
            <w:vAlign w:val="center"/>
            <w:hideMark/>
          </w:tcPr>
          <w:p w14:paraId="16CBDF53"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1.0</w:t>
            </w:r>
          </w:p>
        </w:tc>
        <w:tc>
          <w:tcPr>
            <w:tcW w:w="1605" w:type="dxa"/>
            <w:noWrap/>
            <w:vAlign w:val="center"/>
            <w:hideMark/>
          </w:tcPr>
          <w:p w14:paraId="26433F48"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7.0</w:t>
            </w:r>
          </w:p>
        </w:tc>
        <w:tc>
          <w:tcPr>
            <w:tcW w:w="778" w:type="dxa"/>
            <w:vAlign w:val="center"/>
          </w:tcPr>
          <w:p w14:paraId="021F476D" w14:textId="12EBC1D8"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10.7</w:t>
            </w:r>
          </w:p>
        </w:tc>
        <w:tc>
          <w:tcPr>
            <w:tcW w:w="778" w:type="dxa"/>
            <w:vAlign w:val="center"/>
          </w:tcPr>
          <w:p w14:paraId="3A8A6F56" w14:textId="7737525E"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23.6</w:t>
            </w:r>
          </w:p>
        </w:tc>
        <w:tc>
          <w:tcPr>
            <w:tcW w:w="778" w:type="dxa"/>
            <w:noWrap/>
            <w:vAlign w:val="center"/>
            <w:hideMark/>
          </w:tcPr>
          <w:p w14:paraId="7CDF759C" w14:textId="4A40FF2E"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9.9</w:t>
            </w:r>
          </w:p>
        </w:tc>
        <w:tc>
          <w:tcPr>
            <w:tcW w:w="778" w:type="dxa"/>
            <w:noWrap/>
            <w:vAlign w:val="center"/>
          </w:tcPr>
          <w:p w14:paraId="23AFD450" w14:textId="08163D5A"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74</w:t>
            </w:r>
          </w:p>
        </w:tc>
        <w:tc>
          <w:tcPr>
            <w:tcW w:w="778" w:type="dxa"/>
            <w:noWrap/>
            <w:vAlign w:val="center"/>
          </w:tcPr>
          <w:p w14:paraId="2B70D79B" w14:textId="583C6D1A"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92</w:t>
            </w:r>
          </w:p>
        </w:tc>
        <w:tc>
          <w:tcPr>
            <w:tcW w:w="778" w:type="dxa"/>
            <w:noWrap/>
            <w:vAlign w:val="center"/>
            <w:hideMark/>
          </w:tcPr>
          <w:p w14:paraId="230C2748"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206</w:t>
            </w:r>
          </w:p>
        </w:tc>
      </w:tr>
      <w:tr w:rsidR="00E35319" w:rsidRPr="00493563" w14:paraId="096D158E" w14:textId="77777777" w:rsidTr="00724A15">
        <w:trPr>
          <w:cantSplit/>
          <w:trHeight w:val="457"/>
        </w:trPr>
        <w:tc>
          <w:tcPr>
            <w:tcW w:w="578" w:type="dxa"/>
            <w:vMerge/>
            <w:vAlign w:val="center"/>
            <w:hideMark/>
          </w:tcPr>
          <w:p w14:paraId="7406C0F9" w14:textId="77777777" w:rsidR="00E35319" w:rsidRPr="00493563" w:rsidRDefault="00E35319" w:rsidP="00E14269">
            <w:pPr>
              <w:pStyle w:val="NoSpacing"/>
              <w:jc w:val="both"/>
              <w:rPr>
                <w:rFonts w:ascii="Times New Roman" w:hAnsi="Times New Roman" w:cs="Times New Roman"/>
                <w:b/>
                <w:bCs/>
                <w:sz w:val="20"/>
                <w:szCs w:val="20"/>
                <w:lang w:val="en-US"/>
              </w:rPr>
            </w:pPr>
          </w:p>
        </w:tc>
        <w:tc>
          <w:tcPr>
            <w:tcW w:w="583" w:type="dxa"/>
            <w:textDirection w:val="btLr"/>
            <w:vAlign w:val="center"/>
          </w:tcPr>
          <w:p w14:paraId="42261202"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3</w:t>
            </w:r>
          </w:p>
        </w:tc>
        <w:tc>
          <w:tcPr>
            <w:tcW w:w="1606" w:type="dxa"/>
            <w:noWrap/>
            <w:vAlign w:val="center"/>
            <w:hideMark/>
          </w:tcPr>
          <w:p w14:paraId="498DB2D0"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1.0</w:t>
            </w:r>
          </w:p>
        </w:tc>
        <w:tc>
          <w:tcPr>
            <w:tcW w:w="1605" w:type="dxa"/>
            <w:noWrap/>
            <w:vAlign w:val="center"/>
            <w:hideMark/>
          </w:tcPr>
          <w:p w14:paraId="5C11B877"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7.0</w:t>
            </w:r>
          </w:p>
        </w:tc>
        <w:tc>
          <w:tcPr>
            <w:tcW w:w="778" w:type="dxa"/>
            <w:vAlign w:val="center"/>
          </w:tcPr>
          <w:p w14:paraId="00449F10" w14:textId="79783DDA"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14.5</w:t>
            </w:r>
          </w:p>
        </w:tc>
        <w:tc>
          <w:tcPr>
            <w:tcW w:w="778" w:type="dxa"/>
            <w:vAlign w:val="center"/>
          </w:tcPr>
          <w:p w14:paraId="424F5977" w14:textId="205FD710"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24.9</w:t>
            </w:r>
          </w:p>
        </w:tc>
        <w:tc>
          <w:tcPr>
            <w:tcW w:w="778" w:type="dxa"/>
            <w:noWrap/>
            <w:vAlign w:val="center"/>
            <w:hideMark/>
          </w:tcPr>
          <w:p w14:paraId="2EDEA471" w14:textId="6BDE1819"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13.5</w:t>
            </w:r>
          </w:p>
        </w:tc>
        <w:tc>
          <w:tcPr>
            <w:tcW w:w="778" w:type="dxa"/>
            <w:noWrap/>
            <w:vAlign w:val="center"/>
          </w:tcPr>
          <w:p w14:paraId="2E575C84" w14:textId="21325C42"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63</w:t>
            </w:r>
          </w:p>
        </w:tc>
        <w:tc>
          <w:tcPr>
            <w:tcW w:w="778" w:type="dxa"/>
            <w:noWrap/>
            <w:vAlign w:val="center"/>
          </w:tcPr>
          <w:p w14:paraId="68850925" w14:textId="240A135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97</w:t>
            </w:r>
          </w:p>
        </w:tc>
        <w:tc>
          <w:tcPr>
            <w:tcW w:w="778" w:type="dxa"/>
            <w:noWrap/>
            <w:vAlign w:val="center"/>
            <w:hideMark/>
          </w:tcPr>
          <w:p w14:paraId="52BCBE6F"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213</w:t>
            </w:r>
          </w:p>
        </w:tc>
      </w:tr>
      <w:tr w:rsidR="00E35319" w:rsidRPr="00493563" w14:paraId="3F2EB649" w14:textId="77777777" w:rsidTr="00724A15">
        <w:trPr>
          <w:cantSplit/>
          <w:trHeight w:val="457"/>
        </w:trPr>
        <w:tc>
          <w:tcPr>
            <w:tcW w:w="578" w:type="dxa"/>
            <w:vMerge/>
            <w:vAlign w:val="center"/>
            <w:hideMark/>
          </w:tcPr>
          <w:p w14:paraId="38E099BD" w14:textId="77777777" w:rsidR="00E35319" w:rsidRPr="00493563" w:rsidRDefault="00E35319" w:rsidP="00E14269">
            <w:pPr>
              <w:pStyle w:val="NoSpacing"/>
              <w:jc w:val="both"/>
              <w:rPr>
                <w:rFonts w:ascii="Times New Roman" w:hAnsi="Times New Roman" w:cs="Times New Roman"/>
                <w:b/>
                <w:bCs/>
                <w:sz w:val="20"/>
                <w:szCs w:val="20"/>
                <w:lang w:val="en-US"/>
              </w:rPr>
            </w:pPr>
          </w:p>
        </w:tc>
        <w:tc>
          <w:tcPr>
            <w:tcW w:w="583" w:type="dxa"/>
            <w:textDirection w:val="btLr"/>
            <w:vAlign w:val="center"/>
          </w:tcPr>
          <w:p w14:paraId="1B76C77F"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7</w:t>
            </w:r>
          </w:p>
        </w:tc>
        <w:tc>
          <w:tcPr>
            <w:tcW w:w="1606" w:type="dxa"/>
            <w:noWrap/>
            <w:vAlign w:val="center"/>
            <w:hideMark/>
          </w:tcPr>
          <w:p w14:paraId="36D012D4"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1.0</w:t>
            </w:r>
          </w:p>
        </w:tc>
        <w:tc>
          <w:tcPr>
            <w:tcW w:w="1605" w:type="dxa"/>
            <w:noWrap/>
            <w:vAlign w:val="center"/>
            <w:hideMark/>
          </w:tcPr>
          <w:p w14:paraId="676F11A0"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7.0</w:t>
            </w:r>
          </w:p>
        </w:tc>
        <w:tc>
          <w:tcPr>
            <w:tcW w:w="778" w:type="dxa"/>
            <w:vAlign w:val="center"/>
          </w:tcPr>
          <w:p w14:paraId="2BD01A9C" w14:textId="14E9D1DA"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13.3</w:t>
            </w:r>
          </w:p>
        </w:tc>
        <w:tc>
          <w:tcPr>
            <w:tcW w:w="778" w:type="dxa"/>
            <w:vAlign w:val="center"/>
          </w:tcPr>
          <w:p w14:paraId="0C4B5995" w14:textId="17CA3E7B"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x</w:t>
            </w:r>
          </w:p>
        </w:tc>
        <w:tc>
          <w:tcPr>
            <w:tcW w:w="778" w:type="dxa"/>
            <w:noWrap/>
            <w:vAlign w:val="center"/>
            <w:hideMark/>
          </w:tcPr>
          <w:p w14:paraId="2B041353" w14:textId="7927F0BC"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8.8</w:t>
            </w:r>
          </w:p>
        </w:tc>
        <w:tc>
          <w:tcPr>
            <w:tcW w:w="778" w:type="dxa"/>
            <w:noWrap/>
            <w:vAlign w:val="center"/>
          </w:tcPr>
          <w:p w14:paraId="566615B7" w14:textId="4E62298A"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tcPr>
          <w:p w14:paraId="255C0106" w14:textId="3194AF66"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x</w:t>
            </w:r>
          </w:p>
        </w:tc>
        <w:tc>
          <w:tcPr>
            <w:tcW w:w="778" w:type="dxa"/>
            <w:noWrap/>
            <w:vAlign w:val="center"/>
            <w:hideMark/>
          </w:tcPr>
          <w:p w14:paraId="559FFA1A"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231</w:t>
            </w:r>
          </w:p>
        </w:tc>
      </w:tr>
      <w:tr w:rsidR="00E35319" w:rsidRPr="00493563" w14:paraId="1975425D" w14:textId="77777777" w:rsidTr="00724A15">
        <w:trPr>
          <w:cantSplit/>
          <w:trHeight w:val="457"/>
        </w:trPr>
        <w:tc>
          <w:tcPr>
            <w:tcW w:w="578" w:type="dxa"/>
            <w:vMerge/>
            <w:vAlign w:val="center"/>
            <w:hideMark/>
          </w:tcPr>
          <w:p w14:paraId="7E13D8B2" w14:textId="77777777" w:rsidR="00E35319" w:rsidRPr="00493563" w:rsidRDefault="00E35319" w:rsidP="00E14269">
            <w:pPr>
              <w:pStyle w:val="NoSpacing"/>
              <w:jc w:val="both"/>
              <w:rPr>
                <w:rFonts w:ascii="Times New Roman" w:hAnsi="Times New Roman" w:cs="Times New Roman"/>
                <w:b/>
                <w:bCs/>
                <w:sz w:val="20"/>
                <w:szCs w:val="20"/>
                <w:lang w:val="en-US"/>
              </w:rPr>
            </w:pPr>
          </w:p>
        </w:tc>
        <w:tc>
          <w:tcPr>
            <w:tcW w:w="583" w:type="dxa"/>
            <w:textDirection w:val="btLr"/>
            <w:vAlign w:val="center"/>
          </w:tcPr>
          <w:p w14:paraId="5A6D1E1F"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9</w:t>
            </w:r>
          </w:p>
        </w:tc>
        <w:tc>
          <w:tcPr>
            <w:tcW w:w="1606" w:type="dxa"/>
            <w:noWrap/>
            <w:vAlign w:val="center"/>
            <w:hideMark/>
          </w:tcPr>
          <w:p w14:paraId="27297609"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1.0</w:t>
            </w:r>
          </w:p>
        </w:tc>
        <w:tc>
          <w:tcPr>
            <w:tcW w:w="1605" w:type="dxa"/>
            <w:noWrap/>
            <w:vAlign w:val="center"/>
            <w:hideMark/>
          </w:tcPr>
          <w:p w14:paraId="7CA20AE3"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7.0</w:t>
            </w:r>
          </w:p>
        </w:tc>
        <w:tc>
          <w:tcPr>
            <w:tcW w:w="778" w:type="dxa"/>
            <w:vAlign w:val="center"/>
          </w:tcPr>
          <w:p w14:paraId="47F4A9D4" w14:textId="69246332"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11.4</w:t>
            </w:r>
          </w:p>
        </w:tc>
        <w:tc>
          <w:tcPr>
            <w:tcW w:w="778" w:type="dxa"/>
            <w:vAlign w:val="center"/>
          </w:tcPr>
          <w:p w14:paraId="57108BA3" w14:textId="44CBBAF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18.9</w:t>
            </w:r>
          </w:p>
        </w:tc>
        <w:tc>
          <w:tcPr>
            <w:tcW w:w="778" w:type="dxa"/>
            <w:noWrap/>
            <w:vAlign w:val="center"/>
            <w:hideMark/>
          </w:tcPr>
          <w:p w14:paraId="6F889B93" w14:textId="41B8513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9.0</w:t>
            </w:r>
          </w:p>
        </w:tc>
        <w:tc>
          <w:tcPr>
            <w:tcW w:w="778" w:type="dxa"/>
            <w:noWrap/>
            <w:vAlign w:val="center"/>
          </w:tcPr>
          <w:p w14:paraId="66C55302" w14:textId="301997C6"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tcPr>
          <w:p w14:paraId="3B0E5043" w14:textId="60E057DA"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x</w:t>
            </w:r>
          </w:p>
        </w:tc>
        <w:tc>
          <w:tcPr>
            <w:tcW w:w="778" w:type="dxa"/>
            <w:noWrap/>
            <w:vAlign w:val="center"/>
            <w:hideMark/>
          </w:tcPr>
          <w:p w14:paraId="2F2A00B1"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245</w:t>
            </w:r>
          </w:p>
        </w:tc>
      </w:tr>
      <w:tr w:rsidR="00E35319" w:rsidRPr="00493563" w14:paraId="3469921B" w14:textId="77777777" w:rsidTr="00724A15">
        <w:trPr>
          <w:cantSplit/>
          <w:trHeight w:val="549"/>
        </w:trPr>
        <w:tc>
          <w:tcPr>
            <w:tcW w:w="578" w:type="dxa"/>
            <w:vMerge/>
            <w:vAlign w:val="center"/>
            <w:hideMark/>
          </w:tcPr>
          <w:p w14:paraId="427FA8E0" w14:textId="77777777" w:rsidR="00E35319" w:rsidRPr="00493563" w:rsidRDefault="00E35319" w:rsidP="00E14269">
            <w:pPr>
              <w:pStyle w:val="NoSpacing"/>
              <w:jc w:val="both"/>
              <w:rPr>
                <w:rFonts w:ascii="Times New Roman" w:hAnsi="Times New Roman" w:cs="Times New Roman"/>
                <w:b/>
                <w:bCs/>
                <w:sz w:val="20"/>
                <w:szCs w:val="20"/>
                <w:lang w:val="en-US"/>
              </w:rPr>
            </w:pPr>
          </w:p>
        </w:tc>
        <w:tc>
          <w:tcPr>
            <w:tcW w:w="583" w:type="dxa"/>
            <w:textDirection w:val="btLr"/>
            <w:vAlign w:val="center"/>
          </w:tcPr>
          <w:p w14:paraId="367E70F8" w14:textId="77777777" w:rsidR="00E35319" w:rsidRPr="00493563" w:rsidRDefault="00E35319" w:rsidP="00E14269">
            <w:pPr>
              <w:pStyle w:val="NoSpacing"/>
              <w:jc w:val="center"/>
              <w:rPr>
                <w:rFonts w:ascii="Times New Roman" w:hAnsi="Times New Roman" w:cs="Times New Roman"/>
                <w:b/>
                <w:bCs/>
                <w:sz w:val="20"/>
                <w:szCs w:val="20"/>
                <w:lang w:val="en-US"/>
              </w:rPr>
            </w:pPr>
            <w:r w:rsidRPr="00493563">
              <w:rPr>
                <w:rFonts w:ascii="Times New Roman" w:hAnsi="Times New Roman" w:cs="Times New Roman"/>
                <w:b/>
                <w:bCs/>
                <w:sz w:val="20"/>
                <w:szCs w:val="20"/>
                <w:lang w:val="en-US"/>
              </w:rPr>
              <w:t>14</w:t>
            </w:r>
          </w:p>
        </w:tc>
        <w:tc>
          <w:tcPr>
            <w:tcW w:w="1606" w:type="dxa"/>
            <w:noWrap/>
            <w:vAlign w:val="center"/>
            <w:hideMark/>
          </w:tcPr>
          <w:p w14:paraId="2BC09A89"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1.0</w:t>
            </w:r>
          </w:p>
        </w:tc>
        <w:tc>
          <w:tcPr>
            <w:tcW w:w="1605" w:type="dxa"/>
            <w:noWrap/>
            <w:vAlign w:val="center"/>
            <w:hideMark/>
          </w:tcPr>
          <w:p w14:paraId="16F53557"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7.0</w:t>
            </w:r>
          </w:p>
        </w:tc>
        <w:tc>
          <w:tcPr>
            <w:tcW w:w="778" w:type="dxa"/>
            <w:vAlign w:val="center"/>
          </w:tcPr>
          <w:p w14:paraId="53721AAD" w14:textId="33FE6E8D"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5.7</w:t>
            </w:r>
          </w:p>
        </w:tc>
        <w:tc>
          <w:tcPr>
            <w:tcW w:w="778" w:type="dxa"/>
            <w:vAlign w:val="center"/>
          </w:tcPr>
          <w:p w14:paraId="499183CF" w14:textId="56D07E1B"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12.8</w:t>
            </w:r>
          </w:p>
        </w:tc>
        <w:tc>
          <w:tcPr>
            <w:tcW w:w="778" w:type="dxa"/>
            <w:noWrap/>
            <w:vAlign w:val="center"/>
            <w:hideMark/>
          </w:tcPr>
          <w:p w14:paraId="580C0D97" w14:textId="30C9D232"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13.2</w:t>
            </w:r>
          </w:p>
        </w:tc>
        <w:tc>
          <w:tcPr>
            <w:tcW w:w="778" w:type="dxa"/>
            <w:noWrap/>
            <w:vAlign w:val="center"/>
          </w:tcPr>
          <w:p w14:paraId="61724287" w14:textId="1B1F13B2"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&lt;50</w:t>
            </w:r>
          </w:p>
        </w:tc>
        <w:tc>
          <w:tcPr>
            <w:tcW w:w="778" w:type="dxa"/>
            <w:noWrap/>
            <w:vAlign w:val="center"/>
          </w:tcPr>
          <w:p w14:paraId="776F2BBA" w14:textId="199726A1"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95</w:t>
            </w:r>
          </w:p>
        </w:tc>
        <w:tc>
          <w:tcPr>
            <w:tcW w:w="778" w:type="dxa"/>
            <w:noWrap/>
            <w:vAlign w:val="center"/>
            <w:hideMark/>
          </w:tcPr>
          <w:p w14:paraId="7EED73FB" w14:textId="77777777" w:rsidR="00E35319" w:rsidRPr="00493563" w:rsidRDefault="00E35319" w:rsidP="00E14269">
            <w:pPr>
              <w:pStyle w:val="NoSpacing"/>
              <w:jc w:val="center"/>
              <w:rPr>
                <w:rFonts w:ascii="Times New Roman" w:hAnsi="Times New Roman" w:cs="Times New Roman"/>
                <w:sz w:val="20"/>
                <w:szCs w:val="20"/>
                <w:lang w:val="en-US"/>
              </w:rPr>
            </w:pPr>
            <w:r w:rsidRPr="00493563">
              <w:rPr>
                <w:rFonts w:ascii="Times New Roman" w:hAnsi="Times New Roman" w:cs="Times New Roman"/>
                <w:sz w:val="20"/>
                <w:szCs w:val="20"/>
                <w:lang w:val="en-US"/>
              </w:rPr>
              <w:t>213</w:t>
            </w:r>
          </w:p>
        </w:tc>
      </w:tr>
    </w:tbl>
    <w:p w14:paraId="79E88C24" w14:textId="1CD107F3" w:rsidR="009A354D" w:rsidRPr="00493563" w:rsidRDefault="009A354D" w:rsidP="005408FB">
      <w:pPr>
        <w:spacing w:line="480" w:lineRule="auto"/>
        <w:jc w:val="both"/>
        <w:rPr>
          <w:rFonts w:ascii="Times New Roman" w:hAnsi="Times New Roman" w:cs="Times New Roman"/>
        </w:rPr>
      </w:pPr>
    </w:p>
    <w:p w14:paraId="1A2AB259" w14:textId="6EDAAF63" w:rsidR="00DD60E2" w:rsidRDefault="00DD60E2">
      <w:pPr>
        <w:rPr>
          <w:rFonts w:ascii="Times New Roman" w:hAnsi="Times New Roman" w:cs="Times New Roman"/>
        </w:rPr>
      </w:pPr>
      <w:r>
        <w:rPr>
          <w:rFonts w:ascii="Times New Roman" w:hAnsi="Times New Roman" w:cs="Times New Roman"/>
        </w:rPr>
        <w:br w:type="page"/>
      </w:r>
    </w:p>
    <w:p w14:paraId="56874D5E" w14:textId="073DDC40" w:rsidR="009A354D" w:rsidRPr="00F71E5E" w:rsidRDefault="00DD60E2" w:rsidP="005408FB">
      <w:pPr>
        <w:spacing w:line="480" w:lineRule="auto"/>
        <w:jc w:val="both"/>
        <w:rPr>
          <w:rFonts w:ascii="Times New Roman" w:hAnsi="Times New Roman" w:cs="Times New Roman"/>
          <w:b/>
          <w:bCs/>
          <w:sz w:val="28"/>
          <w:szCs w:val="28"/>
        </w:rPr>
      </w:pPr>
      <w:r w:rsidRPr="00DD60E2">
        <w:rPr>
          <w:rFonts w:ascii="Times New Roman" w:hAnsi="Times New Roman" w:cs="Times New Roman"/>
          <w:b/>
          <w:bCs/>
          <w:highlight w:val="yellow"/>
        </w:rPr>
        <w:lastRenderedPageBreak/>
        <w:t>Supplementary Table 3.</w:t>
      </w:r>
      <w:r w:rsidR="00F71E5E" w:rsidRPr="00F71E5E">
        <w:rPr>
          <w:rFonts w:ascii="Helvetica" w:hAnsi="Helvetica"/>
          <w:sz w:val="22"/>
          <w:szCs w:val="22"/>
        </w:rPr>
        <w:t xml:space="preserve"> </w:t>
      </w:r>
      <w:r w:rsidR="00F71E5E" w:rsidRPr="00F71E5E">
        <w:rPr>
          <w:rFonts w:ascii="Times New Roman" w:hAnsi="Times New Roman" w:cs="Times New Roman"/>
          <w:highlight w:val="yellow"/>
        </w:rPr>
        <w:t xml:space="preserve">Blood biochemistry parameters measured in </w:t>
      </w:r>
      <w:r w:rsidR="00071AA2">
        <w:rPr>
          <w:rFonts w:ascii="Times New Roman" w:hAnsi="Times New Roman" w:cs="Times New Roman"/>
          <w:highlight w:val="yellow"/>
        </w:rPr>
        <w:t>healthy</w:t>
      </w:r>
      <w:r w:rsidR="00F71E5E" w:rsidRPr="00F71E5E">
        <w:rPr>
          <w:rFonts w:ascii="Times New Roman" w:hAnsi="Times New Roman" w:cs="Times New Roman"/>
          <w:highlight w:val="yellow"/>
        </w:rPr>
        <w:t xml:space="preserve"> pigs</w:t>
      </w:r>
    </w:p>
    <w:tbl>
      <w:tblPr>
        <w:tblStyle w:val="TableGrid"/>
        <w:tblpPr w:leftFromText="180" w:rightFromText="180" w:vertAnchor="text" w:horzAnchor="margin" w:tblpY="-62"/>
        <w:tblW w:w="8977" w:type="dxa"/>
        <w:tblLayout w:type="fixed"/>
        <w:tblLook w:val="04A0" w:firstRow="1" w:lastRow="0" w:firstColumn="1" w:lastColumn="0" w:noHBand="0" w:noVBand="1"/>
      </w:tblPr>
      <w:tblGrid>
        <w:gridCol w:w="1416"/>
        <w:gridCol w:w="942"/>
        <w:gridCol w:w="947"/>
        <w:gridCol w:w="943"/>
        <w:gridCol w:w="947"/>
        <w:gridCol w:w="943"/>
        <w:gridCol w:w="947"/>
        <w:gridCol w:w="943"/>
        <w:gridCol w:w="949"/>
      </w:tblGrid>
      <w:tr w:rsidR="00F71E5E" w:rsidRPr="009575F1" w14:paraId="54FC4702" w14:textId="77777777" w:rsidTr="00F71E5E">
        <w:trPr>
          <w:cantSplit/>
          <w:trHeight w:val="414"/>
        </w:trPr>
        <w:tc>
          <w:tcPr>
            <w:tcW w:w="1418" w:type="dxa"/>
            <w:tcBorders>
              <w:top w:val="nil"/>
              <w:left w:val="nil"/>
              <w:bottom w:val="nil"/>
            </w:tcBorders>
            <w:vAlign w:val="center"/>
          </w:tcPr>
          <w:p w14:paraId="35151812" w14:textId="04645A2F" w:rsidR="00F71E5E" w:rsidRPr="00A71AAC" w:rsidRDefault="00F71E5E" w:rsidP="00F71E5E">
            <w:pPr>
              <w:pStyle w:val="NoSpacing"/>
              <w:jc w:val="center"/>
              <w:rPr>
                <w:rFonts w:ascii="Times New Roman" w:hAnsi="Times New Roman" w:cs="Times New Roman"/>
                <w:b/>
                <w:bCs/>
                <w:i/>
                <w:iCs/>
                <w:sz w:val="18"/>
                <w:szCs w:val="18"/>
                <w:lang w:val="en-US"/>
              </w:rPr>
            </w:pPr>
          </w:p>
        </w:tc>
        <w:tc>
          <w:tcPr>
            <w:tcW w:w="7559" w:type="dxa"/>
            <w:gridSpan w:val="8"/>
            <w:vAlign w:val="center"/>
          </w:tcPr>
          <w:p w14:paraId="4501112A" w14:textId="57046A3D" w:rsidR="00F71E5E" w:rsidRPr="00B815E6" w:rsidRDefault="00F71E5E" w:rsidP="00F71E5E">
            <w:pPr>
              <w:pStyle w:val="NoSpacing"/>
              <w:jc w:val="center"/>
              <w:rPr>
                <w:rFonts w:ascii="Times New Roman" w:hAnsi="Times New Roman" w:cs="Times New Roman"/>
                <w:b/>
                <w:bCs/>
                <w:i/>
                <w:iCs/>
                <w:highlight w:val="yellow"/>
                <w:lang w:val="en-US"/>
              </w:rPr>
            </w:pPr>
            <w:r w:rsidRPr="00B815E6">
              <w:rPr>
                <w:rFonts w:ascii="Times New Roman" w:hAnsi="Times New Roman" w:cs="Times New Roman"/>
                <w:b/>
                <w:bCs/>
                <w:i/>
                <w:iCs/>
                <w:highlight w:val="yellow"/>
                <w:lang w:val="en-US"/>
              </w:rPr>
              <w:t>Concentration measured</w:t>
            </w:r>
          </w:p>
        </w:tc>
      </w:tr>
      <w:tr w:rsidR="00F71E5E" w:rsidRPr="009575F1" w14:paraId="7946EA1A" w14:textId="77777777" w:rsidTr="00F71E5E">
        <w:trPr>
          <w:cantSplit/>
          <w:trHeight w:val="697"/>
        </w:trPr>
        <w:tc>
          <w:tcPr>
            <w:tcW w:w="1414" w:type="dxa"/>
            <w:vMerge w:val="restart"/>
            <w:tcBorders>
              <w:top w:val="nil"/>
              <w:left w:val="nil"/>
            </w:tcBorders>
            <w:textDirection w:val="btLr"/>
            <w:vAlign w:val="center"/>
          </w:tcPr>
          <w:p w14:paraId="6D3CEDE4" w14:textId="77777777" w:rsidR="00F71E5E" w:rsidRPr="009575F1" w:rsidRDefault="00F71E5E" w:rsidP="00F71E5E">
            <w:pPr>
              <w:pStyle w:val="NoSpacing"/>
              <w:ind w:left="113" w:right="113"/>
              <w:jc w:val="center"/>
              <w:rPr>
                <w:rFonts w:ascii="Times New Roman" w:hAnsi="Times New Roman" w:cs="Times New Roman"/>
                <w:b/>
                <w:bCs/>
                <w:sz w:val="18"/>
                <w:szCs w:val="18"/>
                <w:highlight w:val="yellow"/>
                <w:lang w:val="en-US"/>
              </w:rPr>
            </w:pPr>
          </w:p>
        </w:tc>
        <w:tc>
          <w:tcPr>
            <w:tcW w:w="1891" w:type="dxa"/>
            <w:gridSpan w:val="2"/>
            <w:noWrap/>
            <w:vAlign w:val="center"/>
          </w:tcPr>
          <w:p w14:paraId="557F3FAF" w14:textId="77777777" w:rsidR="00F71E5E" w:rsidRPr="00B815E6" w:rsidRDefault="00F71E5E" w:rsidP="00F71E5E">
            <w:pPr>
              <w:pStyle w:val="NoSpacing"/>
              <w:jc w:val="center"/>
              <w:rPr>
                <w:rFonts w:ascii="Times New Roman" w:hAnsi="Times New Roman" w:cs="Times New Roman"/>
                <w:b/>
                <w:bCs/>
                <w:i/>
                <w:iCs/>
                <w:highlight w:val="yellow"/>
                <w:lang w:val="en-US"/>
              </w:rPr>
            </w:pPr>
            <w:r w:rsidRPr="00B815E6">
              <w:rPr>
                <w:rFonts w:ascii="Times New Roman" w:hAnsi="Times New Roman" w:cs="Times New Roman"/>
                <w:b/>
                <w:bCs/>
                <w:i/>
                <w:iCs/>
                <w:highlight w:val="yellow"/>
                <w:lang w:val="en-US"/>
              </w:rPr>
              <w:t>ASAT</w:t>
            </w:r>
          </w:p>
          <w:p w14:paraId="0DBB0028" w14:textId="77777777" w:rsidR="00F71E5E" w:rsidRPr="00B815E6" w:rsidRDefault="00F71E5E" w:rsidP="00F71E5E">
            <w:pPr>
              <w:pStyle w:val="NoSpacing"/>
              <w:jc w:val="center"/>
              <w:rPr>
                <w:rFonts w:ascii="Times New Roman" w:hAnsi="Times New Roman" w:cs="Times New Roman"/>
                <w:i/>
                <w:iCs/>
                <w:highlight w:val="yellow"/>
                <w:lang w:val="en-US"/>
              </w:rPr>
            </w:pPr>
            <w:r w:rsidRPr="00B815E6">
              <w:rPr>
                <w:rFonts w:ascii="Times New Roman" w:hAnsi="Times New Roman" w:cs="Times New Roman"/>
                <w:i/>
                <w:iCs/>
                <w:highlight w:val="yellow"/>
                <w:lang w:val="en-US"/>
              </w:rPr>
              <w:t>U/L</w:t>
            </w:r>
          </w:p>
        </w:tc>
        <w:tc>
          <w:tcPr>
            <w:tcW w:w="1890" w:type="dxa"/>
            <w:gridSpan w:val="2"/>
            <w:vAlign w:val="center"/>
          </w:tcPr>
          <w:p w14:paraId="5A01C15E" w14:textId="77777777" w:rsidR="00F71E5E" w:rsidRPr="00B815E6" w:rsidRDefault="00F71E5E" w:rsidP="00F71E5E">
            <w:pPr>
              <w:pStyle w:val="NoSpacing"/>
              <w:jc w:val="center"/>
              <w:rPr>
                <w:rFonts w:ascii="Times New Roman" w:hAnsi="Times New Roman" w:cs="Times New Roman"/>
                <w:b/>
                <w:bCs/>
                <w:i/>
                <w:iCs/>
                <w:highlight w:val="yellow"/>
                <w:lang w:val="en-US"/>
              </w:rPr>
            </w:pPr>
            <w:r w:rsidRPr="00B815E6">
              <w:rPr>
                <w:rFonts w:ascii="Times New Roman" w:hAnsi="Times New Roman" w:cs="Times New Roman"/>
                <w:b/>
                <w:bCs/>
                <w:i/>
                <w:iCs/>
                <w:highlight w:val="yellow"/>
                <w:lang w:val="en-US"/>
              </w:rPr>
              <w:t>ALAT</w:t>
            </w:r>
          </w:p>
          <w:p w14:paraId="10640DE4" w14:textId="77777777" w:rsidR="00F71E5E" w:rsidRPr="00B815E6" w:rsidRDefault="00F71E5E" w:rsidP="00F71E5E">
            <w:pPr>
              <w:pStyle w:val="NoSpacing"/>
              <w:jc w:val="center"/>
              <w:rPr>
                <w:rFonts w:ascii="Times New Roman" w:hAnsi="Times New Roman" w:cs="Times New Roman"/>
                <w:i/>
                <w:iCs/>
                <w:highlight w:val="yellow"/>
                <w:lang w:val="en-US"/>
              </w:rPr>
            </w:pPr>
            <w:r w:rsidRPr="00B815E6">
              <w:rPr>
                <w:rFonts w:ascii="Times New Roman" w:hAnsi="Times New Roman" w:cs="Times New Roman"/>
                <w:i/>
                <w:iCs/>
                <w:highlight w:val="yellow"/>
                <w:lang w:val="en-US"/>
              </w:rPr>
              <w:t>U/L</w:t>
            </w:r>
          </w:p>
        </w:tc>
        <w:tc>
          <w:tcPr>
            <w:tcW w:w="1890" w:type="dxa"/>
            <w:gridSpan w:val="2"/>
            <w:vAlign w:val="center"/>
          </w:tcPr>
          <w:p w14:paraId="69759607" w14:textId="77777777" w:rsidR="00F71E5E" w:rsidRPr="00B815E6" w:rsidRDefault="00F71E5E" w:rsidP="00F71E5E">
            <w:pPr>
              <w:pStyle w:val="NoSpacing"/>
              <w:jc w:val="center"/>
              <w:rPr>
                <w:rFonts w:ascii="Times New Roman" w:hAnsi="Times New Roman" w:cs="Times New Roman"/>
                <w:b/>
                <w:bCs/>
                <w:i/>
                <w:iCs/>
                <w:highlight w:val="yellow"/>
                <w:lang w:val="en-US"/>
              </w:rPr>
            </w:pPr>
            <w:r w:rsidRPr="00B815E6">
              <w:rPr>
                <w:rFonts w:ascii="Symbol" w:hAnsi="Symbol" w:cs="Times New Roman"/>
                <w:b/>
                <w:bCs/>
                <w:i/>
                <w:iCs/>
                <w:highlight w:val="yellow"/>
                <w:lang w:val="en-US"/>
              </w:rPr>
              <w:t>g</w:t>
            </w:r>
            <w:r w:rsidRPr="00B815E6">
              <w:rPr>
                <w:rFonts w:ascii="Times New Roman" w:hAnsi="Times New Roman" w:cs="Times New Roman"/>
                <w:b/>
                <w:bCs/>
                <w:i/>
                <w:iCs/>
                <w:highlight w:val="yellow"/>
                <w:lang w:val="en-US"/>
              </w:rPr>
              <w:t>-GT</w:t>
            </w:r>
          </w:p>
          <w:p w14:paraId="5F097F34" w14:textId="77777777" w:rsidR="00F71E5E" w:rsidRPr="00B815E6" w:rsidRDefault="00F71E5E" w:rsidP="00F71E5E">
            <w:pPr>
              <w:pStyle w:val="NoSpacing"/>
              <w:jc w:val="center"/>
              <w:rPr>
                <w:rFonts w:ascii="Times New Roman" w:hAnsi="Times New Roman" w:cs="Times New Roman"/>
                <w:i/>
                <w:iCs/>
                <w:highlight w:val="yellow"/>
                <w:lang w:val="en-US"/>
              </w:rPr>
            </w:pPr>
            <w:r w:rsidRPr="00B815E6">
              <w:rPr>
                <w:rFonts w:ascii="Times New Roman" w:hAnsi="Times New Roman" w:cs="Times New Roman"/>
                <w:i/>
                <w:iCs/>
                <w:highlight w:val="yellow"/>
                <w:lang w:val="en-US"/>
              </w:rPr>
              <w:t>U/L</w:t>
            </w:r>
          </w:p>
        </w:tc>
        <w:tc>
          <w:tcPr>
            <w:tcW w:w="1892" w:type="dxa"/>
            <w:gridSpan w:val="2"/>
            <w:vAlign w:val="center"/>
          </w:tcPr>
          <w:p w14:paraId="0A61E6FA" w14:textId="77777777" w:rsidR="00F71E5E" w:rsidRPr="00B815E6" w:rsidRDefault="00F71E5E" w:rsidP="00F71E5E">
            <w:pPr>
              <w:pStyle w:val="NoSpacing"/>
              <w:jc w:val="center"/>
              <w:rPr>
                <w:rFonts w:ascii="Times New Roman" w:hAnsi="Times New Roman" w:cs="Times New Roman"/>
                <w:b/>
                <w:bCs/>
                <w:i/>
                <w:iCs/>
                <w:highlight w:val="yellow"/>
                <w:lang w:val="en-US"/>
              </w:rPr>
            </w:pPr>
            <w:r w:rsidRPr="00B815E6">
              <w:rPr>
                <w:rFonts w:ascii="Times New Roman" w:hAnsi="Times New Roman" w:cs="Times New Roman"/>
                <w:b/>
                <w:bCs/>
                <w:i/>
                <w:iCs/>
                <w:highlight w:val="yellow"/>
                <w:lang w:val="en-US"/>
              </w:rPr>
              <w:t>Creatinine</w:t>
            </w:r>
          </w:p>
          <w:p w14:paraId="68E6CCAD" w14:textId="77777777" w:rsidR="00F71E5E" w:rsidRPr="00B815E6" w:rsidRDefault="00F71E5E" w:rsidP="00F71E5E">
            <w:pPr>
              <w:pStyle w:val="NoSpacing"/>
              <w:jc w:val="center"/>
              <w:rPr>
                <w:rFonts w:ascii="Times New Roman" w:hAnsi="Times New Roman" w:cs="Times New Roman"/>
                <w:i/>
                <w:iCs/>
                <w:highlight w:val="yellow"/>
                <w:lang w:val="en-US"/>
              </w:rPr>
            </w:pPr>
            <w:r w:rsidRPr="00B815E6">
              <w:rPr>
                <w:rFonts w:ascii="Times New Roman" w:hAnsi="Times New Roman" w:cs="Times New Roman"/>
                <w:i/>
                <w:iCs/>
                <w:highlight w:val="yellow"/>
                <w:lang w:val="en-US"/>
              </w:rPr>
              <w:t>µmol/L</w:t>
            </w:r>
          </w:p>
        </w:tc>
      </w:tr>
      <w:tr w:rsidR="00F71E5E" w:rsidRPr="009575F1" w14:paraId="49C17A49" w14:textId="77777777" w:rsidTr="00F71E5E">
        <w:trPr>
          <w:cantSplit/>
          <w:trHeight w:val="648"/>
        </w:trPr>
        <w:tc>
          <w:tcPr>
            <w:tcW w:w="1414" w:type="dxa"/>
            <w:vMerge/>
            <w:tcBorders>
              <w:left w:val="nil"/>
            </w:tcBorders>
            <w:textDirection w:val="btLr"/>
            <w:vAlign w:val="center"/>
          </w:tcPr>
          <w:p w14:paraId="308FDECF" w14:textId="77777777" w:rsidR="00F71E5E" w:rsidRPr="009575F1" w:rsidRDefault="00F71E5E" w:rsidP="00F71E5E">
            <w:pPr>
              <w:pStyle w:val="NoSpacing"/>
              <w:jc w:val="center"/>
              <w:rPr>
                <w:rFonts w:ascii="Times New Roman" w:hAnsi="Times New Roman" w:cs="Times New Roman"/>
                <w:b/>
                <w:bCs/>
                <w:sz w:val="18"/>
                <w:szCs w:val="18"/>
                <w:highlight w:val="yellow"/>
                <w:lang w:val="en-US"/>
              </w:rPr>
            </w:pPr>
          </w:p>
        </w:tc>
        <w:tc>
          <w:tcPr>
            <w:tcW w:w="943" w:type="dxa"/>
            <w:noWrap/>
            <w:vAlign w:val="center"/>
          </w:tcPr>
          <w:p w14:paraId="1A636C51"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No IS</w:t>
            </w:r>
          </w:p>
          <w:p w14:paraId="733F0CFB"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w:t>
            </w:r>
            <w:r w:rsidRPr="00B815E6">
              <w:rPr>
                <w:rFonts w:ascii="Times New Roman" w:hAnsi="Times New Roman" w:cs="Times New Roman"/>
                <w:b/>
                <w:bCs/>
                <w:i/>
                <w:iCs/>
                <w:highlight w:val="yellow"/>
                <w:lang w:val="en-US"/>
              </w:rPr>
              <w:t xml:space="preserve">n </w:t>
            </w:r>
            <w:r w:rsidRPr="00B815E6">
              <w:rPr>
                <w:rFonts w:ascii="Times New Roman" w:hAnsi="Times New Roman" w:cs="Times New Roman"/>
                <w:b/>
                <w:bCs/>
                <w:highlight w:val="yellow"/>
                <w:lang w:val="en-US"/>
              </w:rPr>
              <w:t>= 2)</w:t>
            </w:r>
          </w:p>
        </w:tc>
        <w:tc>
          <w:tcPr>
            <w:tcW w:w="948" w:type="dxa"/>
            <w:noWrap/>
            <w:vAlign w:val="center"/>
          </w:tcPr>
          <w:p w14:paraId="54E1E3CE"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IS</w:t>
            </w:r>
          </w:p>
          <w:p w14:paraId="78ED41F4"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w:t>
            </w:r>
            <w:r w:rsidRPr="00B815E6">
              <w:rPr>
                <w:rFonts w:ascii="Times New Roman" w:hAnsi="Times New Roman" w:cs="Times New Roman"/>
                <w:b/>
                <w:bCs/>
                <w:i/>
                <w:iCs/>
                <w:highlight w:val="yellow"/>
                <w:lang w:val="en-US"/>
              </w:rPr>
              <w:t>n</w:t>
            </w:r>
            <w:r w:rsidRPr="00B815E6">
              <w:rPr>
                <w:rFonts w:ascii="Times New Roman" w:hAnsi="Times New Roman" w:cs="Times New Roman"/>
                <w:b/>
                <w:bCs/>
                <w:highlight w:val="yellow"/>
                <w:lang w:val="en-US"/>
              </w:rPr>
              <w:t xml:space="preserve"> = 3)</w:t>
            </w:r>
          </w:p>
        </w:tc>
        <w:tc>
          <w:tcPr>
            <w:tcW w:w="943" w:type="dxa"/>
            <w:vAlign w:val="center"/>
          </w:tcPr>
          <w:p w14:paraId="410831F7"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No IS</w:t>
            </w:r>
          </w:p>
          <w:p w14:paraId="7271A206"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w:t>
            </w:r>
            <w:r w:rsidRPr="00B815E6">
              <w:rPr>
                <w:rFonts w:ascii="Times New Roman" w:hAnsi="Times New Roman" w:cs="Times New Roman"/>
                <w:b/>
                <w:bCs/>
                <w:i/>
                <w:iCs/>
                <w:highlight w:val="yellow"/>
                <w:lang w:val="en-US"/>
              </w:rPr>
              <w:t xml:space="preserve">n </w:t>
            </w:r>
            <w:r w:rsidRPr="00B815E6">
              <w:rPr>
                <w:rFonts w:ascii="Times New Roman" w:hAnsi="Times New Roman" w:cs="Times New Roman"/>
                <w:b/>
                <w:bCs/>
                <w:highlight w:val="yellow"/>
                <w:lang w:val="en-US"/>
              </w:rPr>
              <w:t>= 2)</w:t>
            </w:r>
          </w:p>
        </w:tc>
        <w:tc>
          <w:tcPr>
            <w:tcW w:w="947" w:type="dxa"/>
            <w:vAlign w:val="center"/>
          </w:tcPr>
          <w:p w14:paraId="0C61C375"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IS</w:t>
            </w:r>
          </w:p>
          <w:p w14:paraId="1D941BF9"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w:t>
            </w:r>
            <w:r w:rsidRPr="00B815E6">
              <w:rPr>
                <w:rFonts w:ascii="Times New Roman" w:hAnsi="Times New Roman" w:cs="Times New Roman"/>
                <w:b/>
                <w:bCs/>
                <w:i/>
                <w:iCs/>
                <w:highlight w:val="yellow"/>
                <w:lang w:val="en-US"/>
              </w:rPr>
              <w:t>n</w:t>
            </w:r>
            <w:r w:rsidRPr="00B815E6">
              <w:rPr>
                <w:rFonts w:ascii="Times New Roman" w:hAnsi="Times New Roman" w:cs="Times New Roman"/>
                <w:b/>
                <w:bCs/>
                <w:highlight w:val="yellow"/>
                <w:lang w:val="en-US"/>
              </w:rPr>
              <w:t xml:space="preserve"> = 3)</w:t>
            </w:r>
          </w:p>
        </w:tc>
        <w:tc>
          <w:tcPr>
            <w:tcW w:w="943" w:type="dxa"/>
            <w:vAlign w:val="center"/>
          </w:tcPr>
          <w:p w14:paraId="5601E956"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No IS</w:t>
            </w:r>
          </w:p>
          <w:p w14:paraId="226165D4"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w:t>
            </w:r>
            <w:r w:rsidRPr="00B815E6">
              <w:rPr>
                <w:rFonts w:ascii="Times New Roman" w:hAnsi="Times New Roman" w:cs="Times New Roman"/>
                <w:b/>
                <w:bCs/>
                <w:i/>
                <w:iCs/>
                <w:highlight w:val="yellow"/>
                <w:lang w:val="en-US"/>
              </w:rPr>
              <w:t xml:space="preserve">n </w:t>
            </w:r>
            <w:r w:rsidRPr="00B815E6">
              <w:rPr>
                <w:rFonts w:ascii="Times New Roman" w:hAnsi="Times New Roman" w:cs="Times New Roman"/>
                <w:b/>
                <w:bCs/>
                <w:highlight w:val="yellow"/>
                <w:lang w:val="en-US"/>
              </w:rPr>
              <w:t>= 2)</w:t>
            </w:r>
          </w:p>
        </w:tc>
        <w:tc>
          <w:tcPr>
            <w:tcW w:w="947" w:type="dxa"/>
            <w:vAlign w:val="center"/>
          </w:tcPr>
          <w:p w14:paraId="0D8C4AD6"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IS</w:t>
            </w:r>
          </w:p>
          <w:p w14:paraId="5A1FBEE5"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w:t>
            </w:r>
            <w:r w:rsidRPr="00B815E6">
              <w:rPr>
                <w:rFonts w:ascii="Times New Roman" w:hAnsi="Times New Roman" w:cs="Times New Roman"/>
                <w:b/>
                <w:bCs/>
                <w:i/>
                <w:iCs/>
                <w:highlight w:val="yellow"/>
                <w:lang w:val="en-US"/>
              </w:rPr>
              <w:t>n</w:t>
            </w:r>
            <w:r w:rsidRPr="00B815E6">
              <w:rPr>
                <w:rFonts w:ascii="Times New Roman" w:hAnsi="Times New Roman" w:cs="Times New Roman"/>
                <w:b/>
                <w:bCs/>
                <w:highlight w:val="yellow"/>
                <w:lang w:val="en-US"/>
              </w:rPr>
              <w:t xml:space="preserve"> = 3)</w:t>
            </w:r>
          </w:p>
        </w:tc>
        <w:tc>
          <w:tcPr>
            <w:tcW w:w="943" w:type="dxa"/>
            <w:vAlign w:val="center"/>
          </w:tcPr>
          <w:p w14:paraId="0EEB3827"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No IS</w:t>
            </w:r>
          </w:p>
          <w:p w14:paraId="70D5E54A"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w:t>
            </w:r>
            <w:r w:rsidRPr="00B815E6">
              <w:rPr>
                <w:rFonts w:ascii="Times New Roman" w:hAnsi="Times New Roman" w:cs="Times New Roman"/>
                <w:b/>
                <w:bCs/>
                <w:i/>
                <w:iCs/>
                <w:highlight w:val="yellow"/>
                <w:lang w:val="en-US"/>
              </w:rPr>
              <w:t xml:space="preserve">n </w:t>
            </w:r>
            <w:r w:rsidRPr="00B815E6">
              <w:rPr>
                <w:rFonts w:ascii="Times New Roman" w:hAnsi="Times New Roman" w:cs="Times New Roman"/>
                <w:b/>
                <w:bCs/>
                <w:highlight w:val="yellow"/>
                <w:lang w:val="en-US"/>
              </w:rPr>
              <w:t>= 2)</w:t>
            </w:r>
          </w:p>
        </w:tc>
        <w:tc>
          <w:tcPr>
            <w:tcW w:w="949" w:type="dxa"/>
            <w:vAlign w:val="center"/>
          </w:tcPr>
          <w:p w14:paraId="58CA3FC4"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IS</w:t>
            </w:r>
          </w:p>
          <w:p w14:paraId="61FD3404"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w:t>
            </w:r>
            <w:r w:rsidRPr="00B815E6">
              <w:rPr>
                <w:rFonts w:ascii="Times New Roman" w:hAnsi="Times New Roman" w:cs="Times New Roman"/>
                <w:b/>
                <w:bCs/>
                <w:i/>
                <w:iCs/>
                <w:highlight w:val="yellow"/>
                <w:lang w:val="en-US"/>
              </w:rPr>
              <w:t>n</w:t>
            </w:r>
            <w:r w:rsidRPr="00B815E6">
              <w:rPr>
                <w:rFonts w:ascii="Times New Roman" w:hAnsi="Times New Roman" w:cs="Times New Roman"/>
                <w:b/>
                <w:bCs/>
                <w:highlight w:val="yellow"/>
                <w:lang w:val="en-US"/>
              </w:rPr>
              <w:t xml:space="preserve"> = 3)</w:t>
            </w:r>
          </w:p>
        </w:tc>
      </w:tr>
      <w:tr w:rsidR="00F71E5E" w:rsidRPr="009575F1" w14:paraId="16FFA778" w14:textId="77777777" w:rsidTr="00F71E5E">
        <w:trPr>
          <w:cantSplit/>
          <w:trHeight w:val="726"/>
        </w:trPr>
        <w:tc>
          <w:tcPr>
            <w:tcW w:w="1414" w:type="dxa"/>
            <w:vAlign w:val="center"/>
          </w:tcPr>
          <w:p w14:paraId="1E7D0D86"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Baseline</w:t>
            </w:r>
          </w:p>
        </w:tc>
        <w:tc>
          <w:tcPr>
            <w:tcW w:w="943" w:type="dxa"/>
            <w:noWrap/>
            <w:vAlign w:val="center"/>
            <w:hideMark/>
          </w:tcPr>
          <w:p w14:paraId="3E7CA0B3"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44.5 ± 12.02</w:t>
            </w:r>
          </w:p>
        </w:tc>
        <w:tc>
          <w:tcPr>
            <w:tcW w:w="948" w:type="dxa"/>
            <w:noWrap/>
            <w:vAlign w:val="center"/>
            <w:hideMark/>
          </w:tcPr>
          <w:p w14:paraId="4E2DD6C2"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61.33 ± 9.452</w:t>
            </w:r>
          </w:p>
        </w:tc>
        <w:tc>
          <w:tcPr>
            <w:tcW w:w="943" w:type="dxa"/>
            <w:vAlign w:val="center"/>
          </w:tcPr>
          <w:p w14:paraId="4F94A140"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77.5 ± 24.75</w:t>
            </w:r>
          </w:p>
        </w:tc>
        <w:tc>
          <w:tcPr>
            <w:tcW w:w="947" w:type="dxa"/>
            <w:vAlign w:val="center"/>
          </w:tcPr>
          <w:p w14:paraId="13FAE6C0"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110.7 ± 29.09</w:t>
            </w:r>
          </w:p>
        </w:tc>
        <w:tc>
          <w:tcPr>
            <w:tcW w:w="943" w:type="dxa"/>
            <w:vAlign w:val="center"/>
          </w:tcPr>
          <w:p w14:paraId="1B7306B4"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41 ± 2.828</w:t>
            </w:r>
          </w:p>
        </w:tc>
        <w:tc>
          <w:tcPr>
            <w:tcW w:w="947" w:type="dxa"/>
            <w:vAlign w:val="center"/>
          </w:tcPr>
          <w:p w14:paraId="26D4EEA6"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68.67 ± 44.5</w:t>
            </w:r>
          </w:p>
        </w:tc>
        <w:tc>
          <w:tcPr>
            <w:tcW w:w="943" w:type="dxa"/>
            <w:vAlign w:val="center"/>
          </w:tcPr>
          <w:p w14:paraId="51D4262D"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146.5 ± 3.536</w:t>
            </w:r>
          </w:p>
        </w:tc>
        <w:tc>
          <w:tcPr>
            <w:tcW w:w="949" w:type="dxa"/>
            <w:vAlign w:val="center"/>
          </w:tcPr>
          <w:p w14:paraId="52C97E50"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108 ± 23.9</w:t>
            </w:r>
          </w:p>
        </w:tc>
      </w:tr>
      <w:tr w:rsidR="00F71E5E" w:rsidRPr="00A71AAC" w14:paraId="009B5D68" w14:textId="77777777" w:rsidTr="00F71E5E">
        <w:trPr>
          <w:cantSplit/>
          <w:trHeight w:val="693"/>
        </w:trPr>
        <w:tc>
          <w:tcPr>
            <w:tcW w:w="1414" w:type="dxa"/>
            <w:vAlign w:val="center"/>
          </w:tcPr>
          <w:p w14:paraId="68C8695A" w14:textId="77777777" w:rsidR="00F71E5E" w:rsidRPr="00B815E6" w:rsidRDefault="00F71E5E" w:rsidP="00F71E5E">
            <w:pPr>
              <w:pStyle w:val="NoSpacing"/>
              <w:jc w:val="center"/>
              <w:rPr>
                <w:rFonts w:ascii="Times New Roman" w:hAnsi="Times New Roman" w:cs="Times New Roman"/>
                <w:b/>
                <w:bCs/>
                <w:highlight w:val="yellow"/>
                <w:lang w:val="en-US"/>
              </w:rPr>
            </w:pPr>
            <w:r w:rsidRPr="00B815E6">
              <w:rPr>
                <w:rFonts w:ascii="Times New Roman" w:hAnsi="Times New Roman" w:cs="Times New Roman"/>
                <w:b/>
                <w:bCs/>
                <w:highlight w:val="yellow"/>
                <w:lang w:val="en-US"/>
              </w:rPr>
              <w:t>Termination</w:t>
            </w:r>
          </w:p>
        </w:tc>
        <w:tc>
          <w:tcPr>
            <w:tcW w:w="943" w:type="dxa"/>
            <w:noWrap/>
            <w:vAlign w:val="center"/>
            <w:hideMark/>
          </w:tcPr>
          <w:p w14:paraId="6B7E9BD3"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43 ± 12.73</w:t>
            </w:r>
          </w:p>
        </w:tc>
        <w:tc>
          <w:tcPr>
            <w:tcW w:w="948" w:type="dxa"/>
            <w:noWrap/>
            <w:vAlign w:val="center"/>
            <w:hideMark/>
          </w:tcPr>
          <w:p w14:paraId="732CF0B3"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42 ± 11.36</w:t>
            </w:r>
          </w:p>
        </w:tc>
        <w:tc>
          <w:tcPr>
            <w:tcW w:w="943" w:type="dxa"/>
            <w:vAlign w:val="center"/>
          </w:tcPr>
          <w:p w14:paraId="1E1AF765"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77.5 ± 33.23</w:t>
            </w:r>
          </w:p>
        </w:tc>
        <w:tc>
          <w:tcPr>
            <w:tcW w:w="947" w:type="dxa"/>
            <w:vAlign w:val="center"/>
          </w:tcPr>
          <w:p w14:paraId="0B91949E"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61 ± 10.39</w:t>
            </w:r>
          </w:p>
        </w:tc>
        <w:tc>
          <w:tcPr>
            <w:tcW w:w="943" w:type="dxa"/>
            <w:vAlign w:val="center"/>
          </w:tcPr>
          <w:p w14:paraId="6AFF2A57"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40 ± 9.899</w:t>
            </w:r>
          </w:p>
        </w:tc>
        <w:tc>
          <w:tcPr>
            <w:tcW w:w="947" w:type="dxa"/>
            <w:vAlign w:val="center"/>
          </w:tcPr>
          <w:p w14:paraId="5A084D9B"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32.67 ± 13.65</w:t>
            </w:r>
          </w:p>
        </w:tc>
        <w:tc>
          <w:tcPr>
            <w:tcW w:w="943" w:type="dxa"/>
            <w:vAlign w:val="center"/>
          </w:tcPr>
          <w:p w14:paraId="0B9612D8" w14:textId="77777777" w:rsidR="00F71E5E" w:rsidRPr="00B815E6" w:rsidRDefault="00F71E5E" w:rsidP="00F71E5E">
            <w:pPr>
              <w:pStyle w:val="NoSpacing"/>
              <w:jc w:val="center"/>
              <w:rPr>
                <w:rFonts w:ascii="Times New Roman" w:hAnsi="Times New Roman" w:cs="Times New Roman"/>
                <w:highlight w:val="yellow"/>
                <w:lang w:val="en-US"/>
              </w:rPr>
            </w:pPr>
            <w:r w:rsidRPr="00B815E6">
              <w:rPr>
                <w:rFonts w:ascii="Times New Roman" w:hAnsi="Times New Roman" w:cs="Times New Roman"/>
                <w:highlight w:val="yellow"/>
                <w:lang w:val="en-US"/>
              </w:rPr>
              <w:t>131 ± 12.73</w:t>
            </w:r>
          </w:p>
        </w:tc>
        <w:tc>
          <w:tcPr>
            <w:tcW w:w="949" w:type="dxa"/>
            <w:vAlign w:val="center"/>
          </w:tcPr>
          <w:p w14:paraId="175DB2A7" w14:textId="77777777" w:rsidR="00F71E5E" w:rsidRPr="00B815E6" w:rsidRDefault="00F71E5E" w:rsidP="00F71E5E">
            <w:pPr>
              <w:pStyle w:val="NoSpacing"/>
              <w:jc w:val="center"/>
              <w:rPr>
                <w:rFonts w:ascii="Times New Roman" w:hAnsi="Times New Roman" w:cs="Times New Roman"/>
                <w:lang w:val="en-US"/>
              </w:rPr>
            </w:pPr>
            <w:r w:rsidRPr="00B815E6">
              <w:rPr>
                <w:rFonts w:ascii="Times New Roman" w:hAnsi="Times New Roman" w:cs="Times New Roman"/>
                <w:highlight w:val="yellow"/>
                <w:lang w:val="en-US"/>
              </w:rPr>
              <w:t>132.7 ± 20.03</w:t>
            </w:r>
          </w:p>
        </w:tc>
      </w:tr>
    </w:tbl>
    <w:p w14:paraId="301D7B6A" w14:textId="76146965" w:rsidR="009A354D" w:rsidRPr="00493563" w:rsidRDefault="009A354D" w:rsidP="005408FB">
      <w:pPr>
        <w:spacing w:line="480" w:lineRule="auto"/>
        <w:jc w:val="both"/>
        <w:rPr>
          <w:rFonts w:ascii="Times New Roman" w:hAnsi="Times New Roman" w:cs="Times New Roman"/>
        </w:rPr>
      </w:pPr>
    </w:p>
    <w:p w14:paraId="690BB710" w14:textId="017AE1C5" w:rsidR="009A354D" w:rsidRPr="00493563" w:rsidRDefault="009A354D" w:rsidP="005408FB">
      <w:pPr>
        <w:spacing w:line="480" w:lineRule="auto"/>
        <w:jc w:val="both"/>
        <w:rPr>
          <w:rFonts w:ascii="Times New Roman" w:hAnsi="Times New Roman" w:cs="Times New Roman"/>
        </w:rPr>
      </w:pPr>
    </w:p>
    <w:p w14:paraId="3CD46933" w14:textId="77777777" w:rsidR="00DD60E2" w:rsidRDefault="00DD60E2">
      <w:pPr>
        <w:rPr>
          <w:rFonts w:ascii="Times New Roman" w:hAnsi="Times New Roman" w:cs="Times New Roman"/>
          <w:b/>
          <w:bCs/>
        </w:rPr>
      </w:pPr>
      <w:r>
        <w:rPr>
          <w:rFonts w:ascii="Times New Roman" w:hAnsi="Times New Roman" w:cs="Times New Roman"/>
          <w:b/>
          <w:bCs/>
        </w:rPr>
        <w:br w:type="page"/>
      </w:r>
    </w:p>
    <w:p w14:paraId="47136A06" w14:textId="1FAFF846" w:rsidR="008D6781" w:rsidRPr="00073C0B" w:rsidRDefault="00F45BD7" w:rsidP="005408FB">
      <w:pPr>
        <w:spacing w:line="480" w:lineRule="auto"/>
        <w:jc w:val="both"/>
        <w:rPr>
          <w:rFonts w:ascii="Times New Roman" w:hAnsi="Times New Roman" w:cs="Times New Roman"/>
          <w:color w:val="FF0000"/>
        </w:rPr>
      </w:pPr>
      <w:r w:rsidRPr="00493563">
        <w:rPr>
          <w:rFonts w:ascii="Times New Roman" w:hAnsi="Times New Roman" w:cs="Times New Roman"/>
          <w:noProof/>
        </w:rPr>
        <w:lastRenderedPageBreak/>
        <w:drawing>
          <wp:inline distT="0" distB="0" distL="0" distR="0" wp14:anchorId="1D71023B" wp14:editId="6F98D4E3">
            <wp:extent cx="5731510" cy="6550025"/>
            <wp:effectExtent l="0" t="0" r="0" b="3175"/>
            <wp:docPr id="1986996639" name="Picture 198699663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10;&#10;Description automatically generated"/>
                    <pic:cNvPicPr/>
                  </pic:nvPicPr>
                  <pic:blipFill rotWithShape="1">
                    <a:blip r:embed="rId8"/>
                    <a:srcRect t="2826"/>
                    <a:stretch/>
                  </pic:blipFill>
                  <pic:spPr bwMode="auto">
                    <a:xfrm>
                      <a:off x="0" y="0"/>
                      <a:ext cx="5731510" cy="6550025"/>
                    </a:xfrm>
                    <a:prstGeom prst="rect">
                      <a:avLst/>
                    </a:prstGeom>
                    <a:ln>
                      <a:noFill/>
                    </a:ln>
                    <a:extLst>
                      <a:ext uri="{53640926-AAD7-44D8-BBD7-CCE9431645EC}">
                        <a14:shadowObscured xmlns:a14="http://schemas.microsoft.com/office/drawing/2010/main"/>
                      </a:ext>
                    </a:extLst>
                  </pic:spPr>
                </pic:pic>
              </a:graphicData>
            </a:graphic>
          </wp:inline>
        </w:drawing>
      </w:r>
      <w:r w:rsidR="002D4DB2" w:rsidRPr="00493563">
        <w:rPr>
          <w:rFonts w:ascii="Times New Roman" w:hAnsi="Times New Roman" w:cs="Times New Roman"/>
          <w:b/>
          <w:bCs/>
        </w:rPr>
        <w:t xml:space="preserve">Supplementary </w:t>
      </w:r>
      <w:r w:rsidR="008D6781" w:rsidRPr="00493563">
        <w:rPr>
          <w:rFonts w:ascii="Times New Roman" w:hAnsi="Times New Roman" w:cs="Times New Roman"/>
          <w:b/>
          <w:bCs/>
        </w:rPr>
        <w:t>Figure 2.</w:t>
      </w:r>
      <w:r w:rsidR="008D6781" w:rsidRPr="00493563">
        <w:rPr>
          <w:rFonts w:ascii="Times New Roman" w:hAnsi="Times New Roman" w:cs="Times New Roman"/>
        </w:rPr>
        <w:t xml:space="preserve"> </w:t>
      </w:r>
      <w:r w:rsidR="008D6781" w:rsidRPr="00493563">
        <w:rPr>
          <w:rFonts w:ascii="Times New Roman" w:hAnsi="Times New Roman" w:cs="Times New Roman"/>
          <w:b/>
        </w:rPr>
        <w:t>Gating strategy of T cell subsets.</w:t>
      </w:r>
      <w:r w:rsidR="008D6781" w:rsidRPr="00493563">
        <w:rPr>
          <w:rFonts w:ascii="Times New Roman" w:hAnsi="Times New Roman" w:cs="Times New Roman"/>
        </w:rPr>
        <w:t xml:space="preserve"> Gating strategy for </w:t>
      </w:r>
      <w:r w:rsidR="008D6781" w:rsidRPr="00493563">
        <w:rPr>
          <w:rFonts w:ascii="Times New Roman" w:hAnsi="Times New Roman" w:cs="Times New Roman"/>
          <w:b/>
          <w:bCs/>
        </w:rPr>
        <w:t>(A)</w:t>
      </w:r>
      <w:r w:rsidR="008D6781" w:rsidRPr="00493563">
        <w:rPr>
          <w:rFonts w:ascii="Times New Roman" w:hAnsi="Times New Roman" w:cs="Times New Roman"/>
        </w:rPr>
        <w:t xml:space="preserve"> non-stimulated and </w:t>
      </w:r>
      <w:r w:rsidR="008D6781" w:rsidRPr="00493563">
        <w:rPr>
          <w:rFonts w:ascii="Times New Roman" w:hAnsi="Times New Roman" w:cs="Times New Roman"/>
          <w:b/>
          <w:bCs/>
        </w:rPr>
        <w:t>(B)</w:t>
      </w:r>
      <w:r w:rsidR="008D6781" w:rsidRPr="00493563">
        <w:rPr>
          <w:rFonts w:ascii="Times New Roman" w:hAnsi="Times New Roman" w:cs="Times New Roman"/>
        </w:rPr>
        <w:t xml:space="preserve"> stimulated PBMCs. After doublet exclusion, PBMCs were distinguished based on size and granularity and viable cells were selected. Based on surface expression of CD3, we selected CD3</w:t>
      </w:r>
      <w:r w:rsidR="008D6781" w:rsidRPr="00493563">
        <w:rPr>
          <w:rFonts w:ascii="Times New Roman" w:hAnsi="Times New Roman" w:cs="Times New Roman"/>
          <w:vertAlign w:val="superscript"/>
        </w:rPr>
        <w:t>+</w:t>
      </w:r>
      <w:r w:rsidR="008D6781" w:rsidRPr="00493563">
        <w:rPr>
          <w:rFonts w:ascii="Times New Roman" w:hAnsi="Times New Roman" w:cs="Times New Roman"/>
        </w:rPr>
        <w:t>, CD4</w:t>
      </w:r>
      <w:r w:rsidR="008D6781" w:rsidRPr="00493563">
        <w:rPr>
          <w:rFonts w:ascii="Times New Roman" w:hAnsi="Times New Roman" w:cs="Times New Roman"/>
          <w:vertAlign w:val="superscript"/>
        </w:rPr>
        <w:t>+</w:t>
      </w:r>
      <w:r w:rsidR="008D6781" w:rsidRPr="00493563">
        <w:rPr>
          <w:rFonts w:ascii="Times New Roman" w:hAnsi="Times New Roman" w:cs="Times New Roman"/>
        </w:rPr>
        <w:t xml:space="preserve"> and CD8</w:t>
      </w:r>
      <w:r w:rsidR="008D6781" w:rsidRPr="00493563">
        <w:rPr>
          <w:rFonts w:ascii="Times New Roman" w:hAnsi="Times New Roman" w:cs="Times New Roman"/>
          <w:vertAlign w:val="superscript"/>
        </w:rPr>
        <w:t>+</w:t>
      </w:r>
      <w:r w:rsidR="008D6781" w:rsidRPr="00493563">
        <w:rPr>
          <w:rFonts w:ascii="Times New Roman" w:hAnsi="Times New Roman" w:cs="Times New Roman"/>
        </w:rPr>
        <w:t xml:space="preserve"> T cell subsets.</w:t>
      </w:r>
      <w:r w:rsidR="00A74BE5" w:rsidRPr="00493563">
        <w:rPr>
          <w:rFonts w:ascii="Times New Roman" w:hAnsi="Times New Roman" w:cs="Times New Roman"/>
        </w:rPr>
        <w:t xml:space="preserve"> </w:t>
      </w:r>
      <w:r w:rsidR="00782FB1">
        <w:rPr>
          <w:rFonts w:ascii="Times New Roman" w:hAnsi="Times New Roman" w:cs="Times New Roman"/>
        </w:rPr>
        <w:t>Panel (A): (</w:t>
      </w:r>
      <w:r w:rsidR="00782FB1">
        <w:rPr>
          <w:rFonts w:ascii="Times New Roman" w:hAnsi="Times New Roman" w:cs="Times New Roman"/>
          <w:i/>
          <w:iCs/>
        </w:rPr>
        <w:t>n</w:t>
      </w:r>
      <w:r w:rsidR="00782FB1">
        <w:rPr>
          <w:rFonts w:ascii="Times New Roman" w:hAnsi="Times New Roman" w:cs="Times New Roman"/>
        </w:rPr>
        <w:t xml:space="preserve"> =</w:t>
      </w:r>
      <w:r w:rsidR="00782FB1" w:rsidRPr="00073C0B">
        <w:rPr>
          <w:rFonts w:ascii="Times New Roman" w:hAnsi="Times New Roman" w:cs="Times New Roman"/>
        </w:rPr>
        <w:t xml:space="preserve"> </w:t>
      </w:r>
      <w:r w:rsidR="00073C0B">
        <w:rPr>
          <w:rFonts w:ascii="Times New Roman" w:hAnsi="Times New Roman" w:cs="Times New Roman"/>
        </w:rPr>
        <w:t>~</w:t>
      </w:r>
      <w:r w:rsidR="00DE2E73">
        <w:rPr>
          <w:rFonts w:ascii="Times New Roman" w:hAnsi="Times New Roman" w:cs="Times New Roman"/>
        </w:rPr>
        <w:t>3</w:t>
      </w:r>
      <w:r w:rsidR="00F56E13" w:rsidRPr="00EA2E65">
        <w:rPr>
          <w:rFonts w:ascii="Palatino" w:hAnsi="Palatino"/>
          <w:color w:val="222222"/>
          <w:shd w:val="clear" w:color="auto" w:fill="FFFFFF"/>
        </w:rPr>
        <w:t>×</w:t>
      </w:r>
      <w:r w:rsidR="00DE2E73">
        <w:rPr>
          <w:rFonts w:ascii="Times New Roman" w:hAnsi="Times New Roman" w:cs="Times New Roman"/>
        </w:rPr>
        <w:t>10</w:t>
      </w:r>
      <w:r w:rsidR="00DE2E73">
        <w:rPr>
          <w:rFonts w:ascii="Times New Roman" w:hAnsi="Times New Roman" w:cs="Times New Roman"/>
          <w:vertAlign w:val="superscript"/>
        </w:rPr>
        <w:t>5</w:t>
      </w:r>
      <w:r w:rsidR="00782FB1" w:rsidRPr="00073C0B">
        <w:rPr>
          <w:rFonts w:ascii="Times New Roman" w:hAnsi="Times New Roman" w:cs="Times New Roman"/>
        </w:rPr>
        <w:t xml:space="preserve"> </w:t>
      </w:r>
      <w:r w:rsidR="00C638E8">
        <w:rPr>
          <w:rFonts w:ascii="Times New Roman" w:hAnsi="Times New Roman" w:cs="Times New Roman"/>
        </w:rPr>
        <w:t>biological replicates</w:t>
      </w:r>
      <w:r w:rsidR="00782FB1">
        <w:rPr>
          <w:rFonts w:ascii="Times New Roman" w:hAnsi="Times New Roman" w:cs="Times New Roman"/>
        </w:rPr>
        <w:t>). Panel (B): (</w:t>
      </w:r>
      <w:r w:rsidR="00782FB1">
        <w:rPr>
          <w:rFonts w:ascii="Times New Roman" w:hAnsi="Times New Roman" w:cs="Times New Roman"/>
          <w:i/>
          <w:iCs/>
        </w:rPr>
        <w:t>n</w:t>
      </w:r>
      <w:r w:rsidR="00782FB1">
        <w:rPr>
          <w:rFonts w:ascii="Times New Roman" w:hAnsi="Times New Roman" w:cs="Times New Roman"/>
        </w:rPr>
        <w:t xml:space="preserve"> = </w:t>
      </w:r>
      <w:r w:rsidR="00DE2E73">
        <w:rPr>
          <w:rFonts w:ascii="Times New Roman" w:hAnsi="Times New Roman" w:cs="Times New Roman"/>
        </w:rPr>
        <w:t>~3</w:t>
      </w:r>
      <w:r w:rsidR="00F56E13" w:rsidRPr="00EA2E65">
        <w:rPr>
          <w:rFonts w:ascii="Palatino" w:hAnsi="Palatino"/>
          <w:color w:val="222222"/>
          <w:shd w:val="clear" w:color="auto" w:fill="FFFFFF"/>
        </w:rPr>
        <w:t>×</w:t>
      </w:r>
      <w:r w:rsidR="00DE2E73">
        <w:rPr>
          <w:rFonts w:ascii="Times New Roman" w:hAnsi="Times New Roman" w:cs="Times New Roman"/>
        </w:rPr>
        <w:t>10</w:t>
      </w:r>
      <w:r w:rsidR="00DE2E73">
        <w:rPr>
          <w:rFonts w:ascii="Times New Roman" w:hAnsi="Times New Roman" w:cs="Times New Roman"/>
          <w:vertAlign w:val="superscript"/>
        </w:rPr>
        <w:t>5</w:t>
      </w:r>
      <w:r w:rsidR="00DE2E73">
        <w:rPr>
          <w:rFonts w:ascii="Times New Roman" w:hAnsi="Times New Roman" w:cs="Times New Roman"/>
        </w:rPr>
        <w:t xml:space="preserve"> </w:t>
      </w:r>
      <w:r w:rsidR="00C638E8">
        <w:rPr>
          <w:rFonts w:ascii="Times New Roman" w:hAnsi="Times New Roman" w:cs="Times New Roman"/>
        </w:rPr>
        <w:t>biological replicates</w:t>
      </w:r>
      <w:r w:rsidR="00782FB1">
        <w:rPr>
          <w:rFonts w:ascii="Times New Roman" w:hAnsi="Times New Roman" w:cs="Times New Roman"/>
        </w:rPr>
        <w:t>).</w:t>
      </w:r>
      <w:r w:rsidR="00EE3EEF">
        <w:rPr>
          <w:rFonts w:ascii="Times New Roman" w:hAnsi="Times New Roman" w:cs="Times New Roman"/>
        </w:rPr>
        <w:t xml:space="preserve"> </w:t>
      </w:r>
      <w:r w:rsidR="00EE3EEF" w:rsidRPr="00493563">
        <w:rPr>
          <w:rFonts w:ascii="Times New Roman" w:hAnsi="Times New Roman" w:cs="Times New Roman"/>
        </w:rPr>
        <w:t>PBMCs, peripheral blood mononuclear cells.</w:t>
      </w:r>
    </w:p>
    <w:p w14:paraId="5824D1BC" w14:textId="29D48743" w:rsidR="00F85E13" w:rsidRPr="00493563" w:rsidRDefault="00F85E13" w:rsidP="000436B7">
      <w:pPr>
        <w:spacing w:line="480" w:lineRule="auto"/>
        <w:jc w:val="both"/>
        <w:rPr>
          <w:rFonts w:ascii="Times New Roman" w:hAnsi="Times New Roman" w:cs="Times New Roman"/>
          <w:b/>
          <w:bCs/>
        </w:rPr>
      </w:pPr>
      <w:r w:rsidRPr="00493563">
        <w:rPr>
          <w:rFonts w:ascii="Times New Roman" w:hAnsi="Times New Roman" w:cs="Times New Roman"/>
          <w:noProof/>
        </w:rPr>
        <w:lastRenderedPageBreak/>
        <w:drawing>
          <wp:inline distT="0" distB="0" distL="0" distR="0" wp14:anchorId="713D0A3F" wp14:editId="79006B5C">
            <wp:extent cx="5731510" cy="5156200"/>
            <wp:effectExtent l="0" t="0" r="0" b="0"/>
            <wp:docPr id="1242465172" name="Picture 124246517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rotWithShape="1">
                    <a:blip r:embed="rId9"/>
                    <a:srcRect t="3791"/>
                    <a:stretch/>
                  </pic:blipFill>
                  <pic:spPr bwMode="auto">
                    <a:xfrm>
                      <a:off x="0" y="0"/>
                      <a:ext cx="5731510" cy="5156200"/>
                    </a:xfrm>
                    <a:prstGeom prst="rect">
                      <a:avLst/>
                    </a:prstGeom>
                    <a:ln>
                      <a:noFill/>
                    </a:ln>
                    <a:extLst>
                      <a:ext uri="{53640926-AAD7-44D8-BBD7-CCE9431645EC}">
                        <a14:shadowObscured xmlns:a14="http://schemas.microsoft.com/office/drawing/2010/main"/>
                      </a:ext>
                    </a:extLst>
                  </pic:spPr>
                </pic:pic>
              </a:graphicData>
            </a:graphic>
          </wp:inline>
        </w:drawing>
      </w:r>
    </w:p>
    <w:p w14:paraId="7D77AB11" w14:textId="23466F5E" w:rsidR="008D6781" w:rsidRPr="00493563" w:rsidRDefault="002D4DB2" w:rsidP="005408FB">
      <w:pPr>
        <w:spacing w:line="480" w:lineRule="auto"/>
        <w:jc w:val="both"/>
        <w:rPr>
          <w:rFonts w:ascii="Times New Roman" w:hAnsi="Times New Roman" w:cs="Times New Roman"/>
          <w:b/>
          <w:bCs/>
        </w:rPr>
      </w:pPr>
      <w:r w:rsidRPr="00493563">
        <w:rPr>
          <w:rFonts w:ascii="Times New Roman" w:hAnsi="Times New Roman" w:cs="Times New Roman"/>
          <w:b/>
          <w:bCs/>
        </w:rPr>
        <w:t xml:space="preserve">Supplementary </w:t>
      </w:r>
      <w:r w:rsidR="008D6781" w:rsidRPr="00493563">
        <w:rPr>
          <w:rFonts w:ascii="Times New Roman" w:hAnsi="Times New Roman" w:cs="Times New Roman"/>
          <w:b/>
          <w:bCs/>
        </w:rPr>
        <w:t xml:space="preserve">Figure 3. </w:t>
      </w:r>
      <w:r w:rsidR="008D6781" w:rsidRPr="00493563">
        <w:rPr>
          <w:rFonts w:ascii="Times New Roman" w:hAnsi="Times New Roman" w:cs="Times New Roman"/>
          <w:b/>
        </w:rPr>
        <w:t>Cardiomyocyte purity (%) assessment for cardiac xenotransplantation during immunosuppression optimization.</w:t>
      </w:r>
      <w:r w:rsidR="008D6781" w:rsidRPr="00493563">
        <w:rPr>
          <w:rFonts w:ascii="Times New Roman" w:hAnsi="Times New Roman" w:cs="Times New Roman"/>
        </w:rPr>
        <w:t xml:space="preserve"> Markers for </w:t>
      </w:r>
      <w:proofErr w:type="spellStart"/>
      <w:r w:rsidR="008D6781" w:rsidRPr="00493563">
        <w:rPr>
          <w:rFonts w:ascii="Times New Roman" w:hAnsi="Times New Roman" w:cs="Times New Roman"/>
        </w:rPr>
        <w:t>cTnT</w:t>
      </w:r>
      <w:proofErr w:type="spellEnd"/>
      <w:r w:rsidR="008D6781" w:rsidRPr="00493563">
        <w:rPr>
          <w:rFonts w:ascii="Times New Roman" w:hAnsi="Times New Roman" w:cs="Times New Roman"/>
        </w:rPr>
        <w:t xml:space="preserve">, MHC and the maturation </w:t>
      </w:r>
      <w:r w:rsidR="0033239E" w:rsidRPr="00493563">
        <w:rPr>
          <w:rFonts w:ascii="Times New Roman" w:hAnsi="Times New Roman" w:cs="Times New Roman"/>
        </w:rPr>
        <w:t>b-MHC</w:t>
      </w:r>
      <w:r w:rsidR="008D6781" w:rsidRPr="00493563">
        <w:rPr>
          <w:rFonts w:ascii="Times New Roman" w:hAnsi="Times New Roman" w:cs="Times New Roman"/>
        </w:rPr>
        <w:t xml:space="preserve"> after </w:t>
      </w:r>
      <w:proofErr w:type="spellStart"/>
      <w:r w:rsidR="008D6781" w:rsidRPr="00493563">
        <w:rPr>
          <w:rFonts w:ascii="Times New Roman" w:hAnsi="Times New Roman" w:cs="Times New Roman"/>
        </w:rPr>
        <w:t>hiPSC</w:t>
      </w:r>
      <w:proofErr w:type="spellEnd"/>
      <w:r w:rsidR="008D6781" w:rsidRPr="00493563">
        <w:rPr>
          <w:rFonts w:ascii="Times New Roman" w:hAnsi="Times New Roman" w:cs="Times New Roman"/>
        </w:rPr>
        <w:t xml:space="preserve">-CM differentiation in bioreactors measured by flow cytometry. </w:t>
      </w:r>
      <w:proofErr w:type="spellStart"/>
      <w:r w:rsidR="008D6781" w:rsidRPr="00493563">
        <w:rPr>
          <w:rFonts w:ascii="Times New Roman" w:hAnsi="Times New Roman" w:cs="Times New Roman"/>
        </w:rPr>
        <w:t>cTnT</w:t>
      </w:r>
      <w:proofErr w:type="spellEnd"/>
      <w:r w:rsidR="008D6781" w:rsidRPr="00493563">
        <w:rPr>
          <w:rFonts w:ascii="Times New Roman" w:hAnsi="Times New Roman" w:cs="Times New Roman"/>
        </w:rPr>
        <w:t xml:space="preserve"> and MHC assessment reveals the efficient, highly reproducible induction of ~90% CMs in individual differentiation batches </w:t>
      </w:r>
      <w:r w:rsidR="00176A7D">
        <w:rPr>
          <w:rFonts w:ascii="Times New Roman" w:hAnsi="Times New Roman" w:cs="Times New Roman"/>
        </w:rPr>
        <w:t>(</w:t>
      </w:r>
      <w:r w:rsidR="00943A53" w:rsidRPr="003E7450">
        <w:rPr>
          <w:rFonts w:ascii="Times New Roman" w:hAnsi="Times New Roman" w:cs="Times New Roman"/>
          <w:i/>
          <w:iCs/>
        </w:rPr>
        <w:t>n</w:t>
      </w:r>
      <w:r w:rsidR="00943A53" w:rsidRPr="003E7450">
        <w:rPr>
          <w:rFonts w:ascii="Times New Roman" w:hAnsi="Times New Roman" w:cs="Times New Roman"/>
        </w:rPr>
        <w:t xml:space="preserve"> =</w:t>
      </w:r>
      <w:r w:rsidR="00EA2E65" w:rsidRPr="003E7450">
        <w:rPr>
          <w:rFonts w:ascii="Times New Roman" w:hAnsi="Times New Roman" w:cs="Times New Roman"/>
        </w:rPr>
        <w:t xml:space="preserve"> </w:t>
      </w:r>
      <w:r w:rsidR="00F01419">
        <w:rPr>
          <w:rFonts w:ascii="Times New Roman" w:hAnsi="Times New Roman" w:cs="Times New Roman"/>
        </w:rPr>
        <w:t>~</w:t>
      </w:r>
      <w:r w:rsidR="003E7450" w:rsidRPr="003E7450">
        <w:rPr>
          <w:rFonts w:ascii="Times New Roman" w:hAnsi="Times New Roman" w:cs="Times New Roman"/>
        </w:rPr>
        <w:t>1.5</w:t>
      </w:r>
      <w:r w:rsidR="00EA2E65" w:rsidRPr="00EA2E65">
        <w:rPr>
          <w:rFonts w:ascii="Palatino" w:hAnsi="Palatino"/>
          <w:color w:val="222222"/>
          <w:shd w:val="clear" w:color="auto" w:fill="FFFFFF"/>
        </w:rPr>
        <w:t>×</w:t>
      </w:r>
      <w:r w:rsidR="003E7450" w:rsidRPr="003E7450">
        <w:rPr>
          <w:rFonts w:ascii="Times New Roman" w:hAnsi="Times New Roman" w:cs="Times New Roman"/>
        </w:rPr>
        <w:t>10</w:t>
      </w:r>
      <w:r w:rsidR="003E7450" w:rsidRPr="003E7450">
        <w:rPr>
          <w:rFonts w:ascii="Times New Roman" w:hAnsi="Times New Roman" w:cs="Times New Roman"/>
          <w:vertAlign w:val="superscript"/>
        </w:rPr>
        <w:t>5</w:t>
      </w:r>
      <w:r w:rsidR="003E7450" w:rsidRPr="003E7450">
        <w:rPr>
          <w:rFonts w:ascii="Times New Roman" w:hAnsi="Times New Roman" w:cs="Times New Roman"/>
        </w:rPr>
        <w:t xml:space="preserve"> </w:t>
      </w:r>
      <w:r w:rsidR="00943A53" w:rsidRPr="003E7450">
        <w:rPr>
          <w:rFonts w:ascii="Times New Roman" w:hAnsi="Times New Roman" w:cs="Times New Roman"/>
        </w:rPr>
        <w:t>biological replicates</w:t>
      </w:r>
      <w:r w:rsidR="00176A7D">
        <w:rPr>
          <w:rFonts w:ascii="Times New Roman" w:hAnsi="Times New Roman" w:cs="Times New Roman"/>
        </w:rPr>
        <w:t>)</w:t>
      </w:r>
      <w:r w:rsidR="00943A53">
        <w:rPr>
          <w:rFonts w:ascii="Times New Roman" w:hAnsi="Times New Roman" w:cs="Times New Roman"/>
        </w:rPr>
        <w:t xml:space="preserve">. </w:t>
      </w:r>
      <w:r w:rsidR="008D6781" w:rsidRPr="00493563">
        <w:rPr>
          <w:rFonts w:ascii="Times New Roman" w:hAnsi="Times New Roman" w:cs="Times New Roman"/>
        </w:rPr>
        <w:t>Pink peaks, antibody of interest; gray peaks, IgG isotype control.</w:t>
      </w:r>
      <w:r w:rsidR="0033239E" w:rsidRPr="00493563">
        <w:rPr>
          <w:rFonts w:ascii="Times New Roman" w:hAnsi="Times New Roman" w:cs="Times New Roman"/>
        </w:rPr>
        <w:t xml:space="preserve"> </w:t>
      </w:r>
      <w:proofErr w:type="spellStart"/>
      <w:r w:rsidR="0033239E" w:rsidRPr="00493563">
        <w:rPr>
          <w:rFonts w:ascii="Times New Roman" w:hAnsi="Times New Roman" w:cs="Times New Roman"/>
        </w:rPr>
        <w:t>cTnT</w:t>
      </w:r>
      <w:proofErr w:type="spellEnd"/>
      <w:r w:rsidR="0033239E" w:rsidRPr="00493563">
        <w:rPr>
          <w:rFonts w:ascii="Times New Roman" w:hAnsi="Times New Roman" w:cs="Times New Roman"/>
        </w:rPr>
        <w:t>, cardiac troponin T; MF20, myosin heavy chain; b-MHC, beta myosin heavy chain.</w:t>
      </w:r>
      <w:r w:rsidR="00383615">
        <w:rPr>
          <w:rFonts w:ascii="Times New Roman" w:hAnsi="Times New Roman" w:cs="Times New Roman"/>
        </w:rPr>
        <w:t xml:space="preserve"> </w:t>
      </w:r>
    </w:p>
    <w:p w14:paraId="2F787D17" w14:textId="77777777" w:rsidR="008D6781" w:rsidRPr="00493563" w:rsidRDefault="008D6781" w:rsidP="005408FB">
      <w:pPr>
        <w:spacing w:line="480" w:lineRule="auto"/>
        <w:jc w:val="both"/>
        <w:rPr>
          <w:rFonts w:ascii="Times New Roman" w:hAnsi="Times New Roman" w:cs="Times New Roman"/>
        </w:rPr>
      </w:pPr>
    </w:p>
    <w:p w14:paraId="5BEF10EF" w14:textId="04E0B93F" w:rsidR="004347EF" w:rsidRPr="00493563" w:rsidRDefault="004347EF" w:rsidP="005408FB">
      <w:pPr>
        <w:spacing w:line="480" w:lineRule="auto"/>
        <w:jc w:val="both"/>
        <w:rPr>
          <w:rFonts w:ascii="Times New Roman" w:hAnsi="Times New Roman" w:cs="Times New Roman"/>
        </w:rPr>
      </w:pPr>
    </w:p>
    <w:p w14:paraId="15E6322C" w14:textId="1F0F0B89" w:rsidR="004347EF" w:rsidRPr="003302C2" w:rsidRDefault="001613BA" w:rsidP="005408FB">
      <w:pPr>
        <w:spacing w:before="240" w:line="480" w:lineRule="auto"/>
        <w:jc w:val="both"/>
        <w:rPr>
          <w:rFonts w:ascii="Times New Roman" w:hAnsi="Times New Roman" w:cs="Times New Roman"/>
          <w:b/>
          <w:bCs/>
        </w:rPr>
      </w:pPr>
      <w:r w:rsidRPr="00493563">
        <w:rPr>
          <w:rFonts w:ascii="Times New Roman" w:hAnsi="Times New Roman" w:cs="Times New Roman"/>
          <w:noProof/>
        </w:rPr>
        <w:lastRenderedPageBreak/>
        <w:drawing>
          <wp:inline distT="0" distB="0" distL="0" distR="0" wp14:anchorId="5A84C0F6" wp14:editId="0B097250">
            <wp:extent cx="4981903" cy="8307632"/>
            <wp:effectExtent l="0" t="0" r="3810" b="5715"/>
            <wp:docPr id="2022772360" name="Picture 2022772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772360" name="Picture 2022772360"/>
                    <pic:cNvPicPr/>
                  </pic:nvPicPr>
                  <pic:blipFill rotWithShape="1">
                    <a:blip r:embed="rId10" cstate="print">
                      <a:extLst>
                        <a:ext uri="{28A0092B-C50C-407E-A947-70E740481C1C}">
                          <a14:useLocalDpi xmlns:a14="http://schemas.microsoft.com/office/drawing/2010/main" val="0"/>
                        </a:ext>
                      </a:extLst>
                    </a:blip>
                    <a:srcRect t="1687" r="14369" b="-261"/>
                    <a:stretch/>
                  </pic:blipFill>
                  <pic:spPr bwMode="auto">
                    <a:xfrm>
                      <a:off x="0" y="0"/>
                      <a:ext cx="4981903" cy="8307632"/>
                    </a:xfrm>
                    <a:prstGeom prst="rect">
                      <a:avLst/>
                    </a:prstGeom>
                    <a:ln>
                      <a:noFill/>
                    </a:ln>
                    <a:extLst>
                      <a:ext uri="{53640926-AAD7-44D8-BBD7-CCE9431645EC}">
                        <a14:shadowObscured xmlns:a14="http://schemas.microsoft.com/office/drawing/2010/main"/>
                      </a:ext>
                    </a:extLst>
                  </pic:spPr>
                </pic:pic>
              </a:graphicData>
            </a:graphic>
          </wp:inline>
        </w:drawing>
      </w:r>
      <w:r w:rsidR="002D4DB2" w:rsidRPr="00493563">
        <w:rPr>
          <w:rFonts w:ascii="Times New Roman" w:hAnsi="Times New Roman" w:cs="Times New Roman"/>
          <w:b/>
          <w:bCs/>
        </w:rPr>
        <w:t xml:space="preserve">Supplementary </w:t>
      </w:r>
      <w:r w:rsidR="008D6781" w:rsidRPr="00493563">
        <w:rPr>
          <w:rFonts w:ascii="Times New Roman" w:hAnsi="Times New Roman" w:cs="Times New Roman"/>
          <w:b/>
          <w:bCs/>
        </w:rPr>
        <w:t xml:space="preserve">Figure 4. </w:t>
      </w:r>
      <w:r w:rsidR="00683788" w:rsidRPr="00493563">
        <w:rPr>
          <w:rFonts w:ascii="Times New Roman" w:hAnsi="Times New Roman" w:cs="Times New Roman"/>
          <w:b/>
          <w:bCs/>
          <w:iCs/>
        </w:rPr>
        <w:t>H</w:t>
      </w:r>
      <w:r w:rsidR="008D6781" w:rsidRPr="00493563">
        <w:rPr>
          <w:rFonts w:ascii="Times New Roman" w:hAnsi="Times New Roman" w:cs="Times New Roman"/>
          <w:b/>
          <w:bCs/>
          <w:iCs/>
        </w:rPr>
        <w:t>ost</w:t>
      </w:r>
      <w:r w:rsidR="008D6781" w:rsidRPr="00493563">
        <w:rPr>
          <w:rFonts w:ascii="Times New Roman" w:hAnsi="Times New Roman" w:cs="Times New Roman"/>
          <w:b/>
          <w:bCs/>
        </w:rPr>
        <w:t xml:space="preserve"> cell infiltrate upon</w:t>
      </w:r>
      <w:r w:rsidR="00AA4BDB" w:rsidRPr="00493563">
        <w:rPr>
          <w:rFonts w:ascii="Times New Roman" w:hAnsi="Times New Roman" w:cs="Times New Roman"/>
          <w:b/>
          <w:bCs/>
        </w:rPr>
        <w:t xml:space="preserve"> CMT</w:t>
      </w:r>
      <w:r w:rsidR="008D6781" w:rsidRPr="00493563">
        <w:rPr>
          <w:rFonts w:ascii="Times New Roman" w:hAnsi="Times New Roman" w:cs="Times New Roman"/>
          <w:b/>
          <w:bCs/>
        </w:rPr>
        <w:t xml:space="preserve"> transplantation in Matrigel</w:t>
      </w:r>
      <w:r w:rsidR="00832643" w:rsidRPr="00493563">
        <w:rPr>
          <w:rFonts w:ascii="Times New Roman" w:hAnsi="Times New Roman" w:cs="Times New Roman"/>
          <w:b/>
          <w:bCs/>
          <w:vertAlign w:val="superscript"/>
        </w:rPr>
        <w:t>®</w:t>
      </w:r>
      <w:r w:rsidR="008D6781" w:rsidRPr="00493563">
        <w:rPr>
          <w:rFonts w:ascii="Times New Roman" w:hAnsi="Times New Roman" w:cs="Times New Roman"/>
          <w:b/>
          <w:bCs/>
        </w:rPr>
        <w:t xml:space="preserve"> </w:t>
      </w:r>
      <w:r w:rsidR="008D6781" w:rsidRPr="00493563">
        <w:rPr>
          <w:rFonts w:ascii="Times New Roman" w:hAnsi="Times New Roman" w:cs="Times New Roman"/>
          <w:b/>
          <w:bCs/>
        </w:rPr>
        <w:lastRenderedPageBreak/>
        <w:t xml:space="preserve">plugs. (A) </w:t>
      </w:r>
      <w:r w:rsidR="008D6781" w:rsidRPr="00493563">
        <w:rPr>
          <w:rFonts w:ascii="Times New Roman" w:hAnsi="Times New Roman" w:cs="Times New Roman"/>
        </w:rPr>
        <w:t>Human donor</w:t>
      </w:r>
      <w:r w:rsidR="004D3785" w:rsidRPr="00493563">
        <w:rPr>
          <w:rFonts w:ascii="Times New Roman" w:hAnsi="Times New Roman" w:cs="Times New Roman"/>
        </w:rPr>
        <w:t xml:space="preserve"> </w:t>
      </w:r>
      <w:r w:rsidR="008D6781" w:rsidRPr="00493563">
        <w:rPr>
          <w:rFonts w:ascii="Times New Roman" w:hAnsi="Times New Roman" w:cs="Times New Roman"/>
        </w:rPr>
        <w:t>cell-l</w:t>
      </w:r>
      <w:r w:rsidR="004D3785" w:rsidRPr="00493563">
        <w:rPr>
          <w:rFonts w:ascii="Times New Roman" w:hAnsi="Times New Roman" w:cs="Times New Roman"/>
        </w:rPr>
        <w:t>oaded</w:t>
      </w:r>
      <w:r w:rsidR="008D6781" w:rsidRPr="00493563">
        <w:rPr>
          <w:rFonts w:ascii="Times New Roman" w:hAnsi="Times New Roman" w:cs="Times New Roman"/>
        </w:rPr>
        <w:t xml:space="preserve"> Matrigel</w:t>
      </w:r>
      <w:r w:rsidR="004D3785" w:rsidRPr="00493563">
        <w:rPr>
          <w:rFonts w:ascii="Times New Roman" w:hAnsi="Times New Roman" w:cs="Times New Roman"/>
          <w:vertAlign w:val="superscript"/>
        </w:rPr>
        <w:t>®</w:t>
      </w:r>
      <w:r w:rsidR="008D6781" w:rsidRPr="00493563">
        <w:rPr>
          <w:rFonts w:ascii="Times New Roman" w:hAnsi="Times New Roman" w:cs="Times New Roman"/>
        </w:rPr>
        <w:t xml:space="preserve"> plug preparation and subcutaneous transplantation.</w:t>
      </w:r>
      <w:r w:rsidR="008D6781" w:rsidRPr="00493563">
        <w:rPr>
          <w:rFonts w:ascii="Times New Roman" w:hAnsi="Times New Roman" w:cs="Times New Roman"/>
          <w:b/>
          <w:bCs/>
        </w:rPr>
        <w:t xml:space="preserve"> (B) </w:t>
      </w:r>
      <w:r w:rsidR="008D6781" w:rsidRPr="00493563">
        <w:rPr>
          <w:rFonts w:ascii="Times New Roman" w:hAnsi="Times New Roman" w:cs="Times New Roman"/>
        </w:rPr>
        <w:t xml:space="preserve">Macroscopic images of the plugs during </w:t>
      </w:r>
      <w:r w:rsidR="004D14D4" w:rsidRPr="00493563">
        <w:rPr>
          <w:rFonts w:ascii="Times New Roman" w:hAnsi="Times New Roman" w:cs="Times New Roman"/>
        </w:rPr>
        <w:t xml:space="preserve">recovery </w:t>
      </w:r>
      <w:r w:rsidR="008D6781" w:rsidRPr="00493563">
        <w:rPr>
          <w:rFonts w:ascii="Times New Roman" w:hAnsi="Times New Roman" w:cs="Times New Roman"/>
        </w:rPr>
        <w:t xml:space="preserve">showed ulcerous </w:t>
      </w:r>
      <w:r w:rsidR="0000202C">
        <w:rPr>
          <w:rFonts w:ascii="Times New Roman" w:hAnsi="Times New Roman" w:cs="Times New Roman"/>
        </w:rPr>
        <w:t>tissue</w:t>
      </w:r>
      <w:r w:rsidR="008D6781" w:rsidRPr="00493563">
        <w:rPr>
          <w:rFonts w:ascii="Times New Roman" w:hAnsi="Times New Roman" w:cs="Times New Roman"/>
        </w:rPr>
        <w:t xml:space="preserve"> (</w:t>
      </w:r>
      <w:r w:rsidR="004D14D4" w:rsidRPr="00493563">
        <w:rPr>
          <w:rFonts w:ascii="Times New Roman" w:hAnsi="Times New Roman" w:cs="Times New Roman"/>
        </w:rPr>
        <w:t xml:space="preserve">black </w:t>
      </w:r>
      <w:r w:rsidR="008D6781" w:rsidRPr="00493563">
        <w:rPr>
          <w:rFonts w:ascii="Times New Roman" w:hAnsi="Times New Roman" w:cs="Times New Roman"/>
        </w:rPr>
        <w:t xml:space="preserve">arrow) in </w:t>
      </w:r>
      <w:r w:rsidR="000065EA" w:rsidRPr="00493563">
        <w:rPr>
          <w:rFonts w:ascii="Times New Roman" w:hAnsi="Times New Roman" w:cs="Times New Roman"/>
        </w:rPr>
        <w:t>N</w:t>
      </w:r>
      <w:r w:rsidR="0031075E">
        <w:rPr>
          <w:rFonts w:ascii="Times New Roman" w:hAnsi="Times New Roman" w:cs="Times New Roman"/>
        </w:rPr>
        <w:t>o</w:t>
      </w:r>
      <w:r w:rsidR="000065EA" w:rsidRPr="00493563">
        <w:rPr>
          <w:rFonts w:ascii="Times New Roman" w:hAnsi="Times New Roman" w:cs="Times New Roman"/>
        </w:rPr>
        <w:t>-IS</w:t>
      </w:r>
      <w:r w:rsidR="008D6781" w:rsidRPr="00493563">
        <w:rPr>
          <w:rFonts w:ascii="Times New Roman" w:hAnsi="Times New Roman" w:cs="Times New Roman"/>
        </w:rPr>
        <w:t xml:space="preserve"> pigs, absent in </w:t>
      </w:r>
      <w:r w:rsidR="000065EA" w:rsidRPr="00493563">
        <w:rPr>
          <w:rFonts w:ascii="Times New Roman" w:hAnsi="Times New Roman" w:cs="Times New Roman"/>
        </w:rPr>
        <w:t>IS</w:t>
      </w:r>
      <w:r w:rsidR="008D6781" w:rsidRPr="00493563">
        <w:rPr>
          <w:rFonts w:ascii="Times New Roman" w:hAnsi="Times New Roman" w:cs="Times New Roman"/>
        </w:rPr>
        <w:t xml:space="preserve"> pigs.</w:t>
      </w:r>
      <w:r w:rsidR="00FC0768">
        <w:rPr>
          <w:rFonts w:ascii="Times New Roman" w:hAnsi="Times New Roman" w:cs="Times New Roman"/>
        </w:rPr>
        <w:t xml:space="preserve"> </w:t>
      </w:r>
      <w:r w:rsidR="00FC0768" w:rsidRPr="00233B9C">
        <w:rPr>
          <w:rFonts w:ascii="Times New Roman" w:hAnsi="Times New Roman" w:cs="Times New Roman"/>
          <w:b/>
          <w:bCs/>
          <w:highlight w:val="yellow"/>
        </w:rPr>
        <w:t>(C-</w:t>
      </w:r>
      <w:r w:rsidR="00E50EB5">
        <w:rPr>
          <w:rFonts w:ascii="Times New Roman" w:hAnsi="Times New Roman" w:cs="Times New Roman"/>
          <w:b/>
          <w:bCs/>
          <w:highlight w:val="yellow"/>
        </w:rPr>
        <w:t>L</w:t>
      </w:r>
      <w:r w:rsidR="00FC0768" w:rsidRPr="00233B9C">
        <w:rPr>
          <w:rFonts w:ascii="Times New Roman" w:hAnsi="Times New Roman" w:cs="Times New Roman"/>
          <w:b/>
          <w:bCs/>
          <w:highlight w:val="yellow"/>
        </w:rPr>
        <w:t>)</w:t>
      </w:r>
      <w:r w:rsidR="008D6781" w:rsidRPr="00233B9C">
        <w:rPr>
          <w:rFonts w:ascii="Times New Roman" w:hAnsi="Times New Roman" w:cs="Times New Roman"/>
          <w:b/>
          <w:bCs/>
          <w:highlight w:val="yellow"/>
        </w:rPr>
        <w:t xml:space="preserve"> </w:t>
      </w:r>
      <w:r w:rsidR="008D6781" w:rsidRPr="00233B9C">
        <w:rPr>
          <w:rFonts w:ascii="Times New Roman" w:hAnsi="Times New Roman" w:cs="Times New Roman"/>
          <w:highlight w:val="yellow"/>
        </w:rPr>
        <w:t xml:space="preserve">Using </w:t>
      </w:r>
      <w:r w:rsidR="009E69A0" w:rsidRPr="00233B9C">
        <w:rPr>
          <w:rFonts w:ascii="Times New Roman" w:hAnsi="Times New Roman" w:cs="Times New Roman"/>
          <w:highlight w:val="yellow"/>
        </w:rPr>
        <w:t xml:space="preserve">an automated imaging processing strategy, </w:t>
      </w:r>
      <w:r w:rsidR="00D717FB" w:rsidRPr="00233B9C">
        <w:rPr>
          <w:rFonts w:ascii="Times New Roman" w:hAnsi="Times New Roman" w:cs="Times New Roman"/>
          <w:highlight w:val="yellow"/>
        </w:rPr>
        <w:t xml:space="preserve">general </w:t>
      </w:r>
      <w:r w:rsidR="009E69A0" w:rsidRPr="00233B9C">
        <w:rPr>
          <w:rFonts w:ascii="Times New Roman" w:hAnsi="Times New Roman" w:cs="Times New Roman"/>
          <w:highlight w:val="yellow"/>
        </w:rPr>
        <w:t>HE</w:t>
      </w:r>
      <w:r w:rsidR="00D717FB" w:rsidRPr="00233B9C">
        <w:rPr>
          <w:rFonts w:ascii="Times New Roman" w:hAnsi="Times New Roman" w:cs="Times New Roman"/>
          <w:highlight w:val="yellow"/>
        </w:rPr>
        <w:t xml:space="preserve"> </w:t>
      </w:r>
      <w:proofErr w:type="gramStart"/>
      <w:r w:rsidR="00D717FB" w:rsidRPr="00233B9C">
        <w:rPr>
          <w:rFonts w:ascii="Times New Roman" w:hAnsi="Times New Roman" w:cs="Times New Roman"/>
          <w:highlight w:val="yellow"/>
        </w:rPr>
        <w:t>staining</w:t>
      </w:r>
      <w:proofErr w:type="gramEnd"/>
      <w:r w:rsidR="00AA08D0" w:rsidRPr="00233B9C">
        <w:rPr>
          <w:rFonts w:ascii="Times New Roman" w:hAnsi="Times New Roman" w:cs="Times New Roman"/>
          <w:highlight w:val="yellow"/>
        </w:rPr>
        <w:t xml:space="preserve"> </w:t>
      </w:r>
      <w:r w:rsidR="00AA08D0" w:rsidRPr="00233B9C">
        <w:rPr>
          <w:rFonts w:ascii="Times New Roman" w:hAnsi="Times New Roman" w:cs="Times New Roman"/>
          <w:b/>
          <w:bCs/>
          <w:highlight w:val="yellow"/>
        </w:rPr>
        <w:t>(C-G)</w:t>
      </w:r>
      <w:r w:rsidR="009E69A0" w:rsidRPr="00233B9C">
        <w:rPr>
          <w:rFonts w:ascii="Times New Roman" w:hAnsi="Times New Roman" w:cs="Times New Roman"/>
          <w:highlight w:val="yellow"/>
        </w:rPr>
        <w:t xml:space="preserve"> and </w:t>
      </w:r>
      <w:r w:rsidR="008D6781" w:rsidRPr="00233B9C">
        <w:rPr>
          <w:rFonts w:ascii="Times New Roman" w:hAnsi="Times New Roman" w:cs="Times New Roman"/>
          <w:highlight w:val="yellow"/>
        </w:rPr>
        <w:t>CD3</w:t>
      </w:r>
      <w:r w:rsidR="008D6781" w:rsidRPr="00233B9C">
        <w:rPr>
          <w:rFonts w:ascii="Times New Roman" w:hAnsi="Times New Roman" w:cs="Times New Roman"/>
          <w:highlight w:val="yellow"/>
          <w:vertAlign w:val="superscript"/>
        </w:rPr>
        <w:t>+</w:t>
      </w:r>
      <w:r w:rsidR="008D6781" w:rsidRPr="00233B9C">
        <w:rPr>
          <w:rFonts w:ascii="Times New Roman" w:hAnsi="Times New Roman" w:cs="Times New Roman"/>
          <w:highlight w:val="yellow"/>
        </w:rPr>
        <w:t xml:space="preserve"> cell</w:t>
      </w:r>
      <w:r w:rsidR="00445663">
        <w:rPr>
          <w:rFonts w:ascii="Times New Roman" w:hAnsi="Times New Roman" w:cs="Times New Roman"/>
          <w:highlight w:val="yellow"/>
        </w:rPr>
        <w:t xml:space="preserve"> infiltrate</w:t>
      </w:r>
      <w:r w:rsidR="008D6781" w:rsidRPr="00233B9C">
        <w:rPr>
          <w:rFonts w:ascii="Times New Roman" w:hAnsi="Times New Roman" w:cs="Times New Roman"/>
          <w:highlight w:val="yellow"/>
        </w:rPr>
        <w:t>s</w:t>
      </w:r>
      <w:r w:rsidR="00AA08D0" w:rsidRPr="00233B9C">
        <w:rPr>
          <w:rFonts w:ascii="Times New Roman" w:hAnsi="Times New Roman" w:cs="Times New Roman"/>
          <w:highlight w:val="yellow"/>
        </w:rPr>
        <w:t xml:space="preserve"> </w:t>
      </w:r>
      <w:r w:rsidR="00AA08D0" w:rsidRPr="00233B9C">
        <w:rPr>
          <w:rFonts w:ascii="Times New Roman" w:hAnsi="Times New Roman" w:cs="Times New Roman"/>
          <w:b/>
          <w:bCs/>
          <w:highlight w:val="yellow"/>
        </w:rPr>
        <w:t>(H-L)</w:t>
      </w:r>
      <w:r w:rsidR="008D6781" w:rsidRPr="00233B9C">
        <w:rPr>
          <w:rFonts w:ascii="Times New Roman" w:hAnsi="Times New Roman" w:cs="Times New Roman"/>
          <w:highlight w:val="yellow"/>
        </w:rPr>
        <w:t xml:space="preserve"> were quantified. </w:t>
      </w:r>
      <w:r w:rsidR="00F66DE6">
        <w:rPr>
          <w:rFonts w:ascii="Times New Roman" w:hAnsi="Times New Roman" w:cs="Times New Roman"/>
          <w:highlight w:val="yellow"/>
        </w:rPr>
        <w:t xml:space="preserve">Exemplary images </w:t>
      </w:r>
      <w:r w:rsidR="008D6781" w:rsidRPr="00233B9C">
        <w:rPr>
          <w:rFonts w:ascii="Times New Roman" w:hAnsi="Times New Roman" w:cs="Times New Roman"/>
          <w:highlight w:val="yellow"/>
        </w:rPr>
        <w:t xml:space="preserve">of the </w:t>
      </w:r>
      <w:r w:rsidR="00F66DE6">
        <w:rPr>
          <w:rFonts w:ascii="Times New Roman" w:hAnsi="Times New Roman" w:cs="Times New Roman"/>
          <w:highlight w:val="yellow"/>
        </w:rPr>
        <w:t>original micrography</w:t>
      </w:r>
      <w:r w:rsidR="008D6781" w:rsidRPr="00233B9C">
        <w:rPr>
          <w:rFonts w:ascii="Times New Roman" w:hAnsi="Times New Roman" w:cs="Times New Roman"/>
          <w:highlight w:val="yellow"/>
        </w:rPr>
        <w:t xml:space="preserve"> are shown</w:t>
      </w:r>
      <w:r w:rsidR="0054560C" w:rsidRPr="00233B9C">
        <w:rPr>
          <w:rFonts w:ascii="Times New Roman" w:hAnsi="Times New Roman" w:cs="Times New Roman"/>
          <w:highlight w:val="yellow"/>
        </w:rPr>
        <w:t xml:space="preserve"> </w:t>
      </w:r>
      <w:r w:rsidR="00F66DE6">
        <w:rPr>
          <w:rFonts w:ascii="Times New Roman" w:hAnsi="Times New Roman" w:cs="Times New Roman"/>
          <w:highlight w:val="yellow"/>
        </w:rPr>
        <w:t xml:space="preserve">in </w:t>
      </w:r>
      <w:r w:rsidR="003E0AF7">
        <w:rPr>
          <w:rFonts w:ascii="Times New Roman" w:hAnsi="Times New Roman" w:cs="Times New Roman"/>
          <w:b/>
          <w:bCs/>
          <w:highlight w:val="yellow"/>
        </w:rPr>
        <w:t>(</w:t>
      </w:r>
      <w:r w:rsidR="0054560C" w:rsidRPr="00233B9C">
        <w:rPr>
          <w:rFonts w:ascii="Times New Roman" w:hAnsi="Times New Roman" w:cs="Times New Roman"/>
          <w:b/>
          <w:bCs/>
          <w:highlight w:val="yellow"/>
        </w:rPr>
        <w:t>C</w:t>
      </w:r>
      <w:r w:rsidR="003E0AF7">
        <w:rPr>
          <w:rFonts w:ascii="Times New Roman" w:hAnsi="Times New Roman" w:cs="Times New Roman"/>
          <w:b/>
          <w:bCs/>
          <w:highlight w:val="yellow"/>
        </w:rPr>
        <w:t>)</w:t>
      </w:r>
      <w:r w:rsidR="0054560C" w:rsidRPr="00233B9C">
        <w:rPr>
          <w:rFonts w:ascii="Times New Roman" w:hAnsi="Times New Roman" w:cs="Times New Roman"/>
          <w:b/>
          <w:bCs/>
          <w:highlight w:val="yellow"/>
        </w:rPr>
        <w:t xml:space="preserve"> </w:t>
      </w:r>
      <w:r w:rsidR="0054560C" w:rsidRPr="00233B9C">
        <w:rPr>
          <w:rFonts w:ascii="Times New Roman" w:hAnsi="Times New Roman" w:cs="Times New Roman"/>
          <w:highlight w:val="yellow"/>
        </w:rPr>
        <w:t>and</w:t>
      </w:r>
      <w:r w:rsidR="0054560C" w:rsidRPr="00233B9C">
        <w:rPr>
          <w:rFonts w:ascii="Times New Roman" w:hAnsi="Times New Roman" w:cs="Times New Roman"/>
          <w:b/>
          <w:bCs/>
          <w:highlight w:val="yellow"/>
        </w:rPr>
        <w:t xml:space="preserve"> </w:t>
      </w:r>
      <w:r w:rsidR="003E0AF7" w:rsidRPr="003E0AF7">
        <w:rPr>
          <w:rFonts w:ascii="Times New Roman" w:hAnsi="Times New Roman" w:cs="Times New Roman"/>
          <w:b/>
          <w:bCs/>
          <w:highlight w:val="yellow"/>
        </w:rPr>
        <w:t>(</w:t>
      </w:r>
      <w:r w:rsidR="0054560C" w:rsidRPr="00233B9C">
        <w:rPr>
          <w:rFonts w:ascii="Times New Roman" w:hAnsi="Times New Roman" w:cs="Times New Roman"/>
          <w:b/>
          <w:bCs/>
          <w:highlight w:val="yellow"/>
        </w:rPr>
        <w:t>H</w:t>
      </w:r>
      <w:r w:rsidR="003E0AF7">
        <w:rPr>
          <w:rFonts w:ascii="Times New Roman" w:hAnsi="Times New Roman" w:cs="Times New Roman"/>
          <w:b/>
          <w:bCs/>
          <w:highlight w:val="yellow"/>
        </w:rPr>
        <w:t>)</w:t>
      </w:r>
      <w:r w:rsidR="008D6781" w:rsidRPr="00233B9C">
        <w:rPr>
          <w:rFonts w:ascii="Times New Roman" w:hAnsi="Times New Roman" w:cs="Times New Roman"/>
          <w:highlight w:val="yellow"/>
        </w:rPr>
        <w:t>,</w:t>
      </w:r>
      <w:r w:rsidR="00F66DE6">
        <w:rPr>
          <w:rFonts w:ascii="Times New Roman" w:hAnsi="Times New Roman" w:cs="Times New Roman"/>
          <w:highlight w:val="yellow"/>
        </w:rPr>
        <w:t xml:space="preserve"> with an overview of immune cell detection </w:t>
      </w:r>
      <w:r w:rsidR="00F66DE6" w:rsidRPr="003C14E1">
        <w:rPr>
          <w:rFonts w:ascii="Times New Roman" w:hAnsi="Times New Roman" w:cs="Times New Roman"/>
          <w:b/>
          <w:bCs/>
          <w:highlight w:val="yellow"/>
        </w:rPr>
        <w:t>(</w:t>
      </w:r>
      <w:r w:rsidR="00F66DE6" w:rsidRPr="00F66DE6">
        <w:rPr>
          <w:rFonts w:ascii="Times New Roman" w:hAnsi="Times New Roman" w:cs="Times New Roman"/>
          <w:b/>
          <w:bCs/>
          <w:highlight w:val="yellow"/>
        </w:rPr>
        <w:t>D and I</w:t>
      </w:r>
      <w:r w:rsidR="00F66DE6" w:rsidRPr="003C14E1">
        <w:rPr>
          <w:rFonts w:ascii="Times New Roman" w:hAnsi="Times New Roman" w:cs="Times New Roman"/>
          <w:b/>
          <w:bCs/>
          <w:highlight w:val="yellow"/>
        </w:rPr>
        <w:t>)</w:t>
      </w:r>
      <w:r w:rsidR="00F66DE6">
        <w:rPr>
          <w:rFonts w:ascii="Times New Roman" w:hAnsi="Times New Roman" w:cs="Times New Roman"/>
          <w:highlight w:val="yellow"/>
        </w:rPr>
        <w:t xml:space="preserve">. </w:t>
      </w:r>
      <w:r w:rsidR="003C14E1" w:rsidRPr="003C14E1">
        <w:rPr>
          <w:rFonts w:ascii="Times New Roman" w:hAnsi="Times New Roman" w:cs="Times New Roman"/>
          <w:highlight w:val="yellow"/>
        </w:rPr>
        <w:t>Detail images with different magnifications are shown for</w:t>
      </w:r>
      <w:r w:rsidR="003C14E1">
        <w:rPr>
          <w:rFonts w:ascii="Times New Roman" w:hAnsi="Times New Roman" w:cs="Times New Roman"/>
          <w:highlight w:val="yellow"/>
        </w:rPr>
        <w:t xml:space="preserve"> different cell areas and immune cells in</w:t>
      </w:r>
      <w:r w:rsidR="003C14E1" w:rsidRPr="003C14E1">
        <w:rPr>
          <w:rFonts w:ascii="Times New Roman" w:hAnsi="Times New Roman" w:cs="Times New Roman"/>
          <w:highlight w:val="yellow"/>
        </w:rPr>
        <w:t xml:space="preserve"> </w:t>
      </w:r>
      <w:r w:rsidR="003C14E1">
        <w:rPr>
          <w:rFonts w:ascii="Times New Roman" w:hAnsi="Times New Roman" w:cs="Times New Roman"/>
          <w:highlight w:val="yellow"/>
        </w:rPr>
        <w:t xml:space="preserve">HE </w:t>
      </w:r>
      <w:r w:rsidR="003C14E1" w:rsidRPr="003C14E1">
        <w:rPr>
          <w:rFonts w:ascii="Times New Roman" w:hAnsi="Times New Roman" w:cs="Times New Roman"/>
          <w:b/>
          <w:bCs/>
          <w:highlight w:val="yellow"/>
        </w:rPr>
        <w:t>(E-G)</w:t>
      </w:r>
      <w:r w:rsidR="003C14E1">
        <w:rPr>
          <w:rFonts w:ascii="Times New Roman" w:hAnsi="Times New Roman" w:cs="Times New Roman"/>
          <w:highlight w:val="yellow"/>
        </w:rPr>
        <w:t xml:space="preserve"> and CD3</w:t>
      </w:r>
      <w:r w:rsidR="003C14E1">
        <w:rPr>
          <w:rFonts w:ascii="Times New Roman" w:hAnsi="Times New Roman" w:cs="Times New Roman"/>
          <w:highlight w:val="yellow"/>
          <w:vertAlign w:val="superscript"/>
        </w:rPr>
        <w:t>+</w:t>
      </w:r>
      <w:r w:rsidR="003C14E1">
        <w:rPr>
          <w:rFonts w:ascii="Times New Roman" w:hAnsi="Times New Roman" w:cs="Times New Roman"/>
          <w:highlight w:val="yellow"/>
        </w:rPr>
        <w:t xml:space="preserve"> </w:t>
      </w:r>
      <w:r w:rsidR="003C14E1" w:rsidRPr="003C14E1">
        <w:rPr>
          <w:rFonts w:ascii="Times New Roman" w:hAnsi="Times New Roman" w:cs="Times New Roman"/>
          <w:b/>
          <w:bCs/>
          <w:highlight w:val="yellow"/>
        </w:rPr>
        <w:t>(J-L)</w:t>
      </w:r>
      <w:r w:rsidR="003C14E1">
        <w:rPr>
          <w:rFonts w:ascii="Times New Roman" w:hAnsi="Times New Roman" w:cs="Times New Roman"/>
          <w:highlight w:val="yellow"/>
        </w:rPr>
        <w:t xml:space="preserve"> </w:t>
      </w:r>
      <w:proofErr w:type="spellStart"/>
      <w:r w:rsidR="003C14E1">
        <w:rPr>
          <w:rFonts w:ascii="Times New Roman" w:hAnsi="Times New Roman" w:cs="Times New Roman"/>
          <w:highlight w:val="yellow"/>
        </w:rPr>
        <w:t>stainings</w:t>
      </w:r>
      <w:proofErr w:type="spellEnd"/>
      <w:r w:rsidR="000658F3">
        <w:rPr>
          <w:rFonts w:ascii="Times New Roman" w:hAnsi="Times New Roman" w:cs="Times New Roman"/>
          <w:highlight w:val="yellow"/>
        </w:rPr>
        <w:t xml:space="preserve">. </w:t>
      </w:r>
      <w:r w:rsidR="00F21109">
        <w:rPr>
          <w:rFonts w:ascii="Times New Roman" w:hAnsi="Times New Roman" w:cs="Times New Roman"/>
          <w:highlight w:val="yellow"/>
        </w:rPr>
        <w:t xml:space="preserve">Nuclear counts from HE images (purple nuclei) and </w:t>
      </w:r>
      <w:r w:rsidR="00AE6B4E">
        <w:rPr>
          <w:rFonts w:ascii="Times New Roman" w:hAnsi="Times New Roman" w:cs="Times New Roman"/>
          <w:highlight w:val="yellow"/>
        </w:rPr>
        <w:t>CD3</w:t>
      </w:r>
      <w:r w:rsidR="00AE6B4E">
        <w:rPr>
          <w:rFonts w:ascii="Times New Roman" w:hAnsi="Times New Roman" w:cs="Times New Roman"/>
          <w:highlight w:val="yellow"/>
          <w:vertAlign w:val="superscript"/>
        </w:rPr>
        <w:t>+</w:t>
      </w:r>
      <w:r w:rsidR="00AE6B4E">
        <w:rPr>
          <w:rFonts w:ascii="Times New Roman" w:hAnsi="Times New Roman" w:cs="Times New Roman"/>
          <w:highlight w:val="yellow"/>
        </w:rPr>
        <w:t xml:space="preserve"> p</w:t>
      </w:r>
      <w:r w:rsidR="003C14E1" w:rsidRPr="003C14E1">
        <w:rPr>
          <w:rFonts w:ascii="Times New Roman" w:hAnsi="Times New Roman" w:cs="Times New Roman"/>
          <w:highlight w:val="yellow"/>
        </w:rPr>
        <w:t>ositive</w:t>
      </w:r>
      <w:r w:rsidR="00AE6B4E">
        <w:rPr>
          <w:rFonts w:ascii="Times New Roman" w:hAnsi="Times New Roman" w:cs="Times New Roman"/>
          <w:highlight w:val="yellow"/>
        </w:rPr>
        <w:t xml:space="preserve"> cells</w:t>
      </w:r>
      <w:r w:rsidR="00B81314">
        <w:rPr>
          <w:rFonts w:ascii="Times New Roman" w:hAnsi="Times New Roman" w:cs="Times New Roman"/>
          <w:highlight w:val="yellow"/>
        </w:rPr>
        <w:t xml:space="preserve"> (</w:t>
      </w:r>
      <w:r w:rsidR="003C14E1" w:rsidRPr="003C14E1">
        <w:rPr>
          <w:rFonts w:ascii="Times New Roman" w:hAnsi="Times New Roman" w:cs="Times New Roman"/>
          <w:highlight w:val="yellow"/>
        </w:rPr>
        <w:t>dark brown</w:t>
      </w:r>
      <w:r w:rsidR="00B81314">
        <w:rPr>
          <w:rFonts w:ascii="Times New Roman" w:hAnsi="Times New Roman" w:cs="Times New Roman"/>
          <w:highlight w:val="yellow"/>
        </w:rPr>
        <w:t>) are displayed</w:t>
      </w:r>
      <w:r w:rsidR="003C14E1" w:rsidRPr="003C14E1">
        <w:rPr>
          <w:rFonts w:ascii="Times New Roman" w:hAnsi="Times New Roman" w:cs="Times New Roman"/>
          <w:highlight w:val="yellow"/>
        </w:rPr>
        <w:t xml:space="preserve"> as green areas and spots that are not considered</w:t>
      </w:r>
      <w:r w:rsidR="000B5A20">
        <w:rPr>
          <w:rFonts w:ascii="Times New Roman" w:hAnsi="Times New Roman" w:cs="Times New Roman"/>
          <w:highlight w:val="yellow"/>
        </w:rPr>
        <w:t xml:space="preserve"> for quantification</w:t>
      </w:r>
      <w:r w:rsidR="003C14E1" w:rsidRPr="003C14E1">
        <w:rPr>
          <w:rFonts w:ascii="Times New Roman" w:hAnsi="Times New Roman" w:cs="Times New Roman"/>
          <w:highlight w:val="yellow"/>
        </w:rPr>
        <w:t xml:space="preserve"> are </w:t>
      </w:r>
      <w:r w:rsidR="008A458F">
        <w:rPr>
          <w:rFonts w:ascii="Times New Roman" w:hAnsi="Times New Roman" w:cs="Times New Roman"/>
          <w:highlight w:val="yellow"/>
        </w:rPr>
        <w:t>indicated</w:t>
      </w:r>
      <w:r w:rsidR="003C14E1" w:rsidRPr="003C14E1">
        <w:rPr>
          <w:rFonts w:ascii="Times New Roman" w:hAnsi="Times New Roman" w:cs="Times New Roman"/>
          <w:highlight w:val="yellow"/>
        </w:rPr>
        <w:t xml:space="preserve"> in white</w:t>
      </w:r>
      <w:r w:rsidR="008D6781" w:rsidRPr="00233B9C">
        <w:rPr>
          <w:rFonts w:ascii="Times New Roman" w:hAnsi="Times New Roman" w:cs="Times New Roman"/>
          <w:highlight w:val="yellow"/>
        </w:rPr>
        <w:t>.</w:t>
      </w:r>
      <w:r w:rsidR="00DD01A7" w:rsidRPr="00493563">
        <w:rPr>
          <w:rFonts w:ascii="Times New Roman" w:hAnsi="Times New Roman" w:cs="Times New Roman"/>
        </w:rPr>
        <w:t xml:space="preserve"> </w:t>
      </w:r>
      <w:r w:rsidR="00F97213">
        <w:rPr>
          <w:rFonts w:ascii="Times New Roman" w:hAnsi="Times New Roman" w:cs="Times New Roman"/>
        </w:rPr>
        <w:t xml:space="preserve">IS </w:t>
      </w:r>
      <w:r w:rsidR="00C70E21" w:rsidRPr="006E5231">
        <w:rPr>
          <w:rFonts w:ascii="Times New Roman" w:hAnsi="Times New Roman" w:cs="Times New Roman"/>
        </w:rPr>
        <w:t>(+), immunosuppressed</w:t>
      </w:r>
      <w:r w:rsidR="00C70E21">
        <w:rPr>
          <w:rFonts w:ascii="Times New Roman" w:hAnsi="Times New Roman" w:cs="Times New Roman"/>
        </w:rPr>
        <w:t>;</w:t>
      </w:r>
      <w:r w:rsidR="00F97213">
        <w:rPr>
          <w:rFonts w:ascii="Times New Roman" w:hAnsi="Times New Roman" w:cs="Times New Roman"/>
        </w:rPr>
        <w:t xml:space="preserve"> No-IS</w:t>
      </w:r>
      <w:r w:rsidR="00C70E21" w:rsidRPr="00D07DFB">
        <w:rPr>
          <w:rFonts w:ascii="Times New Roman" w:eastAsia="Segoe UI" w:hAnsi="Times New Roman" w:cs="Times New Roman"/>
        </w:rPr>
        <w:t xml:space="preserve"> </w:t>
      </w:r>
      <w:r w:rsidR="00C70E21" w:rsidRPr="006E5231">
        <w:rPr>
          <w:rFonts w:ascii="Times New Roman" w:hAnsi="Times New Roman" w:cs="Times New Roman"/>
        </w:rPr>
        <w:t>(-), non-immunosuppressed</w:t>
      </w:r>
      <w:r w:rsidR="00C70E21">
        <w:rPr>
          <w:rFonts w:ascii="Times New Roman" w:hAnsi="Times New Roman" w:cs="Times New Roman"/>
        </w:rPr>
        <w:t>.</w:t>
      </w:r>
    </w:p>
    <w:p w14:paraId="762634EB" w14:textId="3C9217D1" w:rsidR="008D6781" w:rsidRPr="00CB5539" w:rsidRDefault="00FE6216" w:rsidP="005408FB">
      <w:pPr>
        <w:spacing w:line="480" w:lineRule="auto"/>
        <w:jc w:val="both"/>
        <w:rPr>
          <w:rFonts w:ascii="Times New Roman" w:hAnsi="Times New Roman" w:cs="Times New Roman"/>
          <w:b/>
          <w:bCs/>
        </w:rPr>
      </w:pPr>
      <w:r w:rsidRPr="00493563">
        <w:rPr>
          <w:rFonts w:ascii="Times New Roman" w:hAnsi="Times New Roman" w:cs="Times New Roman"/>
          <w:noProof/>
        </w:rPr>
        <w:lastRenderedPageBreak/>
        <w:drawing>
          <wp:inline distT="0" distB="0" distL="0" distR="0" wp14:anchorId="7885DF7B" wp14:editId="6E897E93">
            <wp:extent cx="5744764" cy="6568487"/>
            <wp:effectExtent l="0" t="0" r="0" b="0"/>
            <wp:docPr id="1216711724" name="Picture 121671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711724" name="Picture 1216711724"/>
                    <pic:cNvPicPr/>
                  </pic:nvPicPr>
                  <pic:blipFill rotWithShape="1">
                    <a:blip r:embed="rId11" cstate="print">
                      <a:extLst>
                        <a:ext uri="{28A0092B-C50C-407E-A947-70E740481C1C}">
                          <a14:useLocalDpi xmlns:a14="http://schemas.microsoft.com/office/drawing/2010/main" val="0"/>
                        </a:ext>
                      </a:extLst>
                    </a:blip>
                    <a:srcRect t="3163" b="9"/>
                    <a:stretch/>
                  </pic:blipFill>
                  <pic:spPr bwMode="auto">
                    <a:xfrm>
                      <a:off x="0" y="0"/>
                      <a:ext cx="5744764" cy="6568487"/>
                    </a:xfrm>
                    <a:prstGeom prst="rect">
                      <a:avLst/>
                    </a:prstGeom>
                    <a:ln>
                      <a:noFill/>
                    </a:ln>
                    <a:extLst>
                      <a:ext uri="{53640926-AAD7-44D8-BBD7-CCE9431645EC}">
                        <a14:shadowObscured xmlns:a14="http://schemas.microsoft.com/office/drawing/2010/main"/>
                      </a:ext>
                    </a:extLst>
                  </pic:spPr>
                </pic:pic>
              </a:graphicData>
            </a:graphic>
          </wp:inline>
        </w:drawing>
      </w:r>
      <w:r w:rsidR="00073F0C" w:rsidRPr="00493563">
        <w:rPr>
          <w:rFonts w:ascii="Times New Roman" w:hAnsi="Times New Roman" w:cs="Times New Roman"/>
          <w:b/>
          <w:bCs/>
        </w:rPr>
        <w:t xml:space="preserve">Supplementary </w:t>
      </w:r>
      <w:r w:rsidR="008D6781" w:rsidRPr="00493563">
        <w:rPr>
          <w:rFonts w:ascii="Times New Roman" w:hAnsi="Times New Roman" w:cs="Times New Roman"/>
          <w:b/>
          <w:bCs/>
        </w:rPr>
        <w:t xml:space="preserve">Figure 5. Study design, drug concentrations, and </w:t>
      </w:r>
      <w:r w:rsidRPr="00493563">
        <w:rPr>
          <w:rFonts w:ascii="Times New Roman" w:hAnsi="Times New Roman" w:cs="Times New Roman"/>
          <w:b/>
          <w:bCs/>
        </w:rPr>
        <w:t>biochemistry</w:t>
      </w:r>
      <w:r w:rsidR="008D6781" w:rsidRPr="00493563">
        <w:rPr>
          <w:rFonts w:ascii="Times New Roman" w:hAnsi="Times New Roman" w:cs="Times New Roman"/>
          <w:b/>
          <w:bCs/>
        </w:rPr>
        <w:t xml:space="preserve"> in </w:t>
      </w:r>
      <w:r w:rsidR="00F31DBA" w:rsidRPr="00493563">
        <w:rPr>
          <w:rFonts w:ascii="Times New Roman" w:hAnsi="Times New Roman" w:cs="Times New Roman"/>
          <w:b/>
          <w:bCs/>
        </w:rPr>
        <w:t>pigs</w:t>
      </w:r>
      <w:r w:rsidR="008D6781" w:rsidRPr="00493563">
        <w:rPr>
          <w:rFonts w:ascii="Times New Roman" w:hAnsi="Times New Roman" w:cs="Times New Roman"/>
          <w:b/>
          <w:bCs/>
        </w:rPr>
        <w:t>. (A)</w:t>
      </w:r>
      <w:r w:rsidR="008D6781" w:rsidRPr="00493563">
        <w:rPr>
          <w:rFonts w:ascii="Times New Roman" w:hAnsi="Times New Roman" w:cs="Times New Roman"/>
        </w:rPr>
        <w:t xml:space="preserve"> Study design and timeline of the experiment. </w:t>
      </w:r>
      <w:r w:rsidR="008D6781" w:rsidRPr="00493563">
        <w:rPr>
          <w:rFonts w:ascii="Times New Roman" w:hAnsi="Times New Roman" w:cs="Times New Roman"/>
          <w:b/>
          <w:bCs/>
        </w:rPr>
        <w:t>(B)</w:t>
      </w:r>
      <w:r w:rsidR="008D6781" w:rsidRPr="00493563">
        <w:rPr>
          <w:rFonts w:ascii="Times New Roman" w:hAnsi="Times New Roman" w:cs="Times New Roman"/>
        </w:rPr>
        <w:t xml:space="preserve"> Circulating </w:t>
      </w:r>
      <w:r w:rsidR="00003D5E" w:rsidRPr="00493563">
        <w:rPr>
          <w:rFonts w:ascii="Times New Roman" w:hAnsi="Times New Roman" w:cs="Times New Roman"/>
        </w:rPr>
        <w:t>t</w:t>
      </w:r>
      <w:r w:rsidR="008D6781" w:rsidRPr="00493563">
        <w:rPr>
          <w:rFonts w:ascii="Times New Roman" w:hAnsi="Times New Roman" w:cs="Times New Roman"/>
        </w:rPr>
        <w:t xml:space="preserve">acrolimus and </w:t>
      </w:r>
      <w:r w:rsidR="00003D5E" w:rsidRPr="00493563">
        <w:rPr>
          <w:rFonts w:ascii="Times New Roman" w:hAnsi="Times New Roman" w:cs="Times New Roman"/>
        </w:rPr>
        <w:t>a</w:t>
      </w:r>
      <w:r w:rsidR="008D6781" w:rsidRPr="00493563">
        <w:rPr>
          <w:rFonts w:ascii="Times New Roman" w:hAnsi="Times New Roman" w:cs="Times New Roman"/>
        </w:rPr>
        <w:t>zathioprine 6-TGN concentrations prior and post xenotransplantation. Lower detection limit 6-TGN (&gt;</w:t>
      </w:r>
      <w:r w:rsidR="005273FF">
        <w:rPr>
          <w:rFonts w:ascii="Times New Roman" w:hAnsi="Times New Roman" w:cs="Times New Roman"/>
        </w:rPr>
        <w:t xml:space="preserve"> </w:t>
      </w:r>
      <w:r w:rsidR="008D6781" w:rsidRPr="00493563">
        <w:rPr>
          <w:rFonts w:ascii="Times New Roman" w:hAnsi="Times New Roman" w:cs="Times New Roman"/>
        </w:rPr>
        <w:t xml:space="preserve">50 </w:t>
      </w:r>
      <w:proofErr w:type="spellStart"/>
      <w:r w:rsidR="008D6781" w:rsidRPr="00493563">
        <w:rPr>
          <w:rFonts w:ascii="Times New Roman" w:hAnsi="Times New Roman" w:cs="Times New Roman"/>
        </w:rPr>
        <w:t>pmol</w:t>
      </w:r>
      <w:proofErr w:type="spellEnd"/>
      <w:r w:rsidR="008D6781" w:rsidRPr="00493563">
        <w:rPr>
          <w:rFonts w:ascii="Times New Roman" w:hAnsi="Times New Roman" w:cs="Times New Roman"/>
        </w:rPr>
        <w:t xml:space="preserve"> 6-TGN/8x10</w:t>
      </w:r>
      <w:r w:rsidR="008D6781" w:rsidRPr="00493563">
        <w:rPr>
          <w:rFonts w:ascii="Times New Roman" w:hAnsi="Times New Roman" w:cs="Times New Roman"/>
          <w:vertAlign w:val="superscript"/>
        </w:rPr>
        <w:t>8</w:t>
      </w:r>
      <w:r w:rsidR="008D6781" w:rsidRPr="00493563">
        <w:rPr>
          <w:rFonts w:ascii="Times New Roman" w:hAnsi="Times New Roman" w:cs="Times New Roman"/>
        </w:rPr>
        <w:t xml:space="preserve"> RBC) is represented by horizontal dashed line.</w:t>
      </w:r>
      <w:r w:rsidR="004E5221" w:rsidRPr="00493563">
        <w:rPr>
          <w:rFonts w:ascii="Times New Roman" w:hAnsi="Times New Roman" w:cs="Times New Roman"/>
        </w:rPr>
        <w:t xml:space="preserve"> </w:t>
      </w:r>
      <w:r w:rsidR="008D6781" w:rsidRPr="00493563">
        <w:rPr>
          <w:rFonts w:ascii="Times New Roman" w:hAnsi="Times New Roman" w:cs="Times New Roman"/>
          <w:b/>
          <w:bCs/>
        </w:rPr>
        <w:t>(C)</w:t>
      </w:r>
      <w:r w:rsidR="008D6781" w:rsidRPr="00493563">
        <w:rPr>
          <w:rFonts w:ascii="Times New Roman" w:hAnsi="Times New Roman" w:cs="Times New Roman"/>
        </w:rPr>
        <w:t xml:space="preserve"> </w:t>
      </w:r>
      <w:r w:rsidR="008D6781" w:rsidRPr="00493563">
        <w:rPr>
          <w:rFonts w:ascii="Times New Roman" w:eastAsia="Segoe UI" w:hAnsi="Times New Roman" w:cs="Times New Roman"/>
        </w:rPr>
        <w:t xml:space="preserve">Serum concentrations of routine clinical chemistry parameters for kidney and liver function at </w:t>
      </w:r>
      <w:r w:rsidR="008D24B7">
        <w:rPr>
          <w:rFonts w:ascii="Times New Roman" w:eastAsia="Segoe UI" w:hAnsi="Times New Roman" w:cs="Times New Roman"/>
        </w:rPr>
        <w:t>MI induction</w:t>
      </w:r>
      <w:r w:rsidR="00CB5539">
        <w:rPr>
          <w:rFonts w:ascii="Times New Roman" w:eastAsia="Segoe UI" w:hAnsi="Times New Roman" w:cs="Times New Roman"/>
        </w:rPr>
        <w:t xml:space="preserve"> (</w:t>
      </w:r>
      <w:r w:rsidR="008D6781" w:rsidRPr="00493563">
        <w:rPr>
          <w:rFonts w:ascii="Times New Roman" w:eastAsia="Segoe UI" w:hAnsi="Times New Roman" w:cs="Times New Roman"/>
        </w:rPr>
        <w:t>baseline</w:t>
      </w:r>
      <w:r w:rsidR="00CB5539">
        <w:rPr>
          <w:rFonts w:ascii="Times New Roman" w:eastAsia="Segoe UI" w:hAnsi="Times New Roman" w:cs="Times New Roman"/>
        </w:rPr>
        <w:t>)</w:t>
      </w:r>
      <w:r w:rsidR="008D6781" w:rsidRPr="00493563">
        <w:rPr>
          <w:rFonts w:ascii="Times New Roman" w:eastAsia="Segoe UI" w:hAnsi="Times New Roman" w:cs="Times New Roman"/>
        </w:rPr>
        <w:t xml:space="preserve"> and termination. Azathioprine 6-MMP levels were also measured </w:t>
      </w:r>
      <w:r w:rsidR="008D6781" w:rsidRPr="00493563">
        <w:rPr>
          <w:rFonts w:ascii="Times New Roman" w:hAnsi="Times New Roman" w:cs="Times New Roman"/>
        </w:rPr>
        <w:t>prior and post</w:t>
      </w:r>
      <w:r w:rsidR="00003D5E" w:rsidRPr="00493563">
        <w:rPr>
          <w:rFonts w:ascii="Times New Roman" w:hAnsi="Times New Roman" w:cs="Times New Roman"/>
        </w:rPr>
        <w:t>-</w:t>
      </w:r>
      <w:r w:rsidR="008D6781" w:rsidRPr="00493563">
        <w:rPr>
          <w:rFonts w:ascii="Times New Roman" w:hAnsi="Times New Roman" w:cs="Times New Roman"/>
        </w:rPr>
        <w:t xml:space="preserve">xenogeneic </w:t>
      </w:r>
      <w:r w:rsidR="00FF4D79" w:rsidRPr="00493563">
        <w:rPr>
          <w:rFonts w:ascii="Times New Roman" w:hAnsi="Times New Roman" w:cs="Times New Roman"/>
        </w:rPr>
        <w:lastRenderedPageBreak/>
        <w:t>CMT</w:t>
      </w:r>
      <w:r w:rsidR="008D6781" w:rsidRPr="00493563">
        <w:rPr>
          <w:rFonts w:ascii="Times New Roman" w:hAnsi="Times New Roman" w:cs="Times New Roman"/>
        </w:rPr>
        <w:t xml:space="preserve"> transplantation.</w:t>
      </w:r>
      <w:r w:rsidR="00E10904" w:rsidRPr="00493563">
        <w:rPr>
          <w:rFonts w:ascii="Times New Roman" w:hAnsi="Times New Roman" w:cs="Times New Roman"/>
        </w:rPr>
        <w:t xml:space="preserve"> </w:t>
      </w:r>
      <w:r w:rsidR="00530D74" w:rsidRPr="006E5231">
        <w:rPr>
          <w:rFonts w:ascii="Times New Roman" w:eastAsia="Segoe UI" w:hAnsi="Times New Roman" w:cs="Times New Roman"/>
        </w:rPr>
        <w:t>Panels (B</w:t>
      </w:r>
      <w:r w:rsidR="00476928">
        <w:rPr>
          <w:rFonts w:ascii="Times New Roman" w:eastAsia="Segoe UI" w:hAnsi="Times New Roman" w:cs="Times New Roman"/>
        </w:rPr>
        <w:t xml:space="preserve"> and </w:t>
      </w:r>
      <w:r w:rsidR="00530D74" w:rsidRPr="006E5231">
        <w:rPr>
          <w:rFonts w:ascii="Times New Roman" w:eastAsia="Segoe UI" w:hAnsi="Times New Roman" w:cs="Times New Roman"/>
        </w:rPr>
        <w:t xml:space="preserve">C): </w:t>
      </w:r>
      <w:r w:rsidR="007F6C32" w:rsidRPr="00BC196E">
        <w:rPr>
          <w:rFonts w:ascii="Times New Roman" w:eastAsia="Segoe UI" w:hAnsi="Times New Roman" w:cs="Times New Roman"/>
          <w:highlight w:val="yellow"/>
        </w:rPr>
        <w:t>vehicle</w:t>
      </w:r>
      <w:r w:rsidR="00530D74" w:rsidRPr="006E5231">
        <w:rPr>
          <w:rFonts w:ascii="Times New Roman" w:eastAsia="Segoe UI" w:hAnsi="Times New Roman" w:cs="Times New Roman"/>
        </w:rPr>
        <w:t xml:space="preserve"> (</w:t>
      </w:r>
      <w:r w:rsidR="00530D74" w:rsidRPr="006E5231">
        <w:rPr>
          <w:rFonts w:ascii="Times New Roman" w:eastAsia="Segoe UI" w:hAnsi="Times New Roman" w:cs="Times New Roman"/>
          <w:i/>
          <w:iCs/>
        </w:rPr>
        <w:t xml:space="preserve">n </w:t>
      </w:r>
      <w:r w:rsidR="00530D74" w:rsidRPr="006E5231">
        <w:rPr>
          <w:rFonts w:ascii="Times New Roman" w:eastAsia="Segoe UI" w:hAnsi="Times New Roman" w:cs="Times New Roman"/>
        </w:rPr>
        <w:t xml:space="preserve">= </w:t>
      </w:r>
      <w:r w:rsidR="00530D74">
        <w:rPr>
          <w:rFonts w:ascii="Times New Roman" w:eastAsia="Segoe UI" w:hAnsi="Times New Roman" w:cs="Times New Roman"/>
        </w:rPr>
        <w:t>3</w:t>
      </w:r>
      <w:r w:rsidR="00530D74" w:rsidRPr="006E5231">
        <w:rPr>
          <w:rFonts w:ascii="Times New Roman" w:eastAsia="Segoe UI" w:hAnsi="Times New Roman" w:cs="Times New Roman"/>
        </w:rPr>
        <w:t xml:space="preserve"> biological replicates); </w:t>
      </w:r>
      <w:r w:rsidR="007F6C32" w:rsidRPr="00BC196E">
        <w:rPr>
          <w:rFonts w:ascii="Times New Roman" w:eastAsia="Segoe UI" w:hAnsi="Times New Roman" w:cs="Times New Roman"/>
          <w:highlight w:val="yellow"/>
        </w:rPr>
        <w:t>CMTs</w:t>
      </w:r>
      <w:r w:rsidR="00530D74" w:rsidRPr="006E5231">
        <w:rPr>
          <w:rFonts w:ascii="Times New Roman" w:eastAsia="Segoe UI" w:hAnsi="Times New Roman" w:cs="Times New Roman"/>
        </w:rPr>
        <w:t xml:space="preserve"> (</w:t>
      </w:r>
      <w:r w:rsidR="00530D74" w:rsidRPr="006E5231">
        <w:rPr>
          <w:rFonts w:ascii="Times New Roman" w:eastAsia="Segoe UI" w:hAnsi="Times New Roman" w:cs="Times New Roman"/>
          <w:i/>
          <w:iCs/>
        </w:rPr>
        <w:t xml:space="preserve">n </w:t>
      </w:r>
      <w:r w:rsidR="00530D74" w:rsidRPr="006E5231">
        <w:rPr>
          <w:rFonts w:ascii="Times New Roman" w:eastAsia="Segoe UI" w:hAnsi="Times New Roman" w:cs="Times New Roman"/>
        </w:rPr>
        <w:t xml:space="preserve">= </w:t>
      </w:r>
      <w:r w:rsidR="00530D74">
        <w:rPr>
          <w:rFonts w:ascii="Times New Roman" w:eastAsia="Segoe UI" w:hAnsi="Times New Roman" w:cs="Times New Roman"/>
        </w:rPr>
        <w:t>5</w:t>
      </w:r>
      <w:r w:rsidR="00530D74" w:rsidRPr="006E5231">
        <w:rPr>
          <w:rFonts w:ascii="Times New Roman" w:eastAsia="Segoe UI" w:hAnsi="Times New Roman" w:cs="Times New Roman"/>
        </w:rPr>
        <w:t xml:space="preserve"> biological replicates). Data are </w:t>
      </w:r>
      <w:r w:rsidR="00D807D1">
        <w:rPr>
          <w:rFonts w:ascii="Times New Roman" w:eastAsia="Segoe UI" w:hAnsi="Times New Roman" w:cs="Times New Roman"/>
        </w:rPr>
        <w:t>mean</w:t>
      </w:r>
      <w:r w:rsidR="00530D74" w:rsidRPr="006E5231">
        <w:rPr>
          <w:rFonts w:ascii="Times New Roman" w:eastAsia="Segoe UI" w:hAnsi="Times New Roman" w:cs="Times New Roman"/>
        </w:rPr>
        <w:t xml:space="preserve"> ± SD.</w:t>
      </w:r>
      <w:r w:rsidR="00530D74">
        <w:rPr>
          <w:rFonts w:ascii="Times New Roman" w:eastAsia="Segoe UI" w:hAnsi="Times New Roman" w:cs="Times New Roman"/>
        </w:rPr>
        <w:t xml:space="preserve"> </w:t>
      </w:r>
      <w:r w:rsidR="00361AEB" w:rsidRPr="00D37199">
        <w:rPr>
          <w:rFonts w:ascii="Times New Roman" w:eastAsia="Segoe UI" w:hAnsi="Times New Roman" w:cs="Times New Roman"/>
        </w:rPr>
        <w:t>ALAT, alanine aminotransferase; ASAT, aspartate aminotransferase;</w:t>
      </w:r>
      <w:r w:rsidR="00644429" w:rsidRPr="00D37199">
        <w:rPr>
          <w:rFonts w:ascii="Times New Roman" w:eastAsia="Segoe UI" w:hAnsi="Times New Roman" w:cs="Times New Roman"/>
        </w:rPr>
        <w:t xml:space="preserve"> </w:t>
      </w:r>
      <w:r w:rsidR="00361AEB" w:rsidRPr="00D37199">
        <w:rPr>
          <w:rFonts w:ascii="Times New Roman" w:hAnsi="Times New Roman" w:cs="Times New Roman"/>
        </w:rPr>
        <w:t xml:space="preserve">CMTs, cardiac microtissues; </w:t>
      </w:r>
      <w:r w:rsidR="002E280E" w:rsidRPr="00D37199">
        <w:rPr>
          <w:rFonts w:ascii="Times New Roman" w:hAnsi="Times New Roman" w:cs="Times New Roman"/>
        </w:rPr>
        <w:t xml:space="preserve">IS, immunosuppression; </w:t>
      </w:r>
      <w:proofErr w:type="spellStart"/>
      <w:r w:rsidR="008D6781" w:rsidRPr="00D37199">
        <w:rPr>
          <w:rFonts w:ascii="Times New Roman" w:hAnsi="Times New Roman" w:cs="Times New Roman"/>
          <w:i/>
          <w:iCs/>
        </w:rPr>
        <w:t>i.v.</w:t>
      </w:r>
      <w:proofErr w:type="spellEnd"/>
      <w:r w:rsidR="008D6781" w:rsidRPr="00D37199">
        <w:rPr>
          <w:rFonts w:ascii="Times New Roman" w:hAnsi="Times New Roman" w:cs="Times New Roman"/>
        </w:rPr>
        <w:t xml:space="preserve">, intravenous; </w:t>
      </w:r>
      <w:r w:rsidR="00361AEB" w:rsidRPr="00D37199">
        <w:rPr>
          <w:rFonts w:ascii="Times New Roman" w:hAnsi="Times New Roman" w:cs="Times New Roman"/>
        </w:rPr>
        <w:t>MI, myocardial infarction;</w:t>
      </w:r>
      <w:r w:rsidR="008D6781" w:rsidRPr="00D37199">
        <w:rPr>
          <w:rFonts w:ascii="Times New Roman" w:hAnsi="Times New Roman" w:cs="Times New Roman"/>
        </w:rPr>
        <w:t xml:space="preserve"> </w:t>
      </w:r>
      <w:r w:rsidR="00B52294" w:rsidRPr="00D37199">
        <w:rPr>
          <w:rFonts w:ascii="Times New Roman" w:hAnsi="Times New Roman" w:cs="Times New Roman"/>
        </w:rPr>
        <w:t xml:space="preserve">RBC, red blood cells; </w:t>
      </w:r>
      <w:r w:rsidR="008D6781" w:rsidRPr="00D37199">
        <w:rPr>
          <w:rFonts w:ascii="Times New Roman" w:hAnsi="Times New Roman" w:cs="Times New Roman"/>
        </w:rPr>
        <w:t xml:space="preserve">t, timepoint; w, week; </w:t>
      </w:r>
      <w:r w:rsidR="008D6781" w:rsidRPr="00D37199">
        <w:rPr>
          <w:rFonts w:ascii="Times New Roman" w:eastAsia="Segoe UI" w:hAnsi="Times New Roman" w:cs="Times New Roman"/>
        </w:rPr>
        <w:t xml:space="preserve">ɣ-GT, </w:t>
      </w:r>
      <w:r w:rsidR="00A57CE8" w:rsidRPr="00D37199">
        <w:rPr>
          <w:rFonts w:ascii="Times New Roman" w:eastAsia="Segoe UI" w:hAnsi="Times New Roman" w:cs="Times New Roman"/>
        </w:rPr>
        <w:t>g</w:t>
      </w:r>
      <w:r w:rsidR="008D6781" w:rsidRPr="00D37199">
        <w:rPr>
          <w:rFonts w:ascii="Times New Roman" w:eastAsia="Segoe UI" w:hAnsi="Times New Roman" w:cs="Times New Roman"/>
        </w:rPr>
        <w:t>amma-</w:t>
      </w:r>
      <w:r w:rsidR="00A57CE8" w:rsidRPr="00D37199">
        <w:rPr>
          <w:rFonts w:ascii="Times New Roman" w:eastAsia="Segoe UI" w:hAnsi="Times New Roman" w:cs="Times New Roman"/>
        </w:rPr>
        <w:t>g</w:t>
      </w:r>
      <w:r w:rsidR="008D6781" w:rsidRPr="00D37199">
        <w:rPr>
          <w:rFonts w:ascii="Times New Roman" w:eastAsia="Segoe UI" w:hAnsi="Times New Roman" w:cs="Times New Roman"/>
        </w:rPr>
        <w:t xml:space="preserve">lutamyl </w:t>
      </w:r>
      <w:r w:rsidR="00A57CE8" w:rsidRPr="00D37199">
        <w:rPr>
          <w:rFonts w:ascii="Times New Roman" w:eastAsia="Segoe UI" w:hAnsi="Times New Roman" w:cs="Times New Roman"/>
        </w:rPr>
        <w:t>t</w:t>
      </w:r>
      <w:r w:rsidR="008D6781" w:rsidRPr="00D37199">
        <w:rPr>
          <w:rFonts w:ascii="Times New Roman" w:eastAsia="Segoe UI" w:hAnsi="Times New Roman" w:cs="Times New Roman"/>
        </w:rPr>
        <w:t>ransferase</w:t>
      </w:r>
      <w:r w:rsidR="001927A6">
        <w:rPr>
          <w:rFonts w:ascii="Times New Roman" w:eastAsia="Segoe UI" w:hAnsi="Times New Roman" w:cs="Times New Roman"/>
        </w:rPr>
        <w:t xml:space="preserve">; 6-MMP, </w:t>
      </w:r>
      <w:r w:rsidR="001927A6" w:rsidRPr="003B0475">
        <w:rPr>
          <w:rFonts w:ascii="Times New Roman" w:eastAsia="Segoe UI" w:hAnsi="Times New Roman" w:cs="Times New Roman"/>
        </w:rPr>
        <w:t>6-methylmercaptopurine nucleotide</w:t>
      </w:r>
      <w:r w:rsidR="001927A6">
        <w:rPr>
          <w:rFonts w:ascii="Times New Roman" w:eastAsia="Segoe UI" w:hAnsi="Times New Roman" w:cs="Times New Roman"/>
        </w:rPr>
        <w:t>;</w:t>
      </w:r>
      <w:r w:rsidR="001927A6" w:rsidRPr="003B0475">
        <w:rPr>
          <w:rFonts w:ascii="Times New Roman" w:eastAsia="Segoe UI" w:hAnsi="Times New Roman" w:cs="Times New Roman"/>
        </w:rPr>
        <w:t xml:space="preserve"> </w:t>
      </w:r>
      <w:r w:rsidR="001927A6">
        <w:rPr>
          <w:rFonts w:ascii="Times New Roman" w:eastAsia="Segoe UI" w:hAnsi="Times New Roman" w:cs="Times New Roman"/>
        </w:rPr>
        <w:t xml:space="preserve">6-TGN, </w:t>
      </w:r>
      <w:r w:rsidR="001927A6" w:rsidRPr="007125D6">
        <w:rPr>
          <w:rFonts w:ascii="Times New Roman" w:hAnsi="Times New Roman" w:cs="Times New Roman"/>
        </w:rPr>
        <w:t>6-thioguanine nucleotide</w:t>
      </w:r>
      <w:r w:rsidR="008D6781" w:rsidRPr="00D37199">
        <w:rPr>
          <w:rFonts w:ascii="Times New Roman" w:hAnsi="Times New Roman" w:cs="Times New Roman"/>
        </w:rPr>
        <w:t>.</w:t>
      </w:r>
    </w:p>
    <w:p w14:paraId="1126CD2A" w14:textId="75528752" w:rsidR="00064504" w:rsidRPr="00D37199" w:rsidRDefault="00064504" w:rsidP="005408FB">
      <w:pPr>
        <w:spacing w:before="240" w:line="480" w:lineRule="auto"/>
        <w:jc w:val="both"/>
        <w:rPr>
          <w:rFonts w:ascii="Times New Roman" w:hAnsi="Times New Roman" w:cs="Times New Roman"/>
        </w:rPr>
      </w:pPr>
    </w:p>
    <w:p w14:paraId="1463D1E7" w14:textId="3C8737F0" w:rsidR="00A80756" w:rsidRDefault="00A80756">
      <w:pPr>
        <w:rPr>
          <w:rFonts w:ascii="Times New Roman" w:hAnsi="Times New Roman" w:cs="Times New Roman"/>
          <w:b/>
          <w:bCs/>
        </w:rPr>
      </w:pPr>
      <w:r>
        <w:rPr>
          <w:rFonts w:ascii="Times New Roman" w:hAnsi="Times New Roman" w:cs="Times New Roman"/>
          <w:b/>
          <w:bCs/>
        </w:rPr>
        <w:br w:type="page"/>
      </w:r>
    </w:p>
    <w:p w14:paraId="0FFF983F" w14:textId="77777777" w:rsidR="00A80756" w:rsidRDefault="00A80756" w:rsidP="005408FB">
      <w:pPr>
        <w:spacing w:before="240" w:after="240" w:line="480" w:lineRule="auto"/>
        <w:jc w:val="both"/>
        <w:rPr>
          <w:rFonts w:ascii="Times New Roman" w:hAnsi="Times New Roman" w:cs="Times New Roman"/>
          <w:b/>
          <w:bCs/>
        </w:rPr>
        <w:sectPr w:rsidR="00A80756" w:rsidSect="00FE47C8">
          <w:pgSz w:w="11906" w:h="16838"/>
          <w:pgMar w:top="1440" w:right="1440" w:bottom="1440" w:left="1440" w:header="708" w:footer="708" w:gutter="0"/>
          <w:cols w:space="708"/>
          <w:docGrid w:linePitch="360"/>
        </w:sectPr>
      </w:pPr>
    </w:p>
    <w:p w14:paraId="66C02951" w14:textId="77777777" w:rsidR="00A80756" w:rsidRPr="00493563" w:rsidRDefault="00A80756" w:rsidP="00A80756">
      <w:pPr>
        <w:spacing w:line="480" w:lineRule="auto"/>
        <w:jc w:val="both"/>
        <w:rPr>
          <w:rFonts w:ascii="Times New Roman" w:hAnsi="Times New Roman" w:cs="Times New Roman"/>
          <w:b/>
        </w:rPr>
      </w:pPr>
      <w:r w:rsidRPr="00493563">
        <w:rPr>
          <w:rFonts w:ascii="Times New Roman" w:hAnsi="Times New Roman" w:cs="Times New Roman"/>
          <w:b/>
          <w:bCs/>
        </w:rPr>
        <w:lastRenderedPageBreak/>
        <w:t xml:space="preserve">Supplementary </w:t>
      </w:r>
      <w:r w:rsidRPr="00A56F6B">
        <w:rPr>
          <w:rFonts w:ascii="Times New Roman" w:hAnsi="Times New Roman" w:cs="Times New Roman"/>
          <w:b/>
          <w:highlight w:val="yellow"/>
        </w:rPr>
        <w:t xml:space="preserve">Table </w:t>
      </w:r>
      <w:r w:rsidRPr="00A9008C">
        <w:rPr>
          <w:rFonts w:ascii="Times New Roman" w:hAnsi="Times New Roman" w:cs="Times New Roman"/>
          <w:b/>
          <w:highlight w:val="yellow"/>
        </w:rPr>
        <w:t>4</w:t>
      </w:r>
      <w:r w:rsidRPr="00493563">
        <w:rPr>
          <w:rFonts w:ascii="Times New Roman" w:hAnsi="Times New Roman" w:cs="Times New Roman"/>
          <w:b/>
        </w:rPr>
        <w:t>. Dosing and circulating levels of immunosuppressants in infarcted pigs.</w:t>
      </w:r>
    </w:p>
    <w:tbl>
      <w:tblPr>
        <w:tblStyle w:val="TableGrid"/>
        <w:tblW w:w="13750" w:type="dxa"/>
        <w:tblLayout w:type="fixed"/>
        <w:tblLook w:val="04A0" w:firstRow="1" w:lastRow="0" w:firstColumn="1" w:lastColumn="0" w:noHBand="0" w:noVBand="1"/>
      </w:tblPr>
      <w:tblGrid>
        <w:gridCol w:w="1319"/>
        <w:gridCol w:w="1338"/>
        <w:gridCol w:w="665"/>
        <w:gridCol w:w="665"/>
        <w:gridCol w:w="665"/>
        <w:gridCol w:w="668"/>
        <w:gridCol w:w="666"/>
        <w:gridCol w:w="668"/>
        <w:gridCol w:w="666"/>
        <w:gridCol w:w="760"/>
        <w:gridCol w:w="629"/>
        <w:gridCol w:w="708"/>
        <w:gridCol w:w="708"/>
        <w:gridCol w:w="712"/>
        <w:gridCol w:w="708"/>
        <w:gridCol w:w="708"/>
        <w:gridCol w:w="708"/>
        <w:gridCol w:w="789"/>
      </w:tblGrid>
      <w:tr w:rsidR="00A80756" w:rsidRPr="00493563" w14:paraId="3F840D6F" w14:textId="77777777" w:rsidTr="00285943">
        <w:trPr>
          <w:trHeight w:val="438"/>
        </w:trPr>
        <w:tc>
          <w:tcPr>
            <w:tcW w:w="2657" w:type="dxa"/>
            <w:gridSpan w:val="2"/>
            <w:vMerge w:val="restart"/>
            <w:tcBorders>
              <w:top w:val="nil"/>
              <w:left w:val="nil"/>
            </w:tcBorders>
            <w:noWrap/>
            <w:hideMark/>
          </w:tcPr>
          <w:p w14:paraId="74FDF764" w14:textId="77777777" w:rsidR="00A80756" w:rsidRPr="00493563" w:rsidRDefault="00A80756" w:rsidP="00285943">
            <w:pPr>
              <w:pStyle w:val="NoSpacing"/>
              <w:spacing w:line="480" w:lineRule="auto"/>
              <w:jc w:val="both"/>
              <w:rPr>
                <w:rFonts w:ascii="Times New Roman" w:hAnsi="Times New Roman" w:cs="Times New Roman"/>
                <w:b/>
                <w:i/>
                <w:sz w:val="24"/>
                <w:szCs w:val="24"/>
                <w:lang w:val="en-US"/>
              </w:rPr>
            </w:pPr>
          </w:p>
        </w:tc>
        <w:tc>
          <w:tcPr>
            <w:tcW w:w="11093" w:type="dxa"/>
            <w:gridSpan w:val="16"/>
            <w:noWrap/>
            <w:vAlign w:val="center"/>
            <w:hideMark/>
          </w:tcPr>
          <w:p w14:paraId="4E08B7E8" w14:textId="77777777" w:rsidR="00A80756" w:rsidRPr="00493563" w:rsidRDefault="00A80756" w:rsidP="00285943">
            <w:pPr>
              <w:pStyle w:val="NoSpacing"/>
              <w:jc w:val="center"/>
              <w:rPr>
                <w:rFonts w:ascii="Times New Roman" w:hAnsi="Times New Roman" w:cs="Times New Roman"/>
                <w:b/>
                <w:i/>
                <w:sz w:val="24"/>
                <w:szCs w:val="24"/>
                <w:lang w:val="en-US"/>
              </w:rPr>
            </w:pPr>
            <w:r w:rsidRPr="00493563">
              <w:rPr>
                <w:rFonts w:ascii="Times New Roman" w:hAnsi="Times New Roman" w:cs="Times New Roman"/>
                <w:b/>
                <w:i/>
                <w:sz w:val="24"/>
                <w:szCs w:val="24"/>
                <w:lang w:val="en-US"/>
              </w:rPr>
              <w:t>Concentration measured</w:t>
            </w:r>
          </w:p>
        </w:tc>
      </w:tr>
      <w:tr w:rsidR="00A80756" w:rsidRPr="00493563" w14:paraId="749B740C" w14:textId="77777777" w:rsidTr="00285943">
        <w:trPr>
          <w:trHeight w:val="700"/>
        </w:trPr>
        <w:tc>
          <w:tcPr>
            <w:tcW w:w="2657" w:type="dxa"/>
            <w:gridSpan w:val="2"/>
            <w:vMerge/>
            <w:tcBorders>
              <w:top w:val="nil"/>
              <w:left w:val="nil"/>
            </w:tcBorders>
            <w:noWrap/>
            <w:hideMark/>
          </w:tcPr>
          <w:p w14:paraId="4804201C" w14:textId="77777777" w:rsidR="00A80756" w:rsidRPr="00493563" w:rsidRDefault="00A80756" w:rsidP="00285943">
            <w:pPr>
              <w:pStyle w:val="NoSpacing"/>
              <w:spacing w:line="480" w:lineRule="auto"/>
              <w:jc w:val="both"/>
              <w:rPr>
                <w:rFonts w:ascii="Times New Roman" w:hAnsi="Times New Roman" w:cs="Times New Roman"/>
                <w:b/>
                <w:i/>
                <w:sz w:val="24"/>
                <w:szCs w:val="24"/>
                <w:lang w:val="en-US"/>
              </w:rPr>
            </w:pPr>
          </w:p>
        </w:tc>
        <w:tc>
          <w:tcPr>
            <w:tcW w:w="5423" w:type="dxa"/>
            <w:gridSpan w:val="8"/>
            <w:noWrap/>
            <w:vAlign w:val="center"/>
            <w:hideMark/>
          </w:tcPr>
          <w:p w14:paraId="6150A245" w14:textId="77777777" w:rsidR="00A80756" w:rsidRPr="00493563" w:rsidRDefault="00A80756" w:rsidP="00285943">
            <w:pPr>
              <w:pStyle w:val="NoSpacing"/>
              <w:jc w:val="center"/>
              <w:rPr>
                <w:rFonts w:ascii="Times New Roman" w:hAnsi="Times New Roman" w:cs="Times New Roman"/>
                <w:b/>
                <w:i/>
                <w:sz w:val="24"/>
                <w:szCs w:val="24"/>
                <w:vertAlign w:val="superscript"/>
                <w:lang w:val="en-US"/>
              </w:rPr>
            </w:pPr>
            <w:proofErr w:type="spellStart"/>
            <w:r w:rsidRPr="00493563">
              <w:rPr>
                <w:rFonts w:ascii="Times New Roman" w:hAnsi="Times New Roman" w:cs="Times New Roman"/>
                <w:b/>
                <w:i/>
                <w:sz w:val="24"/>
                <w:szCs w:val="24"/>
                <w:lang w:val="en-US"/>
              </w:rPr>
              <w:t>Tacrolimus</w:t>
            </w:r>
            <w:r w:rsidRPr="00493563">
              <w:rPr>
                <w:rFonts w:ascii="Times New Roman" w:hAnsi="Times New Roman" w:cs="Times New Roman"/>
                <w:b/>
                <w:i/>
                <w:sz w:val="24"/>
                <w:szCs w:val="24"/>
                <w:vertAlign w:val="superscript"/>
                <w:lang w:val="en-US"/>
              </w:rPr>
              <w:t>a</w:t>
            </w:r>
            <w:proofErr w:type="spellEnd"/>
          </w:p>
          <w:p w14:paraId="6D6E1192" w14:textId="77777777" w:rsidR="00A80756" w:rsidRPr="00493563" w:rsidRDefault="00A80756" w:rsidP="00285943">
            <w:pPr>
              <w:pStyle w:val="NoSpacing"/>
              <w:jc w:val="center"/>
              <w:rPr>
                <w:rFonts w:ascii="Times New Roman" w:hAnsi="Times New Roman" w:cs="Times New Roman"/>
                <w:b/>
                <w:i/>
                <w:sz w:val="24"/>
                <w:szCs w:val="24"/>
                <w:lang w:val="en-US"/>
              </w:rPr>
            </w:pPr>
            <w:r w:rsidRPr="00493563">
              <w:rPr>
                <w:rFonts w:ascii="Times New Roman" w:hAnsi="Times New Roman" w:cs="Times New Roman"/>
                <w:i/>
                <w:sz w:val="24"/>
                <w:szCs w:val="24"/>
                <w:lang w:val="en-US"/>
              </w:rPr>
              <w:t>µg/L</w:t>
            </w:r>
          </w:p>
        </w:tc>
        <w:tc>
          <w:tcPr>
            <w:tcW w:w="5670" w:type="dxa"/>
            <w:gridSpan w:val="8"/>
            <w:noWrap/>
            <w:vAlign w:val="center"/>
            <w:hideMark/>
          </w:tcPr>
          <w:p w14:paraId="32A50C72" w14:textId="77777777" w:rsidR="00A80756" w:rsidRPr="00493563" w:rsidRDefault="00A80756" w:rsidP="00285943">
            <w:pPr>
              <w:pStyle w:val="NoSpacing"/>
              <w:jc w:val="center"/>
              <w:rPr>
                <w:rFonts w:ascii="Times New Roman" w:hAnsi="Times New Roman" w:cs="Times New Roman"/>
                <w:b/>
                <w:i/>
                <w:sz w:val="24"/>
                <w:szCs w:val="24"/>
                <w:vertAlign w:val="superscript"/>
                <w:lang w:val="en-US"/>
              </w:rPr>
            </w:pPr>
            <w:r w:rsidRPr="00493563">
              <w:rPr>
                <w:rFonts w:ascii="Times New Roman" w:hAnsi="Times New Roman" w:cs="Times New Roman"/>
                <w:b/>
                <w:i/>
                <w:sz w:val="24"/>
                <w:szCs w:val="24"/>
                <w:lang w:val="en-US"/>
              </w:rPr>
              <w:t>Azathioprine (6-TGN)</w:t>
            </w:r>
            <w:r w:rsidRPr="00493563">
              <w:rPr>
                <w:rFonts w:ascii="Times New Roman" w:hAnsi="Times New Roman" w:cs="Times New Roman"/>
                <w:b/>
                <w:i/>
                <w:sz w:val="24"/>
                <w:szCs w:val="24"/>
                <w:vertAlign w:val="superscript"/>
                <w:lang w:val="en-US"/>
              </w:rPr>
              <w:t>a</w:t>
            </w:r>
          </w:p>
          <w:p w14:paraId="00DB3561" w14:textId="77777777" w:rsidR="00A80756" w:rsidRPr="00493563" w:rsidRDefault="00A80756" w:rsidP="00285943">
            <w:pPr>
              <w:pStyle w:val="NoSpacing"/>
              <w:jc w:val="center"/>
              <w:rPr>
                <w:rFonts w:ascii="Times New Roman" w:hAnsi="Times New Roman" w:cs="Times New Roman"/>
                <w:b/>
                <w:i/>
                <w:sz w:val="24"/>
                <w:szCs w:val="24"/>
                <w:lang w:val="en-US"/>
              </w:rPr>
            </w:pPr>
            <w:r w:rsidRPr="00493563">
              <w:rPr>
                <w:rFonts w:ascii="Times New Roman" w:hAnsi="Times New Roman" w:cs="Times New Roman"/>
                <w:i/>
                <w:sz w:val="24"/>
                <w:szCs w:val="24"/>
                <w:lang w:val="en-US"/>
              </w:rPr>
              <w:t>(</w:t>
            </w:r>
            <w:proofErr w:type="spellStart"/>
            <w:r w:rsidRPr="00493563">
              <w:rPr>
                <w:rFonts w:ascii="Times New Roman" w:hAnsi="Times New Roman" w:cs="Times New Roman"/>
                <w:i/>
                <w:sz w:val="24"/>
                <w:szCs w:val="24"/>
                <w:lang w:val="en-US"/>
              </w:rPr>
              <w:t>pmol</w:t>
            </w:r>
            <w:proofErr w:type="spellEnd"/>
            <w:r w:rsidRPr="00493563">
              <w:rPr>
                <w:rFonts w:ascii="Times New Roman" w:hAnsi="Times New Roman" w:cs="Times New Roman"/>
                <w:i/>
                <w:sz w:val="24"/>
                <w:szCs w:val="24"/>
                <w:lang w:val="en-US"/>
              </w:rPr>
              <w:t>)/8x10</w:t>
            </w:r>
            <w:r w:rsidRPr="00493563">
              <w:rPr>
                <w:rFonts w:ascii="Times New Roman" w:hAnsi="Times New Roman" w:cs="Times New Roman"/>
                <w:i/>
                <w:sz w:val="24"/>
                <w:szCs w:val="24"/>
                <w:vertAlign w:val="superscript"/>
                <w:lang w:val="en-US"/>
              </w:rPr>
              <w:t>8</w:t>
            </w:r>
            <w:r w:rsidRPr="00493563">
              <w:rPr>
                <w:rFonts w:ascii="Times New Roman" w:hAnsi="Times New Roman" w:cs="Times New Roman"/>
                <w:i/>
                <w:sz w:val="24"/>
                <w:szCs w:val="24"/>
                <w:lang w:val="en-US"/>
              </w:rPr>
              <w:t xml:space="preserve"> RBC</w:t>
            </w:r>
          </w:p>
        </w:tc>
      </w:tr>
      <w:tr w:rsidR="00A80756" w:rsidRPr="00493563" w14:paraId="18214742" w14:textId="77777777" w:rsidTr="00285943">
        <w:trPr>
          <w:cantSplit/>
          <w:trHeight w:val="496"/>
        </w:trPr>
        <w:tc>
          <w:tcPr>
            <w:tcW w:w="2657" w:type="dxa"/>
            <w:gridSpan w:val="2"/>
            <w:vMerge/>
            <w:tcBorders>
              <w:top w:val="nil"/>
              <w:left w:val="nil"/>
            </w:tcBorders>
            <w:noWrap/>
            <w:textDirection w:val="btLr"/>
            <w:vAlign w:val="center"/>
          </w:tcPr>
          <w:p w14:paraId="0ABFD7D7" w14:textId="77777777" w:rsidR="00A80756" w:rsidRPr="00493563" w:rsidRDefault="00A80756" w:rsidP="00285943">
            <w:pPr>
              <w:pStyle w:val="NoSpacing"/>
              <w:spacing w:line="480" w:lineRule="auto"/>
              <w:jc w:val="center"/>
              <w:rPr>
                <w:rFonts w:ascii="Times New Roman" w:hAnsi="Times New Roman" w:cs="Times New Roman"/>
                <w:b/>
                <w:bCs/>
                <w:sz w:val="24"/>
                <w:szCs w:val="24"/>
                <w:lang w:val="en-US"/>
              </w:rPr>
            </w:pPr>
          </w:p>
        </w:tc>
        <w:tc>
          <w:tcPr>
            <w:tcW w:w="665" w:type="dxa"/>
            <w:noWrap/>
            <w:vAlign w:val="center"/>
          </w:tcPr>
          <w:p w14:paraId="7CC80C1F"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#1</w:t>
            </w:r>
          </w:p>
        </w:tc>
        <w:tc>
          <w:tcPr>
            <w:tcW w:w="665" w:type="dxa"/>
            <w:vAlign w:val="center"/>
          </w:tcPr>
          <w:p w14:paraId="21860A3C"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#2</w:t>
            </w:r>
          </w:p>
        </w:tc>
        <w:tc>
          <w:tcPr>
            <w:tcW w:w="665" w:type="dxa"/>
            <w:vAlign w:val="center"/>
          </w:tcPr>
          <w:p w14:paraId="2E4354C6"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#3</w:t>
            </w:r>
          </w:p>
        </w:tc>
        <w:tc>
          <w:tcPr>
            <w:tcW w:w="668" w:type="dxa"/>
            <w:vAlign w:val="center"/>
          </w:tcPr>
          <w:p w14:paraId="6817F383"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#4</w:t>
            </w:r>
          </w:p>
        </w:tc>
        <w:tc>
          <w:tcPr>
            <w:tcW w:w="666" w:type="dxa"/>
            <w:vAlign w:val="center"/>
          </w:tcPr>
          <w:p w14:paraId="79E5E2A5"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#5</w:t>
            </w:r>
          </w:p>
        </w:tc>
        <w:tc>
          <w:tcPr>
            <w:tcW w:w="668" w:type="dxa"/>
            <w:vAlign w:val="center"/>
          </w:tcPr>
          <w:p w14:paraId="0334D007"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#6</w:t>
            </w:r>
          </w:p>
        </w:tc>
        <w:tc>
          <w:tcPr>
            <w:tcW w:w="666" w:type="dxa"/>
            <w:vAlign w:val="center"/>
          </w:tcPr>
          <w:p w14:paraId="1C1D483B"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#7</w:t>
            </w:r>
          </w:p>
        </w:tc>
        <w:tc>
          <w:tcPr>
            <w:tcW w:w="760" w:type="dxa"/>
            <w:vAlign w:val="center"/>
          </w:tcPr>
          <w:p w14:paraId="2A68AEF1"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#8</w:t>
            </w:r>
          </w:p>
        </w:tc>
        <w:tc>
          <w:tcPr>
            <w:tcW w:w="629" w:type="dxa"/>
            <w:noWrap/>
            <w:vAlign w:val="center"/>
          </w:tcPr>
          <w:p w14:paraId="0D0C242D"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#1</w:t>
            </w:r>
          </w:p>
        </w:tc>
        <w:tc>
          <w:tcPr>
            <w:tcW w:w="708" w:type="dxa"/>
            <w:vAlign w:val="center"/>
          </w:tcPr>
          <w:p w14:paraId="25D496E9"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#2</w:t>
            </w:r>
          </w:p>
        </w:tc>
        <w:tc>
          <w:tcPr>
            <w:tcW w:w="708" w:type="dxa"/>
            <w:vAlign w:val="center"/>
          </w:tcPr>
          <w:p w14:paraId="67AE23D6"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#3</w:t>
            </w:r>
          </w:p>
        </w:tc>
        <w:tc>
          <w:tcPr>
            <w:tcW w:w="712" w:type="dxa"/>
            <w:vAlign w:val="center"/>
          </w:tcPr>
          <w:p w14:paraId="1EA1B59E"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#4</w:t>
            </w:r>
          </w:p>
        </w:tc>
        <w:tc>
          <w:tcPr>
            <w:tcW w:w="708" w:type="dxa"/>
            <w:vAlign w:val="center"/>
          </w:tcPr>
          <w:p w14:paraId="3CC11EF4"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#5</w:t>
            </w:r>
          </w:p>
        </w:tc>
        <w:tc>
          <w:tcPr>
            <w:tcW w:w="708" w:type="dxa"/>
            <w:vAlign w:val="center"/>
          </w:tcPr>
          <w:p w14:paraId="57CD4517"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#6</w:t>
            </w:r>
          </w:p>
        </w:tc>
        <w:tc>
          <w:tcPr>
            <w:tcW w:w="708" w:type="dxa"/>
            <w:vAlign w:val="center"/>
          </w:tcPr>
          <w:p w14:paraId="78E06403"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#7</w:t>
            </w:r>
          </w:p>
        </w:tc>
        <w:tc>
          <w:tcPr>
            <w:tcW w:w="789" w:type="dxa"/>
            <w:vAlign w:val="center"/>
          </w:tcPr>
          <w:p w14:paraId="5369AD11" w14:textId="77777777" w:rsidR="00A80756" w:rsidRPr="00493563" w:rsidRDefault="00A80756" w:rsidP="00285943">
            <w:pPr>
              <w:pStyle w:val="NoSpacing"/>
              <w:jc w:val="center"/>
              <w:rPr>
                <w:rFonts w:ascii="Times New Roman" w:hAnsi="Times New Roman" w:cs="Times New Roman"/>
                <w:b/>
                <w:bCs/>
                <w:i/>
                <w:iCs/>
                <w:sz w:val="24"/>
                <w:szCs w:val="24"/>
                <w:lang w:val="en-US"/>
              </w:rPr>
            </w:pPr>
            <w:r w:rsidRPr="00493563">
              <w:rPr>
                <w:rFonts w:ascii="Times New Roman" w:hAnsi="Times New Roman" w:cs="Times New Roman"/>
                <w:b/>
                <w:bCs/>
                <w:i/>
                <w:iCs/>
                <w:sz w:val="24"/>
                <w:szCs w:val="24"/>
                <w:lang w:val="en-US"/>
              </w:rPr>
              <w:t>#8</w:t>
            </w:r>
          </w:p>
        </w:tc>
      </w:tr>
      <w:tr w:rsidR="00A80756" w:rsidRPr="00493563" w14:paraId="616782AB" w14:textId="77777777" w:rsidTr="00285943">
        <w:trPr>
          <w:cantSplit/>
          <w:trHeight w:val="496"/>
        </w:trPr>
        <w:tc>
          <w:tcPr>
            <w:tcW w:w="1319" w:type="dxa"/>
            <w:vMerge w:val="restart"/>
            <w:noWrap/>
            <w:textDirection w:val="btLr"/>
            <w:vAlign w:val="center"/>
            <w:hideMark/>
          </w:tcPr>
          <w:p w14:paraId="4FB77FE6" w14:textId="77777777" w:rsidR="00A80756" w:rsidRPr="00493563" w:rsidRDefault="00A80756" w:rsidP="00285943">
            <w:pPr>
              <w:pStyle w:val="NoSpacing"/>
              <w:jc w:val="center"/>
              <w:rPr>
                <w:rFonts w:ascii="Times New Roman" w:hAnsi="Times New Roman" w:cs="Times New Roman"/>
                <w:b/>
                <w:bCs/>
                <w:sz w:val="24"/>
                <w:szCs w:val="24"/>
                <w:lang w:val="en-US"/>
              </w:rPr>
            </w:pPr>
            <w:r w:rsidRPr="00493563">
              <w:rPr>
                <w:rFonts w:ascii="Times New Roman" w:hAnsi="Times New Roman" w:cs="Times New Roman"/>
                <w:b/>
                <w:bCs/>
                <w:sz w:val="24"/>
                <w:szCs w:val="24"/>
                <w:lang w:val="en-US"/>
              </w:rPr>
              <w:t>Relative to transplantation (day)</w:t>
            </w:r>
          </w:p>
        </w:tc>
        <w:tc>
          <w:tcPr>
            <w:tcW w:w="1338" w:type="dxa"/>
            <w:vAlign w:val="center"/>
          </w:tcPr>
          <w:p w14:paraId="4DB27AFD" w14:textId="77777777" w:rsidR="00A80756" w:rsidRPr="00493563" w:rsidRDefault="00A80756" w:rsidP="00285943">
            <w:pPr>
              <w:pStyle w:val="NoSpacing"/>
              <w:jc w:val="center"/>
              <w:rPr>
                <w:rFonts w:ascii="Times New Roman" w:hAnsi="Times New Roman" w:cs="Times New Roman"/>
                <w:b/>
                <w:bCs/>
                <w:sz w:val="24"/>
                <w:szCs w:val="24"/>
                <w:lang w:val="en-US"/>
              </w:rPr>
            </w:pPr>
            <w:r w:rsidRPr="00493563">
              <w:rPr>
                <w:rFonts w:ascii="Times New Roman" w:hAnsi="Times New Roman" w:cs="Times New Roman"/>
                <w:b/>
                <w:bCs/>
                <w:sz w:val="24"/>
                <w:szCs w:val="24"/>
                <w:lang w:val="en-US"/>
              </w:rPr>
              <w:t>-14</w:t>
            </w:r>
          </w:p>
        </w:tc>
        <w:tc>
          <w:tcPr>
            <w:tcW w:w="665" w:type="dxa"/>
            <w:noWrap/>
            <w:vAlign w:val="center"/>
          </w:tcPr>
          <w:p w14:paraId="53250CFB"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&lt;1.3</w:t>
            </w:r>
          </w:p>
        </w:tc>
        <w:tc>
          <w:tcPr>
            <w:tcW w:w="665" w:type="dxa"/>
            <w:vAlign w:val="center"/>
          </w:tcPr>
          <w:p w14:paraId="4F6FE78D"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&lt;1.3</w:t>
            </w:r>
          </w:p>
        </w:tc>
        <w:tc>
          <w:tcPr>
            <w:tcW w:w="665" w:type="dxa"/>
            <w:vAlign w:val="center"/>
          </w:tcPr>
          <w:p w14:paraId="1312FB6B"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&lt;1.3</w:t>
            </w:r>
          </w:p>
        </w:tc>
        <w:tc>
          <w:tcPr>
            <w:tcW w:w="668" w:type="dxa"/>
            <w:vAlign w:val="center"/>
          </w:tcPr>
          <w:p w14:paraId="5A4400A0"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&lt;1.3</w:t>
            </w:r>
          </w:p>
        </w:tc>
        <w:tc>
          <w:tcPr>
            <w:tcW w:w="666" w:type="dxa"/>
            <w:vAlign w:val="center"/>
          </w:tcPr>
          <w:p w14:paraId="7DD8E246"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&lt;1.3</w:t>
            </w:r>
          </w:p>
        </w:tc>
        <w:tc>
          <w:tcPr>
            <w:tcW w:w="668" w:type="dxa"/>
            <w:vAlign w:val="center"/>
          </w:tcPr>
          <w:p w14:paraId="046D83B4"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&lt;1.3</w:t>
            </w:r>
          </w:p>
        </w:tc>
        <w:tc>
          <w:tcPr>
            <w:tcW w:w="666" w:type="dxa"/>
            <w:vAlign w:val="center"/>
          </w:tcPr>
          <w:p w14:paraId="786255FF"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&lt;1.3</w:t>
            </w:r>
          </w:p>
        </w:tc>
        <w:tc>
          <w:tcPr>
            <w:tcW w:w="760" w:type="dxa"/>
            <w:vAlign w:val="center"/>
          </w:tcPr>
          <w:p w14:paraId="6F8A0E05"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&lt;1.3</w:t>
            </w:r>
          </w:p>
        </w:tc>
        <w:tc>
          <w:tcPr>
            <w:tcW w:w="629" w:type="dxa"/>
            <w:noWrap/>
            <w:vAlign w:val="center"/>
            <w:hideMark/>
          </w:tcPr>
          <w:p w14:paraId="1E48D5B9"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6B3BD014"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70AA801B"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12" w:type="dxa"/>
            <w:vAlign w:val="center"/>
          </w:tcPr>
          <w:p w14:paraId="58017AC7"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4BCFFE95"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05666F40"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45C6AAEA"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89" w:type="dxa"/>
            <w:vAlign w:val="center"/>
          </w:tcPr>
          <w:p w14:paraId="7197A37A"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r>
      <w:tr w:rsidR="00A80756" w:rsidRPr="00493563" w14:paraId="0541D75F" w14:textId="77777777" w:rsidTr="00285943">
        <w:trPr>
          <w:cantSplit/>
          <w:trHeight w:val="496"/>
        </w:trPr>
        <w:tc>
          <w:tcPr>
            <w:tcW w:w="1319" w:type="dxa"/>
            <w:vMerge/>
            <w:vAlign w:val="center"/>
            <w:hideMark/>
          </w:tcPr>
          <w:p w14:paraId="5B0CC3FE" w14:textId="77777777" w:rsidR="00A80756" w:rsidRPr="00493563" w:rsidRDefault="00A80756" w:rsidP="00285943">
            <w:pPr>
              <w:pStyle w:val="NoSpacing"/>
              <w:jc w:val="both"/>
              <w:rPr>
                <w:rFonts w:ascii="Times New Roman" w:hAnsi="Times New Roman" w:cs="Times New Roman"/>
                <w:b/>
                <w:bCs/>
                <w:sz w:val="24"/>
                <w:szCs w:val="24"/>
                <w:lang w:val="en-US"/>
              </w:rPr>
            </w:pPr>
          </w:p>
        </w:tc>
        <w:tc>
          <w:tcPr>
            <w:tcW w:w="1338" w:type="dxa"/>
            <w:vAlign w:val="center"/>
          </w:tcPr>
          <w:p w14:paraId="13C7DA5E" w14:textId="77777777" w:rsidR="00A80756" w:rsidRPr="00493563" w:rsidRDefault="00A80756" w:rsidP="00285943">
            <w:pPr>
              <w:pStyle w:val="NoSpacing"/>
              <w:jc w:val="center"/>
              <w:rPr>
                <w:rFonts w:ascii="Times New Roman" w:hAnsi="Times New Roman" w:cs="Times New Roman"/>
                <w:b/>
                <w:bCs/>
                <w:sz w:val="24"/>
                <w:szCs w:val="24"/>
                <w:lang w:val="en-US"/>
              </w:rPr>
            </w:pPr>
            <w:r w:rsidRPr="00493563">
              <w:rPr>
                <w:rFonts w:ascii="Times New Roman" w:hAnsi="Times New Roman" w:cs="Times New Roman"/>
                <w:b/>
                <w:bCs/>
                <w:sz w:val="24"/>
                <w:szCs w:val="24"/>
                <w:lang w:val="en-US"/>
              </w:rPr>
              <w:t>-7</w:t>
            </w:r>
          </w:p>
        </w:tc>
        <w:tc>
          <w:tcPr>
            <w:tcW w:w="665" w:type="dxa"/>
            <w:noWrap/>
            <w:vAlign w:val="center"/>
          </w:tcPr>
          <w:p w14:paraId="7510FB9F"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17.5</w:t>
            </w:r>
          </w:p>
        </w:tc>
        <w:tc>
          <w:tcPr>
            <w:tcW w:w="665" w:type="dxa"/>
            <w:vAlign w:val="center"/>
          </w:tcPr>
          <w:p w14:paraId="2791FACC"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12.2</w:t>
            </w:r>
          </w:p>
        </w:tc>
        <w:tc>
          <w:tcPr>
            <w:tcW w:w="665" w:type="dxa"/>
            <w:vAlign w:val="center"/>
          </w:tcPr>
          <w:p w14:paraId="264F3D80"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9.1</w:t>
            </w:r>
          </w:p>
        </w:tc>
        <w:tc>
          <w:tcPr>
            <w:tcW w:w="668" w:type="dxa"/>
            <w:vAlign w:val="center"/>
          </w:tcPr>
          <w:p w14:paraId="48F725BA"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14.6</w:t>
            </w:r>
          </w:p>
        </w:tc>
        <w:tc>
          <w:tcPr>
            <w:tcW w:w="666" w:type="dxa"/>
            <w:vAlign w:val="center"/>
          </w:tcPr>
          <w:p w14:paraId="4C6F1C53"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10.4</w:t>
            </w:r>
          </w:p>
        </w:tc>
        <w:tc>
          <w:tcPr>
            <w:tcW w:w="668" w:type="dxa"/>
            <w:vAlign w:val="center"/>
          </w:tcPr>
          <w:p w14:paraId="5D9E6821"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10.8</w:t>
            </w:r>
          </w:p>
        </w:tc>
        <w:tc>
          <w:tcPr>
            <w:tcW w:w="666" w:type="dxa"/>
            <w:vAlign w:val="center"/>
          </w:tcPr>
          <w:p w14:paraId="210D9ADF"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6.7</w:t>
            </w:r>
          </w:p>
        </w:tc>
        <w:tc>
          <w:tcPr>
            <w:tcW w:w="760" w:type="dxa"/>
            <w:vAlign w:val="center"/>
          </w:tcPr>
          <w:p w14:paraId="21FB3188"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5.8</w:t>
            </w:r>
          </w:p>
        </w:tc>
        <w:tc>
          <w:tcPr>
            <w:tcW w:w="629" w:type="dxa"/>
            <w:noWrap/>
            <w:vAlign w:val="center"/>
            <w:hideMark/>
          </w:tcPr>
          <w:p w14:paraId="3CA8040D"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14B031CE"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46735F76"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12" w:type="dxa"/>
            <w:vAlign w:val="center"/>
          </w:tcPr>
          <w:p w14:paraId="5322117A"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5D054677"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2E6D3892"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2F1FFDC0"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89" w:type="dxa"/>
            <w:vAlign w:val="center"/>
          </w:tcPr>
          <w:p w14:paraId="795677E0"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r>
      <w:tr w:rsidR="00A80756" w:rsidRPr="00493563" w14:paraId="234EBD5A" w14:textId="77777777" w:rsidTr="00285943">
        <w:trPr>
          <w:cantSplit/>
          <w:trHeight w:val="496"/>
        </w:trPr>
        <w:tc>
          <w:tcPr>
            <w:tcW w:w="1319" w:type="dxa"/>
            <w:vMerge/>
            <w:vAlign w:val="center"/>
          </w:tcPr>
          <w:p w14:paraId="49F008E4" w14:textId="77777777" w:rsidR="00A80756" w:rsidRPr="00493563" w:rsidRDefault="00A80756" w:rsidP="00285943">
            <w:pPr>
              <w:pStyle w:val="NoSpacing"/>
              <w:jc w:val="both"/>
              <w:rPr>
                <w:rFonts w:ascii="Times New Roman" w:hAnsi="Times New Roman" w:cs="Times New Roman"/>
                <w:b/>
                <w:bCs/>
                <w:sz w:val="24"/>
                <w:szCs w:val="24"/>
                <w:lang w:val="en-US"/>
              </w:rPr>
            </w:pPr>
          </w:p>
        </w:tc>
        <w:tc>
          <w:tcPr>
            <w:tcW w:w="1338" w:type="dxa"/>
            <w:vAlign w:val="center"/>
          </w:tcPr>
          <w:p w14:paraId="1891E135" w14:textId="77777777" w:rsidR="00A80756" w:rsidRPr="00493563" w:rsidRDefault="00A80756" w:rsidP="00285943">
            <w:pPr>
              <w:pStyle w:val="NoSpacing"/>
              <w:jc w:val="center"/>
              <w:rPr>
                <w:rFonts w:ascii="Times New Roman" w:hAnsi="Times New Roman" w:cs="Times New Roman"/>
                <w:b/>
                <w:bCs/>
                <w:sz w:val="24"/>
                <w:szCs w:val="24"/>
                <w:lang w:val="en-US"/>
              </w:rPr>
            </w:pPr>
            <w:r w:rsidRPr="00493563">
              <w:rPr>
                <w:rFonts w:ascii="Times New Roman" w:hAnsi="Times New Roman" w:cs="Times New Roman"/>
                <w:b/>
                <w:bCs/>
                <w:sz w:val="24"/>
                <w:szCs w:val="24"/>
                <w:lang w:val="en-US"/>
              </w:rPr>
              <w:t>0</w:t>
            </w:r>
          </w:p>
        </w:tc>
        <w:tc>
          <w:tcPr>
            <w:tcW w:w="665" w:type="dxa"/>
            <w:noWrap/>
            <w:vAlign w:val="center"/>
          </w:tcPr>
          <w:p w14:paraId="2F796195"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14</w:t>
            </w:r>
          </w:p>
        </w:tc>
        <w:tc>
          <w:tcPr>
            <w:tcW w:w="665" w:type="dxa"/>
            <w:vAlign w:val="center"/>
          </w:tcPr>
          <w:p w14:paraId="5EA154DD"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10</w:t>
            </w:r>
          </w:p>
        </w:tc>
        <w:tc>
          <w:tcPr>
            <w:tcW w:w="665" w:type="dxa"/>
            <w:vAlign w:val="center"/>
          </w:tcPr>
          <w:p w14:paraId="6E4183EA"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9.3</w:t>
            </w:r>
          </w:p>
        </w:tc>
        <w:tc>
          <w:tcPr>
            <w:tcW w:w="668" w:type="dxa"/>
            <w:vAlign w:val="center"/>
          </w:tcPr>
          <w:p w14:paraId="626E9BD8"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16.1</w:t>
            </w:r>
          </w:p>
        </w:tc>
        <w:tc>
          <w:tcPr>
            <w:tcW w:w="666" w:type="dxa"/>
            <w:vAlign w:val="center"/>
          </w:tcPr>
          <w:p w14:paraId="485DA6A1"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10.1</w:t>
            </w:r>
          </w:p>
        </w:tc>
        <w:tc>
          <w:tcPr>
            <w:tcW w:w="668" w:type="dxa"/>
            <w:vAlign w:val="center"/>
          </w:tcPr>
          <w:p w14:paraId="4BCE3D50"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9.8</w:t>
            </w:r>
          </w:p>
        </w:tc>
        <w:tc>
          <w:tcPr>
            <w:tcW w:w="666" w:type="dxa"/>
            <w:vAlign w:val="center"/>
          </w:tcPr>
          <w:p w14:paraId="42130333"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10.3</w:t>
            </w:r>
          </w:p>
        </w:tc>
        <w:tc>
          <w:tcPr>
            <w:tcW w:w="760" w:type="dxa"/>
            <w:vAlign w:val="center"/>
          </w:tcPr>
          <w:p w14:paraId="6E6E8CE6"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7.3</w:t>
            </w:r>
          </w:p>
        </w:tc>
        <w:tc>
          <w:tcPr>
            <w:tcW w:w="629" w:type="dxa"/>
            <w:noWrap/>
            <w:vAlign w:val="center"/>
          </w:tcPr>
          <w:p w14:paraId="22203770"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48FB7C1C"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63</w:t>
            </w:r>
          </w:p>
        </w:tc>
        <w:tc>
          <w:tcPr>
            <w:tcW w:w="708" w:type="dxa"/>
            <w:vAlign w:val="center"/>
          </w:tcPr>
          <w:p w14:paraId="72D50F64"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79</w:t>
            </w:r>
          </w:p>
        </w:tc>
        <w:tc>
          <w:tcPr>
            <w:tcW w:w="712" w:type="dxa"/>
            <w:vAlign w:val="center"/>
          </w:tcPr>
          <w:p w14:paraId="72BC6BA2"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417A0CE1"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024CE44A"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5ADEA879"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89" w:type="dxa"/>
            <w:vAlign w:val="center"/>
          </w:tcPr>
          <w:p w14:paraId="2AF20FA4"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r>
      <w:tr w:rsidR="00A80756" w:rsidRPr="00493563" w14:paraId="7728DEF1" w14:textId="77777777" w:rsidTr="00285943">
        <w:trPr>
          <w:cantSplit/>
          <w:trHeight w:val="496"/>
        </w:trPr>
        <w:tc>
          <w:tcPr>
            <w:tcW w:w="1319" w:type="dxa"/>
            <w:vMerge/>
            <w:vAlign w:val="center"/>
          </w:tcPr>
          <w:p w14:paraId="1EC2F712" w14:textId="77777777" w:rsidR="00A80756" w:rsidRPr="00493563" w:rsidRDefault="00A80756" w:rsidP="00285943">
            <w:pPr>
              <w:pStyle w:val="NoSpacing"/>
              <w:jc w:val="both"/>
              <w:rPr>
                <w:rFonts w:ascii="Times New Roman" w:hAnsi="Times New Roman" w:cs="Times New Roman"/>
                <w:b/>
                <w:bCs/>
                <w:sz w:val="24"/>
                <w:szCs w:val="24"/>
                <w:lang w:val="en-US"/>
              </w:rPr>
            </w:pPr>
          </w:p>
        </w:tc>
        <w:tc>
          <w:tcPr>
            <w:tcW w:w="1338" w:type="dxa"/>
            <w:vAlign w:val="center"/>
          </w:tcPr>
          <w:p w14:paraId="388D2B0E" w14:textId="77777777" w:rsidR="00A80756" w:rsidRPr="00493563" w:rsidRDefault="00A80756" w:rsidP="00285943">
            <w:pPr>
              <w:pStyle w:val="NoSpacing"/>
              <w:jc w:val="center"/>
              <w:rPr>
                <w:rFonts w:ascii="Times New Roman" w:hAnsi="Times New Roman" w:cs="Times New Roman"/>
                <w:b/>
                <w:bCs/>
                <w:sz w:val="24"/>
                <w:szCs w:val="24"/>
                <w:lang w:val="en-US"/>
              </w:rPr>
            </w:pPr>
            <w:r w:rsidRPr="00493563">
              <w:rPr>
                <w:rFonts w:ascii="Times New Roman" w:hAnsi="Times New Roman" w:cs="Times New Roman"/>
                <w:b/>
                <w:bCs/>
                <w:sz w:val="24"/>
                <w:szCs w:val="24"/>
                <w:lang w:val="en-US"/>
              </w:rPr>
              <w:t>7</w:t>
            </w:r>
          </w:p>
        </w:tc>
        <w:tc>
          <w:tcPr>
            <w:tcW w:w="665" w:type="dxa"/>
            <w:noWrap/>
            <w:vAlign w:val="center"/>
          </w:tcPr>
          <w:p w14:paraId="1AB996CC"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14.6</w:t>
            </w:r>
          </w:p>
        </w:tc>
        <w:tc>
          <w:tcPr>
            <w:tcW w:w="665" w:type="dxa"/>
            <w:vAlign w:val="center"/>
          </w:tcPr>
          <w:p w14:paraId="5CDADA5D"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8.3</w:t>
            </w:r>
          </w:p>
        </w:tc>
        <w:tc>
          <w:tcPr>
            <w:tcW w:w="665" w:type="dxa"/>
            <w:vAlign w:val="center"/>
          </w:tcPr>
          <w:p w14:paraId="52F7FBD9"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8.8</w:t>
            </w:r>
          </w:p>
        </w:tc>
        <w:tc>
          <w:tcPr>
            <w:tcW w:w="668" w:type="dxa"/>
            <w:vAlign w:val="center"/>
          </w:tcPr>
          <w:p w14:paraId="0E859A6A"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12.3</w:t>
            </w:r>
          </w:p>
        </w:tc>
        <w:tc>
          <w:tcPr>
            <w:tcW w:w="666" w:type="dxa"/>
            <w:vAlign w:val="center"/>
          </w:tcPr>
          <w:p w14:paraId="36817B2C"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12.8</w:t>
            </w:r>
          </w:p>
        </w:tc>
        <w:tc>
          <w:tcPr>
            <w:tcW w:w="668" w:type="dxa"/>
            <w:vAlign w:val="center"/>
          </w:tcPr>
          <w:p w14:paraId="205F1656"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3.6</w:t>
            </w:r>
          </w:p>
        </w:tc>
        <w:tc>
          <w:tcPr>
            <w:tcW w:w="666" w:type="dxa"/>
            <w:vAlign w:val="center"/>
          </w:tcPr>
          <w:p w14:paraId="7AE8A26D"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6.8</w:t>
            </w:r>
          </w:p>
        </w:tc>
        <w:tc>
          <w:tcPr>
            <w:tcW w:w="760" w:type="dxa"/>
            <w:vAlign w:val="center"/>
          </w:tcPr>
          <w:p w14:paraId="49AC30D9"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2.7</w:t>
            </w:r>
          </w:p>
        </w:tc>
        <w:tc>
          <w:tcPr>
            <w:tcW w:w="629" w:type="dxa"/>
            <w:noWrap/>
            <w:vAlign w:val="center"/>
          </w:tcPr>
          <w:p w14:paraId="6DDADB68"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0020182D"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59</w:t>
            </w:r>
          </w:p>
        </w:tc>
        <w:tc>
          <w:tcPr>
            <w:tcW w:w="708" w:type="dxa"/>
            <w:vAlign w:val="center"/>
          </w:tcPr>
          <w:p w14:paraId="6A4C1F55"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12" w:type="dxa"/>
            <w:vAlign w:val="center"/>
          </w:tcPr>
          <w:p w14:paraId="055AE76F"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0B6D503D"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7BABEF80"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0E0FFC50"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89" w:type="dxa"/>
            <w:vAlign w:val="center"/>
          </w:tcPr>
          <w:p w14:paraId="164F3174"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r>
      <w:tr w:rsidR="00A80756" w:rsidRPr="00493563" w14:paraId="2D0F54C7" w14:textId="77777777" w:rsidTr="00285943">
        <w:trPr>
          <w:cantSplit/>
          <w:trHeight w:val="496"/>
        </w:trPr>
        <w:tc>
          <w:tcPr>
            <w:tcW w:w="1319" w:type="dxa"/>
            <w:vMerge/>
            <w:vAlign w:val="center"/>
            <w:hideMark/>
          </w:tcPr>
          <w:p w14:paraId="75FDBF67" w14:textId="77777777" w:rsidR="00A80756" w:rsidRPr="00493563" w:rsidRDefault="00A80756" w:rsidP="00285943">
            <w:pPr>
              <w:pStyle w:val="NoSpacing"/>
              <w:jc w:val="both"/>
              <w:rPr>
                <w:rFonts w:ascii="Times New Roman" w:hAnsi="Times New Roman" w:cs="Times New Roman"/>
                <w:b/>
                <w:bCs/>
                <w:sz w:val="24"/>
                <w:szCs w:val="24"/>
                <w:lang w:val="en-US"/>
              </w:rPr>
            </w:pPr>
          </w:p>
        </w:tc>
        <w:tc>
          <w:tcPr>
            <w:tcW w:w="1338" w:type="dxa"/>
            <w:vAlign w:val="center"/>
          </w:tcPr>
          <w:p w14:paraId="22A4DC5D" w14:textId="77777777" w:rsidR="00A80756" w:rsidRPr="00493563" w:rsidRDefault="00A80756" w:rsidP="00285943">
            <w:pPr>
              <w:pStyle w:val="NoSpacing"/>
              <w:jc w:val="center"/>
              <w:rPr>
                <w:rFonts w:ascii="Times New Roman" w:hAnsi="Times New Roman" w:cs="Times New Roman"/>
                <w:b/>
                <w:bCs/>
                <w:sz w:val="24"/>
                <w:szCs w:val="24"/>
                <w:lang w:val="en-US"/>
              </w:rPr>
            </w:pPr>
            <w:r w:rsidRPr="00493563">
              <w:rPr>
                <w:rFonts w:ascii="Times New Roman" w:hAnsi="Times New Roman" w:cs="Times New Roman"/>
                <w:b/>
                <w:bCs/>
                <w:sz w:val="24"/>
                <w:szCs w:val="24"/>
                <w:lang w:val="en-US"/>
              </w:rPr>
              <w:t>14</w:t>
            </w:r>
          </w:p>
        </w:tc>
        <w:tc>
          <w:tcPr>
            <w:tcW w:w="665" w:type="dxa"/>
            <w:noWrap/>
            <w:vAlign w:val="center"/>
          </w:tcPr>
          <w:p w14:paraId="29A69EB3"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13.8</w:t>
            </w:r>
          </w:p>
        </w:tc>
        <w:tc>
          <w:tcPr>
            <w:tcW w:w="665" w:type="dxa"/>
            <w:vAlign w:val="center"/>
          </w:tcPr>
          <w:p w14:paraId="7822F45E"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9.2</w:t>
            </w:r>
          </w:p>
        </w:tc>
        <w:tc>
          <w:tcPr>
            <w:tcW w:w="665" w:type="dxa"/>
            <w:vAlign w:val="center"/>
          </w:tcPr>
          <w:p w14:paraId="7005B4F4"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15.6</w:t>
            </w:r>
          </w:p>
        </w:tc>
        <w:tc>
          <w:tcPr>
            <w:tcW w:w="668" w:type="dxa"/>
            <w:vAlign w:val="center"/>
          </w:tcPr>
          <w:p w14:paraId="25FBE9C1"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11.3</w:t>
            </w:r>
          </w:p>
        </w:tc>
        <w:tc>
          <w:tcPr>
            <w:tcW w:w="666" w:type="dxa"/>
            <w:vAlign w:val="center"/>
          </w:tcPr>
          <w:p w14:paraId="4C43675B"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13.3</w:t>
            </w:r>
          </w:p>
        </w:tc>
        <w:tc>
          <w:tcPr>
            <w:tcW w:w="668" w:type="dxa"/>
            <w:vAlign w:val="center"/>
          </w:tcPr>
          <w:p w14:paraId="50E0EA85"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6.7</w:t>
            </w:r>
          </w:p>
        </w:tc>
        <w:tc>
          <w:tcPr>
            <w:tcW w:w="666" w:type="dxa"/>
            <w:vAlign w:val="center"/>
          </w:tcPr>
          <w:p w14:paraId="5F91CFB3"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10</w:t>
            </w:r>
          </w:p>
        </w:tc>
        <w:tc>
          <w:tcPr>
            <w:tcW w:w="760" w:type="dxa"/>
            <w:vAlign w:val="center"/>
          </w:tcPr>
          <w:p w14:paraId="77D9E8A1"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8</w:t>
            </w:r>
          </w:p>
        </w:tc>
        <w:tc>
          <w:tcPr>
            <w:tcW w:w="629" w:type="dxa"/>
            <w:noWrap/>
            <w:vAlign w:val="center"/>
            <w:hideMark/>
          </w:tcPr>
          <w:p w14:paraId="7DBE6A30"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0CFC9D77"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71</w:t>
            </w:r>
          </w:p>
        </w:tc>
        <w:tc>
          <w:tcPr>
            <w:tcW w:w="708" w:type="dxa"/>
            <w:vAlign w:val="center"/>
          </w:tcPr>
          <w:p w14:paraId="5231929B"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12" w:type="dxa"/>
            <w:vAlign w:val="center"/>
          </w:tcPr>
          <w:p w14:paraId="52D21CDF"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61AA8BAC"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52</w:t>
            </w:r>
          </w:p>
        </w:tc>
        <w:tc>
          <w:tcPr>
            <w:tcW w:w="708" w:type="dxa"/>
            <w:vAlign w:val="center"/>
          </w:tcPr>
          <w:p w14:paraId="66BD3E91"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05162EE6"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89" w:type="dxa"/>
            <w:vAlign w:val="center"/>
          </w:tcPr>
          <w:p w14:paraId="3F11E873"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51</w:t>
            </w:r>
          </w:p>
        </w:tc>
      </w:tr>
      <w:tr w:rsidR="00A80756" w:rsidRPr="00493563" w14:paraId="57DE3F8F" w14:textId="77777777" w:rsidTr="00285943">
        <w:trPr>
          <w:cantSplit/>
          <w:trHeight w:val="496"/>
        </w:trPr>
        <w:tc>
          <w:tcPr>
            <w:tcW w:w="1319" w:type="dxa"/>
            <w:vMerge/>
            <w:vAlign w:val="center"/>
            <w:hideMark/>
          </w:tcPr>
          <w:p w14:paraId="40341755" w14:textId="77777777" w:rsidR="00A80756" w:rsidRPr="00493563" w:rsidRDefault="00A80756" w:rsidP="00285943">
            <w:pPr>
              <w:pStyle w:val="NoSpacing"/>
              <w:jc w:val="both"/>
              <w:rPr>
                <w:rFonts w:ascii="Times New Roman" w:hAnsi="Times New Roman" w:cs="Times New Roman"/>
                <w:b/>
                <w:bCs/>
                <w:sz w:val="24"/>
                <w:szCs w:val="24"/>
                <w:lang w:val="en-US"/>
              </w:rPr>
            </w:pPr>
          </w:p>
        </w:tc>
        <w:tc>
          <w:tcPr>
            <w:tcW w:w="1338" w:type="dxa"/>
            <w:vAlign w:val="center"/>
          </w:tcPr>
          <w:p w14:paraId="296FE4D5" w14:textId="77777777" w:rsidR="00A80756" w:rsidRPr="00493563" w:rsidRDefault="00A80756" w:rsidP="00285943">
            <w:pPr>
              <w:pStyle w:val="NoSpacing"/>
              <w:jc w:val="center"/>
              <w:rPr>
                <w:rFonts w:ascii="Times New Roman" w:hAnsi="Times New Roman" w:cs="Times New Roman"/>
                <w:b/>
                <w:bCs/>
                <w:sz w:val="24"/>
                <w:szCs w:val="24"/>
                <w:lang w:val="en-US"/>
              </w:rPr>
            </w:pPr>
            <w:r w:rsidRPr="00493563">
              <w:rPr>
                <w:rFonts w:ascii="Times New Roman" w:hAnsi="Times New Roman" w:cs="Times New Roman"/>
                <w:b/>
                <w:bCs/>
                <w:sz w:val="24"/>
                <w:szCs w:val="24"/>
                <w:lang w:val="en-US"/>
              </w:rPr>
              <w:t>21</w:t>
            </w:r>
          </w:p>
        </w:tc>
        <w:tc>
          <w:tcPr>
            <w:tcW w:w="665" w:type="dxa"/>
            <w:noWrap/>
            <w:vAlign w:val="center"/>
          </w:tcPr>
          <w:p w14:paraId="44AA87C2"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15.4</w:t>
            </w:r>
          </w:p>
        </w:tc>
        <w:tc>
          <w:tcPr>
            <w:tcW w:w="665" w:type="dxa"/>
            <w:vAlign w:val="center"/>
          </w:tcPr>
          <w:p w14:paraId="5D270926"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6.8</w:t>
            </w:r>
          </w:p>
        </w:tc>
        <w:tc>
          <w:tcPr>
            <w:tcW w:w="665" w:type="dxa"/>
            <w:vAlign w:val="center"/>
          </w:tcPr>
          <w:p w14:paraId="3D96D152"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7.9</w:t>
            </w:r>
          </w:p>
        </w:tc>
        <w:tc>
          <w:tcPr>
            <w:tcW w:w="668" w:type="dxa"/>
            <w:vAlign w:val="center"/>
          </w:tcPr>
          <w:p w14:paraId="5DE8FA73"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16.8</w:t>
            </w:r>
          </w:p>
        </w:tc>
        <w:tc>
          <w:tcPr>
            <w:tcW w:w="666" w:type="dxa"/>
            <w:vAlign w:val="center"/>
          </w:tcPr>
          <w:p w14:paraId="4DDCE871"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15.1</w:t>
            </w:r>
          </w:p>
        </w:tc>
        <w:tc>
          <w:tcPr>
            <w:tcW w:w="668" w:type="dxa"/>
            <w:vAlign w:val="center"/>
          </w:tcPr>
          <w:p w14:paraId="2ECE08A6"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3.2</w:t>
            </w:r>
          </w:p>
        </w:tc>
        <w:tc>
          <w:tcPr>
            <w:tcW w:w="666" w:type="dxa"/>
            <w:vAlign w:val="center"/>
          </w:tcPr>
          <w:p w14:paraId="312E9ABA"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3.9</w:t>
            </w:r>
          </w:p>
        </w:tc>
        <w:tc>
          <w:tcPr>
            <w:tcW w:w="760" w:type="dxa"/>
            <w:vAlign w:val="center"/>
          </w:tcPr>
          <w:p w14:paraId="63F2A3EA"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8.6</w:t>
            </w:r>
          </w:p>
        </w:tc>
        <w:tc>
          <w:tcPr>
            <w:tcW w:w="629" w:type="dxa"/>
            <w:noWrap/>
            <w:vAlign w:val="center"/>
            <w:hideMark/>
          </w:tcPr>
          <w:p w14:paraId="6E8739BF"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51</w:t>
            </w:r>
          </w:p>
        </w:tc>
        <w:tc>
          <w:tcPr>
            <w:tcW w:w="708" w:type="dxa"/>
            <w:vAlign w:val="center"/>
          </w:tcPr>
          <w:p w14:paraId="54BF4A3F"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134</w:t>
            </w:r>
          </w:p>
        </w:tc>
        <w:tc>
          <w:tcPr>
            <w:tcW w:w="708" w:type="dxa"/>
            <w:vAlign w:val="center"/>
          </w:tcPr>
          <w:p w14:paraId="49904873"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68</w:t>
            </w:r>
          </w:p>
        </w:tc>
        <w:tc>
          <w:tcPr>
            <w:tcW w:w="712" w:type="dxa"/>
            <w:vAlign w:val="center"/>
          </w:tcPr>
          <w:p w14:paraId="3F383D64"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6B980875"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82</w:t>
            </w:r>
          </w:p>
        </w:tc>
        <w:tc>
          <w:tcPr>
            <w:tcW w:w="708" w:type="dxa"/>
            <w:vAlign w:val="center"/>
          </w:tcPr>
          <w:p w14:paraId="42895642"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29BEEF14"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89" w:type="dxa"/>
            <w:vAlign w:val="center"/>
          </w:tcPr>
          <w:p w14:paraId="1CE6A896"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93</w:t>
            </w:r>
          </w:p>
        </w:tc>
      </w:tr>
      <w:tr w:rsidR="00A80756" w:rsidRPr="00493563" w14:paraId="7CF404B5" w14:textId="77777777" w:rsidTr="00285943">
        <w:trPr>
          <w:cantSplit/>
          <w:trHeight w:val="596"/>
        </w:trPr>
        <w:tc>
          <w:tcPr>
            <w:tcW w:w="1319" w:type="dxa"/>
            <w:vMerge/>
            <w:vAlign w:val="center"/>
            <w:hideMark/>
          </w:tcPr>
          <w:p w14:paraId="04392C37" w14:textId="77777777" w:rsidR="00A80756" w:rsidRPr="00493563" w:rsidRDefault="00A80756" w:rsidP="00285943">
            <w:pPr>
              <w:pStyle w:val="NoSpacing"/>
              <w:jc w:val="both"/>
              <w:rPr>
                <w:rFonts w:ascii="Times New Roman" w:hAnsi="Times New Roman" w:cs="Times New Roman"/>
                <w:b/>
                <w:bCs/>
                <w:sz w:val="24"/>
                <w:szCs w:val="24"/>
                <w:lang w:val="en-US"/>
              </w:rPr>
            </w:pPr>
          </w:p>
        </w:tc>
        <w:tc>
          <w:tcPr>
            <w:tcW w:w="1338" w:type="dxa"/>
            <w:vAlign w:val="center"/>
          </w:tcPr>
          <w:p w14:paraId="2061F69A" w14:textId="77777777" w:rsidR="00A80756" w:rsidRPr="00493563" w:rsidRDefault="00A80756" w:rsidP="00285943">
            <w:pPr>
              <w:pStyle w:val="NoSpacing"/>
              <w:jc w:val="center"/>
              <w:rPr>
                <w:rFonts w:ascii="Times New Roman" w:hAnsi="Times New Roman" w:cs="Times New Roman"/>
                <w:b/>
                <w:bCs/>
                <w:sz w:val="24"/>
                <w:szCs w:val="24"/>
                <w:lang w:val="en-US"/>
              </w:rPr>
            </w:pPr>
            <w:r w:rsidRPr="00493563">
              <w:rPr>
                <w:rFonts w:ascii="Times New Roman" w:hAnsi="Times New Roman" w:cs="Times New Roman"/>
                <w:b/>
                <w:bCs/>
                <w:sz w:val="24"/>
                <w:szCs w:val="24"/>
                <w:lang w:val="en-US"/>
              </w:rPr>
              <w:t>28</w:t>
            </w:r>
          </w:p>
        </w:tc>
        <w:tc>
          <w:tcPr>
            <w:tcW w:w="665" w:type="dxa"/>
            <w:noWrap/>
            <w:vAlign w:val="center"/>
          </w:tcPr>
          <w:p w14:paraId="693E2365"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16.5</w:t>
            </w:r>
          </w:p>
        </w:tc>
        <w:tc>
          <w:tcPr>
            <w:tcW w:w="665" w:type="dxa"/>
            <w:vAlign w:val="center"/>
          </w:tcPr>
          <w:p w14:paraId="0FE0D567"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8.2</w:t>
            </w:r>
          </w:p>
        </w:tc>
        <w:tc>
          <w:tcPr>
            <w:tcW w:w="665" w:type="dxa"/>
            <w:vAlign w:val="center"/>
          </w:tcPr>
          <w:p w14:paraId="3F677FA0"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7.9</w:t>
            </w:r>
          </w:p>
        </w:tc>
        <w:tc>
          <w:tcPr>
            <w:tcW w:w="668" w:type="dxa"/>
            <w:vAlign w:val="center"/>
          </w:tcPr>
          <w:p w14:paraId="0097E13D"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18.4</w:t>
            </w:r>
          </w:p>
        </w:tc>
        <w:tc>
          <w:tcPr>
            <w:tcW w:w="666" w:type="dxa"/>
            <w:vAlign w:val="center"/>
          </w:tcPr>
          <w:p w14:paraId="5DA898E8"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13.9</w:t>
            </w:r>
          </w:p>
        </w:tc>
        <w:tc>
          <w:tcPr>
            <w:tcW w:w="668" w:type="dxa"/>
            <w:vAlign w:val="center"/>
          </w:tcPr>
          <w:p w14:paraId="27FEDB85"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7.4</w:t>
            </w:r>
          </w:p>
        </w:tc>
        <w:tc>
          <w:tcPr>
            <w:tcW w:w="666" w:type="dxa"/>
            <w:vAlign w:val="center"/>
          </w:tcPr>
          <w:p w14:paraId="77383715"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15.3</w:t>
            </w:r>
          </w:p>
        </w:tc>
        <w:tc>
          <w:tcPr>
            <w:tcW w:w="760" w:type="dxa"/>
            <w:vAlign w:val="center"/>
          </w:tcPr>
          <w:p w14:paraId="42A6228E"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7.7</w:t>
            </w:r>
          </w:p>
        </w:tc>
        <w:tc>
          <w:tcPr>
            <w:tcW w:w="629" w:type="dxa"/>
            <w:noWrap/>
            <w:vAlign w:val="center"/>
            <w:hideMark/>
          </w:tcPr>
          <w:p w14:paraId="7A887A13"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60C01898"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134</w:t>
            </w:r>
          </w:p>
        </w:tc>
        <w:tc>
          <w:tcPr>
            <w:tcW w:w="708" w:type="dxa"/>
            <w:vAlign w:val="center"/>
          </w:tcPr>
          <w:p w14:paraId="447C7C6D"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119</w:t>
            </w:r>
          </w:p>
        </w:tc>
        <w:tc>
          <w:tcPr>
            <w:tcW w:w="712" w:type="dxa"/>
            <w:vAlign w:val="center"/>
          </w:tcPr>
          <w:p w14:paraId="76BE2914"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783AC90B"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99</w:t>
            </w:r>
          </w:p>
        </w:tc>
        <w:tc>
          <w:tcPr>
            <w:tcW w:w="708" w:type="dxa"/>
            <w:vAlign w:val="center"/>
          </w:tcPr>
          <w:p w14:paraId="023F90AE"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08" w:type="dxa"/>
            <w:vAlign w:val="center"/>
          </w:tcPr>
          <w:p w14:paraId="5B9E030E"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&lt;50</w:t>
            </w:r>
          </w:p>
        </w:tc>
        <w:tc>
          <w:tcPr>
            <w:tcW w:w="789" w:type="dxa"/>
            <w:vAlign w:val="center"/>
          </w:tcPr>
          <w:p w14:paraId="57E8117E" w14:textId="77777777" w:rsidR="00A80756" w:rsidRPr="00493563" w:rsidRDefault="00A80756" w:rsidP="00285943">
            <w:pPr>
              <w:pStyle w:val="NoSpacing"/>
              <w:jc w:val="center"/>
              <w:rPr>
                <w:rFonts w:ascii="Times New Roman" w:hAnsi="Times New Roman" w:cs="Times New Roman"/>
                <w:sz w:val="24"/>
                <w:szCs w:val="24"/>
                <w:lang w:val="en-US"/>
              </w:rPr>
            </w:pPr>
            <w:r w:rsidRPr="00493563">
              <w:rPr>
                <w:rFonts w:ascii="Times New Roman" w:hAnsi="Times New Roman" w:cs="Times New Roman"/>
                <w:sz w:val="24"/>
                <w:szCs w:val="24"/>
                <w:lang w:val="en-US"/>
              </w:rPr>
              <w:t>85</w:t>
            </w:r>
          </w:p>
        </w:tc>
      </w:tr>
    </w:tbl>
    <w:p w14:paraId="38659036" w14:textId="77777777" w:rsidR="00A80756" w:rsidRDefault="00A80756" w:rsidP="00A80756">
      <w:pPr>
        <w:spacing w:line="480" w:lineRule="auto"/>
        <w:jc w:val="both"/>
        <w:rPr>
          <w:rFonts w:ascii="Times New Roman" w:hAnsi="Times New Roman" w:cs="Times New Roman"/>
        </w:rPr>
      </w:pPr>
      <w:r w:rsidRPr="00493563">
        <w:rPr>
          <w:rFonts w:ascii="Times New Roman" w:hAnsi="Times New Roman" w:cs="Times New Roman"/>
          <w:vertAlign w:val="superscript"/>
        </w:rPr>
        <w:t xml:space="preserve">a </w:t>
      </w:r>
      <w:r w:rsidRPr="00493563">
        <w:rPr>
          <w:rFonts w:ascii="Times New Roman" w:hAnsi="Times New Roman" w:cs="Times New Roman"/>
        </w:rPr>
        <w:t>Dose given: 1.0 mg/kg/day of tacrolimus and 7.0 mg/kg/day of azathioprine.</w:t>
      </w:r>
    </w:p>
    <w:p w14:paraId="5FC2475E" w14:textId="77777777" w:rsidR="00A80756" w:rsidRDefault="00A80756" w:rsidP="00A80756">
      <w:pPr>
        <w:spacing w:line="480" w:lineRule="auto"/>
        <w:jc w:val="both"/>
        <w:rPr>
          <w:rFonts w:ascii="Times New Roman" w:hAnsi="Times New Roman" w:cs="Times New Roman"/>
        </w:rPr>
      </w:pPr>
    </w:p>
    <w:p w14:paraId="3EDECA93" w14:textId="3B38BECF" w:rsidR="00A80756" w:rsidRDefault="00A80756">
      <w:pPr>
        <w:rPr>
          <w:rFonts w:ascii="Times New Roman" w:hAnsi="Times New Roman" w:cs="Times New Roman"/>
        </w:rPr>
      </w:pPr>
      <w:r>
        <w:rPr>
          <w:rFonts w:ascii="Times New Roman" w:hAnsi="Times New Roman" w:cs="Times New Roman"/>
        </w:rPr>
        <w:br w:type="page"/>
      </w:r>
    </w:p>
    <w:p w14:paraId="628E3440" w14:textId="77777777" w:rsidR="00A80756" w:rsidRDefault="00A80756" w:rsidP="00A80756">
      <w:pPr>
        <w:spacing w:line="480" w:lineRule="auto"/>
        <w:jc w:val="both"/>
        <w:rPr>
          <w:rFonts w:ascii="Times New Roman" w:hAnsi="Times New Roman" w:cs="Times New Roman"/>
        </w:rPr>
        <w:sectPr w:rsidR="00A80756" w:rsidSect="00A80756">
          <w:pgSz w:w="16838" w:h="11906" w:orient="landscape"/>
          <w:pgMar w:top="1440" w:right="1440" w:bottom="1440" w:left="1440" w:header="709" w:footer="709" w:gutter="0"/>
          <w:cols w:space="708"/>
          <w:docGrid w:linePitch="360"/>
        </w:sectPr>
      </w:pPr>
    </w:p>
    <w:p w14:paraId="350BAA12" w14:textId="77777777" w:rsidR="00A80756" w:rsidRDefault="00A80756" w:rsidP="00A80756">
      <w:pPr>
        <w:rPr>
          <w:rFonts w:ascii="Times New Roman" w:hAnsi="Times New Roman" w:cs="Times New Roman"/>
          <w:b/>
          <w:bCs/>
        </w:rPr>
      </w:pPr>
      <w:r w:rsidRPr="00A56F6B">
        <w:rPr>
          <w:rFonts w:ascii="Times New Roman" w:hAnsi="Times New Roman" w:cs="Times New Roman"/>
          <w:b/>
          <w:bCs/>
          <w:highlight w:val="yellow"/>
        </w:rPr>
        <w:lastRenderedPageBreak/>
        <w:t xml:space="preserve">Supplementary </w:t>
      </w:r>
      <w:r w:rsidRPr="005110F6">
        <w:rPr>
          <w:rFonts w:ascii="Times New Roman" w:hAnsi="Times New Roman" w:cs="Times New Roman"/>
          <w:b/>
          <w:bCs/>
          <w:highlight w:val="yellow"/>
        </w:rPr>
        <w:t xml:space="preserve">Table </w:t>
      </w:r>
      <w:r>
        <w:rPr>
          <w:rFonts w:ascii="Times New Roman" w:hAnsi="Times New Roman" w:cs="Times New Roman"/>
          <w:b/>
          <w:bCs/>
          <w:highlight w:val="yellow"/>
        </w:rPr>
        <w:t>5</w:t>
      </w:r>
      <w:r w:rsidRPr="005110F6">
        <w:rPr>
          <w:rFonts w:ascii="Times New Roman" w:hAnsi="Times New Roman" w:cs="Times New Roman"/>
          <w:b/>
          <w:bCs/>
          <w:highlight w:val="yellow"/>
        </w:rPr>
        <w:t>.</w:t>
      </w:r>
      <w:r w:rsidRPr="005110F6">
        <w:rPr>
          <w:highlight w:val="yellow"/>
        </w:rPr>
        <w:t xml:space="preserve"> </w:t>
      </w:r>
      <w:r w:rsidRPr="00F66A03">
        <w:rPr>
          <w:rFonts w:ascii="Times New Roman" w:hAnsi="Times New Roman" w:cs="Times New Roman"/>
          <w:highlight w:val="yellow"/>
        </w:rPr>
        <w:t>Blood biochemistry parameters measured in infarcted pigs</w:t>
      </w:r>
      <w:r w:rsidRPr="00A56F6B">
        <w:rPr>
          <w:rFonts w:ascii="Times New Roman" w:hAnsi="Times New Roman" w:cs="Times New Roman"/>
          <w:b/>
          <w:bCs/>
        </w:rPr>
        <w:t xml:space="preserve">  </w:t>
      </w:r>
    </w:p>
    <w:tbl>
      <w:tblPr>
        <w:tblStyle w:val="TableGrid"/>
        <w:tblpPr w:leftFromText="180" w:rightFromText="180" w:vertAnchor="text" w:horzAnchor="margin" w:tblpY="48"/>
        <w:tblW w:w="9214" w:type="dxa"/>
        <w:tblLayout w:type="fixed"/>
        <w:tblLook w:val="04A0" w:firstRow="1" w:lastRow="0" w:firstColumn="1" w:lastColumn="0" w:noHBand="0" w:noVBand="1"/>
      </w:tblPr>
      <w:tblGrid>
        <w:gridCol w:w="1164"/>
        <w:gridCol w:w="1064"/>
        <w:gridCol w:w="966"/>
        <w:gridCol w:w="1015"/>
        <w:gridCol w:w="1016"/>
        <w:gridCol w:w="1015"/>
        <w:gridCol w:w="1015"/>
        <w:gridCol w:w="967"/>
        <w:gridCol w:w="992"/>
      </w:tblGrid>
      <w:tr w:rsidR="00A80756" w:rsidRPr="00D374BA" w14:paraId="2EEB0A3D" w14:textId="77777777" w:rsidTr="00285943">
        <w:trPr>
          <w:cantSplit/>
          <w:trHeight w:val="415"/>
        </w:trPr>
        <w:tc>
          <w:tcPr>
            <w:tcW w:w="1164" w:type="dxa"/>
            <w:tcBorders>
              <w:top w:val="nil"/>
              <w:left w:val="nil"/>
              <w:bottom w:val="nil"/>
            </w:tcBorders>
            <w:vAlign w:val="center"/>
          </w:tcPr>
          <w:p w14:paraId="1B883175" w14:textId="77777777" w:rsidR="00A80756" w:rsidRPr="00D374BA" w:rsidRDefault="00A80756" w:rsidP="00285943">
            <w:pPr>
              <w:pStyle w:val="NoSpacing"/>
              <w:jc w:val="center"/>
              <w:rPr>
                <w:rFonts w:ascii="Times New Roman" w:hAnsi="Times New Roman" w:cs="Times New Roman"/>
                <w:b/>
                <w:bCs/>
                <w:i/>
                <w:iCs/>
                <w:lang w:val="en-US"/>
              </w:rPr>
            </w:pPr>
          </w:p>
        </w:tc>
        <w:tc>
          <w:tcPr>
            <w:tcW w:w="8050" w:type="dxa"/>
            <w:gridSpan w:val="8"/>
            <w:vAlign w:val="center"/>
          </w:tcPr>
          <w:p w14:paraId="52DE22D4" w14:textId="77777777" w:rsidR="00A80756" w:rsidRPr="00D374BA" w:rsidRDefault="00A80756" w:rsidP="00285943">
            <w:pPr>
              <w:pStyle w:val="NoSpacing"/>
              <w:ind w:left="318"/>
              <w:jc w:val="center"/>
              <w:rPr>
                <w:rFonts w:ascii="Times New Roman" w:hAnsi="Times New Roman" w:cs="Times New Roman"/>
                <w:b/>
                <w:bCs/>
                <w:i/>
                <w:iCs/>
                <w:highlight w:val="yellow"/>
                <w:lang w:val="en-US"/>
              </w:rPr>
            </w:pPr>
            <w:r w:rsidRPr="00D374BA">
              <w:rPr>
                <w:rFonts w:ascii="Times New Roman" w:hAnsi="Times New Roman" w:cs="Times New Roman"/>
                <w:b/>
                <w:bCs/>
                <w:i/>
                <w:iCs/>
                <w:highlight w:val="yellow"/>
                <w:lang w:val="en-US"/>
              </w:rPr>
              <w:t>Concentration measured</w:t>
            </w:r>
          </w:p>
        </w:tc>
      </w:tr>
      <w:tr w:rsidR="00A80756" w:rsidRPr="00D374BA" w14:paraId="7ACBE715" w14:textId="77777777" w:rsidTr="00285943">
        <w:trPr>
          <w:cantSplit/>
          <w:trHeight w:val="699"/>
        </w:trPr>
        <w:tc>
          <w:tcPr>
            <w:tcW w:w="1164" w:type="dxa"/>
            <w:vMerge w:val="restart"/>
            <w:tcBorders>
              <w:top w:val="nil"/>
              <w:left w:val="nil"/>
            </w:tcBorders>
            <w:textDirection w:val="btLr"/>
            <w:vAlign w:val="center"/>
          </w:tcPr>
          <w:p w14:paraId="09F49D3B" w14:textId="77777777" w:rsidR="00A80756" w:rsidRPr="00D374BA" w:rsidRDefault="00A80756" w:rsidP="00285943">
            <w:pPr>
              <w:pStyle w:val="NoSpacing"/>
              <w:ind w:left="113" w:right="113"/>
              <w:jc w:val="center"/>
              <w:rPr>
                <w:rFonts w:ascii="Times New Roman" w:hAnsi="Times New Roman" w:cs="Times New Roman"/>
                <w:b/>
                <w:bCs/>
                <w:highlight w:val="yellow"/>
                <w:lang w:val="en-US"/>
              </w:rPr>
            </w:pPr>
          </w:p>
        </w:tc>
        <w:tc>
          <w:tcPr>
            <w:tcW w:w="2030" w:type="dxa"/>
            <w:gridSpan w:val="2"/>
            <w:tcBorders>
              <w:top w:val="nil"/>
            </w:tcBorders>
            <w:noWrap/>
            <w:vAlign w:val="center"/>
          </w:tcPr>
          <w:p w14:paraId="08409676" w14:textId="77777777" w:rsidR="00A80756" w:rsidRPr="00D374BA" w:rsidRDefault="00A80756" w:rsidP="00285943">
            <w:pPr>
              <w:pStyle w:val="NoSpacing"/>
              <w:jc w:val="center"/>
              <w:rPr>
                <w:rFonts w:ascii="Times New Roman" w:hAnsi="Times New Roman" w:cs="Times New Roman"/>
                <w:b/>
                <w:bCs/>
                <w:i/>
                <w:iCs/>
                <w:highlight w:val="yellow"/>
                <w:lang w:val="en-US"/>
              </w:rPr>
            </w:pPr>
            <w:r w:rsidRPr="00D374BA">
              <w:rPr>
                <w:rFonts w:ascii="Times New Roman" w:hAnsi="Times New Roman" w:cs="Times New Roman"/>
                <w:b/>
                <w:bCs/>
                <w:i/>
                <w:iCs/>
                <w:highlight w:val="yellow"/>
                <w:lang w:val="en-US"/>
              </w:rPr>
              <w:t>ASAT</w:t>
            </w:r>
          </w:p>
          <w:p w14:paraId="30D8DEEC" w14:textId="77777777" w:rsidR="00A80756" w:rsidRPr="00D374BA" w:rsidRDefault="00A80756" w:rsidP="00285943">
            <w:pPr>
              <w:pStyle w:val="NoSpacing"/>
              <w:jc w:val="center"/>
              <w:rPr>
                <w:rFonts w:ascii="Times New Roman" w:hAnsi="Times New Roman" w:cs="Times New Roman"/>
                <w:i/>
                <w:iCs/>
                <w:highlight w:val="yellow"/>
                <w:lang w:val="en-US"/>
              </w:rPr>
            </w:pPr>
            <w:r w:rsidRPr="00D374BA">
              <w:rPr>
                <w:rFonts w:ascii="Times New Roman" w:hAnsi="Times New Roman" w:cs="Times New Roman"/>
                <w:i/>
                <w:iCs/>
                <w:highlight w:val="yellow"/>
                <w:lang w:val="en-US"/>
              </w:rPr>
              <w:t>U/L</w:t>
            </w:r>
          </w:p>
        </w:tc>
        <w:tc>
          <w:tcPr>
            <w:tcW w:w="2031" w:type="dxa"/>
            <w:gridSpan w:val="2"/>
            <w:vAlign w:val="center"/>
          </w:tcPr>
          <w:p w14:paraId="0AECC41A" w14:textId="77777777" w:rsidR="00A80756" w:rsidRPr="00D374BA" w:rsidRDefault="00A80756" w:rsidP="00285943">
            <w:pPr>
              <w:pStyle w:val="NoSpacing"/>
              <w:jc w:val="center"/>
              <w:rPr>
                <w:rFonts w:ascii="Times New Roman" w:hAnsi="Times New Roman" w:cs="Times New Roman"/>
                <w:b/>
                <w:bCs/>
                <w:i/>
                <w:iCs/>
                <w:highlight w:val="yellow"/>
                <w:lang w:val="en-US"/>
              </w:rPr>
            </w:pPr>
            <w:r w:rsidRPr="00D374BA">
              <w:rPr>
                <w:rFonts w:ascii="Times New Roman" w:hAnsi="Times New Roman" w:cs="Times New Roman"/>
                <w:b/>
                <w:bCs/>
                <w:i/>
                <w:iCs/>
                <w:highlight w:val="yellow"/>
                <w:lang w:val="en-US"/>
              </w:rPr>
              <w:t>ALAT</w:t>
            </w:r>
          </w:p>
          <w:p w14:paraId="382BCE0C" w14:textId="77777777" w:rsidR="00A80756" w:rsidRPr="00D374BA" w:rsidRDefault="00A80756" w:rsidP="00285943">
            <w:pPr>
              <w:pStyle w:val="NoSpacing"/>
              <w:jc w:val="center"/>
              <w:rPr>
                <w:rFonts w:ascii="Times New Roman" w:hAnsi="Times New Roman" w:cs="Times New Roman"/>
                <w:i/>
                <w:iCs/>
                <w:highlight w:val="yellow"/>
                <w:lang w:val="en-US"/>
              </w:rPr>
            </w:pPr>
            <w:r w:rsidRPr="00D374BA">
              <w:rPr>
                <w:rFonts w:ascii="Times New Roman" w:hAnsi="Times New Roman" w:cs="Times New Roman"/>
                <w:i/>
                <w:iCs/>
                <w:highlight w:val="yellow"/>
                <w:lang w:val="en-US"/>
              </w:rPr>
              <w:t>U/L</w:t>
            </w:r>
          </w:p>
        </w:tc>
        <w:tc>
          <w:tcPr>
            <w:tcW w:w="2030" w:type="dxa"/>
            <w:gridSpan w:val="2"/>
            <w:vAlign w:val="center"/>
          </w:tcPr>
          <w:p w14:paraId="038C6978" w14:textId="77777777" w:rsidR="00A80756" w:rsidRPr="00D374BA" w:rsidRDefault="00A80756" w:rsidP="00285943">
            <w:pPr>
              <w:pStyle w:val="NoSpacing"/>
              <w:jc w:val="center"/>
              <w:rPr>
                <w:rFonts w:ascii="Times New Roman" w:hAnsi="Times New Roman" w:cs="Times New Roman"/>
                <w:b/>
                <w:bCs/>
                <w:i/>
                <w:iCs/>
                <w:highlight w:val="yellow"/>
                <w:lang w:val="en-US"/>
              </w:rPr>
            </w:pPr>
            <w:r w:rsidRPr="00D374BA">
              <w:rPr>
                <w:rFonts w:ascii="Symbol" w:hAnsi="Symbol" w:cs="Times New Roman"/>
                <w:b/>
                <w:bCs/>
                <w:i/>
                <w:iCs/>
                <w:highlight w:val="yellow"/>
                <w:lang w:val="en-US"/>
              </w:rPr>
              <w:t>g</w:t>
            </w:r>
            <w:r w:rsidRPr="00D374BA">
              <w:rPr>
                <w:rFonts w:ascii="Times New Roman" w:hAnsi="Times New Roman" w:cs="Times New Roman"/>
                <w:b/>
                <w:bCs/>
                <w:i/>
                <w:iCs/>
                <w:highlight w:val="yellow"/>
                <w:lang w:val="en-US"/>
              </w:rPr>
              <w:t>-GT</w:t>
            </w:r>
          </w:p>
          <w:p w14:paraId="3CB6E288" w14:textId="77777777" w:rsidR="00A80756" w:rsidRPr="00D374BA" w:rsidRDefault="00A80756" w:rsidP="00285943">
            <w:pPr>
              <w:pStyle w:val="NoSpacing"/>
              <w:jc w:val="center"/>
              <w:rPr>
                <w:rFonts w:ascii="Times New Roman" w:hAnsi="Times New Roman" w:cs="Times New Roman"/>
                <w:i/>
                <w:iCs/>
                <w:highlight w:val="yellow"/>
                <w:lang w:val="en-US"/>
              </w:rPr>
            </w:pPr>
            <w:r w:rsidRPr="00D374BA">
              <w:rPr>
                <w:rFonts w:ascii="Times New Roman" w:hAnsi="Times New Roman" w:cs="Times New Roman"/>
                <w:i/>
                <w:iCs/>
                <w:highlight w:val="yellow"/>
                <w:lang w:val="en-US"/>
              </w:rPr>
              <w:t>U/L</w:t>
            </w:r>
          </w:p>
        </w:tc>
        <w:tc>
          <w:tcPr>
            <w:tcW w:w="1959" w:type="dxa"/>
            <w:gridSpan w:val="2"/>
            <w:vAlign w:val="center"/>
          </w:tcPr>
          <w:p w14:paraId="4F1D4F40" w14:textId="77777777" w:rsidR="00A80756" w:rsidRPr="00D374BA" w:rsidRDefault="00A80756" w:rsidP="00285943">
            <w:pPr>
              <w:pStyle w:val="NoSpacing"/>
              <w:jc w:val="center"/>
              <w:rPr>
                <w:rFonts w:ascii="Times New Roman" w:hAnsi="Times New Roman" w:cs="Times New Roman"/>
                <w:b/>
                <w:bCs/>
                <w:i/>
                <w:iCs/>
                <w:highlight w:val="yellow"/>
                <w:lang w:val="en-US"/>
              </w:rPr>
            </w:pPr>
            <w:r w:rsidRPr="00D374BA">
              <w:rPr>
                <w:rFonts w:ascii="Times New Roman" w:hAnsi="Times New Roman" w:cs="Times New Roman"/>
                <w:b/>
                <w:bCs/>
                <w:i/>
                <w:iCs/>
                <w:highlight w:val="yellow"/>
                <w:lang w:val="en-US"/>
              </w:rPr>
              <w:t>Creatinine</w:t>
            </w:r>
          </w:p>
          <w:p w14:paraId="32762DE8" w14:textId="77777777" w:rsidR="00A80756" w:rsidRPr="00D374BA" w:rsidRDefault="00A80756" w:rsidP="00285943">
            <w:pPr>
              <w:pStyle w:val="NoSpacing"/>
              <w:jc w:val="center"/>
              <w:rPr>
                <w:rFonts w:ascii="Times New Roman" w:hAnsi="Times New Roman" w:cs="Times New Roman"/>
                <w:i/>
                <w:iCs/>
                <w:highlight w:val="yellow"/>
                <w:lang w:val="en-US"/>
              </w:rPr>
            </w:pPr>
            <w:r w:rsidRPr="00D374BA">
              <w:rPr>
                <w:rFonts w:ascii="Times New Roman" w:hAnsi="Times New Roman" w:cs="Times New Roman"/>
                <w:i/>
                <w:iCs/>
                <w:highlight w:val="yellow"/>
                <w:lang w:val="en-US"/>
              </w:rPr>
              <w:t>µmol/L</w:t>
            </w:r>
          </w:p>
        </w:tc>
      </w:tr>
      <w:tr w:rsidR="00A80756" w:rsidRPr="00D374BA" w14:paraId="1E740FD5" w14:textId="77777777" w:rsidTr="00285943">
        <w:trPr>
          <w:cantSplit/>
          <w:trHeight w:val="649"/>
        </w:trPr>
        <w:tc>
          <w:tcPr>
            <w:tcW w:w="1164" w:type="dxa"/>
            <w:vMerge/>
            <w:tcBorders>
              <w:left w:val="nil"/>
            </w:tcBorders>
            <w:textDirection w:val="btLr"/>
            <w:vAlign w:val="center"/>
          </w:tcPr>
          <w:p w14:paraId="7B6D0D9B" w14:textId="77777777" w:rsidR="00A80756" w:rsidRPr="00D374BA" w:rsidRDefault="00A80756" w:rsidP="00285943">
            <w:pPr>
              <w:pStyle w:val="NoSpacing"/>
              <w:jc w:val="center"/>
              <w:rPr>
                <w:rFonts w:ascii="Times New Roman" w:hAnsi="Times New Roman" w:cs="Times New Roman"/>
                <w:b/>
                <w:bCs/>
                <w:highlight w:val="yellow"/>
                <w:lang w:val="en-US"/>
              </w:rPr>
            </w:pPr>
          </w:p>
        </w:tc>
        <w:tc>
          <w:tcPr>
            <w:tcW w:w="1064" w:type="dxa"/>
            <w:noWrap/>
            <w:vAlign w:val="center"/>
          </w:tcPr>
          <w:p w14:paraId="21AFF29D"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Saline</w:t>
            </w:r>
          </w:p>
          <w:p w14:paraId="75FB3BE3"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w:t>
            </w:r>
            <w:r w:rsidRPr="00D374BA">
              <w:rPr>
                <w:rFonts w:ascii="Times New Roman" w:hAnsi="Times New Roman" w:cs="Times New Roman"/>
                <w:b/>
                <w:bCs/>
                <w:i/>
                <w:iCs/>
                <w:highlight w:val="yellow"/>
                <w:lang w:val="en-US"/>
              </w:rPr>
              <w:t xml:space="preserve">n </w:t>
            </w:r>
            <w:r w:rsidRPr="00D374BA">
              <w:rPr>
                <w:rFonts w:ascii="Times New Roman" w:hAnsi="Times New Roman" w:cs="Times New Roman"/>
                <w:b/>
                <w:bCs/>
                <w:highlight w:val="yellow"/>
                <w:lang w:val="en-US"/>
              </w:rPr>
              <w:t>= 3)</w:t>
            </w:r>
          </w:p>
        </w:tc>
        <w:tc>
          <w:tcPr>
            <w:tcW w:w="966" w:type="dxa"/>
            <w:noWrap/>
            <w:vAlign w:val="center"/>
          </w:tcPr>
          <w:p w14:paraId="42355EEA"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CMT</w:t>
            </w:r>
          </w:p>
          <w:p w14:paraId="1486FC9F"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w:t>
            </w:r>
            <w:r w:rsidRPr="00D374BA">
              <w:rPr>
                <w:rFonts w:ascii="Times New Roman" w:hAnsi="Times New Roman" w:cs="Times New Roman"/>
                <w:b/>
                <w:bCs/>
                <w:i/>
                <w:iCs/>
                <w:highlight w:val="yellow"/>
                <w:lang w:val="en-US"/>
              </w:rPr>
              <w:t>n</w:t>
            </w:r>
            <w:r w:rsidRPr="00D374BA">
              <w:rPr>
                <w:rFonts w:ascii="Times New Roman" w:hAnsi="Times New Roman" w:cs="Times New Roman"/>
                <w:b/>
                <w:bCs/>
                <w:highlight w:val="yellow"/>
                <w:lang w:val="en-US"/>
              </w:rPr>
              <w:t xml:space="preserve"> = 5)</w:t>
            </w:r>
          </w:p>
        </w:tc>
        <w:tc>
          <w:tcPr>
            <w:tcW w:w="1015" w:type="dxa"/>
            <w:vAlign w:val="center"/>
          </w:tcPr>
          <w:p w14:paraId="1996096D"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Saline</w:t>
            </w:r>
          </w:p>
          <w:p w14:paraId="2BF44DC6"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w:t>
            </w:r>
            <w:r w:rsidRPr="00D374BA">
              <w:rPr>
                <w:rFonts w:ascii="Times New Roman" w:hAnsi="Times New Roman" w:cs="Times New Roman"/>
                <w:b/>
                <w:bCs/>
                <w:i/>
                <w:iCs/>
                <w:highlight w:val="yellow"/>
                <w:lang w:val="en-US"/>
              </w:rPr>
              <w:t xml:space="preserve">n </w:t>
            </w:r>
            <w:r w:rsidRPr="00D374BA">
              <w:rPr>
                <w:rFonts w:ascii="Times New Roman" w:hAnsi="Times New Roman" w:cs="Times New Roman"/>
                <w:b/>
                <w:bCs/>
                <w:highlight w:val="yellow"/>
                <w:lang w:val="en-US"/>
              </w:rPr>
              <w:t>= 3)</w:t>
            </w:r>
          </w:p>
        </w:tc>
        <w:tc>
          <w:tcPr>
            <w:tcW w:w="1016" w:type="dxa"/>
            <w:vAlign w:val="center"/>
          </w:tcPr>
          <w:p w14:paraId="56588117"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CMT</w:t>
            </w:r>
          </w:p>
          <w:p w14:paraId="1C5D393B"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w:t>
            </w:r>
            <w:r w:rsidRPr="00D374BA">
              <w:rPr>
                <w:rFonts w:ascii="Times New Roman" w:hAnsi="Times New Roman" w:cs="Times New Roman"/>
                <w:b/>
                <w:bCs/>
                <w:i/>
                <w:iCs/>
                <w:highlight w:val="yellow"/>
                <w:lang w:val="en-US"/>
              </w:rPr>
              <w:t>n</w:t>
            </w:r>
            <w:r w:rsidRPr="00D374BA">
              <w:rPr>
                <w:rFonts w:ascii="Times New Roman" w:hAnsi="Times New Roman" w:cs="Times New Roman"/>
                <w:b/>
                <w:bCs/>
                <w:highlight w:val="yellow"/>
                <w:lang w:val="en-US"/>
              </w:rPr>
              <w:t xml:space="preserve"> = 5)</w:t>
            </w:r>
          </w:p>
        </w:tc>
        <w:tc>
          <w:tcPr>
            <w:tcW w:w="1015" w:type="dxa"/>
            <w:vAlign w:val="center"/>
          </w:tcPr>
          <w:p w14:paraId="3F695929"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Saline</w:t>
            </w:r>
          </w:p>
          <w:p w14:paraId="478E53BC"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w:t>
            </w:r>
            <w:r w:rsidRPr="00D374BA">
              <w:rPr>
                <w:rFonts w:ascii="Times New Roman" w:hAnsi="Times New Roman" w:cs="Times New Roman"/>
                <w:b/>
                <w:bCs/>
                <w:i/>
                <w:iCs/>
                <w:highlight w:val="yellow"/>
                <w:lang w:val="en-US"/>
              </w:rPr>
              <w:t xml:space="preserve">n </w:t>
            </w:r>
            <w:r w:rsidRPr="00D374BA">
              <w:rPr>
                <w:rFonts w:ascii="Times New Roman" w:hAnsi="Times New Roman" w:cs="Times New Roman"/>
                <w:b/>
                <w:bCs/>
                <w:highlight w:val="yellow"/>
                <w:lang w:val="en-US"/>
              </w:rPr>
              <w:t>= 3)</w:t>
            </w:r>
          </w:p>
        </w:tc>
        <w:tc>
          <w:tcPr>
            <w:tcW w:w="1015" w:type="dxa"/>
            <w:vAlign w:val="center"/>
          </w:tcPr>
          <w:p w14:paraId="3A2F24F8"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CMT</w:t>
            </w:r>
          </w:p>
          <w:p w14:paraId="3DAA177C"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w:t>
            </w:r>
            <w:r w:rsidRPr="00D374BA">
              <w:rPr>
                <w:rFonts w:ascii="Times New Roman" w:hAnsi="Times New Roman" w:cs="Times New Roman"/>
                <w:b/>
                <w:bCs/>
                <w:i/>
                <w:iCs/>
                <w:highlight w:val="yellow"/>
                <w:lang w:val="en-US"/>
              </w:rPr>
              <w:t>n</w:t>
            </w:r>
            <w:r w:rsidRPr="00D374BA">
              <w:rPr>
                <w:rFonts w:ascii="Times New Roman" w:hAnsi="Times New Roman" w:cs="Times New Roman"/>
                <w:b/>
                <w:bCs/>
                <w:highlight w:val="yellow"/>
                <w:lang w:val="en-US"/>
              </w:rPr>
              <w:t xml:space="preserve"> = 5)</w:t>
            </w:r>
          </w:p>
        </w:tc>
        <w:tc>
          <w:tcPr>
            <w:tcW w:w="967" w:type="dxa"/>
            <w:vAlign w:val="center"/>
          </w:tcPr>
          <w:p w14:paraId="4153BE46"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Saline</w:t>
            </w:r>
          </w:p>
          <w:p w14:paraId="44B74F2F"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w:t>
            </w:r>
            <w:r w:rsidRPr="00D374BA">
              <w:rPr>
                <w:rFonts w:ascii="Times New Roman" w:hAnsi="Times New Roman" w:cs="Times New Roman"/>
                <w:b/>
                <w:bCs/>
                <w:i/>
                <w:iCs/>
                <w:highlight w:val="yellow"/>
                <w:lang w:val="en-US"/>
              </w:rPr>
              <w:t xml:space="preserve">n </w:t>
            </w:r>
            <w:r w:rsidRPr="00D374BA">
              <w:rPr>
                <w:rFonts w:ascii="Times New Roman" w:hAnsi="Times New Roman" w:cs="Times New Roman"/>
                <w:b/>
                <w:bCs/>
                <w:highlight w:val="yellow"/>
                <w:lang w:val="en-US"/>
              </w:rPr>
              <w:t>= 3)</w:t>
            </w:r>
          </w:p>
        </w:tc>
        <w:tc>
          <w:tcPr>
            <w:tcW w:w="992" w:type="dxa"/>
            <w:vAlign w:val="center"/>
          </w:tcPr>
          <w:p w14:paraId="47658A0D"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CMT</w:t>
            </w:r>
          </w:p>
          <w:p w14:paraId="1D6DF59B"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w:t>
            </w:r>
            <w:r w:rsidRPr="00D374BA">
              <w:rPr>
                <w:rFonts w:ascii="Times New Roman" w:hAnsi="Times New Roman" w:cs="Times New Roman"/>
                <w:b/>
                <w:bCs/>
                <w:i/>
                <w:iCs/>
                <w:highlight w:val="yellow"/>
                <w:lang w:val="en-US"/>
              </w:rPr>
              <w:t>n</w:t>
            </w:r>
            <w:r w:rsidRPr="00D374BA">
              <w:rPr>
                <w:rFonts w:ascii="Times New Roman" w:hAnsi="Times New Roman" w:cs="Times New Roman"/>
                <w:b/>
                <w:bCs/>
                <w:highlight w:val="yellow"/>
                <w:lang w:val="en-US"/>
              </w:rPr>
              <w:t xml:space="preserve"> = 5)</w:t>
            </w:r>
          </w:p>
        </w:tc>
      </w:tr>
      <w:tr w:rsidR="00A80756" w:rsidRPr="00D374BA" w14:paraId="5DCD93C5" w14:textId="77777777" w:rsidTr="00285943">
        <w:trPr>
          <w:cantSplit/>
          <w:trHeight w:val="728"/>
        </w:trPr>
        <w:tc>
          <w:tcPr>
            <w:tcW w:w="1164" w:type="dxa"/>
            <w:vAlign w:val="center"/>
          </w:tcPr>
          <w:p w14:paraId="65900DA8"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Baseline</w:t>
            </w:r>
          </w:p>
        </w:tc>
        <w:tc>
          <w:tcPr>
            <w:tcW w:w="1064" w:type="dxa"/>
            <w:noWrap/>
            <w:vAlign w:val="center"/>
            <w:hideMark/>
          </w:tcPr>
          <w:p w14:paraId="6268D779"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xml:space="preserve">34 </w:t>
            </w:r>
          </w:p>
          <w:p w14:paraId="6B1F16F2"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3</w:t>
            </w:r>
          </w:p>
        </w:tc>
        <w:tc>
          <w:tcPr>
            <w:tcW w:w="966" w:type="dxa"/>
            <w:noWrap/>
            <w:vAlign w:val="center"/>
            <w:hideMark/>
          </w:tcPr>
          <w:p w14:paraId="22C02186"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xml:space="preserve">48 </w:t>
            </w:r>
          </w:p>
          <w:p w14:paraId="3FD2E2D4"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21.62</w:t>
            </w:r>
          </w:p>
        </w:tc>
        <w:tc>
          <w:tcPr>
            <w:tcW w:w="1015" w:type="dxa"/>
            <w:vAlign w:val="center"/>
          </w:tcPr>
          <w:p w14:paraId="1854ADFE"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xml:space="preserve">74 </w:t>
            </w:r>
          </w:p>
          <w:p w14:paraId="03A3ADFD"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15.39</w:t>
            </w:r>
          </w:p>
        </w:tc>
        <w:tc>
          <w:tcPr>
            <w:tcW w:w="1016" w:type="dxa"/>
            <w:vAlign w:val="center"/>
          </w:tcPr>
          <w:p w14:paraId="395665AD"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xml:space="preserve">82.8 </w:t>
            </w:r>
          </w:p>
          <w:p w14:paraId="4287827A"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16.18</w:t>
            </w:r>
          </w:p>
        </w:tc>
        <w:tc>
          <w:tcPr>
            <w:tcW w:w="1015" w:type="dxa"/>
            <w:vAlign w:val="center"/>
          </w:tcPr>
          <w:p w14:paraId="63A559FC"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27.67 ± 5.132</w:t>
            </w:r>
          </w:p>
        </w:tc>
        <w:tc>
          <w:tcPr>
            <w:tcW w:w="1015" w:type="dxa"/>
            <w:vAlign w:val="center"/>
          </w:tcPr>
          <w:p w14:paraId="597A0651"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xml:space="preserve">27 </w:t>
            </w:r>
          </w:p>
          <w:p w14:paraId="39512F3D"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16.54</w:t>
            </w:r>
          </w:p>
        </w:tc>
        <w:tc>
          <w:tcPr>
            <w:tcW w:w="967" w:type="dxa"/>
            <w:vAlign w:val="center"/>
          </w:tcPr>
          <w:p w14:paraId="7A8DFA84"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xml:space="preserve">120 </w:t>
            </w:r>
          </w:p>
          <w:p w14:paraId="33D0A578"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11.36</w:t>
            </w:r>
          </w:p>
        </w:tc>
        <w:tc>
          <w:tcPr>
            <w:tcW w:w="992" w:type="dxa"/>
            <w:vAlign w:val="center"/>
          </w:tcPr>
          <w:p w14:paraId="6668CEAC"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119.8 ± 20.33</w:t>
            </w:r>
          </w:p>
        </w:tc>
      </w:tr>
      <w:tr w:rsidR="00A80756" w:rsidRPr="00D374BA" w14:paraId="6C3CE74D" w14:textId="77777777" w:rsidTr="00285943">
        <w:trPr>
          <w:cantSplit/>
          <w:trHeight w:val="695"/>
        </w:trPr>
        <w:tc>
          <w:tcPr>
            <w:tcW w:w="1164" w:type="dxa"/>
            <w:vAlign w:val="center"/>
          </w:tcPr>
          <w:p w14:paraId="32AACD00" w14:textId="77777777" w:rsidR="00A80756" w:rsidRPr="00D374BA" w:rsidRDefault="00A80756" w:rsidP="00285943">
            <w:pPr>
              <w:pStyle w:val="NoSpacing"/>
              <w:jc w:val="center"/>
              <w:rPr>
                <w:rFonts w:ascii="Times New Roman" w:hAnsi="Times New Roman" w:cs="Times New Roman"/>
                <w:b/>
                <w:bCs/>
                <w:highlight w:val="yellow"/>
                <w:lang w:val="en-US"/>
              </w:rPr>
            </w:pPr>
            <w:r w:rsidRPr="00D374BA">
              <w:rPr>
                <w:rFonts w:ascii="Times New Roman" w:hAnsi="Times New Roman" w:cs="Times New Roman"/>
                <w:b/>
                <w:bCs/>
                <w:highlight w:val="yellow"/>
                <w:lang w:val="en-US"/>
              </w:rPr>
              <w:t>Termination</w:t>
            </w:r>
          </w:p>
        </w:tc>
        <w:tc>
          <w:tcPr>
            <w:tcW w:w="1064" w:type="dxa"/>
            <w:noWrap/>
            <w:vAlign w:val="center"/>
            <w:hideMark/>
          </w:tcPr>
          <w:p w14:paraId="5D874A12"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28.67 ± 11.72</w:t>
            </w:r>
          </w:p>
        </w:tc>
        <w:tc>
          <w:tcPr>
            <w:tcW w:w="966" w:type="dxa"/>
            <w:noWrap/>
            <w:vAlign w:val="center"/>
            <w:hideMark/>
          </w:tcPr>
          <w:p w14:paraId="2A3182E9"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xml:space="preserve">30.40 </w:t>
            </w:r>
          </w:p>
          <w:p w14:paraId="4877ED7A"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4.93</w:t>
            </w:r>
          </w:p>
        </w:tc>
        <w:tc>
          <w:tcPr>
            <w:tcW w:w="1015" w:type="dxa"/>
            <w:vAlign w:val="center"/>
          </w:tcPr>
          <w:p w14:paraId="3BDE2A14"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76.67 ± 21.08</w:t>
            </w:r>
          </w:p>
        </w:tc>
        <w:tc>
          <w:tcPr>
            <w:tcW w:w="1016" w:type="dxa"/>
            <w:vAlign w:val="center"/>
          </w:tcPr>
          <w:p w14:paraId="5501030D"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xml:space="preserve">72.6 </w:t>
            </w:r>
          </w:p>
          <w:p w14:paraId="22DEF5FF"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16.18</w:t>
            </w:r>
          </w:p>
        </w:tc>
        <w:tc>
          <w:tcPr>
            <w:tcW w:w="1015" w:type="dxa"/>
            <w:vAlign w:val="center"/>
          </w:tcPr>
          <w:p w14:paraId="5E8FFD2B"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26.67 ± 6.506</w:t>
            </w:r>
          </w:p>
        </w:tc>
        <w:tc>
          <w:tcPr>
            <w:tcW w:w="1015" w:type="dxa"/>
            <w:vAlign w:val="center"/>
          </w:tcPr>
          <w:p w14:paraId="54F04A0A"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xml:space="preserve">20.4 </w:t>
            </w:r>
          </w:p>
          <w:p w14:paraId="21553F4C"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 7.127</w:t>
            </w:r>
          </w:p>
        </w:tc>
        <w:tc>
          <w:tcPr>
            <w:tcW w:w="967" w:type="dxa"/>
            <w:vAlign w:val="center"/>
          </w:tcPr>
          <w:p w14:paraId="5E69FC08" w14:textId="77777777" w:rsidR="00A80756" w:rsidRPr="00D374BA" w:rsidRDefault="00A80756" w:rsidP="00285943">
            <w:pPr>
              <w:pStyle w:val="NoSpacing"/>
              <w:jc w:val="center"/>
              <w:rPr>
                <w:rFonts w:ascii="Times New Roman" w:hAnsi="Times New Roman" w:cs="Times New Roman"/>
                <w:highlight w:val="yellow"/>
                <w:lang w:val="en-US"/>
              </w:rPr>
            </w:pPr>
            <w:r w:rsidRPr="00D374BA">
              <w:rPr>
                <w:rFonts w:ascii="Times New Roman" w:hAnsi="Times New Roman" w:cs="Times New Roman"/>
                <w:highlight w:val="yellow"/>
                <w:lang w:val="en-US"/>
              </w:rPr>
              <w:t>126.3 ± 20.53</w:t>
            </w:r>
          </w:p>
        </w:tc>
        <w:tc>
          <w:tcPr>
            <w:tcW w:w="992" w:type="dxa"/>
            <w:vAlign w:val="center"/>
          </w:tcPr>
          <w:p w14:paraId="22F6AC4E" w14:textId="77777777" w:rsidR="00A80756" w:rsidRPr="00D374BA" w:rsidRDefault="00A80756" w:rsidP="00285943">
            <w:pPr>
              <w:pStyle w:val="NoSpacing"/>
              <w:jc w:val="center"/>
              <w:rPr>
                <w:rFonts w:ascii="Times New Roman" w:hAnsi="Times New Roman" w:cs="Times New Roman"/>
                <w:lang w:val="en-US"/>
              </w:rPr>
            </w:pPr>
            <w:r w:rsidRPr="00D374BA">
              <w:rPr>
                <w:rFonts w:ascii="Times New Roman" w:hAnsi="Times New Roman" w:cs="Times New Roman"/>
                <w:highlight w:val="yellow"/>
                <w:lang w:val="en-US"/>
              </w:rPr>
              <w:t>123.2 ± 17.89</w:t>
            </w:r>
          </w:p>
        </w:tc>
      </w:tr>
    </w:tbl>
    <w:p w14:paraId="6BAC7519" w14:textId="77777777" w:rsidR="00A80756" w:rsidRDefault="00A80756" w:rsidP="00A80756">
      <w:pPr>
        <w:rPr>
          <w:rFonts w:ascii="Times New Roman" w:hAnsi="Times New Roman" w:cs="Times New Roman"/>
          <w:b/>
          <w:bCs/>
        </w:rPr>
      </w:pPr>
    </w:p>
    <w:p w14:paraId="14C2FD19" w14:textId="77777777" w:rsidR="00A80756" w:rsidRDefault="00A80756" w:rsidP="00A80756">
      <w:pPr>
        <w:rPr>
          <w:rFonts w:ascii="Times New Roman" w:hAnsi="Times New Roman" w:cs="Times New Roman"/>
          <w:b/>
          <w:bCs/>
        </w:rPr>
      </w:pPr>
    </w:p>
    <w:p w14:paraId="652E7706" w14:textId="77777777" w:rsidR="00A80756" w:rsidRDefault="00A80756" w:rsidP="00A80756">
      <w:pPr>
        <w:rPr>
          <w:rFonts w:ascii="Times New Roman" w:hAnsi="Times New Roman" w:cs="Times New Roman"/>
          <w:b/>
          <w:bCs/>
        </w:rPr>
      </w:pPr>
    </w:p>
    <w:p w14:paraId="7782734C" w14:textId="42992042" w:rsidR="00A80756" w:rsidRPr="00A56F6B" w:rsidRDefault="00A80756" w:rsidP="00A80756">
      <w:pPr>
        <w:rPr>
          <w:rFonts w:ascii="Times New Roman" w:hAnsi="Times New Roman" w:cs="Times New Roman"/>
          <w:b/>
          <w:bCs/>
        </w:rPr>
      </w:pPr>
    </w:p>
    <w:p w14:paraId="09B2E876" w14:textId="77777777" w:rsidR="00A80756" w:rsidRDefault="00A80756" w:rsidP="00A80756">
      <w:pPr>
        <w:spacing w:line="480" w:lineRule="auto"/>
        <w:jc w:val="both"/>
        <w:rPr>
          <w:rFonts w:ascii="Times New Roman" w:hAnsi="Times New Roman" w:cs="Times New Roman"/>
        </w:rPr>
      </w:pPr>
    </w:p>
    <w:p w14:paraId="459A5F2C" w14:textId="77777777" w:rsidR="00A80756" w:rsidRDefault="00A80756" w:rsidP="00A80756">
      <w:pPr>
        <w:spacing w:line="480" w:lineRule="auto"/>
        <w:jc w:val="both"/>
        <w:rPr>
          <w:rFonts w:ascii="Times New Roman" w:hAnsi="Times New Roman" w:cs="Times New Roman"/>
        </w:rPr>
      </w:pPr>
    </w:p>
    <w:p w14:paraId="5199A880" w14:textId="77777777" w:rsidR="00A80756" w:rsidRDefault="00A80756" w:rsidP="00A80756">
      <w:pPr>
        <w:spacing w:line="480" w:lineRule="auto"/>
        <w:jc w:val="both"/>
        <w:rPr>
          <w:rFonts w:ascii="Times New Roman" w:hAnsi="Times New Roman" w:cs="Times New Roman"/>
        </w:rPr>
      </w:pPr>
    </w:p>
    <w:p w14:paraId="1023FC18" w14:textId="77777777" w:rsidR="00A80756" w:rsidRDefault="00A80756" w:rsidP="00A80756">
      <w:pPr>
        <w:spacing w:line="480" w:lineRule="auto"/>
        <w:jc w:val="both"/>
        <w:rPr>
          <w:rFonts w:ascii="Times New Roman" w:hAnsi="Times New Roman" w:cs="Times New Roman"/>
        </w:rPr>
      </w:pPr>
    </w:p>
    <w:p w14:paraId="1C4FCAF1" w14:textId="77777777" w:rsidR="00A80756" w:rsidRDefault="00A80756" w:rsidP="00A80756">
      <w:pPr>
        <w:spacing w:line="480" w:lineRule="auto"/>
        <w:jc w:val="both"/>
        <w:rPr>
          <w:rFonts w:ascii="Times New Roman" w:hAnsi="Times New Roman" w:cs="Times New Roman"/>
        </w:rPr>
      </w:pPr>
    </w:p>
    <w:p w14:paraId="16D8FFB7" w14:textId="77777777" w:rsidR="00A80756" w:rsidRDefault="00A80756" w:rsidP="00A80756">
      <w:pPr>
        <w:spacing w:line="480" w:lineRule="auto"/>
        <w:jc w:val="both"/>
        <w:rPr>
          <w:rFonts w:ascii="Times New Roman" w:hAnsi="Times New Roman" w:cs="Times New Roman"/>
        </w:rPr>
      </w:pPr>
    </w:p>
    <w:p w14:paraId="4C3B3CEF" w14:textId="77777777" w:rsidR="00A80756" w:rsidRPr="00D37199" w:rsidRDefault="00A80756" w:rsidP="005408FB">
      <w:pPr>
        <w:spacing w:before="240" w:after="240" w:line="480" w:lineRule="auto"/>
        <w:jc w:val="both"/>
        <w:rPr>
          <w:rFonts w:ascii="Times New Roman" w:hAnsi="Times New Roman" w:cs="Times New Roman"/>
          <w:b/>
          <w:bCs/>
        </w:rPr>
        <w:sectPr w:rsidR="00A80756" w:rsidRPr="00D37199" w:rsidSect="00FE47C8">
          <w:pgSz w:w="11906" w:h="16838"/>
          <w:pgMar w:top="1440" w:right="1440" w:bottom="1440" w:left="1440" w:header="708" w:footer="708" w:gutter="0"/>
          <w:cols w:space="708"/>
          <w:docGrid w:linePitch="360"/>
        </w:sectPr>
      </w:pPr>
    </w:p>
    <w:p w14:paraId="4D34087A" w14:textId="1A22204D" w:rsidR="008D6781" w:rsidRPr="00493563" w:rsidRDefault="00731BB9" w:rsidP="005408FB">
      <w:pPr>
        <w:spacing w:before="240" w:after="240" w:line="480" w:lineRule="auto"/>
        <w:jc w:val="both"/>
        <w:rPr>
          <w:rFonts w:ascii="Times New Roman" w:hAnsi="Times New Roman" w:cs="Times New Roman"/>
          <w:b/>
          <w:bCs/>
        </w:rPr>
      </w:pPr>
      <w:r w:rsidRPr="00493563">
        <w:rPr>
          <w:rFonts w:ascii="Times New Roman" w:hAnsi="Times New Roman" w:cs="Times New Roman"/>
          <w:noProof/>
        </w:rPr>
        <w:lastRenderedPageBreak/>
        <w:drawing>
          <wp:inline distT="0" distB="0" distL="0" distR="0" wp14:anchorId="711A1D10" wp14:editId="51332B0C">
            <wp:extent cx="5669280" cy="7486823"/>
            <wp:effectExtent l="0" t="0" r="0" b="6350"/>
            <wp:docPr id="154882983" name="Picture 154882983" descr="A diagram of a blood sam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852245" name="Picture 1902852245" descr="A diagram of a blood sample&#10;&#10;Description automatically generated with medium confidence"/>
                    <pic:cNvPicPr/>
                  </pic:nvPicPr>
                  <pic:blipFill rotWithShape="1">
                    <a:blip r:embed="rId12" cstate="print">
                      <a:extLst>
                        <a:ext uri="{28A0092B-C50C-407E-A947-70E740481C1C}">
                          <a14:useLocalDpi xmlns:a14="http://schemas.microsoft.com/office/drawing/2010/main" val="0"/>
                        </a:ext>
                      </a:extLst>
                    </a:blip>
                    <a:srcRect t="1867" b="11"/>
                    <a:stretch/>
                  </pic:blipFill>
                  <pic:spPr bwMode="auto">
                    <a:xfrm>
                      <a:off x="0" y="0"/>
                      <a:ext cx="5671632" cy="7489929"/>
                    </a:xfrm>
                    <a:prstGeom prst="rect">
                      <a:avLst/>
                    </a:prstGeom>
                    <a:ln>
                      <a:noFill/>
                    </a:ln>
                    <a:extLst>
                      <a:ext uri="{53640926-AAD7-44D8-BBD7-CCE9431645EC}">
                        <a14:shadowObscured xmlns:a14="http://schemas.microsoft.com/office/drawing/2010/main"/>
                      </a:ext>
                    </a:extLst>
                  </pic:spPr>
                </pic:pic>
              </a:graphicData>
            </a:graphic>
          </wp:inline>
        </w:drawing>
      </w:r>
      <w:r w:rsidR="00073F0C" w:rsidRPr="00493563">
        <w:rPr>
          <w:rFonts w:ascii="Times New Roman" w:hAnsi="Times New Roman" w:cs="Times New Roman"/>
          <w:b/>
          <w:bCs/>
        </w:rPr>
        <w:t xml:space="preserve">Supplementary </w:t>
      </w:r>
      <w:r w:rsidR="008D6781" w:rsidRPr="00493563">
        <w:rPr>
          <w:rFonts w:ascii="Times New Roman" w:hAnsi="Times New Roman" w:cs="Times New Roman"/>
          <w:b/>
          <w:bCs/>
        </w:rPr>
        <w:t xml:space="preserve">Figure 6. </w:t>
      </w:r>
      <w:r w:rsidR="005C109E" w:rsidRPr="00493563">
        <w:rPr>
          <w:rFonts w:ascii="Times New Roman" w:hAnsi="Times New Roman" w:cs="Times New Roman"/>
          <w:b/>
          <w:bCs/>
        </w:rPr>
        <w:t>CMT</w:t>
      </w:r>
      <w:r w:rsidR="008D6781" w:rsidRPr="00493563">
        <w:rPr>
          <w:rFonts w:ascii="Times New Roman" w:hAnsi="Times New Roman" w:cs="Times New Roman"/>
          <w:b/>
          <w:bCs/>
        </w:rPr>
        <w:t xml:space="preserve"> assessment by means of flow cytometry and histology. (A)</w:t>
      </w:r>
      <w:r w:rsidR="008D6781" w:rsidRPr="00493563">
        <w:rPr>
          <w:rFonts w:ascii="Times New Roman" w:hAnsi="Times New Roman" w:cs="Times New Roman"/>
        </w:rPr>
        <w:t xml:space="preserve"> Representative bright field images of </w:t>
      </w:r>
      <w:r w:rsidR="007008F5" w:rsidRPr="00493563">
        <w:rPr>
          <w:rFonts w:ascii="Times New Roman" w:hAnsi="Times New Roman" w:cs="Times New Roman"/>
        </w:rPr>
        <w:t>CMTs</w:t>
      </w:r>
      <w:r w:rsidR="008D6781" w:rsidRPr="00493563">
        <w:rPr>
          <w:rFonts w:ascii="Times New Roman" w:hAnsi="Times New Roman" w:cs="Times New Roman"/>
        </w:rPr>
        <w:t xml:space="preserve">. </w:t>
      </w:r>
      <w:r w:rsidR="008D6781" w:rsidRPr="00493563">
        <w:rPr>
          <w:rFonts w:ascii="Times New Roman" w:hAnsi="Times New Roman" w:cs="Times New Roman"/>
          <w:b/>
          <w:bCs/>
        </w:rPr>
        <w:t>(B)</w:t>
      </w:r>
      <w:r w:rsidR="008D6781" w:rsidRPr="00493563">
        <w:rPr>
          <w:rFonts w:ascii="Times New Roman" w:hAnsi="Times New Roman" w:cs="Times New Roman"/>
        </w:rPr>
        <w:t xml:space="preserve"> Quantification of </w:t>
      </w:r>
      <w:r w:rsidR="007008F5" w:rsidRPr="00493563">
        <w:rPr>
          <w:rFonts w:ascii="Times New Roman" w:hAnsi="Times New Roman" w:cs="Times New Roman"/>
        </w:rPr>
        <w:t>CMTs</w:t>
      </w:r>
      <w:r w:rsidR="008D6781" w:rsidRPr="00493563">
        <w:rPr>
          <w:rFonts w:ascii="Times New Roman" w:hAnsi="Times New Roman" w:cs="Times New Roman"/>
        </w:rPr>
        <w:t xml:space="preserve"> diameter pre-transplantation</w:t>
      </w:r>
      <w:r w:rsidR="009657B3">
        <w:rPr>
          <w:rFonts w:ascii="Times New Roman" w:hAnsi="Times New Roman" w:cs="Times New Roman"/>
        </w:rPr>
        <w:t>.</w:t>
      </w:r>
      <w:r w:rsidR="008D6781" w:rsidRPr="00493563">
        <w:rPr>
          <w:rFonts w:ascii="Times New Roman" w:hAnsi="Times New Roman" w:cs="Times New Roman"/>
        </w:rPr>
        <w:t xml:space="preserve"> </w:t>
      </w:r>
      <w:r w:rsidR="008D6781" w:rsidRPr="00493563">
        <w:rPr>
          <w:rFonts w:ascii="Times New Roman" w:hAnsi="Times New Roman" w:cs="Times New Roman"/>
          <w:b/>
          <w:bCs/>
        </w:rPr>
        <w:t>(C)</w:t>
      </w:r>
      <w:r w:rsidR="008D6781" w:rsidRPr="00493563">
        <w:rPr>
          <w:rFonts w:ascii="Times New Roman" w:hAnsi="Times New Roman" w:cs="Times New Roman"/>
        </w:rPr>
        <w:t xml:space="preserve"> Markers for </w:t>
      </w:r>
      <w:proofErr w:type="spellStart"/>
      <w:r w:rsidR="008D6781" w:rsidRPr="00493563">
        <w:rPr>
          <w:rFonts w:ascii="Times New Roman" w:hAnsi="Times New Roman" w:cs="Times New Roman"/>
        </w:rPr>
        <w:t>cTNT</w:t>
      </w:r>
      <w:proofErr w:type="spellEnd"/>
      <w:r w:rsidR="008D6781" w:rsidRPr="00493563">
        <w:rPr>
          <w:rFonts w:ascii="Times New Roman" w:hAnsi="Times New Roman" w:cs="Times New Roman"/>
        </w:rPr>
        <w:t xml:space="preserve">, MF20 and SA after </w:t>
      </w:r>
      <w:proofErr w:type="spellStart"/>
      <w:r w:rsidR="008D6781" w:rsidRPr="00493563">
        <w:rPr>
          <w:rFonts w:ascii="Times New Roman" w:hAnsi="Times New Roman" w:cs="Times New Roman"/>
        </w:rPr>
        <w:t>hiPSC</w:t>
      </w:r>
      <w:proofErr w:type="spellEnd"/>
      <w:r w:rsidR="008D6781" w:rsidRPr="00493563">
        <w:rPr>
          <w:rFonts w:ascii="Times New Roman" w:hAnsi="Times New Roman" w:cs="Times New Roman"/>
        </w:rPr>
        <w:t xml:space="preserve">-CM differentiation in </w:t>
      </w:r>
      <w:r w:rsidR="008D6781" w:rsidRPr="00493563">
        <w:rPr>
          <w:rFonts w:ascii="Times New Roman" w:hAnsi="Times New Roman" w:cs="Times New Roman"/>
        </w:rPr>
        <w:lastRenderedPageBreak/>
        <w:t>bioreactors measured by flow cytometry.</w:t>
      </w:r>
      <w:r w:rsidR="00E17B87" w:rsidRPr="00493563">
        <w:rPr>
          <w:rFonts w:ascii="Times New Roman" w:hAnsi="Times New Roman" w:cs="Times New Roman"/>
        </w:rPr>
        <w:t xml:space="preserve"> Pink peaks, antibody of interest; gray peaks, IgG isotype control.</w:t>
      </w:r>
      <w:r w:rsidR="008D6781" w:rsidRPr="00493563">
        <w:rPr>
          <w:rFonts w:ascii="Times New Roman" w:hAnsi="Times New Roman" w:cs="Times New Roman"/>
        </w:rPr>
        <w:t xml:space="preserve"> </w:t>
      </w:r>
      <w:r w:rsidR="008D6781" w:rsidRPr="00493563">
        <w:rPr>
          <w:rFonts w:ascii="Times New Roman" w:hAnsi="Times New Roman" w:cs="Times New Roman"/>
          <w:b/>
          <w:bCs/>
        </w:rPr>
        <w:t>(D)</w:t>
      </w:r>
      <w:r w:rsidR="008D6781" w:rsidRPr="00493563">
        <w:rPr>
          <w:rFonts w:ascii="Times New Roman" w:hAnsi="Times New Roman" w:cs="Times New Roman"/>
        </w:rPr>
        <w:t xml:space="preserve"> </w:t>
      </w:r>
      <w:r w:rsidR="007D603E" w:rsidRPr="00493563">
        <w:rPr>
          <w:rFonts w:ascii="Times New Roman" w:hAnsi="Times New Roman" w:cs="Times New Roman"/>
        </w:rPr>
        <w:t>Bright field and birefringent images of a representative p</w:t>
      </w:r>
      <w:r w:rsidR="008D6781" w:rsidRPr="00493563">
        <w:rPr>
          <w:rFonts w:ascii="Times New Roman" w:hAnsi="Times New Roman" w:cs="Times New Roman"/>
        </w:rPr>
        <w:t xml:space="preserve">icrosirius </w:t>
      </w:r>
      <w:r w:rsidR="005A559A" w:rsidRPr="00493563">
        <w:rPr>
          <w:rFonts w:ascii="Times New Roman" w:hAnsi="Times New Roman" w:cs="Times New Roman"/>
        </w:rPr>
        <w:t>r</w:t>
      </w:r>
      <w:r w:rsidR="008D6781" w:rsidRPr="00493563">
        <w:rPr>
          <w:rFonts w:ascii="Times New Roman" w:hAnsi="Times New Roman" w:cs="Times New Roman"/>
        </w:rPr>
        <w:t xml:space="preserve">ed staining </w:t>
      </w:r>
      <w:r w:rsidR="007D603E" w:rsidRPr="00493563">
        <w:rPr>
          <w:rFonts w:ascii="Times New Roman" w:hAnsi="Times New Roman" w:cs="Times New Roman"/>
        </w:rPr>
        <w:t xml:space="preserve">were </w:t>
      </w:r>
      <w:r w:rsidR="005A559A" w:rsidRPr="00493563">
        <w:rPr>
          <w:rFonts w:ascii="Times New Roman" w:hAnsi="Times New Roman" w:cs="Times New Roman"/>
        </w:rPr>
        <w:t xml:space="preserve">used to </w:t>
      </w:r>
      <w:r w:rsidR="008D6781" w:rsidRPr="00493563">
        <w:rPr>
          <w:rFonts w:ascii="Times New Roman" w:hAnsi="Times New Roman" w:cs="Times New Roman"/>
        </w:rPr>
        <w:t xml:space="preserve">visualize the collagen scar in </w:t>
      </w:r>
      <w:r w:rsidR="007D603E" w:rsidRPr="00493563">
        <w:rPr>
          <w:rFonts w:ascii="Times New Roman" w:hAnsi="Times New Roman" w:cs="Times New Roman"/>
        </w:rPr>
        <w:t xml:space="preserve">the </w:t>
      </w:r>
      <w:r w:rsidR="005A559A" w:rsidRPr="00493563">
        <w:rPr>
          <w:rFonts w:ascii="Times New Roman" w:hAnsi="Times New Roman" w:cs="Times New Roman"/>
        </w:rPr>
        <w:t xml:space="preserve">heart </w:t>
      </w:r>
      <w:r w:rsidR="008D6781" w:rsidRPr="00493563">
        <w:rPr>
          <w:rFonts w:ascii="Times New Roman" w:hAnsi="Times New Roman" w:cs="Times New Roman"/>
        </w:rPr>
        <w:t xml:space="preserve">cross-section transplanted with </w:t>
      </w:r>
      <w:r w:rsidR="005C109E" w:rsidRPr="00493563">
        <w:rPr>
          <w:rFonts w:ascii="Times New Roman" w:hAnsi="Times New Roman" w:cs="Times New Roman"/>
        </w:rPr>
        <w:t>CMTs</w:t>
      </w:r>
      <w:r w:rsidR="008D6781" w:rsidRPr="00493563">
        <w:rPr>
          <w:rFonts w:ascii="Times New Roman" w:hAnsi="Times New Roman" w:cs="Times New Roman"/>
        </w:rPr>
        <w:t>.</w:t>
      </w:r>
      <w:r w:rsidR="005A559A" w:rsidRPr="00493563">
        <w:rPr>
          <w:rFonts w:ascii="Times New Roman" w:hAnsi="Times New Roman" w:cs="Times New Roman"/>
        </w:rPr>
        <w:t xml:space="preserve"> </w:t>
      </w:r>
      <w:r w:rsidR="00865A37" w:rsidRPr="00493563">
        <w:rPr>
          <w:rFonts w:ascii="Times New Roman" w:hAnsi="Times New Roman" w:cs="Times New Roman"/>
        </w:rPr>
        <w:t xml:space="preserve">Scale bar heart section = </w:t>
      </w:r>
      <w:r w:rsidR="0047669B" w:rsidRPr="00493563">
        <w:rPr>
          <w:rFonts w:ascii="Times New Roman" w:hAnsi="Times New Roman" w:cs="Times New Roman"/>
        </w:rPr>
        <w:t>10 mm</w:t>
      </w:r>
      <w:r w:rsidR="00865A37" w:rsidRPr="00493563">
        <w:rPr>
          <w:rFonts w:ascii="Times New Roman" w:hAnsi="Times New Roman" w:cs="Times New Roman"/>
        </w:rPr>
        <w:t>; scale bar 4x = 4 mm.</w:t>
      </w:r>
      <w:r w:rsidR="008D6781" w:rsidRPr="00493563">
        <w:rPr>
          <w:rFonts w:ascii="Times New Roman" w:hAnsi="Times New Roman" w:cs="Times New Roman"/>
        </w:rPr>
        <w:t xml:space="preserve"> </w:t>
      </w:r>
      <w:r w:rsidR="001A613D" w:rsidRPr="00DD42E6">
        <w:rPr>
          <w:rStyle w:val="Hyperlink"/>
          <w:rFonts w:ascii="Times New Roman" w:hAnsi="Times New Roman" w:cs="Times New Roman"/>
          <w:color w:val="auto"/>
          <w:u w:val="none"/>
        </w:rPr>
        <w:t xml:space="preserve">Panel (B): </w:t>
      </w:r>
      <w:r w:rsidR="001A613D" w:rsidRPr="00DD42E6">
        <w:rPr>
          <w:rFonts w:ascii="Times New Roman" w:hAnsi="Times New Roman" w:cs="Times New Roman"/>
          <w:i/>
          <w:iCs/>
        </w:rPr>
        <w:t>n</w:t>
      </w:r>
      <w:r w:rsidR="001A613D" w:rsidRPr="00DD42E6">
        <w:rPr>
          <w:rFonts w:ascii="Times New Roman" w:hAnsi="Times New Roman" w:cs="Times New Roman"/>
        </w:rPr>
        <w:t xml:space="preserve"> = </w:t>
      </w:r>
      <w:r w:rsidR="00601577" w:rsidRPr="006F0EF9">
        <w:rPr>
          <w:rFonts w:ascii="Times New Roman" w:hAnsi="Times New Roman" w:cs="Times New Roman"/>
        </w:rPr>
        <w:t>437</w:t>
      </w:r>
      <w:r w:rsidR="00DD42E6" w:rsidRPr="006F0EF9">
        <w:rPr>
          <w:rFonts w:ascii="Times New Roman" w:hAnsi="Times New Roman" w:cs="Times New Roman"/>
        </w:rPr>
        <w:t xml:space="preserve"> </w:t>
      </w:r>
      <w:r w:rsidR="00DD42E6" w:rsidRPr="003E7450">
        <w:rPr>
          <w:rFonts w:ascii="Times New Roman" w:hAnsi="Times New Roman" w:cs="Times New Roman"/>
        </w:rPr>
        <w:t>biological replicates</w:t>
      </w:r>
      <w:r w:rsidR="00FE1349">
        <w:rPr>
          <w:rFonts w:ascii="Times New Roman" w:hAnsi="Times New Roman" w:cs="Times New Roman"/>
        </w:rPr>
        <w:t>; d</w:t>
      </w:r>
      <w:r w:rsidR="00FE1349" w:rsidRPr="00FA3123">
        <w:rPr>
          <w:rFonts w:ascii="Times New Roman" w:hAnsi="Times New Roman" w:cs="Times New Roman"/>
        </w:rPr>
        <w:t>ata are mean ± SD</w:t>
      </w:r>
      <w:r w:rsidR="001A613D" w:rsidRPr="00DD42E6">
        <w:rPr>
          <w:rFonts w:ascii="Times New Roman" w:hAnsi="Times New Roman" w:cs="Times New Roman"/>
        </w:rPr>
        <w:t>.</w:t>
      </w:r>
      <w:r w:rsidR="001A613D" w:rsidRPr="001A613D">
        <w:rPr>
          <w:rStyle w:val="Hyperlink"/>
          <w:rFonts w:ascii="Times New Roman" w:hAnsi="Times New Roman" w:cs="Times New Roman"/>
          <w:u w:val="none"/>
        </w:rPr>
        <w:t xml:space="preserve"> </w:t>
      </w:r>
      <w:r w:rsidR="001A613D" w:rsidRPr="00DD42E6">
        <w:rPr>
          <w:rStyle w:val="Hyperlink"/>
          <w:rFonts w:ascii="Times New Roman" w:hAnsi="Times New Roman" w:cs="Times New Roman"/>
          <w:color w:val="auto"/>
          <w:u w:val="none"/>
        </w:rPr>
        <w:t xml:space="preserve">Panel (C): </w:t>
      </w:r>
      <w:r w:rsidR="00DD42E6" w:rsidRPr="00DD42E6">
        <w:rPr>
          <w:rFonts w:ascii="Times New Roman" w:hAnsi="Times New Roman" w:cs="Times New Roman"/>
          <w:i/>
          <w:iCs/>
        </w:rPr>
        <w:t>n</w:t>
      </w:r>
      <w:r w:rsidR="00DD42E6" w:rsidRPr="00DD42E6">
        <w:rPr>
          <w:rFonts w:ascii="Times New Roman" w:hAnsi="Times New Roman" w:cs="Times New Roman"/>
        </w:rPr>
        <w:t xml:space="preserve"> = </w:t>
      </w:r>
      <w:r w:rsidR="00DD42E6" w:rsidRPr="003E7450">
        <w:rPr>
          <w:rFonts w:ascii="Times New Roman" w:hAnsi="Times New Roman" w:cs="Times New Roman"/>
        </w:rPr>
        <w:t>1.5</w:t>
      </w:r>
      <w:r w:rsidR="00DD42E6" w:rsidRPr="00EA2E65">
        <w:rPr>
          <w:rFonts w:ascii="Palatino" w:hAnsi="Palatino"/>
          <w:color w:val="222222"/>
          <w:shd w:val="clear" w:color="auto" w:fill="FFFFFF"/>
        </w:rPr>
        <w:t>×</w:t>
      </w:r>
      <w:r w:rsidR="00DD42E6" w:rsidRPr="003E7450">
        <w:rPr>
          <w:rFonts w:ascii="Times New Roman" w:hAnsi="Times New Roman" w:cs="Times New Roman"/>
        </w:rPr>
        <w:t>10</w:t>
      </w:r>
      <w:r w:rsidR="00DD42E6" w:rsidRPr="003E7450">
        <w:rPr>
          <w:rFonts w:ascii="Times New Roman" w:hAnsi="Times New Roman" w:cs="Times New Roman"/>
          <w:vertAlign w:val="superscript"/>
        </w:rPr>
        <w:t>5</w:t>
      </w:r>
      <w:r w:rsidR="00DD42E6" w:rsidRPr="003E7450">
        <w:rPr>
          <w:rFonts w:ascii="Times New Roman" w:hAnsi="Times New Roman" w:cs="Times New Roman"/>
        </w:rPr>
        <w:t xml:space="preserve"> biological replicates</w:t>
      </w:r>
      <w:r w:rsidR="00DD42E6" w:rsidRPr="00DD42E6">
        <w:rPr>
          <w:rFonts w:ascii="Times New Roman" w:hAnsi="Times New Roman" w:cs="Times New Roman"/>
        </w:rPr>
        <w:t>.</w:t>
      </w:r>
      <w:r w:rsidR="00681C55">
        <w:rPr>
          <w:rFonts w:ascii="Times New Roman" w:hAnsi="Times New Roman" w:cs="Times New Roman"/>
        </w:rPr>
        <w:t xml:space="preserve"> </w:t>
      </w:r>
      <w:r w:rsidR="001A613D">
        <w:rPr>
          <w:rFonts w:ascii="Times New Roman" w:hAnsi="Times New Roman" w:cs="Times New Roman"/>
        </w:rPr>
        <w:t>Panel (D): representative image of a CMT-transplanted infarcted heart</w:t>
      </w:r>
      <w:r w:rsidR="00C9133D">
        <w:rPr>
          <w:rFonts w:ascii="Times New Roman" w:hAnsi="Times New Roman" w:cs="Times New Roman"/>
        </w:rPr>
        <w:t xml:space="preserve"> (</w:t>
      </w:r>
      <w:r w:rsidR="00C9133D">
        <w:rPr>
          <w:rFonts w:ascii="Times New Roman" w:hAnsi="Times New Roman" w:cs="Times New Roman"/>
          <w:i/>
          <w:iCs/>
        </w:rPr>
        <w:t>n</w:t>
      </w:r>
      <w:r w:rsidR="00C9133D">
        <w:rPr>
          <w:rFonts w:ascii="Times New Roman" w:hAnsi="Times New Roman" w:cs="Times New Roman"/>
        </w:rPr>
        <w:t xml:space="preserve"> = 1 biological replicate)</w:t>
      </w:r>
      <w:r w:rsidR="00B600FE">
        <w:rPr>
          <w:rFonts w:ascii="Times New Roman" w:hAnsi="Times New Roman" w:cs="Times New Roman"/>
        </w:rPr>
        <w:t>.</w:t>
      </w:r>
      <w:r w:rsidR="001A613D" w:rsidRPr="006E5231">
        <w:rPr>
          <w:rFonts w:ascii="Times New Roman" w:hAnsi="Times New Roman" w:cs="Times New Roman"/>
        </w:rPr>
        <w:t xml:space="preserve"> </w:t>
      </w:r>
      <w:r w:rsidR="001A613D" w:rsidRPr="00FA3123">
        <w:rPr>
          <w:rFonts w:ascii="Times New Roman" w:hAnsi="Times New Roman" w:cs="Times New Roman"/>
        </w:rPr>
        <w:t>CMTs</w:t>
      </w:r>
      <w:r w:rsidR="001A613D">
        <w:rPr>
          <w:rFonts w:ascii="Times New Roman" w:hAnsi="Times New Roman" w:cs="Times New Roman"/>
        </w:rPr>
        <w:t xml:space="preserve">, cardiac microtissues; DAGs, dissociated aggregates; </w:t>
      </w:r>
      <w:r w:rsidR="001A613D" w:rsidRPr="006E5231">
        <w:rPr>
          <w:rFonts w:ascii="Times New Roman" w:hAnsi="Times New Roman" w:cs="Times New Roman"/>
        </w:rPr>
        <w:t xml:space="preserve">CFSE: </w:t>
      </w:r>
      <w:proofErr w:type="spellStart"/>
      <w:r w:rsidR="001A613D" w:rsidRPr="006E5231">
        <w:rPr>
          <w:rFonts w:ascii="Times New Roman" w:hAnsi="Times New Roman" w:cs="Times New Roman"/>
        </w:rPr>
        <w:t>carboxyfluorescein</w:t>
      </w:r>
      <w:proofErr w:type="spellEnd"/>
      <w:r w:rsidR="001A613D" w:rsidRPr="006E5231">
        <w:rPr>
          <w:rFonts w:ascii="Times New Roman" w:hAnsi="Times New Roman" w:cs="Times New Roman"/>
        </w:rPr>
        <w:t xml:space="preserve"> </w:t>
      </w:r>
      <w:proofErr w:type="spellStart"/>
      <w:r w:rsidR="001A613D" w:rsidRPr="006E5231">
        <w:rPr>
          <w:rFonts w:ascii="Times New Roman" w:hAnsi="Times New Roman" w:cs="Times New Roman"/>
        </w:rPr>
        <w:t>succinimidyl</w:t>
      </w:r>
      <w:proofErr w:type="spellEnd"/>
      <w:r w:rsidR="001A613D" w:rsidRPr="006E5231">
        <w:rPr>
          <w:rFonts w:ascii="Times New Roman" w:hAnsi="Times New Roman" w:cs="Times New Roman"/>
        </w:rPr>
        <w:t xml:space="preserve"> ester. </w:t>
      </w:r>
      <w:r w:rsidR="009A4A51" w:rsidRPr="00493563">
        <w:rPr>
          <w:rFonts w:ascii="Times New Roman" w:hAnsi="Times New Roman" w:cs="Times New Roman"/>
        </w:rPr>
        <w:t xml:space="preserve">CMTs, cardiac microtissues; </w:t>
      </w:r>
      <w:proofErr w:type="spellStart"/>
      <w:r w:rsidR="00E17B87" w:rsidRPr="00493563">
        <w:rPr>
          <w:rFonts w:ascii="Times New Roman" w:hAnsi="Times New Roman" w:cs="Times New Roman"/>
        </w:rPr>
        <w:t>cTnT</w:t>
      </w:r>
      <w:proofErr w:type="spellEnd"/>
      <w:r w:rsidR="00E17B87" w:rsidRPr="00493563">
        <w:rPr>
          <w:rFonts w:ascii="Times New Roman" w:hAnsi="Times New Roman" w:cs="Times New Roman"/>
        </w:rPr>
        <w:t xml:space="preserve">, cardiac troponin T; I, infarcted myocardium; LV, left ventricle; MF20, myosin heavy chain; </w:t>
      </w:r>
      <w:r w:rsidR="008D6781" w:rsidRPr="00493563">
        <w:rPr>
          <w:rFonts w:ascii="Times New Roman" w:hAnsi="Times New Roman" w:cs="Times New Roman"/>
        </w:rPr>
        <w:t xml:space="preserve">R, remote myocardium; </w:t>
      </w:r>
      <w:r w:rsidR="00E17B87" w:rsidRPr="00493563">
        <w:rPr>
          <w:rFonts w:ascii="Times New Roman" w:hAnsi="Times New Roman" w:cs="Times New Roman"/>
        </w:rPr>
        <w:t>RV, right ventricle;</w:t>
      </w:r>
      <w:r w:rsidR="002867A7" w:rsidRPr="00493563">
        <w:rPr>
          <w:rFonts w:ascii="Times New Roman" w:hAnsi="Times New Roman" w:cs="Times New Roman"/>
        </w:rPr>
        <w:t xml:space="preserve"> SA, </w:t>
      </w:r>
      <w:proofErr w:type="spellStart"/>
      <w:r w:rsidR="002867A7" w:rsidRPr="00493563">
        <w:rPr>
          <w:rFonts w:ascii="Times New Roman" w:hAnsi="Times New Roman" w:cs="Times New Roman"/>
        </w:rPr>
        <w:t>sarcomeric</w:t>
      </w:r>
      <w:proofErr w:type="spellEnd"/>
      <w:r w:rsidR="002867A7" w:rsidRPr="00493563">
        <w:rPr>
          <w:rFonts w:ascii="Times New Roman" w:hAnsi="Times New Roman" w:cs="Times New Roman"/>
        </w:rPr>
        <w:t xml:space="preserve"> a-actinin;</w:t>
      </w:r>
      <w:r w:rsidR="00E17B87" w:rsidRPr="00493563">
        <w:rPr>
          <w:rFonts w:ascii="Times New Roman" w:hAnsi="Times New Roman" w:cs="Times New Roman"/>
        </w:rPr>
        <w:t xml:space="preserve"> </w:t>
      </w:r>
      <w:r w:rsidR="006B5C11" w:rsidRPr="00493563">
        <w:rPr>
          <w:rFonts w:ascii="Times New Roman" w:hAnsi="Times New Roman" w:cs="Times New Roman"/>
        </w:rPr>
        <w:t>white</w:t>
      </w:r>
      <w:r w:rsidR="008D6781" w:rsidRPr="00493563">
        <w:rPr>
          <w:rFonts w:ascii="Times New Roman" w:hAnsi="Times New Roman" w:cs="Times New Roman"/>
        </w:rPr>
        <w:t xml:space="preserve"> dashed line, transplanted </w:t>
      </w:r>
      <w:r w:rsidR="005C109E" w:rsidRPr="00493563">
        <w:rPr>
          <w:rFonts w:ascii="Times New Roman" w:hAnsi="Times New Roman" w:cs="Times New Roman"/>
        </w:rPr>
        <w:t>CMTs</w:t>
      </w:r>
      <w:r w:rsidR="002867A7" w:rsidRPr="00493563">
        <w:rPr>
          <w:rFonts w:ascii="Times New Roman" w:hAnsi="Times New Roman" w:cs="Times New Roman"/>
        </w:rPr>
        <w:t>.</w:t>
      </w:r>
    </w:p>
    <w:p w14:paraId="549B7920" w14:textId="488F484F" w:rsidR="00E46589" w:rsidRPr="00493563" w:rsidRDefault="00E46589" w:rsidP="005408FB">
      <w:pPr>
        <w:spacing w:line="480" w:lineRule="auto"/>
        <w:jc w:val="both"/>
        <w:rPr>
          <w:rFonts w:ascii="Times New Roman" w:hAnsi="Times New Roman" w:cs="Times New Roman"/>
        </w:rPr>
      </w:pPr>
    </w:p>
    <w:p w14:paraId="4921B5BE" w14:textId="77777777" w:rsidR="00731BB9" w:rsidRPr="00493563" w:rsidRDefault="00731BB9">
      <w:pPr>
        <w:rPr>
          <w:rFonts w:ascii="Times New Roman" w:hAnsi="Times New Roman" w:cs="Times New Roman"/>
          <w:b/>
          <w:bCs/>
        </w:rPr>
      </w:pPr>
      <w:r w:rsidRPr="00493563">
        <w:rPr>
          <w:rFonts w:ascii="Times New Roman" w:hAnsi="Times New Roman" w:cs="Times New Roman"/>
          <w:b/>
          <w:bCs/>
        </w:rPr>
        <w:br w:type="page"/>
      </w:r>
    </w:p>
    <w:p w14:paraId="364CEA6B" w14:textId="5852E7BB" w:rsidR="00731BB9" w:rsidRPr="00493563" w:rsidRDefault="00771BF5" w:rsidP="000436B7">
      <w:pPr>
        <w:spacing w:line="480" w:lineRule="auto"/>
        <w:jc w:val="both"/>
        <w:rPr>
          <w:rFonts w:ascii="Times New Roman" w:hAnsi="Times New Roman" w:cs="Times New Roman"/>
          <w:b/>
          <w:bCs/>
        </w:rPr>
      </w:pPr>
      <w:r w:rsidRPr="00771BF5">
        <w:rPr>
          <w:rFonts w:ascii="Times New Roman" w:hAnsi="Times New Roman" w:cs="Times New Roman"/>
          <w:b/>
          <w:bCs/>
          <w:noProof/>
        </w:rPr>
        <w:lastRenderedPageBreak/>
        <w:drawing>
          <wp:inline distT="0" distB="0" distL="0" distR="0" wp14:anchorId="7F90C5D3" wp14:editId="6B644389">
            <wp:extent cx="5731510" cy="2576599"/>
            <wp:effectExtent l="0" t="0" r="0" b="1905"/>
            <wp:docPr id="934646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646110" name="Picture 1"/>
                    <pic:cNvPicPr/>
                  </pic:nvPicPr>
                  <pic:blipFill rotWithShape="1">
                    <a:blip r:embed="rId13" cstate="print">
                      <a:extLst>
                        <a:ext uri="{28A0092B-C50C-407E-A947-70E740481C1C}">
                          <a14:useLocalDpi xmlns:a14="http://schemas.microsoft.com/office/drawing/2010/main" val="0"/>
                        </a:ext>
                      </a:extLst>
                    </a:blip>
                    <a:srcRect t="9714"/>
                    <a:stretch/>
                  </pic:blipFill>
                  <pic:spPr bwMode="auto">
                    <a:xfrm>
                      <a:off x="0" y="0"/>
                      <a:ext cx="5731510" cy="2576599"/>
                    </a:xfrm>
                    <a:prstGeom prst="rect">
                      <a:avLst/>
                    </a:prstGeom>
                    <a:ln>
                      <a:noFill/>
                    </a:ln>
                    <a:extLst>
                      <a:ext uri="{53640926-AAD7-44D8-BBD7-CCE9431645EC}">
                        <a14:shadowObscured xmlns:a14="http://schemas.microsoft.com/office/drawing/2010/main"/>
                      </a:ext>
                    </a:extLst>
                  </pic:spPr>
                </pic:pic>
              </a:graphicData>
            </a:graphic>
          </wp:inline>
        </w:drawing>
      </w:r>
    </w:p>
    <w:p w14:paraId="5521A92E" w14:textId="77777777" w:rsidR="00815426" w:rsidRDefault="001D2908" w:rsidP="00815426">
      <w:pPr>
        <w:spacing w:line="480" w:lineRule="auto"/>
        <w:jc w:val="both"/>
        <w:rPr>
          <w:rFonts w:ascii="Times New Roman" w:hAnsi="Times New Roman" w:cs="Times New Roman"/>
        </w:rPr>
      </w:pPr>
      <w:r w:rsidRPr="00493563">
        <w:rPr>
          <w:rFonts w:ascii="Times New Roman" w:hAnsi="Times New Roman" w:cs="Times New Roman"/>
          <w:b/>
          <w:bCs/>
        </w:rPr>
        <w:t xml:space="preserve">Supplementary Figure 7. </w:t>
      </w:r>
      <w:r w:rsidR="003C7AA5" w:rsidRPr="00493563">
        <w:rPr>
          <w:rFonts w:ascii="Times New Roman" w:hAnsi="Times New Roman" w:cs="Times New Roman"/>
          <w:b/>
          <w:bCs/>
        </w:rPr>
        <w:t xml:space="preserve">Human cell retention four weeks post-CMT transplantation. </w:t>
      </w:r>
      <w:r w:rsidR="00815426" w:rsidRPr="00493563">
        <w:rPr>
          <w:rFonts w:ascii="Times New Roman" w:hAnsi="Times New Roman" w:cs="Times New Roman"/>
        </w:rPr>
        <w:t xml:space="preserve">Heart sections from </w:t>
      </w:r>
      <w:r w:rsidR="00815426">
        <w:rPr>
          <w:rFonts w:ascii="Times New Roman" w:hAnsi="Times New Roman" w:cs="Times New Roman"/>
        </w:rPr>
        <w:t>four</w:t>
      </w:r>
      <w:r w:rsidR="00815426" w:rsidRPr="00493563">
        <w:rPr>
          <w:rFonts w:ascii="Times New Roman" w:hAnsi="Times New Roman" w:cs="Times New Roman"/>
        </w:rPr>
        <w:t xml:space="preserve"> transplanted pigs were created to detect the presence of CMTs using the human-specific </w:t>
      </w:r>
      <w:r w:rsidR="00815426">
        <w:rPr>
          <w:rFonts w:ascii="Times New Roman" w:hAnsi="Times New Roman" w:cs="Times New Roman"/>
        </w:rPr>
        <w:t xml:space="preserve">nuclear marker </w:t>
      </w:r>
      <w:r w:rsidR="00815426" w:rsidRPr="00493563">
        <w:rPr>
          <w:rFonts w:ascii="Times New Roman" w:hAnsi="Times New Roman" w:cs="Times New Roman"/>
        </w:rPr>
        <w:t xml:space="preserve">Ku80 (pink) and HLA class I (pink). Positive staining for human markers were found in </w:t>
      </w:r>
      <w:r w:rsidR="00815426" w:rsidRPr="00716D4A">
        <w:rPr>
          <w:rFonts w:ascii="Times New Roman" w:hAnsi="Times New Roman" w:cs="Times New Roman"/>
          <w:highlight w:val="yellow"/>
        </w:rPr>
        <w:t>three out of four</w:t>
      </w:r>
      <w:r w:rsidR="00815426">
        <w:rPr>
          <w:rFonts w:ascii="Times New Roman" w:hAnsi="Times New Roman" w:cs="Times New Roman"/>
        </w:rPr>
        <w:t xml:space="preserve"> </w:t>
      </w:r>
      <w:r w:rsidR="00815426" w:rsidRPr="00493563">
        <w:rPr>
          <w:rFonts w:ascii="Times New Roman" w:hAnsi="Times New Roman" w:cs="Times New Roman"/>
        </w:rPr>
        <w:t>animals, although only large grafts were seen in one and taken as a positive control</w:t>
      </w:r>
      <w:r w:rsidR="00815426">
        <w:rPr>
          <w:rFonts w:ascii="Times New Roman" w:hAnsi="Times New Roman" w:cs="Times New Roman"/>
        </w:rPr>
        <w:t xml:space="preserve"> </w:t>
      </w:r>
      <w:r w:rsidR="00815426" w:rsidRPr="00493563">
        <w:rPr>
          <w:rFonts w:ascii="Times New Roman" w:hAnsi="Times New Roman" w:cs="Times New Roman"/>
        </w:rPr>
        <w:t xml:space="preserve">(pig </w:t>
      </w:r>
      <w:r w:rsidR="00815426">
        <w:rPr>
          <w:rFonts w:ascii="Times New Roman" w:hAnsi="Times New Roman" w:cs="Times New Roman"/>
        </w:rPr>
        <w:t>#</w:t>
      </w:r>
      <w:r w:rsidR="00815426" w:rsidRPr="00493563">
        <w:rPr>
          <w:rFonts w:ascii="Times New Roman" w:hAnsi="Times New Roman" w:cs="Times New Roman"/>
        </w:rPr>
        <w:t xml:space="preserve">1). </w:t>
      </w:r>
      <w:r w:rsidR="00815426">
        <w:rPr>
          <w:rFonts w:ascii="Times New Roman" w:hAnsi="Times New Roman" w:cs="Times New Roman"/>
        </w:rPr>
        <w:t>S</w:t>
      </w:r>
      <w:r w:rsidR="00815426" w:rsidRPr="00493563">
        <w:rPr>
          <w:rFonts w:ascii="Times New Roman" w:hAnsi="Times New Roman" w:cs="Times New Roman"/>
        </w:rPr>
        <w:t xml:space="preserve">cale bar </w:t>
      </w:r>
      <w:r w:rsidR="00815426">
        <w:rPr>
          <w:rFonts w:ascii="Times New Roman" w:hAnsi="Times New Roman" w:cs="Times New Roman"/>
        </w:rPr>
        <w:t>micrograph</w:t>
      </w:r>
      <w:r w:rsidR="00815426" w:rsidRPr="00493563">
        <w:rPr>
          <w:rFonts w:ascii="Times New Roman" w:hAnsi="Times New Roman" w:cs="Times New Roman"/>
        </w:rPr>
        <w:t xml:space="preserve"> section = 5 mm; scale bar </w:t>
      </w:r>
      <w:r w:rsidR="00815426">
        <w:rPr>
          <w:rFonts w:ascii="Times New Roman" w:hAnsi="Times New Roman" w:cs="Times New Roman"/>
        </w:rPr>
        <w:t xml:space="preserve">zoomed in </w:t>
      </w:r>
      <w:r w:rsidR="00815426" w:rsidRPr="00493563">
        <w:rPr>
          <w:rFonts w:ascii="Times New Roman" w:hAnsi="Times New Roman" w:cs="Times New Roman"/>
        </w:rPr>
        <w:t xml:space="preserve">micrograph = </w:t>
      </w:r>
      <w:r w:rsidR="00815426" w:rsidRPr="003F20C0">
        <w:rPr>
          <w:rFonts w:ascii="Times New Roman" w:hAnsi="Times New Roman" w:cs="Times New Roman"/>
          <w:highlight w:val="yellow"/>
        </w:rPr>
        <w:t>2</w:t>
      </w:r>
      <w:r w:rsidR="00815426" w:rsidRPr="00493563">
        <w:rPr>
          <w:rFonts w:ascii="Times New Roman" w:hAnsi="Times New Roman" w:cs="Times New Roman"/>
        </w:rPr>
        <w:t>00 µm</w:t>
      </w:r>
      <w:r w:rsidR="00815426">
        <w:rPr>
          <w:rFonts w:ascii="Times New Roman" w:hAnsi="Times New Roman" w:cs="Times New Roman"/>
        </w:rPr>
        <w:t>.</w:t>
      </w:r>
      <w:r w:rsidR="00815426" w:rsidRPr="00493563">
        <w:rPr>
          <w:rFonts w:ascii="Times New Roman" w:hAnsi="Times New Roman" w:cs="Times New Roman"/>
        </w:rPr>
        <w:t xml:space="preserve"> </w:t>
      </w:r>
      <w:r w:rsidR="00815426" w:rsidRPr="006E5231">
        <w:rPr>
          <w:rFonts w:ascii="Times New Roman" w:eastAsia="Segoe UI" w:hAnsi="Times New Roman" w:cs="Times New Roman"/>
        </w:rPr>
        <w:t>Micrographs are representative images from CMT-transplanted</w:t>
      </w:r>
      <w:r w:rsidR="00815426">
        <w:rPr>
          <w:rFonts w:ascii="Times New Roman" w:eastAsia="Segoe UI" w:hAnsi="Times New Roman" w:cs="Times New Roman"/>
        </w:rPr>
        <w:t xml:space="preserve"> hearts</w:t>
      </w:r>
      <w:r w:rsidR="00815426" w:rsidRPr="006E5231">
        <w:rPr>
          <w:rFonts w:ascii="Times New Roman" w:eastAsia="Segoe UI" w:hAnsi="Times New Roman" w:cs="Times New Roman"/>
        </w:rPr>
        <w:t xml:space="preserve"> (</w:t>
      </w:r>
      <w:r w:rsidR="00815426" w:rsidRPr="006E5231">
        <w:rPr>
          <w:rFonts w:ascii="Times New Roman" w:eastAsia="Segoe UI" w:hAnsi="Times New Roman" w:cs="Times New Roman"/>
          <w:i/>
          <w:iCs/>
        </w:rPr>
        <w:t>n</w:t>
      </w:r>
      <w:r w:rsidR="00815426" w:rsidRPr="006E5231">
        <w:rPr>
          <w:rFonts w:ascii="Times New Roman" w:eastAsia="Segoe UI" w:hAnsi="Times New Roman" w:cs="Times New Roman"/>
        </w:rPr>
        <w:t xml:space="preserve"> = </w:t>
      </w:r>
      <w:r w:rsidR="00815426">
        <w:rPr>
          <w:rFonts w:ascii="Times New Roman" w:eastAsia="Segoe UI" w:hAnsi="Times New Roman" w:cs="Times New Roman"/>
        </w:rPr>
        <w:t>3</w:t>
      </w:r>
      <w:r w:rsidR="00815426" w:rsidRPr="006E5231">
        <w:rPr>
          <w:rFonts w:ascii="Times New Roman" w:eastAsia="Segoe UI" w:hAnsi="Times New Roman" w:cs="Times New Roman"/>
        </w:rPr>
        <w:t xml:space="preserve"> biological replicate</w:t>
      </w:r>
      <w:r w:rsidR="00815426">
        <w:rPr>
          <w:rFonts w:ascii="Times New Roman" w:eastAsia="Segoe UI" w:hAnsi="Times New Roman" w:cs="Times New Roman"/>
        </w:rPr>
        <w:t>s</w:t>
      </w:r>
      <w:r w:rsidR="00815426" w:rsidRPr="006E5231">
        <w:rPr>
          <w:rFonts w:ascii="Times New Roman" w:eastAsia="Segoe UI" w:hAnsi="Times New Roman" w:cs="Times New Roman"/>
        </w:rPr>
        <w:t>).</w:t>
      </w:r>
      <w:r w:rsidR="00815426" w:rsidRPr="007460A4">
        <w:rPr>
          <w:rFonts w:ascii="Times New Roman" w:eastAsia="Segoe UI" w:hAnsi="Times New Roman" w:cs="Times New Roman"/>
        </w:rPr>
        <w:t xml:space="preserve"> </w:t>
      </w:r>
      <w:r w:rsidR="00815426" w:rsidRPr="00493563">
        <w:rPr>
          <w:rFonts w:ascii="Times New Roman" w:hAnsi="Times New Roman" w:cs="Times New Roman"/>
        </w:rPr>
        <w:t>Black square, zoomed in area; dashed lines, CMTs.</w:t>
      </w:r>
    </w:p>
    <w:p w14:paraId="14742F5E" w14:textId="07641B3D" w:rsidR="00A56F6B" w:rsidRDefault="00A56F6B" w:rsidP="00815426">
      <w:pPr>
        <w:spacing w:line="480" w:lineRule="auto"/>
        <w:jc w:val="both"/>
        <w:rPr>
          <w:rFonts w:ascii="Times New Roman" w:hAnsi="Times New Roman" w:cs="Times New Roman"/>
        </w:rPr>
      </w:pPr>
    </w:p>
    <w:p w14:paraId="556EC510" w14:textId="158ACE1B" w:rsidR="007B64B9" w:rsidRDefault="007B64B9">
      <w:pPr>
        <w:rPr>
          <w:rFonts w:ascii="Times New Roman" w:hAnsi="Times New Roman" w:cs="Times New Roman"/>
        </w:rPr>
      </w:pPr>
      <w:r>
        <w:rPr>
          <w:rFonts w:ascii="Times New Roman" w:hAnsi="Times New Roman" w:cs="Times New Roman"/>
        </w:rPr>
        <w:br w:type="page"/>
      </w:r>
    </w:p>
    <w:p w14:paraId="0911ACBE" w14:textId="684F23FB" w:rsidR="007B64B9" w:rsidRDefault="00C0293B" w:rsidP="00815426">
      <w:pPr>
        <w:spacing w:line="480" w:lineRule="auto"/>
        <w:jc w:val="both"/>
        <w:rPr>
          <w:rFonts w:ascii="Times New Roman" w:hAnsi="Times New Roman" w:cs="Times New Roman"/>
        </w:rPr>
      </w:pPr>
      <w:r w:rsidRPr="00C0293B">
        <w:rPr>
          <w:rFonts w:ascii="Times New Roman" w:hAnsi="Times New Roman" w:cs="Times New Roman"/>
          <w:noProof/>
        </w:rPr>
        <w:lastRenderedPageBreak/>
        <w:drawing>
          <wp:inline distT="0" distB="0" distL="0" distR="0" wp14:anchorId="3F2444BA" wp14:editId="17CA2EED">
            <wp:extent cx="5737445" cy="3210128"/>
            <wp:effectExtent l="0" t="0" r="3175" b="3175"/>
            <wp:docPr id="325124145" name="Picture 1" descr="A close-up of several images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24145" name="Picture 1" descr="A close-up of several images of a person's body&#10;&#10;Description automatically generated"/>
                    <pic:cNvPicPr/>
                  </pic:nvPicPr>
                  <pic:blipFill rotWithShape="1">
                    <a:blip r:embed="rId14"/>
                    <a:srcRect t="6444" r="7502"/>
                    <a:stretch/>
                  </pic:blipFill>
                  <pic:spPr bwMode="auto">
                    <a:xfrm>
                      <a:off x="0" y="0"/>
                      <a:ext cx="5751117" cy="3217777"/>
                    </a:xfrm>
                    <a:prstGeom prst="rect">
                      <a:avLst/>
                    </a:prstGeom>
                    <a:ln>
                      <a:noFill/>
                    </a:ln>
                    <a:extLst>
                      <a:ext uri="{53640926-AAD7-44D8-BBD7-CCE9431645EC}">
                        <a14:shadowObscured xmlns:a14="http://schemas.microsoft.com/office/drawing/2010/main"/>
                      </a:ext>
                    </a:extLst>
                  </pic:spPr>
                </pic:pic>
              </a:graphicData>
            </a:graphic>
          </wp:inline>
        </w:drawing>
      </w:r>
    </w:p>
    <w:p w14:paraId="7FA592BD" w14:textId="5B949892" w:rsidR="007B64B9" w:rsidRDefault="00C0293B" w:rsidP="00C0293B">
      <w:pPr>
        <w:spacing w:line="480" w:lineRule="auto"/>
        <w:jc w:val="both"/>
        <w:rPr>
          <w:rFonts w:ascii="Times New Roman" w:hAnsi="Times New Roman" w:cs="Times New Roman"/>
          <w:b/>
          <w:bCs/>
        </w:rPr>
      </w:pPr>
      <w:r w:rsidRPr="005173F3">
        <w:rPr>
          <w:rFonts w:ascii="Times New Roman" w:hAnsi="Times New Roman" w:cs="Times New Roman"/>
          <w:b/>
          <w:bCs/>
          <w:highlight w:val="yellow"/>
        </w:rPr>
        <w:t xml:space="preserve">Supplementary Figure 8. Infarct remuscularization four weeks post-CMT transplantation. </w:t>
      </w:r>
      <w:r w:rsidRPr="005173F3">
        <w:rPr>
          <w:rFonts w:ascii="Times New Roman" w:hAnsi="Times New Roman" w:cs="Times New Roman"/>
          <w:highlight w:val="yellow"/>
        </w:rPr>
        <w:t xml:space="preserve">Heart sections of a heart four weeks after CMT-transplantation stained with cardiac troponin </w:t>
      </w:r>
      <w:r w:rsidR="00134E48" w:rsidRPr="00134E48">
        <w:rPr>
          <w:rFonts w:ascii="Times New Roman" w:hAnsi="Times New Roman" w:cs="Times New Roman"/>
          <w:highlight w:val="yellow"/>
        </w:rPr>
        <w:t>T</w:t>
      </w:r>
      <w:r w:rsidRPr="005173F3">
        <w:rPr>
          <w:rFonts w:ascii="Times New Roman" w:hAnsi="Times New Roman" w:cs="Times New Roman"/>
          <w:highlight w:val="yellow"/>
        </w:rPr>
        <w:t xml:space="preserve"> </w:t>
      </w:r>
      <w:r w:rsidR="00AC1288">
        <w:rPr>
          <w:rFonts w:ascii="Times New Roman" w:hAnsi="Times New Roman" w:cs="Times New Roman"/>
          <w:highlight w:val="yellow"/>
        </w:rPr>
        <w:t xml:space="preserve">(top image, pink) </w:t>
      </w:r>
      <w:r w:rsidRPr="005173F3">
        <w:rPr>
          <w:rFonts w:ascii="Times New Roman" w:hAnsi="Times New Roman" w:cs="Times New Roman"/>
          <w:highlight w:val="yellow"/>
        </w:rPr>
        <w:t>and HLA class I marker</w:t>
      </w:r>
      <w:r w:rsidR="00AC1288">
        <w:rPr>
          <w:rFonts w:ascii="Times New Roman" w:hAnsi="Times New Roman" w:cs="Times New Roman"/>
          <w:highlight w:val="yellow"/>
        </w:rPr>
        <w:t xml:space="preserve"> (bottom image, pink)</w:t>
      </w:r>
      <w:r w:rsidRPr="005173F3">
        <w:rPr>
          <w:rFonts w:ascii="Times New Roman" w:hAnsi="Times New Roman" w:cs="Times New Roman"/>
          <w:highlight w:val="yellow"/>
        </w:rPr>
        <w:t xml:space="preserve"> proving</w:t>
      </w:r>
      <w:r w:rsidR="006D29CD">
        <w:rPr>
          <w:rFonts w:ascii="Times New Roman" w:hAnsi="Times New Roman" w:cs="Times New Roman"/>
          <w:highlight w:val="yellow"/>
        </w:rPr>
        <w:t xml:space="preserve"> that</w:t>
      </w:r>
      <w:r w:rsidRPr="005173F3">
        <w:rPr>
          <w:rFonts w:ascii="Times New Roman" w:hAnsi="Times New Roman" w:cs="Times New Roman"/>
          <w:highlight w:val="yellow"/>
        </w:rPr>
        <w:t xml:space="preserve"> human grafts</w:t>
      </w:r>
      <w:r w:rsidR="00644612">
        <w:rPr>
          <w:rFonts w:ascii="Times New Roman" w:hAnsi="Times New Roman" w:cs="Times New Roman"/>
          <w:highlight w:val="yellow"/>
        </w:rPr>
        <w:t xml:space="preserve"> (black dashed lined)</w:t>
      </w:r>
      <w:r w:rsidRPr="005173F3">
        <w:rPr>
          <w:rFonts w:ascii="Times New Roman" w:hAnsi="Times New Roman" w:cs="Times New Roman"/>
          <w:highlight w:val="yellow"/>
        </w:rPr>
        <w:t xml:space="preserve"> remain differentiated into CM. </w:t>
      </w:r>
      <w:r w:rsidRPr="005173F3">
        <w:rPr>
          <w:rFonts w:ascii="Times New Roman" w:eastAsia="Segoe UI" w:hAnsi="Times New Roman" w:cs="Times New Roman"/>
          <w:highlight w:val="yellow"/>
        </w:rPr>
        <w:t>Scale bar 4x = 2 mm; scale bar 50x = 250 µm. Micrographs are representative images from a CMT-transplanted heart (</w:t>
      </w:r>
      <w:r w:rsidRPr="005173F3">
        <w:rPr>
          <w:rFonts w:ascii="Times New Roman" w:eastAsia="Segoe UI" w:hAnsi="Times New Roman" w:cs="Times New Roman"/>
          <w:i/>
          <w:iCs/>
          <w:highlight w:val="yellow"/>
        </w:rPr>
        <w:t>n</w:t>
      </w:r>
      <w:r w:rsidRPr="005173F3">
        <w:rPr>
          <w:rFonts w:ascii="Times New Roman" w:eastAsia="Segoe UI" w:hAnsi="Times New Roman" w:cs="Times New Roman"/>
          <w:highlight w:val="yellow"/>
        </w:rPr>
        <w:t xml:space="preserve"> = 1 biological replicate). CMTs, cardiac microtissues; I, infarcted myocardium; LV, left ventricle; R, remote myocardium.</w:t>
      </w:r>
      <w:r w:rsidR="007B64B9">
        <w:rPr>
          <w:rFonts w:ascii="Times New Roman" w:hAnsi="Times New Roman" w:cs="Times New Roman"/>
          <w:b/>
          <w:bCs/>
        </w:rPr>
        <w:br w:type="page"/>
      </w:r>
    </w:p>
    <w:p w14:paraId="24EF33B0" w14:textId="77777777" w:rsidR="00A9008C" w:rsidRDefault="00A9008C" w:rsidP="00A9008C">
      <w:pPr>
        <w:rPr>
          <w:rFonts w:ascii="Times New Roman" w:hAnsi="Times New Roman" w:cs="Times New Roman"/>
          <w:b/>
          <w:bCs/>
        </w:rPr>
        <w:sectPr w:rsidR="00A9008C" w:rsidSect="00FE47C8">
          <w:pgSz w:w="11906" w:h="16838"/>
          <w:pgMar w:top="1440" w:right="1440" w:bottom="1440" w:left="1440" w:header="708" w:footer="708" w:gutter="0"/>
          <w:cols w:space="708"/>
          <w:docGrid w:linePitch="360"/>
        </w:sectPr>
      </w:pPr>
    </w:p>
    <w:p w14:paraId="02030263" w14:textId="1D41E895" w:rsidR="00DB56E0" w:rsidRPr="00414BE8" w:rsidRDefault="00771BF5" w:rsidP="005408FB">
      <w:pPr>
        <w:spacing w:line="480" w:lineRule="auto"/>
        <w:jc w:val="both"/>
        <w:rPr>
          <w:rFonts w:ascii="Times New Roman" w:hAnsi="Times New Roman" w:cs="Times New Roman"/>
        </w:rPr>
      </w:pPr>
      <w:r w:rsidRPr="00771BF5">
        <w:rPr>
          <w:rFonts w:ascii="Times New Roman" w:hAnsi="Times New Roman" w:cs="Times New Roman"/>
          <w:b/>
          <w:bCs/>
          <w:noProof/>
        </w:rPr>
        <w:lastRenderedPageBreak/>
        <w:drawing>
          <wp:inline distT="0" distB="0" distL="0" distR="0" wp14:anchorId="3812B5B3" wp14:editId="1A4AE343">
            <wp:extent cx="5731510" cy="5787736"/>
            <wp:effectExtent l="0" t="0" r="0" b="3810"/>
            <wp:docPr id="1184115084" name="Picture 1" descr="A collage of images of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15084" name="Picture 1" descr="A collage of images of cells&#10;&#10;Description automatically generated"/>
                    <pic:cNvPicPr/>
                  </pic:nvPicPr>
                  <pic:blipFill rotWithShape="1">
                    <a:blip r:embed="rId15"/>
                    <a:srcRect t="2623"/>
                    <a:stretch/>
                  </pic:blipFill>
                  <pic:spPr bwMode="auto">
                    <a:xfrm>
                      <a:off x="0" y="0"/>
                      <a:ext cx="5731510" cy="5787736"/>
                    </a:xfrm>
                    <a:prstGeom prst="rect">
                      <a:avLst/>
                    </a:prstGeom>
                    <a:ln>
                      <a:noFill/>
                    </a:ln>
                    <a:extLst>
                      <a:ext uri="{53640926-AAD7-44D8-BBD7-CCE9431645EC}">
                        <a14:shadowObscured xmlns:a14="http://schemas.microsoft.com/office/drawing/2010/main"/>
                      </a:ext>
                    </a:extLst>
                  </pic:spPr>
                </pic:pic>
              </a:graphicData>
            </a:graphic>
          </wp:inline>
        </w:drawing>
      </w:r>
      <w:r w:rsidR="00204D4A" w:rsidRPr="00493563">
        <w:rPr>
          <w:rFonts w:ascii="Times New Roman" w:hAnsi="Times New Roman" w:cs="Times New Roman"/>
          <w:b/>
          <w:bCs/>
        </w:rPr>
        <w:t xml:space="preserve">Supplementary Figure </w:t>
      </w:r>
      <w:r w:rsidR="00D44627">
        <w:rPr>
          <w:rFonts w:ascii="Times New Roman" w:hAnsi="Times New Roman" w:cs="Times New Roman"/>
          <w:b/>
          <w:bCs/>
        </w:rPr>
        <w:t>9</w:t>
      </w:r>
      <w:r w:rsidR="00204D4A" w:rsidRPr="00493563">
        <w:rPr>
          <w:rFonts w:ascii="Times New Roman" w:hAnsi="Times New Roman" w:cs="Times New Roman"/>
          <w:b/>
          <w:bCs/>
        </w:rPr>
        <w:t xml:space="preserve">. </w:t>
      </w:r>
      <w:r w:rsidR="003C7AA5" w:rsidRPr="00493563">
        <w:rPr>
          <w:rFonts w:ascii="Times New Roman" w:hAnsi="Times New Roman" w:cs="Times New Roman"/>
          <w:b/>
          <w:bCs/>
        </w:rPr>
        <w:t xml:space="preserve">Host cell infiltration and integration marker in CMT-transplanted area. (A) </w:t>
      </w:r>
      <w:r w:rsidR="003C7AA5" w:rsidRPr="00493563">
        <w:rPr>
          <w:rFonts w:ascii="Times New Roman" w:hAnsi="Times New Roman" w:cs="Times New Roman"/>
        </w:rPr>
        <w:t xml:space="preserve">Visualization of representative </w:t>
      </w:r>
      <w:r w:rsidR="00EF1508">
        <w:rPr>
          <w:rFonts w:ascii="Times New Roman" w:hAnsi="Times New Roman" w:cs="Times New Roman"/>
        </w:rPr>
        <w:t>HE</w:t>
      </w:r>
      <w:r w:rsidR="003C7AA5" w:rsidRPr="00493563">
        <w:rPr>
          <w:rFonts w:ascii="Times New Roman" w:hAnsi="Times New Roman" w:cs="Times New Roman"/>
        </w:rPr>
        <w:t xml:space="preserve"> </w:t>
      </w:r>
      <w:proofErr w:type="gramStart"/>
      <w:r w:rsidR="003C7AA5" w:rsidRPr="00493563">
        <w:rPr>
          <w:rFonts w:ascii="Times New Roman" w:hAnsi="Times New Roman" w:cs="Times New Roman"/>
        </w:rPr>
        <w:t>staining</w:t>
      </w:r>
      <w:proofErr w:type="gramEnd"/>
      <w:r w:rsidR="003C7AA5" w:rsidRPr="00493563">
        <w:rPr>
          <w:rFonts w:ascii="Times New Roman" w:hAnsi="Times New Roman" w:cs="Times New Roman"/>
        </w:rPr>
        <w:t xml:space="preserve"> of infarct scar in control (vehicle) and CMT-transplanted pigs</w:t>
      </w:r>
      <w:r w:rsidR="0050054A">
        <w:rPr>
          <w:rFonts w:ascii="Times New Roman" w:hAnsi="Times New Roman" w:cs="Times New Roman"/>
        </w:rPr>
        <w:t>.</w:t>
      </w:r>
      <w:r w:rsidR="0039599C" w:rsidRPr="0039599C">
        <w:rPr>
          <w:rFonts w:ascii="Times New Roman" w:eastAsia="Segoe UI" w:hAnsi="Times New Roman" w:cs="Times New Roman"/>
        </w:rPr>
        <w:t xml:space="preserve"> </w:t>
      </w:r>
      <w:r w:rsidR="003C7AA5" w:rsidRPr="00493563">
        <w:rPr>
          <w:rFonts w:ascii="Times New Roman" w:hAnsi="Times New Roman" w:cs="Times New Roman"/>
          <w:b/>
          <w:bCs/>
        </w:rPr>
        <w:t xml:space="preserve">(B) </w:t>
      </w:r>
      <w:r w:rsidR="00F254CF">
        <w:rPr>
          <w:rFonts w:ascii="Times New Roman" w:hAnsi="Times New Roman" w:cs="Times New Roman"/>
        </w:rPr>
        <w:t>Immune infiltration assessment with p</w:t>
      </w:r>
      <w:r w:rsidR="003C7AA5" w:rsidRPr="00493563">
        <w:rPr>
          <w:rFonts w:ascii="Times New Roman" w:hAnsi="Times New Roman" w:cs="Times New Roman"/>
        </w:rPr>
        <w:t xml:space="preserve">orcine-specific CD107a (pink) </w:t>
      </w:r>
      <w:r w:rsidR="00BC5672" w:rsidRPr="001C2E01">
        <w:rPr>
          <w:rFonts w:ascii="Times New Roman" w:hAnsi="Times New Roman" w:cs="Times New Roman"/>
          <w:highlight w:val="yellow"/>
        </w:rPr>
        <w:t xml:space="preserve">and </w:t>
      </w:r>
      <w:r w:rsidR="001C2E01">
        <w:rPr>
          <w:rFonts w:ascii="Times New Roman" w:hAnsi="Times New Roman" w:cs="Times New Roman"/>
          <w:highlight w:val="yellow"/>
        </w:rPr>
        <w:t>general immune infiltration</w:t>
      </w:r>
      <w:r w:rsidR="00BC5672" w:rsidRPr="001C2E01">
        <w:rPr>
          <w:rFonts w:ascii="Times New Roman" w:hAnsi="Times New Roman" w:cs="Times New Roman"/>
          <w:highlight w:val="yellow"/>
        </w:rPr>
        <w:t xml:space="preserve"> CD45 (pink) markers</w:t>
      </w:r>
      <w:r w:rsidR="00BC5672">
        <w:rPr>
          <w:rFonts w:ascii="Times New Roman" w:hAnsi="Times New Roman" w:cs="Times New Roman"/>
        </w:rPr>
        <w:t xml:space="preserve"> </w:t>
      </w:r>
      <w:r w:rsidR="003C7AA5" w:rsidRPr="00493563">
        <w:rPr>
          <w:rFonts w:ascii="Times New Roman" w:hAnsi="Times New Roman" w:cs="Times New Roman"/>
        </w:rPr>
        <w:t xml:space="preserve">around the CMT area. </w:t>
      </w:r>
      <w:r w:rsidR="003C7AA5" w:rsidRPr="00493563">
        <w:rPr>
          <w:rFonts w:ascii="Times New Roman" w:hAnsi="Times New Roman" w:cs="Times New Roman"/>
          <w:b/>
          <w:bCs/>
        </w:rPr>
        <w:t xml:space="preserve">(C) </w:t>
      </w:r>
      <w:r w:rsidR="003C7AA5" w:rsidRPr="00493563">
        <w:rPr>
          <w:rFonts w:ascii="Times New Roman" w:hAnsi="Times New Roman" w:cs="Times New Roman"/>
        </w:rPr>
        <w:t xml:space="preserve">Loss of intercalated disk marker N-cadherin (pink) in </w:t>
      </w:r>
      <w:r w:rsidR="00372029">
        <w:rPr>
          <w:rFonts w:ascii="Times New Roman" w:hAnsi="Times New Roman" w:cs="Times New Roman"/>
        </w:rPr>
        <w:t xml:space="preserve">one </w:t>
      </w:r>
      <w:r w:rsidR="003C7AA5" w:rsidRPr="00493563">
        <w:rPr>
          <w:rFonts w:ascii="Times New Roman" w:hAnsi="Times New Roman" w:cs="Times New Roman"/>
        </w:rPr>
        <w:t>CMT</w:t>
      </w:r>
      <w:r w:rsidR="00372029">
        <w:rPr>
          <w:rFonts w:ascii="Times New Roman" w:hAnsi="Times New Roman" w:cs="Times New Roman"/>
        </w:rPr>
        <w:t>-transplanted pig</w:t>
      </w:r>
      <w:r w:rsidR="003C7AA5" w:rsidRPr="00493563">
        <w:rPr>
          <w:rFonts w:ascii="Times New Roman" w:hAnsi="Times New Roman" w:cs="Times New Roman"/>
        </w:rPr>
        <w:t xml:space="preserve"> four weeks after transplantation. N-cadherin was present in </w:t>
      </w:r>
      <w:r w:rsidR="001076E1">
        <w:rPr>
          <w:rFonts w:ascii="Times New Roman" w:hAnsi="Times New Roman" w:cs="Times New Roman"/>
        </w:rPr>
        <w:t xml:space="preserve">a control </w:t>
      </w:r>
      <w:r w:rsidR="001076E1" w:rsidRPr="00493563">
        <w:rPr>
          <w:rFonts w:ascii="Times New Roman" w:hAnsi="Times New Roman" w:cs="Times New Roman"/>
        </w:rPr>
        <w:t xml:space="preserve">human heart </w:t>
      </w:r>
      <w:r w:rsidR="001076E1">
        <w:rPr>
          <w:rFonts w:ascii="Times New Roman" w:hAnsi="Times New Roman" w:cs="Times New Roman"/>
        </w:rPr>
        <w:t xml:space="preserve">and </w:t>
      </w:r>
      <w:r w:rsidR="003C7AA5" w:rsidRPr="00493563">
        <w:rPr>
          <w:rFonts w:ascii="Times New Roman" w:hAnsi="Times New Roman" w:cs="Times New Roman"/>
        </w:rPr>
        <w:t xml:space="preserve">after </w:t>
      </w:r>
      <w:r w:rsidR="003C7AA5" w:rsidRPr="00493563">
        <w:rPr>
          <w:rFonts w:ascii="Times New Roman" w:hAnsi="Times New Roman" w:cs="Times New Roman"/>
          <w:i/>
          <w:iCs/>
        </w:rPr>
        <w:t>ex vivo</w:t>
      </w:r>
      <w:r w:rsidR="003C7AA5" w:rsidRPr="00493563">
        <w:rPr>
          <w:rFonts w:ascii="Times New Roman" w:hAnsi="Times New Roman" w:cs="Times New Roman"/>
        </w:rPr>
        <w:t xml:space="preserve"> </w:t>
      </w:r>
      <w:r w:rsidR="001076E1">
        <w:rPr>
          <w:rFonts w:ascii="Times New Roman" w:hAnsi="Times New Roman" w:cs="Times New Roman"/>
        </w:rPr>
        <w:t xml:space="preserve">CMT </w:t>
      </w:r>
      <w:r w:rsidR="003C7AA5" w:rsidRPr="00493563">
        <w:rPr>
          <w:rFonts w:ascii="Times New Roman" w:hAnsi="Times New Roman" w:cs="Times New Roman"/>
        </w:rPr>
        <w:t xml:space="preserve">transplantation in porcine cardiac tissue control. </w:t>
      </w:r>
      <w:r w:rsidR="003F20C0">
        <w:rPr>
          <w:rFonts w:ascii="Times New Roman" w:hAnsi="Times New Roman" w:cs="Times New Roman"/>
        </w:rPr>
        <w:t xml:space="preserve">Panels (A </w:t>
      </w:r>
      <w:r w:rsidR="003F20C0" w:rsidRPr="0050054A">
        <w:rPr>
          <w:rFonts w:ascii="Times New Roman" w:hAnsi="Times New Roman" w:cs="Times New Roman"/>
          <w:highlight w:val="yellow"/>
        </w:rPr>
        <w:t>and C)</w:t>
      </w:r>
      <w:r w:rsidR="003F20C0">
        <w:rPr>
          <w:rFonts w:ascii="Times New Roman" w:hAnsi="Times New Roman" w:cs="Times New Roman"/>
        </w:rPr>
        <w:t>: s</w:t>
      </w:r>
      <w:r w:rsidR="003C7AA5" w:rsidRPr="00493563">
        <w:rPr>
          <w:rFonts w:ascii="Times New Roman" w:hAnsi="Times New Roman" w:cs="Times New Roman"/>
        </w:rPr>
        <w:t xml:space="preserve">cale bar 4x = 300 </w:t>
      </w:r>
      <w:r w:rsidR="003C7AA5" w:rsidRPr="00493563">
        <w:rPr>
          <w:rFonts w:ascii="Times New Roman" w:hAnsi="Times New Roman" w:cs="Times New Roman"/>
        </w:rPr>
        <w:lastRenderedPageBreak/>
        <w:t xml:space="preserve">µm; scale bar 20x = 75 µm. </w:t>
      </w:r>
      <w:r w:rsidR="0050054A" w:rsidRPr="0050054A">
        <w:rPr>
          <w:rFonts w:ascii="Times New Roman" w:hAnsi="Times New Roman" w:cs="Times New Roman"/>
          <w:highlight w:val="yellow"/>
        </w:rPr>
        <w:t>Panel (B) Scale bar heart section = 5 mm; scale bar micrograph = 200 µm.</w:t>
      </w:r>
      <w:r w:rsidR="0050054A" w:rsidRPr="00493563">
        <w:rPr>
          <w:rFonts w:ascii="Times New Roman" w:hAnsi="Times New Roman" w:cs="Times New Roman"/>
        </w:rPr>
        <w:t xml:space="preserve"> </w:t>
      </w:r>
      <w:r w:rsidR="003C7AA5" w:rsidRPr="00493563">
        <w:rPr>
          <w:rFonts w:ascii="Times New Roman" w:hAnsi="Times New Roman" w:cs="Times New Roman"/>
        </w:rPr>
        <w:t>CMTs, cardiac microtissues</w:t>
      </w:r>
      <w:r w:rsidR="00EF1508">
        <w:rPr>
          <w:rFonts w:ascii="Times New Roman" w:hAnsi="Times New Roman" w:cs="Times New Roman"/>
        </w:rPr>
        <w:t>; HE, hematoxylin/eosin</w:t>
      </w:r>
      <w:r w:rsidR="003C7AA5" w:rsidRPr="00493563">
        <w:rPr>
          <w:rFonts w:ascii="Times New Roman" w:hAnsi="Times New Roman" w:cs="Times New Roman"/>
        </w:rPr>
        <w:t>.</w:t>
      </w:r>
    </w:p>
    <w:sectPr w:rsidR="00DB56E0" w:rsidRPr="00414BE8" w:rsidSect="00771BF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14D65" w14:textId="77777777" w:rsidR="0021767E" w:rsidRDefault="0021767E" w:rsidP="00172CAF">
      <w:r>
        <w:separator/>
      </w:r>
    </w:p>
  </w:endnote>
  <w:endnote w:type="continuationSeparator" w:id="0">
    <w:p w14:paraId="5CA52040" w14:textId="77777777" w:rsidR="0021767E" w:rsidRDefault="0021767E" w:rsidP="00172CAF">
      <w:r>
        <w:continuationSeparator/>
      </w:r>
    </w:p>
  </w:endnote>
  <w:endnote w:type="continuationNotice" w:id="1">
    <w:p w14:paraId="4EC1BFD4" w14:textId="77777777" w:rsidR="0021767E" w:rsidRDefault="002176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dy CS)">
    <w:altName w:val="Times New Roman"/>
    <w:panose1 w:val="020B0604020202020204"/>
    <w:charset w:val="00"/>
    <w:family w:val="roman"/>
    <w:notTrueType/>
    <w:pitch w:val="default"/>
  </w:font>
  <w:font w:name="Segoe UI">
    <w:altName w:val="Arial"/>
    <w:panose1 w:val="020B0604020202020204"/>
    <w:charset w:val="00"/>
    <w:family w:val="swiss"/>
    <w:pitch w:val="variable"/>
    <w:sig w:usb0="E10022FF" w:usb1="C000E47F" w:usb2="00000029" w:usb3="00000000" w:csb0="000001DF"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Palatino">
    <w:panose1 w:val="00000000000000000000"/>
    <w:charset w:val="4D"/>
    <w:family w:val="auto"/>
    <w:pitch w:val="variable"/>
    <w:sig w:usb0="A00002FF" w:usb1="7800205A" w:usb2="14600000" w:usb3="00000000" w:csb0="00000193"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3A41A" w14:textId="77777777" w:rsidR="0021767E" w:rsidRDefault="0021767E" w:rsidP="00172CAF">
      <w:r>
        <w:separator/>
      </w:r>
    </w:p>
  </w:footnote>
  <w:footnote w:type="continuationSeparator" w:id="0">
    <w:p w14:paraId="01C9CF38" w14:textId="77777777" w:rsidR="0021767E" w:rsidRDefault="0021767E" w:rsidP="00172CAF">
      <w:r>
        <w:continuationSeparator/>
      </w:r>
    </w:p>
  </w:footnote>
  <w:footnote w:type="continuationNotice" w:id="1">
    <w:p w14:paraId="670DC86A" w14:textId="77777777" w:rsidR="0021767E" w:rsidRDefault="0021767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xzdvvtdfa0pde0pzsxws0qaxdwxxws0pw5&quot;&gt;My EndNote Library&lt;record-ids&gt;&lt;item&gt;98&lt;/item&gt;&lt;/record-ids&gt;&lt;/item&gt;&lt;/Libraries&gt;"/>
  </w:docVars>
  <w:rsids>
    <w:rsidRoot w:val="004347EF"/>
    <w:rsid w:val="0000202C"/>
    <w:rsid w:val="00003D5E"/>
    <w:rsid w:val="000047EC"/>
    <w:rsid w:val="00005A27"/>
    <w:rsid w:val="000065EA"/>
    <w:rsid w:val="00007715"/>
    <w:rsid w:val="00011BD6"/>
    <w:rsid w:val="00013B34"/>
    <w:rsid w:val="000171C9"/>
    <w:rsid w:val="00021FAA"/>
    <w:rsid w:val="00023F3C"/>
    <w:rsid w:val="00024AB6"/>
    <w:rsid w:val="000269C0"/>
    <w:rsid w:val="000329D9"/>
    <w:rsid w:val="000343F9"/>
    <w:rsid w:val="00036A50"/>
    <w:rsid w:val="00040DDA"/>
    <w:rsid w:val="00041383"/>
    <w:rsid w:val="000418BA"/>
    <w:rsid w:val="000436B7"/>
    <w:rsid w:val="00044CFD"/>
    <w:rsid w:val="00046313"/>
    <w:rsid w:val="00050B91"/>
    <w:rsid w:val="00052CC1"/>
    <w:rsid w:val="00054A45"/>
    <w:rsid w:val="00054AF4"/>
    <w:rsid w:val="00054D8F"/>
    <w:rsid w:val="00056535"/>
    <w:rsid w:val="00056E20"/>
    <w:rsid w:val="000572EB"/>
    <w:rsid w:val="00064504"/>
    <w:rsid w:val="000658F3"/>
    <w:rsid w:val="00065E99"/>
    <w:rsid w:val="00066D9E"/>
    <w:rsid w:val="00071AA2"/>
    <w:rsid w:val="00073C0B"/>
    <w:rsid w:val="00073F0C"/>
    <w:rsid w:val="000740B9"/>
    <w:rsid w:val="00074BFE"/>
    <w:rsid w:val="00074C27"/>
    <w:rsid w:val="00075E92"/>
    <w:rsid w:val="00077746"/>
    <w:rsid w:val="00082498"/>
    <w:rsid w:val="000850C1"/>
    <w:rsid w:val="000855C6"/>
    <w:rsid w:val="00091065"/>
    <w:rsid w:val="000927BB"/>
    <w:rsid w:val="00093099"/>
    <w:rsid w:val="000939E6"/>
    <w:rsid w:val="00093F8D"/>
    <w:rsid w:val="0009591F"/>
    <w:rsid w:val="00096791"/>
    <w:rsid w:val="00097A10"/>
    <w:rsid w:val="000A09CB"/>
    <w:rsid w:val="000A215A"/>
    <w:rsid w:val="000A3117"/>
    <w:rsid w:val="000A6AD6"/>
    <w:rsid w:val="000A6E66"/>
    <w:rsid w:val="000B08EE"/>
    <w:rsid w:val="000B20BC"/>
    <w:rsid w:val="000B5A20"/>
    <w:rsid w:val="000C0D7C"/>
    <w:rsid w:val="000C2831"/>
    <w:rsid w:val="000C730F"/>
    <w:rsid w:val="000D5B9C"/>
    <w:rsid w:val="000E0B90"/>
    <w:rsid w:val="000E1311"/>
    <w:rsid w:val="000E14A9"/>
    <w:rsid w:val="000E2B8E"/>
    <w:rsid w:val="000E317F"/>
    <w:rsid w:val="000E4902"/>
    <w:rsid w:val="000E5215"/>
    <w:rsid w:val="000E5841"/>
    <w:rsid w:val="000F0051"/>
    <w:rsid w:val="000F1BFB"/>
    <w:rsid w:val="000F3CEC"/>
    <w:rsid w:val="000F4408"/>
    <w:rsid w:val="000F4709"/>
    <w:rsid w:val="000F6899"/>
    <w:rsid w:val="000F6F3F"/>
    <w:rsid w:val="00101CCB"/>
    <w:rsid w:val="001043A2"/>
    <w:rsid w:val="00105FE9"/>
    <w:rsid w:val="001076E1"/>
    <w:rsid w:val="001102A6"/>
    <w:rsid w:val="00110422"/>
    <w:rsid w:val="00112E7A"/>
    <w:rsid w:val="001140F7"/>
    <w:rsid w:val="00115048"/>
    <w:rsid w:val="001161ED"/>
    <w:rsid w:val="001173A0"/>
    <w:rsid w:val="00117BA2"/>
    <w:rsid w:val="001253EB"/>
    <w:rsid w:val="001276CB"/>
    <w:rsid w:val="00127808"/>
    <w:rsid w:val="00127CC9"/>
    <w:rsid w:val="00131BA7"/>
    <w:rsid w:val="00131FB0"/>
    <w:rsid w:val="00133A9B"/>
    <w:rsid w:val="00134575"/>
    <w:rsid w:val="00134E48"/>
    <w:rsid w:val="00137218"/>
    <w:rsid w:val="00140246"/>
    <w:rsid w:val="00143AE1"/>
    <w:rsid w:val="001441EB"/>
    <w:rsid w:val="001529EB"/>
    <w:rsid w:val="0015406A"/>
    <w:rsid w:val="00154CD1"/>
    <w:rsid w:val="00154EAC"/>
    <w:rsid w:val="00155036"/>
    <w:rsid w:val="00155D63"/>
    <w:rsid w:val="001579F9"/>
    <w:rsid w:val="001613BA"/>
    <w:rsid w:val="001616C7"/>
    <w:rsid w:val="00161C9B"/>
    <w:rsid w:val="00164D65"/>
    <w:rsid w:val="001665F4"/>
    <w:rsid w:val="00166BA2"/>
    <w:rsid w:val="00166BFF"/>
    <w:rsid w:val="00167441"/>
    <w:rsid w:val="00171D70"/>
    <w:rsid w:val="00171ED3"/>
    <w:rsid w:val="00172595"/>
    <w:rsid w:val="00172CAF"/>
    <w:rsid w:val="00174152"/>
    <w:rsid w:val="001756E3"/>
    <w:rsid w:val="00176A7D"/>
    <w:rsid w:val="00177005"/>
    <w:rsid w:val="00177C1B"/>
    <w:rsid w:val="00177E1C"/>
    <w:rsid w:val="00180B91"/>
    <w:rsid w:val="001810E5"/>
    <w:rsid w:val="001816CD"/>
    <w:rsid w:val="00185BFE"/>
    <w:rsid w:val="001862FC"/>
    <w:rsid w:val="001917E1"/>
    <w:rsid w:val="00191871"/>
    <w:rsid w:val="001927A6"/>
    <w:rsid w:val="0019775A"/>
    <w:rsid w:val="001A3F9A"/>
    <w:rsid w:val="001A59ED"/>
    <w:rsid w:val="001A5B6C"/>
    <w:rsid w:val="001A613D"/>
    <w:rsid w:val="001B32B1"/>
    <w:rsid w:val="001B4EF6"/>
    <w:rsid w:val="001C0574"/>
    <w:rsid w:val="001C2E01"/>
    <w:rsid w:val="001C5FC3"/>
    <w:rsid w:val="001C675C"/>
    <w:rsid w:val="001C6EDE"/>
    <w:rsid w:val="001D107C"/>
    <w:rsid w:val="001D2864"/>
    <w:rsid w:val="001D2908"/>
    <w:rsid w:val="001D52EE"/>
    <w:rsid w:val="001E0D14"/>
    <w:rsid w:val="001E1063"/>
    <w:rsid w:val="001E50C4"/>
    <w:rsid w:val="001E6233"/>
    <w:rsid w:val="001F16C9"/>
    <w:rsid w:val="001F1D6A"/>
    <w:rsid w:val="001F271A"/>
    <w:rsid w:val="001F4D85"/>
    <w:rsid w:val="001F68ED"/>
    <w:rsid w:val="00204873"/>
    <w:rsid w:val="00204D4A"/>
    <w:rsid w:val="00210EA4"/>
    <w:rsid w:val="00216BEE"/>
    <w:rsid w:val="0021767E"/>
    <w:rsid w:val="00223F4F"/>
    <w:rsid w:val="002266D4"/>
    <w:rsid w:val="00230F95"/>
    <w:rsid w:val="00232EF9"/>
    <w:rsid w:val="00233A9E"/>
    <w:rsid w:val="00233B9C"/>
    <w:rsid w:val="00237DAE"/>
    <w:rsid w:val="00241B5E"/>
    <w:rsid w:val="00242531"/>
    <w:rsid w:val="00242D67"/>
    <w:rsid w:val="00243603"/>
    <w:rsid w:val="0025137A"/>
    <w:rsid w:val="00253686"/>
    <w:rsid w:val="00253CEE"/>
    <w:rsid w:val="00255B94"/>
    <w:rsid w:val="00257F84"/>
    <w:rsid w:val="00261142"/>
    <w:rsid w:val="00261FF1"/>
    <w:rsid w:val="00265742"/>
    <w:rsid w:val="00265D74"/>
    <w:rsid w:val="00267A80"/>
    <w:rsid w:val="00271B43"/>
    <w:rsid w:val="00271E17"/>
    <w:rsid w:val="002720A4"/>
    <w:rsid w:val="00272C75"/>
    <w:rsid w:val="002737FD"/>
    <w:rsid w:val="00280BA7"/>
    <w:rsid w:val="00280C1C"/>
    <w:rsid w:val="00280D77"/>
    <w:rsid w:val="002831BD"/>
    <w:rsid w:val="002854C5"/>
    <w:rsid w:val="00285C26"/>
    <w:rsid w:val="002867A7"/>
    <w:rsid w:val="0028794A"/>
    <w:rsid w:val="00290AB9"/>
    <w:rsid w:val="00293E11"/>
    <w:rsid w:val="002967E7"/>
    <w:rsid w:val="002A00FC"/>
    <w:rsid w:val="002A116E"/>
    <w:rsid w:val="002A1589"/>
    <w:rsid w:val="002A1EF3"/>
    <w:rsid w:val="002A2719"/>
    <w:rsid w:val="002B258F"/>
    <w:rsid w:val="002B33C0"/>
    <w:rsid w:val="002B5565"/>
    <w:rsid w:val="002B6059"/>
    <w:rsid w:val="002C0938"/>
    <w:rsid w:val="002C24C6"/>
    <w:rsid w:val="002D0D69"/>
    <w:rsid w:val="002D139C"/>
    <w:rsid w:val="002D45C2"/>
    <w:rsid w:val="002D4DB2"/>
    <w:rsid w:val="002D684C"/>
    <w:rsid w:val="002E1C07"/>
    <w:rsid w:val="002E280E"/>
    <w:rsid w:val="002E54FC"/>
    <w:rsid w:val="002F1107"/>
    <w:rsid w:val="002F336A"/>
    <w:rsid w:val="002F723B"/>
    <w:rsid w:val="00302413"/>
    <w:rsid w:val="00302574"/>
    <w:rsid w:val="0031075E"/>
    <w:rsid w:val="0031560E"/>
    <w:rsid w:val="00317192"/>
    <w:rsid w:val="003175B8"/>
    <w:rsid w:val="00317CA2"/>
    <w:rsid w:val="0032244A"/>
    <w:rsid w:val="00322CD9"/>
    <w:rsid w:val="003302C2"/>
    <w:rsid w:val="00330CA6"/>
    <w:rsid w:val="0033239E"/>
    <w:rsid w:val="0033461F"/>
    <w:rsid w:val="0034090B"/>
    <w:rsid w:val="00342920"/>
    <w:rsid w:val="00345259"/>
    <w:rsid w:val="00346CB3"/>
    <w:rsid w:val="0035198A"/>
    <w:rsid w:val="00351D3D"/>
    <w:rsid w:val="00355943"/>
    <w:rsid w:val="00356546"/>
    <w:rsid w:val="00360592"/>
    <w:rsid w:val="00361AEB"/>
    <w:rsid w:val="00363C05"/>
    <w:rsid w:val="003644B4"/>
    <w:rsid w:val="00365673"/>
    <w:rsid w:val="00366389"/>
    <w:rsid w:val="00370604"/>
    <w:rsid w:val="00372029"/>
    <w:rsid w:val="00376754"/>
    <w:rsid w:val="00380848"/>
    <w:rsid w:val="00383615"/>
    <w:rsid w:val="0038433B"/>
    <w:rsid w:val="00390629"/>
    <w:rsid w:val="00390855"/>
    <w:rsid w:val="00390AF1"/>
    <w:rsid w:val="003930AD"/>
    <w:rsid w:val="00393619"/>
    <w:rsid w:val="003955D5"/>
    <w:rsid w:val="0039599C"/>
    <w:rsid w:val="003A0B2C"/>
    <w:rsid w:val="003A3322"/>
    <w:rsid w:val="003A6FB0"/>
    <w:rsid w:val="003B0475"/>
    <w:rsid w:val="003B4429"/>
    <w:rsid w:val="003B5F46"/>
    <w:rsid w:val="003B6213"/>
    <w:rsid w:val="003C14E1"/>
    <w:rsid w:val="003C19B3"/>
    <w:rsid w:val="003C22E7"/>
    <w:rsid w:val="003C2961"/>
    <w:rsid w:val="003C4833"/>
    <w:rsid w:val="003C6D68"/>
    <w:rsid w:val="003C7AA5"/>
    <w:rsid w:val="003D3D19"/>
    <w:rsid w:val="003D6AA4"/>
    <w:rsid w:val="003D7349"/>
    <w:rsid w:val="003E0AF7"/>
    <w:rsid w:val="003E600B"/>
    <w:rsid w:val="003E6A51"/>
    <w:rsid w:val="003E7450"/>
    <w:rsid w:val="003F0B21"/>
    <w:rsid w:val="003F1777"/>
    <w:rsid w:val="003F1D40"/>
    <w:rsid w:val="003F1E2E"/>
    <w:rsid w:val="003F20C0"/>
    <w:rsid w:val="003F3AA3"/>
    <w:rsid w:val="003F6A21"/>
    <w:rsid w:val="003F73E9"/>
    <w:rsid w:val="00402519"/>
    <w:rsid w:val="004050FB"/>
    <w:rsid w:val="0040562E"/>
    <w:rsid w:val="00405D07"/>
    <w:rsid w:val="00410B38"/>
    <w:rsid w:val="00410ECD"/>
    <w:rsid w:val="004134FD"/>
    <w:rsid w:val="00414BE8"/>
    <w:rsid w:val="00416100"/>
    <w:rsid w:val="004171AE"/>
    <w:rsid w:val="0042166B"/>
    <w:rsid w:val="004238BD"/>
    <w:rsid w:val="004347EF"/>
    <w:rsid w:val="00435256"/>
    <w:rsid w:val="004355A2"/>
    <w:rsid w:val="0043615E"/>
    <w:rsid w:val="00437059"/>
    <w:rsid w:val="00437630"/>
    <w:rsid w:val="00440CBE"/>
    <w:rsid w:val="00443DF5"/>
    <w:rsid w:val="00445663"/>
    <w:rsid w:val="00446BB4"/>
    <w:rsid w:val="00447725"/>
    <w:rsid w:val="00455A8A"/>
    <w:rsid w:val="00455BFB"/>
    <w:rsid w:val="00460ACE"/>
    <w:rsid w:val="004611E1"/>
    <w:rsid w:val="004642FD"/>
    <w:rsid w:val="00464FF1"/>
    <w:rsid w:val="00466809"/>
    <w:rsid w:val="004705FB"/>
    <w:rsid w:val="0047079B"/>
    <w:rsid w:val="0047162A"/>
    <w:rsid w:val="00472E35"/>
    <w:rsid w:val="0047669B"/>
    <w:rsid w:val="00476928"/>
    <w:rsid w:val="00480FE7"/>
    <w:rsid w:val="004822CC"/>
    <w:rsid w:val="00485574"/>
    <w:rsid w:val="004867CA"/>
    <w:rsid w:val="00493563"/>
    <w:rsid w:val="00493E29"/>
    <w:rsid w:val="004951C3"/>
    <w:rsid w:val="004A2A0B"/>
    <w:rsid w:val="004A2D3E"/>
    <w:rsid w:val="004B1DC9"/>
    <w:rsid w:val="004B4971"/>
    <w:rsid w:val="004B5555"/>
    <w:rsid w:val="004B7CEE"/>
    <w:rsid w:val="004C065E"/>
    <w:rsid w:val="004C10DA"/>
    <w:rsid w:val="004C376E"/>
    <w:rsid w:val="004C42A9"/>
    <w:rsid w:val="004C679B"/>
    <w:rsid w:val="004C6AD4"/>
    <w:rsid w:val="004D14D4"/>
    <w:rsid w:val="004D3785"/>
    <w:rsid w:val="004D39C4"/>
    <w:rsid w:val="004D44A8"/>
    <w:rsid w:val="004D60CF"/>
    <w:rsid w:val="004D7712"/>
    <w:rsid w:val="004D774C"/>
    <w:rsid w:val="004E1592"/>
    <w:rsid w:val="004E1793"/>
    <w:rsid w:val="004E315B"/>
    <w:rsid w:val="004E5221"/>
    <w:rsid w:val="004E696A"/>
    <w:rsid w:val="004F1D5B"/>
    <w:rsid w:val="004F2376"/>
    <w:rsid w:val="004F2776"/>
    <w:rsid w:val="004F587B"/>
    <w:rsid w:val="004F7654"/>
    <w:rsid w:val="004F7FF3"/>
    <w:rsid w:val="0050054A"/>
    <w:rsid w:val="00500E66"/>
    <w:rsid w:val="00501218"/>
    <w:rsid w:val="0050222B"/>
    <w:rsid w:val="00503B34"/>
    <w:rsid w:val="005065FD"/>
    <w:rsid w:val="00506F20"/>
    <w:rsid w:val="00510BEC"/>
    <w:rsid w:val="005110F6"/>
    <w:rsid w:val="00515C69"/>
    <w:rsid w:val="00516A38"/>
    <w:rsid w:val="005218E8"/>
    <w:rsid w:val="0052727A"/>
    <w:rsid w:val="005273FF"/>
    <w:rsid w:val="00530833"/>
    <w:rsid w:val="00530D74"/>
    <w:rsid w:val="00535F48"/>
    <w:rsid w:val="00536321"/>
    <w:rsid w:val="005408FB"/>
    <w:rsid w:val="00541BE2"/>
    <w:rsid w:val="0054560C"/>
    <w:rsid w:val="00546B36"/>
    <w:rsid w:val="00547AD4"/>
    <w:rsid w:val="0055122F"/>
    <w:rsid w:val="00553198"/>
    <w:rsid w:val="0055446A"/>
    <w:rsid w:val="005620F9"/>
    <w:rsid w:val="00562D5E"/>
    <w:rsid w:val="005658D1"/>
    <w:rsid w:val="0057241E"/>
    <w:rsid w:val="00574A38"/>
    <w:rsid w:val="00580354"/>
    <w:rsid w:val="005815BC"/>
    <w:rsid w:val="00581DD3"/>
    <w:rsid w:val="00582C01"/>
    <w:rsid w:val="00582C9F"/>
    <w:rsid w:val="00582FC2"/>
    <w:rsid w:val="00584629"/>
    <w:rsid w:val="00585C97"/>
    <w:rsid w:val="00586D91"/>
    <w:rsid w:val="005900DB"/>
    <w:rsid w:val="005913C9"/>
    <w:rsid w:val="00591D41"/>
    <w:rsid w:val="00597647"/>
    <w:rsid w:val="005A20D2"/>
    <w:rsid w:val="005A48F2"/>
    <w:rsid w:val="005A559A"/>
    <w:rsid w:val="005B063B"/>
    <w:rsid w:val="005B0A44"/>
    <w:rsid w:val="005B17A5"/>
    <w:rsid w:val="005B4956"/>
    <w:rsid w:val="005B53E9"/>
    <w:rsid w:val="005C109E"/>
    <w:rsid w:val="005C1B0C"/>
    <w:rsid w:val="005C2950"/>
    <w:rsid w:val="005C3143"/>
    <w:rsid w:val="005C4664"/>
    <w:rsid w:val="005C5C21"/>
    <w:rsid w:val="005D1E9F"/>
    <w:rsid w:val="005E0008"/>
    <w:rsid w:val="005E0A7F"/>
    <w:rsid w:val="005E4F0D"/>
    <w:rsid w:val="005E5FDB"/>
    <w:rsid w:val="005E657B"/>
    <w:rsid w:val="005F35BD"/>
    <w:rsid w:val="005F3CED"/>
    <w:rsid w:val="00601577"/>
    <w:rsid w:val="00601E69"/>
    <w:rsid w:val="00607B4E"/>
    <w:rsid w:val="006104A3"/>
    <w:rsid w:val="00612131"/>
    <w:rsid w:val="006123AA"/>
    <w:rsid w:val="006136B5"/>
    <w:rsid w:val="00620076"/>
    <w:rsid w:val="00626288"/>
    <w:rsid w:val="00627D98"/>
    <w:rsid w:val="00631C08"/>
    <w:rsid w:val="00631E52"/>
    <w:rsid w:val="00633FE2"/>
    <w:rsid w:val="006424F3"/>
    <w:rsid w:val="00644429"/>
    <w:rsid w:val="00644612"/>
    <w:rsid w:val="006541E1"/>
    <w:rsid w:val="006547D7"/>
    <w:rsid w:val="0065553F"/>
    <w:rsid w:val="00656324"/>
    <w:rsid w:val="0065638C"/>
    <w:rsid w:val="00657D89"/>
    <w:rsid w:val="00661307"/>
    <w:rsid w:val="006621C9"/>
    <w:rsid w:val="006647A7"/>
    <w:rsid w:val="00664981"/>
    <w:rsid w:val="00667817"/>
    <w:rsid w:val="00673A23"/>
    <w:rsid w:val="006759DF"/>
    <w:rsid w:val="00677045"/>
    <w:rsid w:val="0068004F"/>
    <w:rsid w:val="00681C55"/>
    <w:rsid w:val="00682E66"/>
    <w:rsid w:val="00683788"/>
    <w:rsid w:val="00684B22"/>
    <w:rsid w:val="0068536D"/>
    <w:rsid w:val="0069103A"/>
    <w:rsid w:val="006931D8"/>
    <w:rsid w:val="0069730D"/>
    <w:rsid w:val="006A1D3E"/>
    <w:rsid w:val="006A2857"/>
    <w:rsid w:val="006A2EB1"/>
    <w:rsid w:val="006A3D54"/>
    <w:rsid w:val="006A4B27"/>
    <w:rsid w:val="006B0BDD"/>
    <w:rsid w:val="006B19E3"/>
    <w:rsid w:val="006B5C11"/>
    <w:rsid w:val="006C084B"/>
    <w:rsid w:val="006C0937"/>
    <w:rsid w:val="006C6BE0"/>
    <w:rsid w:val="006D1143"/>
    <w:rsid w:val="006D1B22"/>
    <w:rsid w:val="006D29CD"/>
    <w:rsid w:val="006D55C9"/>
    <w:rsid w:val="006D772F"/>
    <w:rsid w:val="006E0994"/>
    <w:rsid w:val="006E0D13"/>
    <w:rsid w:val="006E1072"/>
    <w:rsid w:val="006E690B"/>
    <w:rsid w:val="006F0276"/>
    <w:rsid w:val="006F0EF9"/>
    <w:rsid w:val="006F5AA3"/>
    <w:rsid w:val="007008F5"/>
    <w:rsid w:val="00702446"/>
    <w:rsid w:val="00702868"/>
    <w:rsid w:val="007061CF"/>
    <w:rsid w:val="007069B7"/>
    <w:rsid w:val="00707F4F"/>
    <w:rsid w:val="00711DF6"/>
    <w:rsid w:val="007125D6"/>
    <w:rsid w:val="00714318"/>
    <w:rsid w:val="00714C53"/>
    <w:rsid w:val="00716D4A"/>
    <w:rsid w:val="00717828"/>
    <w:rsid w:val="00724A15"/>
    <w:rsid w:val="00725699"/>
    <w:rsid w:val="00725CDB"/>
    <w:rsid w:val="00731BB9"/>
    <w:rsid w:val="00732D9B"/>
    <w:rsid w:val="007447B0"/>
    <w:rsid w:val="0074496D"/>
    <w:rsid w:val="00744F7E"/>
    <w:rsid w:val="0074752E"/>
    <w:rsid w:val="00750EC0"/>
    <w:rsid w:val="0075194E"/>
    <w:rsid w:val="00751C1A"/>
    <w:rsid w:val="0075316C"/>
    <w:rsid w:val="00753E4E"/>
    <w:rsid w:val="0075797D"/>
    <w:rsid w:val="007641DC"/>
    <w:rsid w:val="007651C7"/>
    <w:rsid w:val="007707FE"/>
    <w:rsid w:val="00771BF5"/>
    <w:rsid w:val="00772303"/>
    <w:rsid w:val="007731A9"/>
    <w:rsid w:val="00773A53"/>
    <w:rsid w:val="00777127"/>
    <w:rsid w:val="00781C0F"/>
    <w:rsid w:val="00782FB1"/>
    <w:rsid w:val="00786EDC"/>
    <w:rsid w:val="00796121"/>
    <w:rsid w:val="00796B71"/>
    <w:rsid w:val="007A3A3E"/>
    <w:rsid w:val="007A444A"/>
    <w:rsid w:val="007A78D3"/>
    <w:rsid w:val="007B0890"/>
    <w:rsid w:val="007B4BE2"/>
    <w:rsid w:val="007B64B9"/>
    <w:rsid w:val="007B6792"/>
    <w:rsid w:val="007C0914"/>
    <w:rsid w:val="007C0C45"/>
    <w:rsid w:val="007C0CA4"/>
    <w:rsid w:val="007C1599"/>
    <w:rsid w:val="007C2EE0"/>
    <w:rsid w:val="007C33D6"/>
    <w:rsid w:val="007C39B0"/>
    <w:rsid w:val="007C5ECA"/>
    <w:rsid w:val="007C7252"/>
    <w:rsid w:val="007D138A"/>
    <w:rsid w:val="007D15E4"/>
    <w:rsid w:val="007D603E"/>
    <w:rsid w:val="007E3C28"/>
    <w:rsid w:val="007E4299"/>
    <w:rsid w:val="007E455D"/>
    <w:rsid w:val="007E4940"/>
    <w:rsid w:val="007F6C32"/>
    <w:rsid w:val="00801201"/>
    <w:rsid w:val="0080522D"/>
    <w:rsid w:val="008056F9"/>
    <w:rsid w:val="00806640"/>
    <w:rsid w:val="00806B11"/>
    <w:rsid w:val="00813F14"/>
    <w:rsid w:val="00815426"/>
    <w:rsid w:val="008176F3"/>
    <w:rsid w:val="00820749"/>
    <w:rsid w:val="00824C91"/>
    <w:rsid w:val="00826077"/>
    <w:rsid w:val="0082676E"/>
    <w:rsid w:val="0083263D"/>
    <w:rsid w:val="00832643"/>
    <w:rsid w:val="00835A4F"/>
    <w:rsid w:val="00837545"/>
    <w:rsid w:val="0083791A"/>
    <w:rsid w:val="00841565"/>
    <w:rsid w:val="00843E57"/>
    <w:rsid w:val="00844EAC"/>
    <w:rsid w:val="008453AE"/>
    <w:rsid w:val="00845E20"/>
    <w:rsid w:val="0085270C"/>
    <w:rsid w:val="008532D5"/>
    <w:rsid w:val="0085335B"/>
    <w:rsid w:val="00854361"/>
    <w:rsid w:val="00854628"/>
    <w:rsid w:val="00854A6B"/>
    <w:rsid w:val="0085677E"/>
    <w:rsid w:val="0086365D"/>
    <w:rsid w:val="00863EC3"/>
    <w:rsid w:val="00864751"/>
    <w:rsid w:val="0086579B"/>
    <w:rsid w:val="00865A37"/>
    <w:rsid w:val="008678D9"/>
    <w:rsid w:val="00867D18"/>
    <w:rsid w:val="008738BD"/>
    <w:rsid w:val="008757B7"/>
    <w:rsid w:val="00875D70"/>
    <w:rsid w:val="00880283"/>
    <w:rsid w:val="00880A99"/>
    <w:rsid w:val="00880B1A"/>
    <w:rsid w:val="00882174"/>
    <w:rsid w:val="008831A9"/>
    <w:rsid w:val="008838B1"/>
    <w:rsid w:val="00883FDF"/>
    <w:rsid w:val="008846B5"/>
    <w:rsid w:val="0088760C"/>
    <w:rsid w:val="008A273F"/>
    <w:rsid w:val="008A2F4C"/>
    <w:rsid w:val="008A36CC"/>
    <w:rsid w:val="008A458F"/>
    <w:rsid w:val="008A4AFC"/>
    <w:rsid w:val="008B46C3"/>
    <w:rsid w:val="008C28B2"/>
    <w:rsid w:val="008C4C0D"/>
    <w:rsid w:val="008C66EA"/>
    <w:rsid w:val="008C7C50"/>
    <w:rsid w:val="008D1CA8"/>
    <w:rsid w:val="008D23F6"/>
    <w:rsid w:val="008D24B7"/>
    <w:rsid w:val="008D3287"/>
    <w:rsid w:val="008D3B93"/>
    <w:rsid w:val="008D6781"/>
    <w:rsid w:val="008E3886"/>
    <w:rsid w:val="008E522D"/>
    <w:rsid w:val="008E7CA8"/>
    <w:rsid w:val="008F4855"/>
    <w:rsid w:val="00900EEC"/>
    <w:rsid w:val="00903103"/>
    <w:rsid w:val="00907035"/>
    <w:rsid w:val="00907920"/>
    <w:rsid w:val="009131CF"/>
    <w:rsid w:val="00915FDC"/>
    <w:rsid w:val="00917C1A"/>
    <w:rsid w:val="00922960"/>
    <w:rsid w:val="00923E37"/>
    <w:rsid w:val="00924ADA"/>
    <w:rsid w:val="00925995"/>
    <w:rsid w:val="00935674"/>
    <w:rsid w:val="00935CE2"/>
    <w:rsid w:val="00940B7D"/>
    <w:rsid w:val="00942436"/>
    <w:rsid w:val="009429D4"/>
    <w:rsid w:val="0094320D"/>
    <w:rsid w:val="00943A53"/>
    <w:rsid w:val="0094409D"/>
    <w:rsid w:val="00946951"/>
    <w:rsid w:val="00951A41"/>
    <w:rsid w:val="009575F1"/>
    <w:rsid w:val="009602D3"/>
    <w:rsid w:val="00961A29"/>
    <w:rsid w:val="009657B3"/>
    <w:rsid w:val="00966FEA"/>
    <w:rsid w:val="00973C85"/>
    <w:rsid w:val="009748F3"/>
    <w:rsid w:val="00975C84"/>
    <w:rsid w:val="009760EA"/>
    <w:rsid w:val="009773F1"/>
    <w:rsid w:val="00977B7D"/>
    <w:rsid w:val="00983C82"/>
    <w:rsid w:val="009856C7"/>
    <w:rsid w:val="009864DF"/>
    <w:rsid w:val="00986B8D"/>
    <w:rsid w:val="009870E3"/>
    <w:rsid w:val="009914BA"/>
    <w:rsid w:val="0099197E"/>
    <w:rsid w:val="00995CA1"/>
    <w:rsid w:val="009A03D0"/>
    <w:rsid w:val="009A354D"/>
    <w:rsid w:val="009A3E0E"/>
    <w:rsid w:val="009A4A51"/>
    <w:rsid w:val="009A4F15"/>
    <w:rsid w:val="009A6E33"/>
    <w:rsid w:val="009B1ADF"/>
    <w:rsid w:val="009B5174"/>
    <w:rsid w:val="009B5E13"/>
    <w:rsid w:val="009C10F9"/>
    <w:rsid w:val="009C40F9"/>
    <w:rsid w:val="009C682A"/>
    <w:rsid w:val="009C7A9F"/>
    <w:rsid w:val="009D5667"/>
    <w:rsid w:val="009D7FFB"/>
    <w:rsid w:val="009E1AC9"/>
    <w:rsid w:val="009E1E11"/>
    <w:rsid w:val="009E3A8C"/>
    <w:rsid w:val="009E40D6"/>
    <w:rsid w:val="009E4E50"/>
    <w:rsid w:val="009E69A0"/>
    <w:rsid w:val="009F25B8"/>
    <w:rsid w:val="009F52B0"/>
    <w:rsid w:val="009F68F2"/>
    <w:rsid w:val="009F70EA"/>
    <w:rsid w:val="009F786C"/>
    <w:rsid w:val="00A01D4D"/>
    <w:rsid w:val="00A02821"/>
    <w:rsid w:val="00A0358C"/>
    <w:rsid w:val="00A047A7"/>
    <w:rsid w:val="00A049B2"/>
    <w:rsid w:val="00A05656"/>
    <w:rsid w:val="00A111E0"/>
    <w:rsid w:val="00A117E3"/>
    <w:rsid w:val="00A11D3D"/>
    <w:rsid w:val="00A12760"/>
    <w:rsid w:val="00A14445"/>
    <w:rsid w:val="00A14743"/>
    <w:rsid w:val="00A168A1"/>
    <w:rsid w:val="00A179FD"/>
    <w:rsid w:val="00A17B55"/>
    <w:rsid w:val="00A17EAE"/>
    <w:rsid w:val="00A2236C"/>
    <w:rsid w:val="00A23942"/>
    <w:rsid w:val="00A265AE"/>
    <w:rsid w:val="00A2733E"/>
    <w:rsid w:val="00A32ADD"/>
    <w:rsid w:val="00A535A6"/>
    <w:rsid w:val="00A54B97"/>
    <w:rsid w:val="00A5506C"/>
    <w:rsid w:val="00A56F6B"/>
    <w:rsid w:val="00A57CE8"/>
    <w:rsid w:val="00A60286"/>
    <w:rsid w:val="00A608BA"/>
    <w:rsid w:val="00A622E7"/>
    <w:rsid w:val="00A62730"/>
    <w:rsid w:val="00A62E74"/>
    <w:rsid w:val="00A63204"/>
    <w:rsid w:val="00A6354B"/>
    <w:rsid w:val="00A7032F"/>
    <w:rsid w:val="00A74BE5"/>
    <w:rsid w:val="00A76F41"/>
    <w:rsid w:val="00A80756"/>
    <w:rsid w:val="00A8433A"/>
    <w:rsid w:val="00A857F3"/>
    <w:rsid w:val="00A9008C"/>
    <w:rsid w:val="00A91D07"/>
    <w:rsid w:val="00A9338C"/>
    <w:rsid w:val="00A9429C"/>
    <w:rsid w:val="00A949BB"/>
    <w:rsid w:val="00A97A30"/>
    <w:rsid w:val="00A97BE7"/>
    <w:rsid w:val="00AA0781"/>
    <w:rsid w:val="00AA08D0"/>
    <w:rsid w:val="00AA1628"/>
    <w:rsid w:val="00AA1E25"/>
    <w:rsid w:val="00AA1F63"/>
    <w:rsid w:val="00AA2258"/>
    <w:rsid w:val="00AA2A58"/>
    <w:rsid w:val="00AA309F"/>
    <w:rsid w:val="00AA4BDB"/>
    <w:rsid w:val="00AA6612"/>
    <w:rsid w:val="00AA75C4"/>
    <w:rsid w:val="00AB11AA"/>
    <w:rsid w:val="00AB17DC"/>
    <w:rsid w:val="00AB4030"/>
    <w:rsid w:val="00AC1288"/>
    <w:rsid w:val="00AC18D2"/>
    <w:rsid w:val="00AC3289"/>
    <w:rsid w:val="00AC3C1E"/>
    <w:rsid w:val="00AC4944"/>
    <w:rsid w:val="00AC5569"/>
    <w:rsid w:val="00AD1988"/>
    <w:rsid w:val="00AD1CF7"/>
    <w:rsid w:val="00AD2A34"/>
    <w:rsid w:val="00AD4575"/>
    <w:rsid w:val="00AD5723"/>
    <w:rsid w:val="00AD62DC"/>
    <w:rsid w:val="00AD65DB"/>
    <w:rsid w:val="00AE1B07"/>
    <w:rsid w:val="00AE28C0"/>
    <w:rsid w:val="00AE2FFC"/>
    <w:rsid w:val="00AE35B4"/>
    <w:rsid w:val="00AE3B62"/>
    <w:rsid w:val="00AE43D0"/>
    <w:rsid w:val="00AE53EE"/>
    <w:rsid w:val="00AE6B4E"/>
    <w:rsid w:val="00AE6C33"/>
    <w:rsid w:val="00AF0E11"/>
    <w:rsid w:val="00AF45F3"/>
    <w:rsid w:val="00AF50A4"/>
    <w:rsid w:val="00AF5799"/>
    <w:rsid w:val="00AF63CB"/>
    <w:rsid w:val="00B0167E"/>
    <w:rsid w:val="00B06805"/>
    <w:rsid w:val="00B17FD7"/>
    <w:rsid w:val="00B22E81"/>
    <w:rsid w:val="00B23137"/>
    <w:rsid w:val="00B23576"/>
    <w:rsid w:val="00B23715"/>
    <w:rsid w:val="00B23C52"/>
    <w:rsid w:val="00B27F1C"/>
    <w:rsid w:val="00B30A05"/>
    <w:rsid w:val="00B310AB"/>
    <w:rsid w:val="00B32B38"/>
    <w:rsid w:val="00B33379"/>
    <w:rsid w:val="00B33438"/>
    <w:rsid w:val="00B364C7"/>
    <w:rsid w:val="00B36FF1"/>
    <w:rsid w:val="00B43FE1"/>
    <w:rsid w:val="00B4511F"/>
    <w:rsid w:val="00B46D1D"/>
    <w:rsid w:val="00B46EEE"/>
    <w:rsid w:val="00B52294"/>
    <w:rsid w:val="00B529DF"/>
    <w:rsid w:val="00B53A89"/>
    <w:rsid w:val="00B54E0E"/>
    <w:rsid w:val="00B600FE"/>
    <w:rsid w:val="00B621E0"/>
    <w:rsid w:val="00B64890"/>
    <w:rsid w:val="00B65978"/>
    <w:rsid w:val="00B663CB"/>
    <w:rsid w:val="00B81314"/>
    <w:rsid w:val="00B815E6"/>
    <w:rsid w:val="00B86ECC"/>
    <w:rsid w:val="00B87A76"/>
    <w:rsid w:val="00B87E59"/>
    <w:rsid w:val="00B90485"/>
    <w:rsid w:val="00B96169"/>
    <w:rsid w:val="00B96490"/>
    <w:rsid w:val="00B96CF5"/>
    <w:rsid w:val="00BA0930"/>
    <w:rsid w:val="00BA1A8B"/>
    <w:rsid w:val="00BA2186"/>
    <w:rsid w:val="00BB2874"/>
    <w:rsid w:val="00BB4924"/>
    <w:rsid w:val="00BB7C50"/>
    <w:rsid w:val="00BC1178"/>
    <w:rsid w:val="00BC196E"/>
    <w:rsid w:val="00BC2D5D"/>
    <w:rsid w:val="00BC5672"/>
    <w:rsid w:val="00BC7397"/>
    <w:rsid w:val="00BD03E1"/>
    <w:rsid w:val="00BD082D"/>
    <w:rsid w:val="00BD0AA6"/>
    <w:rsid w:val="00BD0E4B"/>
    <w:rsid w:val="00BD2E46"/>
    <w:rsid w:val="00BD56BD"/>
    <w:rsid w:val="00BD5BB7"/>
    <w:rsid w:val="00BE4B56"/>
    <w:rsid w:val="00BE7CC1"/>
    <w:rsid w:val="00BF20A1"/>
    <w:rsid w:val="00BF29B5"/>
    <w:rsid w:val="00C0196A"/>
    <w:rsid w:val="00C01B90"/>
    <w:rsid w:val="00C0293B"/>
    <w:rsid w:val="00C04847"/>
    <w:rsid w:val="00C048DC"/>
    <w:rsid w:val="00C101B1"/>
    <w:rsid w:val="00C1329D"/>
    <w:rsid w:val="00C14740"/>
    <w:rsid w:val="00C16F1B"/>
    <w:rsid w:val="00C21C91"/>
    <w:rsid w:val="00C23093"/>
    <w:rsid w:val="00C2349A"/>
    <w:rsid w:val="00C23BC8"/>
    <w:rsid w:val="00C278DE"/>
    <w:rsid w:val="00C32E4E"/>
    <w:rsid w:val="00C33242"/>
    <w:rsid w:val="00C35FD7"/>
    <w:rsid w:val="00C377AD"/>
    <w:rsid w:val="00C46111"/>
    <w:rsid w:val="00C502C1"/>
    <w:rsid w:val="00C529BF"/>
    <w:rsid w:val="00C530F4"/>
    <w:rsid w:val="00C638E8"/>
    <w:rsid w:val="00C70E21"/>
    <w:rsid w:val="00C70F55"/>
    <w:rsid w:val="00C758F6"/>
    <w:rsid w:val="00C772A9"/>
    <w:rsid w:val="00C8352F"/>
    <w:rsid w:val="00C87740"/>
    <w:rsid w:val="00C9133D"/>
    <w:rsid w:val="00C9159A"/>
    <w:rsid w:val="00C931A1"/>
    <w:rsid w:val="00C93D2F"/>
    <w:rsid w:val="00C94407"/>
    <w:rsid w:val="00CA01E0"/>
    <w:rsid w:val="00CA04DE"/>
    <w:rsid w:val="00CA2B05"/>
    <w:rsid w:val="00CA3445"/>
    <w:rsid w:val="00CA5C7A"/>
    <w:rsid w:val="00CA6B55"/>
    <w:rsid w:val="00CB03BC"/>
    <w:rsid w:val="00CB05F7"/>
    <w:rsid w:val="00CB5539"/>
    <w:rsid w:val="00CB71E5"/>
    <w:rsid w:val="00CC0B44"/>
    <w:rsid w:val="00CC286D"/>
    <w:rsid w:val="00CD3699"/>
    <w:rsid w:val="00CD3A3F"/>
    <w:rsid w:val="00CD5BA7"/>
    <w:rsid w:val="00CD7EDE"/>
    <w:rsid w:val="00CE3DC1"/>
    <w:rsid w:val="00CE4636"/>
    <w:rsid w:val="00CE46AE"/>
    <w:rsid w:val="00CE7292"/>
    <w:rsid w:val="00CF2111"/>
    <w:rsid w:val="00CF3C2A"/>
    <w:rsid w:val="00CF7169"/>
    <w:rsid w:val="00CF7707"/>
    <w:rsid w:val="00D02DE6"/>
    <w:rsid w:val="00D05577"/>
    <w:rsid w:val="00D05F0F"/>
    <w:rsid w:val="00D100A2"/>
    <w:rsid w:val="00D134CE"/>
    <w:rsid w:val="00D218DC"/>
    <w:rsid w:val="00D25487"/>
    <w:rsid w:val="00D25831"/>
    <w:rsid w:val="00D346AE"/>
    <w:rsid w:val="00D37199"/>
    <w:rsid w:val="00D374BA"/>
    <w:rsid w:val="00D40C5E"/>
    <w:rsid w:val="00D410B6"/>
    <w:rsid w:val="00D44627"/>
    <w:rsid w:val="00D45153"/>
    <w:rsid w:val="00D50923"/>
    <w:rsid w:val="00D51550"/>
    <w:rsid w:val="00D5366A"/>
    <w:rsid w:val="00D56578"/>
    <w:rsid w:val="00D63E4E"/>
    <w:rsid w:val="00D65C04"/>
    <w:rsid w:val="00D665E8"/>
    <w:rsid w:val="00D672F3"/>
    <w:rsid w:val="00D717FB"/>
    <w:rsid w:val="00D71BE5"/>
    <w:rsid w:val="00D807D1"/>
    <w:rsid w:val="00D80AA4"/>
    <w:rsid w:val="00D8186D"/>
    <w:rsid w:val="00D83DC7"/>
    <w:rsid w:val="00D90248"/>
    <w:rsid w:val="00D9073D"/>
    <w:rsid w:val="00D95863"/>
    <w:rsid w:val="00D96BCD"/>
    <w:rsid w:val="00D97BEE"/>
    <w:rsid w:val="00DA05A6"/>
    <w:rsid w:val="00DA2766"/>
    <w:rsid w:val="00DA30E1"/>
    <w:rsid w:val="00DA4892"/>
    <w:rsid w:val="00DA510D"/>
    <w:rsid w:val="00DA6C4C"/>
    <w:rsid w:val="00DB0A1D"/>
    <w:rsid w:val="00DB283D"/>
    <w:rsid w:val="00DB3B50"/>
    <w:rsid w:val="00DB4E00"/>
    <w:rsid w:val="00DB56E0"/>
    <w:rsid w:val="00DC302A"/>
    <w:rsid w:val="00DC3749"/>
    <w:rsid w:val="00DC5431"/>
    <w:rsid w:val="00DC5980"/>
    <w:rsid w:val="00DD01A7"/>
    <w:rsid w:val="00DD0C39"/>
    <w:rsid w:val="00DD182B"/>
    <w:rsid w:val="00DD42E6"/>
    <w:rsid w:val="00DD46D2"/>
    <w:rsid w:val="00DD60E2"/>
    <w:rsid w:val="00DE2E73"/>
    <w:rsid w:val="00DE2F4A"/>
    <w:rsid w:val="00DE6252"/>
    <w:rsid w:val="00DE6D96"/>
    <w:rsid w:val="00DE733C"/>
    <w:rsid w:val="00E02BE6"/>
    <w:rsid w:val="00E03432"/>
    <w:rsid w:val="00E074C8"/>
    <w:rsid w:val="00E10904"/>
    <w:rsid w:val="00E14269"/>
    <w:rsid w:val="00E152E0"/>
    <w:rsid w:val="00E17B87"/>
    <w:rsid w:val="00E21B1B"/>
    <w:rsid w:val="00E23467"/>
    <w:rsid w:val="00E23946"/>
    <w:rsid w:val="00E27669"/>
    <w:rsid w:val="00E3389A"/>
    <w:rsid w:val="00E3414F"/>
    <w:rsid w:val="00E35319"/>
    <w:rsid w:val="00E37819"/>
    <w:rsid w:val="00E41E5C"/>
    <w:rsid w:val="00E46589"/>
    <w:rsid w:val="00E50EB5"/>
    <w:rsid w:val="00E7097E"/>
    <w:rsid w:val="00E70CFC"/>
    <w:rsid w:val="00E75EE2"/>
    <w:rsid w:val="00E77661"/>
    <w:rsid w:val="00E80A0F"/>
    <w:rsid w:val="00E80EF0"/>
    <w:rsid w:val="00E81F7F"/>
    <w:rsid w:val="00E832E7"/>
    <w:rsid w:val="00E83F19"/>
    <w:rsid w:val="00E844E4"/>
    <w:rsid w:val="00E86234"/>
    <w:rsid w:val="00E86349"/>
    <w:rsid w:val="00E94923"/>
    <w:rsid w:val="00E9684F"/>
    <w:rsid w:val="00EA03D0"/>
    <w:rsid w:val="00EA0968"/>
    <w:rsid w:val="00EA2E65"/>
    <w:rsid w:val="00EA4B75"/>
    <w:rsid w:val="00EA4F84"/>
    <w:rsid w:val="00EA5356"/>
    <w:rsid w:val="00EA7AE3"/>
    <w:rsid w:val="00EB15EB"/>
    <w:rsid w:val="00EB7839"/>
    <w:rsid w:val="00EB7EB5"/>
    <w:rsid w:val="00EC2A86"/>
    <w:rsid w:val="00EC2C82"/>
    <w:rsid w:val="00EC3E22"/>
    <w:rsid w:val="00EC4B33"/>
    <w:rsid w:val="00ED24BD"/>
    <w:rsid w:val="00ED3753"/>
    <w:rsid w:val="00ED72CE"/>
    <w:rsid w:val="00EE0BC7"/>
    <w:rsid w:val="00EE3E2E"/>
    <w:rsid w:val="00EE3EEF"/>
    <w:rsid w:val="00EE64F9"/>
    <w:rsid w:val="00EF116C"/>
    <w:rsid w:val="00EF1508"/>
    <w:rsid w:val="00EF1B2E"/>
    <w:rsid w:val="00EF2E99"/>
    <w:rsid w:val="00EF3195"/>
    <w:rsid w:val="00EF3C04"/>
    <w:rsid w:val="00EF580A"/>
    <w:rsid w:val="00EF5B10"/>
    <w:rsid w:val="00F0072F"/>
    <w:rsid w:val="00F013AB"/>
    <w:rsid w:val="00F01419"/>
    <w:rsid w:val="00F03562"/>
    <w:rsid w:val="00F03970"/>
    <w:rsid w:val="00F0445E"/>
    <w:rsid w:val="00F05E3F"/>
    <w:rsid w:val="00F062DA"/>
    <w:rsid w:val="00F07850"/>
    <w:rsid w:val="00F10B9B"/>
    <w:rsid w:val="00F10D94"/>
    <w:rsid w:val="00F10EE5"/>
    <w:rsid w:val="00F1640F"/>
    <w:rsid w:val="00F20B5E"/>
    <w:rsid w:val="00F21109"/>
    <w:rsid w:val="00F21301"/>
    <w:rsid w:val="00F228D8"/>
    <w:rsid w:val="00F254CF"/>
    <w:rsid w:val="00F275E2"/>
    <w:rsid w:val="00F31DBA"/>
    <w:rsid w:val="00F32D2F"/>
    <w:rsid w:val="00F33266"/>
    <w:rsid w:val="00F33BBE"/>
    <w:rsid w:val="00F359D4"/>
    <w:rsid w:val="00F451B4"/>
    <w:rsid w:val="00F45BD7"/>
    <w:rsid w:val="00F50E49"/>
    <w:rsid w:val="00F51520"/>
    <w:rsid w:val="00F51F7E"/>
    <w:rsid w:val="00F523E6"/>
    <w:rsid w:val="00F52F78"/>
    <w:rsid w:val="00F53F2C"/>
    <w:rsid w:val="00F55EA9"/>
    <w:rsid w:val="00F56423"/>
    <w:rsid w:val="00F56E13"/>
    <w:rsid w:val="00F65182"/>
    <w:rsid w:val="00F65489"/>
    <w:rsid w:val="00F66A03"/>
    <w:rsid w:val="00F66DE6"/>
    <w:rsid w:val="00F70E00"/>
    <w:rsid w:val="00F71E5E"/>
    <w:rsid w:val="00F76523"/>
    <w:rsid w:val="00F80124"/>
    <w:rsid w:val="00F801E3"/>
    <w:rsid w:val="00F80D55"/>
    <w:rsid w:val="00F8522A"/>
    <w:rsid w:val="00F85E13"/>
    <w:rsid w:val="00F860A1"/>
    <w:rsid w:val="00F97213"/>
    <w:rsid w:val="00FA0B85"/>
    <w:rsid w:val="00FA27CE"/>
    <w:rsid w:val="00FA3123"/>
    <w:rsid w:val="00FA41E2"/>
    <w:rsid w:val="00FA424F"/>
    <w:rsid w:val="00FA682E"/>
    <w:rsid w:val="00FB01D8"/>
    <w:rsid w:val="00FB11FA"/>
    <w:rsid w:val="00FB3D5A"/>
    <w:rsid w:val="00FB4EA5"/>
    <w:rsid w:val="00FB6E6B"/>
    <w:rsid w:val="00FC0768"/>
    <w:rsid w:val="00FC3652"/>
    <w:rsid w:val="00FC48FF"/>
    <w:rsid w:val="00FC493D"/>
    <w:rsid w:val="00FC5E83"/>
    <w:rsid w:val="00FC7785"/>
    <w:rsid w:val="00FD0B9A"/>
    <w:rsid w:val="00FD0D15"/>
    <w:rsid w:val="00FE1349"/>
    <w:rsid w:val="00FE4338"/>
    <w:rsid w:val="00FE47C8"/>
    <w:rsid w:val="00FE6216"/>
    <w:rsid w:val="00FF1755"/>
    <w:rsid w:val="00FF4D79"/>
    <w:rsid w:val="00FF50C2"/>
    <w:rsid w:val="00FF756C"/>
    <w:rsid w:val="533FB05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D4FEB"/>
  <w15:chartTrackingRefBased/>
  <w15:docId w15:val="{20158872-4424-CC41-BF11-EB61D0B13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F9A"/>
    <w:rPr>
      <w:rFonts w:ascii="Arial Unicode MS" w:eastAsia="Arial Unicode MS" w:cs="Times New Roman (Body 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A354D"/>
    <w:rPr>
      <w:sz w:val="22"/>
      <w:szCs w:val="22"/>
      <w:lang w:val="nl-NL"/>
    </w:rPr>
  </w:style>
  <w:style w:type="character" w:customStyle="1" w:styleId="NoSpacingChar">
    <w:name w:val="No Spacing Char"/>
    <w:basedOn w:val="DefaultParagraphFont"/>
    <w:link w:val="NoSpacing"/>
    <w:uiPriority w:val="1"/>
    <w:rsid w:val="009A354D"/>
    <w:rPr>
      <w:sz w:val="22"/>
      <w:szCs w:val="22"/>
      <w:lang w:val="nl-NL"/>
    </w:rPr>
  </w:style>
  <w:style w:type="table" w:styleId="TableGrid">
    <w:name w:val="Table Grid"/>
    <w:basedOn w:val="TableNormal"/>
    <w:uiPriority w:val="39"/>
    <w:rsid w:val="009A354D"/>
    <w:rPr>
      <w:rFonts w:ascii="Segoe UI" w:hAnsi="Segoe U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2CAF"/>
    <w:pPr>
      <w:tabs>
        <w:tab w:val="center" w:pos="4513"/>
        <w:tab w:val="right" w:pos="9026"/>
      </w:tabs>
    </w:pPr>
  </w:style>
  <w:style w:type="character" w:customStyle="1" w:styleId="HeaderChar">
    <w:name w:val="Header Char"/>
    <w:basedOn w:val="DefaultParagraphFont"/>
    <w:link w:val="Header"/>
    <w:uiPriority w:val="99"/>
    <w:rsid w:val="00172CAF"/>
  </w:style>
  <w:style w:type="paragraph" w:styleId="Footer">
    <w:name w:val="footer"/>
    <w:basedOn w:val="Normal"/>
    <w:link w:val="FooterChar"/>
    <w:uiPriority w:val="99"/>
    <w:unhideWhenUsed/>
    <w:rsid w:val="00172CAF"/>
    <w:pPr>
      <w:tabs>
        <w:tab w:val="center" w:pos="4513"/>
        <w:tab w:val="right" w:pos="9026"/>
      </w:tabs>
    </w:pPr>
  </w:style>
  <w:style w:type="character" w:customStyle="1" w:styleId="FooterChar">
    <w:name w:val="Footer Char"/>
    <w:basedOn w:val="DefaultParagraphFont"/>
    <w:link w:val="Footer"/>
    <w:uiPriority w:val="99"/>
    <w:rsid w:val="00172CAF"/>
  </w:style>
  <w:style w:type="character" w:styleId="CommentReference">
    <w:name w:val="annotation reference"/>
    <w:basedOn w:val="DefaultParagraphFont"/>
    <w:uiPriority w:val="99"/>
    <w:semiHidden/>
    <w:unhideWhenUsed/>
    <w:rsid w:val="00FB6E6B"/>
    <w:rPr>
      <w:sz w:val="16"/>
      <w:szCs w:val="16"/>
    </w:rPr>
  </w:style>
  <w:style w:type="paragraph" w:styleId="CommentText">
    <w:name w:val="annotation text"/>
    <w:basedOn w:val="Normal"/>
    <w:link w:val="CommentTextChar"/>
    <w:uiPriority w:val="99"/>
    <w:unhideWhenUsed/>
    <w:rsid w:val="00185BFE"/>
    <w:rPr>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EndNoteBibliographyTitle">
    <w:name w:val="EndNote Bibliography Title"/>
    <w:basedOn w:val="Normal"/>
    <w:link w:val="EndNoteBibliographyTitleChar"/>
    <w:rsid w:val="00E46589"/>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E46589"/>
    <w:rPr>
      <w:rFonts w:ascii="Calibri" w:hAnsi="Calibri" w:cs="Calibri"/>
      <w:lang w:val="en-US"/>
    </w:rPr>
  </w:style>
  <w:style w:type="paragraph" w:customStyle="1" w:styleId="EndNoteBibliography">
    <w:name w:val="EndNote Bibliography"/>
    <w:basedOn w:val="Normal"/>
    <w:link w:val="EndNoteBibliographyChar"/>
    <w:rsid w:val="00E46589"/>
    <w:rPr>
      <w:rFonts w:ascii="Calibri" w:hAnsi="Calibri" w:cs="Calibri"/>
    </w:rPr>
  </w:style>
  <w:style w:type="character" w:customStyle="1" w:styleId="EndNoteBibliographyChar">
    <w:name w:val="EndNote Bibliography Char"/>
    <w:basedOn w:val="DefaultParagraphFont"/>
    <w:link w:val="EndNoteBibliography"/>
    <w:rsid w:val="00E46589"/>
    <w:rPr>
      <w:rFonts w:ascii="Calibri" w:hAnsi="Calibri" w:cs="Calibri"/>
      <w:lang w:val="en-US"/>
    </w:rPr>
  </w:style>
  <w:style w:type="paragraph" w:styleId="Revision">
    <w:name w:val="Revision"/>
    <w:hidden/>
    <w:uiPriority w:val="99"/>
    <w:semiHidden/>
    <w:rsid w:val="00E3389A"/>
  </w:style>
  <w:style w:type="paragraph" w:styleId="CommentSubject">
    <w:name w:val="annotation subject"/>
    <w:basedOn w:val="CommentText"/>
    <w:next w:val="CommentText"/>
    <w:link w:val="CommentSubjectChar"/>
    <w:uiPriority w:val="99"/>
    <w:semiHidden/>
    <w:unhideWhenUsed/>
    <w:rsid w:val="00786EDC"/>
    <w:rPr>
      <w:b/>
      <w:bCs/>
    </w:rPr>
  </w:style>
  <w:style w:type="character" w:customStyle="1" w:styleId="CommentSubjectChar">
    <w:name w:val="Comment Subject Char"/>
    <w:basedOn w:val="CommentTextChar"/>
    <w:link w:val="CommentSubject"/>
    <w:uiPriority w:val="99"/>
    <w:semiHidden/>
    <w:rsid w:val="00786EDC"/>
    <w:rPr>
      <w:b/>
      <w:bCs/>
      <w:sz w:val="20"/>
      <w:szCs w:val="20"/>
    </w:rPr>
  </w:style>
  <w:style w:type="paragraph" w:styleId="BalloonText">
    <w:name w:val="Balloon Text"/>
    <w:basedOn w:val="Normal"/>
    <w:link w:val="BalloonTextChar"/>
    <w:uiPriority w:val="99"/>
    <w:semiHidden/>
    <w:unhideWhenUsed/>
    <w:rsid w:val="00185BFE"/>
    <w:rPr>
      <w:rFonts w:ascii="Segoe UI" w:hAnsi="Segoe UI" w:cs="Segoe UI"/>
      <w:sz w:val="18"/>
      <w:szCs w:val="18"/>
      <w:lang w:val="nl-NL"/>
    </w:rPr>
  </w:style>
  <w:style w:type="character" w:customStyle="1" w:styleId="BalloonTextChar">
    <w:name w:val="Balloon Text Char"/>
    <w:basedOn w:val="DefaultParagraphFont"/>
    <w:link w:val="BalloonText"/>
    <w:uiPriority w:val="99"/>
    <w:semiHidden/>
    <w:rsid w:val="00185BFE"/>
    <w:rPr>
      <w:rFonts w:ascii="Segoe UI" w:hAnsi="Segoe UI" w:cs="Segoe UI"/>
      <w:sz w:val="18"/>
      <w:szCs w:val="18"/>
      <w:lang w:val="nl-NL"/>
    </w:rPr>
  </w:style>
  <w:style w:type="character" w:styleId="Hyperlink">
    <w:name w:val="Hyperlink"/>
    <w:basedOn w:val="DefaultParagraphFont"/>
    <w:uiPriority w:val="99"/>
    <w:semiHidden/>
    <w:unhideWhenUsed/>
    <w:rsid w:val="00185BFE"/>
    <w:rPr>
      <w:color w:val="0000FF"/>
      <w:u w:val="single"/>
    </w:rPr>
  </w:style>
  <w:style w:type="character" w:customStyle="1" w:styleId="docsum-authors">
    <w:name w:val="docsum-authors"/>
    <w:basedOn w:val="DefaultParagraphFont"/>
    <w:rsid w:val="00185BFE"/>
  </w:style>
  <w:style w:type="character" w:customStyle="1" w:styleId="docsum-journal-citation">
    <w:name w:val="docsum-journal-citation"/>
    <w:basedOn w:val="DefaultParagraphFont"/>
    <w:rsid w:val="00185BFE"/>
  </w:style>
  <w:style w:type="character" w:styleId="PlaceholderText">
    <w:name w:val="Placeholder Text"/>
    <w:basedOn w:val="DefaultParagraphFont"/>
    <w:uiPriority w:val="99"/>
    <w:semiHidden/>
    <w:rsid w:val="00C9159A"/>
    <w:rPr>
      <w:color w:val="666666"/>
    </w:rPr>
  </w:style>
  <w:style w:type="character" w:styleId="LineNumber">
    <w:name w:val="line number"/>
    <w:basedOn w:val="DefaultParagraphFont"/>
    <w:uiPriority w:val="99"/>
    <w:semiHidden/>
    <w:unhideWhenUsed/>
    <w:rsid w:val="00D37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66311">
      <w:bodyDiv w:val="1"/>
      <w:marLeft w:val="0"/>
      <w:marRight w:val="0"/>
      <w:marTop w:val="0"/>
      <w:marBottom w:val="0"/>
      <w:divBdr>
        <w:top w:val="none" w:sz="0" w:space="0" w:color="auto"/>
        <w:left w:val="none" w:sz="0" w:space="0" w:color="auto"/>
        <w:bottom w:val="none" w:sz="0" w:space="0" w:color="auto"/>
        <w:right w:val="none" w:sz="0" w:space="0" w:color="auto"/>
      </w:divBdr>
      <w:divsChild>
        <w:div w:id="1152718697">
          <w:marLeft w:val="640"/>
          <w:marRight w:val="0"/>
          <w:marTop w:val="0"/>
          <w:marBottom w:val="0"/>
          <w:divBdr>
            <w:top w:val="none" w:sz="0" w:space="0" w:color="auto"/>
            <w:left w:val="none" w:sz="0" w:space="0" w:color="auto"/>
            <w:bottom w:val="none" w:sz="0" w:space="0" w:color="auto"/>
            <w:right w:val="none" w:sz="0" w:space="0" w:color="auto"/>
          </w:divBdr>
        </w:div>
        <w:div w:id="1988825399">
          <w:marLeft w:val="640"/>
          <w:marRight w:val="0"/>
          <w:marTop w:val="0"/>
          <w:marBottom w:val="0"/>
          <w:divBdr>
            <w:top w:val="none" w:sz="0" w:space="0" w:color="auto"/>
            <w:left w:val="none" w:sz="0" w:space="0" w:color="auto"/>
            <w:bottom w:val="none" w:sz="0" w:space="0" w:color="auto"/>
            <w:right w:val="none" w:sz="0" w:space="0" w:color="auto"/>
          </w:divBdr>
        </w:div>
        <w:div w:id="517163055">
          <w:marLeft w:val="640"/>
          <w:marRight w:val="0"/>
          <w:marTop w:val="0"/>
          <w:marBottom w:val="0"/>
          <w:divBdr>
            <w:top w:val="none" w:sz="0" w:space="0" w:color="auto"/>
            <w:left w:val="none" w:sz="0" w:space="0" w:color="auto"/>
            <w:bottom w:val="none" w:sz="0" w:space="0" w:color="auto"/>
            <w:right w:val="none" w:sz="0" w:space="0" w:color="auto"/>
          </w:divBdr>
        </w:div>
        <w:div w:id="360865262">
          <w:marLeft w:val="640"/>
          <w:marRight w:val="0"/>
          <w:marTop w:val="0"/>
          <w:marBottom w:val="0"/>
          <w:divBdr>
            <w:top w:val="none" w:sz="0" w:space="0" w:color="auto"/>
            <w:left w:val="none" w:sz="0" w:space="0" w:color="auto"/>
            <w:bottom w:val="none" w:sz="0" w:space="0" w:color="auto"/>
            <w:right w:val="none" w:sz="0" w:space="0" w:color="auto"/>
          </w:divBdr>
        </w:div>
        <w:div w:id="268129301">
          <w:marLeft w:val="640"/>
          <w:marRight w:val="0"/>
          <w:marTop w:val="0"/>
          <w:marBottom w:val="0"/>
          <w:divBdr>
            <w:top w:val="none" w:sz="0" w:space="0" w:color="auto"/>
            <w:left w:val="none" w:sz="0" w:space="0" w:color="auto"/>
            <w:bottom w:val="none" w:sz="0" w:space="0" w:color="auto"/>
            <w:right w:val="none" w:sz="0" w:space="0" w:color="auto"/>
          </w:divBdr>
        </w:div>
        <w:div w:id="1617559993">
          <w:marLeft w:val="640"/>
          <w:marRight w:val="0"/>
          <w:marTop w:val="0"/>
          <w:marBottom w:val="0"/>
          <w:divBdr>
            <w:top w:val="none" w:sz="0" w:space="0" w:color="auto"/>
            <w:left w:val="none" w:sz="0" w:space="0" w:color="auto"/>
            <w:bottom w:val="none" w:sz="0" w:space="0" w:color="auto"/>
            <w:right w:val="none" w:sz="0" w:space="0" w:color="auto"/>
          </w:divBdr>
        </w:div>
        <w:div w:id="1542474015">
          <w:marLeft w:val="640"/>
          <w:marRight w:val="0"/>
          <w:marTop w:val="0"/>
          <w:marBottom w:val="0"/>
          <w:divBdr>
            <w:top w:val="none" w:sz="0" w:space="0" w:color="auto"/>
            <w:left w:val="none" w:sz="0" w:space="0" w:color="auto"/>
            <w:bottom w:val="none" w:sz="0" w:space="0" w:color="auto"/>
            <w:right w:val="none" w:sz="0" w:space="0" w:color="auto"/>
          </w:divBdr>
        </w:div>
        <w:div w:id="126165546">
          <w:marLeft w:val="640"/>
          <w:marRight w:val="0"/>
          <w:marTop w:val="0"/>
          <w:marBottom w:val="0"/>
          <w:divBdr>
            <w:top w:val="none" w:sz="0" w:space="0" w:color="auto"/>
            <w:left w:val="none" w:sz="0" w:space="0" w:color="auto"/>
            <w:bottom w:val="none" w:sz="0" w:space="0" w:color="auto"/>
            <w:right w:val="none" w:sz="0" w:space="0" w:color="auto"/>
          </w:divBdr>
        </w:div>
      </w:divsChild>
    </w:div>
    <w:div w:id="122117653">
      <w:bodyDiv w:val="1"/>
      <w:marLeft w:val="0"/>
      <w:marRight w:val="0"/>
      <w:marTop w:val="0"/>
      <w:marBottom w:val="0"/>
      <w:divBdr>
        <w:top w:val="none" w:sz="0" w:space="0" w:color="auto"/>
        <w:left w:val="none" w:sz="0" w:space="0" w:color="auto"/>
        <w:bottom w:val="none" w:sz="0" w:space="0" w:color="auto"/>
        <w:right w:val="none" w:sz="0" w:space="0" w:color="auto"/>
      </w:divBdr>
      <w:divsChild>
        <w:div w:id="738140190">
          <w:marLeft w:val="640"/>
          <w:marRight w:val="0"/>
          <w:marTop w:val="0"/>
          <w:marBottom w:val="0"/>
          <w:divBdr>
            <w:top w:val="none" w:sz="0" w:space="0" w:color="auto"/>
            <w:left w:val="none" w:sz="0" w:space="0" w:color="auto"/>
            <w:bottom w:val="none" w:sz="0" w:space="0" w:color="auto"/>
            <w:right w:val="none" w:sz="0" w:space="0" w:color="auto"/>
          </w:divBdr>
        </w:div>
        <w:div w:id="1313026106">
          <w:marLeft w:val="640"/>
          <w:marRight w:val="0"/>
          <w:marTop w:val="0"/>
          <w:marBottom w:val="0"/>
          <w:divBdr>
            <w:top w:val="none" w:sz="0" w:space="0" w:color="auto"/>
            <w:left w:val="none" w:sz="0" w:space="0" w:color="auto"/>
            <w:bottom w:val="none" w:sz="0" w:space="0" w:color="auto"/>
            <w:right w:val="none" w:sz="0" w:space="0" w:color="auto"/>
          </w:divBdr>
        </w:div>
        <w:div w:id="314339403">
          <w:marLeft w:val="640"/>
          <w:marRight w:val="0"/>
          <w:marTop w:val="0"/>
          <w:marBottom w:val="0"/>
          <w:divBdr>
            <w:top w:val="none" w:sz="0" w:space="0" w:color="auto"/>
            <w:left w:val="none" w:sz="0" w:space="0" w:color="auto"/>
            <w:bottom w:val="none" w:sz="0" w:space="0" w:color="auto"/>
            <w:right w:val="none" w:sz="0" w:space="0" w:color="auto"/>
          </w:divBdr>
        </w:div>
        <w:div w:id="495729676">
          <w:marLeft w:val="640"/>
          <w:marRight w:val="0"/>
          <w:marTop w:val="0"/>
          <w:marBottom w:val="0"/>
          <w:divBdr>
            <w:top w:val="none" w:sz="0" w:space="0" w:color="auto"/>
            <w:left w:val="none" w:sz="0" w:space="0" w:color="auto"/>
            <w:bottom w:val="none" w:sz="0" w:space="0" w:color="auto"/>
            <w:right w:val="none" w:sz="0" w:space="0" w:color="auto"/>
          </w:divBdr>
        </w:div>
        <w:div w:id="129827935">
          <w:marLeft w:val="640"/>
          <w:marRight w:val="0"/>
          <w:marTop w:val="0"/>
          <w:marBottom w:val="0"/>
          <w:divBdr>
            <w:top w:val="none" w:sz="0" w:space="0" w:color="auto"/>
            <w:left w:val="none" w:sz="0" w:space="0" w:color="auto"/>
            <w:bottom w:val="none" w:sz="0" w:space="0" w:color="auto"/>
            <w:right w:val="none" w:sz="0" w:space="0" w:color="auto"/>
          </w:divBdr>
        </w:div>
        <w:div w:id="2110200176">
          <w:marLeft w:val="640"/>
          <w:marRight w:val="0"/>
          <w:marTop w:val="0"/>
          <w:marBottom w:val="0"/>
          <w:divBdr>
            <w:top w:val="none" w:sz="0" w:space="0" w:color="auto"/>
            <w:left w:val="none" w:sz="0" w:space="0" w:color="auto"/>
            <w:bottom w:val="none" w:sz="0" w:space="0" w:color="auto"/>
            <w:right w:val="none" w:sz="0" w:space="0" w:color="auto"/>
          </w:divBdr>
        </w:div>
        <w:div w:id="970017217">
          <w:marLeft w:val="640"/>
          <w:marRight w:val="0"/>
          <w:marTop w:val="0"/>
          <w:marBottom w:val="0"/>
          <w:divBdr>
            <w:top w:val="none" w:sz="0" w:space="0" w:color="auto"/>
            <w:left w:val="none" w:sz="0" w:space="0" w:color="auto"/>
            <w:bottom w:val="none" w:sz="0" w:space="0" w:color="auto"/>
            <w:right w:val="none" w:sz="0" w:space="0" w:color="auto"/>
          </w:divBdr>
        </w:div>
        <w:div w:id="550850485">
          <w:marLeft w:val="640"/>
          <w:marRight w:val="0"/>
          <w:marTop w:val="0"/>
          <w:marBottom w:val="0"/>
          <w:divBdr>
            <w:top w:val="none" w:sz="0" w:space="0" w:color="auto"/>
            <w:left w:val="none" w:sz="0" w:space="0" w:color="auto"/>
            <w:bottom w:val="none" w:sz="0" w:space="0" w:color="auto"/>
            <w:right w:val="none" w:sz="0" w:space="0" w:color="auto"/>
          </w:divBdr>
        </w:div>
      </w:divsChild>
    </w:div>
    <w:div w:id="127478883">
      <w:bodyDiv w:val="1"/>
      <w:marLeft w:val="0"/>
      <w:marRight w:val="0"/>
      <w:marTop w:val="0"/>
      <w:marBottom w:val="0"/>
      <w:divBdr>
        <w:top w:val="none" w:sz="0" w:space="0" w:color="auto"/>
        <w:left w:val="none" w:sz="0" w:space="0" w:color="auto"/>
        <w:bottom w:val="none" w:sz="0" w:space="0" w:color="auto"/>
        <w:right w:val="none" w:sz="0" w:space="0" w:color="auto"/>
      </w:divBdr>
      <w:divsChild>
        <w:div w:id="1791169244">
          <w:marLeft w:val="640"/>
          <w:marRight w:val="0"/>
          <w:marTop w:val="0"/>
          <w:marBottom w:val="0"/>
          <w:divBdr>
            <w:top w:val="none" w:sz="0" w:space="0" w:color="auto"/>
            <w:left w:val="none" w:sz="0" w:space="0" w:color="auto"/>
            <w:bottom w:val="none" w:sz="0" w:space="0" w:color="auto"/>
            <w:right w:val="none" w:sz="0" w:space="0" w:color="auto"/>
          </w:divBdr>
        </w:div>
        <w:div w:id="196084622">
          <w:marLeft w:val="640"/>
          <w:marRight w:val="0"/>
          <w:marTop w:val="0"/>
          <w:marBottom w:val="0"/>
          <w:divBdr>
            <w:top w:val="none" w:sz="0" w:space="0" w:color="auto"/>
            <w:left w:val="none" w:sz="0" w:space="0" w:color="auto"/>
            <w:bottom w:val="none" w:sz="0" w:space="0" w:color="auto"/>
            <w:right w:val="none" w:sz="0" w:space="0" w:color="auto"/>
          </w:divBdr>
        </w:div>
        <w:div w:id="1135099584">
          <w:marLeft w:val="640"/>
          <w:marRight w:val="0"/>
          <w:marTop w:val="0"/>
          <w:marBottom w:val="0"/>
          <w:divBdr>
            <w:top w:val="none" w:sz="0" w:space="0" w:color="auto"/>
            <w:left w:val="none" w:sz="0" w:space="0" w:color="auto"/>
            <w:bottom w:val="none" w:sz="0" w:space="0" w:color="auto"/>
            <w:right w:val="none" w:sz="0" w:space="0" w:color="auto"/>
          </w:divBdr>
        </w:div>
        <w:div w:id="1150513510">
          <w:marLeft w:val="640"/>
          <w:marRight w:val="0"/>
          <w:marTop w:val="0"/>
          <w:marBottom w:val="0"/>
          <w:divBdr>
            <w:top w:val="none" w:sz="0" w:space="0" w:color="auto"/>
            <w:left w:val="none" w:sz="0" w:space="0" w:color="auto"/>
            <w:bottom w:val="none" w:sz="0" w:space="0" w:color="auto"/>
            <w:right w:val="none" w:sz="0" w:space="0" w:color="auto"/>
          </w:divBdr>
        </w:div>
        <w:div w:id="1619947430">
          <w:marLeft w:val="640"/>
          <w:marRight w:val="0"/>
          <w:marTop w:val="0"/>
          <w:marBottom w:val="0"/>
          <w:divBdr>
            <w:top w:val="none" w:sz="0" w:space="0" w:color="auto"/>
            <w:left w:val="none" w:sz="0" w:space="0" w:color="auto"/>
            <w:bottom w:val="none" w:sz="0" w:space="0" w:color="auto"/>
            <w:right w:val="none" w:sz="0" w:space="0" w:color="auto"/>
          </w:divBdr>
        </w:div>
        <w:div w:id="1844196056">
          <w:marLeft w:val="640"/>
          <w:marRight w:val="0"/>
          <w:marTop w:val="0"/>
          <w:marBottom w:val="0"/>
          <w:divBdr>
            <w:top w:val="none" w:sz="0" w:space="0" w:color="auto"/>
            <w:left w:val="none" w:sz="0" w:space="0" w:color="auto"/>
            <w:bottom w:val="none" w:sz="0" w:space="0" w:color="auto"/>
            <w:right w:val="none" w:sz="0" w:space="0" w:color="auto"/>
          </w:divBdr>
        </w:div>
        <w:div w:id="1945308984">
          <w:marLeft w:val="640"/>
          <w:marRight w:val="0"/>
          <w:marTop w:val="0"/>
          <w:marBottom w:val="0"/>
          <w:divBdr>
            <w:top w:val="none" w:sz="0" w:space="0" w:color="auto"/>
            <w:left w:val="none" w:sz="0" w:space="0" w:color="auto"/>
            <w:bottom w:val="none" w:sz="0" w:space="0" w:color="auto"/>
            <w:right w:val="none" w:sz="0" w:space="0" w:color="auto"/>
          </w:divBdr>
        </w:div>
        <w:div w:id="1650206887">
          <w:marLeft w:val="640"/>
          <w:marRight w:val="0"/>
          <w:marTop w:val="0"/>
          <w:marBottom w:val="0"/>
          <w:divBdr>
            <w:top w:val="none" w:sz="0" w:space="0" w:color="auto"/>
            <w:left w:val="none" w:sz="0" w:space="0" w:color="auto"/>
            <w:bottom w:val="none" w:sz="0" w:space="0" w:color="auto"/>
            <w:right w:val="none" w:sz="0" w:space="0" w:color="auto"/>
          </w:divBdr>
        </w:div>
      </w:divsChild>
    </w:div>
    <w:div w:id="265042328">
      <w:bodyDiv w:val="1"/>
      <w:marLeft w:val="0"/>
      <w:marRight w:val="0"/>
      <w:marTop w:val="0"/>
      <w:marBottom w:val="0"/>
      <w:divBdr>
        <w:top w:val="none" w:sz="0" w:space="0" w:color="auto"/>
        <w:left w:val="none" w:sz="0" w:space="0" w:color="auto"/>
        <w:bottom w:val="none" w:sz="0" w:space="0" w:color="auto"/>
        <w:right w:val="none" w:sz="0" w:space="0" w:color="auto"/>
      </w:divBdr>
      <w:divsChild>
        <w:div w:id="764037416">
          <w:marLeft w:val="640"/>
          <w:marRight w:val="0"/>
          <w:marTop w:val="0"/>
          <w:marBottom w:val="0"/>
          <w:divBdr>
            <w:top w:val="none" w:sz="0" w:space="0" w:color="auto"/>
            <w:left w:val="none" w:sz="0" w:space="0" w:color="auto"/>
            <w:bottom w:val="none" w:sz="0" w:space="0" w:color="auto"/>
            <w:right w:val="none" w:sz="0" w:space="0" w:color="auto"/>
          </w:divBdr>
        </w:div>
        <w:div w:id="615603823">
          <w:marLeft w:val="640"/>
          <w:marRight w:val="0"/>
          <w:marTop w:val="0"/>
          <w:marBottom w:val="0"/>
          <w:divBdr>
            <w:top w:val="none" w:sz="0" w:space="0" w:color="auto"/>
            <w:left w:val="none" w:sz="0" w:space="0" w:color="auto"/>
            <w:bottom w:val="none" w:sz="0" w:space="0" w:color="auto"/>
            <w:right w:val="none" w:sz="0" w:space="0" w:color="auto"/>
          </w:divBdr>
        </w:div>
        <w:div w:id="311103026">
          <w:marLeft w:val="640"/>
          <w:marRight w:val="0"/>
          <w:marTop w:val="0"/>
          <w:marBottom w:val="0"/>
          <w:divBdr>
            <w:top w:val="none" w:sz="0" w:space="0" w:color="auto"/>
            <w:left w:val="none" w:sz="0" w:space="0" w:color="auto"/>
            <w:bottom w:val="none" w:sz="0" w:space="0" w:color="auto"/>
            <w:right w:val="none" w:sz="0" w:space="0" w:color="auto"/>
          </w:divBdr>
        </w:div>
        <w:div w:id="460659110">
          <w:marLeft w:val="640"/>
          <w:marRight w:val="0"/>
          <w:marTop w:val="0"/>
          <w:marBottom w:val="0"/>
          <w:divBdr>
            <w:top w:val="none" w:sz="0" w:space="0" w:color="auto"/>
            <w:left w:val="none" w:sz="0" w:space="0" w:color="auto"/>
            <w:bottom w:val="none" w:sz="0" w:space="0" w:color="auto"/>
            <w:right w:val="none" w:sz="0" w:space="0" w:color="auto"/>
          </w:divBdr>
        </w:div>
        <w:div w:id="1709524064">
          <w:marLeft w:val="640"/>
          <w:marRight w:val="0"/>
          <w:marTop w:val="0"/>
          <w:marBottom w:val="0"/>
          <w:divBdr>
            <w:top w:val="none" w:sz="0" w:space="0" w:color="auto"/>
            <w:left w:val="none" w:sz="0" w:space="0" w:color="auto"/>
            <w:bottom w:val="none" w:sz="0" w:space="0" w:color="auto"/>
            <w:right w:val="none" w:sz="0" w:space="0" w:color="auto"/>
          </w:divBdr>
        </w:div>
        <w:div w:id="996959381">
          <w:marLeft w:val="640"/>
          <w:marRight w:val="0"/>
          <w:marTop w:val="0"/>
          <w:marBottom w:val="0"/>
          <w:divBdr>
            <w:top w:val="none" w:sz="0" w:space="0" w:color="auto"/>
            <w:left w:val="none" w:sz="0" w:space="0" w:color="auto"/>
            <w:bottom w:val="none" w:sz="0" w:space="0" w:color="auto"/>
            <w:right w:val="none" w:sz="0" w:space="0" w:color="auto"/>
          </w:divBdr>
        </w:div>
        <w:div w:id="684016204">
          <w:marLeft w:val="640"/>
          <w:marRight w:val="0"/>
          <w:marTop w:val="0"/>
          <w:marBottom w:val="0"/>
          <w:divBdr>
            <w:top w:val="none" w:sz="0" w:space="0" w:color="auto"/>
            <w:left w:val="none" w:sz="0" w:space="0" w:color="auto"/>
            <w:bottom w:val="none" w:sz="0" w:space="0" w:color="auto"/>
            <w:right w:val="none" w:sz="0" w:space="0" w:color="auto"/>
          </w:divBdr>
        </w:div>
        <w:div w:id="1987929082">
          <w:marLeft w:val="640"/>
          <w:marRight w:val="0"/>
          <w:marTop w:val="0"/>
          <w:marBottom w:val="0"/>
          <w:divBdr>
            <w:top w:val="none" w:sz="0" w:space="0" w:color="auto"/>
            <w:left w:val="none" w:sz="0" w:space="0" w:color="auto"/>
            <w:bottom w:val="none" w:sz="0" w:space="0" w:color="auto"/>
            <w:right w:val="none" w:sz="0" w:space="0" w:color="auto"/>
          </w:divBdr>
        </w:div>
      </w:divsChild>
    </w:div>
    <w:div w:id="270406945">
      <w:bodyDiv w:val="1"/>
      <w:marLeft w:val="0"/>
      <w:marRight w:val="0"/>
      <w:marTop w:val="0"/>
      <w:marBottom w:val="0"/>
      <w:divBdr>
        <w:top w:val="none" w:sz="0" w:space="0" w:color="auto"/>
        <w:left w:val="none" w:sz="0" w:space="0" w:color="auto"/>
        <w:bottom w:val="none" w:sz="0" w:space="0" w:color="auto"/>
        <w:right w:val="none" w:sz="0" w:space="0" w:color="auto"/>
      </w:divBdr>
      <w:divsChild>
        <w:div w:id="1902135181">
          <w:marLeft w:val="640"/>
          <w:marRight w:val="0"/>
          <w:marTop w:val="0"/>
          <w:marBottom w:val="0"/>
          <w:divBdr>
            <w:top w:val="none" w:sz="0" w:space="0" w:color="auto"/>
            <w:left w:val="none" w:sz="0" w:space="0" w:color="auto"/>
            <w:bottom w:val="none" w:sz="0" w:space="0" w:color="auto"/>
            <w:right w:val="none" w:sz="0" w:space="0" w:color="auto"/>
          </w:divBdr>
        </w:div>
        <w:div w:id="845484116">
          <w:marLeft w:val="640"/>
          <w:marRight w:val="0"/>
          <w:marTop w:val="0"/>
          <w:marBottom w:val="0"/>
          <w:divBdr>
            <w:top w:val="none" w:sz="0" w:space="0" w:color="auto"/>
            <w:left w:val="none" w:sz="0" w:space="0" w:color="auto"/>
            <w:bottom w:val="none" w:sz="0" w:space="0" w:color="auto"/>
            <w:right w:val="none" w:sz="0" w:space="0" w:color="auto"/>
          </w:divBdr>
        </w:div>
        <w:div w:id="119883775">
          <w:marLeft w:val="640"/>
          <w:marRight w:val="0"/>
          <w:marTop w:val="0"/>
          <w:marBottom w:val="0"/>
          <w:divBdr>
            <w:top w:val="none" w:sz="0" w:space="0" w:color="auto"/>
            <w:left w:val="none" w:sz="0" w:space="0" w:color="auto"/>
            <w:bottom w:val="none" w:sz="0" w:space="0" w:color="auto"/>
            <w:right w:val="none" w:sz="0" w:space="0" w:color="auto"/>
          </w:divBdr>
        </w:div>
        <w:div w:id="159586517">
          <w:marLeft w:val="640"/>
          <w:marRight w:val="0"/>
          <w:marTop w:val="0"/>
          <w:marBottom w:val="0"/>
          <w:divBdr>
            <w:top w:val="none" w:sz="0" w:space="0" w:color="auto"/>
            <w:left w:val="none" w:sz="0" w:space="0" w:color="auto"/>
            <w:bottom w:val="none" w:sz="0" w:space="0" w:color="auto"/>
            <w:right w:val="none" w:sz="0" w:space="0" w:color="auto"/>
          </w:divBdr>
        </w:div>
        <w:div w:id="1717508835">
          <w:marLeft w:val="640"/>
          <w:marRight w:val="0"/>
          <w:marTop w:val="0"/>
          <w:marBottom w:val="0"/>
          <w:divBdr>
            <w:top w:val="none" w:sz="0" w:space="0" w:color="auto"/>
            <w:left w:val="none" w:sz="0" w:space="0" w:color="auto"/>
            <w:bottom w:val="none" w:sz="0" w:space="0" w:color="auto"/>
            <w:right w:val="none" w:sz="0" w:space="0" w:color="auto"/>
          </w:divBdr>
        </w:div>
        <w:div w:id="1486237118">
          <w:marLeft w:val="640"/>
          <w:marRight w:val="0"/>
          <w:marTop w:val="0"/>
          <w:marBottom w:val="0"/>
          <w:divBdr>
            <w:top w:val="none" w:sz="0" w:space="0" w:color="auto"/>
            <w:left w:val="none" w:sz="0" w:space="0" w:color="auto"/>
            <w:bottom w:val="none" w:sz="0" w:space="0" w:color="auto"/>
            <w:right w:val="none" w:sz="0" w:space="0" w:color="auto"/>
          </w:divBdr>
        </w:div>
        <w:div w:id="112673039">
          <w:marLeft w:val="640"/>
          <w:marRight w:val="0"/>
          <w:marTop w:val="0"/>
          <w:marBottom w:val="0"/>
          <w:divBdr>
            <w:top w:val="none" w:sz="0" w:space="0" w:color="auto"/>
            <w:left w:val="none" w:sz="0" w:space="0" w:color="auto"/>
            <w:bottom w:val="none" w:sz="0" w:space="0" w:color="auto"/>
            <w:right w:val="none" w:sz="0" w:space="0" w:color="auto"/>
          </w:divBdr>
        </w:div>
        <w:div w:id="1158379725">
          <w:marLeft w:val="640"/>
          <w:marRight w:val="0"/>
          <w:marTop w:val="0"/>
          <w:marBottom w:val="0"/>
          <w:divBdr>
            <w:top w:val="none" w:sz="0" w:space="0" w:color="auto"/>
            <w:left w:val="none" w:sz="0" w:space="0" w:color="auto"/>
            <w:bottom w:val="none" w:sz="0" w:space="0" w:color="auto"/>
            <w:right w:val="none" w:sz="0" w:space="0" w:color="auto"/>
          </w:divBdr>
        </w:div>
      </w:divsChild>
    </w:div>
    <w:div w:id="376442191">
      <w:bodyDiv w:val="1"/>
      <w:marLeft w:val="0"/>
      <w:marRight w:val="0"/>
      <w:marTop w:val="0"/>
      <w:marBottom w:val="0"/>
      <w:divBdr>
        <w:top w:val="none" w:sz="0" w:space="0" w:color="auto"/>
        <w:left w:val="none" w:sz="0" w:space="0" w:color="auto"/>
        <w:bottom w:val="none" w:sz="0" w:space="0" w:color="auto"/>
        <w:right w:val="none" w:sz="0" w:space="0" w:color="auto"/>
      </w:divBdr>
      <w:divsChild>
        <w:div w:id="1845973914">
          <w:marLeft w:val="640"/>
          <w:marRight w:val="0"/>
          <w:marTop w:val="0"/>
          <w:marBottom w:val="0"/>
          <w:divBdr>
            <w:top w:val="none" w:sz="0" w:space="0" w:color="auto"/>
            <w:left w:val="none" w:sz="0" w:space="0" w:color="auto"/>
            <w:bottom w:val="none" w:sz="0" w:space="0" w:color="auto"/>
            <w:right w:val="none" w:sz="0" w:space="0" w:color="auto"/>
          </w:divBdr>
        </w:div>
        <w:div w:id="1065640971">
          <w:marLeft w:val="640"/>
          <w:marRight w:val="0"/>
          <w:marTop w:val="0"/>
          <w:marBottom w:val="0"/>
          <w:divBdr>
            <w:top w:val="none" w:sz="0" w:space="0" w:color="auto"/>
            <w:left w:val="none" w:sz="0" w:space="0" w:color="auto"/>
            <w:bottom w:val="none" w:sz="0" w:space="0" w:color="auto"/>
            <w:right w:val="none" w:sz="0" w:space="0" w:color="auto"/>
          </w:divBdr>
        </w:div>
        <w:div w:id="444890477">
          <w:marLeft w:val="640"/>
          <w:marRight w:val="0"/>
          <w:marTop w:val="0"/>
          <w:marBottom w:val="0"/>
          <w:divBdr>
            <w:top w:val="none" w:sz="0" w:space="0" w:color="auto"/>
            <w:left w:val="none" w:sz="0" w:space="0" w:color="auto"/>
            <w:bottom w:val="none" w:sz="0" w:space="0" w:color="auto"/>
            <w:right w:val="none" w:sz="0" w:space="0" w:color="auto"/>
          </w:divBdr>
        </w:div>
        <w:div w:id="1598560091">
          <w:marLeft w:val="640"/>
          <w:marRight w:val="0"/>
          <w:marTop w:val="0"/>
          <w:marBottom w:val="0"/>
          <w:divBdr>
            <w:top w:val="none" w:sz="0" w:space="0" w:color="auto"/>
            <w:left w:val="none" w:sz="0" w:space="0" w:color="auto"/>
            <w:bottom w:val="none" w:sz="0" w:space="0" w:color="auto"/>
            <w:right w:val="none" w:sz="0" w:space="0" w:color="auto"/>
          </w:divBdr>
        </w:div>
        <w:div w:id="1699501606">
          <w:marLeft w:val="640"/>
          <w:marRight w:val="0"/>
          <w:marTop w:val="0"/>
          <w:marBottom w:val="0"/>
          <w:divBdr>
            <w:top w:val="none" w:sz="0" w:space="0" w:color="auto"/>
            <w:left w:val="none" w:sz="0" w:space="0" w:color="auto"/>
            <w:bottom w:val="none" w:sz="0" w:space="0" w:color="auto"/>
            <w:right w:val="none" w:sz="0" w:space="0" w:color="auto"/>
          </w:divBdr>
        </w:div>
        <w:div w:id="227420000">
          <w:marLeft w:val="640"/>
          <w:marRight w:val="0"/>
          <w:marTop w:val="0"/>
          <w:marBottom w:val="0"/>
          <w:divBdr>
            <w:top w:val="none" w:sz="0" w:space="0" w:color="auto"/>
            <w:left w:val="none" w:sz="0" w:space="0" w:color="auto"/>
            <w:bottom w:val="none" w:sz="0" w:space="0" w:color="auto"/>
            <w:right w:val="none" w:sz="0" w:space="0" w:color="auto"/>
          </w:divBdr>
        </w:div>
        <w:div w:id="1876499031">
          <w:marLeft w:val="640"/>
          <w:marRight w:val="0"/>
          <w:marTop w:val="0"/>
          <w:marBottom w:val="0"/>
          <w:divBdr>
            <w:top w:val="none" w:sz="0" w:space="0" w:color="auto"/>
            <w:left w:val="none" w:sz="0" w:space="0" w:color="auto"/>
            <w:bottom w:val="none" w:sz="0" w:space="0" w:color="auto"/>
            <w:right w:val="none" w:sz="0" w:space="0" w:color="auto"/>
          </w:divBdr>
        </w:div>
        <w:div w:id="796947050">
          <w:marLeft w:val="640"/>
          <w:marRight w:val="0"/>
          <w:marTop w:val="0"/>
          <w:marBottom w:val="0"/>
          <w:divBdr>
            <w:top w:val="none" w:sz="0" w:space="0" w:color="auto"/>
            <w:left w:val="none" w:sz="0" w:space="0" w:color="auto"/>
            <w:bottom w:val="none" w:sz="0" w:space="0" w:color="auto"/>
            <w:right w:val="none" w:sz="0" w:space="0" w:color="auto"/>
          </w:divBdr>
        </w:div>
        <w:div w:id="770659742">
          <w:marLeft w:val="640"/>
          <w:marRight w:val="0"/>
          <w:marTop w:val="0"/>
          <w:marBottom w:val="0"/>
          <w:divBdr>
            <w:top w:val="none" w:sz="0" w:space="0" w:color="auto"/>
            <w:left w:val="none" w:sz="0" w:space="0" w:color="auto"/>
            <w:bottom w:val="none" w:sz="0" w:space="0" w:color="auto"/>
            <w:right w:val="none" w:sz="0" w:space="0" w:color="auto"/>
          </w:divBdr>
        </w:div>
      </w:divsChild>
    </w:div>
    <w:div w:id="3925854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096">
          <w:marLeft w:val="640"/>
          <w:marRight w:val="0"/>
          <w:marTop w:val="0"/>
          <w:marBottom w:val="0"/>
          <w:divBdr>
            <w:top w:val="none" w:sz="0" w:space="0" w:color="auto"/>
            <w:left w:val="none" w:sz="0" w:space="0" w:color="auto"/>
            <w:bottom w:val="none" w:sz="0" w:space="0" w:color="auto"/>
            <w:right w:val="none" w:sz="0" w:space="0" w:color="auto"/>
          </w:divBdr>
        </w:div>
        <w:div w:id="1933392418">
          <w:marLeft w:val="640"/>
          <w:marRight w:val="0"/>
          <w:marTop w:val="0"/>
          <w:marBottom w:val="0"/>
          <w:divBdr>
            <w:top w:val="none" w:sz="0" w:space="0" w:color="auto"/>
            <w:left w:val="none" w:sz="0" w:space="0" w:color="auto"/>
            <w:bottom w:val="none" w:sz="0" w:space="0" w:color="auto"/>
            <w:right w:val="none" w:sz="0" w:space="0" w:color="auto"/>
          </w:divBdr>
        </w:div>
        <w:div w:id="1785609869">
          <w:marLeft w:val="640"/>
          <w:marRight w:val="0"/>
          <w:marTop w:val="0"/>
          <w:marBottom w:val="0"/>
          <w:divBdr>
            <w:top w:val="none" w:sz="0" w:space="0" w:color="auto"/>
            <w:left w:val="none" w:sz="0" w:space="0" w:color="auto"/>
            <w:bottom w:val="none" w:sz="0" w:space="0" w:color="auto"/>
            <w:right w:val="none" w:sz="0" w:space="0" w:color="auto"/>
          </w:divBdr>
        </w:div>
        <w:div w:id="607658185">
          <w:marLeft w:val="640"/>
          <w:marRight w:val="0"/>
          <w:marTop w:val="0"/>
          <w:marBottom w:val="0"/>
          <w:divBdr>
            <w:top w:val="none" w:sz="0" w:space="0" w:color="auto"/>
            <w:left w:val="none" w:sz="0" w:space="0" w:color="auto"/>
            <w:bottom w:val="none" w:sz="0" w:space="0" w:color="auto"/>
            <w:right w:val="none" w:sz="0" w:space="0" w:color="auto"/>
          </w:divBdr>
        </w:div>
        <w:div w:id="633877344">
          <w:marLeft w:val="640"/>
          <w:marRight w:val="0"/>
          <w:marTop w:val="0"/>
          <w:marBottom w:val="0"/>
          <w:divBdr>
            <w:top w:val="none" w:sz="0" w:space="0" w:color="auto"/>
            <w:left w:val="none" w:sz="0" w:space="0" w:color="auto"/>
            <w:bottom w:val="none" w:sz="0" w:space="0" w:color="auto"/>
            <w:right w:val="none" w:sz="0" w:space="0" w:color="auto"/>
          </w:divBdr>
        </w:div>
        <w:div w:id="1024746293">
          <w:marLeft w:val="640"/>
          <w:marRight w:val="0"/>
          <w:marTop w:val="0"/>
          <w:marBottom w:val="0"/>
          <w:divBdr>
            <w:top w:val="none" w:sz="0" w:space="0" w:color="auto"/>
            <w:left w:val="none" w:sz="0" w:space="0" w:color="auto"/>
            <w:bottom w:val="none" w:sz="0" w:space="0" w:color="auto"/>
            <w:right w:val="none" w:sz="0" w:space="0" w:color="auto"/>
          </w:divBdr>
        </w:div>
        <w:div w:id="1902213397">
          <w:marLeft w:val="640"/>
          <w:marRight w:val="0"/>
          <w:marTop w:val="0"/>
          <w:marBottom w:val="0"/>
          <w:divBdr>
            <w:top w:val="none" w:sz="0" w:space="0" w:color="auto"/>
            <w:left w:val="none" w:sz="0" w:space="0" w:color="auto"/>
            <w:bottom w:val="none" w:sz="0" w:space="0" w:color="auto"/>
            <w:right w:val="none" w:sz="0" w:space="0" w:color="auto"/>
          </w:divBdr>
        </w:div>
        <w:div w:id="1955401045">
          <w:marLeft w:val="640"/>
          <w:marRight w:val="0"/>
          <w:marTop w:val="0"/>
          <w:marBottom w:val="0"/>
          <w:divBdr>
            <w:top w:val="none" w:sz="0" w:space="0" w:color="auto"/>
            <w:left w:val="none" w:sz="0" w:space="0" w:color="auto"/>
            <w:bottom w:val="none" w:sz="0" w:space="0" w:color="auto"/>
            <w:right w:val="none" w:sz="0" w:space="0" w:color="auto"/>
          </w:divBdr>
        </w:div>
      </w:divsChild>
    </w:div>
    <w:div w:id="452093154">
      <w:bodyDiv w:val="1"/>
      <w:marLeft w:val="0"/>
      <w:marRight w:val="0"/>
      <w:marTop w:val="0"/>
      <w:marBottom w:val="0"/>
      <w:divBdr>
        <w:top w:val="none" w:sz="0" w:space="0" w:color="auto"/>
        <w:left w:val="none" w:sz="0" w:space="0" w:color="auto"/>
        <w:bottom w:val="none" w:sz="0" w:space="0" w:color="auto"/>
        <w:right w:val="none" w:sz="0" w:space="0" w:color="auto"/>
      </w:divBdr>
      <w:divsChild>
        <w:div w:id="927886136">
          <w:marLeft w:val="640"/>
          <w:marRight w:val="0"/>
          <w:marTop w:val="0"/>
          <w:marBottom w:val="0"/>
          <w:divBdr>
            <w:top w:val="none" w:sz="0" w:space="0" w:color="auto"/>
            <w:left w:val="none" w:sz="0" w:space="0" w:color="auto"/>
            <w:bottom w:val="none" w:sz="0" w:space="0" w:color="auto"/>
            <w:right w:val="none" w:sz="0" w:space="0" w:color="auto"/>
          </w:divBdr>
        </w:div>
        <w:div w:id="1965191910">
          <w:marLeft w:val="640"/>
          <w:marRight w:val="0"/>
          <w:marTop w:val="0"/>
          <w:marBottom w:val="0"/>
          <w:divBdr>
            <w:top w:val="none" w:sz="0" w:space="0" w:color="auto"/>
            <w:left w:val="none" w:sz="0" w:space="0" w:color="auto"/>
            <w:bottom w:val="none" w:sz="0" w:space="0" w:color="auto"/>
            <w:right w:val="none" w:sz="0" w:space="0" w:color="auto"/>
          </w:divBdr>
        </w:div>
        <w:div w:id="278419691">
          <w:marLeft w:val="640"/>
          <w:marRight w:val="0"/>
          <w:marTop w:val="0"/>
          <w:marBottom w:val="0"/>
          <w:divBdr>
            <w:top w:val="none" w:sz="0" w:space="0" w:color="auto"/>
            <w:left w:val="none" w:sz="0" w:space="0" w:color="auto"/>
            <w:bottom w:val="none" w:sz="0" w:space="0" w:color="auto"/>
            <w:right w:val="none" w:sz="0" w:space="0" w:color="auto"/>
          </w:divBdr>
        </w:div>
        <w:div w:id="451903023">
          <w:marLeft w:val="640"/>
          <w:marRight w:val="0"/>
          <w:marTop w:val="0"/>
          <w:marBottom w:val="0"/>
          <w:divBdr>
            <w:top w:val="none" w:sz="0" w:space="0" w:color="auto"/>
            <w:left w:val="none" w:sz="0" w:space="0" w:color="auto"/>
            <w:bottom w:val="none" w:sz="0" w:space="0" w:color="auto"/>
            <w:right w:val="none" w:sz="0" w:space="0" w:color="auto"/>
          </w:divBdr>
        </w:div>
        <w:div w:id="320279433">
          <w:marLeft w:val="640"/>
          <w:marRight w:val="0"/>
          <w:marTop w:val="0"/>
          <w:marBottom w:val="0"/>
          <w:divBdr>
            <w:top w:val="none" w:sz="0" w:space="0" w:color="auto"/>
            <w:left w:val="none" w:sz="0" w:space="0" w:color="auto"/>
            <w:bottom w:val="none" w:sz="0" w:space="0" w:color="auto"/>
            <w:right w:val="none" w:sz="0" w:space="0" w:color="auto"/>
          </w:divBdr>
        </w:div>
        <w:div w:id="1438674638">
          <w:marLeft w:val="640"/>
          <w:marRight w:val="0"/>
          <w:marTop w:val="0"/>
          <w:marBottom w:val="0"/>
          <w:divBdr>
            <w:top w:val="none" w:sz="0" w:space="0" w:color="auto"/>
            <w:left w:val="none" w:sz="0" w:space="0" w:color="auto"/>
            <w:bottom w:val="none" w:sz="0" w:space="0" w:color="auto"/>
            <w:right w:val="none" w:sz="0" w:space="0" w:color="auto"/>
          </w:divBdr>
        </w:div>
        <w:div w:id="821117358">
          <w:marLeft w:val="640"/>
          <w:marRight w:val="0"/>
          <w:marTop w:val="0"/>
          <w:marBottom w:val="0"/>
          <w:divBdr>
            <w:top w:val="none" w:sz="0" w:space="0" w:color="auto"/>
            <w:left w:val="none" w:sz="0" w:space="0" w:color="auto"/>
            <w:bottom w:val="none" w:sz="0" w:space="0" w:color="auto"/>
            <w:right w:val="none" w:sz="0" w:space="0" w:color="auto"/>
          </w:divBdr>
        </w:div>
        <w:div w:id="832333232">
          <w:marLeft w:val="640"/>
          <w:marRight w:val="0"/>
          <w:marTop w:val="0"/>
          <w:marBottom w:val="0"/>
          <w:divBdr>
            <w:top w:val="none" w:sz="0" w:space="0" w:color="auto"/>
            <w:left w:val="none" w:sz="0" w:space="0" w:color="auto"/>
            <w:bottom w:val="none" w:sz="0" w:space="0" w:color="auto"/>
            <w:right w:val="none" w:sz="0" w:space="0" w:color="auto"/>
          </w:divBdr>
        </w:div>
      </w:divsChild>
    </w:div>
    <w:div w:id="567158353">
      <w:bodyDiv w:val="1"/>
      <w:marLeft w:val="0"/>
      <w:marRight w:val="0"/>
      <w:marTop w:val="0"/>
      <w:marBottom w:val="0"/>
      <w:divBdr>
        <w:top w:val="none" w:sz="0" w:space="0" w:color="auto"/>
        <w:left w:val="none" w:sz="0" w:space="0" w:color="auto"/>
        <w:bottom w:val="none" w:sz="0" w:space="0" w:color="auto"/>
        <w:right w:val="none" w:sz="0" w:space="0" w:color="auto"/>
      </w:divBdr>
      <w:divsChild>
        <w:div w:id="689182253">
          <w:marLeft w:val="640"/>
          <w:marRight w:val="0"/>
          <w:marTop w:val="0"/>
          <w:marBottom w:val="0"/>
          <w:divBdr>
            <w:top w:val="none" w:sz="0" w:space="0" w:color="auto"/>
            <w:left w:val="none" w:sz="0" w:space="0" w:color="auto"/>
            <w:bottom w:val="none" w:sz="0" w:space="0" w:color="auto"/>
            <w:right w:val="none" w:sz="0" w:space="0" w:color="auto"/>
          </w:divBdr>
        </w:div>
        <w:div w:id="890848074">
          <w:marLeft w:val="640"/>
          <w:marRight w:val="0"/>
          <w:marTop w:val="0"/>
          <w:marBottom w:val="0"/>
          <w:divBdr>
            <w:top w:val="none" w:sz="0" w:space="0" w:color="auto"/>
            <w:left w:val="none" w:sz="0" w:space="0" w:color="auto"/>
            <w:bottom w:val="none" w:sz="0" w:space="0" w:color="auto"/>
            <w:right w:val="none" w:sz="0" w:space="0" w:color="auto"/>
          </w:divBdr>
        </w:div>
        <w:div w:id="884222615">
          <w:marLeft w:val="640"/>
          <w:marRight w:val="0"/>
          <w:marTop w:val="0"/>
          <w:marBottom w:val="0"/>
          <w:divBdr>
            <w:top w:val="none" w:sz="0" w:space="0" w:color="auto"/>
            <w:left w:val="none" w:sz="0" w:space="0" w:color="auto"/>
            <w:bottom w:val="none" w:sz="0" w:space="0" w:color="auto"/>
            <w:right w:val="none" w:sz="0" w:space="0" w:color="auto"/>
          </w:divBdr>
        </w:div>
        <w:div w:id="1783500920">
          <w:marLeft w:val="640"/>
          <w:marRight w:val="0"/>
          <w:marTop w:val="0"/>
          <w:marBottom w:val="0"/>
          <w:divBdr>
            <w:top w:val="none" w:sz="0" w:space="0" w:color="auto"/>
            <w:left w:val="none" w:sz="0" w:space="0" w:color="auto"/>
            <w:bottom w:val="none" w:sz="0" w:space="0" w:color="auto"/>
            <w:right w:val="none" w:sz="0" w:space="0" w:color="auto"/>
          </w:divBdr>
        </w:div>
        <w:div w:id="951208730">
          <w:marLeft w:val="640"/>
          <w:marRight w:val="0"/>
          <w:marTop w:val="0"/>
          <w:marBottom w:val="0"/>
          <w:divBdr>
            <w:top w:val="none" w:sz="0" w:space="0" w:color="auto"/>
            <w:left w:val="none" w:sz="0" w:space="0" w:color="auto"/>
            <w:bottom w:val="none" w:sz="0" w:space="0" w:color="auto"/>
            <w:right w:val="none" w:sz="0" w:space="0" w:color="auto"/>
          </w:divBdr>
        </w:div>
        <w:div w:id="584068488">
          <w:marLeft w:val="640"/>
          <w:marRight w:val="0"/>
          <w:marTop w:val="0"/>
          <w:marBottom w:val="0"/>
          <w:divBdr>
            <w:top w:val="none" w:sz="0" w:space="0" w:color="auto"/>
            <w:left w:val="none" w:sz="0" w:space="0" w:color="auto"/>
            <w:bottom w:val="none" w:sz="0" w:space="0" w:color="auto"/>
            <w:right w:val="none" w:sz="0" w:space="0" w:color="auto"/>
          </w:divBdr>
        </w:div>
        <w:div w:id="2145538813">
          <w:marLeft w:val="640"/>
          <w:marRight w:val="0"/>
          <w:marTop w:val="0"/>
          <w:marBottom w:val="0"/>
          <w:divBdr>
            <w:top w:val="none" w:sz="0" w:space="0" w:color="auto"/>
            <w:left w:val="none" w:sz="0" w:space="0" w:color="auto"/>
            <w:bottom w:val="none" w:sz="0" w:space="0" w:color="auto"/>
            <w:right w:val="none" w:sz="0" w:space="0" w:color="auto"/>
          </w:divBdr>
        </w:div>
        <w:div w:id="1264071629">
          <w:marLeft w:val="640"/>
          <w:marRight w:val="0"/>
          <w:marTop w:val="0"/>
          <w:marBottom w:val="0"/>
          <w:divBdr>
            <w:top w:val="none" w:sz="0" w:space="0" w:color="auto"/>
            <w:left w:val="none" w:sz="0" w:space="0" w:color="auto"/>
            <w:bottom w:val="none" w:sz="0" w:space="0" w:color="auto"/>
            <w:right w:val="none" w:sz="0" w:space="0" w:color="auto"/>
          </w:divBdr>
        </w:div>
      </w:divsChild>
    </w:div>
    <w:div w:id="572156910">
      <w:bodyDiv w:val="1"/>
      <w:marLeft w:val="0"/>
      <w:marRight w:val="0"/>
      <w:marTop w:val="0"/>
      <w:marBottom w:val="0"/>
      <w:divBdr>
        <w:top w:val="none" w:sz="0" w:space="0" w:color="auto"/>
        <w:left w:val="none" w:sz="0" w:space="0" w:color="auto"/>
        <w:bottom w:val="none" w:sz="0" w:space="0" w:color="auto"/>
        <w:right w:val="none" w:sz="0" w:space="0" w:color="auto"/>
      </w:divBdr>
      <w:divsChild>
        <w:div w:id="1171680352">
          <w:marLeft w:val="640"/>
          <w:marRight w:val="0"/>
          <w:marTop w:val="0"/>
          <w:marBottom w:val="0"/>
          <w:divBdr>
            <w:top w:val="none" w:sz="0" w:space="0" w:color="auto"/>
            <w:left w:val="none" w:sz="0" w:space="0" w:color="auto"/>
            <w:bottom w:val="none" w:sz="0" w:space="0" w:color="auto"/>
            <w:right w:val="none" w:sz="0" w:space="0" w:color="auto"/>
          </w:divBdr>
        </w:div>
        <w:div w:id="366881305">
          <w:marLeft w:val="640"/>
          <w:marRight w:val="0"/>
          <w:marTop w:val="0"/>
          <w:marBottom w:val="0"/>
          <w:divBdr>
            <w:top w:val="none" w:sz="0" w:space="0" w:color="auto"/>
            <w:left w:val="none" w:sz="0" w:space="0" w:color="auto"/>
            <w:bottom w:val="none" w:sz="0" w:space="0" w:color="auto"/>
            <w:right w:val="none" w:sz="0" w:space="0" w:color="auto"/>
          </w:divBdr>
        </w:div>
        <w:div w:id="1964118957">
          <w:marLeft w:val="640"/>
          <w:marRight w:val="0"/>
          <w:marTop w:val="0"/>
          <w:marBottom w:val="0"/>
          <w:divBdr>
            <w:top w:val="none" w:sz="0" w:space="0" w:color="auto"/>
            <w:left w:val="none" w:sz="0" w:space="0" w:color="auto"/>
            <w:bottom w:val="none" w:sz="0" w:space="0" w:color="auto"/>
            <w:right w:val="none" w:sz="0" w:space="0" w:color="auto"/>
          </w:divBdr>
        </w:div>
        <w:div w:id="69695388">
          <w:marLeft w:val="640"/>
          <w:marRight w:val="0"/>
          <w:marTop w:val="0"/>
          <w:marBottom w:val="0"/>
          <w:divBdr>
            <w:top w:val="none" w:sz="0" w:space="0" w:color="auto"/>
            <w:left w:val="none" w:sz="0" w:space="0" w:color="auto"/>
            <w:bottom w:val="none" w:sz="0" w:space="0" w:color="auto"/>
            <w:right w:val="none" w:sz="0" w:space="0" w:color="auto"/>
          </w:divBdr>
        </w:div>
        <w:div w:id="169758647">
          <w:marLeft w:val="640"/>
          <w:marRight w:val="0"/>
          <w:marTop w:val="0"/>
          <w:marBottom w:val="0"/>
          <w:divBdr>
            <w:top w:val="none" w:sz="0" w:space="0" w:color="auto"/>
            <w:left w:val="none" w:sz="0" w:space="0" w:color="auto"/>
            <w:bottom w:val="none" w:sz="0" w:space="0" w:color="auto"/>
            <w:right w:val="none" w:sz="0" w:space="0" w:color="auto"/>
          </w:divBdr>
        </w:div>
        <w:div w:id="1095787247">
          <w:marLeft w:val="640"/>
          <w:marRight w:val="0"/>
          <w:marTop w:val="0"/>
          <w:marBottom w:val="0"/>
          <w:divBdr>
            <w:top w:val="none" w:sz="0" w:space="0" w:color="auto"/>
            <w:left w:val="none" w:sz="0" w:space="0" w:color="auto"/>
            <w:bottom w:val="none" w:sz="0" w:space="0" w:color="auto"/>
            <w:right w:val="none" w:sz="0" w:space="0" w:color="auto"/>
          </w:divBdr>
        </w:div>
        <w:div w:id="798183776">
          <w:marLeft w:val="640"/>
          <w:marRight w:val="0"/>
          <w:marTop w:val="0"/>
          <w:marBottom w:val="0"/>
          <w:divBdr>
            <w:top w:val="none" w:sz="0" w:space="0" w:color="auto"/>
            <w:left w:val="none" w:sz="0" w:space="0" w:color="auto"/>
            <w:bottom w:val="none" w:sz="0" w:space="0" w:color="auto"/>
            <w:right w:val="none" w:sz="0" w:space="0" w:color="auto"/>
          </w:divBdr>
        </w:div>
        <w:div w:id="1756901578">
          <w:marLeft w:val="640"/>
          <w:marRight w:val="0"/>
          <w:marTop w:val="0"/>
          <w:marBottom w:val="0"/>
          <w:divBdr>
            <w:top w:val="none" w:sz="0" w:space="0" w:color="auto"/>
            <w:left w:val="none" w:sz="0" w:space="0" w:color="auto"/>
            <w:bottom w:val="none" w:sz="0" w:space="0" w:color="auto"/>
            <w:right w:val="none" w:sz="0" w:space="0" w:color="auto"/>
          </w:divBdr>
        </w:div>
      </w:divsChild>
    </w:div>
    <w:div w:id="748772729">
      <w:bodyDiv w:val="1"/>
      <w:marLeft w:val="0"/>
      <w:marRight w:val="0"/>
      <w:marTop w:val="0"/>
      <w:marBottom w:val="0"/>
      <w:divBdr>
        <w:top w:val="none" w:sz="0" w:space="0" w:color="auto"/>
        <w:left w:val="none" w:sz="0" w:space="0" w:color="auto"/>
        <w:bottom w:val="none" w:sz="0" w:space="0" w:color="auto"/>
        <w:right w:val="none" w:sz="0" w:space="0" w:color="auto"/>
      </w:divBdr>
      <w:divsChild>
        <w:div w:id="1390415968">
          <w:marLeft w:val="640"/>
          <w:marRight w:val="0"/>
          <w:marTop w:val="0"/>
          <w:marBottom w:val="0"/>
          <w:divBdr>
            <w:top w:val="none" w:sz="0" w:space="0" w:color="auto"/>
            <w:left w:val="none" w:sz="0" w:space="0" w:color="auto"/>
            <w:bottom w:val="none" w:sz="0" w:space="0" w:color="auto"/>
            <w:right w:val="none" w:sz="0" w:space="0" w:color="auto"/>
          </w:divBdr>
        </w:div>
        <w:div w:id="1175727047">
          <w:marLeft w:val="640"/>
          <w:marRight w:val="0"/>
          <w:marTop w:val="0"/>
          <w:marBottom w:val="0"/>
          <w:divBdr>
            <w:top w:val="none" w:sz="0" w:space="0" w:color="auto"/>
            <w:left w:val="none" w:sz="0" w:space="0" w:color="auto"/>
            <w:bottom w:val="none" w:sz="0" w:space="0" w:color="auto"/>
            <w:right w:val="none" w:sz="0" w:space="0" w:color="auto"/>
          </w:divBdr>
        </w:div>
        <w:div w:id="2105613886">
          <w:marLeft w:val="640"/>
          <w:marRight w:val="0"/>
          <w:marTop w:val="0"/>
          <w:marBottom w:val="0"/>
          <w:divBdr>
            <w:top w:val="none" w:sz="0" w:space="0" w:color="auto"/>
            <w:left w:val="none" w:sz="0" w:space="0" w:color="auto"/>
            <w:bottom w:val="none" w:sz="0" w:space="0" w:color="auto"/>
            <w:right w:val="none" w:sz="0" w:space="0" w:color="auto"/>
          </w:divBdr>
        </w:div>
        <w:div w:id="1876235603">
          <w:marLeft w:val="640"/>
          <w:marRight w:val="0"/>
          <w:marTop w:val="0"/>
          <w:marBottom w:val="0"/>
          <w:divBdr>
            <w:top w:val="none" w:sz="0" w:space="0" w:color="auto"/>
            <w:left w:val="none" w:sz="0" w:space="0" w:color="auto"/>
            <w:bottom w:val="none" w:sz="0" w:space="0" w:color="auto"/>
            <w:right w:val="none" w:sz="0" w:space="0" w:color="auto"/>
          </w:divBdr>
        </w:div>
        <w:div w:id="1142650235">
          <w:marLeft w:val="640"/>
          <w:marRight w:val="0"/>
          <w:marTop w:val="0"/>
          <w:marBottom w:val="0"/>
          <w:divBdr>
            <w:top w:val="none" w:sz="0" w:space="0" w:color="auto"/>
            <w:left w:val="none" w:sz="0" w:space="0" w:color="auto"/>
            <w:bottom w:val="none" w:sz="0" w:space="0" w:color="auto"/>
            <w:right w:val="none" w:sz="0" w:space="0" w:color="auto"/>
          </w:divBdr>
        </w:div>
        <w:div w:id="1068765174">
          <w:marLeft w:val="640"/>
          <w:marRight w:val="0"/>
          <w:marTop w:val="0"/>
          <w:marBottom w:val="0"/>
          <w:divBdr>
            <w:top w:val="none" w:sz="0" w:space="0" w:color="auto"/>
            <w:left w:val="none" w:sz="0" w:space="0" w:color="auto"/>
            <w:bottom w:val="none" w:sz="0" w:space="0" w:color="auto"/>
            <w:right w:val="none" w:sz="0" w:space="0" w:color="auto"/>
          </w:divBdr>
        </w:div>
        <w:div w:id="1168712816">
          <w:marLeft w:val="640"/>
          <w:marRight w:val="0"/>
          <w:marTop w:val="0"/>
          <w:marBottom w:val="0"/>
          <w:divBdr>
            <w:top w:val="none" w:sz="0" w:space="0" w:color="auto"/>
            <w:left w:val="none" w:sz="0" w:space="0" w:color="auto"/>
            <w:bottom w:val="none" w:sz="0" w:space="0" w:color="auto"/>
            <w:right w:val="none" w:sz="0" w:space="0" w:color="auto"/>
          </w:divBdr>
        </w:div>
        <w:div w:id="552422662">
          <w:marLeft w:val="640"/>
          <w:marRight w:val="0"/>
          <w:marTop w:val="0"/>
          <w:marBottom w:val="0"/>
          <w:divBdr>
            <w:top w:val="none" w:sz="0" w:space="0" w:color="auto"/>
            <w:left w:val="none" w:sz="0" w:space="0" w:color="auto"/>
            <w:bottom w:val="none" w:sz="0" w:space="0" w:color="auto"/>
            <w:right w:val="none" w:sz="0" w:space="0" w:color="auto"/>
          </w:divBdr>
        </w:div>
      </w:divsChild>
    </w:div>
    <w:div w:id="843977077">
      <w:bodyDiv w:val="1"/>
      <w:marLeft w:val="0"/>
      <w:marRight w:val="0"/>
      <w:marTop w:val="0"/>
      <w:marBottom w:val="0"/>
      <w:divBdr>
        <w:top w:val="none" w:sz="0" w:space="0" w:color="auto"/>
        <w:left w:val="none" w:sz="0" w:space="0" w:color="auto"/>
        <w:bottom w:val="none" w:sz="0" w:space="0" w:color="auto"/>
        <w:right w:val="none" w:sz="0" w:space="0" w:color="auto"/>
      </w:divBdr>
      <w:divsChild>
        <w:div w:id="492723789">
          <w:marLeft w:val="640"/>
          <w:marRight w:val="0"/>
          <w:marTop w:val="0"/>
          <w:marBottom w:val="0"/>
          <w:divBdr>
            <w:top w:val="none" w:sz="0" w:space="0" w:color="auto"/>
            <w:left w:val="none" w:sz="0" w:space="0" w:color="auto"/>
            <w:bottom w:val="none" w:sz="0" w:space="0" w:color="auto"/>
            <w:right w:val="none" w:sz="0" w:space="0" w:color="auto"/>
          </w:divBdr>
        </w:div>
        <w:div w:id="577402113">
          <w:marLeft w:val="640"/>
          <w:marRight w:val="0"/>
          <w:marTop w:val="0"/>
          <w:marBottom w:val="0"/>
          <w:divBdr>
            <w:top w:val="none" w:sz="0" w:space="0" w:color="auto"/>
            <w:left w:val="none" w:sz="0" w:space="0" w:color="auto"/>
            <w:bottom w:val="none" w:sz="0" w:space="0" w:color="auto"/>
            <w:right w:val="none" w:sz="0" w:space="0" w:color="auto"/>
          </w:divBdr>
        </w:div>
        <w:div w:id="692269679">
          <w:marLeft w:val="640"/>
          <w:marRight w:val="0"/>
          <w:marTop w:val="0"/>
          <w:marBottom w:val="0"/>
          <w:divBdr>
            <w:top w:val="none" w:sz="0" w:space="0" w:color="auto"/>
            <w:left w:val="none" w:sz="0" w:space="0" w:color="auto"/>
            <w:bottom w:val="none" w:sz="0" w:space="0" w:color="auto"/>
            <w:right w:val="none" w:sz="0" w:space="0" w:color="auto"/>
          </w:divBdr>
        </w:div>
        <w:div w:id="653879508">
          <w:marLeft w:val="640"/>
          <w:marRight w:val="0"/>
          <w:marTop w:val="0"/>
          <w:marBottom w:val="0"/>
          <w:divBdr>
            <w:top w:val="none" w:sz="0" w:space="0" w:color="auto"/>
            <w:left w:val="none" w:sz="0" w:space="0" w:color="auto"/>
            <w:bottom w:val="none" w:sz="0" w:space="0" w:color="auto"/>
            <w:right w:val="none" w:sz="0" w:space="0" w:color="auto"/>
          </w:divBdr>
        </w:div>
        <w:div w:id="662204858">
          <w:marLeft w:val="640"/>
          <w:marRight w:val="0"/>
          <w:marTop w:val="0"/>
          <w:marBottom w:val="0"/>
          <w:divBdr>
            <w:top w:val="none" w:sz="0" w:space="0" w:color="auto"/>
            <w:left w:val="none" w:sz="0" w:space="0" w:color="auto"/>
            <w:bottom w:val="none" w:sz="0" w:space="0" w:color="auto"/>
            <w:right w:val="none" w:sz="0" w:space="0" w:color="auto"/>
          </w:divBdr>
        </w:div>
        <w:div w:id="1367290567">
          <w:marLeft w:val="640"/>
          <w:marRight w:val="0"/>
          <w:marTop w:val="0"/>
          <w:marBottom w:val="0"/>
          <w:divBdr>
            <w:top w:val="none" w:sz="0" w:space="0" w:color="auto"/>
            <w:left w:val="none" w:sz="0" w:space="0" w:color="auto"/>
            <w:bottom w:val="none" w:sz="0" w:space="0" w:color="auto"/>
            <w:right w:val="none" w:sz="0" w:space="0" w:color="auto"/>
          </w:divBdr>
        </w:div>
        <w:div w:id="1724281810">
          <w:marLeft w:val="640"/>
          <w:marRight w:val="0"/>
          <w:marTop w:val="0"/>
          <w:marBottom w:val="0"/>
          <w:divBdr>
            <w:top w:val="none" w:sz="0" w:space="0" w:color="auto"/>
            <w:left w:val="none" w:sz="0" w:space="0" w:color="auto"/>
            <w:bottom w:val="none" w:sz="0" w:space="0" w:color="auto"/>
            <w:right w:val="none" w:sz="0" w:space="0" w:color="auto"/>
          </w:divBdr>
        </w:div>
        <w:div w:id="1026565283">
          <w:marLeft w:val="640"/>
          <w:marRight w:val="0"/>
          <w:marTop w:val="0"/>
          <w:marBottom w:val="0"/>
          <w:divBdr>
            <w:top w:val="none" w:sz="0" w:space="0" w:color="auto"/>
            <w:left w:val="none" w:sz="0" w:space="0" w:color="auto"/>
            <w:bottom w:val="none" w:sz="0" w:space="0" w:color="auto"/>
            <w:right w:val="none" w:sz="0" w:space="0" w:color="auto"/>
          </w:divBdr>
        </w:div>
      </w:divsChild>
    </w:div>
    <w:div w:id="850727912">
      <w:bodyDiv w:val="1"/>
      <w:marLeft w:val="0"/>
      <w:marRight w:val="0"/>
      <w:marTop w:val="0"/>
      <w:marBottom w:val="0"/>
      <w:divBdr>
        <w:top w:val="none" w:sz="0" w:space="0" w:color="auto"/>
        <w:left w:val="none" w:sz="0" w:space="0" w:color="auto"/>
        <w:bottom w:val="none" w:sz="0" w:space="0" w:color="auto"/>
        <w:right w:val="none" w:sz="0" w:space="0" w:color="auto"/>
      </w:divBdr>
      <w:divsChild>
        <w:div w:id="1340083277">
          <w:marLeft w:val="640"/>
          <w:marRight w:val="0"/>
          <w:marTop w:val="0"/>
          <w:marBottom w:val="0"/>
          <w:divBdr>
            <w:top w:val="none" w:sz="0" w:space="0" w:color="auto"/>
            <w:left w:val="none" w:sz="0" w:space="0" w:color="auto"/>
            <w:bottom w:val="none" w:sz="0" w:space="0" w:color="auto"/>
            <w:right w:val="none" w:sz="0" w:space="0" w:color="auto"/>
          </w:divBdr>
        </w:div>
        <w:div w:id="1006860016">
          <w:marLeft w:val="640"/>
          <w:marRight w:val="0"/>
          <w:marTop w:val="0"/>
          <w:marBottom w:val="0"/>
          <w:divBdr>
            <w:top w:val="none" w:sz="0" w:space="0" w:color="auto"/>
            <w:left w:val="none" w:sz="0" w:space="0" w:color="auto"/>
            <w:bottom w:val="none" w:sz="0" w:space="0" w:color="auto"/>
            <w:right w:val="none" w:sz="0" w:space="0" w:color="auto"/>
          </w:divBdr>
        </w:div>
        <w:div w:id="696003325">
          <w:marLeft w:val="640"/>
          <w:marRight w:val="0"/>
          <w:marTop w:val="0"/>
          <w:marBottom w:val="0"/>
          <w:divBdr>
            <w:top w:val="none" w:sz="0" w:space="0" w:color="auto"/>
            <w:left w:val="none" w:sz="0" w:space="0" w:color="auto"/>
            <w:bottom w:val="none" w:sz="0" w:space="0" w:color="auto"/>
            <w:right w:val="none" w:sz="0" w:space="0" w:color="auto"/>
          </w:divBdr>
        </w:div>
        <w:div w:id="220139698">
          <w:marLeft w:val="640"/>
          <w:marRight w:val="0"/>
          <w:marTop w:val="0"/>
          <w:marBottom w:val="0"/>
          <w:divBdr>
            <w:top w:val="none" w:sz="0" w:space="0" w:color="auto"/>
            <w:left w:val="none" w:sz="0" w:space="0" w:color="auto"/>
            <w:bottom w:val="none" w:sz="0" w:space="0" w:color="auto"/>
            <w:right w:val="none" w:sz="0" w:space="0" w:color="auto"/>
          </w:divBdr>
        </w:div>
        <w:div w:id="1895892291">
          <w:marLeft w:val="640"/>
          <w:marRight w:val="0"/>
          <w:marTop w:val="0"/>
          <w:marBottom w:val="0"/>
          <w:divBdr>
            <w:top w:val="none" w:sz="0" w:space="0" w:color="auto"/>
            <w:left w:val="none" w:sz="0" w:space="0" w:color="auto"/>
            <w:bottom w:val="none" w:sz="0" w:space="0" w:color="auto"/>
            <w:right w:val="none" w:sz="0" w:space="0" w:color="auto"/>
          </w:divBdr>
        </w:div>
        <w:div w:id="2060011229">
          <w:marLeft w:val="640"/>
          <w:marRight w:val="0"/>
          <w:marTop w:val="0"/>
          <w:marBottom w:val="0"/>
          <w:divBdr>
            <w:top w:val="none" w:sz="0" w:space="0" w:color="auto"/>
            <w:left w:val="none" w:sz="0" w:space="0" w:color="auto"/>
            <w:bottom w:val="none" w:sz="0" w:space="0" w:color="auto"/>
            <w:right w:val="none" w:sz="0" w:space="0" w:color="auto"/>
          </w:divBdr>
        </w:div>
        <w:div w:id="1122723131">
          <w:marLeft w:val="640"/>
          <w:marRight w:val="0"/>
          <w:marTop w:val="0"/>
          <w:marBottom w:val="0"/>
          <w:divBdr>
            <w:top w:val="none" w:sz="0" w:space="0" w:color="auto"/>
            <w:left w:val="none" w:sz="0" w:space="0" w:color="auto"/>
            <w:bottom w:val="none" w:sz="0" w:space="0" w:color="auto"/>
            <w:right w:val="none" w:sz="0" w:space="0" w:color="auto"/>
          </w:divBdr>
        </w:div>
        <w:div w:id="1817792908">
          <w:marLeft w:val="640"/>
          <w:marRight w:val="0"/>
          <w:marTop w:val="0"/>
          <w:marBottom w:val="0"/>
          <w:divBdr>
            <w:top w:val="none" w:sz="0" w:space="0" w:color="auto"/>
            <w:left w:val="none" w:sz="0" w:space="0" w:color="auto"/>
            <w:bottom w:val="none" w:sz="0" w:space="0" w:color="auto"/>
            <w:right w:val="none" w:sz="0" w:space="0" w:color="auto"/>
          </w:divBdr>
        </w:div>
      </w:divsChild>
    </w:div>
    <w:div w:id="1000039959">
      <w:bodyDiv w:val="1"/>
      <w:marLeft w:val="0"/>
      <w:marRight w:val="0"/>
      <w:marTop w:val="0"/>
      <w:marBottom w:val="0"/>
      <w:divBdr>
        <w:top w:val="none" w:sz="0" w:space="0" w:color="auto"/>
        <w:left w:val="none" w:sz="0" w:space="0" w:color="auto"/>
        <w:bottom w:val="none" w:sz="0" w:space="0" w:color="auto"/>
        <w:right w:val="none" w:sz="0" w:space="0" w:color="auto"/>
      </w:divBdr>
      <w:divsChild>
        <w:div w:id="346366447">
          <w:marLeft w:val="640"/>
          <w:marRight w:val="0"/>
          <w:marTop w:val="0"/>
          <w:marBottom w:val="0"/>
          <w:divBdr>
            <w:top w:val="none" w:sz="0" w:space="0" w:color="auto"/>
            <w:left w:val="none" w:sz="0" w:space="0" w:color="auto"/>
            <w:bottom w:val="none" w:sz="0" w:space="0" w:color="auto"/>
            <w:right w:val="none" w:sz="0" w:space="0" w:color="auto"/>
          </w:divBdr>
        </w:div>
        <w:div w:id="1984656199">
          <w:marLeft w:val="640"/>
          <w:marRight w:val="0"/>
          <w:marTop w:val="0"/>
          <w:marBottom w:val="0"/>
          <w:divBdr>
            <w:top w:val="none" w:sz="0" w:space="0" w:color="auto"/>
            <w:left w:val="none" w:sz="0" w:space="0" w:color="auto"/>
            <w:bottom w:val="none" w:sz="0" w:space="0" w:color="auto"/>
            <w:right w:val="none" w:sz="0" w:space="0" w:color="auto"/>
          </w:divBdr>
        </w:div>
        <w:div w:id="1690256388">
          <w:marLeft w:val="640"/>
          <w:marRight w:val="0"/>
          <w:marTop w:val="0"/>
          <w:marBottom w:val="0"/>
          <w:divBdr>
            <w:top w:val="none" w:sz="0" w:space="0" w:color="auto"/>
            <w:left w:val="none" w:sz="0" w:space="0" w:color="auto"/>
            <w:bottom w:val="none" w:sz="0" w:space="0" w:color="auto"/>
            <w:right w:val="none" w:sz="0" w:space="0" w:color="auto"/>
          </w:divBdr>
        </w:div>
        <w:div w:id="1193887060">
          <w:marLeft w:val="640"/>
          <w:marRight w:val="0"/>
          <w:marTop w:val="0"/>
          <w:marBottom w:val="0"/>
          <w:divBdr>
            <w:top w:val="none" w:sz="0" w:space="0" w:color="auto"/>
            <w:left w:val="none" w:sz="0" w:space="0" w:color="auto"/>
            <w:bottom w:val="none" w:sz="0" w:space="0" w:color="auto"/>
            <w:right w:val="none" w:sz="0" w:space="0" w:color="auto"/>
          </w:divBdr>
        </w:div>
        <w:div w:id="643702369">
          <w:marLeft w:val="640"/>
          <w:marRight w:val="0"/>
          <w:marTop w:val="0"/>
          <w:marBottom w:val="0"/>
          <w:divBdr>
            <w:top w:val="none" w:sz="0" w:space="0" w:color="auto"/>
            <w:left w:val="none" w:sz="0" w:space="0" w:color="auto"/>
            <w:bottom w:val="none" w:sz="0" w:space="0" w:color="auto"/>
            <w:right w:val="none" w:sz="0" w:space="0" w:color="auto"/>
          </w:divBdr>
        </w:div>
        <w:div w:id="497230713">
          <w:marLeft w:val="640"/>
          <w:marRight w:val="0"/>
          <w:marTop w:val="0"/>
          <w:marBottom w:val="0"/>
          <w:divBdr>
            <w:top w:val="none" w:sz="0" w:space="0" w:color="auto"/>
            <w:left w:val="none" w:sz="0" w:space="0" w:color="auto"/>
            <w:bottom w:val="none" w:sz="0" w:space="0" w:color="auto"/>
            <w:right w:val="none" w:sz="0" w:space="0" w:color="auto"/>
          </w:divBdr>
        </w:div>
        <w:div w:id="1789936425">
          <w:marLeft w:val="640"/>
          <w:marRight w:val="0"/>
          <w:marTop w:val="0"/>
          <w:marBottom w:val="0"/>
          <w:divBdr>
            <w:top w:val="none" w:sz="0" w:space="0" w:color="auto"/>
            <w:left w:val="none" w:sz="0" w:space="0" w:color="auto"/>
            <w:bottom w:val="none" w:sz="0" w:space="0" w:color="auto"/>
            <w:right w:val="none" w:sz="0" w:space="0" w:color="auto"/>
          </w:divBdr>
        </w:div>
        <w:div w:id="748429285">
          <w:marLeft w:val="640"/>
          <w:marRight w:val="0"/>
          <w:marTop w:val="0"/>
          <w:marBottom w:val="0"/>
          <w:divBdr>
            <w:top w:val="none" w:sz="0" w:space="0" w:color="auto"/>
            <w:left w:val="none" w:sz="0" w:space="0" w:color="auto"/>
            <w:bottom w:val="none" w:sz="0" w:space="0" w:color="auto"/>
            <w:right w:val="none" w:sz="0" w:space="0" w:color="auto"/>
          </w:divBdr>
        </w:div>
      </w:divsChild>
    </w:div>
    <w:div w:id="1038898529">
      <w:bodyDiv w:val="1"/>
      <w:marLeft w:val="0"/>
      <w:marRight w:val="0"/>
      <w:marTop w:val="0"/>
      <w:marBottom w:val="0"/>
      <w:divBdr>
        <w:top w:val="none" w:sz="0" w:space="0" w:color="auto"/>
        <w:left w:val="none" w:sz="0" w:space="0" w:color="auto"/>
        <w:bottom w:val="none" w:sz="0" w:space="0" w:color="auto"/>
        <w:right w:val="none" w:sz="0" w:space="0" w:color="auto"/>
      </w:divBdr>
      <w:divsChild>
        <w:div w:id="935407426">
          <w:marLeft w:val="640"/>
          <w:marRight w:val="0"/>
          <w:marTop w:val="0"/>
          <w:marBottom w:val="0"/>
          <w:divBdr>
            <w:top w:val="none" w:sz="0" w:space="0" w:color="auto"/>
            <w:left w:val="none" w:sz="0" w:space="0" w:color="auto"/>
            <w:bottom w:val="none" w:sz="0" w:space="0" w:color="auto"/>
            <w:right w:val="none" w:sz="0" w:space="0" w:color="auto"/>
          </w:divBdr>
        </w:div>
        <w:div w:id="1320576595">
          <w:marLeft w:val="640"/>
          <w:marRight w:val="0"/>
          <w:marTop w:val="0"/>
          <w:marBottom w:val="0"/>
          <w:divBdr>
            <w:top w:val="none" w:sz="0" w:space="0" w:color="auto"/>
            <w:left w:val="none" w:sz="0" w:space="0" w:color="auto"/>
            <w:bottom w:val="none" w:sz="0" w:space="0" w:color="auto"/>
            <w:right w:val="none" w:sz="0" w:space="0" w:color="auto"/>
          </w:divBdr>
        </w:div>
        <w:div w:id="2046783591">
          <w:marLeft w:val="640"/>
          <w:marRight w:val="0"/>
          <w:marTop w:val="0"/>
          <w:marBottom w:val="0"/>
          <w:divBdr>
            <w:top w:val="none" w:sz="0" w:space="0" w:color="auto"/>
            <w:left w:val="none" w:sz="0" w:space="0" w:color="auto"/>
            <w:bottom w:val="none" w:sz="0" w:space="0" w:color="auto"/>
            <w:right w:val="none" w:sz="0" w:space="0" w:color="auto"/>
          </w:divBdr>
        </w:div>
        <w:div w:id="2083717335">
          <w:marLeft w:val="640"/>
          <w:marRight w:val="0"/>
          <w:marTop w:val="0"/>
          <w:marBottom w:val="0"/>
          <w:divBdr>
            <w:top w:val="none" w:sz="0" w:space="0" w:color="auto"/>
            <w:left w:val="none" w:sz="0" w:space="0" w:color="auto"/>
            <w:bottom w:val="none" w:sz="0" w:space="0" w:color="auto"/>
            <w:right w:val="none" w:sz="0" w:space="0" w:color="auto"/>
          </w:divBdr>
        </w:div>
        <w:div w:id="547227431">
          <w:marLeft w:val="640"/>
          <w:marRight w:val="0"/>
          <w:marTop w:val="0"/>
          <w:marBottom w:val="0"/>
          <w:divBdr>
            <w:top w:val="none" w:sz="0" w:space="0" w:color="auto"/>
            <w:left w:val="none" w:sz="0" w:space="0" w:color="auto"/>
            <w:bottom w:val="none" w:sz="0" w:space="0" w:color="auto"/>
            <w:right w:val="none" w:sz="0" w:space="0" w:color="auto"/>
          </w:divBdr>
        </w:div>
        <w:div w:id="1048451726">
          <w:marLeft w:val="640"/>
          <w:marRight w:val="0"/>
          <w:marTop w:val="0"/>
          <w:marBottom w:val="0"/>
          <w:divBdr>
            <w:top w:val="none" w:sz="0" w:space="0" w:color="auto"/>
            <w:left w:val="none" w:sz="0" w:space="0" w:color="auto"/>
            <w:bottom w:val="none" w:sz="0" w:space="0" w:color="auto"/>
            <w:right w:val="none" w:sz="0" w:space="0" w:color="auto"/>
          </w:divBdr>
        </w:div>
        <w:div w:id="1575553392">
          <w:marLeft w:val="640"/>
          <w:marRight w:val="0"/>
          <w:marTop w:val="0"/>
          <w:marBottom w:val="0"/>
          <w:divBdr>
            <w:top w:val="none" w:sz="0" w:space="0" w:color="auto"/>
            <w:left w:val="none" w:sz="0" w:space="0" w:color="auto"/>
            <w:bottom w:val="none" w:sz="0" w:space="0" w:color="auto"/>
            <w:right w:val="none" w:sz="0" w:space="0" w:color="auto"/>
          </w:divBdr>
        </w:div>
        <w:div w:id="909195809">
          <w:marLeft w:val="640"/>
          <w:marRight w:val="0"/>
          <w:marTop w:val="0"/>
          <w:marBottom w:val="0"/>
          <w:divBdr>
            <w:top w:val="none" w:sz="0" w:space="0" w:color="auto"/>
            <w:left w:val="none" w:sz="0" w:space="0" w:color="auto"/>
            <w:bottom w:val="none" w:sz="0" w:space="0" w:color="auto"/>
            <w:right w:val="none" w:sz="0" w:space="0" w:color="auto"/>
          </w:divBdr>
        </w:div>
      </w:divsChild>
    </w:div>
    <w:div w:id="1116676388">
      <w:bodyDiv w:val="1"/>
      <w:marLeft w:val="0"/>
      <w:marRight w:val="0"/>
      <w:marTop w:val="0"/>
      <w:marBottom w:val="0"/>
      <w:divBdr>
        <w:top w:val="none" w:sz="0" w:space="0" w:color="auto"/>
        <w:left w:val="none" w:sz="0" w:space="0" w:color="auto"/>
        <w:bottom w:val="none" w:sz="0" w:space="0" w:color="auto"/>
        <w:right w:val="none" w:sz="0" w:space="0" w:color="auto"/>
      </w:divBdr>
      <w:divsChild>
        <w:div w:id="1224560508">
          <w:marLeft w:val="640"/>
          <w:marRight w:val="0"/>
          <w:marTop w:val="0"/>
          <w:marBottom w:val="0"/>
          <w:divBdr>
            <w:top w:val="none" w:sz="0" w:space="0" w:color="auto"/>
            <w:left w:val="none" w:sz="0" w:space="0" w:color="auto"/>
            <w:bottom w:val="none" w:sz="0" w:space="0" w:color="auto"/>
            <w:right w:val="none" w:sz="0" w:space="0" w:color="auto"/>
          </w:divBdr>
        </w:div>
        <w:div w:id="1760442576">
          <w:marLeft w:val="640"/>
          <w:marRight w:val="0"/>
          <w:marTop w:val="0"/>
          <w:marBottom w:val="0"/>
          <w:divBdr>
            <w:top w:val="none" w:sz="0" w:space="0" w:color="auto"/>
            <w:left w:val="none" w:sz="0" w:space="0" w:color="auto"/>
            <w:bottom w:val="none" w:sz="0" w:space="0" w:color="auto"/>
            <w:right w:val="none" w:sz="0" w:space="0" w:color="auto"/>
          </w:divBdr>
        </w:div>
        <w:div w:id="515968192">
          <w:marLeft w:val="640"/>
          <w:marRight w:val="0"/>
          <w:marTop w:val="0"/>
          <w:marBottom w:val="0"/>
          <w:divBdr>
            <w:top w:val="none" w:sz="0" w:space="0" w:color="auto"/>
            <w:left w:val="none" w:sz="0" w:space="0" w:color="auto"/>
            <w:bottom w:val="none" w:sz="0" w:space="0" w:color="auto"/>
            <w:right w:val="none" w:sz="0" w:space="0" w:color="auto"/>
          </w:divBdr>
        </w:div>
        <w:div w:id="1056047482">
          <w:marLeft w:val="640"/>
          <w:marRight w:val="0"/>
          <w:marTop w:val="0"/>
          <w:marBottom w:val="0"/>
          <w:divBdr>
            <w:top w:val="none" w:sz="0" w:space="0" w:color="auto"/>
            <w:left w:val="none" w:sz="0" w:space="0" w:color="auto"/>
            <w:bottom w:val="none" w:sz="0" w:space="0" w:color="auto"/>
            <w:right w:val="none" w:sz="0" w:space="0" w:color="auto"/>
          </w:divBdr>
        </w:div>
        <w:div w:id="763766596">
          <w:marLeft w:val="640"/>
          <w:marRight w:val="0"/>
          <w:marTop w:val="0"/>
          <w:marBottom w:val="0"/>
          <w:divBdr>
            <w:top w:val="none" w:sz="0" w:space="0" w:color="auto"/>
            <w:left w:val="none" w:sz="0" w:space="0" w:color="auto"/>
            <w:bottom w:val="none" w:sz="0" w:space="0" w:color="auto"/>
            <w:right w:val="none" w:sz="0" w:space="0" w:color="auto"/>
          </w:divBdr>
        </w:div>
        <w:div w:id="1777674016">
          <w:marLeft w:val="640"/>
          <w:marRight w:val="0"/>
          <w:marTop w:val="0"/>
          <w:marBottom w:val="0"/>
          <w:divBdr>
            <w:top w:val="none" w:sz="0" w:space="0" w:color="auto"/>
            <w:left w:val="none" w:sz="0" w:space="0" w:color="auto"/>
            <w:bottom w:val="none" w:sz="0" w:space="0" w:color="auto"/>
            <w:right w:val="none" w:sz="0" w:space="0" w:color="auto"/>
          </w:divBdr>
        </w:div>
        <w:div w:id="2040664509">
          <w:marLeft w:val="640"/>
          <w:marRight w:val="0"/>
          <w:marTop w:val="0"/>
          <w:marBottom w:val="0"/>
          <w:divBdr>
            <w:top w:val="none" w:sz="0" w:space="0" w:color="auto"/>
            <w:left w:val="none" w:sz="0" w:space="0" w:color="auto"/>
            <w:bottom w:val="none" w:sz="0" w:space="0" w:color="auto"/>
            <w:right w:val="none" w:sz="0" w:space="0" w:color="auto"/>
          </w:divBdr>
        </w:div>
        <w:div w:id="265969906">
          <w:marLeft w:val="640"/>
          <w:marRight w:val="0"/>
          <w:marTop w:val="0"/>
          <w:marBottom w:val="0"/>
          <w:divBdr>
            <w:top w:val="none" w:sz="0" w:space="0" w:color="auto"/>
            <w:left w:val="none" w:sz="0" w:space="0" w:color="auto"/>
            <w:bottom w:val="none" w:sz="0" w:space="0" w:color="auto"/>
            <w:right w:val="none" w:sz="0" w:space="0" w:color="auto"/>
          </w:divBdr>
        </w:div>
      </w:divsChild>
    </w:div>
    <w:div w:id="1183128361">
      <w:bodyDiv w:val="1"/>
      <w:marLeft w:val="0"/>
      <w:marRight w:val="0"/>
      <w:marTop w:val="0"/>
      <w:marBottom w:val="0"/>
      <w:divBdr>
        <w:top w:val="none" w:sz="0" w:space="0" w:color="auto"/>
        <w:left w:val="none" w:sz="0" w:space="0" w:color="auto"/>
        <w:bottom w:val="none" w:sz="0" w:space="0" w:color="auto"/>
        <w:right w:val="none" w:sz="0" w:space="0" w:color="auto"/>
      </w:divBdr>
      <w:divsChild>
        <w:div w:id="1547570376">
          <w:marLeft w:val="640"/>
          <w:marRight w:val="0"/>
          <w:marTop w:val="0"/>
          <w:marBottom w:val="0"/>
          <w:divBdr>
            <w:top w:val="none" w:sz="0" w:space="0" w:color="auto"/>
            <w:left w:val="none" w:sz="0" w:space="0" w:color="auto"/>
            <w:bottom w:val="none" w:sz="0" w:space="0" w:color="auto"/>
            <w:right w:val="none" w:sz="0" w:space="0" w:color="auto"/>
          </w:divBdr>
        </w:div>
        <w:div w:id="303511460">
          <w:marLeft w:val="640"/>
          <w:marRight w:val="0"/>
          <w:marTop w:val="0"/>
          <w:marBottom w:val="0"/>
          <w:divBdr>
            <w:top w:val="none" w:sz="0" w:space="0" w:color="auto"/>
            <w:left w:val="none" w:sz="0" w:space="0" w:color="auto"/>
            <w:bottom w:val="none" w:sz="0" w:space="0" w:color="auto"/>
            <w:right w:val="none" w:sz="0" w:space="0" w:color="auto"/>
          </w:divBdr>
        </w:div>
        <w:div w:id="1063453937">
          <w:marLeft w:val="640"/>
          <w:marRight w:val="0"/>
          <w:marTop w:val="0"/>
          <w:marBottom w:val="0"/>
          <w:divBdr>
            <w:top w:val="none" w:sz="0" w:space="0" w:color="auto"/>
            <w:left w:val="none" w:sz="0" w:space="0" w:color="auto"/>
            <w:bottom w:val="none" w:sz="0" w:space="0" w:color="auto"/>
            <w:right w:val="none" w:sz="0" w:space="0" w:color="auto"/>
          </w:divBdr>
        </w:div>
        <w:div w:id="1003124770">
          <w:marLeft w:val="640"/>
          <w:marRight w:val="0"/>
          <w:marTop w:val="0"/>
          <w:marBottom w:val="0"/>
          <w:divBdr>
            <w:top w:val="none" w:sz="0" w:space="0" w:color="auto"/>
            <w:left w:val="none" w:sz="0" w:space="0" w:color="auto"/>
            <w:bottom w:val="none" w:sz="0" w:space="0" w:color="auto"/>
            <w:right w:val="none" w:sz="0" w:space="0" w:color="auto"/>
          </w:divBdr>
        </w:div>
        <w:div w:id="2080712142">
          <w:marLeft w:val="640"/>
          <w:marRight w:val="0"/>
          <w:marTop w:val="0"/>
          <w:marBottom w:val="0"/>
          <w:divBdr>
            <w:top w:val="none" w:sz="0" w:space="0" w:color="auto"/>
            <w:left w:val="none" w:sz="0" w:space="0" w:color="auto"/>
            <w:bottom w:val="none" w:sz="0" w:space="0" w:color="auto"/>
            <w:right w:val="none" w:sz="0" w:space="0" w:color="auto"/>
          </w:divBdr>
        </w:div>
        <w:div w:id="22438883">
          <w:marLeft w:val="640"/>
          <w:marRight w:val="0"/>
          <w:marTop w:val="0"/>
          <w:marBottom w:val="0"/>
          <w:divBdr>
            <w:top w:val="none" w:sz="0" w:space="0" w:color="auto"/>
            <w:left w:val="none" w:sz="0" w:space="0" w:color="auto"/>
            <w:bottom w:val="none" w:sz="0" w:space="0" w:color="auto"/>
            <w:right w:val="none" w:sz="0" w:space="0" w:color="auto"/>
          </w:divBdr>
        </w:div>
        <w:div w:id="1745444790">
          <w:marLeft w:val="640"/>
          <w:marRight w:val="0"/>
          <w:marTop w:val="0"/>
          <w:marBottom w:val="0"/>
          <w:divBdr>
            <w:top w:val="none" w:sz="0" w:space="0" w:color="auto"/>
            <w:left w:val="none" w:sz="0" w:space="0" w:color="auto"/>
            <w:bottom w:val="none" w:sz="0" w:space="0" w:color="auto"/>
            <w:right w:val="none" w:sz="0" w:space="0" w:color="auto"/>
          </w:divBdr>
        </w:div>
        <w:div w:id="1781492387">
          <w:marLeft w:val="640"/>
          <w:marRight w:val="0"/>
          <w:marTop w:val="0"/>
          <w:marBottom w:val="0"/>
          <w:divBdr>
            <w:top w:val="none" w:sz="0" w:space="0" w:color="auto"/>
            <w:left w:val="none" w:sz="0" w:space="0" w:color="auto"/>
            <w:bottom w:val="none" w:sz="0" w:space="0" w:color="auto"/>
            <w:right w:val="none" w:sz="0" w:space="0" w:color="auto"/>
          </w:divBdr>
        </w:div>
      </w:divsChild>
    </w:div>
    <w:div w:id="1255750842">
      <w:bodyDiv w:val="1"/>
      <w:marLeft w:val="0"/>
      <w:marRight w:val="0"/>
      <w:marTop w:val="0"/>
      <w:marBottom w:val="0"/>
      <w:divBdr>
        <w:top w:val="none" w:sz="0" w:space="0" w:color="auto"/>
        <w:left w:val="none" w:sz="0" w:space="0" w:color="auto"/>
        <w:bottom w:val="none" w:sz="0" w:space="0" w:color="auto"/>
        <w:right w:val="none" w:sz="0" w:space="0" w:color="auto"/>
      </w:divBdr>
      <w:divsChild>
        <w:div w:id="1389450609">
          <w:marLeft w:val="640"/>
          <w:marRight w:val="0"/>
          <w:marTop w:val="0"/>
          <w:marBottom w:val="0"/>
          <w:divBdr>
            <w:top w:val="none" w:sz="0" w:space="0" w:color="auto"/>
            <w:left w:val="none" w:sz="0" w:space="0" w:color="auto"/>
            <w:bottom w:val="none" w:sz="0" w:space="0" w:color="auto"/>
            <w:right w:val="none" w:sz="0" w:space="0" w:color="auto"/>
          </w:divBdr>
        </w:div>
        <w:div w:id="29383783">
          <w:marLeft w:val="640"/>
          <w:marRight w:val="0"/>
          <w:marTop w:val="0"/>
          <w:marBottom w:val="0"/>
          <w:divBdr>
            <w:top w:val="none" w:sz="0" w:space="0" w:color="auto"/>
            <w:left w:val="none" w:sz="0" w:space="0" w:color="auto"/>
            <w:bottom w:val="none" w:sz="0" w:space="0" w:color="auto"/>
            <w:right w:val="none" w:sz="0" w:space="0" w:color="auto"/>
          </w:divBdr>
        </w:div>
        <w:div w:id="1532299855">
          <w:marLeft w:val="640"/>
          <w:marRight w:val="0"/>
          <w:marTop w:val="0"/>
          <w:marBottom w:val="0"/>
          <w:divBdr>
            <w:top w:val="none" w:sz="0" w:space="0" w:color="auto"/>
            <w:left w:val="none" w:sz="0" w:space="0" w:color="auto"/>
            <w:bottom w:val="none" w:sz="0" w:space="0" w:color="auto"/>
            <w:right w:val="none" w:sz="0" w:space="0" w:color="auto"/>
          </w:divBdr>
        </w:div>
        <w:div w:id="1863712807">
          <w:marLeft w:val="640"/>
          <w:marRight w:val="0"/>
          <w:marTop w:val="0"/>
          <w:marBottom w:val="0"/>
          <w:divBdr>
            <w:top w:val="none" w:sz="0" w:space="0" w:color="auto"/>
            <w:left w:val="none" w:sz="0" w:space="0" w:color="auto"/>
            <w:bottom w:val="none" w:sz="0" w:space="0" w:color="auto"/>
            <w:right w:val="none" w:sz="0" w:space="0" w:color="auto"/>
          </w:divBdr>
        </w:div>
        <w:div w:id="1238828946">
          <w:marLeft w:val="640"/>
          <w:marRight w:val="0"/>
          <w:marTop w:val="0"/>
          <w:marBottom w:val="0"/>
          <w:divBdr>
            <w:top w:val="none" w:sz="0" w:space="0" w:color="auto"/>
            <w:left w:val="none" w:sz="0" w:space="0" w:color="auto"/>
            <w:bottom w:val="none" w:sz="0" w:space="0" w:color="auto"/>
            <w:right w:val="none" w:sz="0" w:space="0" w:color="auto"/>
          </w:divBdr>
        </w:div>
        <w:div w:id="603420623">
          <w:marLeft w:val="640"/>
          <w:marRight w:val="0"/>
          <w:marTop w:val="0"/>
          <w:marBottom w:val="0"/>
          <w:divBdr>
            <w:top w:val="none" w:sz="0" w:space="0" w:color="auto"/>
            <w:left w:val="none" w:sz="0" w:space="0" w:color="auto"/>
            <w:bottom w:val="none" w:sz="0" w:space="0" w:color="auto"/>
            <w:right w:val="none" w:sz="0" w:space="0" w:color="auto"/>
          </w:divBdr>
        </w:div>
        <w:div w:id="1229614136">
          <w:marLeft w:val="640"/>
          <w:marRight w:val="0"/>
          <w:marTop w:val="0"/>
          <w:marBottom w:val="0"/>
          <w:divBdr>
            <w:top w:val="none" w:sz="0" w:space="0" w:color="auto"/>
            <w:left w:val="none" w:sz="0" w:space="0" w:color="auto"/>
            <w:bottom w:val="none" w:sz="0" w:space="0" w:color="auto"/>
            <w:right w:val="none" w:sz="0" w:space="0" w:color="auto"/>
          </w:divBdr>
        </w:div>
        <w:div w:id="1450466695">
          <w:marLeft w:val="640"/>
          <w:marRight w:val="0"/>
          <w:marTop w:val="0"/>
          <w:marBottom w:val="0"/>
          <w:divBdr>
            <w:top w:val="none" w:sz="0" w:space="0" w:color="auto"/>
            <w:left w:val="none" w:sz="0" w:space="0" w:color="auto"/>
            <w:bottom w:val="none" w:sz="0" w:space="0" w:color="auto"/>
            <w:right w:val="none" w:sz="0" w:space="0" w:color="auto"/>
          </w:divBdr>
        </w:div>
        <w:div w:id="1121344642">
          <w:marLeft w:val="640"/>
          <w:marRight w:val="0"/>
          <w:marTop w:val="0"/>
          <w:marBottom w:val="0"/>
          <w:divBdr>
            <w:top w:val="none" w:sz="0" w:space="0" w:color="auto"/>
            <w:left w:val="none" w:sz="0" w:space="0" w:color="auto"/>
            <w:bottom w:val="none" w:sz="0" w:space="0" w:color="auto"/>
            <w:right w:val="none" w:sz="0" w:space="0" w:color="auto"/>
          </w:divBdr>
        </w:div>
        <w:div w:id="388529154">
          <w:marLeft w:val="640"/>
          <w:marRight w:val="0"/>
          <w:marTop w:val="0"/>
          <w:marBottom w:val="0"/>
          <w:divBdr>
            <w:top w:val="none" w:sz="0" w:space="0" w:color="auto"/>
            <w:left w:val="none" w:sz="0" w:space="0" w:color="auto"/>
            <w:bottom w:val="none" w:sz="0" w:space="0" w:color="auto"/>
            <w:right w:val="none" w:sz="0" w:space="0" w:color="auto"/>
          </w:divBdr>
        </w:div>
      </w:divsChild>
    </w:div>
    <w:div w:id="1345087906">
      <w:bodyDiv w:val="1"/>
      <w:marLeft w:val="0"/>
      <w:marRight w:val="0"/>
      <w:marTop w:val="0"/>
      <w:marBottom w:val="0"/>
      <w:divBdr>
        <w:top w:val="none" w:sz="0" w:space="0" w:color="auto"/>
        <w:left w:val="none" w:sz="0" w:space="0" w:color="auto"/>
        <w:bottom w:val="none" w:sz="0" w:space="0" w:color="auto"/>
        <w:right w:val="none" w:sz="0" w:space="0" w:color="auto"/>
      </w:divBdr>
      <w:divsChild>
        <w:div w:id="1768620400">
          <w:marLeft w:val="640"/>
          <w:marRight w:val="0"/>
          <w:marTop w:val="0"/>
          <w:marBottom w:val="0"/>
          <w:divBdr>
            <w:top w:val="none" w:sz="0" w:space="0" w:color="auto"/>
            <w:left w:val="none" w:sz="0" w:space="0" w:color="auto"/>
            <w:bottom w:val="none" w:sz="0" w:space="0" w:color="auto"/>
            <w:right w:val="none" w:sz="0" w:space="0" w:color="auto"/>
          </w:divBdr>
        </w:div>
        <w:div w:id="2077048447">
          <w:marLeft w:val="640"/>
          <w:marRight w:val="0"/>
          <w:marTop w:val="0"/>
          <w:marBottom w:val="0"/>
          <w:divBdr>
            <w:top w:val="none" w:sz="0" w:space="0" w:color="auto"/>
            <w:left w:val="none" w:sz="0" w:space="0" w:color="auto"/>
            <w:bottom w:val="none" w:sz="0" w:space="0" w:color="auto"/>
            <w:right w:val="none" w:sz="0" w:space="0" w:color="auto"/>
          </w:divBdr>
        </w:div>
        <w:div w:id="190607596">
          <w:marLeft w:val="640"/>
          <w:marRight w:val="0"/>
          <w:marTop w:val="0"/>
          <w:marBottom w:val="0"/>
          <w:divBdr>
            <w:top w:val="none" w:sz="0" w:space="0" w:color="auto"/>
            <w:left w:val="none" w:sz="0" w:space="0" w:color="auto"/>
            <w:bottom w:val="none" w:sz="0" w:space="0" w:color="auto"/>
            <w:right w:val="none" w:sz="0" w:space="0" w:color="auto"/>
          </w:divBdr>
        </w:div>
        <w:div w:id="2118326822">
          <w:marLeft w:val="640"/>
          <w:marRight w:val="0"/>
          <w:marTop w:val="0"/>
          <w:marBottom w:val="0"/>
          <w:divBdr>
            <w:top w:val="none" w:sz="0" w:space="0" w:color="auto"/>
            <w:left w:val="none" w:sz="0" w:space="0" w:color="auto"/>
            <w:bottom w:val="none" w:sz="0" w:space="0" w:color="auto"/>
            <w:right w:val="none" w:sz="0" w:space="0" w:color="auto"/>
          </w:divBdr>
        </w:div>
        <w:div w:id="220024697">
          <w:marLeft w:val="640"/>
          <w:marRight w:val="0"/>
          <w:marTop w:val="0"/>
          <w:marBottom w:val="0"/>
          <w:divBdr>
            <w:top w:val="none" w:sz="0" w:space="0" w:color="auto"/>
            <w:left w:val="none" w:sz="0" w:space="0" w:color="auto"/>
            <w:bottom w:val="none" w:sz="0" w:space="0" w:color="auto"/>
            <w:right w:val="none" w:sz="0" w:space="0" w:color="auto"/>
          </w:divBdr>
        </w:div>
        <w:div w:id="1268733881">
          <w:marLeft w:val="640"/>
          <w:marRight w:val="0"/>
          <w:marTop w:val="0"/>
          <w:marBottom w:val="0"/>
          <w:divBdr>
            <w:top w:val="none" w:sz="0" w:space="0" w:color="auto"/>
            <w:left w:val="none" w:sz="0" w:space="0" w:color="auto"/>
            <w:bottom w:val="none" w:sz="0" w:space="0" w:color="auto"/>
            <w:right w:val="none" w:sz="0" w:space="0" w:color="auto"/>
          </w:divBdr>
        </w:div>
        <w:div w:id="1380086024">
          <w:marLeft w:val="640"/>
          <w:marRight w:val="0"/>
          <w:marTop w:val="0"/>
          <w:marBottom w:val="0"/>
          <w:divBdr>
            <w:top w:val="none" w:sz="0" w:space="0" w:color="auto"/>
            <w:left w:val="none" w:sz="0" w:space="0" w:color="auto"/>
            <w:bottom w:val="none" w:sz="0" w:space="0" w:color="auto"/>
            <w:right w:val="none" w:sz="0" w:space="0" w:color="auto"/>
          </w:divBdr>
        </w:div>
        <w:div w:id="1820265345">
          <w:marLeft w:val="640"/>
          <w:marRight w:val="0"/>
          <w:marTop w:val="0"/>
          <w:marBottom w:val="0"/>
          <w:divBdr>
            <w:top w:val="none" w:sz="0" w:space="0" w:color="auto"/>
            <w:left w:val="none" w:sz="0" w:space="0" w:color="auto"/>
            <w:bottom w:val="none" w:sz="0" w:space="0" w:color="auto"/>
            <w:right w:val="none" w:sz="0" w:space="0" w:color="auto"/>
          </w:divBdr>
        </w:div>
      </w:divsChild>
    </w:div>
    <w:div w:id="1367677628">
      <w:bodyDiv w:val="1"/>
      <w:marLeft w:val="0"/>
      <w:marRight w:val="0"/>
      <w:marTop w:val="0"/>
      <w:marBottom w:val="0"/>
      <w:divBdr>
        <w:top w:val="none" w:sz="0" w:space="0" w:color="auto"/>
        <w:left w:val="none" w:sz="0" w:space="0" w:color="auto"/>
        <w:bottom w:val="none" w:sz="0" w:space="0" w:color="auto"/>
        <w:right w:val="none" w:sz="0" w:space="0" w:color="auto"/>
      </w:divBdr>
      <w:divsChild>
        <w:div w:id="1435130781">
          <w:marLeft w:val="640"/>
          <w:marRight w:val="0"/>
          <w:marTop w:val="0"/>
          <w:marBottom w:val="0"/>
          <w:divBdr>
            <w:top w:val="none" w:sz="0" w:space="0" w:color="auto"/>
            <w:left w:val="none" w:sz="0" w:space="0" w:color="auto"/>
            <w:bottom w:val="none" w:sz="0" w:space="0" w:color="auto"/>
            <w:right w:val="none" w:sz="0" w:space="0" w:color="auto"/>
          </w:divBdr>
        </w:div>
        <w:div w:id="958603969">
          <w:marLeft w:val="640"/>
          <w:marRight w:val="0"/>
          <w:marTop w:val="0"/>
          <w:marBottom w:val="0"/>
          <w:divBdr>
            <w:top w:val="none" w:sz="0" w:space="0" w:color="auto"/>
            <w:left w:val="none" w:sz="0" w:space="0" w:color="auto"/>
            <w:bottom w:val="none" w:sz="0" w:space="0" w:color="auto"/>
            <w:right w:val="none" w:sz="0" w:space="0" w:color="auto"/>
          </w:divBdr>
        </w:div>
        <w:div w:id="2016229917">
          <w:marLeft w:val="640"/>
          <w:marRight w:val="0"/>
          <w:marTop w:val="0"/>
          <w:marBottom w:val="0"/>
          <w:divBdr>
            <w:top w:val="none" w:sz="0" w:space="0" w:color="auto"/>
            <w:left w:val="none" w:sz="0" w:space="0" w:color="auto"/>
            <w:bottom w:val="none" w:sz="0" w:space="0" w:color="auto"/>
            <w:right w:val="none" w:sz="0" w:space="0" w:color="auto"/>
          </w:divBdr>
        </w:div>
        <w:div w:id="1820415414">
          <w:marLeft w:val="640"/>
          <w:marRight w:val="0"/>
          <w:marTop w:val="0"/>
          <w:marBottom w:val="0"/>
          <w:divBdr>
            <w:top w:val="none" w:sz="0" w:space="0" w:color="auto"/>
            <w:left w:val="none" w:sz="0" w:space="0" w:color="auto"/>
            <w:bottom w:val="none" w:sz="0" w:space="0" w:color="auto"/>
            <w:right w:val="none" w:sz="0" w:space="0" w:color="auto"/>
          </w:divBdr>
        </w:div>
        <w:div w:id="1186334933">
          <w:marLeft w:val="640"/>
          <w:marRight w:val="0"/>
          <w:marTop w:val="0"/>
          <w:marBottom w:val="0"/>
          <w:divBdr>
            <w:top w:val="none" w:sz="0" w:space="0" w:color="auto"/>
            <w:left w:val="none" w:sz="0" w:space="0" w:color="auto"/>
            <w:bottom w:val="none" w:sz="0" w:space="0" w:color="auto"/>
            <w:right w:val="none" w:sz="0" w:space="0" w:color="auto"/>
          </w:divBdr>
        </w:div>
        <w:div w:id="861019633">
          <w:marLeft w:val="640"/>
          <w:marRight w:val="0"/>
          <w:marTop w:val="0"/>
          <w:marBottom w:val="0"/>
          <w:divBdr>
            <w:top w:val="none" w:sz="0" w:space="0" w:color="auto"/>
            <w:left w:val="none" w:sz="0" w:space="0" w:color="auto"/>
            <w:bottom w:val="none" w:sz="0" w:space="0" w:color="auto"/>
            <w:right w:val="none" w:sz="0" w:space="0" w:color="auto"/>
          </w:divBdr>
        </w:div>
        <w:div w:id="1749112828">
          <w:marLeft w:val="640"/>
          <w:marRight w:val="0"/>
          <w:marTop w:val="0"/>
          <w:marBottom w:val="0"/>
          <w:divBdr>
            <w:top w:val="none" w:sz="0" w:space="0" w:color="auto"/>
            <w:left w:val="none" w:sz="0" w:space="0" w:color="auto"/>
            <w:bottom w:val="none" w:sz="0" w:space="0" w:color="auto"/>
            <w:right w:val="none" w:sz="0" w:space="0" w:color="auto"/>
          </w:divBdr>
        </w:div>
        <w:div w:id="785317968">
          <w:marLeft w:val="640"/>
          <w:marRight w:val="0"/>
          <w:marTop w:val="0"/>
          <w:marBottom w:val="0"/>
          <w:divBdr>
            <w:top w:val="none" w:sz="0" w:space="0" w:color="auto"/>
            <w:left w:val="none" w:sz="0" w:space="0" w:color="auto"/>
            <w:bottom w:val="none" w:sz="0" w:space="0" w:color="auto"/>
            <w:right w:val="none" w:sz="0" w:space="0" w:color="auto"/>
          </w:divBdr>
        </w:div>
      </w:divsChild>
    </w:div>
    <w:div w:id="1498115313">
      <w:bodyDiv w:val="1"/>
      <w:marLeft w:val="0"/>
      <w:marRight w:val="0"/>
      <w:marTop w:val="0"/>
      <w:marBottom w:val="0"/>
      <w:divBdr>
        <w:top w:val="none" w:sz="0" w:space="0" w:color="auto"/>
        <w:left w:val="none" w:sz="0" w:space="0" w:color="auto"/>
        <w:bottom w:val="none" w:sz="0" w:space="0" w:color="auto"/>
        <w:right w:val="none" w:sz="0" w:space="0" w:color="auto"/>
      </w:divBdr>
      <w:divsChild>
        <w:div w:id="154076587">
          <w:marLeft w:val="640"/>
          <w:marRight w:val="0"/>
          <w:marTop w:val="0"/>
          <w:marBottom w:val="0"/>
          <w:divBdr>
            <w:top w:val="none" w:sz="0" w:space="0" w:color="auto"/>
            <w:left w:val="none" w:sz="0" w:space="0" w:color="auto"/>
            <w:bottom w:val="none" w:sz="0" w:space="0" w:color="auto"/>
            <w:right w:val="none" w:sz="0" w:space="0" w:color="auto"/>
          </w:divBdr>
        </w:div>
        <w:div w:id="123885659">
          <w:marLeft w:val="640"/>
          <w:marRight w:val="0"/>
          <w:marTop w:val="0"/>
          <w:marBottom w:val="0"/>
          <w:divBdr>
            <w:top w:val="none" w:sz="0" w:space="0" w:color="auto"/>
            <w:left w:val="none" w:sz="0" w:space="0" w:color="auto"/>
            <w:bottom w:val="none" w:sz="0" w:space="0" w:color="auto"/>
            <w:right w:val="none" w:sz="0" w:space="0" w:color="auto"/>
          </w:divBdr>
        </w:div>
        <w:div w:id="1798642161">
          <w:marLeft w:val="640"/>
          <w:marRight w:val="0"/>
          <w:marTop w:val="0"/>
          <w:marBottom w:val="0"/>
          <w:divBdr>
            <w:top w:val="none" w:sz="0" w:space="0" w:color="auto"/>
            <w:left w:val="none" w:sz="0" w:space="0" w:color="auto"/>
            <w:bottom w:val="none" w:sz="0" w:space="0" w:color="auto"/>
            <w:right w:val="none" w:sz="0" w:space="0" w:color="auto"/>
          </w:divBdr>
        </w:div>
        <w:div w:id="1890216144">
          <w:marLeft w:val="640"/>
          <w:marRight w:val="0"/>
          <w:marTop w:val="0"/>
          <w:marBottom w:val="0"/>
          <w:divBdr>
            <w:top w:val="none" w:sz="0" w:space="0" w:color="auto"/>
            <w:left w:val="none" w:sz="0" w:space="0" w:color="auto"/>
            <w:bottom w:val="none" w:sz="0" w:space="0" w:color="auto"/>
            <w:right w:val="none" w:sz="0" w:space="0" w:color="auto"/>
          </w:divBdr>
        </w:div>
        <w:div w:id="1897162488">
          <w:marLeft w:val="640"/>
          <w:marRight w:val="0"/>
          <w:marTop w:val="0"/>
          <w:marBottom w:val="0"/>
          <w:divBdr>
            <w:top w:val="none" w:sz="0" w:space="0" w:color="auto"/>
            <w:left w:val="none" w:sz="0" w:space="0" w:color="auto"/>
            <w:bottom w:val="none" w:sz="0" w:space="0" w:color="auto"/>
            <w:right w:val="none" w:sz="0" w:space="0" w:color="auto"/>
          </w:divBdr>
        </w:div>
        <w:div w:id="1560634492">
          <w:marLeft w:val="640"/>
          <w:marRight w:val="0"/>
          <w:marTop w:val="0"/>
          <w:marBottom w:val="0"/>
          <w:divBdr>
            <w:top w:val="none" w:sz="0" w:space="0" w:color="auto"/>
            <w:left w:val="none" w:sz="0" w:space="0" w:color="auto"/>
            <w:bottom w:val="none" w:sz="0" w:space="0" w:color="auto"/>
            <w:right w:val="none" w:sz="0" w:space="0" w:color="auto"/>
          </w:divBdr>
        </w:div>
        <w:div w:id="954602686">
          <w:marLeft w:val="640"/>
          <w:marRight w:val="0"/>
          <w:marTop w:val="0"/>
          <w:marBottom w:val="0"/>
          <w:divBdr>
            <w:top w:val="none" w:sz="0" w:space="0" w:color="auto"/>
            <w:left w:val="none" w:sz="0" w:space="0" w:color="auto"/>
            <w:bottom w:val="none" w:sz="0" w:space="0" w:color="auto"/>
            <w:right w:val="none" w:sz="0" w:space="0" w:color="auto"/>
          </w:divBdr>
        </w:div>
        <w:div w:id="2079933410">
          <w:marLeft w:val="640"/>
          <w:marRight w:val="0"/>
          <w:marTop w:val="0"/>
          <w:marBottom w:val="0"/>
          <w:divBdr>
            <w:top w:val="none" w:sz="0" w:space="0" w:color="auto"/>
            <w:left w:val="none" w:sz="0" w:space="0" w:color="auto"/>
            <w:bottom w:val="none" w:sz="0" w:space="0" w:color="auto"/>
            <w:right w:val="none" w:sz="0" w:space="0" w:color="auto"/>
          </w:divBdr>
        </w:div>
      </w:divsChild>
    </w:div>
    <w:div w:id="1687487642">
      <w:bodyDiv w:val="1"/>
      <w:marLeft w:val="0"/>
      <w:marRight w:val="0"/>
      <w:marTop w:val="0"/>
      <w:marBottom w:val="0"/>
      <w:divBdr>
        <w:top w:val="none" w:sz="0" w:space="0" w:color="auto"/>
        <w:left w:val="none" w:sz="0" w:space="0" w:color="auto"/>
        <w:bottom w:val="none" w:sz="0" w:space="0" w:color="auto"/>
        <w:right w:val="none" w:sz="0" w:space="0" w:color="auto"/>
      </w:divBdr>
      <w:divsChild>
        <w:div w:id="1772894678">
          <w:marLeft w:val="640"/>
          <w:marRight w:val="0"/>
          <w:marTop w:val="0"/>
          <w:marBottom w:val="0"/>
          <w:divBdr>
            <w:top w:val="none" w:sz="0" w:space="0" w:color="auto"/>
            <w:left w:val="none" w:sz="0" w:space="0" w:color="auto"/>
            <w:bottom w:val="none" w:sz="0" w:space="0" w:color="auto"/>
            <w:right w:val="none" w:sz="0" w:space="0" w:color="auto"/>
          </w:divBdr>
        </w:div>
        <w:div w:id="744885892">
          <w:marLeft w:val="640"/>
          <w:marRight w:val="0"/>
          <w:marTop w:val="0"/>
          <w:marBottom w:val="0"/>
          <w:divBdr>
            <w:top w:val="none" w:sz="0" w:space="0" w:color="auto"/>
            <w:left w:val="none" w:sz="0" w:space="0" w:color="auto"/>
            <w:bottom w:val="none" w:sz="0" w:space="0" w:color="auto"/>
            <w:right w:val="none" w:sz="0" w:space="0" w:color="auto"/>
          </w:divBdr>
        </w:div>
        <w:div w:id="1926496555">
          <w:marLeft w:val="640"/>
          <w:marRight w:val="0"/>
          <w:marTop w:val="0"/>
          <w:marBottom w:val="0"/>
          <w:divBdr>
            <w:top w:val="none" w:sz="0" w:space="0" w:color="auto"/>
            <w:left w:val="none" w:sz="0" w:space="0" w:color="auto"/>
            <w:bottom w:val="none" w:sz="0" w:space="0" w:color="auto"/>
            <w:right w:val="none" w:sz="0" w:space="0" w:color="auto"/>
          </w:divBdr>
        </w:div>
        <w:div w:id="323819136">
          <w:marLeft w:val="640"/>
          <w:marRight w:val="0"/>
          <w:marTop w:val="0"/>
          <w:marBottom w:val="0"/>
          <w:divBdr>
            <w:top w:val="none" w:sz="0" w:space="0" w:color="auto"/>
            <w:left w:val="none" w:sz="0" w:space="0" w:color="auto"/>
            <w:bottom w:val="none" w:sz="0" w:space="0" w:color="auto"/>
            <w:right w:val="none" w:sz="0" w:space="0" w:color="auto"/>
          </w:divBdr>
        </w:div>
        <w:div w:id="913055396">
          <w:marLeft w:val="640"/>
          <w:marRight w:val="0"/>
          <w:marTop w:val="0"/>
          <w:marBottom w:val="0"/>
          <w:divBdr>
            <w:top w:val="none" w:sz="0" w:space="0" w:color="auto"/>
            <w:left w:val="none" w:sz="0" w:space="0" w:color="auto"/>
            <w:bottom w:val="none" w:sz="0" w:space="0" w:color="auto"/>
            <w:right w:val="none" w:sz="0" w:space="0" w:color="auto"/>
          </w:divBdr>
        </w:div>
        <w:div w:id="643631256">
          <w:marLeft w:val="640"/>
          <w:marRight w:val="0"/>
          <w:marTop w:val="0"/>
          <w:marBottom w:val="0"/>
          <w:divBdr>
            <w:top w:val="none" w:sz="0" w:space="0" w:color="auto"/>
            <w:left w:val="none" w:sz="0" w:space="0" w:color="auto"/>
            <w:bottom w:val="none" w:sz="0" w:space="0" w:color="auto"/>
            <w:right w:val="none" w:sz="0" w:space="0" w:color="auto"/>
          </w:divBdr>
        </w:div>
        <w:div w:id="1107850271">
          <w:marLeft w:val="640"/>
          <w:marRight w:val="0"/>
          <w:marTop w:val="0"/>
          <w:marBottom w:val="0"/>
          <w:divBdr>
            <w:top w:val="none" w:sz="0" w:space="0" w:color="auto"/>
            <w:left w:val="none" w:sz="0" w:space="0" w:color="auto"/>
            <w:bottom w:val="none" w:sz="0" w:space="0" w:color="auto"/>
            <w:right w:val="none" w:sz="0" w:space="0" w:color="auto"/>
          </w:divBdr>
        </w:div>
        <w:div w:id="105122740">
          <w:marLeft w:val="640"/>
          <w:marRight w:val="0"/>
          <w:marTop w:val="0"/>
          <w:marBottom w:val="0"/>
          <w:divBdr>
            <w:top w:val="none" w:sz="0" w:space="0" w:color="auto"/>
            <w:left w:val="none" w:sz="0" w:space="0" w:color="auto"/>
            <w:bottom w:val="none" w:sz="0" w:space="0" w:color="auto"/>
            <w:right w:val="none" w:sz="0" w:space="0" w:color="auto"/>
          </w:divBdr>
        </w:div>
        <w:div w:id="55054289">
          <w:marLeft w:val="640"/>
          <w:marRight w:val="0"/>
          <w:marTop w:val="0"/>
          <w:marBottom w:val="0"/>
          <w:divBdr>
            <w:top w:val="none" w:sz="0" w:space="0" w:color="auto"/>
            <w:left w:val="none" w:sz="0" w:space="0" w:color="auto"/>
            <w:bottom w:val="none" w:sz="0" w:space="0" w:color="auto"/>
            <w:right w:val="none" w:sz="0" w:space="0" w:color="auto"/>
          </w:divBdr>
        </w:div>
      </w:divsChild>
    </w:div>
    <w:div w:id="1811827572">
      <w:bodyDiv w:val="1"/>
      <w:marLeft w:val="0"/>
      <w:marRight w:val="0"/>
      <w:marTop w:val="0"/>
      <w:marBottom w:val="0"/>
      <w:divBdr>
        <w:top w:val="none" w:sz="0" w:space="0" w:color="auto"/>
        <w:left w:val="none" w:sz="0" w:space="0" w:color="auto"/>
        <w:bottom w:val="none" w:sz="0" w:space="0" w:color="auto"/>
        <w:right w:val="none" w:sz="0" w:space="0" w:color="auto"/>
      </w:divBdr>
      <w:divsChild>
        <w:div w:id="818352305">
          <w:marLeft w:val="640"/>
          <w:marRight w:val="0"/>
          <w:marTop w:val="0"/>
          <w:marBottom w:val="0"/>
          <w:divBdr>
            <w:top w:val="none" w:sz="0" w:space="0" w:color="auto"/>
            <w:left w:val="none" w:sz="0" w:space="0" w:color="auto"/>
            <w:bottom w:val="none" w:sz="0" w:space="0" w:color="auto"/>
            <w:right w:val="none" w:sz="0" w:space="0" w:color="auto"/>
          </w:divBdr>
        </w:div>
        <w:div w:id="1457069027">
          <w:marLeft w:val="640"/>
          <w:marRight w:val="0"/>
          <w:marTop w:val="0"/>
          <w:marBottom w:val="0"/>
          <w:divBdr>
            <w:top w:val="none" w:sz="0" w:space="0" w:color="auto"/>
            <w:left w:val="none" w:sz="0" w:space="0" w:color="auto"/>
            <w:bottom w:val="none" w:sz="0" w:space="0" w:color="auto"/>
            <w:right w:val="none" w:sz="0" w:space="0" w:color="auto"/>
          </w:divBdr>
        </w:div>
        <w:div w:id="485975309">
          <w:marLeft w:val="640"/>
          <w:marRight w:val="0"/>
          <w:marTop w:val="0"/>
          <w:marBottom w:val="0"/>
          <w:divBdr>
            <w:top w:val="none" w:sz="0" w:space="0" w:color="auto"/>
            <w:left w:val="none" w:sz="0" w:space="0" w:color="auto"/>
            <w:bottom w:val="none" w:sz="0" w:space="0" w:color="auto"/>
            <w:right w:val="none" w:sz="0" w:space="0" w:color="auto"/>
          </w:divBdr>
        </w:div>
        <w:div w:id="1025056615">
          <w:marLeft w:val="640"/>
          <w:marRight w:val="0"/>
          <w:marTop w:val="0"/>
          <w:marBottom w:val="0"/>
          <w:divBdr>
            <w:top w:val="none" w:sz="0" w:space="0" w:color="auto"/>
            <w:left w:val="none" w:sz="0" w:space="0" w:color="auto"/>
            <w:bottom w:val="none" w:sz="0" w:space="0" w:color="auto"/>
            <w:right w:val="none" w:sz="0" w:space="0" w:color="auto"/>
          </w:divBdr>
        </w:div>
        <w:div w:id="315107032">
          <w:marLeft w:val="640"/>
          <w:marRight w:val="0"/>
          <w:marTop w:val="0"/>
          <w:marBottom w:val="0"/>
          <w:divBdr>
            <w:top w:val="none" w:sz="0" w:space="0" w:color="auto"/>
            <w:left w:val="none" w:sz="0" w:space="0" w:color="auto"/>
            <w:bottom w:val="none" w:sz="0" w:space="0" w:color="auto"/>
            <w:right w:val="none" w:sz="0" w:space="0" w:color="auto"/>
          </w:divBdr>
        </w:div>
        <w:div w:id="2094814020">
          <w:marLeft w:val="640"/>
          <w:marRight w:val="0"/>
          <w:marTop w:val="0"/>
          <w:marBottom w:val="0"/>
          <w:divBdr>
            <w:top w:val="none" w:sz="0" w:space="0" w:color="auto"/>
            <w:left w:val="none" w:sz="0" w:space="0" w:color="auto"/>
            <w:bottom w:val="none" w:sz="0" w:space="0" w:color="auto"/>
            <w:right w:val="none" w:sz="0" w:space="0" w:color="auto"/>
          </w:divBdr>
        </w:div>
        <w:div w:id="1996644726">
          <w:marLeft w:val="640"/>
          <w:marRight w:val="0"/>
          <w:marTop w:val="0"/>
          <w:marBottom w:val="0"/>
          <w:divBdr>
            <w:top w:val="none" w:sz="0" w:space="0" w:color="auto"/>
            <w:left w:val="none" w:sz="0" w:space="0" w:color="auto"/>
            <w:bottom w:val="none" w:sz="0" w:space="0" w:color="auto"/>
            <w:right w:val="none" w:sz="0" w:space="0" w:color="auto"/>
          </w:divBdr>
        </w:div>
        <w:div w:id="1231845860">
          <w:marLeft w:val="640"/>
          <w:marRight w:val="0"/>
          <w:marTop w:val="0"/>
          <w:marBottom w:val="0"/>
          <w:divBdr>
            <w:top w:val="none" w:sz="0" w:space="0" w:color="auto"/>
            <w:left w:val="none" w:sz="0" w:space="0" w:color="auto"/>
            <w:bottom w:val="none" w:sz="0" w:space="0" w:color="auto"/>
            <w:right w:val="none" w:sz="0" w:space="0" w:color="auto"/>
          </w:divBdr>
        </w:div>
        <w:div w:id="712190101">
          <w:marLeft w:val="640"/>
          <w:marRight w:val="0"/>
          <w:marTop w:val="0"/>
          <w:marBottom w:val="0"/>
          <w:divBdr>
            <w:top w:val="none" w:sz="0" w:space="0" w:color="auto"/>
            <w:left w:val="none" w:sz="0" w:space="0" w:color="auto"/>
            <w:bottom w:val="none" w:sz="0" w:space="0" w:color="auto"/>
            <w:right w:val="none" w:sz="0" w:space="0" w:color="auto"/>
          </w:divBdr>
        </w:div>
        <w:div w:id="913276225">
          <w:marLeft w:val="640"/>
          <w:marRight w:val="0"/>
          <w:marTop w:val="0"/>
          <w:marBottom w:val="0"/>
          <w:divBdr>
            <w:top w:val="none" w:sz="0" w:space="0" w:color="auto"/>
            <w:left w:val="none" w:sz="0" w:space="0" w:color="auto"/>
            <w:bottom w:val="none" w:sz="0" w:space="0" w:color="auto"/>
            <w:right w:val="none" w:sz="0" w:space="0" w:color="auto"/>
          </w:divBdr>
        </w:div>
        <w:div w:id="1201555379">
          <w:marLeft w:val="640"/>
          <w:marRight w:val="0"/>
          <w:marTop w:val="0"/>
          <w:marBottom w:val="0"/>
          <w:divBdr>
            <w:top w:val="none" w:sz="0" w:space="0" w:color="auto"/>
            <w:left w:val="none" w:sz="0" w:space="0" w:color="auto"/>
            <w:bottom w:val="none" w:sz="0" w:space="0" w:color="auto"/>
            <w:right w:val="none" w:sz="0" w:space="0" w:color="auto"/>
          </w:divBdr>
        </w:div>
      </w:divsChild>
    </w:div>
    <w:div w:id="1822037146">
      <w:bodyDiv w:val="1"/>
      <w:marLeft w:val="0"/>
      <w:marRight w:val="0"/>
      <w:marTop w:val="0"/>
      <w:marBottom w:val="0"/>
      <w:divBdr>
        <w:top w:val="none" w:sz="0" w:space="0" w:color="auto"/>
        <w:left w:val="none" w:sz="0" w:space="0" w:color="auto"/>
        <w:bottom w:val="none" w:sz="0" w:space="0" w:color="auto"/>
        <w:right w:val="none" w:sz="0" w:space="0" w:color="auto"/>
      </w:divBdr>
      <w:divsChild>
        <w:div w:id="226771998">
          <w:marLeft w:val="640"/>
          <w:marRight w:val="0"/>
          <w:marTop w:val="0"/>
          <w:marBottom w:val="0"/>
          <w:divBdr>
            <w:top w:val="none" w:sz="0" w:space="0" w:color="auto"/>
            <w:left w:val="none" w:sz="0" w:space="0" w:color="auto"/>
            <w:bottom w:val="none" w:sz="0" w:space="0" w:color="auto"/>
            <w:right w:val="none" w:sz="0" w:space="0" w:color="auto"/>
          </w:divBdr>
        </w:div>
        <w:div w:id="1284851497">
          <w:marLeft w:val="640"/>
          <w:marRight w:val="0"/>
          <w:marTop w:val="0"/>
          <w:marBottom w:val="0"/>
          <w:divBdr>
            <w:top w:val="none" w:sz="0" w:space="0" w:color="auto"/>
            <w:left w:val="none" w:sz="0" w:space="0" w:color="auto"/>
            <w:bottom w:val="none" w:sz="0" w:space="0" w:color="auto"/>
            <w:right w:val="none" w:sz="0" w:space="0" w:color="auto"/>
          </w:divBdr>
        </w:div>
        <w:div w:id="848176045">
          <w:marLeft w:val="640"/>
          <w:marRight w:val="0"/>
          <w:marTop w:val="0"/>
          <w:marBottom w:val="0"/>
          <w:divBdr>
            <w:top w:val="none" w:sz="0" w:space="0" w:color="auto"/>
            <w:left w:val="none" w:sz="0" w:space="0" w:color="auto"/>
            <w:bottom w:val="none" w:sz="0" w:space="0" w:color="auto"/>
            <w:right w:val="none" w:sz="0" w:space="0" w:color="auto"/>
          </w:divBdr>
        </w:div>
        <w:div w:id="298192223">
          <w:marLeft w:val="640"/>
          <w:marRight w:val="0"/>
          <w:marTop w:val="0"/>
          <w:marBottom w:val="0"/>
          <w:divBdr>
            <w:top w:val="none" w:sz="0" w:space="0" w:color="auto"/>
            <w:left w:val="none" w:sz="0" w:space="0" w:color="auto"/>
            <w:bottom w:val="none" w:sz="0" w:space="0" w:color="auto"/>
            <w:right w:val="none" w:sz="0" w:space="0" w:color="auto"/>
          </w:divBdr>
        </w:div>
        <w:div w:id="290747970">
          <w:marLeft w:val="640"/>
          <w:marRight w:val="0"/>
          <w:marTop w:val="0"/>
          <w:marBottom w:val="0"/>
          <w:divBdr>
            <w:top w:val="none" w:sz="0" w:space="0" w:color="auto"/>
            <w:left w:val="none" w:sz="0" w:space="0" w:color="auto"/>
            <w:bottom w:val="none" w:sz="0" w:space="0" w:color="auto"/>
            <w:right w:val="none" w:sz="0" w:space="0" w:color="auto"/>
          </w:divBdr>
        </w:div>
        <w:div w:id="936521271">
          <w:marLeft w:val="640"/>
          <w:marRight w:val="0"/>
          <w:marTop w:val="0"/>
          <w:marBottom w:val="0"/>
          <w:divBdr>
            <w:top w:val="none" w:sz="0" w:space="0" w:color="auto"/>
            <w:left w:val="none" w:sz="0" w:space="0" w:color="auto"/>
            <w:bottom w:val="none" w:sz="0" w:space="0" w:color="auto"/>
            <w:right w:val="none" w:sz="0" w:space="0" w:color="auto"/>
          </w:divBdr>
        </w:div>
        <w:div w:id="1386952178">
          <w:marLeft w:val="640"/>
          <w:marRight w:val="0"/>
          <w:marTop w:val="0"/>
          <w:marBottom w:val="0"/>
          <w:divBdr>
            <w:top w:val="none" w:sz="0" w:space="0" w:color="auto"/>
            <w:left w:val="none" w:sz="0" w:space="0" w:color="auto"/>
            <w:bottom w:val="none" w:sz="0" w:space="0" w:color="auto"/>
            <w:right w:val="none" w:sz="0" w:space="0" w:color="auto"/>
          </w:divBdr>
        </w:div>
        <w:div w:id="1822187742">
          <w:marLeft w:val="640"/>
          <w:marRight w:val="0"/>
          <w:marTop w:val="0"/>
          <w:marBottom w:val="0"/>
          <w:divBdr>
            <w:top w:val="none" w:sz="0" w:space="0" w:color="auto"/>
            <w:left w:val="none" w:sz="0" w:space="0" w:color="auto"/>
            <w:bottom w:val="none" w:sz="0" w:space="0" w:color="auto"/>
            <w:right w:val="none" w:sz="0" w:space="0" w:color="auto"/>
          </w:divBdr>
        </w:div>
      </w:divsChild>
    </w:div>
    <w:div w:id="1922175907">
      <w:bodyDiv w:val="1"/>
      <w:marLeft w:val="0"/>
      <w:marRight w:val="0"/>
      <w:marTop w:val="0"/>
      <w:marBottom w:val="0"/>
      <w:divBdr>
        <w:top w:val="none" w:sz="0" w:space="0" w:color="auto"/>
        <w:left w:val="none" w:sz="0" w:space="0" w:color="auto"/>
        <w:bottom w:val="none" w:sz="0" w:space="0" w:color="auto"/>
        <w:right w:val="none" w:sz="0" w:space="0" w:color="auto"/>
      </w:divBdr>
      <w:divsChild>
        <w:div w:id="1763408331">
          <w:marLeft w:val="640"/>
          <w:marRight w:val="0"/>
          <w:marTop w:val="0"/>
          <w:marBottom w:val="0"/>
          <w:divBdr>
            <w:top w:val="none" w:sz="0" w:space="0" w:color="auto"/>
            <w:left w:val="none" w:sz="0" w:space="0" w:color="auto"/>
            <w:bottom w:val="none" w:sz="0" w:space="0" w:color="auto"/>
            <w:right w:val="none" w:sz="0" w:space="0" w:color="auto"/>
          </w:divBdr>
        </w:div>
        <w:div w:id="1614482398">
          <w:marLeft w:val="640"/>
          <w:marRight w:val="0"/>
          <w:marTop w:val="0"/>
          <w:marBottom w:val="0"/>
          <w:divBdr>
            <w:top w:val="none" w:sz="0" w:space="0" w:color="auto"/>
            <w:left w:val="none" w:sz="0" w:space="0" w:color="auto"/>
            <w:bottom w:val="none" w:sz="0" w:space="0" w:color="auto"/>
            <w:right w:val="none" w:sz="0" w:space="0" w:color="auto"/>
          </w:divBdr>
        </w:div>
        <w:div w:id="363870876">
          <w:marLeft w:val="640"/>
          <w:marRight w:val="0"/>
          <w:marTop w:val="0"/>
          <w:marBottom w:val="0"/>
          <w:divBdr>
            <w:top w:val="none" w:sz="0" w:space="0" w:color="auto"/>
            <w:left w:val="none" w:sz="0" w:space="0" w:color="auto"/>
            <w:bottom w:val="none" w:sz="0" w:space="0" w:color="auto"/>
            <w:right w:val="none" w:sz="0" w:space="0" w:color="auto"/>
          </w:divBdr>
        </w:div>
        <w:div w:id="417992618">
          <w:marLeft w:val="640"/>
          <w:marRight w:val="0"/>
          <w:marTop w:val="0"/>
          <w:marBottom w:val="0"/>
          <w:divBdr>
            <w:top w:val="none" w:sz="0" w:space="0" w:color="auto"/>
            <w:left w:val="none" w:sz="0" w:space="0" w:color="auto"/>
            <w:bottom w:val="none" w:sz="0" w:space="0" w:color="auto"/>
            <w:right w:val="none" w:sz="0" w:space="0" w:color="auto"/>
          </w:divBdr>
        </w:div>
        <w:div w:id="348070142">
          <w:marLeft w:val="640"/>
          <w:marRight w:val="0"/>
          <w:marTop w:val="0"/>
          <w:marBottom w:val="0"/>
          <w:divBdr>
            <w:top w:val="none" w:sz="0" w:space="0" w:color="auto"/>
            <w:left w:val="none" w:sz="0" w:space="0" w:color="auto"/>
            <w:bottom w:val="none" w:sz="0" w:space="0" w:color="auto"/>
            <w:right w:val="none" w:sz="0" w:space="0" w:color="auto"/>
          </w:divBdr>
        </w:div>
        <w:div w:id="1911499156">
          <w:marLeft w:val="640"/>
          <w:marRight w:val="0"/>
          <w:marTop w:val="0"/>
          <w:marBottom w:val="0"/>
          <w:divBdr>
            <w:top w:val="none" w:sz="0" w:space="0" w:color="auto"/>
            <w:left w:val="none" w:sz="0" w:space="0" w:color="auto"/>
            <w:bottom w:val="none" w:sz="0" w:space="0" w:color="auto"/>
            <w:right w:val="none" w:sz="0" w:space="0" w:color="auto"/>
          </w:divBdr>
        </w:div>
        <w:div w:id="1116366623">
          <w:marLeft w:val="640"/>
          <w:marRight w:val="0"/>
          <w:marTop w:val="0"/>
          <w:marBottom w:val="0"/>
          <w:divBdr>
            <w:top w:val="none" w:sz="0" w:space="0" w:color="auto"/>
            <w:left w:val="none" w:sz="0" w:space="0" w:color="auto"/>
            <w:bottom w:val="none" w:sz="0" w:space="0" w:color="auto"/>
            <w:right w:val="none" w:sz="0" w:space="0" w:color="auto"/>
          </w:divBdr>
        </w:div>
        <w:div w:id="1148593765">
          <w:marLeft w:val="640"/>
          <w:marRight w:val="0"/>
          <w:marTop w:val="0"/>
          <w:marBottom w:val="0"/>
          <w:divBdr>
            <w:top w:val="none" w:sz="0" w:space="0" w:color="auto"/>
            <w:left w:val="none" w:sz="0" w:space="0" w:color="auto"/>
            <w:bottom w:val="none" w:sz="0" w:space="0" w:color="auto"/>
            <w:right w:val="none" w:sz="0" w:space="0" w:color="auto"/>
          </w:divBdr>
        </w:div>
      </w:divsChild>
    </w:div>
    <w:div w:id="1976640681">
      <w:bodyDiv w:val="1"/>
      <w:marLeft w:val="0"/>
      <w:marRight w:val="0"/>
      <w:marTop w:val="0"/>
      <w:marBottom w:val="0"/>
      <w:divBdr>
        <w:top w:val="none" w:sz="0" w:space="0" w:color="auto"/>
        <w:left w:val="none" w:sz="0" w:space="0" w:color="auto"/>
        <w:bottom w:val="none" w:sz="0" w:space="0" w:color="auto"/>
        <w:right w:val="none" w:sz="0" w:space="0" w:color="auto"/>
      </w:divBdr>
      <w:divsChild>
        <w:div w:id="1587230707">
          <w:marLeft w:val="640"/>
          <w:marRight w:val="0"/>
          <w:marTop w:val="0"/>
          <w:marBottom w:val="0"/>
          <w:divBdr>
            <w:top w:val="none" w:sz="0" w:space="0" w:color="auto"/>
            <w:left w:val="none" w:sz="0" w:space="0" w:color="auto"/>
            <w:bottom w:val="none" w:sz="0" w:space="0" w:color="auto"/>
            <w:right w:val="none" w:sz="0" w:space="0" w:color="auto"/>
          </w:divBdr>
        </w:div>
        <w:div w:id="2040231662">
          <w:marLeft w:val="640"/>
          <w:marRight w:val="0"/>
          <w:marTop w:val="0"/>
          <w:marBottom w:val="0"/>
          <w:divBdr>
            <w:top w:val="none" w:sz="0" w:space="0" w:color="auto"/>
            <w:left w:val="none" w:sz="0" w:space="0" w:color="auto"/>
            <w:bottom w:val="none" w:sz="0" w:space="0" w:color="auto"/>
            <w:right w:val="none" w:sz="0" w:space="0" w:color="auto"/>
          </w:divBdr>
        </w:div>
        <w:div w:id="1950505844">
          <w:marLeft w:val="640"/>
          <w:marRight w:val="0"/>
          <w:marTop w:val="0"/>
          <w:marBottom w:val="0"/>
          <w:divBdr>
            <w:top w:val="none" w:sz="0" w:space="0" w:color="auto"/>
            <w:left w:val="none" w:sz="0" w:space="0" w:color="auto"/>
            <w:bottom w:val="none" w:sz="0" w:space="0" w:color="auto"/>
            <w:right w:val="none" w:sz="0" w:space="0" w:color="auto"/>
          </w:divBdr>
        </w:div>
        <w:div w:id="1224946231">
          <w:marLeft w:val="640"/>
          <w:marRight w:val="0"/>
          <w:marTop w:val="0"/>
          <w:marBottom w:val="0"/>
          <w:divBdr>
            <w:top w:val="none" w:sz="0" w:space="0" w:color="auto"/>
            <w:left w:val="none" w:sz="0" w:space="0" w:color="auto"/>
            <w:bottom w:val="none" w:sz="0" w:space="0" w:color="auto"/>
            <w:right w:val="none" w:sz="0" w:space="0" w:color="auto"/>
          </w:divBdr>
        </w:div>
        <w:div w:id="853687349">
          <w:marLeft w:val="640"/>
          <w:marRight w:val="0"/>
          <w:marTop w:val="0"/>
          <w:marBottom w:val="0"/>
          <w:divBdr>
            <w:top w:val="none" w:sz="0" w:space="0" w:color="auto"/>
            <w:left w:val="none" w:sz="0" w:space="0" w:color="auto"/>
            <w:bottom w:val="none" w:sz="0" w:space="0" w:color="auto"/>
            <w:right w:val="none" w:sz="0" w:space="0" w:color="auto"/>
          </w:divBdr>
        </w:div>
        <w:div w:id="961812598">
          <w:marLeft w:val="640"/>
          <w:marRight w:val="0"/>
          <w:marTop w:val="0"/>
          <w:marBottom w:val="0"/>
          <w:divBdr>
            <w:top w:val="none" w:sz="0" w:space="0" w:color="auto"/>
            <w:left w:val="none" w:sz="0" w:space="0" w:color="auto"/>
            <w:bottom w:val="none" w:sz="0" w:space="0" w:color="auto"/>
            <w:right w:val="none" w:sz="0" w:space="0" w:color="auto"/>
          </w:divBdr>
        </w:div>
        <w:div w:id="1199465918">
          <w:marLeft w:val="640"/>
          <w:marRight w:val="0"/>
          <w:marTop w:val="0"/>
          <w:marBottom w:val="0"/>
          <w:divBdr>
            <w:top w:val="none" w:sz="0" w:space="0" w:color="auto"/>
            <w:left w:val="none" w:sz="0" w:space="0" w:color="auto"/>
            <w:bottom w:val="none" w:sz="0" w:space="0" w:color="auto"/>
            <w:right w:val="none" w:sz="0" w:space="0" w:color="auto"/>
          </w:divBdr>
        </w:div>
        <w:div w:id="1260479492">
          <w:marLeft w:val="640"/>
          <w:marRight w:val="0"/>
          <w:marTop w:val="0"/>
          <w:marBottom w:val="0"/>
          <w:divBdr>
            <w:top w:val="none" w:sz="0" w:space="0" w:color="auto"/>
            <w:left w:val="none" w:sz="0" w:space="0" w:color="auto"/>
            <w:bottom w:val="none" w:sz="0" w:space="0" w:color="auto"/>
            <w:right w:val="none" w:sz="0" w:space="0" w:color="auto"/>
          </w:divBdr>
        </w:div>
      </w:divsChild>
    </w:div>
    <w:div w:id="1990863528">
      <w:bodyDiv w:val="1"/>
      <w:marLeft w:val="0"/>
      <w:marRight w:val="0"/>
      <w:marTop w:val="0"/>
      <w:marBottom w:val="0"/>
      <w:divBdr>
        <w:top w:val="none" w:sz="0" w:space="0" w:color="auto"/>
        <w:left w:val="none" w:sz="0" w:space="0" w:color="auto"/>
        <w:bottom w:val="none" w:sz="0" w:space="0" w:color="auto"/>
        <w:right w:val="none" w:sz="0" w:space="0" w:color="auto"/>
      </w:divBdr>
      <w:divsChild>
        <w:div w:id="1982155319">
          <w:marLeft w:val="640"/>
          <w:marRight w:val="0"/>
          <w:marTop w:val="0"/>
          <w:marBottom w:val="0"/>
          <w:divBdr>
            <w:top w:val="none" w:sz="0" w:space="0" w:color="auto"/>
            <w:left w:val="none" w:sz="0" w:space="0" w:color="auto"/>
            <w:bottom w:val="none" w:sz="0" w:space="0" w:color="auto"/>
            <w:right w:val="none" w:sz="0" w:space="0" w:color="auto"/>
          </w:divBdr>
        </w:div>
        <w:div w:id="1255364257">
          <w:marLeft w:val="640"/>
          <w:marRight w:val="0"/>
          <w:marTop w:val="0"/>
          <w:marBottom w:val="0"/>
          <w:divBdr>
            <w:top w:val="none" w:sz="0" w:space="0" w:color="auto"/>
            <w:left w:val="none" w:sz="0" w:space="0" w:color="auto"/>
            <w:bottom w:val="none" w:sz="0" w:space="0" w:color="auto"/>
            <w:right w:val="none" w:sz="0" w:space="0" w:color="auto"/>
          </w:divBdr>
        </w:div>
        <w:div w:id="871189319">
          <w:marLeft w:val="640"/>
          <w:marRight w:val="0"/>
          <w:marTop w:val="0"/>
          <w:marBottom w:val="0"/>
          <w:divBdr>
            <w:top w:val="none" w:sz="0" w:space="0" w:color="auto"/>
            <w:left w:val="none" w:sz="0" w:space="0" w:color="auto"/>
            <w:bottom w:val="none" w:sz="0" w:space="0" w:color="auto"/>
            <w:right w:val="none" w:sz="0" w:space="0" w:color="auto"/>
          </w:divBdr>
        </w:div>
        <w:div w:id="772557207">
          <w:marLeft w:val="640"/>
          <w:marRight w:val="0"/>
          <w:marTop w:val="0"/>
          <w:marBottom w:val="0"/>
          <w:divBdr>
            <w:top w:val="none" w:sz="0" w:space="0" w:color="auto"/>
            <w:left w:val="none" w:sz="0" w:space="0" w:color="auto"/>
            <w:bottom w:val="none" w:sz="0" w:space="0" w:color="auto"/>
            <w:right w:val="none" w:sz="0" w:space="0" w:color="auto"/>
          </w:divBdr>
        </w:div>
        <w:div w:id="2090997855">
          <w:marLeft w:val="640"/>
          <w:marRight w:val="0"/>
          <w:marTop w:val="0"/>
          <w:marBottom w:val="0"/>
          <w:divBdr>
            <w:top w:val="none" w:sz="0" w:space="0" w:color="auto"/>
            <w:left w:val="none" w:sz="0" w:space="0" w:color="auto"/>
            <w:bottom w:val="none" w:sz="0" w:space="0" w:color="auto"/>
            <w:right w:val="none" w:sz="0" w:space="0" w:color="auto"/>
          </w:divBdr>
        </w:div>
        <w:div w:id="66534837">
          <w:marLeft w:val="640"/>
          <w:marRight w:val="0"/>
          <w:marTop w:val="0"/>
          <w:marBottom w:val="0"/>
          <w:divBdr>
            <w:top w:val="none" w:sz="0" w:space="0" w:color="auto"/>
            <w:left w:val="none" w:sz="0" w:space="0" w:color="auto"/>
            <w:bottom w:val="none" w:sz="0" w:space="0" w:color="auto"/>
            <w:right w:val="none" w:sz="0" w:space="0" w:color="auto"/>
          </w:divBdr>
        </w:div>
        <w:div w:id="1759525257">
          <w:marLeft w:val="640"/>
          <w:marRight w:val="0"/>
          <w:marTop w:val="0"/>
          <w:marBottom w:val="0"/>
          <w:divBdr>
            <w:top w:val="none" w:sz="0" w:space="0" w:color="auto"/>
            <w:left w:val="none" w:sz="0" w:space="0" w:color="auto"/>
            <w:bottom w:val="none" w:sz="0" w:space="0" w:color="auto"/>
            <w:right w:val="none" w:sz="0" w:space="0" w:color="auto"/>
          </w:divBdr>
        </w:div>
        <w:div w:id="1939867740">
          <w:marLeft w:val="640"/>
          <w:marRight w:val="0"/>
          <w:marTop w:val="0"/>
          <w:marBottom w:val="0"/>
          <w:divBdr>
            <w:top w:val="none" w:sz="0" w:space="0" w:color="auto"/>
            <w:left w:val="none" w:sz="0" w:space="0" w:color="auto"/>
            <w:bottom w:val="none" w:sz="0" w:space="0" w:color="auto"/>
            <w:right w:val="none" w:sz="0" w:space="0" w:color="auto"/>
          </w:divBdr>
        </w:div>
      </w:divsChild>
    </w:div>
    <w:div w:id="2022388501">
      <w:bodyDiv w:val="1"/>
      <w:marLeft w:val="0"/>
      <w:marRight w:val="0"/>
      <w:marTop w:val="0"/>
      <w:marBottom w:val="0"/>
      <w:divBdr>
        <w:top w:val="none" w:sz="0" w:space="0" w:color="auto"/>
        <w:left w:val="none" w:sz="0" w:space="0" w:color="auto"/>
        <w:bottom w:val="none" w:sz="0" w:space="0" w:color="auto"/>
        <w:right w:val="none" w:sz="0" w:space="0" w:color="auto"/>
      </w:divBdr>
      <w:divsChild>
        <w:div w:id="33970932">
          <w:marLeft w:val="640"/>
          <w:marRight w:val="0"/>
          <w:marTop w:val="0"/>
          <w:marBottom w:val="0"/>
          <w:divBdr>
            <w:top w:val="none" w:sz="0" w:space="0" w:color="auto"/>
            <w:left w:val="none" w:sz="0" w:space="0" w:color="auto"/>
            <w:bottom w:val="none" w:sz="0" w:space="0" w:color="auto"/>
            <w:right w:val="none" w:sz="0" w:space="0" w:color="auto"/>
          </w:divBdr>
        </w:div>
        <w:div w:id="118961133">
          <w:marLeft w:val="640"/>
          <w:marRight w:val="0"/>
          <w:marTop w:val="0"/>
          <w:marBottom w:val="0"/>
          <w:divBdr>
            <w:top w:val="none" w:sz="0" w:space="0" w:color="auto"/>
            <w:left w:val="none" w:sz="0" w:space="0" w:color="auto"/>
            <w:bottom w:val="none" w:sz="0" w:space="0" w:color="auto"/>
            <w:right w:val="none" w:sz="0" w:space="0" w:color="auto"/>
          </w:divBdr>
        </w:div>
        <w:div w:id="736245110">
          <w:marLeft w:val="640"/>
          <w:marRight w:val="0"/>
          <w:marTop w:val="0"/>
          <w:marBottom w:val="0"/>
          <w:divBdr>
            <w:top w:val="none" w:sz="0" w:space="0" w:color="auto"/>
            <w:left w:val="none" w:sz="0" w:space="0" w:color="auto"/>
            <w:bottom w:val="none" w:sz="0" w:space="0" w:color="auto"/>
            <w:right w:val="none" w:sz="0" w:space="0" w:color="auto"/>
          </w:divBdr>
        </w:div>
        <w:div w:id="348875828">
          <w:marLeft w:val="640"/>
          <w:marRight w:val="0"/>
          <w:marTop w:val="0"/>
          <w:marBottom w:val="0"/>
          <w:divBdr>
            <w:top w:val="none" w:sz="0" w:space="0" w:color="auto"/>
            <w:left w:val="none" w:sz="0" w:space="0" w:color="auto"/>
            <w:bottom w:val="none" w:sz="0" w:space="0" w:color="auto"/>
            <w:right w:val="none" w:sz="0" w:space="0" w:color="auto"/>
          </w:divBdr>
        </w:div>
        <w:div w:id="1571379634">
          <w:marLeft w:val="640"/>
          <w:marRight w:val="0"/>
          <w:marTop w:val="0"/>
          <w:marBottom w:val="0"/>
          <w:divBdr>
            <w:top w:val="none" w:sz="0" w:space="0" w:color="auto"/>
            <w:left w:val="none" w:sz="0" w:space="0" w:color="auto"/>
            <w:bottom w:val="none" w:sz="0" w:space="0" w:color="auto"/>
            <w:right w:val="none" w:sz="0" w:space="0" w:color="auto"/>
          </w:divBdr>
        </w:div>
        <w:div w:id="704525144">
          <w:marLeft w:val="640"/>
          <w:marRight w:val="0"/>
          <w:marTop w:val="0"/>
          <w:marBottom w:val="0"/>
          <w:divBdr>
            <w:top w:val="none" w:sz="0" w:space="0" w:color="auto"/>
            <w:left w:val="none" w:sz="0" w:space="0" w:color="auto"/>
            <w:bottom w:val="none" w:sz="0" w:space="0" w:color="auto"/>
            <w:right w:val="none" w:sz="0" w:space="0" w:color="auto"/>
          </w:divBdr>
        </w:div>
        <w:div w:id="716929363">
          <w:marLeft w:val="640"/>
          <w:marRight w:val="0"/>
          <w:marTop w:val="0"/>
          <w:marBottom w:val="0"/>
          <w:divBdr>
            <w:top w:val="none" w:sz="0" w:space="0" w:color="auto"/>
            <w:left w:val="none" w:sz="0" w:space="0" w:color="auto"/>
            <w:bottom w:val="none" w:sz="0" w:space="0" w:color="auto"/>
            <w:right w:val="none" w:sz="0" w:space="0" w:color="auto"/>
          </w:divBdr>
        </w:div>
        <w:div w:id="253365286">
          <w:marLeft w:val="640"/>
          <w:marRight w:val="0"/>
          <w:marTop w:val="0"/>
          <w:marBottom w:val="0"/>
          <w:divBdr>
            <w:top w:val="none" w:sz="0" w:space="0" w:color="auto"/>
            <w:left w:val="none" w:sz="0" w:space="0" w:color="auto"/>
            <w:bottom w:val="none" w:sz="0" w:space="0" w:color="auto"/>
            <w:right w:val="none" w:sz="0" w:space="0" w:color="auto"/>
          </w:divBdr>
        </w:div>
      </w:divsChild>
    </w:div>
    <w:div w:id="2096509478">
      <w:bodyDiv w:val="1"/>
      <w:marLeft w:val="0"/>
      <w:marRight w:val="0"/>
      <w:marTop w:val="0"/>
      <w:marBottom w:val="0"/>
      <w:divBdr>
        <w:top w:val="none" w:sz="0" w:space="0" w:color="auto"/>
        <w:left w:val="none" w:sz="0" w:space="0" w:color="auto"/>
        <w:bottom w:val="none" w:sz="0" w:space="0" w:color="auto"/>
        <w:right w:val="none" w:sz="0" w:space="0" w:color="auto"/>
      </w:divBdr>
      <w:divsChild>
        <w:div w:id="1086926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E994CDB-9B5F-A84F-AF5E-663F3A926528}"/>
      </w:docPartPr>
      <w:docPartBody>
        <w:p w:rsidR="00EB3579" w:rsidRDefault="004238BD">
          <w:r w:rsidRPr="001A510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dy CS)">
    <w:altName w:val="Times New Roman"/>
    <w:panose1 w:val="020B0604020202020204"/>
    <w:charset w:val="00"/>
    <w:family w:val="roman"/>
    <w:notTrueType/>
    <w:pitch w:val="default"/>
  </w:font>
  <w:font w:name="Segoe UI">
    <w:altName w:val="Arial"/>
    <w:panose1 w:val="020B0604020202020204"/>
    <w:charset w:val="00"/>
    <w:family w:val="swiss"/>
    <w:pitch w:val="variable"/>
    <w:sig w:usb0="E10022FF" w:usb1="C000E47F" w:usb2="00000029" w:usb3="00000000" w:csb0="000001DF"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Palatino">
    <w:panose1 w:val="00000000000000000000"/>
    <w:charset w:val="4D"/>
    <w:family w:val="auto"/>
    <w:pitch w:val="variable"/>
    <w:sig w:usb0="A00002FF" w:usb1="7800205A" w:usb2="14600000" w:usb3="00000000" w:csb0="00000193"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altName w:val="Calibri"/>
    <w:panose1 w:val="020B06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8BD"/>
    <w:rsid w:val="000F63C8"/>
    <w:rsid w:val="00105C4F"/>
    <w:rsid w:val="001616C7"/>
    <w:rsid w:val="001E1A5D"/>
    <w:rsid w:val="002316DB"/>
    <w:rsid w:val="00267A80"/>
    <w:rsid w:val="00270AD0"/>
    <w:rsid w:val="0028162C"/>
    <w:rsid w:val="002A1EF3"/>
    <w:rsid w:val="002A2719"/>
    <w:rsid w:val="00361DAD"/>
    <w:rsid w:val="003A1C0A"/>
    <w:rsid w:val="003C11CD"/>
    <w:rsid w:val="00405574"/>
    <w:rsid w:val="0040562E"/>
    <w:rsid w:val="00410ECD"/>
    <w:rsid w:val="004238BD"/>
    <w:rsid w:val="004804C4"/>
    <w:rsid w:val="004A1EE8"/>
    <w:rsid w:val="004F2776"/>
    <w:rsid w:val="00553198"/>
    <w:rsid w:val="00582FC2"/>
    <w:rsid w:val="00584629"/>
    <w:rsid w:val="005E5FDB"/>
    <w:rsid w:val="006136B5"/>
    <w:rsid w:val="006541E1"/>
    <w:rsid w:val="006621C9"/>
    <w:rsid w:val="007223E1"/>
    <w:rsid w:val="007D770D"/>
    <w:rsid w:val="00820940"/>
    <w:rsid w:val="008D0145"/>
    <w:rsid w:val="008F293B"/>
    <w:rsid w:val="00907308"/>
    <w:rsid w:val="009109D2"/>
    <w:rsid w:val="00942436"/>
    <w:rsid w:val="00981787"/>
    <w:rsid w:val="009D6FAC"/>
    <w:rsid w:val="009E1AE5"/>
    <w:rsid w:val="009F1A64"/>
    <w:rsid w:val="00A9338C"/>
    <w:rsid w:val="00AE3B62"/>
    <w:rsid w:val="00AF4EA6"/>
    <w:rsid w:val="00BF29B5"/>
    <w:rsid w:val="00C3512E"/>
    <w:rsid w:val="00C63CA2"/>
    <w:rsid w:val="00C87AB7"/>
    <w:rsid w:val="00CC2B5C"/>
    <w:rsid w:val="00D97BEE"/>
    <w:rsid w:val="00DE6D96"/>
    <w:rsid w:val="00E03432"/>
    <w:rsid w:val="00E6118A"/>
    <w:rsid w:val="00EB3579"/>
    <w:rsid w:val="00EB5FA0"/>
    <w:rsid w:val="00EC4791"/>
    <w:rsid w:val="00F42409"/>
    <w:rsid w:val="00F54E37"/>
    <w:rsid w:val="00F70E00"/>
    <w:rsid w:val="00FE6FF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38B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9EF2F48-F12F-744C-9D4A-78ABADF0D465}">
  <we:reference id="f78a3046-9e99-4300-aa2b-5814002b01a2" version="1.55.1.0" store="EXCatalog" storeType="EXCatalog"/>
  <we:alternateReferences>
    <we:reference id="WA104382081" version="1.55.1.0" store="nl-NL" storeType="OMEX"/>
  </we:alternateReferences>
  <we:properties>
    <we:property name="MENDELEY_CITATIONS" value="[{&quot;citationID&quot;:&quot;MENDELEY_CITATION_c3109cfa-bb48-4c44-ab71-08e01e510dd1&quot;,&quot;properties&quot;:{&quot;noteIndex&quot;:0},&quot;isEdited&quot;:false,&quot;manualOverride&quot;:{&quot;isManuallyOverridden&quot;:false,&quot;citeprocText&quot;:&quot;[1]&quot;,&quot;manualOverrideText&quot;:&quot;&quot;},&quot;citationTag&quot;:&quot;MENDELEY_CITATION_v3_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&quot;,&quot;citationItems&quot;:[{&quot;id&quot;:&quot;3bb11a21-61fe-3184-99b1-ea94a04a55b1&quot;,&quot;itemData&quot;:{&quot;type&quot;:&quot;article-journal&quot;,&quot;id&quot;:&quot;3bb11a21-61fe-3184-99b1-ea94a04a55b1&quot;,&quot;title&quot;:&quot;Generation of non-transgenic iPS cells from human cord blood CD34+ cells under animal component-free conditions&quot;,&quot;author&quot;:[{&quot;family&quot;:&quot;Haase&quot;,&quot;given&quot;:&quot;Alexandra&quot;,&quot;parse-names&quot;:false,&quot;dropping-particle&quot;:&quot;&quot;,&quot;non-dropping-particle&quot;:&quot;&quot;},{&quot;family&quot;:&quot;Göhring&quot;,&quot;given&quot;:&quot;Gudrun&quot;,&quot;parse-names&quot;:false,&quot;dropping-particle&quot;:&quot;&quot;,&quot;non-dropping-particle&quot;:&quot;&quot;},{&quot;family&quot;:&quot;Martin&quot;,&quot;given&quot;:&quot;Ulrich&quot;,&quot;parse-names&quot;:false,&quot;dropping-particle&quot;:&quot;&quot;,&quot;non-dropping-particle&quot;:&quot;&quot;}],&quot;container-title&quot;:&quot;Stem Cell Research&quot;,&quot;accessed&quot;:{&quot;date-parts&quot;:[[2024,4,9]]},&quot;DOI&quot;:&quot;10.1016/J.SCR.2017.03.022&quot;,&quot;ISSN&quot;:&quot;1873-5061&quot;,&quot;PMID&quot;:&quot;28677540&quot;,&quot;issued&quot;:{&quot;date-parts&quot;:[[2017,5,1]]},&quot;page&quot;:&quot;71-73&quot;,&quot;abstract&quot;:&quot;Recently, many hurdles and limitations for production of clinically applicable iPSC derivatives have been overcome. Transgene-free iPSCs can be efficiently derived from easily accessible cell sources such as blood. Here we describe the generation of transgene-free hiPS cells from cord blood derived CD34+ cells, reprogrammed using CytoTune™ Sendai reprogramming vectors. CD34+ cell isolation, cultivation, reprogramming and establishment of resulting hiPSC lines were performed under the exclusive usage of animal-derived component-free (ADCF) materials and components.&quot;,&quot;publisher&quot;:&quot;Elsevier&quot;,&quot;volume&quot;:&quot;21&quot;,&quot;container-title-short&quot;:&quot;Stem Cell Res&quot;},&quot;isTemporary&quot;:false,&quot;suppress-author&quot;:false,&quot;composite&quot;:false,&quot;author-only&quot;:false}]},{&quot;citationID&quot;:&quot;MENDELEY_CITATION_c69df2e7-f5a0-476f-8e3b-6145543a916d&quot;,&quot;properties&quot;:{&quot;noteIndex&quot;:0},&quot;isEdited&quot;:false,&quot;manualOverride&quot;:{&quot;isManuallyOverridden&quot;:false,&quot;citeprocText&quot;:&quot;[2]&quot;,&quot;manualOverrideText&quot;:&quot;&quot;},&quot;citationTag&quot;:&quot;MENDELEY_CITATION_v3_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&quot;,&quot;citationItems&quot;:[{&quot;id&quot;:&quot;22014ee3-1ab5-36cc-a081-2ea2ceaa1bf5&quot;,&quot;itemData&quot;:{&quot;type&quot;:&quot;article-journal&quot;,&quot;id&quot;:&quot;22014ee3-1ab5-36cc-a081-2ea2ceaa1bf5&quot;,&quot;title&quot;:&quot;Standardized production of hPSC-derived cardiomyocyte aggregates in stirred spinner flasks&quot;,&quot;author&quot;:[{&quot;family&quot;:&quot;Kriedemann&quot;,&quot;given&quot;:&quot;Nils&quot;,&quot;parse-names&quot;:false,&quot;dropping-particle&quot;:&quot;&quot;,&quot;non-dropping-particle&quot;:&quot;&quot;},{&quot;family&quot;:&quot;Triebert&quot;,&quot;given&quot;:&quot;Wiebke&quot;,&quot;parse-names&quot;:false,&quot;dropping-particle&quot;:&quot;&quot;,&quot;non-dropping-particle&quot;:&quot;&quot;},{&quot;family&quot;:&quot;Teske&quot;,&quot;given&quot;:&quot;Jana&quot;,&quot;parse-names&quot;:false,&quot;dropping-particle&quot;:&quot;&quot;,&quot;non-dropping-particle&quot;:&quot;&quot;},{&quot;family&quot;:&quot;Mertens&quot;,&quot;given&quot;:&quot;Mira&quot;,&quot;parse-names&quot;:false,&quot;dropping-particle&quot;:&quot;&quot;,&quot;non-dropping-particle&quot;:&quot;&quot;},{&quot;family&quot;:&quot;Franke&quot;,&quot;given&quot;:&quot;Annika&quot;,&quot;parse-names&quot;:false,&quot;dropping-particle&quot;:&quot;&quot;,&quot;non-dropping-particle&quot;:&quot;&quot;},{&quot;family&quot;:&quot;Ullmann&quot;,&quot;given&quot;:&quot;Kevin&quot;,&quot;parse-names&quot;:false,&quot;dropping-particle&quot;:&quot;&quot;,&quot;non-dropping-particle&quot;:&quot;&quot;},{&quot;family&quot;:&quot;Manstein&quot;,&quot;given&quot;:&quot;Felix&quot;,&quot;parse-names&quot;:false,&quot;dropping-particle&quot;:&quot;&quot;,&quot;non-dropping-particle&quot;:&quot;&quot;},{&quot;family&quot;:&quot;Drakhlis&quot;,&quot;given&quot;:&quot;Lika&quot;,&quot;parse-names&quot;:false,&quot;dropping-particle&quot;:&quot;&quot;,&quot;non-dropping-particle&quot;:&quot;&quot;},{&quot;family&quot;:&quot;Haase&quot;,&quot;given&quot;:&quot;Alexandra&quot;,&quot;parse-names&quot;:false,&quot;dropping-particle&quot;:&quot;&quot;,&quot;non-dropping-particle&quot;:&quot;&quot;},{&quot;family&quot;:&quot;Halloin&quot;,&quot;given&quot;:&quot;Caroline&quot;,&quot;parse-names&quot;:false,&quot;dropping-particle&quot;:&quot;&quot;,&quot;non-dropping-particle&quot;:&quot;&quot;},{&quot;family&quot;:&quot;Martin&quot;,&quot;given&quot;:&quot;Ulrich&quot;,&quot;parse-names&quot;:false,&quot;dropping-particle&quot;:&quot;&quot;,&quot;non-dropping-particle&quot;:&quot;&quot;},{&quot;family&quot;:&quot;Zweigerdt&quot;,&quot;given&quot;:&quot;Robert&quot;,&quot;parse-names&quot;:false,&quot;dropping-particle&quot;:&quot;&quot;,&quot;non-dropping-particle&quot;:&quot;&quot;}],&quot;container-title&quot;:&quot;Nature Protocols 2024&quot;,&quot;accessed&quot;:{&quot;date-parts&quot;:[[2024,4,9]]},&quot;DOI&quot;:&quot;10.1038/s41596-024-00976-2&quot;,&quot;ISSN&quot;:&quot;1750-2799&quot;,&quot;URL&quot;:&quot;https://www.nature.com/articles/s41596-024-00976-2&quot;,&quot;issued&quot;:{&quot;date-parts&quot;:[[2024,3,28]]},&quot;page&quot;:&quot;1-29&quot;,&quot;abstract&quot;:&quot;A promising cell-therapy approach for heart failure aims at differentiating human pluripotent stem cells (hPSCs) into functional cardiomyocytes (CMs) in vitro to replace the disease-induced loss of patients’ heart muscle cells in vivo. But many challenges remain for the routine clinical application of hPSC-derived CMs (hPSC-CMs), including good manufacturing practice (GMP)-compliant production strategies. This protocol describes the efficient generation of hPSC-CM aggregates in suspension culture, emphasizing process simplicity, robustness and GMP compliance. The strategy promotes clinical translation and other applications that require large numbers of CMs. Using a simple spinner-flask platform, this protocol is applicable to a broad range of users with general experience in handling hPSCs without extensive know-how in biotechnology. hPSCs are expanded in monolayer to generate the required cell numbers for process inoculation in suspension culture, followed by stirring-controlled formation of cell-only aggregates at a 300-ml scale. After 48 h at checkpoint (CP) 0, chemically defined cardiac differentiation is induced by WNT-pathway modulation through use of the glycogen-synthase kinase-3 inhibitor CHIR99021 (WNT agonist), which is replaced 24 h later by the chemical WNT-pathway inhibitor IWP-2. The exact application of the described process parameters is important to ensure process efficiency and robustness. After 10 d of differentiation (CP I), the production of ≥100 × 106 CMs is expected. Moreover, to ‘uncouple’ cell production from downstream applications, continuous maintenance of CM aggregates for up to 35 d in culture (CP II) is demonstrated without a reduction in CM content, supporting downstream logistics while potentially overcoming the requirement for cryopreservation. We present a protocol for achieving efficient generation of hPSC-CM aggregates in suspension culture, emphasizing process simplicity, robustness and GMP compliance. The strategy promotes clinical translation and other applications that require large numbers of CMs.&quot;,&quot;publisher&quot;:&quot;Nature Publishing Group&quot;,&quot;container-title-short&quot;:&quot;&quot;},&quot;isTemporary&quot;:false,&quot;suppress-author&quot;:false,&quot;composite&quot;:false,&quot;author-only&quot;:false}]},{&quot;citationID&quot;:&quot;MENDELEY_CITATION_75ddc2f7-e9b5-4ead-a616-c9c03537a1ad&quot;,&quot;properties&quot;:{&quot;noteIndex&quot;:0},&quot;isEdited&quot;:false,&quot;manualOverride&quot;:{&quot;isManuallyOverridden&quot;:false,&quot;citeprocText&quot;:&quot;[3], [4]&quot;,&quot;manualOverrideText&quot;:&quot;&quot;},&quot;citationTag&quot;:&quot;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&quot;,&quot;citationItems&quot;:[{&quot;id&quot;:&quot;74390b0f-8223-3201-858b-342cabf81fdc&quot;,&quot;itemData&quot;:{&quot;type&quot;:&quot;article-journal&quot;,&quot;id&quot;:&quot;74390b0f-8223-3201-858b-342cabf81fdc&quot;,&quot;title&quot;:&quot;Admittance-based pressure-volume loops versus gold standard cardiac magnetic resonance imaging in a porcine model of myocardial infarction&quot;,&quot;author&quot;:[{&quot;family&quot;:&quot;Hout&quot;,&quot;given&quot;:&quot;G P&quot;,&quot;parse-names&quot;:false,&quot;dropping-particle&quot;:&quot;&quot;,&quot;non-dropping-particle&quot;:&quot;van&quot;},{&quot;family&quot;:&quot;Jansen of Lorkeers&quot;,&quot;given&quot;:&quot;S J&quot;,&quot;parse-names&quot;:false,&quot;dropping-particle&quot;:&quot;&quot;,&quot;non-dropping-particle&quot;:&quot;&quot;},{&quot;family&quot;:&quot;Gho&quot;,&quot;given&quot;:&quot;J M&quot;,&quot;parse-names&quot;:false,&quot;dropping-particle&quot;:&quot;&quot;,&quot;non-dropping-particle&quot;:&quot;&quot;},{&quot;family&quot;:&quot;Doevendans&quot;,&quot;given&quot;:&quot;P A&quot;,&quot;parse-names&quot;:false,&quot;dropping-particle&quot;:&quot;&quot;,&quot;non-dropping-particle&quot;:&quot;&quot;},{&quot;family&quot;:&quot;Solinge&quot;,&quot;given&quot;:&quot;W W&quot;,&quot;parse-names&quot;:false,&quot;dropping-particle&quot;:&quot;&quot;,&quot;non-dropping-particle&quot;:&quot;van&quot;},{&quot;family&quot;:&quot;Pasterkamp&quot;,&quot;given&quot;:&quot;G&quot;,&quot;parse-names&quot;:false,&quot;dropping-particle&quot;:&quot;&quot;,&quot;non-dropping-particle&quot;:&quot;&quot;},{&quot;family&quot;:&quot;Chamuleau&quot;,&quot;given&quot;:&quot;S A&quot;,&quot;parse-names&quot;:false,&quot;dropping-particle&quot;:&quot;&quot;,&quot;non-dropping-particle&quot;:&quot;&quot;},{&quot;family&quot;:&quot;Hoefer&quot;,&quot;given&quot;:&quot;I E&quot;,&quot;parse-names&quot;:false,&quot;dropping-particle&quot;:&quot;&quot;,&quot;non-dropping-particle&quot;:&quot;&quot;}],&quot;container-title&quot;:&quot;Physiol Rep&quot;,&quot;DOI&quot;:&quot;10.14814/phy2.287&quot;,&quot;ISSN&quot;:&quot;2051-817X (Print)\r2051-817X (Electronic)\r2051-817X (Linking)&quot;,&quot;PMID&quot;:&quot;24771693&quot;,&quot;URL&quot;:&quot;https://www.ncbi.nlm.nih.gov/pubmed/24771693&quot;,&quot;issued&quot;:{&quot;date-parts&quot;:[[2014]]},&quot;page&quot;:&quot;e00287&quot;,&quot;abstract&quot;:&quot;Abstract A novel admittance-based pressure-volume system (AS) has recently been developed and introduced. Thus far, the new technique has been validated predominantly in small animals. In large animals it has only been compared to three-dimensional echocardiography (3DE) where the AS showed to overestimate left ventricular (LV) volumes. To fully determine the accuracy of this device, we compared the AS with gold standard cardiac magnetic resonance imaging (CMRI) in a porcine model of chronic myocardial infarction (MI). Fourteen pigs were subjected to 90 min closed chest balloon occlusion of the left anterior descending artery. After 8 weeks of follow up, pigs were consecutively subjected to LV volume measurements by the AS, CMRI, and 3DE under general anesthesia. The AS overestimated end diastolic volume (EDV; +20.9 +/- 30.6 mL, P = 0.024) and end systolic volume (ESV; +17.7 +/- 29.4 mL, P = 0.042) but not ejection fraction (EF; +2.46 +/- 6.16%, P = NS) compared to CMRI. Good correlations of EDV (R = 0.626, P = 0.017) and EF (R = 0.704, P = 0.005) between the AS and CMRI were observed. EF measured by the AS and 3DE also correlated significantly (R = 0.624, P = 0.030). After subjection of pigs to MI, the AS very moderately overestimates LV volumes and shows accurate measurements for EF compared to CMRI. This makes the AS a useful tool to determine cardiac function and dynamic changes in large animal models of cardiac disease.&quot;,&quot;edition&quot;:&quot;20140422&quot;,&quot;issue&quot;:&quot;4&quot;,&quot;volume&quot;:&quot;2&quot;,&quot;container-title-short&quot;:&quot;&quot;},&quot;isTemporary&quot;:false},{&quot;id&quot;:&quot;3dd40c71-6ffb-3229-901b-32f89de7e0eb&quot;,&quot;itemData&quot;:{&quot;type&quot;:&quot;article-journal&quot;,&quot;id&quot;:&quot;3dd40c71-6ffb-3229-901b-32f89de7e0eb&quot;,&quot;title&quot;:&quot;Lower retention after retrograde coronary venous infusion compared with intracoronary infusion of mesenchymal stromal cells in the infarcted porcine myocardium&quot;,&quot;author&quot;:[{&quot;family&quot;:&quot;Gathier&quot;,&quot;given&quot;:&quot;W A&quot;,&quot;parse-names&quot;:false,&quot;dropping-particle&quot;:&quot;&quot;,&quot;non-dropping-particle&quot;:&quot;&quot;},{&quot;family&quot;:&quot;Naald&quot;,&quot;given&quot;:&quot;M&quot;,&quot;parse-names&quot;:false,&quot;dropping-particle&quot;:&quot;&quot;,&quot;non-dropping-particle&quot;:&quot;van der&quot;},{&quot;family&quot;:&quot;Klarenbosch&quot;,&quot;given&quot;:&quot;B R&quot;,&quot;parse-names&quot;:false,&quot;dropping-particle&quot;:&quot;&quot;,&quot;non-dropping-particle&quot;:&quot;van&quot;},{&quot;family&quot;:&quot;Tuinenburg&quot;,&quot;given&quot;:&quot;A E&quot;,&quot;parse-names&quot;:false,&quot;dropping-particle&quot;:&quot;&quot;,&quot;non-dropping-particle&quot;:&quot;&quot;},{&quot;family&quot;:&quot;Bemelmans&quot;,&quot;given&quot;:&quot;J L&quot;,&quot;parse-names&quot;:false,&quot;dropping-particle&quot;:&quot;&quot;,&quot;non-dropping-particle&quot;:&quot;&quot;},{&quot;family&quot;:&quot;Neef&quot;,&quot;given&quot;:&quot;K&quot;,&quot;parse-names&quot;:false,&quot;dropping-particle&quot;:&quot;&quot;,&quot;non-dropping-particle&quot;:&quot;&quot;},{&quot;family&quot;:&quot;Sluijter&quot;,&quot;given&quot;:&quot;J P&quot;,&quot;parse-names&quot;:false,&quot;dropping-particle&quot;:&quot;&quot;,&quot;non-dropping-particle&quot;:&quot;&quot;},{&quot;family&quot;:&quot;Slochteren&quot;,&quot;given&quot;:&quot;F J&quot;,&quot;parse-names&quot;:false,&quot;dropping-particle&quot;:&quot;&quot;,&quot;non-dropping-particle&quot;:&quot;van&quot;},{&quot;family&quot;:&quot;Doevendans&quot;,&quot;given&quot;:&quot;P A&quot;,&quot;parse-names&quot;:false,&quot;dropping-particle&quot;:&quot;&quot;,&quot;non-dropping-particle&quot;:&quot;&quot;},{&quot;family&quot;:&quot;Chamuleau&quot;,&quot;given&quot;:&quot;S A&quot;,&quot;parse-names&quot;:false,&quot;dropping-particle&quot;:&quot;&quot;,&quot;non-dropping-particle&quot;:&quot;&quot;}],&quot;container-title&quot;:&quot;BMJ Open Sci&quot;,&quot;DOI&quot;:&quot;10.1136/bmjos-2018-000006&quot;,&quot;ISSN&quot;:&quot;2398-8703 (Electronic)\r2398-8703 (Linking)&quot;,&quot;PMID&quot;:&quot;35047679&quot;,&quot;URL&quot;:&quot;https://www.ncbi.nlm.nih.gov/pubmed/35047679&quot;,&quot;issued&quot;:{&quot;date-parts&quot;:[[2019]]},&quot;page&quot;:&quot;e000006&quot;,&quot;abstract&quot;:&quot;BACKGROUND: Commonly used strategies for cell delivery to the heart are intramyocardial injection and intracoronary (IC) infusion, both having their advantages and disadvantages. Therefore, alternative strategies, such as retrograde coronary venous infusion (RCVI), are explored. The aim of this confirmatory study was to compare cardiac cell retention between RCVI and IC infusion. As a secondary end point, the procedural safety of RCVI is assessed. METHODS: Four weeks after myocardial infarction, 12 pigs were randomised to receive mesenchymal stromal cells, labelled with Indium-111, via RCVI (n=6) or IC infusion (n=6). Four hours after cell administration, nuclear imaging was performed to determine the number of cells retained in the heart both in vivo and ex vivo. Procedure-related safety measures were reported. RESULTS: Cardiac cell retention is significantly lower after RCVI compared with IC infusion (in vivo: RCVI: median 2.89% vs IC: median 13.74%, p=0.002, ex vivo: RCVI: median 2.55% vs IC: median 39.40%, p=0.002). RCVI led to development of pericardial fluid and haematomas on the frontal wall of the heart in three cases. Coronary venous dissection after RCVI was seen in three pigs, of which one also developed pericardial fluid and a haematoma. IC infusion led to no flow in one pig. CONCLUSION: RCVI is significantly less efficient in delivering cells to the heart compared with IC infusion. RCVI led to more procedure-related safety issues than IC infusion, with multiple cases of venous dissection and development of haematomas and pericardial fluid collections.&quot;,&quot;edition&quot;:&quot;20190107&quot;,&quot;issue&quot;:&quot;1&quot;,&quot;volume&quot;:&quot;3&quot;,&quot;container-title-short&quot;:&quot;&quot;},&quot;isTemporary&quot;:false}]},{&quot;citationID&quot;:&quot;MENDELEY_CITATION_51a81ae5-062e-4a13-96f5-6bc17274a08a&quot;,&quot;properties&quot;:{&quot;noteIndex&quot;:0},&quot;isEdited&quot;:false,&quot;manualOverride&quot;:{&quot;isManuallyOverridden&quot;:false,&quot;citeprocText&quot;:&quot;[5]&quot;,&quot;manualOverrideText&quot;:&quot;&quot;},&quot;citationTag&quot;:&quot;MENDELEY_CITATION_v3_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&quot;,&quot;citationItems&quot;:[{&quot;id&quot;:&quot;818a89aa-8d84-30f9-a092-bcdfc4c97c4d&quot;,&quot;itemData&quot;:{&quot;type&quot;:&quot;article-journal&quot;,&quot;id&quot;:&quot;818a89aa-8d84-30f9-a092-bcdfc4c97c4d&quot;,&quot;title&quot;:&quot;3D Whole-heart Myocardial Tissue Analysis&quot;,&quot;author&quot;:[{&quot;family&quot;:&quot;Broek&quot;,&quot;given&quot;:&quot;Hans Thijs&quot;,&quot;parse-names&quot;:false,&quot;dropping-particle&quot;:&quot;&quot;,&quot;non-dropping-particle&quot;:&quot;Van den&quot;},{&quot;family&quot;:&quot;Jong&quot;,&quot;given&quot;:&quot;Leon&quot;,&quot;parse-names&quot;:false,&quot;dropping-particle&quot;:&quot;&quot;,&quot;non-dropping-particle&quot;:&quot;De&quot;},{&quot;family&quot;:&quot;Doevendans&quot;,&quot;given&quot;:&quot;Pieter A.&quot;,&quot;parse-names&quot;:false,&quot;dropping-particle&quot;:&quot;&quot;,&quot;non-dropping-particle&quot;:&quot;&quot;},{&quot;family&quot;:&quot;Chamuleau&quot;,&quot;given&quot;:&quot;Steven A.J.&quot;,&quot;parse-names&quot;:false,&quot;dropping-particle&quot;:&quot;&quot;,&quot;non-dropping-particle&quot;:&quot;&quot;},{&quot;family&quot;:&quot;Slochteren&quot;,&quot;given&quot;:&quot;Frebus J.&quot;,&quot;parse-names&quot;:false,&quot;dropping-particle&quot;:&quot;&quot;,&quot;non-dropping-particle&quot;:&quot;Van&quot;},{&quot;family&quot;:&quot;Es&quot;,&quot;given&quot;:&quot;René&quot;,&quot;parse-names&quot;:false,&quot;dropping-particle&quot;:&quot;&quot;,&quot;non-dropping-particle&quot;:&quot;Van&quot;}],&quot;container-title&quot;:&quot;JoVE (Journal of Visualized Experiments)&quot;,&quot;accessed&quot;:{&quot;date-parts&quot;:[[2024,4,9]]},&quot;DOI&quot;:&quot;10.3791/54974&quot;,&quot;ISSN&quot;:&quot;1940-087X&quot;,&quot;PMID&quot;:&quot;28447974&quot;,&quot;URL&quot;:&quot;https://www.jove.com/v/54974/3d-whole-heart-myocardial-tissue-analysis&quot;,&quot;issued&quot;:{&quot;date-parts&quot;:[[2017,4,12]]},&quot;page&quot;:&quot;e54974&quot;,&quot;abstract&quot;:&quot;Cardiac regenerative therapies aim to protect and repair the injured heart in patients with ischemic heart disease. By injecting stem cells or other biologicals that enhance angio- or vasculogenesis into the infarct border zone (IBZ), tissue perfusion is improved, and the myocardium can be protected from further damage. For maximum therapeutic effect, it is hypothesized that the regenerative substance is best delivered to the IBZ. This requires accurate injections and has led to the development of new injection techniques. To validate these new techniques, we have designed a validation protocol based on myocardial tissue analysis. This protocol includes whole-heart myocardial tissue processing that enables detailed two-dimensional (2D) and three-dimensional (3D) analysis of the cardiac anatomy and intramyocardial injections. In a pig, myocardial infarction was created by a 90-min occlusion of the left anterior descending coronary artery. Four weeks later, a mixture of a hydrogel with superparamagnetic iron oxide particles (SPIOs) and fluorescent beads was injected in the IBZ using a minimally-invasive endocardial approach. 1 h after the injection procedure, the pig was euthanized, and the heart was excised and embedded in agarose (agar). After the solidification of the agar, magnetic resonance imaging (MRI), slicing of the heart, and fluorescence imaging were performed. After image post-processing, 3D analysis was performed to assess the IBZ targeting accuracy. This protocol provides a structured and reproducible method for the assessment of the targeting accuracy of intramyocardial injections into the IBZ. The protocol can be easily used when the processing of scar tissue and/or validation of the injection accuracy of the whole heart is desired.&quot;,&quot;publisher&quot;:&quot;Journal of Visualized Experiments&quot;,&quot;issue&quot;:&quot;122&quot;,&quot;volume&quot;:&quot;2017&quot;,&quot;container-title-short&quot;:&quot;&quot;},&quot;isTemporary&quot;:false,&quot;suppress-author&quot;:false,&quot;composite&quot;:false,&quot;author-only&quot;:false}]},{&quot;citationID&quot;:&quot;MENDELEY_CITATION_fbd70417-a727-4308-bfb7-03d781ef9791&quot;,&quot;properties&quot;:{&quot;noteIndex&quot;:0},&quot;isEdited&quot;:false,&quot;manualOverride&quot;:{&quot;isManuallyOverridden&quot;:false,&quot;citeprocText&quot;:&quot;[6]&quot;,&quot;manualOverrideText&quot;:&quot;&quot;},&quot;citationTag&quot;:&quot;MENDELEY_CITATION_v3_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&quot;,&quot;citationItems&quot;:[{&quot;id&quot;:&quot;92495ca6-9961-3fae-b935-bf4629a5b4b0&quot;,&quot;itemData&quot;:{&quot;type&quot;:&quot;webpage&quot;,&quot;id&quot;:&quot;92495ca6-9961-3fae-b935-bf4629a5b4b0&quot;,&quot;title&quot;:&quot;History and Definition of the so-called \&quot;Sobel Operator\&quot;, more appropriately named the Sobel-Feldman Operator&quot;,&quot;author&quot;:[{&quot;family&quot;:&quot;Sobel&quot;,&quot;given&quot;:&quot;Irwin&quot;,&quot;parse-names&quot;:false,&quot;dropping-particle&quot;:&quot;&quot;,&quot;non-dropping-particle&quot;:&quot;&quot;}],&quot;accessed&quot;:{&quot;date-parts&quot;:[[2024,12,31]]},&quot;URL&quot;:&quot;https://www.scribd.com/document/271811982/History-and-Definition-of-Sobel-Operator&quot;,&quot;container-title-short&quot;:&quot;&quot;},&quot;isTemporary&quot;:false}]},{&quot;citationID&quot;:&quot;MENDELEY_CITATION_5738ad16-ea6d-44c9-ad08-3b0e7b32810d&quot;,&quot;properties&quot;:{&quot;noteIndex&quot;:0},&quot;isEdited&quot;:false,&quot;manualOverride&quot;:{&quot;isManuallyOverridden&quot;:false,&quot;citeprocText&quot;:&quot;[7]&quot;,&quot;manualOverrideText&quot;:&quot;&quot;},&quot;citationTag&quot;:&quot;MENDELEY_CITATION_v3_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&quot;,&quot;citationItems&quot;:[{&quot;id&quot;:&quot;879aadea-b14b-3e56-839d-ec7902ba5b99&quot;,&quot;itemData&quot;:{&quot;type&quot;:&quot;webpage&quot;,&quot;id&quot;:&quot;879aadea-b14b-3e56-839d-ec7902ba5b99&quot;,&quot;title&quot;:&quot;A reference implementation extracted from ImageJ using a 3x3 kernel&quot;,&quot;author&quot;:[{&quot;family&quot;:&quot;Danmayr&quot;,&quot;given&quot;:&quot;J.&quot;,&quot;parse-names&quot;:false,&quot;dropping-particle&quot;:&quot;&quot;,&quot;non-dropping-particle&quot;:&quot;&quot;}],&quot;accessed&quot;:{&quot;date-parts&quot;:[[2024,12,31]]},&quot;URL&quot;:&quot;https://github.com/joda01/imagec/blob/main/src/backend/commands/image_functions/blur/blur.cpp&quot;,&quot;container-title-short&quot;:&quot;&quot;},&quot;isTemporary&quot;:false}]},{&quot;citationID&quot;:&quot;MENDELEY_CITATION_d8813787-ade2-4367-a8e1-68b592743541&quot;,&quot;properties&quot;:{&quot;noteIndex&quot;:0},&quot;isEdited&quot;:false,&quot;manualOverride&quot;:{&quot;isManuallyOverridden&quot;:false,&quot;citeprocText&quot;:&quot;[8]&quot;,&quot;manualOverrideText&quot;:&quot;&quot;},&quot;citationTag&quot;:&quot;MENDELEY_CITATION_v3_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&quot;,&quot;citationItems&quot;:[{&quot;id&quot;:&quot;ded165e1-e99c-3835-ab46-ad05e625a52f&quot;,&quot;itemData&quot;:{&quot;type&quot;:&quot;webpage&quot;,&quot;id&quot;:&quot;ded165e1-e99c-3835-ab46-ad05e625a52f&quot;,&quot;title&quot;:&quot;A reference implementation for HSV colour filtering&quot;,&quot;author&quot;:[{&quot;family&quot;:&quot;Danmayr&quot;,&quot;given&quot;:&quot;J.&quot;,&quot;parse-names&quot;:false,&quot;dropping-particle&quot;:&quot;&quot;,&quot;non-dropping-particle&quot;:&quot;&quot;}],&quot;accessed&quot;:{&quot;date-parts&quot;:[[2024,12,31]]},&quot;URL&quot;:&quot;https://github.com/joda01/imagec/blob/main/src/backend/commands/image_functions/color_filter/color_filter.hpp&quot;,&quot;container-title-short&quot;:&quot;&quot;},&quot;isTemporary&quot;:false}]},{&quot;citationID&quot;:&quot;MENDELEY_CITATION_69f7f3e3-15cb-4024-be67-7ec136f676ac&quot;,&quot;properties&quot;:{&quot;noteIndex&quot;:0},&quot;isEdited&quot;:false,&quot;manualOverride&quot;:{&quot;isManuallyOverridden&quot;:false,&quot;citeprocText&quot;:&quot;[8]&quot;,&quot;manualOverrideText&quot;:&quot;&quot;},&quot;citationTag&quot;:&quot;MENDELEY_CITATION_v3_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&quot;,&quot;citationItems&quot;:[{&quot;id&quot;:&quot;ded165e1-e99c-3835-ab46-ad05e625a52f&quot;,&quot;itemData&quot;:{&quot;type&quot;:&quot;webpage&quot;,&quot;id&quot;:&quot;ded165e1-e99c-3835-ab46-ad05e625a52f&quot;,&quot;title&quot;:&quot;A reference implementation for HSV colour filtering&quot;,&quot;author&quot;:[{&quot;family&quot;:&quot;Danmayr&quot;,&quot;given&quot;:&quot;J.&quot;,&quot;parse-names&quot;:false,&quot;dropping-particle&quot;:&quot;&quot;,&quot;non-dropping-particle&quot;:&quot;&quot;}],&quot;accessed&quot;:{&quot;date-parts&quot;:[[2024,12,31]]},&quot;URL&quot;:&quot;https://github.com/joda01/imagec/blob/main/src/backend/commands/image_functions/color_filter/color_filter.hpp&quot;,&quot;container-title-short&quot;:&quot;&quot;},&quot;isTemporary&quot;:false}]},{&quot;citationID&quot;:&quot;MENDELEY_CITATION_baf8f68d-fe87-46bb-a9d2-dd0e8ca994a8&quot;,&quot;properties&quot;:{&quot;noteIndex&quot;:0},&quot;isEdited&quot;:false,&quot;manualOverride&quot;:{&quot;isManuallyOverridden&quot;:false,&quot;citeprocText&quot;:&quot;[9]&quot;,&quot;manualOverrideText&quot;:&quot;&quot;},&quot;citationTag&quot;:&quot;MENDELEY_CITATION_v3_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&quot;,&quot;citationItems&quot;:[{&quot;id&quot;:&quot;bff9ad9a-e8f1-326b-bafa-a8aa7df6c8f8&quot;,&quot;itemData&quot;:{&quot;type&quot;:&quot;article-journal&quot;,&quot;id&quot;:&quot;bff9ad9a-e8f1-326b-bafa-a8aa7df6c8f8&quot;,&quot;title&quot;:&quot;Evaluation of a Quantitative Method for Carpal Motion Analysis Using Clinical 3-D and 4-D CT Protocols&quot;,&quot;author&quot;:[{&quot;family&quot;:&quot;Dobbe&quot;,&quot;given&quot;:&quot;J G G&quot;,&quot;parse-names&quot;:false,&quot;dropping-particle&quot;:&quot;&quot;,&quot;non-dropping-particle&quot;:&quot;&quot;},{&quot;family&quot;:&quot;Roo&quot;,&quot;given&quot;:&quot;M G A&quot;,&quot;parse-names&quot;:false,&quot;dropping-particle&quot;:&quot;&quot;,&quot;non-dropping-particle&quot;:&quot;de&quot;},{&quot;family&quot;:&quot;Visschers&quot;,&quot;given&quot;:&quot;J C&quot;,&quot;parse-names&quot;:false,&quot;dropping-particle&quot;:&quot;&quot;,&quot;non-dropping-particle&quot;:&quot;&quot;},{&quot;family&quot;:&quot;Strackee&quot;,&quot;given&quot;:&quot;S D&quot;,&quot;parse-names&quot;:false,&quot;dropping-particle&quot;:&quot;&quot;,&quot;non-dropping-particle&quot;:&quot;&quot;},{&quot;family&quot;:&quot;Streekstra&quot;,&quot;given&quot;:&quot;G J&quot;,&quot;parse-names&quot;:false,&quot;dropping-particle&quot;:&quot;&quot;,&quot;non-dropping-particle&quot;:&quot;&quot;}],&quot;container-title&quot;:&quot;IEEE Trans Med Imaging&quot;,&quot;DOI&quot;:&quot;10.1109/TMI.2018.2877503&quot;,&quot;ISSN&quot;:&quot;1558-254X (Electronic)\r0278-0062 (Linking)&quot;,&quot;PMID&quot;:&quot;30369440&quot;,&quot;URL&quot;:&quot;https://www.ncbi.nlm.nih.gov/pubmed/30369440&quot;,&quot;issued&quot;:{&quot;date-parts&quot;:[[2019]]},&quot;page&quot;:&quot;1048-1057&quot;,&quot;abstract&quot;:&quot;For wrist complaints related to motion, a 2-D radiograph or CT scan of the static wrist may not always be considered diagnostic. 3-D motion imaging, i.e., multiple 3DCT scans in time (4DCT), enables quantifying carpal motion and comparing motion patterns of the affected wrist with those of the healthy contralateral side. The accuracy and precision of the method, however, is limited by noise and motion artifacts. Although, the technique is considered promising in existing literature, the accuracy and precision of carpal motion analysis has never been investigated systematically. In this paper, we introduce and evaluate a semi-automatic segmentation- and registration-based method for 3-D carpal motion analysis. We investigate the accuracy and precision of the method, and its dependency on motion and scan parameters (angular velocity, dose, gantry revolution angle for image reconstruction, and scanner type) using a wrist phantom. During standstill the positioning error was &lt;/= 0.23 mm and &lt;/= 0.78 degrees . A partial gantry revolution for 3-D reconstruction introduced image deformation, contributing to a positioning error of approx. 0.8 mm. This error increased with reduced dose, and with increasing angular velocity of the wrist phantom. In cases where the phantom was rotating about an axis parallel to the rotation axis of the gantry, and in a direction opposite to the gantry, the positioning error increased, probably because of the apparent increase in angular velocity with respect to the gantry. Slow carpal motion 4DCT analysis is feasible using a regular CT scanner. A partial gantry revolution angle for 3-D reconstruction may introduce image deformation, which decreases the accuracy of carpal motion analysis. Knowing the positioning error in 4DCT imaging with the proposed method is considered valuable when investigating wrist injury since it enables discrimination of actual motion from apparent motion caused by methodological error.&quot;,&quot;edition&quot;:&quot;20181023&quot;,&quot;issue&quot;:&quot;4&quot;,&quot;volume&quot;:&quot;38&quot;,&quot;container-title-short&quot;:&quot;&quot;},&quot;isTemporary&quot;:false}]},{&quot;citationID&quot;:&quot;MENDELEY_CITATION_79c96ba9-fb71-409f-83c0-449f2ef1b087&quot;,&quot;properties&quot;:{&quot;noteIndex&quot;:0},&quot;isEdited&quot;:false,&quot;manualOverride&quot;:{&quot;isManuallyOverridden&quot;:false,&quot;citeprocText&quot;:&quot;[10]&quot;,&quot;manualOverrideText&quot;:&quot;&quot;},&quot;citationTag&quot;:&quot;MENDELEY_CITATION_v3_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&quot;,&quot;citationItems&quot;:[{&quot;id&quot;:&quot;aa5376fe-4dc6-327e-8114-768a36a65dd8&quot;,&quot;itemData&quot;:{&quot;type&quot;:&quot;article-journal&quot;,&quot;id&quot;:&quot;aa5376fe-4dc6-327e-8114-768a36a65dd8&quot;,&quot;title&quot;:&quot;The ITK Software Guide: The Insight Segmentation and Registration Toolkit&quot;,&quot;author&quot;:[{&quot;family&quot;:&quot;Ibanez&quot;,&quot;given&quot;:&quot;Luis&quot;,&quot;parse-names&quot;:false,&quot;dropping-particle&quot;:&quot;&quot;,&quot;non-dropping-particle&quot;:&quot;&quot;},{&quot;family&quot;:&quot;Schroeder&quot;,&quot;given&quot;:&quot;Will&quot;,&quot;parse-names&quot;:false,&quot;dropping-particle&quot;:&quot;&quot;,&quot;non-dropping-particle&quot;:&quot;&quot;},{&quot;family&quot;:&quot;Ng&quot;,&quot;given&quot;:&quot;Lydia&quot;,&quot;parse-names&quot;:false,&quot;dropping-particle&quot;:&quot;&quot;,&quot;non-dropping-particle&quot;:&quot;&quot;},{&quot;family&quot;:&quot;Cates&quot;,&quot;given&quot;:&quot;Josh&quot;,&quot;parse-names&quot;:false,&quot;dropping-particle&quot;:&quot;&quot;,&quot;non-dropping-particle&quot;:&quot;&quot;}],&quot;container-title&quot;:&quot;IEEE Transactions on Information Technology in Biomedicine&quot;,&quot;accessed&quot;:{&quot;date-parts&quot;:[[2024,4,9]]},&quot;ISBN&quot;:&quot;1930934106&quot;,&quot;ISSN&quot;:&quot;1089-7771&quot;,&quot;URL&quot;:&quot;http://www.amazon.com/dp/1930934106&quot;,&quot;issued&quot;:{&quot;date-parts&quot;:[[2003,9]]},&quot;page&quot;:&quot;539&quot;,&quot;abstract&quot;:&quot;Digital watermarking is a technique of hiding specific identification data for copyright authentication. This technique is adapted here for interleaving patient information with medical images to reduce storage and transmission overheads. The text data are encrypted before interleaving with images to ensure greater security. The graphical signals are compressed and subsequently interleaved with the image. Differential pulse-code-modulation and adaptive-delta-modulation techniques are employed for data compression, and encryption and results are tabulated for a specific example.&quot;,&quot;publisher&quot;:&quot;Kitware Inc.&quot;,&quot;issue&quot;:&quot;4&quot;,&quot;volume&quot;:&quot;5&quot;,&quot;container-title-short&quot;:&quot;&quot;},&quot;isTemporary&quot;:false}]},{&quot;citationID&quot;:&quot;MENDELEY_CITATION_916a63d6-3c9e-43fb-b377-a35650531994&quot;,&quot;properties&quot;:{&quot;noteIndex&quot;:0},&quot;isEdited&quot;:false,&quot;manualOverride&quot;:{&quot;isManuallyOverridden&quot;:false,&quot;citeprocText&quot;:&quot;[11]&quot;,&quot;manualOverrideText&quot;:&quot;&quot;},&quot;citationTag&quot;:&quot;MENDELEY_CITATION_v3_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&quot;,&quot;citationItems&quot;:[{&quot;id&quot;:&quot;fb31a5af-12d7-33b7-be6a-90bab72842a5&quot;,&quot;itemData&quot;:{&quot;type&quot;:&quot;article-journal&quot;,&quot;id&quot;:&quot;fb31a5af-12d7-33b7-be6a-90bab72842a5&quot;,&quot;title&quot;:&quot;Marching cubes: A high resolution 3D surface construction algorithm&quot;,&quot;author&quot;:[{&quot;family&quot;:&quot;Lorensen&quot;,&quot;given&quot;:&quot;William E&quot;,&quot;parse-names&quot;:false,&quot;dropping-particle&quot;:&quot;&quot;,&quot;non-dropping-particle&quot;:&quot;&quot;},{&quot;family&quot;:&quot;Cline&quot;,&quot;given&quot;:&quot;Harvey E&quot;,&quot;parse-names&quot;:false,&quot;dropping-particle&quot;:&quot;&quot;,&quot;non-dropping-particle&quot;:&quot;&quot;}],&quot;container-title&quot;:&quot;SIGGRAPH Comput. Graph.&quot;,&quot;DOI&quot;:&quot;10.1145/37402.37422&quot;,&quot;ISSN&quot;:&quot;0097-8930&quot;,&quot;URL&quot;:&quot;https://doi.org/10.1145/37402.37422&quot;,&quot;issued&quot;:{&quot;date-parts&quot;:[[1987]]},&quot;page&quot;:&quot;163-169&quot;,&quot;issue&quot;:&quot;4&quot;,&quot;volume&quot;:&quot;21&quot;,&quot;container-title-short&quot;:&quot;&quot;},&quot;isTemporary&quot;:false}]}]"/>
    <we:property name="MENDELEY_CITATIONS_LOCALE_CODE" value="&quot;en-US&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09CC2-0763-274B-8224-368F0A437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32</Pages>
  <Words>4910</Words>
  <Characters>27992</Characters>
  <Application>Microsoft Office Word</Application>
  <DocSecurity>0</DocSecurity>
  <Lines>233</Lines>
  <Paragraphs>65</Paragraphs>
  <ScaleCrop>false</ScaleCrop>
  <Company/>
  <LinksUpToDate>false</LinksUpToDate>
  <CharactersWithSpaces>32837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Cervera i Barea, A. (Aina)</dc:creator>
  <cp:keywords/>
  <dc:description/>
  <cp:lastModifiedBy>Cervera i Barea, A. (Aina)</cp:lastModifiedBy>
  <cp:revision>591</cp:revision>
  <dcterms:created xsi:type="dcterms:W3CDTF">2023-12-20T15:09:00Z</dcterms:created>
  <dcterms:modified xsi:type="dcterms:W3CDTF">2025-01-09T18:03:00Z</dcterms:modified>
</cp:coreProperties>
</file>