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37" w:rsidRPr="00423B50" w:rsidRDefault="001F2937" w:rsidP="001F2937">
      <w:pPr>
        <w:spacing w:after="240" w:line="360" w:lineRule="auto"/>
        <w:rPr>
          <w:rFonts w:ascii="Times New Roman" w:hAnsi="Times New Roman"/>
          <w:b/>
          <w:sz w:val="28"/>
          <w:lang w:val="en-GB"/>
        </w:rPr>
      </w:pPr>
      <w:r w:rsidRPr="00423B50">
        <w:rPr>
          <w:rFonts w:ascii="Times New Roman" w:hAnsi="Times New Roman"/>
          <w:b/>
          <w:sz w:val="28"/>
          <w:lang w:val="en-GB"/>
        </w:rPr>
        <w:t>Supplementary information</w:t>
      </w:r>
    </w:p>
    <w:p w:rsidR="001F2937" w:rsidRDefault="001F2937" w:rsidP="001F2937">
      <w:pPr>
        <w:spacing w:before="240" w:after="100" w:afterAutospacing="1"/>
        <w:rPr>
          <w:rFonts w:ascii="Times New Roman" w:eastAsia="Times New Roman" w:hAnsi="Times New Roman"/>
        </w:rPr>
      </w:pPr>
      <w:r w:rsidRPr="00423B50">
        <w:rPr>
          <w:rFonts w:ascii="Times New Roman" w:eastAsia="Times New Roman" w:hAnsi="Times New Roman"/>
          <w:b/>
        </w:rPr>
        <w:t xml:space="preserve">Table </w:t>
      </w:r>
      <w:r>
        <w:rPr>
          <w:rFonts w:ascii="Times New Roman" w:eastAsia="Times New Roman" w:hAnsi="Times New Roman"/>
          <w:b/>
        </w:rPr>
        <w:t>S</w:t>
      </w:r>
      <w:r w:rsidRPr="00423B50">
        <w:rPr>
          <w:rFonts w:ascii="Times New Roman" w:eastAsia="Times New Roman" w:hAnsi="Times New Roman"/>
          <w:b/>
        </w:rPr>
        <w:t>1</w:t>
      </w:r>
      <w:r w:rsidRPr="00423B50">
        <w:rPr>
          <w:rFonts w:ascii="Times New Roman" w:eastAsia="Times New Roman" w:hAnsi="Times New Roman"/>
        </w:rPr>
        <w:t>.</w:t>
      </w:r>
      <w:r w:rsidRPr="001F293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The l</w:t>
      </w:r>
      <w:r w:rsidRPr="000140E5">
        <w:rPr>
          <w:rFonts w:ascii="Times New Roman" w:eastAsia="Times New Roman" w:hAnsi="Times New Roman"/>
        </w:rPr>
        <w:t>ist of primers</w:t>
      </w:r>
      <w:r>
        <w:rPr>
          <w:rFonts w:ascii="Times New Roman" w:eastAsia="Times New Roman" w:hAnsi="Times New Roman"/>
        </w:rPr>
        <w:t xml:space="preserve"> used in the junction sites analysis. *Names in brackets indicate expected product sizes for particular analyzed line.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111"/>
        <w:gridCol w:w="2835"/>
      </w:tblGrid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1359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1359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Sequence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1359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Expected product size [</w:t>
            </w:r>
            <w:proofErr w:type="spellStart"/>
            <w:r w:rsidRPr="00B1359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bp</w:t>
            </w:r>
            <w:proofErr w:type="spellEnd"/>
            <w:r w:rsidRPr="00B1359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]*</w:t>
            </w:r>
          </w:p>
        </w:tc>
      </w:tr>
      <w:tr w:rsidR="001F2937" w:rsidRPr="00105BA9" w:rsidTr="003F4FCD">
        <w:trPr>
          <w:trHeight w:val="340"/>
          <w:jc w:val="center"/>
        </w:trPr>
        <w:tc>
          <w:tcPr>
            <w:tcW w:w="8755" w:type="dxa"/>
            <w:gridSpan w:val="3"/>
            <w:shd w:val="clear" w:color="auto" w:fill="auto"/>
            <w:noWrap/>
            <w:vAlign w:val="center"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Primers specific for vector (confirming presence of vector backbone)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Tha_B_F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CTCTTCGTTCGTCTGGAAGG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219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Tha_B_R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CGGGCAGGATAGGTGAAGTA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Tha_A_F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GGAGTGAAAGAGCCTGATGC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230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Tha_A_R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GCCGGTATAAAGGGACCACC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A02794" w:rsidTr="003F4FCD">
        <w:trPr>
          <w:trHeight w:val="227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Tha_A_F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GGAGTGAAAGAGCCTGATGC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A02794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3306 (B10); 6934 (212); </w:t>
            </w:r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7909 (224); 8190 (225)</w:t>
            </w:r>
          </w:p>
        </w:tc>
      </w:tr>
      <w:tr w:rsidR="001F2937" w:rsidRPr="00A02794" w:rsidTr="003F4FCD">
        <w:trPr>
          <w:trHeight w:val="227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A02794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Tha_B_R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A02794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CGGGCAGGATAGGTGAAGTA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A02794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105BA9" w:rsidTr="003F4FCD">
        <w:trPr>
          <w:trHeight w:val="340"/>
          <w:jc w:val="center"/>
        </w:trPr>
        <w:tc>
          <w:tcPr>
            <w:tcW w:w="8755" w:type="dxa"/>
            <w:gridSpan w:val="3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Primers specific for insertion site in 212 line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A02794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1FL_F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A02794" w:rsidRDefault="001F2937" w:rsidP="003F4FCD">
            <w:pPr>
              <w:jc w:val="center"/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</w:pPr>
            <w:r w:rsidRPr="00A02794"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  <w:t>TTGTAGGACGGTGTTGACGG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2988 (B10)</w:t>
            </w:r>
            <w:r w:rsidRPr="00A0279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6616 (21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1FL_R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  <w:t>TCCCCGACCCCAACTCTTTA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Tha_1R_F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CTCAACTCGGGAGAGTCCTG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(212)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1FL_F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  <w:t>TTGTAGGACGGTGTTGACGG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1FL_R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  <w:t>TCCCCGACCCCAACTCTTTA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(212)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Tha_1L_R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CTCGTCCTGCAGTTCATTCA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105BA9" w:rsidTr="003F4FCD">
        <w:trPr>
          <w:trHeight w:val="340"/>
          <w:jc w:val="center"/>
        </w:trPr>
        <w:tc>
          <w:tcPr>
            <w:tcW w:w="8755" w:type="dxa"/>
            <w:gridSpan w:val="3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Primers s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pecific for insertion site in 224</w:t>
            </w:r>
            <w:r w:rsidRPr="000E33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line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2FL_F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TTGTGGCATTGATTGCTTTC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(B10)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5534 (224)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2FL_R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CAAAGGCTCCCTCTTCTCCT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2FL_F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TTGTGGCATTGATTGCTTTC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(224)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Tha_2L_R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ACAAAAGGGCGACATTCAAC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Tha_2R_F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CTCAACTCGGGAGAGTCCTG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(224)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2FL_R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CAAAGGCTCCCTCTTCTCCT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105BA9" w:rsidTr="003F4FCD">
        <w:trPr>
          <w:trHeight w:val="340"/>
          <w:jc w:val="center"/>
        </w:trPr>
        <w:tc>
          <w:tcPr>
            <w:tcW w:w="8755" w:type="dxa"/>
            <w:gridSpan w:val="3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Primers specific for insertion site in 2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</w:t>
            </w:r>
            <w:r w:rsidRPr="000E33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line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3FL_F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TCTATTAAGGGGTCAGGGGCA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(B10)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3FL_R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ATCGGCCAACTGCCAACAAT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3FL_F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TCTATTAAGGGGTCAGGGGCA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5895 (225)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Tha_3L_R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  <w:t>TGATATTCGGCAAGCAGGCA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Tha_3R_F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222222"/>
                <w:sz w:val="20"/>
                <w:szCs w:val="20"/>
              </w:rPr>
              <w:t>TCGAGAAGGCATCAGCTTGG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(225)</w:t>
            </w:r>
          </w:p>
        </w:tc>
      </w:tr>
      <w:tr w:rsidR="001F2937" w:rsidRPr="000E33B8" w:rsidTr="003F4FCD">
        <w:trPr>
          <w:trHeight w:val="20"/>
          <w:jc w:val="center"/>
        </w:trPr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3FL_R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E33B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ATCGGCCAACTGCCAACAAT</w:t>
            </w: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F2937" w:rsidRPr="000E33B8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F2937" w:rsidRDefault="001F2937" w:rsidP="001F2937">
      <w:pPr>
        <w:rPr>
          <w:rFonts w:ascii="Times New Roman" w:eastAsia="Times New Roman" w:hAnsi="Times New Roman"/>
        </w:rPr>
      </w:pPr>
    </w:p>
    <w:p w:rsidR="001F2937" w:rsidRDefault="001F2937" w:rsidP="001F2937">
      <w:pPr>
        <w:spacing w:after="100" w:afterAutospacing="1"/>
        <w:rPr>
          <w:rFonts w:ascii="Times New Roman" w:hAnsi="Times New Roman"/>
          <w:b/>
        </w:rPr>
      </w:pPr>
    </w:p>
    <w:p w:rsidR="001F2937" w:rsidRPr="00210462" w:rsidRDefault="001F2937" w:rsidP="001F2937">
      <w:pPr>
        <w:spacing w:after="100" w:afterAutospacing="1"/>
        <w:rPr>
          <w:rFonts w:ascii="Times New Roman" w:hAnsi="Times New Roman"/>
        </w:rPr>
      </w:pPr>
      <w:r w:rsidRPr="00210462">
        <w:rPr>
          <w:rFonts w:ascii="Times New Roman" w:hAnsi="Times New Roman"/>
          <w:b/>
        </w:rPr>
        <w:t>Table S</w:t>
      </w:r>
      <w:r>
        <w:rPr>
          <w:rFonts w:ascii="Times New Roman" w:hAnsi="Times New Roman"/>
          <w:b/>
        </w:rPr>
        <w:t>2</w:t>
      </w:r>
      <w:r w:rsidRPr="00210462">
        <w:rPr>
          <w:rFonts w:ascii="Times New Roman" w:hAnsi="Times New Roman"/>
          <w:b/>
        </w:rPr>
        <w:t>.</w:t>
      </w:r>
      <w:r w:rsidRPr="00210462">
        <w:rPr>
          <w:rFonts w:ascii="Times New Roman" w:hAnsi="Times New Roman"/>
        </w:rPr>
        <w:t xml:space="preserve"> The list of primers used in the verification of predicted polymorphisms</w:t>
      </w:r>
      <w:r>
        <w:rPr>
          <w:rFonts w:ascii="Times New Roman" w:hAnsi="Times New Roman"/>
        </w:rPr>
        <w:t>.</w:t>
      </w: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584"/>
        <w:gridCol w:w="1935"/>
      </w:tblGrid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584" w:type="dxa"/>
            <w:shd w:val="clear" w:color="auto" w:fill="auto"/>
            <w:noWrap/>
            <w:vAlign w:val="center"/>
          </w:tcPr>
          <w:p w:rsidR="001F2937" w:rsidRPr="00D33343" w:rsidRDefault="001F2937" w:rsidP="003F4FCD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3343">
              <w:rPr>
                <w:rFonts w:ascii="Times New Roman" w:hAnsi="Times New Roman"/>
                <w:b/>
                <w:sz w:val="20"/>
                <w:szCs w:val="20"/>
              </w:rPr>
              <w:t>Sequence</w:t>
            </w:r>
          </w:p>
        </w:tc>
        <w:tc>
          <w:tcPr>
            <w:tcW w:w="1935" w:type="dxa"/>
            <w:shd w:val="clear" w:color="auto" w:fill="auto"/>
            <w:noWrap/>
            <w:vAlign w:val="center"/>
          </w:tcPr>
          <w:p w:rsidR="001F2937" w:rsidRPr="00D33343" w:rsidRDefault="001F2937" w:rsidP="003F4FCD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3343">
              <w:rPr>
                <w:rFonts w:ascii="Times New Roman" w:hAnsi="Times New Roman"/>
                <w:b/>
                <w:sz w:val="20"/>
                <w:szCs w:val="20"/>
              </w:rPr>
              <w:t>Product length [</w:t>
            </w:r>
            <w:proofErr w:type="spellStart"/>
            <w:r w:rsidRPr="00D33343">
              <w:rPr>
                <w:rFonts w:ascii="Times New Roman" w:hAnsi="Times New Roman"/>
                <w:b/>
                <w:sz w:val="20"/>
                <w:szCs w:val="20"/>
              </w:rPr>
              <w:t>bp</w:t>
            </w:r>
            <w:proofErr w:type="spellEnd"/>
            <w:r w:rsidRPr="00D33343">
              <w:rPr>
                <w:rFonts w:ascii="Times New Roman" w:hAnsi="Times New Roman"/>
                <w:b/>
                <w:sz w:val="20"/>
                <w:szCs w:val="20"/>
              </w:rPr>
              <w:t>]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C138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CGAGAAGCAAGAATGAGTAGCA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288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C139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TTTTGAAAATCATTTCTAATCCAAA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C140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GCCGGTAACGATCATTAAACA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296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C141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AGTCCACTAGCCCTTGATTTC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C142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TTCCTTATTCAAATTATATCGGTTAGA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352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C143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AAAGAATTGTGTGCTCATTCCA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C144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CATCGCTTTTCTTTGTTTCAA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C145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TCCAATCATGTGGGTGATCTT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C146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TCCAATTTTTCTTCATTTGTGG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295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C147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CATAGCACAAACCCTGGCTA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C148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TTTTAGAAAACGTGAGAGAGAAAAA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C149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CGTATGCCTGAATACCTCCAA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C150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GGAAACTTCATAGTCATCCTCCA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C151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TCTTTTCATTACCCGCAAAT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C152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GGGTTATCCCTCCATAATGC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285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C153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TAATCGGAAATGCCACAACA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C154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CGGTGGCTAACTGATAAAGTGA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C155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TCTTCTTTCATTTTCCGTTTCT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C156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CAGAAAACAAATAATGTGGAAACAA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290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C157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TTCAGTTGCAGCTTATGCTAGAG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C158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GAAGAAAAAGAAATCAGCAGCAA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292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C159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GCACCTCGTAATATTCTTTAGGC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C160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TGAAGATCCGAAGGAAATGG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325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C161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GCCAAAATATGAGCCTAAAGGT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C162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TGGGAAGAAACCCAAACAAA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367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C163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AAAATGTTCCTTTATTGGTTTATGA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C164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CGAAGGTTATGGAACGGGTTA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343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C165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TGAAAACCATTTGACACCTCA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C166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CGTGAAATTTTCTGATCCTTCA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379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C167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GGCCTTAAAAAGTGGGAGCA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C168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GAGATCAAGACATTAGAATACGAAAA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369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C169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TCAAAATTCTTGGAATTGGATTT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C170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CATGGTGAGACGAAAAGTAAATTG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C171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AACCAATATTTTTGCATCCAAGT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C172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TGGAATTCTGCCAGGATGAT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295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C173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ACTTGAACATGCAACATAGGC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C174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AAAGGCGGTCCTCTTTGAG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C175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TTCAGCCATCTGTCTTTTGAA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C176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GGCAGATGGATAATGGGTTG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287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C177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CTCCAACAGTTCGCTGCATA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C178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TTTTCAGTAAAGGTTTAATTTTGCTAT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593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C179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TTCTCGAGTTTTCAAAATGTACC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C180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TTTTTAAAATTCATGCTTGTTTCTTC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281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C181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ACAAATTGTTCTGGTTGCTTTT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C182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TCGCTTCCCTCAATTCTTTC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298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C183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TCTTCCAAACCAGACACGAG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C184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AAAAACACCCTAAAATGGACTGA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268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C185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TTCCGCTGTGCATGACTTAG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C186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CACCCATATGAAACCACAACA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361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C187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GCTACCTAAGTCATCAATAAACGAAA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C188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TTCAAGTGAGAAGGGCAAAAA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393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C189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TTGATGAAAAGGTTCAGCATAAAA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C190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GCCTCTCACACACACACACA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C191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AGGACGTGCAACAAATTGGA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C192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TTGTGTTTCCTTTCCAGAATTG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432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C193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TTCGGTTAAATCCATTCTCTCA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C194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GAGATGTCCATTTCTTTTTCTCTCA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358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C195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TCCAAACCATAACTGCGAAA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C196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TCATTGATCCCTATCAAACCCTA</w:t>
            </w:r>
          </w:p>
        </w:tc>
        <w:tc>
          <w:tcPr>
            <w:tcW w:w="1935" w:type="dxa"/>
            <w:vMerge w:val="restart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492</w:t>
            </w:r>
          </w:p>
        </w:tc>
      </w:tr>
      <w:tr w:rsidR="001F2937" w:rsidRPr="00D33343" w:rsidTr="003F4FCD">
        <w:trPr>
          <w:trHeight w:val="22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C197</w:t>
            </w:r>
          </w:p>
        </w:tc>
        <w:tc>
          <w:tcPr>
            <w:tcW w:w="4584" w:type="dxa"/>
            <w:shd w:val="clear" w:color="auto" w:fill="auto"/>
            <w:noWrap/>
            <w:vAlign w:val="center"/>
            <w:hideMark/>
          </w:tcPr>
          <w:p w:rsidR="001F2937" w:rsidRPr="00D33343" w:rsidRDefault="001F2937" w:rsidP="003F4FC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3334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GAGCCTTGGAAGCAACCTTT</w:t>
            </w:r>
          </w:p>
        </w:tc>
        <w:tc>
          <w:tcPr>
            <w:tcW w:w="1935" w:type="dxa"/>
            <w:vMerge/>
            <w:shd w:val="clear" w:color="auto" w:fill="auto"/>
            <w:vAlign w:val="center"/>
            <w:hideMark/>
          </w:tcPr>
          <w:p w:rsidR="001F2937" w:rsidRPr="00D33343" w:rsidRDefault="001F2937" w:rsidP="003F4FC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F2937" w:rsidRDefault="001F2937" w:rsidP="001F2937"/>
    <w:p w:rsidR="001F2937" w:rsidRPr="00423B50" w:rsidRDefault="001F2937" w:rsidP="001F2937">
      <w:pPr>
        <w:spacing w:before="240" w:line="360" w:lineRule="auto"/>
        <w:rPr>
          <w:rFonts w:ascii="Times New Roman" w:eastAsia="Times New Roman" w:hAnsi="Times New Roman"/>
        </w:rPr>
      </w:pPr>
      <w:r w:rsidRPr="00423B50">
        <w:rPr>
          <w:rFonts w:ascii="Times New Roman" w:eastAsia="Times New Roman" w:hAnsi="Times New Roman"/>
          <w:b/>
        </w:rPr>
        <w:t xml:space="preserve">Table </w:t>
      </w:r>
      <w:r>
        <w:rPr>
          <w:rFonts w:ascii="Times New Roman" w:eastAsia="Times New Roman" w:hAnsi="Times New Roman"/>
          <w:b/>
        </w:rPr>
        <w:t>S</w:t>
      </w:r>
      <w:r>
        <w:rPr>
          <w:rFonts w:ascii="Times New Roman" w:eastAsia="Times New Roman" w:hAnsi="Times New Roman"/>
          <w:b/>
        </w:rPr>
        <w:t>3</w:t>
      </w:r>
      <w:r w:rsidRPr="00423B50">
        <w:rPr>
          <w:rFonts w:ascii="Times New Roman" w:eastAsia="Times New Roman" w:hAnsi="Times New Roman"/>
        </w:rPr>
        <w:t>. Summary of mapping statistics of three analyzed somaclonal lines.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936"/>
        <w:gridCol w:w="1937"/>
        <w:gridCol w:w="1937"/>
        <w:gridCol w:w="1937"/>
      </w:tblGrid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color w:val="222222"/>
              </w:rPr>
            </w:pP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212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224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225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Total number of reads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126 867 816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126 887 524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126 664 932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Sequencing depth (coverage)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34.57×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34.57×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34.51×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Total number of filtered reads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122 859 014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122 741 194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123 375 564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Filtered reads (%)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96.84%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96.73%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97.40%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Total number of reads mapped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105 848 881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102 882 010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110 413 095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Total number of reads mapped (%)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86.15%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83.82%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89.49%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Read mapped uniquely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100 674 281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97 796 006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106 213 817</w:t>
            </w:r>
          </w:p>
        </w:tc>
      </w:tr>
      <w:tr w:rsidR="001F2937" w:rsidRPr="00462326" w:rsidTr="003F4FCD">
        <w:trPr>
          <w:trHeight w:val="227"/>
        </w:trPr>
        <w:tc>
          <w:tcPr>
            <w:tcW w:w="3936" w:type="dxa"/>
            <w:vAlign w:val="center"/>
          </w:tcPr>
          <w:p w:rsidR="001F2937" w:rsidRPr="00B13591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Read mapped uniquely (%)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95.11%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95.06%</w:t>
            </w:r>
          </w:p>
        </w:tc>
        <w:tc>
          <w:tcPr>
            <w:tcW w:w="1937" w:type="dxa"/>
            <w:vAlign w:val="center"/>
          </w:tcPr>
          <w:p w:rsidR="001F2937" w:rsidRPr="00462326" w:rsidRDefault="001F2937" w:rsidP="003F4FCD">
            <w:pPr>
              <w:spacing w:before="20" w:after="20" w:line="276" w:lineRule="auto"/>
              <w:ind w:left="-40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96.20%</w:t>
            </w:r>
          </w:p>
        </w:tc>
      </w:tr>
    </w:tbl>
    <w:p w:rsidR="001F2937" w:rsidRDefault="001F2937" w:rsidP="001F2937">
      <w:pPr>
        <w:spacing w:line="360" w:lineRule="auto"/>
        <w:rPr>
          <w:rFonts w:ascii="Times New Roman" w:eastAsia="Times New Roman" w:hAnsi="Times New Roman"/>
          <w:b/>
        </w:rPr>
      </w:pPr>
    </w:p>
    <w:p w:rsidR="001F2937" w:rsidRDefault="001F2937" w:rsidP="001F2937">
      <w:pPr>
        <w:spacing w:before="360" w:line="36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br w:type="page"/>
      </w:r>
    </w:p>
    <w:p w:rsidR="001F2937" w:rsidRPr="00423B50" w:rsidRDefault="001F2937" w:rsidP="001F2937">
      <w:pPr>
        <w:spacing w:before="360" w:line="360" w:lineRule="auto"/>
        <w:rPr>
          <w:rFonts w:ascii="Times New Roman" w:eastAsia="Times New Roman" w:hAnsi="Times New Roman"/>
        </w:rPr>
      </w:pPr>
      <w:bookmarkStart w:id="0" w:name="_GoBack"/>
      <w:bookmarkEnd w:id="0"/>
      <w:r w:rsidRPr="00423B50">
        <w:rPr>
          <w:rFonts w:ascii="Times New Roman" w:eastAsia="Times New Roman" w:hAnsi="Times New Roman"/>
          <w:b/>
        </w:rPr>
        <w:lastRenderedPageBreak/>
        <w:t xml:space="preserve">Table </w:t>
      </w:r>
      <w:r>
        <w:rPr>
          <w:rFonts w:ascii="Times New Roman" w:eastAsia="Times New Roman" w:hAnsi="Times New Roman"/>
          <w:b/>
        </w:rPr>
        <w:t>S</w:t>
      </w:r>
      <w:r>
        <w:rPr>
          <w:rFonts w:ascii="Times New Roman" w:eastAsia="Times New Roman" w:hAnsi="Times New Roman"/>
          <w:b/>
        </w:rPr>
        <w:t>4</w:t>
      </w:r>
      <w:r w:rsidRPr="00423B50">
        <w:rPr>
          <w:rFonts w:ascii="Times New Roman" w:eastAsia="Times New Roman" w:hAnsi="Times New Roman"/>
          <w:b/>
        </w:rPr>
        <w:t>.</w:t>
      </w:r>
      <w:r w:rsidRPr="00423B50">
        <w:rPr>
          <w:rFonts w:ascii="Times New Roman" w:eastAsia="Times New Roman" w:hAnsi="Times New Roman"/>
        </w:rPr>
        <w:t xml:space="preserve"> Density of variants predicted in thaumatin lines in reference to the entire genome length.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88"/>
        <w:gridCol w:w="1488"/>
        <w:gridCol w:w="1489"/>
        <w:gridCol w:w="1488"/>
        <w:gridCol w:w="1488"/>
        <w:gridCol w:w="1489"/>
      </w:tblGrid>
      <w:tr w:rsidR="001F2937" w:rsidTr="003F4FCD">
        <w:trPr>
          <w:trHeight w:val="397"/>
        </w:trPr>
        <w:tc>
          <w:tcPr>
            <w:tcW w:w="95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Number of SNPs + MNPs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Number of insertions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Number of deletions</w:t>
            </w:r>
          </w:p>
        </w:tc>
      </w:tr>
      <w:tr w:rsidR="001F2937" w:rsidTr="003F4FCD">
        <w:trPr>
          <w:trHeight w:val="397"/>
        </w:trPr>
        <w:tc>
          <w:tcPr>
            <w:tcW w:w="95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In total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Per Mb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In total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Per Mb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In total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Per Mb</w:t>
            </w:r>
          </w:p>
        </w:tc>
      </w:tr>
      <w:tr w:rsidR="001F2937" w:rsidTr="003F4FCD">
        <w:trPr>
          <w:trHeight w:val="397"/>
        </w:trPr>
        <w:tc>
          <w:tcPr>
            <w:tcW w:w="959" w:type="dxa"/>
            <w:shd w:val="clear" w:color="auto" w:fill="auto"/>
            <w:vAlign w:val="center"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212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1355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344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2847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</w:t>
            </w:r>
          </w:p>
        </w:tc>
      </w:tr>
      <w:tr w:rsidR="001F2937" w:rsidTr="003F4FCD">
        <w:trPr>
          <w:trHeight w:val="397"/>
        </w:trPr>
        <w:tc>
          <w:tcPr>
            <w:tcW w:w="959" w:type="dxa"/>
            <w:shd w:val="clear" w:color="auto" w:fill="auto"/>
            <w:vAlign w:val="center"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224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1170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275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2428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7</w:t>
            </w:r>
          </w:p>
        </w:tc>
      </w:tr>
      <w:tr w:rsidR="001F2937" w:rsidTr="003F4FCD">
        <w:trPr>
          <w:trHeight w:val="397"/>
        </w:trPr>
        <w:tc>
          <w:tcPr>
            <w:tcW w:w="959" w:type="dxa"/>
            <w:shd w:val="clear" w:color="auto" w:fill="auto"/>
            <w:vAlign w:val="center"/>
          </w:tcPr>
          <w:p w:rsidR="001F2937" w:rsidRPr="00B13591" w:rsidRDefault="001F2937" w:rsidP="003F4FCD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225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1228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300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2775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F2937" w:rsidRDefault="001F2937" w:rsidP="003F4FCD">
            <w:pPr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</w:t>
            </w:r>
          </w:p>
        </w:tc>
      </w:tr>
    </w:tbl>
    <w:p w:rsidR="001F2937" w:rsidRDefault="001F2937" w:rsidP="001F2937">
      <w:pPr>
        <w:spacing w:line="360" w:lineRule="auto"/>
        <w:jc w:val="both"/>
        <w:rPr>
          <w:rFonts w:ascii="Times New Roman" w:eastAsia="Times New Roman" w:hAnsi="Times New Roman"/>
          <w:b/>
        </w:rPr>
      </w:pPr>
    </w:p>
    <w:p w:rsidR="001F2937" w:rsidRPr="00423B50" w:rsidRDefault="001F2937" w:rsidP="001F2937">
      <w:pPr>
        <w:spacing w:before="360" w:line="360" w:lineRule="auto"/>
        <w:jc w:val="both"/>
        <w:rPr>
          <w:rFonts w:ascii="Times New Roman" w:eastAsia="Times New Roman" w:hAnsi="Times New Roman"/>
        </w:rPr>
      </w:pPr>
      <w:r w:rsidRPr="00423B50">
        <w:rPr>
          <w:rFonts w:ascii="Times New Roman" w:eastAsia="Times New Roman" w:hAnsi="Times New Roman"/>
          <w:b/>
        </w:rPr>
        <w:t xml:space="preserve">Table </w:t>
      </w:r>
      <w:r>
        <w:rPr>
          <w:rFonts w:ascii="Times New Roman" w:eastAsia="Times New Roman" w:hAnsi="Times New Roman"/>
          <w:b/>
        </w:rPr>
        <w:t>S</w:t>
      </w:r>
      <w:r>
        <w:rPr>
          <w:rFonts w:ascii="Times New Roman" w:eastAsia="Times New Roman" w:hAnsi="Times New Roman"/>
          <w:b/>
        </w:rPr>
        <w:t>5</w:t>
      </w:r>
      <w:r w:rsidRPr="00423B50">
        <w:rPr>
          <w:rFonts w:ascii="Times New Roman" w:eastAsia="Times New Roman" w:hAnsi="Times New Roman"/>
          <w:b/>
        </w:rPr>
        <w:t>.</w:t>
      </w:r>
      <w:r w:rsidRPr="00423B50">
        <w:rPr>
          <w:rFonts w:ascii="Times New Roman" w:eastAsia="Times New Roman" w:hAnsi="Times New Roman"/>
        </w:rPr>
        <w:t xml:space="preserve"> Density of variants counted per 1 Mb of particular regions of the genomic sequence.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231"/>
        <w:gridCol w:w="1249"/>
        <w:gridCol w:w="1292"/>
        <w:gridCol w:w="1355"/>
        <w:gridCol w:w="1483"/>
        <w:gridCol w:w="1369"/>
      </w:tblGrid>
      <w:tr w:rsidR="001F2937" w:rsidRPr="00105BA9" w:rsidTr="003F4FCD">
        <w:trPr>
          <w:trHeight w:val="397"/>
        </w:trPr>
        <w:tc>
          <w:tcPr>
            <w:tcW w:w="130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9" w:type="dxa"/>
            <w:gridSpan w:val="6"/>
            <w:shd w:val="clear" w:color="auto" w:fill="auto"/>
            <w:vAlign w:val="center"/>
          </w:tcPr>
          <w:p w:rsidR="001F2937" w:rsidRPr="003D634A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3D634A">
              <w:rPr>
                <w:rFonts w:ascii="Times New Roman" w:eastAsia="Times New Roman" w:hAnsi="Times New Roman"/>
              </w:rPr>
              <w:t>Number of variants per 1 Mb of</w:t>
            </w:r>
          </w:p>
        </w:tc>
      </w:tr>
      <w:tr w:rsidR="001F2937" w:rsidTr="003F4FCD">
        <w:trPr>
          <w:trHeight w:val="397"/>
        </w:trPr>
        <w:tc>
          <w:tcPr>
            <w:tcW w:w="130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UTR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exons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introns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upstream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downstream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intergenic</w:t>
            </w:r>
          </w:p>
        </w:tc>
      </w:tr>
      <w:tr w:rsidR="001F2937" w:rsidTr="003F4FCD">
        <w:trPr>
          <w:trHeight w:val="397"/>
        </w:trPr>
        <w:tc>
          <w:tcPr>
            <w:tcW w:w="1309" w:type="dxa"/>
            <w:shd w:val="clear" w:color="auto" w:fill="auto"/>
            <w:vAlign w:val="center"/>
          </w:tcPr>
          <w:p w:rsidR="001F2937" w:rsidRPr="00B13591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212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37</w:t>
            </w:r>
          </w:p>
        </w:tc>
      </w:tr>
      <w:tr w:rsidR="001F2937" w:rsidTr="003F4FCD">
        <w:trPr>
          <w:trHeight w:val="397"/>
        </w:trPr>
        <w:tc>
          <w:tcPr>
            <w:tcW w:w="1309" w:type="dxa"/>
            <w:shd w:val="clear" w:color="auto" w:fill="auto"/>
            <w:vAlign w:val="center"/>
          </w:tcPr>
          <w:p w:rsidR="001F2937" w:rsidRPr="00B13591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224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31</w:t>
            </w:r>
          </w:p>
        </w:tc>
      </w:tr>
      <w:tr w:rsidR="001F2937" w:rsidTr="003F4FCD">
        <w:trPr>
          <w:trHeight w:val="397"/>
        </w:trPr>
        <w:tc>
          <w:tcPr>
            <w:tcW w:w="1309" w:type="dxa"/>
            <w:shd w:val="clear" w:color="auto" w:fill="auto"/>
            <w:vAlign w:val="center"/>
          </w:tcPr>
          <w:p w:rsidR="001F2937" w:rsidRPr="00B13591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225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36</w:t>
            </w:r>
          </w:p>
        </w:tc>
      </w:tr>
      <w:tr w:rsidR="001F2937" w:rsidTr="003F4FCD">
        <w:trPr>
          <w:trHeight w:val="397"/>
        </w:trPr>
        <w:tc>
          <w:tcPr>
            <w:tcW w:w="1309" w:type="dxa"/>
            <w:shd w:val="clear" w:color="auto" w:fill="auto"/>
            <w:vAlign w:val="center"/>
          </w:tcPr>
          <w:p w:rsidR="001F2937" w:rsidRPr="00B13591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average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F2937" w:rsidRDefault="001F2937" w:rsidP="003F4FCD">
            <w:pPr>
              <w:spacing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34</w:t>
            </w:r>
          </w:p>
        </w:tc>
      </w:tr>
    </w:tbl>
    <w:p w:rsidR="001F2937" w:rsidRDefault="001F2937" w:rsidP="001F2937">
      <w:pPr>
        <w:spacing w:line="360" w:lineRule="auto"/>
        <w:jc w:val="both"/>
        <w:rPr>
          <w:rFonts w:ascii="Times New Roman" w:eastAsia="Times New Roman" w:hAnsi="Times New Roman"/>
          <w:b/>
        </w:rPr>
      </w:pPr>
    </w:p>
    <w:p w:rsidR="001F2937" w:rsidRPr="00423B50" w:rsidRDefault="001F2937" w:rsidP="001F2937">
      <w:pPr>
        <w:spacing w:before="360" w:line="360" w:lineRule="auto"/>
        <w:jc w:val="both"/>
        <w:rPr>
          <w:rFonts w:ascii="Times New Roman" w:eastAsia="Times New Roman" w:hAnsi="Times New Roman"/>
        </w:rPr>
      </w:pPr>
      <w:r w:rsidRPr="00423B50">
        <w:rPr>
          <w:rFonts w:ascii="Times New Roman" w:eastAsia="Times New Roman" w:hAnsi="Times New Roman"/>
          <w:b/>
        </w:rPr>
        <w:t xml:space="preserve">Table </w:t>
      </w:r>
      <w:r>
        <w:rPr>
          <w:rFonts w:ascii="Times New Roman" w:eastAsia="Times New Roman" w:hAnsi="Times New Roman"/>
          <w:b/>
        </w:rPr>
        <w:t>S</w:t>
      </w:r>
      <w:r>
        <w:rPr>
          <w:rFonts w:ascii="Times New Roman" w:eastAsia="Times New Roman" w:hAnsi="Times New Roman"/>
          <w:b/>
        </w:rPr>
        <w:t>6</w:t>
      </w:r>
      <w:r w:rsidRPr="00423B50">
        <w:rPr>
          <w:rFonts w:ascii="Times New Roman" w:eastAsia="Times New Roman" w:hAnsi="Times New Roman"/>
          <w:b/>
        </w:rPr>
        <w:t>.</w:t>
      </w:r>
      <w:r w:rsidRPr="00423B50">
        <w:rPr>
          <w:rFonts w:ascii="Times New Roman" w:eastAsia="Times New Roman" w:hAnsi="Times New Roman"/>
        </w:rPr>
        <w:t xml:space="preserve"> Percentages of variants having high, moderate, low, or modifier effect on the genome according to </w:t>
      </w:r>
      <w:proofErr w:type="spellStart"/>
      <w:r w:rsidRPr="00423B50">
        <w:rPr>
          <w:rFonts w:ascii="Times New Roman" w:eastAsia="Times New Roman" w:hAnsi="Times New Roman"/>
        </w:rPr>
        <w:t>SnpEff</w:t>
      </w:r>
      <w:proofErr w:type="spellEnd"/>
      <w:r w:rsidRPr="00423B50">
        <w:rPr>
          <w:rFonts w:ascii="Times New Roman" w:eastAsia="Times New Roman" w:hAnsi="Times New Roman"/>
        </w:rPr>
        <w:t xml:space="preserve"> analysis.</w:t>
      </w:r>
    </w:p>
    <w:tbl>
      <w:tblPr>
        <w:tblW w:w="6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1620"/>
        <w:gridCol w:w="1620"/>
        <w:gridCol w:w="1620"/>
      </w:tblGrid>
      <w:tr w:rsidR="001F2937" w:rsidRPr="00462326" w:rsidTr="003F4FCD">
        <w:trPr>
          <w:trHeight w:val="20"/>
          <w:jc w:val="center"/>
        </w:trPr>
        <w:tc>
          <w:tcPr>
            <w:tcW w:w="2055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</w:pPr>
            <w:r w:rsidRPr="00462326">
              <w:rPr>
                <w:rFonts w:ascii="Times New Roman" w:eastAsia="Times New Roman" w:hAnsi="Times New Roman"/>
              </w:rPr>
              <w:t>Effect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212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224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225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2055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High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1.86%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1.84%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1.56%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2055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Moderate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0.39%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0.36%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0.23%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2055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Low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0.43%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0.38%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0.32%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2055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Modifier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97.32%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97.42%</w:t>
            </w:r>
          </w:p>
        </w:tc>
        <w:tc>
          <w:tcPr>
            <w:tcW w:w="1620" w:type="dxa"/>
            <w:vAlign w:val="center"/>
          </w:tcPr>
          <w:p w:rsidR="001F2937" w:rsidRPr="00462326" w:rsidRDefault="001F2937" w:rsidP="003F4FCD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97.89%</w:t>
            </w:r>
          </w:p>
        </w:tc>
      </w:tr>
    </w:tbl>
    <w:p w:rsidR="001F2937" w:rsidRPr="00B13591" w:rsidRDefault="001F2937" w:rsidP="001F2937">
      <w:pPr>
        <w:spacing w:before="36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T</w:t>
      </w:r>
      <w:r w:rsidRPr="00B13591">
        <w:rPr>
          <w:rFonts w:ascii="Times New Roman" w:eastAsia="Times New Roman" w:hAnsi="Times New Roman"/>
          <w:b/>
        </w:rPr>
        <w:t>able S</w:t>
      </w:r>
      <w:r>
        <w:rPr>
          <w:rFonts w:ascii="Times New Roman" w:eastAsia="Times New Roman" w:hAnsi="Times New Roman"/>
          <w:b/>
        </w:rPr>
        <w:t>7</w:t>
      </w:r>
      <w:r w:rsidRPr="00B13591">
        <w:rPr>
          <w:rFonts w:ascii="Times New Roman" w:eastAsia="Times New Roman" w:hAnsi="Times New Roman"/>
        </w:rPr>
        <w:t>. Number of high-impact (HI) variants and number of genes with HI variants within their structure.</w:t>
      </w:r>
    </w:p>
    <w:tbl>
      <w:tblPr>
        <w:tblW w:w="9778" w:type="dxa"/>
        <w:jc w:val="center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02"/>
        <w:gridCol w:w="2219"/>
        <w:gridCol w:w="2219"/>
        <w:gridCol w:w="2219"/>
        <w:gridCol w:w="2219"/>
      </w:tblGrid>
      <w:tr w:rsidR="001F2937" w:rsidRPr="00105BA9" w:rsidTr="003F4FCD">
        <w:trPr>
          <w:trHeight w:val="20"/>
          <w:jc w:val="center"/>
        </w:trPr>
        <w:tc>
          <w:tcPr>
            <w:tcW w:w="902" w:type="dxa"/>
          </w:tcPr>
          <w:p w:rsidR="001F2937" w:rsidRPr="00462326" w:rsidRDefault="001F2937" w:rsidP="003F4FCD">
            <w:pPr>
              <w:spacing w:before="20" w:line="276" w:lineRule="auto"/>
              <w:jc w:val="center"/>
            </w:pP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Total number of HI variants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Number of genes with HI variants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Number of genes encoding proteins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Number of genes with more than one HI variants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902" w:type="dxa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212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109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105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105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4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902" w:type="dxa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224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92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89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89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902" w:type="dxa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62326">
              <w:rPr>
                <w:rFonts w:ascii="Times New Roman" w:eastAsia="Times New Roman" w:hAnsi="Times New Roman"/>
                <w:b/>
              </w:rPr>
              <w:t>225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87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2219" w:type="dxa"/>
            <w:vAlign w:val="center"/>
          </w:tcPr>
          <w:p w:rsidR="001F2937" w:rsidRPr="00462326" w:rsidRDefault="001F2937" w:rsidP="003F4FCD">
            <w:pPr>
              <w:spacing w:before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</w:t>
            </w:r>
          </w:p>
        </w:tc>
      </w:tr>
    </w:tbl>
    <w:p w:rsidR="001F2937" w:rsidRDefault="001F2937" w:rsidP="001F2937">
      <w:pPr>
        <w:spacing w:before="240" w:after="120" w:line="360" w:lineRule="auto"/>
        <w:jc w:val="center"/>
        <w:rPr>
          <w:rFonts w:ascii="Times New Roman" w:eastAsia="Times New Roman" w:hAnsi="Times New Roman"/>
          <w:b/>
        </w:rPr>
      </w:pPr>
    </w:p>
    <w:p w:rsidR="001F2937" w:rsidRPr="00462326" w:rsidRDefault="001F2937" w:rsidP="001F2937">
      <w:pPr>
        <w:spacing w:before="240" w:line="360" w:lineRule="auto"/>
        <w:jc w:val="center"/>
        <w:rPr>
          <w:rFonts w:ascii="Times New Roman" w:eastAsia="Times New Roman" w:hAnsi="Times New Roman"/>
          <w:b/>
        </w:rPr>
      </w:pPr>
      <w:r w:rsidRPr="00462326">
        <w:rPr>
          <w:rFonts w:ascii="Times New Roman" w:eastAsia="Times New Roman" w:hAnsi="Times New Roman"/>
          <w:noProof/>
          <w:lang w:val="pl-PL" w:eastAsia="pl-PL"/>
        </w:rPr>
        <w:lastRenderedPageBreak/>
        <w:drawing>
          <wp:inline distT="0" distB="0" distL="0" distR="0" wp14:anchorId="28E0E250" wp14:editId="5656D660">
            <wp:extent cx="4667826" cy="4165042"/>
            <wp:effectExtent l="0" t="0" r="0" b="6985"/>
            <wp:docPr id="1" name="Obraz 1" descr="C:\Users\pcp\AppData\Local\Microsoft\Windows\INetCache\Content.Word\K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p\AppData\Local\Microsoft\Windows\INetCache\Content.Word\KO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010" cy="416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937" w:rsidRPr="00423B50" w:rsidRDefault="001F2937" w:rsidP="001F2937">
      <w:pPr>
        <w:spacing w:before="120" w:after="240" w:line="360" w:lineRule="auto"/>
        <w:rPr>
          <w:rFonts w:ascii="Times New Roman" w:eastAsia="Times New Roman" w:hAnsi="Times New Roman"/>
        </w:rPr>
      </w:pPr>
      <w:r w:rsidRPr="00423B50">
        <w:rPr>
          <w:rFonts w:ascii="Times New Roman" w:eastAsia="Times New Roman" w:hAnsi="Times New Roman"/>
          <w:b/>
        </w:rPr>
        <w:t xml:space="preserve">Figure </w:t>
      </w:r>
      <w:r>
        <w:rPr>
          <w:rFonts w:ascii="Times New Roman" w:eastAsia="Times New Roman" w:hAnsi="Times New Roman"/>
          <w:b/>
        </w:rPr>
        <w:t>S1</w:t>
      </w:r>
      <w:r w:rsidRPr="00423B50">
        <w:rPr>
          <w:rFonts w:ascii="Times New Roman" w:eastAsia="Times New Roman" w:hAnsi="Times New Roman"/>
          <w:b/>
        </w:rPr>
        <w:t>.</w:t>
      </w:r>
      <w:r w:rsidRPr="00423B50">
        <w:rPr>
          <w:rFonts w:ascii="Times New Roman" w:eastAsia="Times New Roman" w:hAnsi="Times New Roman"/>
        </w:rPr>
        <w:t xml:space="preserve"> Functional </w:t>
      </w:r>
      <w:r>
        <w:rPr>
          <w:rFonts w:ascii="Times New Roman" w:eastAsia="Times New Roman" w:hAnsi="Times New Roman"/>
        </w:rPr>
        <w:t xml:space="preserve"> KOG </w:t>
      </w:r>
      <w:r w:rsidRPr="00423B50">
        <w:rPr>
          <w:rFonts w:ascii="Times New Roman" w:eastAsia="Times New Roman" w:hAnsi="Times New Roman"/>
        </w:rPr>
        <w:t>classification of genes identified as having HI polymorphisms.</w:t>
      </w:r>
    </w:p>
    <w:p w:rsidR="001F2937" w:rsidRDefault="001F2937" w:rsidP="001F2937">
      <w:pPr>
        <w:spacing w:line="360" w:lineRule="auto"/>
        <w:rPr>
          <w:rFonts w:ascii="Times New Roman" w:eastAsia="Times New Roman" w:hAnsi="Times New Roman"/>
          <w:b/>
        </w:rPr>
      </w:pPr>
    </w:p>
    <w:p w:rsidR="001F2937" w:rsidRPr="00B13591" w:rsidRDefault="001F2937" w:rsidP="001F2937">
      <w:pPr>
        <w:spacing w:before="120" w:after="240" w:line="360" w:lineRule="auto"/>
        <w:rPr>
          <w:rFonts w:ascii="Times New Roman" w:eastAsia="Times New Roman" w:hAnsi="Times New Roman"/>
        </w:rPr>
      </w:pPr>
      <w:r w:rsidRPr="00B13591">
        <w:rPr>
          <w:rFonts w:ascii="Times New Roman" w:eastAsia="Times New Roman" w:hAnsi="Times New Roman"/>
          <w:b/>
        </w:rPr>
        <w:t>Table S</w:t>
      </w:r>
      <w:r>
        <w:rPr>
          <w:rFonts w:ascii="Times New Roman" w:eastAsia="Times New Roman" w:hAnsi="Times New Roman"/>
          <w:b/>
        </w:rPr>
        <w:t>8</w:t>
      </w:r>
      <w:r w:rsidRPr="00B13591">
        <w:rPr>
          <w:rFonts w:ascii="Times New Roman" w:eastAsia="Times New Roman" w:hAnsi="Times New Roman"/>
        </w:rPr>
        <w:t xml:space="preserve">. Number of genes located on ctg1556 with predicted variants inside their structure and number of variants within the genes.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1418"/>
        <w:gridCol w:w="1197"/>
        <w:gridCol w:w="1844"/>
      </w:tblGrid>
      <w:tr w:rsidR="001F2937" w:rsidRPr="00462326" w:rsidTr="003F4FCD">
        <w:trPr>
          <w:trHeight w:val="20"/>
          <w:jc w:val="center"/>
        </w:trPr>
        <w:tc>
          <w:tcPr>
            <w:tcW w:w="1526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1F2937" w:rsidRPr="00B13591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212</w:t>
            </w:r>
          </w:p>
        </w:tc>
        <w:tc>
          <w:tcPr>
            <w:tcW w:w="1197" w:type="dxa"/>
            <w:shd w:val="clear" w:color="auto" w:fill="auto"/>
          </w:tcPr>
          <w:p w:rsidR="001F2937" w:rsidRPr="00B13591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224</w:t>
            </w:r>
          </w:p>
        </w:tc>
        <w:tc>
          <w:tcPr>
            <w:tcW w:w="1844" w:type="dxa"/>
            <w:shd w:val="clear" w:color="auto" w:fill="auto"/>
          </w:tcPr>
          <w:p w:rsidR="001F2937" w:rsidRPr="00B13591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225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1526" w:type="dxa"/>
            <w:vMerge w:val="restart"/>
            <w:shd w:val="clear" w:color="auto" w:fill="auto"/>
          </w:tcPr>
          <w:p w:rsidR="001F2937" w:rsidRPr="00B13591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Number of genes</w:t>
            </w:r>
          </w:p>
        </w:tc>
        <w:tc>
          <w:tcPr>
            <w:tcW w:w="3260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with variant in their structure</w:t>
            </w:r>
          </w:p>
        </w:tc>
        <w:tc>
          <w:tcPr>
            <w:tcW w:w="1418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197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1844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29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1526" w:type="dxa"/>
            <w:vMerge/>
            <w:shd w:val="clear" w:color="auto" w:fill="auto"/>
          </w:tcPr>
          <w:p w:rsidR="001F2937" w:rsidRPr="00B13591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with variants in exons</w:t>
            </w:r>
          </w:p>
        </w:tc>
        <w:tc>
          <w:tcPr>
            <w:tcW w:w="1418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197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844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20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1526" w:type="dxa"/>
            <w:vMerge w:val="restart"/>
            <w:shd w:val="clear" w:color="auto" w:fill="auto"/>
          </w:tcPr>
          <w:p w:rsidR="001F2937" w:rsidRPr="00B13591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13591">
              <w:rPr>
                <w:rFonts w:ascii="Times New Roman" w:eastAsia="Times New Roman" w:hAnsi="Times New Roman"/>
                <w:b/>
              </w:rPr>
              <w:t>Number of variants</w:t>
            </w:r>
          </w:p>
        </w:tc>
        <w:tc>
          <w:tcPr>
            <w:tcW w:w="3260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in genes</w:t>
            </w:r>
          </w:p>
        </w:tc>
        <w:tc>
          <w:tcPr>
            <w:tcW w:w="1418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633</w:t>
            </w:r>
          </w:p>
        </w:tc>
        <w:tc>
          <w:tcPr>
            <w:tcW w:w="1197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608</w:t>
            </w:r>
          </w:p>
        </w:tc>
        <w:tc>
          <w:tcPr>
            <w:tcW w:w="1844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557</w:t>
            </w:r>
          </w:p>
        </w:tc>
      </w:tr>
      <w:tr w:rsidR="001F2937" w:rsidRPr="00462326" w:rsidTr="003F4FCD">
        <w:trPr>
          <w:trHeight w:val="20"/>
          <w:jc w:val="center"/>
        </w:trPr>
        <w:tc>
          <w:tcPr>
            <w:tcW w:w="1526" w:type="dxa"/>
            <w:vMerge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in exons</w:t>
            </w:r>
          </w:p>
        </w:tc>
        <w:tc>
          <w:tcPr>
            <w:tcW w:w="1418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1197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64</w:t>
            </w:r>
          </w:p>
        </w:tc>
        <w:tc>
          <w:tcPr>
            <w:tcW w:w="1844" w:type="dxa"/>
            <w:shd w:val="clear" w:color="auto" w:fill="auto"/>
          </w:tcPr>
          <w:p w:rsidR="001F2937" w:rsidRPr="00462326" w:rsidRDefault="001F2937" w:rsidP="003F4FCD">
            <w:pPr>
              <w:spacing w:before="20" w:after="20" w:line="276" w:lineRule="auto"/>
              <w:jc w:val="center"/>
              <w:rPr>
                <w:rFonts w:ascii="Times New Roman" w:eastAsia="Times New Roman" w:hAnsi="Times New Roman"/>
              </w:rPr>
            </w:pPr>
            <w:r w:rsidRPr="00462326">
              <w:rPr>
                <w:rFonts w:ascii="Times New Roman" w:eastAsia="Times New Roman" w:hAnsi="Times New Roman"/>
              </w:rPr>
              <w:t>53</w:t>
            </w:r>
          </w:p>
        </w:tc>
      </w:tr>
    </w:tbl>
    <w:p w:rsidR="001F2937" w:rsidRDefault="001F2937" w:rsidP="001F2937">
      <w:pPr>
        <w:rPr>
          <w:rFonts w:ascii="Times New Roman" w:eastAsia="Times New Roman" w:hAnsi="Times New Roman"/>
          <w:b/>
        </w:rPr>
      </w:pPr>
    </w:p>
    <w:p w:rsidR="007102BD" w:rsidRDefault="007102BD"/>
    <w:sectPr w:rsidR="007102BD" w:rsidSect="001F2937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37"/>
    <w:rsid w:val="000E1FCB"/>
    <w:rsid w:val="001F2937"/>
    <w:rsid w:val="002366B4"/>
    <w:rsid w:val="007102BD"/>
    <w:rsid w:val="00915D76"/>
    <w:rsid w:val="00BF46EC"/>
    <w:rsid w:val="00C84739"/>
    <w:rsid w:val="00F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37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4739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4739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473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4739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4739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473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4739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4739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4739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47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473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4739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473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473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473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4739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4739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473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84739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C8473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4739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C8473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C84739"/>
    <w:rPr>
      <w:b/>
      <w:bCs/>
    </w:rPr>
  </w:style>
  <w:style w:type="character" w:styleId="Uwydatnienie">
    <w:name w:val="Emphasis"/>
    <w:uiPriority w:val="20"/>
    <w:qFormat/>
    <w:rsid w:val="00C8473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link w:val="BezodstpwZnak"/>
    <w:uiPriority w:val="1"/>
    <w:qFormat/>
    <w:rsid w:val="00C84739"/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84739"/>
  </w:style>
  <w:style w:type="paragraph" w:styleId="Akapitzlist">
    <w:name w:val="List Paragraph"/>
    <w:basedOn w:val="Normalny"/>
    <w:uiPriority w:val="34"/>
    <w:qFormat/>
    <w:rsid w:val="00C847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84739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C8473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4739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4739"/>
    <w:rPr>
      <w:b/>
      <w:bCs/>
      <w:i/>
      <w:iCs/>
    </w:rPr>
  </w:style>
  <w:style w:type="character" w:styleId="Wyrnieniedelikatne">
    <w:name w:val="Subtle Emphasis"/>
    <w:uiPriority w:val="19"/>
    <w:qFormat/>
    <w:rsid w:val="00C84739"/>
    <w:rPr>
      <w:i/>
      <w:iCs/>
    </w:rPr>
  </w:style>
  <w:style w:type="character" w:styleId="Wyrnienieintensywne">
    <w:name w:val="Intense Emphasis"/>
    <w:uiPriority w:val="21"/>
    <w:qFormat/>
    <w:rsid w:val="00C84739"/>
    <w:rPr>
      <w:b/>
      <w:bCs/>
    </w:rPr>
  </w:style>
  <w:style w:type="character" w:styleId="Odwoaniedelikatne">
    <w:name w:val="Subtle Reference"/>
    <w:uiPriority w:val="31"/>
    <w:qFormat/>
    <w:rsid w:val="00C84739"/>
    <w:rPr>
      <w:smallCaps/>
    </w:rPr>
  </w:style>
  <w:style w:type="character" w:styleId="Odwoanieintensywne">
    <w:name w:val="Intense Reference"/>
    <w:uiPriority w:val="32"/>
    <w:qFormat/>
    <w:rsid w:val="00C84739"/>
    <w:rPr>
      <w:smallCaps/>
      <w:spacing w:val="5"/>
      <w:u w:val="single"/>
    </w:rPr>
  </w:style>
  <w:style w:type="character" w:styleId="Tytuksiki">
    <w:name w:val="Book Title"/>
    <w:uiPriority w:val="33"/>
    <w:qFormat/>
    <w:rsid w:val="00C84739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4739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9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937"/>
    <w:rPr>
      <w:rFonts w:ascii="Tahoma" w:eastAsia="MS Mincho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37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4739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4739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473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4739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4739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473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4739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4739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4739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47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473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4739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473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473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473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4739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4739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473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84739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C8473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4739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C8473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C84739"/>
    <w:rPr>
      <w:b/>
      <w:bCs/>
    </w:rPr>
  </w:style>
  <w:style w:type="character" w:styleId="Uwydatnienie">
    <w:name w:val="Emphasis"/>
    <w:uiPriority w:val="20"/>
    <w:qFormat/>
    <w:rsid w:val="00C8473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link w:val="BezodstpwZnak"/>
    <w:uiPriority w:val="1"/>
    <w:qFormat/>
    <w:rsid w:val="00C84739"/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84739"/>
  </w:style>
  <w:style w:type="paragraph" w:styleId="Akapitzlist">
    <w:name w:val="List Paragraph"/>
    <w:basedOn w:val="Normalny"/>
    <w:uiPriority w:val="34"/>
    <w:qFormat/>
    <w:rsid w:val="00C847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84739"/>
    <w:pPr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C8473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4739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4739"/>
    <w:rPr>
      <w:b/>
      <w:bCs/>
      <w:i/>
      <w:iCs/>
    </w:rPr>
  </w:style>
  <w:style w:type="character" w:styleId="Wyrnieniedelikatne">
    <w:name w:val="Subtle Emphasis"/>
    <w:uiPriority w:val="19"/>
    <w:qFormat/>
    <w:rsid w:val="00C84739"/>
    <w:rPr>
      <w:i/>
      <w:iCs/>
    </w:rPr>
  </w:style>
  <w:style w:type="character" w:styleId="Wyrnienieintensywne">
    <w:name w:val="Intense Emphasis"/>
    <w:uiPriority w:val="21"/>
    <w:qFormat/>
    <w:rsid w:val="00C84739"/>
    <w:rPr>
      <w:b/>
      <w:bCs/>
    </w:rPr>
  </w:style>
  <w:style w:type="character" w:styleId="Odwoaniedelikatne">
    <w:name w:val="Subtle Reference"/>
    <w:uiPriority w:val="31"/>
    <w:qFormat/>
    <w:rsid w:val="00C84739"/>
    <w:rPr>
      <w:smallCaps/>
    </w:rPr>
  </w:style>
  <w:style w:type="character" w:styleId="Odwoanieintensywne">
    <w:name w:val="Intense Reference"/>
    <w:uiPriority w:val="32"/>
    <w:qFormat/>
    <w:rsid w:val="00C84739"/>
    <w:rPr>
      <w:smallCaps/>
      <w:spacing w:val="5"/>
      <w:u w:val="single"/>
    </w:rPr>
  </w:style>
  <w:style w:type="character" w:styleId="Tytuksiki">
    <w:name w:val="Book Title"/>
    <w:uiPriority w:val="33"/>
    <w:qFormat/>
    <w:rsid w:val="00C84739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4739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9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937"/>
    <w:rPr>
      <w:rFonts w:ascii="Tahoma" w:eastAsia="MS Mincho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</dc:creator>
  <cp:lastModifiedBy>pcp</cp:lastModifiedBy>
  <cp:revision>1</cp:revision>
  <dcterms:created xsi:type="dcterms:W3CDTF">2021-04-16T08:34:00Z</dcterms:created>
  <dcterms:modified xsi:type="dcterms:W3CDTF">2021-04-16T08:43:00Z</dcterms:modified>
</cp:coreProperties>
</file>