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2" w:rsidRDefault="003C3672" w:rsidP="003C3672">
      <w:pPr>
        <w:pStyle w:val="NormalWeb"/>
        <w:spacing w:before="0" w:beforeAutospacing="0" w:after="200" w:afterAutospacing="0"/>
        <w:rPr>
          <w:noProof/>
        </w:rPr>
      </w:pPr>
      <w:r>
        <w:rPr>
          <w:rFonts w:ascii="Arial" w:eastAsia="MS Mincho" w:hAnsi="Arial" w:cs="Arial"/>
          <w:b/>
          <w:bCs/>
          <w:color w:val="000000" w:themeColor="text1"/>
          <w:kern w:val="24"/>
          <w:sz w:val="32"/>
          <w:szCs w:val="32"/>
        </w:rPr>
        <w:t>Supplemental Table 1: Endosialin expression in PEAT and Frozen melanoma specimens</w:t>
      </w:r>
    </w:p>
    <w:p w:rsidR="003C3672" w:rsidRDefault="003C3672" w:rsidP="003C3672">
      <w:pPr>
        <w:pStyle w:val="NormalWeb"/>
        <w:spacing w:before="0" w:beforeAutospacing="0" w:after="200" w:afterAutospacing="0"/>
      </w:pPr>
      <w:r>
        <w:rPr>
          <w:noProof/>
        </w:rPr>
        <w:drawing>
          <wp:inline distT="0" distB="0" distL="0" distR="0" wp14:anchorId="7534CC14" wp14:editId="05860A63">
            <wp:extent cx="445135" cy="4876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DEC" w:rsidRDefault="003C3672" w:rsidP="003C3672">
      <w:pPr>
        <w:jc w:val="center"/>
      </w:pPr>
      <w:r>
        <w:rPr>
          <w:noProof/>
        </w:rPr>
        <w:drawing>
          <wp:inline distT="0" distB="0" distL="0" distR="0" wp14:anchorId="3D7554BC" wp14:editId="59407AB3">
            <wp:extent cx="1664335" cy="487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76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2600"/>
        <w:gridCol w:w="2220"/>
        <w:gridCol w:w="1420"/>
      </w:tblGrid>
      <w:tr w:rsidR="003C3672" w:rsidRPr="003C3672" w:rsidTr="003C3672">
        <w:trPr>
          <w:jc w:val="center"/>
        </w:trPr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</w:rPr>
              <w:t>Endosialin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</w:rPr>
              <w:t>AJCC Stage III (%)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</w:rPr>
              <w:t>AJCC Stage IV (%)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</w:rPr>
              <w:t>Total (%)</w:t>
            </w:r>
          </w:p>
        </w:tc>
      </w:tr>
      <w:tr w:rsidR="003C3672" w:rsidRPr="003C3672" w:rsidTr="003C3672">
        <w:trPr>
          <w:jc w:val="center"/>
        </w:trPr>
        <w:tc>
          <w:tcPr>
            <w:tcW w:w="14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2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4 (80)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9 (82)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13 (81)</w:t>
            </w:r>
          </w:p>
        </w:tc>
      </w:tr>
      <w:tr w:rsidR="003C3672" w:rsidRPr="003C3672" w:rsidTr="003C3672">
        <w:trPr>
          <w:jc w:val="center"/>
        </w:trPr>
        <w:tc>
          <w:tcPr>
            <w:tcW w:w="14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1 (20)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2 (18)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3 (19)</w:t>
            </w:r>
          </w:p>
        </w:tc>
      </w:tr>
      <w:tr w:rsidR="003C3672" w:rsidRPr="003C3672" w:rsidTr="003C3672">
        <w:trPr>
          <w:jc w:val="center"/>
        </w:trPr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5 (100)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11 (100)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16 (100)</w:t>
            </w:r>
          </w:p>
        </w:tc>
      </w:tr>
    </w:tbl>
    <w:p w:rsidR="003C3672" w:rsidRDefault="003C3672" w:rsidP="003C3672"/>
    <w:p w:rsidR="003C3672" w:rsidRDefault="003C3672" w:rsidP="003C3672">
      <w:bookmarkStart w:id="0" w:name="_GoBack"/>
      <w:bookmarkEnd w:id="0"/>
    </w:p>
    <w:p w:rsidR="003C3672" w:rsidRDefault="003C3672" w:rsidP="003C3672">
      <w:r>
        <w:rPr>
          <w:noProof/>
        </w:rPr>
        <w:drawing>
          <wp:inline distT="0" distB="0" distL="0" distR="0" wp14:anchorId="235A81D9">
            <wp:extent cx="445135" cy="4876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3672" w:rsidRDefault="003C3672" w:rsidP="003C3672">
      <w:pPr>
        <w:jc w:val="center"/>
      </w:pPr>
      <w:r>
        <w:rPr>
          <w:noProof/>
        </w:rPr>
        <w:drawing>
          <wp:inline distT="0" distB="0" distL="0" distR="0" wp14:anchorId="34061470" wp14:editId="684AE759">
            <wp:extent cx="1816735" cy="4876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76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2600"/>
        <w:gridCol w:w="2220"/>
        <w:gridCol w:w="1420"/>
      </w:tblGrid>
      <w:tr w:rsidR="003C3672" w:rsidRPr="003C3672" w:rsidTr="003C3672">
        <w:trPr>
          <w:jc w:val="center"/>
        </w:trPr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</w:rPr>
              <w:t>Endosialin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</w:rPr>
              <w:t>AJCC Stage III (%)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</w:rPr>
              <w:t>AJCC Stage IV (%)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</w:rPr>
              <w:t>Total (%)</w:t>
            </w:r>
          </w:p>
        </w:tc>
      </w:tr>
      <w:tr w:rsidR="003C3672" w:rsidRPr="003C3672" w:rsidTr="003C3672">
        <w:trPr>
          <w:jc w:val="center"/>
        </w:trPr>
        <w:tc>
          <w:tcPr>
            <w:tcW w:w="14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2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4 (80)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8 (73)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12 (75)</w:t>
            </w:r>
          </w:p>
        </w:tc>
      </w:tr>
      <w:tr w:rsidR="003C3672" w:rsidRPr="003C3672" w:rsidTr="003C3672">
        <w:trPr>
          <w:jc w:val="center"/>
        </w:trPr>
        <w:tc>
          <w:tcPr>
            <w:tcW w:w="14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1 (20)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3 (27)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  4  (25)</w:t>
            </w:r>
          </w:p>
        </w:tc>
      </w:tr>
      <w:tr w:rsidR="003C3672" w:rsidRPr="003C3672" w:rsidTr="003C3672">
        <w:trPr>
          <w:jc w:val="center"/>
        </w:trPr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5 (100)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11 (100)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672" w:rsidRPr="003C3672" w:rsidRDefault="003C3672" w:rsidP="003C3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3C367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16 (100)</w:t>
            </w:r>
          </w:p>
        </w:tc>
      </w:tr>
    </w:tbl>
    <w:p w:rsidR="003C3672" w:rsidRDefault="003C3672" w:rsidP="003C3672">
      <w:pPr>
        <w:jc w:val="center"/>
      </w:pPr>
    </w:p>
    <w:sectPr w:rsidR="003C3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2"/>
    <w:rsid w:val="003C3672"/>
    <w:rsid w:val="00A94BDF"/>
    <w:rsid w:val="00BE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3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6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3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6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Providence Health &amp; Services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Aquino, Lia</dc:creator>
  <cp:lastModifiedBy>Aquino, Lia</cp:lastModifiedBy>
  <cp:revision>1</cp:revision>
  <dcterms:created xsi:type="dcterms:W3CDTF">2014-11-22T00:28:00Z</dcterms:created>
  <dcterms:modified xsi:type="dcterms:W3CDTF">2014-11-22T00:34:00Z</dcterms:modified>
</cp:coreProperties>
</file>