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D04BC" w14:textId="4FDE60E3" w:rsidR="00A719B0" w:rsidRPr="00A719B0" w:rsidRDefault="004D63DA" w:rsidP="00A719B0">
      <w:pPr>
        <w:pStyle w:val="berschrift2"/>
        <w:spacing w:befor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Supplementary file</w:t>
      </w:r>
      <w:r w:rsidR="00E1046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1- e</w:t>
      </w:r>
      <w:r w:rsidR="00A719B0" w:rsidRPr="00A719B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lectronic search strategy, coding-scheme for the systematic review and data analysis</w:t>
      </w:r>
    </w:p>
    <w:p w14:paraId="5FEB6322" w14:textId="77777777" w:rsidR="00A719B0" w:rsidRPr="00A719B0" w:rsidRDefault="00A719B0" w:rsidP="00A719B0">
      <w:pPr>
        <w:jc w:val="both"/>
        <w:rPr>
          <w:rFonts w:ascii="Times New Roman" w:hAnsi="Times New Roman" w:cs="Times New Roman"/>
          <w:lang w:val="en-US"/>
        </w:rPr>
      </w:pPr>
    </w:p>
    <w:p w14:paraId="6446EA16" w14:textId="20264204" w:rsidR="00A719B0" w:rsidRPr="00A719B0" w:rsidRDefault="00A719B0" w:rsidP="00A719B0">
      <w:pPr>
        <w:jc w:val="both"/>
        <w:rPr>
          <w:rStyle w:val="Fett"/>
          <w:rFonts w:ascii="Times New Roman" w:hAnsi="Times New Roman" w:cs="Times New Roman"/>
          <w:b w:val="0"/>
          <w:color w:val="000000"/>
          <w:lang w:val="en-US"/>
        </w:rPr>
      </w:pPr>
      <w:r w:rsidRPr="00A719B0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The search strategy was designed by a clinical investigator with relevant domain expertise in neurology </w:t>
      </w:r>
      <w:r w:rsidR="00C871F9">
        <w:rPr>
          <w:rStyle w:val="Fett"/>
          <w:rFonts w:ascii="Times New Roman" w:hAnsi="Times New Roman" w:cs="Times New Roman"/>
          <w:b w:val="0"/>
          <w:color w:val="000000"/>
          <w:lang w:val="en-US"/>
        </w:rPr>
        <w:t>and</w:t>
      </w:r>
      <w:r w:rsidR="00C871F9" w:rsidRPr="00A719B0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 in systematic reviews </w:t>
      </w:r>
      <w:r w:rsidR="00C871F9">
        <w:rPr>
          <w:rStyle w:val="Fett"/>
          <w:rFonts w:ascii="Times New Roman" w:hAnsi="Times New Roman" w:cs="Times New Roman"/>
          <w:b w:val="0"/>
          <w:color w:val="000000"/>
          <w:lang w:val="en-US"/>
        </w:rPr>
        <w:t>(AAT</w:t>
      </w:r>
      <w:r w:rsidRPr="00A719B0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). </w:t>
      </w:r>
    </w:p>
    <w:p w14:paraId="0F8F4CED" w14:textId="77777777" w:rsidR="00A719B0" w:rsidRPr="00A719B0" w:rsidRDefault="00A719B0" w:rsidP="00A719B0">
      <w:pPr>
        <w:jc w:val="both"/>
        <w:rPr>
          <w:rStyle w:val="Fett"/>
          <w:rFonts w:ascii="Times New Roman" w:hAnsi="Times New Roman" w:cs="Times New Roman"/>
          <w:b w:val="0"/>
          <w:color w:val="000000"/>
          <w:lang w:val="en-US"/>
        </w:rPr>
      </w:pPr>
    </w:p>
    <w:p w14:paraId="0786C80A" w14:textId="43B52195" w:rsidR="00A719B0" w:rsidRPr="00A719B0" w:rsidRDefault="00A719B0" w:rsidP="00A719B0">
      <w:pPr>
        <w:jc w:val="both"/>
        <w:rPr>
          <w:rStyle w:val="Fett"/>
          <w:rFonts w:ascii="Times New Roman" w:hAnsi="Times New Roman" w:cs="Times New Roman"/>
          <w:b w:val="0"/>
          <w:color w:val="000000"/>
          <w:lang w:val="en-US"/>
        </w:rPr>
      </w:pPr>
      <w:r w:rsidRPr="00A719B0">
        <w:rPr>
          <w:rStyle w:val="Fett"/>
          <w:rFonts w:ascii="Times New Roman" w:hAnsi="Times New Roman" w:cs="Times New Roman"/>
          <w:b w:val="0"/>
          <w:color w:val="000000"/>
          <w:lang w:val="en-US"/>
        </w:rPr>
        <w:t>We searched MEDLINE and Embase for English-language articles, using the following strategies with the following components: (1)</w:t>
      </w:r>
      <w:r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 vertigo/dizziness</w:t>
      </w:r>
      <w:r w:rsidR="00976ECF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 or ataxia</w:t>
      </w:r>
      <w:r w:rsidRPr="00A719B0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, (2) </w:t>
      </w:r>
      <w:r>
        <w:rPr>
          <w:rStyle w:val="Fett"/>
          <w:rFonts w:ascii="Times New Roman" w:hAnsi="Times New Roman" w:cs="Times New Roman"/>
          <w:b w:val="0"/>
          <w:color w:val="000000"/>
          <w:lang w:val="en-US"/>
        </w:rPr>
        <w:t>diagnostic accuracy of bedside examination techniques</w:t>
      </w:r>
      <w:r w:rsidRPr="00A719B0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, and (3) </w:t>
      </w:r>
      <w:r>
        <w:rPr>
          <w:rStyle w:val="Fett"/>
          <w:rFonts w:ascii="Times New Roman" w:hAnsi="Times New Roman" w:cs="Times New Roman"/>
          <w:b w:val="0"/>
          <w:color w:val="000000"/>
          <w:lang w:val="en-US"/>
        </w:rPr>
        <w:t>acute vestibular syndrome</w:t>
      </w:r>
      <w:r w:rsidRPr="00A719B0">
        <w:rPr>
          <w:rStyle w:val="berschrift1Zchn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719B0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(ischemic stroke, </w:t>
      </w:r>
      <w:r>
        <w:rPr>
          <w:rStyle w:val="Fett"/>
          <w:rFonts w:ascii="Times New Roman" w:hAnsi="Times New Roman" w:cs="Times New Roman"/>
          <w:b w:val="0"/>
          <w:color w:val="000000"/>
          <w:lang w:val="en-US"/>
        </w:rPr>
        <w:t>acute peripheral vestibulopathy</w:t>
      </w:r>
      <w:r w:rsidRPr="00A719B0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). We also performed a manual search of reference lists from eligible </w:t>
      </w:r>
      <w:r w:rsidR="00E01F7F" w:rsidRPr="00A719B0">
        <w:rPr>
          <w:rStyle w:val="Fett"/>
          <w:rFonts w:ascii="Times New Roman" w:hAnsi="Times New Roman" w:cs="Times New Roman"/>
          <w:b w:val="0"/>
          <w:color w:val="000000"/>
          <w:lang w:val="en-US"/>
        </w:rPr>
        <w:t>articles and</w:t>
      </w:r>
      <w:r w:rsidRPr="00A719B0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 contacted corresponding authors where necessary. We did not seek to identify research abstracts from meeting proceedings or unpublished studies. </w:t>
      </w:r>
    </w:p>
    <w:p w14:paraId="58B4D3FD" w14:textId="77777777" w:rsidR="00A719B0" w:rsidRPr="00A719B0" w:rsidRDefault="00A719B0" w:rsidP="005C3B6C">
      <w:pPr>
        <w:rPr>
          <w:rFonts w:ascii="Times" w:hAnsi="Times"/>
          <w:b/>
          <w:lang w:val="en-US"/>
        </w:rPr>
      </w:pPr>
    </w:p>
    <w:p w14:paraId="2C357F22" w14:textId="134F9014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>AGGREGATED/COMPOSITE VERSION (</w:t>
      </w:r>
      <w:r w:rsidR="00B27953">
        <w:rPr>
          <w:rFonts w:ascii="Times" w:hAnsi="Times"/>
          <w:sz w:val="24"/>
          <w:szCs w:val="24"/>
        </w:rPr>
        <w:t>June</w:t>
      </w:r>
      <w:r w:rsidR="00C871F9">
        <w:rPr>
          <w:rFonts w:ascii="Times" w:hAnsi="Times"/>
          <w:sz w:val="24"/>
          <w:szCs w:val="24"/>
        </w:rPr>
        <w:t xml:space="preserve"> </w:t>
      </w:r>
      <w:r w:rsidR="00B27953">
        <w:rPr>
          <w:rFonts w:ascii="Times" w:hAnsi="Times"/>
          <w:sz w:val="24"/>
          <w:szCs w:val="24"/>
        </w:rPr>
        <w:t>5</w:t>
      </w:r>
      <w:r w:rsidR="007B35DB">
        <w:rPr>
          <w:rFonts w:ascii="Times" w:hAnsi="Times"/>
          <w:sz w:val="24"/>
          <w:szCs w:val="24"/>
        </w:rPr>
        <w:t>th</w:t>
      </w:r>
      <w:r w:rsidRPr="00A719B0">
        <w:rPr>
          <w:rFonts w:ascii="Times" w:hAnsi="Times"/>
          <w:sz w:val="24"/>
          <w:szCs w:val="24"/>
        </w:rPr>
        <w:t xml:space="preserve">, </w:t>
      </w:r>
      <w:r w:rsidRPr="00EB1BE1">
        <w:rPr>
          <w:rFonts w:ascii="Times" w:hAnsi="Times"/>
          <w:sz w:val="24"/>
          <w:szCs w:val="24"/>
        </w:rPr>
        <w:t>20</w:t>
      </w:r>
      <w:r w:rsidR="00E353F1" w:rsidRPr="00EB1BE1">
        <w:rPr>
          <w:rFonts w:ascii="Times" w:hAnsi="Times"/>
          <w:sz w:val="24"/>
          <w:szCs w:val="24"/>
        </w:rPr>
        <w:t>2</w:t>
      </w:r>
      <w:r w:rsidR="00B27953">
        <w:rPr>
          <w:rFonts w:ascii="Times" w:hAnsi="Times"/>
          <w:sz w:val="24"/>
          <w:szCs w:val="24"/>
        </w:rPr>
        <w:t>4</w:t>
      </w:r>
      <w:r w:rsidRPr="00EB1BE1">
        <w:rPr>
          <w:rFonts w:ascii="Times" w:hAnsi="Times"/>
          <w:sz w:val="24"/>
          <w:szCs w:val="24"/>
        </w:rPr>
        <w:t xml:space="preserve">) [PubMed </w:t>
      </w:r>
      <w:r w:rsidR="00B27953">
        <w:rPr>
          <w:rFonts w:ascii="Times" w:hAnsi="Times"/>
          <w:sz w:val="24"/>
          <w:szCs w:val="24"/>
        </w:rPr>
        <w:t>6469</w:t>
      </w:r>
      <w:r w:rsidR="00096958" w:rsidRPr="00EB1BE1">
        <w:rPr>
          <w:rFonts w:ascii="Times" w:hAnsi="Times"/>
          <w:sz w:val="24"/>
          <w:szCs w:val="24"/>
        </w:rPr>
        <w:t xml:space="preserve"> </w:t>
      </w:r>
      <w:r w:rsidRPr="00EB1BE1">
        <w:rPr>
          <w:rFonts w:ascii="Times" w:hAnsi="Times"/>
          <w:sz w:val="24"/>
          <w:szCs w:val="24"/>
        </w:rPr>
        <w:t xml:space="preserve">abstracts; EMBASE </w:t>
      </w:r>
      <w:r w:rsidR="00B27953">
        <w:rPr>
          <w:rFonts w:ascii="Times" w:hAnsi="Times"/>
          <w:sz w:val="24"/>
          <w:szCs w:val="24"/>
        </w:rPr>
        <w:t>6159</w:t>
      </w:r>
      <w:r w:rsidRPr="00EB1BE1">
        <w:rPr>
          <w:rFonts w:ascii="Times" w:hAnsi="Times"/>
          <w:sz w:val="24"/>
          <w:szCs w:val="24"/>
        </w:rPr>
        <w:t>]</w:t>
      </w:r>
    </w:p>
    <w:p w14:paraId="1B5AF63F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</w:p>
    <w:p w14:paraId="78C889D0" w14:textId="1EA03BB4" w:rsidR="005C3B6C" w:rsidRDefault="005C3B6C" w:rsidP="005C3B6C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>((</w:t>
      </w:r>
      <w:proofErr w:type="spellStart"/>
      <w:r w:rsidRPr="00A719B0">
        <w:rPr>
          <w:rFonts w:ascii="Times" w:hAnsi="Times"/>
          <w:sz w:val="24"/>
          <w:szCs w:val="24"/>
        </w:rPr>
        <w:t>dizz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vertigo[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vestibular[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</w:t>
      </w:r>
      <w:r w:rsidR="00976ECF">
        <w:rPr>
          <w:rFonts w:ascii="Times" w:hAnsi="Times"/>
          <w:sz w:val="24"/>
          <w:szCs w:val="24"/>
        </w:rPr>
        <w:t xml:space="preserve"> OR </w:t>
      </w:r>
      <w:proofErr w:type="spellStart"/>
      <w:r w:rsidR="00976ECF">
        <w:rPr>
          <w:rFonts w:ascii="Times" w:hAnsi="Times"/>
          <w:sz w:val="24"/>
          <w:szCs w:val="24"/>
        </w:rPr>
        <w:t>atax</w:t>
      </w:r>
      <w:proofErr w:type="spellEnd"/>
      <w:r w:rsidR="00976ECF">
        <w:rPr>
          <w:rFonts w:ascii="Times" w:hAnsi="Times"/>
          <w:sz w:val="24"/>
          <w:szCs w:val="24"/>
        </w:rPr>
        <w:t>*</w:t>
      </w:r>
      <w:r w:rsidR="00976ECF" w:rsidRPr="00A719B0">
        <w:rPr>
          <w:rFonts w:ascii="Times" w:hAnsi="Times"/>
          <w:sz w:val="24"/>
          <w:szCs w:val="24"/>
        </w:rPr>
        <w:t>[</w:t>
      </w:r>
      <w:proofErr w:type="spellStart"/>
      <w:r w:rsidR="00976ECF" w:rsidRPr="00A719B0">
        <w:rPr>
          <w:rFonts w:ascii="Times" w:hAnsi="Times"/>
          <w:sz w:val="24"/>
          <w:szCs w:val="24"/>
        </w:rPr>
        <w:t>tiab</w:t>
      </w:r>
      <w:proofErr w:type="spellEnd"/>
      <w:r w:rsidR="00976ECF" w:rsidRPr="00A719B0">
        <w:rPr>
          <w:rFonts w:ascii="Times" w:hAnsi="Times"/>
          <w:sz w:val="24"/>
          <w:szCs w:val="24"/>
        </w:rPr>
        <w:t>]</w:t>
      </w:r>
      <w:r w:rsidR="00DD6B94">
        <w:rPr>
          <w:rFonts w:ascii="Times" w:hAnsi="Times"/>
          <w:sz w:val="24"/>
          <w:szCs w:val="24"/>
        </w:rPr>
        <w:t xml:space="preserve"> NOT </w:t>
      </w:r>
      <w:r w:rsidR="00DD6B94" w:rsidRPr="00A719B0">
        <w:rPr>
          <w:rFonts w:ascii="Times" w:hAnsi="Times"/>
          <w:sz w:val="24"/>
          <w:szCs w:val="24"/>
        </w:rPr>
        <w:t>“</w:t>
      </w:r>
      <w:r w:rsidR="00DD6B94">
        <w:rPr>
          <w:rFonts w:ascii="Times" w:hAnsi="Times"/>
          <w:sz w:val="24"/>
          <w:szCs w:val="24"/>
        </w:rPr>
        <w:t>case report</w:t>
      </w:r>
      <w:r w:rsidR="00DD6B94" w:rsidRPr="00A719B0">
        <w:rPr>
          <w:rFonts w:ascii="Times" w:hAnsi="Times"/>
          <w:sz w:val="24"/>
          <w:szCs w:val="24"/>
        </w:rPr>
        <w:t>”[</w:t>
      </w:r>
      <w:proofErr w:type="spellStart"/>
      <w:r w:rsidR="00DD6B94" w:rsidRPr="00A719B0">
        <w:rPr>
          <w:rFonts w:ascii="Times" w:hAnsi="Times"/>
          <w:sz w:val="24"/>
          <w:szCs w:val="24"/>
        </w:rPr>
        <w:t>tiab</w:t>
      </w:r>
      <w:proofErr w:type="spellEnd"/>
      <w:r w:rsidR="00DD6B94" w:rsidRPr="00A719B0">
        <w:rPr>
          <w:rFonts w:ascii="Times" w:hAnsi="Times"/>
          <w:sz w:val="24"/>
          <w:szCs w:val="24"/>
        </w:rPr>
        <w:t>]</w:t>
      </w:r>
      <w:r w:rsidRPr="00A719B0">
        <w:rPr>
          <w:rFonts w:ascii="Times" w:hAnsi="Times"/>
          <w:sz w:val="24"/>
          <w:szCs w:val="24"/>
        </w:rPr>
        <w:t>) AND (</w:t>
      </w:r>
      <w:proofErr w:type="spellStart"/>
      <w:r w:rsidRPr="00A719B0">
        <w:rPr>
          <w:rFonts w:ascii="Times" w:hAnsi="Times"/>
          <w:sz w:val="24"/>
          <w:szCs w:val="24"/>
        </w:rPr>
        <w:t>prodrom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 xml:space="preserve">] OR </w:t>
      </w:r>
      <w:proofErr w:type="spellStart"/>
      <w:r w:rsidRPr="00A719B0">
        <w:rPr>
          <w:rFonts w:ascii="Times" w:hAnsi="Times"/>
          <w:sz w:val="24"/>
          <w:szCs w:val="24"/>
        </w:rPr>
        <w:t>diagnos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manifestation*[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clinical feature*[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symptom*[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“physical examination”[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physical exam*[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professional competence[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“sensitivity and specificity”[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“sensitivity and specificity”[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“reproducibility of results”[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“observer variation”[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“diagnostic tests, routine”[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“decision support techniques”[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“bayes theorem”[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dizziness/physiopathology[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vertigo/physiopathology[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dizziness/diagnosis[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vertigo/diagnosis[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 xml:space="preserve">]) </w:t>
      </w:r>
      <w:r w:rsidR="00CB5EE7">
        <w:rPr>
          <w:rFonts w:ascii="Times" w:hAnsi="Times"/>
          <w:sz w:val="24"/>
          <w:szCs w:val="24"/>
        </w:rPr>
        <w:t xml:space="preserve">AND </w:t>
      </w:r>
      <w:r w:rsidRPr="00A719B0">
        <w:rPr>
          <w:rFonts w:ascii="Times" w:hAnsi="Times"/>
          <w:sz w:val="24"/>
          <w:szCs w:val="24"/>
        </w:rPr>
        <w:t>(acute peripheral vestibulopathy[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 xml:space="preserve">] OR </w:t>
      </w:r>
      <w:proofErr w:type="spellStart"/>
      <w:r w:rsidRPr="00A719B0">
        <w:rPr>
          <w:rFonts w:ascii="Times" w:hAnsi="Times"/>
          <w:sz w:val="24"/>
          <w:szCs w:val="24"/>
        </w:rPr>
        <w:t>labyrin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vestibular neuritis[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vestibular neuronitis[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vestibular syndrome[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cerebrovascular[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stroke*[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cerebellar[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 xml:space="preserve">] OR </w:t>
      </w:r>
      <w:proofErr w:type="spellStart"/>
      <w:r w:rsidRPr="00A719B0">
        <w:rPr>
          <w:rFonts w:ascii="Times" w:hAnsi="Times"/>
          <w:sz w:val="24"/>
          <w:szCs w:val="24"/>
        </w:rPr>
        <w:t>hemorrhag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 xml:space="preserve">] OR </w:t>
      </w:r>
      <w:proofErr w:type="spellStart"/>
      <w:r w:rsidRPr="00A719B0">
        <w:rPr>
          <w:rFonts w:ascii="Times" w:hAnsi="Times"/>
          <w:sz w:val="24"/>
          <w:szCs w:val="24"/>
        </w:rPr>
        <w:t>haemorrhag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TIA[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transient ischemic attack[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]) NOT (animals[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NOT humans[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 xml:space="preserve">]) AND </w:t>
      </w:r>
      <w:proofErr w:type="spellStart"/>
      <w:r w:rsidRPr="00A719B0">
        <w:rPr>
          <w:rFonts w:ascii="Times" w:hAnsi="Times"/>
          <w:sz w:val="24"/>
          <w:szCs w:val="24"/>
        </w:rPr>
        <w:t>eng</w:t>
      </w:r>
      <w:proofErr w:type="spellEnd"/>
      <w:r w:rsidRPr="00A719B0">
        <w:rPr>
          <w:rFonts w:ascii="Times" w:hAnsi="Times"/>
          <w:sz w:val="24"/>
          <w:szCs w:val="24"/>
        </w:rPr>
        <w:t xml:space="preserve">[la] AND </w:t>
      </w:r>
      <w:r w:rsidR="009D2C0A">
        <w:rPr>
          <w:rFonts w:ascii="Times" w:hAnsi="Times"/>
          <w:sz w:val="24"/>
          <w:szCs w:val="24"/>
        </w:rPr>
        <w:t>2002</w:t>
      </w:r>
      <w:r w:rsidRPr="00A719B0">
        <w:rPr>
          <w:rFonts w:ascii="Times" w:hAnsi="Times"/>
          <w:sz w:val="24"/>
          <w:szCs w:val="24"/>
        </w:rPr>
        <w:t>:20</w:t>
      </w:r>
      <w:r w:rsidR="00146821">
        <w:rPr>
          <w:rFonts w:ascii="Times" w:hAnsi="Times"/>
          <w:sz w:val="24"/>
          <w:szCs w:val="24"/>
        </w:rPr>
        <w:t>2</w:t>
      </w:r>
      <w:r w:rsidR="00B27953">
        <w:rPr>
          <w:rFonts w:ascii="Times" w:hAnsi="Times"/>
          <w:sz w:val="24"/>
          <w:szCs w:val="24"/>
        </w:rPr>
        <w:t>4</w:t>
      </w:r>
      <w:r w:rsidRPr="00A719B0">
        <w:rPr>
          <w:rFonts w:ascii="Times" w:hAnsi="Times"/>
          <w:sz w:val="24"/>
          <w:szCs w:val="24"/>
        </w:rPr>
        <w:t>[</w:t>
      </w:r>
      <w:proofErr w:type="spellStart"/>
      <w:r w:rsidRPr="00A719B0">
        <w:rPr>
          <w:rFonts w:ascii="Times" w:hAnsi="Times"/>
          <w:sz w:val="24"/>
          <w:szCs w:val="24"/>
        </w:rPr>
        <w:t>dp</w:t>
      </w:r>
      <w:proofErr w:type="spellEnd"/>
      <w:r w:rsidRPr="00A719B0">
        <w:rPr>
          <w:rFonts w:ascii="Times" w:hAnsi="Times"/>
          <w:sz w:val="24"/>
          <w:szCs w:val="24"/>
        </w:rPr>
        <w:t>] NOT review[pt</w:t>
      </w:r>
      <w:r w:rsidR="00DD6B94">
        <w:rPr>
          <w:rFonts w:ascii="Times" w:hAnsi="Times"/>
          <w:sz w:val="24"/>
          <w:szCs w:val="24"/>
        </w:rPr>
        <w:t>])</w:t>
      </w:r>
    </w:p>
    <w:p w14:paraId="69B08793" w14:textId="77777777" w:rsidR="00201C13" w:rsidRPr="00A719B0" w:rsidRDefault="00201C13" w:rsidP="005C3B6C">
      <w:pPr>
        <w:pStyle w:val="NurText"/>
        <w:rPr>
          <w:rFonts w:ascii="Times" w:hAnsi="Times"/>
          <w:sz w:val="24"/>
          <w:szCs w:val="24"/>
        </w:rPr>
      </w:pPr>
    </w:p>
    <w:p w14:paraId="405BDF62" w14:textId="75005040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 xml:space="preserve">DISAGGREGATED VERSION [to demonstrate overall structure] </w:t>
      </w:r>
    </w:p>
    <w:p w14:paraId="1F957EF5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 xml:space="preserve"> </w:t>
      </w:r>
    </w:p>
    <w:p w14:paraId="45343400" w14:textId="158A6766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>((</w:t>
      </w:r>
      <w:proofErr w:type="spellStart"/>
      <w:r w:rsidRPr="00A719B0">
        <w:rPr>
          <w:rFonts w:ascii="Times" w:hAnsi="Times"/>
          <w:sz w:val="24"/>
          <w:szCs w:val="24"/>
        </w:rPr>
        <w:t>dizz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vertigo[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vestibular[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</w:t>
      </w:r>
      <w:r w:rsidR="00976ECF">
        <w:rPr>
          <w:rFonts w:ascii="Times" w:hAnsi="Times"/>
          <w:sz w:val="24"/>
          <w:szCs w:val="24"/>
        </w:rPr>
        <w:t xml:space="preserve"> OR </w:t>
      </w:r>
      <w:proofErr w:type="spellStart"/>
      <w:r w:rsidR="00976ECF">
        <w:rPr>
          <w:rFonts w:ascii="Times" w:hAnsi="Times"/>
          <w:sz w:val="24"/>
          <w:szCs w:val="24"/>
        </w:rPr>
        <w:t>atax</w:t>
      </w:r>
      <w:proofErr w:type="spellEnd"/>
      <w:r w:rsidR="00976ECF">
        <w:rPr>
          <w:rFonts w:ascii="Times" w:hAnsi="Times"/>
          <w:sz w:val="24"/>
          <w:szCs w:val="24"/>
        </w:rPr>
        <w:t>*</w:t>
      </w:r>
      <w:r w:rsidR="00976ECF" w:rsidRPr="00A719B0">
        <w:rPr>
          <w:rFonts w:ascii="Times" w:hAnsi="Times"/>
          <w:sz w:val="24"/>
          <w:szCs w:val="24"/>
        </w:rPr>
        <w:t>[</w:t>
      </w:r>
      <w:proofErr w:type="spellStart"/>
      <w:r w:rsidR="00976ECF" w:rsidRPr="00A719B0">
        <w:rPr>
          <w:rFonts w:ascii="Times" w:hAnsi="Times"/>
          <w:sz w:val="24"/>
          <w:szCs w:val="24"/>
        </w:rPr>
        <w:t>tiab</w:t>
      </w:r>
      <w:proofErr w:type="spellEnd"/>
      <w:r w:rsidR="00976ECF" w:rsidRPr="00A719B0">
        <w:rPr>
          <w:rFonts w:ascii="Times" w:hAnsi="Times"/>
          <w:sz w:val="24"/>
          <w:szCs w:val="24"/>
        </w:rPr>
        <w:t>]</w:t>
      </w:r>
      <w:r w:rsidR="00DD6B94">
        <w:rPr>
          <w:rFonts w:ascii="Times" w:hAnsi="Times"/>
          <w:sz w:val="24"/>
          <w:szCs w:val="24"/>
        </w:rPr>
        <w:t xml:space="preserve"> NOT </w:t>
      </w:r>
      <w:r w:rsidR="00DD6B94" w:rsidRPr="00A719B0">
        <w:rPr>
          <w:rFonts w:ascii="Times" w:hAnsi="Times"/>
          <w:sz w:val="24"/>
          <w:szCs w:val="24"/>
        </w:rPr>
        <w:t>“</w:t>
      </w:r>
      <w:r w:rsidR="00DD6B94">
        <w:rPr>
          <w:rFonts w:ascii="Times" w:hAnsi="Times"/>
          <w:sz w:val="24"/>
          <w:szCs w:val="24"/>
        </w:rPr>
        <w:t xml:space="preserve">case </w:t>
      </w:r>
      <w:proofErr w:type="gramStart"/>
      <w:r w:rsidR="00DD6B94">
        <w:rPr>
          <w:rFonts w:ascii="Times" w:hAnsi="Times"/>
          <w:sz w:val="24"/>
          <w:szCs w:val="24"/>
        </w:rPr>
        <w:t>report</w:t>
      </w:r>
      <w:r w:rsidR="00DD6B94" w:rsidRPr="00A719B0">
        <w:rPr>
          <w:rFonts w:ascii="Times" w:hAnsi="Times"/>
          <w:sz w:val="24"/>
          <w:szCs w:val="24"/>
        </w:rPr>
        <w:t>”[</w:t>
      </w:r>
      <w:proofErr w:type="spellStart"/>
      <w:proofErr w:type="gramEnd"/>
      <w:r w:rsidR="00DD6B94" w:rsidRPr="00A719B0">
        <w:rPr>
          <w:rFonts w:ascii="Times" w:hAnsi="Times"/>
          <w:sz w:val="24"/>
          <w:szCs w:val="24"/>
        </w:rPr>
        <w:t>tiab</w:t>
      </w:r>
      <w:proofErr w:type="spellEnd"/>
      <w:r w:rsidR="00DD6B94" w:rsidRPr="00A719B0">
        <w:rPr>
          <w:rFonts w:ascii="Times" w:hAnsi="Times"/>
          <w:sz w:val="24"/>
          <w:szCs w:val="24"/>
        </w:rPr>
        <w:t>]</w:t>
      </w:r>
      <w:r w:rsidRPr="00A719B0">
        <w:rPr>
          <w:rFonts w:ascii="Times" w:hAnsi="Times"/>
          <w:sz w:val="24"/>
          <w:szCs w:val="24"/>
        </w:rPr>
        <w:t xml:space="preserve">) </w:t>
      </w:r>
    </w:p>
    <w:p w14:paraId="7EBBCA46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</w:p>
    <w:p w14:paraId="054BDD50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 xml:space="preserve">AND </w:t>
      </w:r>
    </w:p>
    <w:p w14:paraId="4A75FF88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</w:p>
    <w:p w14:paraId="2BD8EA76" w14:textId="31C270DA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>(</w:t>
      </w:r>
      <w:proofErr w:type="spellStart"/>
      <w:r w:rsidRPr="00A719B0">
        <w:rPr>
          <w:rFonts w:ascii="Times" w:hAnsi="Times"/>
          <w:sz w:val="24"/>
          <w:szCs w:val="24"/>
        </w:rPr>
        <w:t>prodrom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 xml:space="preserve">] OR </w:t>
      </w:r>
      <w:proofErr w:type="spellStart"/>
      <w:r w:rsidRPr="00A719B0">
        <w:rPr>
          <w:rFonts w:ascii="Times" w:hAnsi="Times"/>
          <w:sz w:val="24"/>
          <w:szCs w:val="24"/>
        </w:rPr>
        <w:t>diagnos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manifestation*[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clinical feature*[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symptom*[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“physical examination”[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physical exam*[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professional competence[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“sensitivity and specificity”[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“sensitivity and specificity”[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“reproducibility of results”[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“observer variation”[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“diagnostic tests, routine”[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“decision support techniques”[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“bayes theorem”[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dizziness/physiopathology[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vertigo/physiopathology[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dizziness/diagnosis[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OR vertigo/diagnosis[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 xml:space="preserve">]) </w:t>
      </w:r>
    </w:p>
    <w:p w14:paraId="3BA7737B" w14:textId="4DE36F65" w:rsidR="005C3B6C" w:rsidRDefault="005C3B6C" w:rsidP="005C3B6C">
      <w:pPr>
        <w:pStyle w:val="NurText"/>
        <w:rPr>
          <w:rFonts w:ascii="Times" w:hAnsi="Times"/>
          <w:sz w:val="24"/>
          <w:szCs w:val="24"/>
        </w:rPr>
      </w:pPr>
    </w:p>
    <w:p w14:paraId="29355A19" w14:textId="5376537F" w:rsidR="00CB5EE7" w:rsidRDefault="00CB5EE7" w:rsidP="005C3B6C">
      <w:pPr>
        <w:pStyle w:val="NurText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AND</w:t>
      </w:r>
    </w:p>
    <w:p w14:paraId="5A8EDBE1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</w:p>
    <w:p w14:paraId="35963A47" w14:textId="58E2A5CE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>(acute peripheral vestibulopathy[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 xml:space="preserve">] OR </w:t>
      </w:r>
      <w:proofErr w:type="spellStart"/>
      <w:r w:rsidRPr="00A719B0">
        <w:rPr>
          <w:rFonts w:ascii="Times" w:hAnsi="Times"/>
          <w:sz w:val="24"/>
          <w:szCs w:val="24"/>
        </w:rPr>
        <w:t>labyrin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vestibular neuritis[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vestibular neuronitis[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vestibular syndrome[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cerebrovascular[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stroke*[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cerebellar[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 xml:space="preserve">] OR </w:t>
      </w:r>
      <w:proofErr w:type="spellStart"/>
      <w:r w:rsidRPr="00A719B0">
        <w:rPr>
          <w:rFonts w:ascii="Times" w:hAnsi="Times"/>
          <w:sz w:val="24"/>
          <w:szCs w:val="24"/>
        </w:rPr>
        <w:t>hemorrhag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 xml:space="preserve">] OR </w:t>
      </w:r>
      <w:proofErr w:type="spellStart"/>
      <w:r w:rsidRPr="00A719B0">
        <w:rPr>
          <w:rFonts w:ascii="Times" w:hAnsi="Times"/>
          <w:sz w:val="24"/>
          <w:szCs w:val="24"/>
        </w:rPr>
        <w:t>haemorrhag</w:t>
      </w:r>
      <w:proofErr w:type="spellEnd"/>
      <w:r w:rsidRPr="00A719B0">
        <w:rPr>
          <w:rFonts w:ascii="Times" w:hAnsi="Times"/>
          <w:sz w:val="24"/>
          <w:szCs w:val="24"/>
        </w:rPr>
        <w:t>*[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 xml:space="preserve">] OR </w:t>
      </w:r>
      <w:proofErr w:type="gramStart"/>
      <w:r w:rsidRPr="00A719B0">
        <w:rPr>
          <w:rFonts w:ascii="Times" w:hAnsi="Times"/>
          <w:sz w:val="24"/>
          <w:szCs w:val="24"/>
        </w:rPr>
        <w:t>TIA[</w:t>
      </w:r>
      <w:proofErr w:type="spellStart"/>
      <w:proofErr w:type="gramEnd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 OR transient ischemic attack[</w:t>
      </w:r>
      <w:proofErr w:type="spellStart"/>
      <w:r w:rsidRPr="00A719B0">
        <w:rPr>
          <w:rFonts w:ascii="Times" w:hAnsi="Times"/>
          <w:sz w:val="24"/>
          <w:szCs w:val="24"/>
        </w:rPr>
        <w:t>tiab</w:t>
      </w:r>
      <w:proofErr w:type="spellEnd"/>
      <w:r w:rsidRPr="00A719B0">
        <w:rPr>
          <w:rFonts w:ascii="Times" w:hAnsi="Times"/>
          <w:sz w:val="24"/>
          <w:szCs w:val="24"/>
        </w:rPr>
        <w:t>])</w:t>
      </w:r>
    </w:p>
    <w:p w14:paraId="5F469314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</w:p>
    <w:p w14:paraId="31854593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>NOT (animals[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>] NOT humans[</w:t>
      </w:r>
      <w:proofErr w:type="spellStart"/>
      <w:r w:rsidRPr="00A719B0">
        <w:rPr>
          <w:rFonts w:ascii="Times" w:hAnsi="Times"/>
          <w:sz w:val="24"/>
          <w:szCs w:val="24"/>
        </w:rPr>
        <w:t>mh</w:t>
      </w:r>
      <w:proofErr w:type="spellEnd"/>
      <w:r w:rsidRPr="00A719B0">
        <w:rPr>
          <w:rFonts w:ascii="Times" w:hAnsi="Times"/>
          <w:sz w:val="24"/>
          <w:szCs w:val="24"/>
        </w:rPr>
        <w:t xml:space="preserve">]) </w:t>
      </w:r>
    </w:p>
    <w:p w14:paraId="60CAF40A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</w:p>
    <w:p w14:paraId="65010317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 xml:space="preserve">AND </w:t>
      </w:r>
      <w:proofErr w:type="spellStart"/>
      <w:r w:rsidRPr="00A719B0">
        <w:rPr>
          <w:rFonts w:ascii="Times" w:hAnsi="Times"/>
          <w:sz w:val="24"/>
          <w:szCs w:val="24"/>
        </w:rPr>
        <w:t>eng</w:t>
      </w:r>
      <w:proofErr w:type="spellEnd"/>
      <w:r w:rsidRPr="00A719B0">
        <w:rPr>
          <w:rFonts w:ascii="Times" w:hAnsi="Times"/>
          <w:sz w:val="24"/>
          <w:szCs w:val="24"/>
        </w:rPr>
        <w:t xml:space="preserve">[la] </w:t>
      </w:r>
    </w:p>
    <w:p w14:paraId="72E072ED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</w:p>
    <w:p w14:paraId="27A5EBAE" w14:textId="3820E976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 xml:space="preserve">AND </w:t>
      </w:r>
      <w:r w:rsidR="00B923ED">
        <w:rPr>
          <w:rFonts w:ascii="Times" w:hAnsi="Times"/>
          <w:sz w:val="24"/>
          <w:szCs w:val="24"/>
        </w:rPr>
        <w:t>2002</w:t>
      </w:r>
      <w:r w:rsidRPr="00A719B0">
        <w:rPr>
          <w:rFonts w:ascii="Times" w:hAnsi="Times"/>
          <w:sz w:val="24"/>
          <w:szCs w:val="24"/>
        </w:rPr>
        <w:t>:20</w:t>
      </w:r>
      <w:r w:rsidR="00E96B16">
        <w:rPr>
          <w:rFonts w:ascii="Times" w:hAnsi="Times"/>
          <w:sz w:val="24"/>
          <w:szCs w:val="24"/>
        </w:rPr>
        <w:t>2</w:t>
      </w:r>
      <w:r w:rsidR="00B27953">
        <w:rPr>
          <w:rFonts w:ascii="Times" w:hAnsi="Times"/>
          <w:sz w:val="24"/>
          <w:szCs w:val="24"/>
        </w:rPr>
        <w:t>4</w:t>
      </w:r>
      <w:r w:rsidRPr="00A719B0">
        <w:rPr>
          <w:rFonts w:ascii="Times" w:hAnsi="Times"/>
          <w:sz w:val="24"/>
          <w:szCs w:val="24"/>
        </w:rPr>
        <w:t>[</w:t>
      </w:r>
      <w:proofErr w:type="spellStart"/>
      <w:r w:rsidRPr="00A719B0">
        <w:rPr>
          <w:rFonts w:ascii="Times" w:hAnsi="Times"/>
          <w:sz w:val="24"/>
          <w:szCs w:val="24"/>
        </w:rPr>
        <w:t>dp</w:t>
      </w:r>
      <w:proofErr w:type="spellEnd"/>
      <w:r w:rsidRPr="00A719B0">
        <w:rPr>
          <w:rFonts w:ascii="Times" w:hAnsi="Times"/>
          <w:sz w:val="24"/>
          <w:szCs w:val="24"/>
        </w:rPr>
        <w:t xml:space="preserve">] </w:t>
      </w:r>
    </w:p>
    <w:p w14:paraId="234F362C" w14:textId="77777777" w:rsidR="005C3B6C" w:rsidRPr="00A719B0" w:rsidRDefault="005C3B6C" w:rsidP="005C3B6C">
      <w:pPr>
        <w:pStyle w:val="NurText"/>
        <w:rPr>
          <w:rFonts w:ascii="Times" w:hAnsi="Times"/>
          <w:sz w:val="24"/>
          <w:szCs w:val="24"/>
        </w:rPr>
      </w:pPr>
    </w:p>
    <w:p w14:paraId="7AFB5DD8" w14:textId="47CC4EC1" w:rsidR="0055259F" w:rsidRPr="00BD7A01" w:rsidRDefault="00524592" w:rsidP="00BD7A01">
      <w:pPr>
        <w:pStyle w:val="NurText"/>
        <w:rPr>
          <w:rFonts w:ascii="Times" w:hAnsi="Times"/>
          <w:sz w:val="24"/>
          <w:szCs w:val="24"/>
        </w:rPr>
      </w:pPr>
      <w:r w:rsidRPr="00A719B0">
        <w:rPr>
          <w:rFonts w:ascii="Times" w:hAnsi="Times"/>
          <w:sz w:val="24"/>
          <w:szCs w:val="24"/>
        </w:rPr>
        <w:t xml:space="preserve">NOT </w:t>
      </w:r>
      <w:r>
        <w:rPr>
          <w:rFonts w:ascii="Times" w:hAnsi="Times"/>
          <w:sz w:val="24"/>
          <w:szCs w:val="24"/>
        </w:rPr>
        <w:t>(</w:t>
      </w:r>
      <w:r w:rsidRPr="00A719B0">
        <w:rPr>
          <w:rFonts w:ascii="Times" w:hAnsi="Times"/>
          <w:sz w:val="24"/>
          <w:szCs w:val="24"/>
        </w:rPr>
        <w:t>review[pt])</w:t>
      </w:r>
    </w:p>
    <w:p w14:paraId="3B65FDE9" w14:textId="77777777" w:rsidR="00E96B16" w:rsidRDefault="00E96B16">
      <w:pPr>
        <w:rPr>
          <w:rFonts w:ascii="Times" w:eastAsiaTheme="majorEastAsia" w:hAnsi="Times" w:cs="Times New Roman"/>
          <w:bCs/>
          <w:u w:val="single"/>
          <w:lang w:val="en-US"/>
        </w:rPr>
      </w:pPr>
      <w:r w:rsidRPr="00E353F1">
        <w:rPr>
          <w:rFonts w:ascii="Times" w:hAnsi="Times" w:cs="Times New Roman"/>
          <w:b/>
          <w:u w:val="single"/>
          <w:lang w:val="en-US"/>
        </w:rPr>
        <w:br w:type="page"/>
      </w:r>
    </w:p>
    <w:p w14:paraId="01CF64A6" w14:textId="166F002A" w:rsidR="005C3B6C" w:rsidRPr="00C21E80" w:rsidRDefault="005C3B6C" w:rsidP="005C3B6C">
      <w:pPr>
        <w:pStyle w:val="berschrift3"/>
        <w:rPr>
          <w:rFonts w:ascii="Times" w:hAnsi="Times" w:cs="Times New Roman"/>
          <w:b w:val="0"/>
          <w:color w:val="auto"/>
          <w:szCs w:val="24"/>
          <w:u w:val="single"/>
        </w:rPr>
      </w:pPr>
      <w:r w:rsidRPr="00D950A4">
        <w:rPr>
          <w:rFonts w:ascii="Times" w:hAnsi="Times" w:cs="Times New Roman"/>
          <w:b w:val="0"/>
          <w:color w:val="auto"/>
          <w:szCs w:val="24"/>
          <w:u w:val="single"/>
        </w:rPr>
        <w:lastRenderedPageBreak/>
        <w:t>Inc</w:t>
      </w:r>
      <w:r w:rsidR="00C21E80" w:rsidRPr="00D950A4">
        <w:rPr>
          <w:rFonts w:ascii="Times" w:hAnsi="Times" w:cs="Times New Roman"/>
          <w:b w:val="0"/>
          <w:color w:val="auto"/>
          <w:szCs w:val="24"/>
          <w:u w:val="single"/>
        </w:rPr>
        <w:t>lusion and exclusion rules for abstracts &amp; full-text m</w:t>
      </w:r>
      <w:r w:rsidRPr="00D950A4">
        <w:rPr>
          <w:rFonts w:ascii="Times" w:hAnsi="Times" w:cs="Times New Roman"/>
          <w:b w:val="0"/>
          <w:color w:val="auto"/>
          <w:szCs w:val="24"/>
          <w:u w:val="single"/>
        </w:rPr>
        <w:t>anuscripts</w:t>
      </w:r>
    </w:p>
    <w:p w14:paraId="0C54F891" w14:textId="77777777" w:rsidR="005C3B6C" w:rsidRPr="00A719B0" w:rsidRDefault="005C3B6C" w:rsidP="005C3B6C">
      <w:pPr>
        <w:rPr>
          <w:rFonts w:ascii="Times" w:hAnsi="Times"/>
          <w:b/>
          <w:color w:val="000000"/>
          <w:lang w:val="en-US"/>
        </w:rPr>
      </w:pPr>
    </w:p>
    <w:p w14:paraId="12DAAC8B" w14:textId="70D19E0C" w:rsidR="0036658B" w:rsidRPr="00102057" w:rsidRDefault="005C3B6C" w:rsidP="00E01F7F">
      <w:pPr>
        <w:jc w:val="both"/>
        <w:rPr>
          <w:rStyle w:val="Fett"/>
          <w:rFonts w:ascii="Times" w:hAnsi="Times"/>
          <w:b w:val="0"/>
          <w:color w:val="000000"/>
          <w:lang w:val="en-US"/>
        </w:rPr>
      </w:pP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All gathered literature </w:t>
      </w:r>
      <w:r w:rsidR="00E21BD4">
        <w:rPr>
          <w:rStyle w:val="Fett"/>
          <w:rFonts w:ascii="Times" w:hAnsi="Times"/>
          <w:b w:val="0"/>
          <w:color w:val="000000"/>
          <w:lang w:val="en-US"/>
        </w:rPr>
        <w:t>was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 subject to title/abstract screening by two independent reviewers (AAT/</w:t>
      </w:r>
      <w:r w:rsidR="00BB78E5">
        <w:rPr>
          <w:rStyle w:val="Fett"/>
          <w:rFonts w:ascii="Times" w:hAnsi="Times"/>
          <w:b w:val="0"/>
          <w:color w:val="000000"/>
          <w:lang w:val="en-US"/>
        </w:rPr>
        <w:t>CM</w:t>
      </w:r>
      <w:r w:rsidR="00CF2B7E">
        <w:rPr>
          <w:rStyle w:val="Fett"/>
          <w:rFonts w:ascii="Times" w:hAnsi="Times"/>
          <w:b w:val="0"/>
          <w:color w:val="000000"/>
          <w:lang w:val="en-US"/>
        </w:rPr>
        <w:t>)</w:t>
      </w:r>
      <w:r w:rsidR="00086B50">
        <w:rPr>
          <w:rStyle w:val="Fett"/>
          <w:rFonts w:ascii="Times" w:hAnsi="Times"/>
          <w:b w:val="0"/>
          <w:color w:val="000000"/>
          <w:lang w:val="en-US"/>
        </w:rPr>
        <w:t>. Abstract review coding rules are provided below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. Full-text screening </w:t>
      </w:r>
      <w:r w:rsidR="00E21BD4">
        <w:rPr>
          <w:rStyle w:val="Fett"/>
          <w:rFonts w:ascii="Times" w:hAnsi="Times"/>
          <w:b w:val="0"/>
          <w:color w:val="000000"/>
          <w:lang w:val="en-US"/>
        </w:rPr>
        <w:t>was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 applied to all citations considered eligible or possibly eligible by at least one reviewer. Two independent reviewers (AAT/</w:t>
      </w:r>
      <w:r w:rsidR="00BB78E5" w:rsidRPr="00BB78E5">
        <w:rPr>
          <w:rStyle w:val="Fett"/>
          <w:rFonts w:ascii="Times" w:hAnsi="Times"/>
          <w:b w:val="0"/>
          <w:color w:val="000000"/>
          <w:lang w:val="en-US"/>
        </w:rPr>
        <w:t xml:space="preserve"> </w:t>
      </w:r>
      <w:r w:rsidR="00BB78E5">
        <w:rPr>
          <w:rStyle w:val="Fett"/>
          <w:rFonts w:ascii="Times" w:hAnsi="Times"/>
          <w:b w:val="0"/>
          <w:color w:val="000000"/>
          <w:lang w:val="en-US"/>
        </w:rPr>
        <w:t>CM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>) determine</w:t>
      </w:r>
      <w:r w:rsidR="00E21BD4">
        <w:rPr>
          <w:rStyle w:val="Fett"/>
          <w:rFonts w:ascii="Times" w:hAnsi="Times"/>
          <w:b w:val="0"/>
          <w:color w:val="000000"/>
          <w:lang w:val="en-US"/>
        </w:rPr>
        <w:t>d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 whether full-text manuscripts are eligible and, if not, provide</w:t>
      </w:r>
      <w:r w:rsidR="00E21BD4">
        <w:rPr>
          <w:rStyle w:val="Fett"/>
          <w:rFonts w:ascii="Times" w:hAnsi="Times"/>
          <w:b w:val="0"/>
          <w:color w:val="000000"/>
          <w:lang w:val="en-US"/>
        </w:rPr>
        <w:t>d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 a reason for exclusion</w:t>
      </w:r>
      <w:r w:rsidR="00086B50">
        <w:rPr>
          <w:rStyle w:val="Fett"/>
          <w:rFonts w:ascii="Times" w:hAnsi="Times"/>
          <w:b w:val="0"/>
          <w:color w:val="000000"/>
          <w:lang w:val="en-US"/>
        </w:rPr>
        <w:t xml:space="preserve"> (see full-text review coding rules below)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. Differences </w:t>
      </w:r>
      <w:r w:rsidR="00E21BD4">
        <w:rPr>
          <w:rStyle w:val="Fett"/>
          <w:rFonts w:ascii="Times" w:hAnsi="Times"/>
          <w:b w:val="0"/>
          <w:color w:val="000000"/>
          <w:lang w:val="en-US"/>
        </w:rPr>
        <w:t>were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 resolved by discussion and consensus. </w:t>
      </w:r>
      <w:r w:rsidR="00BB78E5">
        <w:rPr>
          <w:rStyle w:val="Fett"/>
          <w:rFonts w:ascii="Times" w:hAnsi="Times"/>
          <w:b w:val="0"/>
          <w:color w:val="000000"/>
          <w:lang w:val="en-US"/>
        </w:rPr>
        <w:t>CM</w:t>
      </w:r>
      <w:r w:rsidR="00BB78E5" w:rsidRPr="00A719B0">
        <w:rPr>
          <w:rStyle w:val="Fett"/>
          <w:rFonts w:ascii="Times" w:hAnsi="Times"/>
          <w:b w:val="0"/>
          <w:color w:val="000000"/>
          <w:lang w:val="en-US"/>
        </w:rPr>
        <w:t xml:space="preserve"> 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>and AAT complete</w:t>
      </w:r>
      <w:r w:rsidR="00E21BD4">
        <w:rPr>
          <w:rStyle w:val="Fett"/>
          <w:rFonts w:ascii="Times" w:hAnsi="Times"/>
          <w:b w:val="0"/>
          <w:color w:val="000000"/>
          <w:lang w:val="en-US"/>
        </w:rPr>
        <w:t>d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 a hand search of the reference lists of selected articles </w:t>
      </w:r>
      <w:r w:rsidR="005378F2">
        <w:rPr>
          <w:rStyle w:val="Fett"/>
          <w:rFonts w:ascii="Times" w:hAnsi="Times"/>
          <w:b w:val="0"/>
          <w:color w:val="000000"/>
          <w:lang w:val="en-US"/>
        </w:rPr>
        <w:t xml:space="preserve">and published reviews on the topic 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>for additional citations</w:t>
      </w:r>
      <w:r w:rsidR="00EF6F95">
        <w:rPr>
          <w:rStyle w:val="Fett"/>
          <w:rFonts w:ascii="Times" w:hAnsi="Times"/>
          <w:b w:val="0"/>
          <w:color w:val="000000"/>
          <w:lang w:val="en-US"/>
        </w:rPr>
        <w:t xml:space="preserve"> </w:t>
      </w:r>
      <w:r w:rsidR="00EF6F95">
        <w:rPr>
          <w:rStyle w:val="Fett"/>
          <w:rFonts w:ascii="Times" w:hAnsi="Times"/>
          <w:b w:val="0"/>
          <w:color w:val="000000"/>
          <w:lang w:val="en-US"/>
        </w:rPr>
        <w:fldChar w:fldCharType="begin">
          <w:fldData xml:space="preserve">PEVuZE5vdGU+PENpdGU+PEF1dGhvcj5TaGFoPC9BdXRob3I+PFllYXI+MjAyMzwvWWVhcj48UmVj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</w:fldData>
        </w:fldChar>
      </w:r>
      <w:r w:rsidR="00AA29D2">
        <w:rPr>
          <w:rStyle w:val="Fett"/>
          <w:rFonts w:ascii="Times" w:hAnsi="Times"/>
          <w:b w:val="0"/>
          <w:color w:val="000000"/>
          <w:lang w:val="en-US"/>
        </w:rPr>
        <w:instrText xml:space="preserve"> ADDIN EN.CITE </w:instrText>
      </w:r>
      <w:r w:rsidR="00AA29D2">
        <w:rPr>
          <w:rStyle w:val="Fett"/>
          <w:rFonts w:ascii="Times" w:hAnsi="Times"/>
          <w:b w:val="0"/>
          <w:color w:val="000000"/>
          <w:lang w:val="en-US"/>
        </w:rPr>
        <w:fldChar w:fldCharType="begin">
          <w:fldData xml:space="preserve">PEVuZE5vdGU+PENpdGU+PEF1dGhvcj5TaGFoPC9BdXRob3I+PFllYXI+MjAyMzwvWWVhcj48UmVj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</w:fldData>
        </w:fldChar>
      </w:r>
      <w:r w:rsidR="00AA29D2">
        <w:rPr>
          <w:rStyle w:val="Fett"/>
          <w:rFonts w:ascii="Times" w:hAnsi="Times"/>
          <w:b w:val="0"/>
          <w:color w:val="000000"/>
          <w:lang w:val="en-US"/>
        </w:rPr>
        <w:instrText xml:space="preserve"> ADDIN EN.CITE.DATA </w:instrText>
      </w:r>
      <w:r w:rsidR="00AA29D2">
        <w:rPr>
          <w:rStyle w:val="Fett"/>
          <w:rFonts w:ascii="Times" w:hAnsi="Times"/>
          <w:b w:val="0"/>
          <w:color w:val="000000"/>
          <w:lang w:val="en-US"/>
        </w:rPr>
      </w:r>
      <w:r w:rsidR="00AA29D2">
        <w:rPr>
          <w:rStyle w:val="Fett"/>
          <w:rFonts w:ascii="Times" w:hAnsi="Times"/>
          <w:b w:val="0"/>
          <w:color w:val="000000"/>
          <w:lang w:val="en-US"/>
        </w:rPr>
        <w:fldChar w:fldCharType="end"/>
      </w:r>
      <w:r w:rsidR="00EF6F95">
        <w:rPr>
          <w:rStyle w:val="Fett"/>
          <w:rFonts w:ascii="Times" w:hAnsi="Times"/>
          <w:b w:val="0"/>
          <w:color w:val="000000"/>
          <w:lang w:val="en-US"/>
        </w:rPr>
      </w:r>
      <w:r w:rsidR="00EF6F95">
        <w:rPr>
          <w:rStyle w:val="Fett"/>
          <w:rFonts w:ascii="Times" w:hAnsi="Times"/>
          <w:b w:val="0"/>
          <w:color w:val="000000"/>
          <w:lang w:val="en-US"/>
        </w:rPr>
        <w:fldChar w:fldCharType="separate"/>
      </w:r>
      <w:r w:rsidR="00AA29D2">
        <w:rPr>
          <w:rStyle w:val="Fett"/>
          <w:rFonts w:ascii="Times" w:hAnsi="Times"/>
          <w:b w:val="0"/>
          <w:noProof/>
          <w:color w:val="000000"/>
          <w:lang w:val="en-US"/>
        </w:rPr>
        <w:t>[1, 2]</w:t>
      </w:r>
      <w:r w:rsidR="00EF6F95">
        <w:rPr>
          <w:rStyle w:val="Fett"/>
          <w:rFonts w:ascii="Times" w:hAnsi="Times"/>
          <w:b w:val="0"/>
          <w:color w:val="000000"/>
          <w:lang w:val="en-US"/>
        </w:rPr>
        <w:fldChar w:fldCharType="end"/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. For citations identified by hand search, the full process </w:t>
      </w:r>
      <w:r w:rsidR="00E21BD4">
        <w:rPr>
          <w:rStyle w:val="Fett"/>
          <w:rFonts w:ascii="Times" w:hAnsi="Times"/>
          <w:b w:val="0"/>
          <w:color w:val="000000"/>
          <w:lang w:val="en-US"/>
        </w:rPr>
        <w:t>was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 repeated iteratively until no additional manuscripts </w:t>
      </w:r>
      <w:r w:rsidR="00E21BD4">
        <w:rPr>
          <w:rStyle w:val="Fett"/>
          <w:rFonts w:ascii="Times" w:hAnsi="Times"/>
          <w:b w:val="0"/>
          <w:color w:val="000000"/>
          <w:lang w:val="en-US"/>
        </w:rPr>
        <w:t>were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 found for inclusion. </w:t>
      </w:r>
      <w:r w:rsidR="00E21BD4">
        <w:rPr>
          <w:rStyle w:val="Fett"/>
          <w:rFonts w:ascii="Times" w:hAnsi="Times"/>
          <w:b w:val="0"/>
          <w:color w:val="000000"/>
          <w:lang w:val="en-US"/>
        </w:rPr>
        <w:t>I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 xml:space="preserve">nter-rater agreement on full-text inclusion </w:t>
      </w:r>
      <w:r w:rsidR="00E21BD4">
        <w:rPr>
          <w:rStyle w:val="Fett"/>
          <w:rFonts w:ascii="Times" w:hAnsi="Times"/>
          <w:b w:val="0"/>
          <w:color w:val="000000"/>
          <w:lang w:val="en-US"/>
        </w:rPr>
        <w:t xml:space="preserve">was calculated </w:t>
      </w:r>
      <w:r w:rsidRPr="00A719B0">
        <w:rPr>
          <w:rStyle w:val="Fett"/>
          <w:rFonts w:ascii="Times" w:hAnsi="Times"/>
          <w:b w:val="0"/>
          <w:color w:val="000000"/>
          <w:lang w:val="en-US"/>
        </w:rPr>
        <w:t>using Cohen’s kappa</w:t>
      </w:r>
      <w:r w:rsidR="00EF6F95">
        <w:rPr>
          <w:rStyle w:val="Fett"/>
          <w:rFonts w:ascii="Times" w:hAnsi="Times"/>
          <w:b w:val="0"/>
          <w:color w:val="000000"/>
          <w:lang w:val="en-US"/>
        </w:rPr>
        <w:t xml:space="preserve"> </w:t>
      </w:r>
      <w:r w:rsidRPr="00A719B0">
        <w:rPr>
          <w:rStyle w:val="Fett"/>
          <w:rFonts w:ascii="Times" w:hAnsi="Times"/>
          <w:b w:val="0"/>
          <w:color w:val="000000"/>
        </w:rPr>
        <w:fldChar w:fldCharType="begin"/>
      </w:r>
      <w:r w:rsidR="00AA29D2" w:rsidRPr="0062335F">
        <w:rPr>
          <w:rStyle w:val="Fett"/>
          <w:rFonts w:ascii="Times" w:hAnsi="Times"/>
          <w:b w:val="0"/>
          <w:color w:val="000000"/>
          <w:lang w:val="en-US"/>
        </w:rPr>
        <w:instrText xml:space="preserve"> ADDIN EN.CITE &lt;EndNote&gt;&lt;Cite&gt;&lt;Author&gt;Cohen&lt;/Author&gt;&lt;Year&gt;1960&lt;/Year&gt;&lt;RecNum&gt;20&lt;/RecNum&gt;&lt;DisplayText&gt;[3]&lt;/DisplayText&gt;&lt;record&gt;&lt;rec-number&gt;20&lt;/rec-number&gt;&lt;foreign-keys&gt;&lt;key app="EN" db-id="e5zrdxtxfsaxxoex52rvses7ttadawd9wxep" timestamp="1693117242"&gt;20&lt;/key&gt;&lt;/foreign-keys&gt;&lt;ref-type name="Journal Article"&gt;17&lt;/ref-type&gt;&lt;contributors&gt;&lt;authors&gt;&lt;author&gt;Cohen, J.&lt;/author&gt;&lt;/authors&gt;&lt;/contributors&gt;&lt;titles&gt;&lt;title&gt;A coefficient for agreement for nominal scales&lt;/title&gt;&lt;secondary-title&gt;Educ Psychol Meas&lt;/secondary-title&gt;&lt;/titles&gt;&lt;periodical&gt;&lt;full-title&gt;Educ Psychol Meas&lt;/full-title&gt;&lt;/periodical&gt;&lt;pages&gt;37-46&lt;/pages&gt;&lt;volume&gt;20&lt;/volume&gt;&lt;dates&gt;&lt;year&gt;1960&lt;/year&gt;&lt;/dates&gt;&lt;urls&gt;&lt;/urls&gt;&lt;/record&gt;&lt;/Cite&gt;&lt;/EndNote&gt;</w:instrText>
      </w:r>
      <w:r w:rsidRPr="00A719B0">
        <w:rPr>
          <w:rStyle w:val="Fett"/>
          <w:rFonts w:ascii="Times" w:hAnsi="Times"/>
          <w:b w:val="0"/>
          <w:color w:val="000000"/>
        </w:rPr>
        <w:fldChar w:fldCharType="separate"/>
      </w:r>
      <w:r w:rsidR="00AA29D2" w:rsidRPr="00AA29D2">
        <w:rPr>
          <w:rStyle w:val="Fett"/>
          <w:rFonts w:ascii="Times" w:hAnsi="Times"/>
          <w:b w:val="0"/>
          <w:noProof/>
          <w:color w:val="000000"/>
          <w:lang w:val="en-US"/>
        </w:rPr>
        <w:t>[3]</w:t>
      </w:r>
      <w:r w:rsidRPr="00A719B0">
        <w:rPr>
          <w:rStyle w:val="Fett"/>
          <w:rFonts w:ascii="Times" w:hAnsi="Times"/>
          <w:b w:val="0"/>
          <w:color w:val="000000"/>
        </w:rPr>
        <w:fldChar w:fldCharType="end"/>
      </w:r>
      <w:r w:rsidR="00EF6F95" w:rsidRPr="00EF6F95">
        <w:rPr>
          <w:rStyle w:val="Fett"/>
          <w:rFonts w:ascii="Times" w:hAnsi="Times"/>
          <w:b w:val="0"/>
          <w:color w:val="000000"/>
          <w:lang w:val="en-US"/>
        </w:rPr>
        <w:t>.</w:t>
      </w:r>
    </w:p>
    <w:p w14:paraId="40EB19C8" w14:textId="573FFD54" w:rsidR="005C3B6C" w:rsidRPr="00E01F7F" w:rsidRDefault="005C3B6C" w:rsidP="00E01F7F">
      <w:pPr>
        <w:jc w:val="both"/>
        <w:rPr>
          <w:rFonts w:ascii="Times New Roman" w:hAnsi="Times New Roman" w:cs="Times New Roman"/>
          <w:b/>
          <w:bCs/>
          <w:color w:val="000000"/>
          <w:u w:val="single"/>
          <w:lang w:val="en-US"/>
        </w:rPr>
      </w:pPr>
    </w:p>
    <w:p w14:paraId="1648F06A" w14:textId="77777777" w:rsidR="005C3B6C" w:rsidRPr="00266479" w:rsidRDefault="005C3B6C" w:rsidP="005C3B6C">
      <w:pPr>
        <w:rPr>
          <w:rFonts w:ascii="Times" w:hAnsi="Times"/>
          <w:bCs/>
          <w:i/>
          <w:color w:val="000000"/>
          <w:u w:val="single"/>
          <w:lang w:val="en-US"/>
        </w:rPr>
      </w:pPr>
      <w:r w:rsidRPr="00266479">
        <w:rPr>
          <w:rFonts w:ascii="Times" w:hAnsi="Times"/>
          <w:bCs/>
          <w:i/>
          <w:color w:val="000000"/>
          <w:u w:val="single"/>
          <w:lang w:val="en-US"/>
        </w:rPr>
        <w:t>Abstract Review Coding Rules</w:t>
      </w:r>
    </w:p>
    <w:p w14:paraId="073BD56C" w14:textId="77777777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>1) Coding status options are “Yes”, “No”, “Maybe”. We will review full text of “Yes” and “Maybe”.</w:t>
      </w:r>
    </w:p>
    <w:p w14:paraId="1D774B94" w14:textId="77777777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>2) Err on the side of “Maybe” if there is doubt about a “No”; this is more conservative.</w:t>
      </w:r>
    </w:p>
    <w:p w14:paraId="049B4137" w14:textId="77777777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 xml:space="preserve">3) If there is only a title, exclude it only if you feel confident; </w:t>
      </w:r>
      <w:proofErr w:type="gramStart"/>
      <w:r w:rsidRPr="00A719B0">
        <w:rPr>
          <w:rFonts w:ascii="Times" w:hAnsi="Times"/>
          <w:color w:val="000000"/>
          <w:lang w:val="en-US"/>
        </w:rPr>
        <w:t>otherwise</w:t>
      </w:r>
      <w:proofErr w:type="gramEnd"/>
      <w:r w:rsidRPr="00A719B0">
        <w:rPr>
          <w:rFonts w:ascii="Times" w:hAnsi="Times"/>
          <w:color w:val="000000"/>
          <w:lang w:val="en-US"/>
        </w:rPr>
        <w:t xml:space="preserve"> code it as “Maybe”.</w:t>
      </w:r>
    </w:p>
    <w:p w14:paraId="5321834B" w14:textId="77777777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>4) Each "No" should be coded with a reason for exclusion.</w:t>
      </w:r>
    </w:p>
    <w:p w14:paraId="47B6A372" w14:textId="77777777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 xml:space="preserve">5) Reasons for exclusion are listed below 0-7. Go through them in order from 0 to 7 for each abstract, coding the first reason for exclusion only, not multiple reasons for exclusion. Only code "0" for “not English” if you are </w:t>
      </w:r>
      <w:proofErr w:type="gramStart"/>
      <w:r w:rsidRPr="00A719B0">
        <w:rPr>
          <w:rFonts w:ascii="Times" w:hAnsi="Times"/>
          <w:color w:val="000000"/>
          <w:lang w:val="en-US"/>
        </w:rPr>
        <w:t>sure</w:t>
      </w:r>
      <w:proofErr w:type="gramEnd"/>
      <w:r w:rsidRPr="00A719B0">
        <w:rPr>
          <w:rFonts w:ascii="Times" w:hAnsi="Times"/>
          <w:color w:val="000000"/>
          <w:lang w:val="en-US"/>
        </w:rPr>
        <w:t xml:space="preserve"> it is “not English”.</w:t>
      </w:r>
    </w:p>
    <w:p w14:paraId="44A92607" w14:textId="6D997B70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>6) Two independent raters (AAT/</w:t>
      </w:r>
      <w:r w:rsidR="00105F19">
        <w:rPr>
          <w:rFonts w:ascii="Times" w:hAnsi="Times"/>
          <w:color w:val="000000"/>
          <w:lang w:val="en-US"/>
        </w:rPr>
        <w:t>CM</w:t>
      </w:r>
      <w:r w:rsidRPr="00A719B0">
        <w:rPr>
          <w:rFonts w:ascii="Times" w:hAnsi="Times"/>
          <w:color w:val="000000"/>
          <w:lang w:val="en-US"/>
        </w:rPr>
        <w:t xml:space="preserve">) will code reason for exclusion, but we will </w:t>
      </w:r>
      <w:r w:rsidRPr="00A719B0">
        <w:rPr>
          <w:rFonts w:ascii="Times" w:hAnsi="Times"/>
          <w:i/>
          <w:color w:val="000000"/>
          <w:u w:val="single"/>
          <w:lang w:val="en-US"/>
        </w:rPr>
        <w:t>not</w:t>
      </w:r>
      <w:r w:rsidRPr="00A719B0">
        <w:rPr>
          <w:rFonts w:ascii="Times" w:hAnsi="Times"/>
          <w:color w:val="000000"/>
          <w:lang w:val="en-US"/>
        </w:rPr>
        <w:t xml:space="preserve"> mandate agreement on exclusion reason at the abstract level.</w:t>
      </w:r>
    </w:p>
    <w:p w14:paraId="2824BDAD" w14:textId="77777777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>7) Occasionally an abstract seems inappropriate for another reason. In such cases, code as “other”. There should be few abstracts coded as “other.”</w:t>
      </w:r>
    </w:p>
    <w:p w14:paraId="248D553D" w14:textId="77777777" w:rsidR="005C3B6C" w:rsidRPr="00A719B0" w:rsidRDefault="005C3B6C" w:rsidP="005C3B6C">
      <w:pPr>
        <w:rPr>
          <w:rFonts w:ascii="Times" w:hAnsi="Times"/>
          <w:b/>
          <w:color w:val="000000"/>
          <w:lang w:val="en-US"/>
        </w:rPr>
      </w:pPr>
    </w:p>
    <w:p w14:paraId="5D0BD243" w14:textId="77777777" w:rsidR="005C3B6C" w:rsidRPr="00A719B0" w:rsidRDefault="005C3B6C" w:rsidP="005C3B6C">
      <w:pPr>
        <w:rPr>
          <w:rFonts w:ascii="Times" w:hAnsi="Times"/>
          <w:bCs/>
          <w:color w:val="000000"/>
          <w:u w:val="single"/>
        </w:rPr>
      </w:pPr>
      <w:r w:rsidRPr="00A719B0">
        <w:rPr>
          <w:rFonts w:ascii="Times" w:hAnsi="Times"/>
          <w:bCs/>
          <w:color w:val="000000"/>
          <w:u w:val="single"/>
        </w:rPr>
        <w:t xml:space="preserve">Abstract </w:t>
      </w:r>
      <w:proofErr w:type="spellStart"/>
      <w:r w:rsidRPr="00A719B0">
        <w:rPr>
          <w:rFonts w:ascii="Times" w:hAnsi="Times"/>
          <w:bCs/>
          <w:color w:val="000000"/>
          <w:u w:val="single"/>
        </w:rPr>
        <w:t>Reasons</w:t>
      </w:r>
      <w:proofErr w:type="spellEnd"/>
      <w:r w:rsidRPr="00A719B0">
        <w:rPr>
          <w:rFonts w:ascii="Times" w:hAnsi="Times"/>
          <w:bCs/>
          <w:color w:val="000000"/>
          <w:u w:val="single"/>
        </w:rPr>
        <w:t xml:space="preserve"> </w:t>
      </w:r>
      <w:proofErr w:type="spellStart"/>
      <w:r w:rsidRPr="00A719B0">
        <w:rPr>
          <w:rFonts w:ascii="Times" w:hAnsi="Times"/>
          <w:bCs/>
          <w:color w:val="000000"/>
          <w:u w:val="single"/>
        </w:rPr>
        <w:t>for</w:t>
      </w:r>
      <w:proofErr w:type="spellEnd"/>
      <w:r w:rsidRPr="00A719B0">
        <w:rPr>
          <w:rFonts w:ascii="Times" w:hAnsi="Times"/>
          <w:bCs/>
          <w:color w:val="000000"/>
          <w:u w:val="single"/>
        </w:rPr>
        <w:t xml:space="preserve"> </w:t>
      </w:r>
      <w:proofErr w:type="spellStart"/>
      <w:r w:rsidRPr="00A719B0">
        <w:rPr>
          <w:rFonts w:ascii="Times" w:hAnsi="Times"/>
          <w:bCs/>
          <w:color w:val="000000"/>
          <w:u w:val="single"/>
        </w:rPr>
        <w:t>Exclusion</w:t>
      </w:r>
      <w:proofErr w:type="spellEnd"/>
    </w:p>
    <w:tbl>
      <w:tblPr>
        <w:tblW w:w="9520" w:type="dxa"/>
        <w:tblInd w:w="98" w:type="dxa"/>
        <w:tblLook w:val="04A0" w:firstRow="1" w:lastRow="0" w:firstColumn="1" w:lastColumn="0" w:noHBand="0" w:noVBand="1"/>
      </w:tblPr>
      <w:tblGrid>
        <w:gridCol w:w="1120"/>
        <w:gridCol w:w="1340"/>
        <w:gridCol w:w="7060"/>
      </w:tblGrid>
      <w:tr w:rsidR="005C3B6C" w:rsidRPr="00CF1678" w14:paraId="56EF58F8" w14:textId="77777777" w:rsidTr="00067CD9">
        <w:trPr>
          <w:trHeight w:val="548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8E2AA9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075276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not English</w:t>
            </w:r>
          </w:p>
        </w:tc>
        <w:tc>
          <w:tcPr>
            <w:tcW w:w="7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F35422" w14:textId="77777777" w:rsidR="005C3B6C" w:rsidRPr="00A719B0" w:rsidRDefault="005C3B6C" w:rsidP="00067CD9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>manuscript is not in English</w:t>
            </w:r>
          </w:p>
        </w:tc>
      </w:tr>
      <w:tr w:rsidR="005C3B6C" w:rsidRPr="00CF1678" w14:paraId="4FF969CB" w14:textId="77777777" w:rsidTr="00067CD9">
        <w:trPr>
          <w:trHeight w:val="547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34F9E9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6434FE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proofErr w:type="spellStart"/>
            <w:r w:rsidRPr="00A719B0">
              <w:rPr>
                <w:rFonts w:ascii="Times" w:hAnsi="Times"/>
                <w:color w:val="000000"/>
              </w:rPr>
              <w:t>no</w:t>
            </w:r>
            <w:proofErr w:type="spellEnd"/>
            <w:r w:rsidRPr="00A719B0">
              <w:rPr>
                <w:rFonts w:ascii="Times" w:hAnsi="Times"/>
                <w:color w:val="000000"/>
              </w:rPr>
              <w:t xml:space="preserve"> </w:t>
            </w:r>
            <w:proofErr w:type="spellStart"/>
            <w:r w:rsidRPr="00A719B0">
              <w:rPr>
                <w:rFonts w:ascii="Times" w:hAnsi="Times"/>
                <w:color w:val="000000"/>
              </w:rPr>
              <w:t>data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51A37A" w14:textId="77777777" w:rsidR="005C3B6C" w:rsidRPr="00A719B0" w:rsidRDefault="005C3B6C" w:rsidP="00067CD9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>review paper; no original patient data</w:t>
            </w:r>
          </w:p>
        </w:tc>
      </w:tr>
      <w:tr w:rsidR="005C3B6C" w:rsidRPr="00CF1678" w14:paraId="0EE05C17" w14:textId="77777777" w:rsidTr="00067CD9">
        <w:trPr>
          <w:trHeight w:val="56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5C6EDC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15A6CB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 xml:space="preserve">not </w:t>
            </w:r>
            <w:proofErr w:type="spellStart"/>
            <w:r w:rsidRPr="00A719B0">
              <w:rPr>
                <w:rFonts w:ascii="Times" w:hAnsi="Times"/>
                <w:color w:val="000000"/>
              </w:rPr>
              <w:t>dizziness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AC8E69" w14:textId="0D7F84D5" w:rsidR="005C3B6C" w:rsidRPr="00A719B0" w:rsidRDefault="005C3B6C" w:rsidP="00067CD9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>no reasonable prospect that the study includes data about dizziness</w:t>
            </w:r>
            <w:r w:rsidR="005700FF">
              <w:rPr>
                <w:rFonts w:ascii="Times" w:hAnsi="Times"/>
                <w:color w:val="000000"/>
                <w:lang w:val="en-US"/>
              </w:rPr>
              <w:t xml:space="preserve">, </w:t>
            </w:r>
            <w:r w:rsidRPr="00A719B0">
              <w:rPr>
                <w:rFonts w:ascii="Times" w:hAnsi="Times"/>
                <w:color w:val="000000"/>
                <w:lang w:val="en-US"/>
              </w:rPr>
              <w:t>vertigo</w:t>
            </w:r>
            <w:r w:rsidR="005700FF">
              <w:rPr>
                <w:rFonts w:ascii="Times" w:hAnsi="Times"/>
                <w:color w:val="000000"/>
                <w:lang w:val="en-US"/>
              </w:rPr>
              <w:t xml:space="preserve"> or ataxia</w:t>
            </w:r>
          </w:p>
        </w:tc>
      </w:tr>
      <w:tr w:rsidR="005700FF" w:rsidRPr="00CF1678" w14:paraId="37330688" w14:textId="77777777" w:rsidTr="00067CD9">
        <w:trPr>
          <w:trHeight w:val="637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39A144" w14:textId="77777777" w:rsidR="005700FF" w:rsidRPr="00A719B0" w:rsidRDefault="005700FF" w:rsidP="005700FF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EC8F69" w14:textId="77777777" w:rsidR="005700FF" w:rsidRPr="00A719B0" w:rsidRDefault="005700FF" w:rsidP="005700FF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 xml:space="preserve">not </w:t>
            </w:r>
            <w:proofErr w:type="spellStart"/>
            <w:r w:rsidRPr="00A719B0">
              <w:rPr>
                <w:rFonts w:ascii="Times" w:hAnsi="Times"/>
                <w:color w:val="000000"/>
              </w:rPr>
              <w:t>acute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468398" w14:textId="2ABA2FAB" w:rsidR="005700FF" w:rsidRPr="00A719B0" w:rsidRDefault="005700FF" w:rsidP="005700FF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 xml:space="preserve">the study does not include data about </w:t>
            </w:r>
            <w:r w:rsidRPr="00A719B0">
              <w:rPr>
                <w:rFonts w:ascii="Times" w:hAnsi="Times"/>
                <w:i/>
                <w:color w:val="000000"/>
                <w:u w:val="single"/>
                <w:lang w:val="en-US"/>
              </w:rPr>
              <w:t>acute</w:t>
            </w:r>
            <w:r w:rsidRPr="00A719B0">
              <w:rPr>
                <w:rFonts w:ascii="Times" w:hAnsi="Times"/>
                <w:color w:val="000000"/>
                <w:lang w:val="en-US"/>
              </w:rPr>
              <w:t xml:space="preserve"> (&lt;72 hours) dizziness</w:t>
            </w:r>
            <w:r>
              <w:rPr>
                <w:rFonts w:ascii="Times" w:hAnsi="Times"/>
                <w:color w:val="000000"/>
                <w:lang w:val="en-US"/>
              </w:rPr>
              <w:t xml:space="preserve">, </w:t>
            </w:r>
            <w:r w:rsidRPr="00A719B0">
              <w:rPr>
                <w:rFonts w:ascii="Times" w:hAnsi="Times"/>
                <w:color w:val="000000"/>
                <w:lang w:val="en-US"/>
              </w:rPr>
              <w:t xml:space="preserve">vertigo </w:t>
            </w:r>
            <w:r>
              <w:rPr>
                <w:rFonts w:ascii="Times" w:hAnsi="Times"/>
                <w:color w:val="000000"/>
                <w:lang w:val="en-US"/>
              </w:rPr>
              <w:t xml:space="preserve">or ataxia </w:t>
            </w:r>
            <w:r w:rsidRPr="00A719B0">
              <w:rPr>
                <w:rFonts w:ascii="Times" w:hAnsi="Times"/>
                <w:color w:val="000000"/>
                <w:lang w:val="en-US"/>
              </w:rPr>
              <w:t xml:space="preserve">obtained during the </w:t>
            </w:r>
            <w:r w:rsidRPr="00A719B0">
              <w:rPr>
                <w:rFonts w:ascii="Times" w:hAnsi="Times"/>
                <w:i/>
                <w:color w:val="000000"/>
                <w:u w:val="single"/>
                <w:lang w:val="en-US"/>
              </w:rPr>
              <w:t>acute phase</w:t>
            </w:r>
            <w:r w:rsidRPr="00A719B0">
              <w:rPr>
                <w:rFonts w:ascii="Times" w:hAnsi="Times"/>
                <w:color w:val="000000"/>
                <w:lang w:val="en-US"/>
              </w:rPr>
              <w:t xml:space="preserve"> (&lt;72 hours) of disease</w:t>
            </w:r>
          </w:p>
        </w:tc>
      </w:tr>
      <w:tr w:rsidR="005700FF" w:rsidRPr="00CF1678" w14:paraId="20C7050A" w14:textId="77777777" w:rsidTr="00067CD9">
        <w:trPr>
          <w:trHeight w:val="84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8E5E9B" w14:textId="77777777" w:rsidR="005700FF" w:rsidRPr="00A719B0" w:rsidRDefault="005700FF" w:rsidP="005700FF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D039EC" w14:textId="77777777" w:rsidR="005700FF" w:rsidRPr="00A719B0" w:rsidRDefault="005700FF" w:rsidP="005700FF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 xml:space="preserve">not </w:t>
            </w:r>
            <w:proofErr w:type="spellStart"/>
            <w:r w:rsidRPr="00A719B0">
              <w:rPr>
                <w:rFonts w:ascii="Times" w:hAnsi="Times"/>
                <w:color w:val="000000"/>
              </w:rPr>
              <w:t>diagnosis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4AF5DD" w14:textId="38BA2883" w:rsidR="005700FF" w:rsidRPr="00A719B0" w:rsidRDefault="005700FF" w:rsidP="005700FF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 xml:space="preserve">the study does not include data about clinical diagnostic accuracy about clinical diagnostic accuracy about </w:t>
            </w:r>
            <w:r>
              <w:rPr>
                <w:rFonts w:ascii="Times" w:hAnsi="Times"/>
                <w:color w:val="000000"/>
                <w:lang w:val="en-US"/>
              </w:rPr>
              <w:t>ataxia in</w:t>
            </w:r>
            <w:r w:rsidRPr="00A719B0">
              <w:rPr>
                <w:rFonts w:ascii="Times" w:hAnsi="Times"/>
                <w:color w:val="000000"/>
                <w:lang w:val="en-US"/>
              </w:rPr>
              <w:t xml:space="preserve"> acute central (specifically stroke) or peripheral (specifically vestibular neuritis or BPPV) disorders</w:t>
            </w:r>
          </w:p>
        </w:tc>
      </w:tr>
      <w:tr w:rsidR="005C3B6C" w:rsidRPr="00CF1678" w14:paraId="42E75591" w14:textId="77777777" w:rsidTr="00067CD9">
        <w:trPr>
          <w:trHeight w:val="7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191DBD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968B9D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&lt;</w:t>
            </w:r>
            <w:r w:rsidR="00B351D3">
              <w:rPr>
                <w:rFonts w:ascii="Times" w:hAnsi="Times"/>
                <w:color w:val="000000"/>
              </w:rPr>
              <w:t>5</w:t>
            </w:r>
            <w:r w:rsidRPr="00A719B0">
              <w:rPr>
                <w:rFonts w:ascii="Times" w:hAnsi="Times"/>
                <w:color w:val="000000"/>
              </w:rPr>
              <w:t xml:space="preserve"> </w:t>
            </w:r>
            <w:proofErr w:type="spellStart"/>
            <w:r w:rsidRPr="00A719B0">
              <w:rPr>
                <w:rFonts w:ascii="Times" w:hAnsi="Times"/>
                <w:color w:val="000000"/>
              </w:rPr>
              <w:t>cases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76E977" w14:textId="77777777" w:rsidR="005C3B6C" w:rsidRPr="00A719B0" w:rsidRDefault="00B351D3" w:rsidP="00067CD9">
            <w:pPr>
              <w:rPr>
                <w:rFonts w:ascii="Times" w:hAnsi="Times"/>
                <w:color w:val="000000"/>
                <w:lang w:val="en-US"/>
              </w:rPr>
            </w:pPr>
            <w:r>
              <w:rPr>
                <w:rFonts w:ascii="Times" w:hAnsi="Times"/>
                <w:color w:val="000000"/>
                <w:lang w:val="en-US"/>
              </w:rPr>
              <w:t>fewer than 5</w:t>
            </w:r>
            <w:r w:rsidR="005C3B6C" w:rsidRPr="00A719B0">
              <w:rPr>
                <w:rFonts w:ascii="Times" w:hAnsi="Times"/>
                <w:color w:val="000000"/>
                <w:lang w:val="en-US"/>
              </w:rPr>
              <w:t xml:space="preserve"> subjects (total participants reported, including cases and controls)</w:t>
            </w:r>
          </w:p>
        </w:tc>
      </w:tr>
      <w:tr w:rsidR="005C3B6C" w:rsidRPr="00CF1678" w14:paraId="11D402C7" w14:textId="77777777" w:rsidTr="00067CD9">
        <w:trPr>
          <w:trHeight w:val="53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CA85A0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751ED2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proofErr w:type="spellStart"/>
            <w:r w:rsidRPr="00A719B0">
              <w:rPr>
                <w:rFonts w:ascii="Times" w:hAnsi="Times"/>
                <w:color w:val="000000"/>
              </w:rPr>
              <w:t>abstract</w:t>
            </w:r>
            <w:proofErr w:type="spellEnd"/>
            <w:r w:rsidRPr="00A719B0">
              <w:rPr>
                <w:rFonts w:ascii="Times" w:hAnsi="Times"/>
                <w:color w:val="000000"/>
              </w:rPr>
              <w:t xml:space="preserve"> </w:t>
            </w:r>
            <w:proofErr w:type="spellStart"/>
            <w:r w:rsidRPr="00A719B0">
              <w:rPr>
                <w:rFonts w:ascii="Times" w:hAnsi="Times"/>
                <w:color w:val="000000"/>
              </w:rPr>
              <w:t>only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2C3402" w14:textId="77777777" w:rsidR="005C3B6C" w:rsidRPr="00A719B0" w:rsidRDefault="005C3B6C" w:rsidP="00067CD9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>only abstract available (from poster presentation or talk at conference)</w:t>
            </w:r>
          </w:p>
        </w:tc>
      </w:tr>
      <w:tr w:rsidR="005C3B6C" w:rsidRPr="00CF1678" w14:paraId="7FF9C7B3" w14:textId="77777777" w:rsidTr="00067CD9">
        <w:trPr>
          <w:trHeight w:val="42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7B3BCD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B1E118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proofErr w:type="spellStart"/>
            <w:r w:rsidRPr="00A719B0">
              <w:rPr>
                <w:rFonts w:ascii="Times" w:hAnsi="Times"/>
                <w:color w:val="000000"/>
              </w:rPr>
              <w:t>other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152359" w14:textId="77777777" w:rsidR="005C3B6C" w:rsidRPr="00A719B0" w:rsidRDefault="005C3B6C" w:rsidP="00067CD9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>any other reason abstract is not included</w:t>
            </w:r>
          </w:p>
        </w:tc>
      </w:tr>
    </w:tbl>
    <w:p w14:paraId="2C6F0AFA" w14:textId="77777777" w:rsidR="005C3B6C" w:rsidRPr="00A719B0" w:rsidRDefault="005C3B6C" w:rsidP="005C3B6C">
      <w:pPr>
        <w:rPr>
          <w:rFonts w:ascii="Times" w:hAnsi="Times"/>
          <w:b/>
          <w:color w:val="000000"/>
          <w:lang w:val="en-US"/>
        </w:rPr>
      </w:pPr>
    </w:p>
    <w:p w14:paraId="3B04E76C" w14:textId="77777777" w:rsidR="005C3B6C" w:rsidRPr="00A719B0" w:rsidRDefault="005C3B6C" w:rsidP="005C3B6C">
      <w:pPr>
        <w:rPr>
          <w:rFonts w:ascii="Times" w:hAnsi="Times"/>
          <w:bCs/>
          <w:color w:val="000000"/>
          <w:u w:val="single"/>
          <w:lang w:val="en-US"/>
        </w:rPr>
      </w:pPr>
      <w:r w:rsidRPr="00A719B0">
        <w:rPr>
          <w:rFonts w:ascii="Times" w:hAnsi="Times"/>
          <w:bCs/>
          <w:color w:val="000000"/>
          <w:u w:val="single"/>
          <w:lang w:val="en-US"/>
        </w:rPr>
        <w:br w:type="page"/>
      </w:r>
    </w:p>
    <w:p w14:paraId="462EE277" w14:textId="77777777" w:rsidR="005C3B6C" w:rsidRPr="00266479" w:rsidRDefault="005C3B6C" w:rsidP="005C3B6C">
      <w:pPr>
        <w:rPr>
          <w:rFonts w:ascii="Times" w:hAnsi="Times"/>
          <w:b/>
          <w:bCs/>
          <w:i/>
          <w:color w:val="000000"/>
          <w:lang w:val="en-US"/>
        </w:rPr>
      </w:pPr>
      <w:r w:rsidRPr="00266479">
        <w:rPr>
          <w:rFonts w:ascii="Times" w:hAnsi="Times"/>
          <w:bCs/>
          <w:i/>
          <w:color w:val="000000"/>
          <w:u w:val="single"/>
          <w:lang w:val="en-US"/>
        </w:rPr>
        <w:lastRenderedPageBreak/>
        <w:t>Full-Text Review Coding Rules</w:t>
      </w:r>
    </w:p>
    <w:p w14:paraId="0FB2CCF8" w14:textId="77777777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>1) Coding status options are “Yes” or “No”.</w:t>
      </w:r>
    </w:p>
    <w:p w14:paraId="596E027C" w14:textId="77777777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>2) Each "No" should be coded with a reason for exclusion.</w:t>
      </w:r>
    </w:p>
    <w:p w14:paraId="6C623852" w14:textId="77777777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>3) Reasons for exclusion are listed below 0-6. Go through them in order from 0 to 6 for each full manuscript, coding the first reason for exclusion only, not multiple reasons for exclusion.</w:t>
      </w:r>
    </w:p>
    <w:p w14:paraId="0F178380" w14:textId="0C874DE1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>4) Two independent raters (AAT/</w:t>
      </w:r>
      <w:r w:rsidR="00105F19">
        <w:rPr>
          <w:rFonts w:ascii="Times" w:hAnsi="Times"/>
          <w:color w:val="000000"/>
          <w:lang w:val="en-US"/>
        </w:rPr>
        <w:t>CM</w:t>
      </w:r>
      <w:r w:rsidRPr="00A719B0">
        <w:rPr>
          <w:rFonts w:ascii="Times" w:hAnsi="Times"/>
          <w:color w:val="000000"/>
          <w:lang w:val="en-US"/>
        </w:rPr>
        <w:t>) will code reason for exclusion, and we will mandate agreement on exclusion reason at the manuscript level.</w:t>
      </w:r>
    </w:p>
    <w:p w14:paraId="141C7395" w14:textId="77777777" w:rsidR="005C3B6C" w:rsidRPr="00A719B0" w:rsidRDefault="005C3B6C" w:rsidP="005C3B6C">
      <w:pPr>
        <w:rPr>
          <w:rFonts w:ascii="Times" w:hAnsi="Times"/>
          <w:color w:val="000000"/>
          <w:lang w:val="en-US"/>
        </w:rPr>
      </w:pPr>
      <w:r w:rsidRPr="00A719B0">
        <w:rPr>
          <w:rFonts w:ascii="Times" w:hAnsi="Times"/>
          <w:color w:val="000000"/>
          <w:lang w:val="en-US"/>
        </w:rPr>
        <w:t>5) Coding differences will be adjudicated or consensus will be developed through dialogue.</w:t>
      </w:r>
    </w:p>
    <w:p w14:paraId="228AE9CE" w14:textId="77777777" w:rsidR="005C3B6C" w:rsidRPr="00A719B0" w:rsidRDefault="005C3B6C" w:rsidP="005C3B6C">
      <w:pPr>
        <w:rPr>
          <w:rFonts w:ascii="Times" w:hAnsi="Times"/>
          <w:b/>
          <w:color w:val="000000"/>
          <w:lang w:val="en-US"/>
        </w:rPr>
      </w:pPr>
    </w:p>
    <w:p w14:paraId="46385309" w14:textId="77777777" w:rsidR="005C3B6C" w:rsidRPr="00A719B0" w:rsidRDefault="005C3B6C" w:rsidP="005C3B6C">
      <w:pPr>
        <w:rPr>
          <w:rFonts w:ascii="Times" w:hAnsi="Times"/>
          <w:b/>
          <w:color w:val="000000"/>
        </w:rPr>
      </w:pPr>
      <w:proofErr w:type="spellStart"/>
      <w:r w:rsidRPr="00A719B0">
        <w:rPr>
          <w:rFonts w:ascii="Times" w:hAnsi="Times"/>
          <w:bCs/>
          <w:color w:val="000000"/>
          <w:u w:val="single"/>
        </w:rPr>
        <w:t>Full</w:t>
      </w:r>
      <w:proofErr w:type="spellEnd"/>
      <w:r w:rsidRPr="00A719B0">
        <w:rPr>
          <w:rFonts w:ascii="Times" w:hAnsi="Times"/>
          <w:bCs/>
          <w:color w:val="000000"/>
          <w:u w:val="single"/>
        </w:rPr>
        <w:t xml:space="preserve">-Text </w:t>
      </w:r>
      <w:proofErr w:type="spellStart"/>
      <w:r w:rsidRPr="00A719B0">
        <w:rPr>
          <w:rFonts w:ascii="Times" w:hAnsi="Times"/>
          <w:bCs/>
          <w:color w:val="000000"/>
          <w:u w:val="single"/>
        </w:rPr>
        <w:t>Reasons</w:t>
      </w:r>
      <w:proofErr w:type="spellEnd"/>
      <w:r w:rsidRPr="00A719B0">
        <w:rPr>
          <w:rFonts w:ascii="Times" w:hAnsi="Times"/>
          <w:bCs/>
          <w:color w:val="000000"/>
          <w:u w:val="single"/>
        </w:rPr>
        <w:t xml:space="preserve"> </w:t>
      </w:r>
      <w:proofErr w:type="spellStart"/>
      <w:r w:rsidRPr="00A719B0">
        <w:rPr>
          <w:rFonts w:ascii="Times" w:hAnsi="Times"/>
          <w:bCs/>
          <w:color w:val="000000"/>
          <w:u w:val="single"/>
        </w:rPr>
        <w:t>for</w:t>
      </w:r>
      <w:proofErr w:type="spellEnd"/>
      <w:r w:rsidRPr="00A719B0">
        <w:rPr>
          <w:rFonts w:ascii="Times" w:hAnsi="Times"/>
          <w:bCs/>
          <w:color w:val="000000"/>
          <w:u w:val="single"/>
        </w:rPr>
        <w:t xml:space="preserve"> </w:t>
      </w:r>
      <w:proofErr w:type="spellStart"/>
      <w:r w:rsidRPr="00A719B0">
        <w:rPr>
          <w:rFonts w:ascii="Times" w:hAnsi="Times"/>
          <w:bCs/>
          <w:color w:val="000000"/>
          <w:u w:val="single"/>
        </w:rPr>
        <w:t>Exclusion</w:t>
      </w:r>
      <w:proofErr w:type="spellEnd"/>
    </w:p>
    <w:tbl>
      <w:tblPr>
        <w:tblW w:w="9520" w:type="dxa"/>
        <w:tblInd w:w="98" w:type="dxa"/>
        <w:tblLook w:val="04A0" w:firstRow="1" w:lastRow="0" w:firstColumn="1" w:lastColumn="0" w:noHBand="0" w:noVBand="1"/>
      </w:tblPr>
      <w:tblGrid>
        <w:gridCol w:w="1120"/>
        <w:gridCol w:w="1340"/>
        <w:gridCol w:w="7060"/>
      </w:tblGrid>
      <w:tr w:rsidR="005C3B6C" w:rsidRPr="00CF1678" w14:paraId="38F4CD69" w14:textId="77777777" w:rsidTr="00067CD9">
        <w:trPr>
          <w:trHeight w:val="493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D659E1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43163C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not English</w:t>
            </w:r>
          </w:p>
        </w:tc>
        <w:tc>
          <w:tcPr>
            <w:tcW w:w="7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B8BB43" w14:textId="77777777" w:rsidR="005C3B6C" w:rsidRPr="00A719B0" w:rsidRDefault="005C3B6C" w:rsidP="00067CD9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>manuscript is not in English</w:t>
            </w:r>
          </w:p>
        </w:tc>
      </w:tr>
      <w:tr w:rsidR="005C3B6C" w:rsidRPr="00CF1678" w14:paraId="6F8B71D6" w14:textId="77777777" w:rsidTr="00067CD9">
        <w:trPr>
          <w:trHeight w:val="387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790758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1B786A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proofErr w:type="spellStart"/>
            <w:r w:rsidRPr="00A719B0">
              <w:rPr>
                <w:rFonts w:ascii="Times" w:hAnsi="Times"/>
                <w:color w:val="000000"/>
              </w:rPr>
              <w:t>no</w:t>
            </w:r>
            <w:proofErr w:type="spellEnd"/>
            <w:r w:rsidRPr="00A719B0">
              <w:rPr>
                <w:rFonts w:ascii="Times" w:hAnsi="Times"/>
                <w:color w:val="000000"/>
              </w:rPr>
              <w:t xml:space="preserve"> </w:t>
            </w:r>
            <w:proofErr w:type="spellStart"/>
            <w:r w:rsidRPr="00A719B0">
              <w:rPr>
                <w:rFonts w:ascii="Times" w:hAnsi="Times"/>
                <w:color w:val="000000"/>
              </w:rPr>
              <w:t>data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E72BE2" w14:textId="77777777" w:rsidR="005C3B6C" w:rsidRPr="00A719B0" w:rsidRDefault="005C3B6C" w:rsidP="00067CD9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>review paper; no original patient data</w:t>
            </w:r>
          </w:p>
        </w:tc>
      </w:tr>
      <w:tr w:rsidR="005C3B6C" w:rsidRPr="00CF1678" w14:paraId="701E5037" w14:textId="77777777" w:rsidTr="00067CD9">
        <w:trPr>
          <w:trHeight w:val="60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9B1EF2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FEFBAA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 xml:space="preserve">not </w:t>
            </w:r>
            <w:proofErr w:type="spellStart"/>
            <w:r w:rsidRPr="00A719B0">
              <w:rPr>
                <w:rFonts w:ascii="Times" w:hAnsi="Times"/>
                <w:color w:val="000000"/>
              </w:rPr>
              <w:t>dizziness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0962C0" w14:textId="0F8188B2" w:rsidR="005C3B6C" w:rsidRPr="00A719B0" w:rsidRDefault="005C3B6C" w:rsidP="00067CD9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>the study does not include data about dizziness</w:t>
            </w:r>
            <w:r w:rsidR="005700FF">
              <w:rPr>
                <w:rFonts w:ascii="Times" w:hAnsi="Times"/>
                <w:color w:val="000000"/>
                <w:lang w:val="en-US"/>
              </w:rPr>
              <w:t xml:space="preserve">, </w:t>
            </w:r>
            <w:r w:rsidRPr="00A719B0">
              <w:rPr>
                <w:rFonts w:ascii="Times" w:hAnsi="Times"/>
                <w:color w:val="000000"/>
                <w:lang w:val="en-US"/>
              </w:rPr>
              <w:t>vertigo</w:t>
            </w:r>
            <w:r w:rsidR="005700FF">
              <w:rPr>
                <w:rFonts w:ascii="Times" w:hAnsi="Times"/>
                <w:color w:val="000000"/>
                <w:lang w:val="en-US"/>
              </w:rPr>
              <w:t xml:space="preserve"> or ataxia</w:t>
            </w:r>
          </w:p>
        </w:tc>
      </w:tr>
      <w:tr w:rsidR="005C3B6C" w:rsidRPr="00CF1678" w14:paraId="312D7E54" w14:textId="77777777" w:rsidTr="00067CD9">
        <w:trPr>
          <w:trHeight w:val="674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F84BEF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85F6B4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 xml:space="preserve">not </w:t>
            </w:r>
            <w:proofErr w:type="spellStart"/>
            <w:r w:rsidRPr="00A719B0">
              <w:rPr>
                <w:rFonts w:ascii="Times" w:hAnsi="Times"/>
                <w:color w:val="000000"/>
              </w:rPr>
              <w:t>acute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5619EC" w14:textId="7748A7FC" w:rsidR="005C3B6C" w:rsidRPr="00A719B0" w:rsidRDefault="005C3B6C" w:rsidP="00067CD9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 xml:space="preserve">the study does not include data about </w:t>
            </w:r>
            <w:r w:rsidRPr="00A719B0">
              <w:rPr>
                <w:rFonts w:ascii="Times" w:hAnsi="Times"/>
                <w:i/>
                <w:color w:val="000000"/>
                <w:u w:val="single"/>
                <w:lang w:val="en-US"/>
              </w:rPr>
              <w:t>acute</w:t>
            </w:r>
            <w:r w:rsidRPr="00A719B0">
              <w:rPr>
                <w:rFonts w:ascii="Times" w:hAnsi="Times"/>
                <w:color w:val="000000"/>
                <w:lang w:val="en-US"/>
              </w:rPr>
              <w:t xml:space="preserve"> (&lt;72 hours) dizziness</w:t>
            </w:r>
            <w:r w:rsidR="005700FF">
              <w:rPr>
                <w:rFonts w:ascii="Times" w:hAnsi="Times"/>
                <w:color w:val="000000"/>
                <w:lang w:val="en-US"/>
              </w:rPr>
              <w:t xml:space="preserve">, </w:t>
            </w:r>
            <w:r w:rsidRPr="00A719B0">
              <w:rPr>
                <w:rFonts w:ascii="Times" w:hAnsi="Times"/>
                <w:color w:val="000000"/>
                <w:lang w:val="en-US"/>
              </w:rPr>
              <w:t xml:space="preserve">vertigo </w:t>
            </w:r>
            <w:r w:rsidR="005700FF">
              <w:rPr>
                <w:rFonts w:ascii="Times" w:hAnsi="Times"/>
                <w:color w:val="000000"/>
                <w:lang w:val="en-US"/>
              </w:rPr>
              <w:t xml:space="preserve">or ataxia </w:t>
            </w:r>
            <w:r w:rsidRPr="00A719B0">
              <w:rPr>
                <w:rFonts w:ascii="Times" w:hAnsi="Times"/>
                <w:color w:val="000000"/>
                <w:lang w:val="en-US"/>
              </w:rPr>
              <w:t xml:space="preserve">obtained during the </w:t>
            </w:r>
            <w:r w:rsidRPr="00A719B0">
              <w:rPr>
                <w:rFonts w:ascii="Times" w:hAnsi="Times"/>
                <w:i/>
                <w:color w:val="000000"/>
                <w:u w:val="single"/>
                <w:lang w:val="en-US"/>
              </w:rPr>
              <w:t>acute phase</w:t>
            </w:r>
            <w:r w:rsidRPr="00A719B0">
              <w:rPr>
                <w:rFonts w:ascii="Times" w:hAnsi="Times"/>
                <w:color w:val="000000"/>
                <w:lang w:val="en-US"/>
              </w:rPr>
              <w:t xml:space="preserve"> (&lt;72 hours) of disease</w:t>
            </w:r>
          </w:p>
        </w:tc>
      </w:tr>
      <w:tr w:rsidR="005C3B6C" w:rsidRPr="00CF1678" w14:paraId="5879E500" w14:textId="77777777" w:rsidTr="00067CD9">
        <w:trPr>
          <w:trHeight w:val="601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541F47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40BA8F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 xml:space="preserve">not </w:t>
            </w:r>
            <w:proofErr w:type="spellStart"/>
            <w:r w:rsidRPr="00A719B0">
              <w:rPr>
                <w:rFonts w:ascii="Times" w:hAnsi="Times"/>
                <w:color w:val="000000"/>
              </w:rPr>
              <w:t>diagnosis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420300" w14:textId="0DE05E85" w:rsidR="005C3B6C" w:rsidRPr="00A719B0" w:rsidRDefault="005C3B6C" w:rsidP="00067CD9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 xml:space="preserve">the study does not include data about clinical diagnostic accuracy about clinical diagnostic accuracy </w:t>
            </w:r>
            <w:r w:rsidR="005700FF" w:rsidRPr="00A719B0">
              <w:rPr>
                <w:rFonts w:ascii="Times" w:hAnsi="Times"/>
                <w:color w:val="000000"/>
                <w:lang w:val="en-US"/>
              </w:rPr>
              <w:t xml:space="preserve">about </w:t>
            </w:r>
            <w:r w:rsidR="005700FF">
              <w:rPr>
                <w:rFonts w:ascii="Times" w:hAnsi="Times"/>
                <w:color w:val="000000"/>
                <w:lang w:val="en-US"/>
              </w:rPr>
              <w:t>ataxia in</w:t>
            </w:r>
            <w:r w:rsidRPr="00A719B0">
              <w:rPr>
                <w:rFonts w:ascii="Times" w:hAnsi="Times"/>
                <w:color w:val="000000"/>
                <w:lang w:val="en-US"/>
              </w:rPr>
              <w:t xml:space="preserve"> acute central (specifically stroke) or peripheral (specifically vestibular neuritis or BPPV) disorders</w:t>
            </w:r>
          </w:p>
        </w:tc>
      </w:tr>
      <w:tr w:rsidR="005C3B6C" w:rsidRPr="00CF1678" w14:paraId="02E382EE" w14:textId="77777777" w:rsidTr="00067CD9">
        <w:trPr>
          <w:trHeight w:val="799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530E36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5505F6" w14:textId="77777777" w:rsidR="005C3B6C" w:rsidRPr="00A719B0" w:rsidRDefault="005C3B6C" w:rsidP="00067CD9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&lt;</w:t>
            </w:r>
            <w:r w:rsidR="00B351D3">
              <w:rPr>
                <w:rFonts w:ascii="Times" w:hAnsi="Times"/>
                <w:color w:val="000000"/>
              </w:rPr>
              <w:t>5</w:t>
            </w:r>
            <w:r w:rsidRPr="00A719B0">
              <w:rPr>
                <w:rFonts w:ascii="Times" w:hAnsi="Times"/>
                <w:color w:val="000000"/>
              </w:rPr>
              <w:t xml:space="preserve"> </w:t>
            </w:r>
            <w:proofErr w:type="spellStart"/>
            <w:r w:rsidRPr="00A719B0">
              <w:rPr>
                <w:rFonts w:ascii="Times" w:hAnsi="Times"/>
                <w:color w:val="000000"/>
              </w:rPr>
              <w:t>cases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D267C3" w14:textId="77777777" w:rsidR="005C3B6C" w:rsidRPr="00A719B0" w:rsidRDefault="005C3B6C" w:rsidP="00067CD9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 xml:space="preserve">fewer than </w:t>
            </w:r>
            <w:r w:rsidR="00B351D3">
              <w:rPr>
                <w:rFonts w:ascii="Times" w:hAnsi="Times"/>
                <w:color w:val="000000"/>
                <w:lang w:val="en-US"/>
              </w:rPr>
              <w:t>5</w:t>
            </w:r>
            <w:r w:rsidRPr="00A719B0">
              <w:rPr>
                <w:rFonts w:ascii="Times" w:hAnsi="Times"/>
                <w:color w:val="000000"/>
                <w:lang w:val="en-US"/>
              </w:rPr>
              <w:t xml:space="preserve"> subjects (total participants reported, including cases and controls)</w:t>
            </w:r>
          </w:p>
        </w:tc>
      </w:tr>
      <w:tr w:rsidR="00481BBC" w:rsidRPr="00CF1678" w14:paraId="2256DCFF" w14:textId="77777777" w:rsidTr="00FB7275">
        <w:trPr>
          <w:trHeight w:val="536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203C37" w14:textId="77777777" w:rsidR="00481BBC" w:rsidRPr="00A719B0" w:rsidRDefault="00481BBC" w:rsidP="00FB7275">
            <w:pPr>
              <w:rPr>
                <w:rFonts w:ascii="Times" w:hAnsi="Times"/>
                <w:color w:val="000000"/>
              </w:rPr>
            </w:pPr>
            <w:r w:rsidRPr="00A719B0">
              <w:rPr>
                <w:rFonts w:ascii="Times" w:hAnsi="Times"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B2C374" w14:textId="77777777" w:rsidR="00481BBC" w:rsidRPr="00A719B0" w:rsidRDefault="00481BBC" w:rsidP="00FB7275">
            <w:pPr>
              <w:rPr>
                <w:rFonts w:ascii="Times" w:hAnsi="Times"/>
                <w:color w:val="000000"/>
              </w:rPr>
            </w:pPr>
            <w:proofErr w:type="spellStart"/>
            <w:r w:rsidRPr="00A719B0">
              <w:rPr>
                <w:rFonts w:ascii="Times" w:hAnsi="Times"/>
                <w:color w:val="000000"/>
              </w:rPr>
              <w:t>abstract</w:t>
            </w:r>
            <w:proofErr w:type="spellEnd"/>
            <w:r w:rsidRPr="00A719B0">
              <w:rPr>
                <w:rFonts w:ascii="Times" w:hAnsi="Times"/>
                <w:color w:val="000000"/>
              </w:rPr>
              <w:t xml:space="preserve"> </w:t>
            </w:r>
            <w:proofErr w:type="spellStart"/>
            <w:r w:rsidRPr="00A719B0">
              <w:rPr>
                <w:rFonts w:ascii="Times" w:hAnsi="Times"/>
                <w:color w:val="000000"/>
              </w:rPr>
              <w:t>only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00F8D5" w14:textId="77777777" w:rsidR="00481BBC" w:rsidRPr="00A719B0" w:rsidRDefault="00481BBC" w:rsidP="00FB7275">
            <w:pPr>
              <w:rPr>
                <w:rFonts w:ascii="Times" w:hAnsi="Times"/>
                <w:color w:val="000000"/>
                <w:lang w:val="en-US"/>
              </w:rPr>
            </w:pPr>
            <w:r w:rsidRPr="00A719B0">
              <w:rPr>
                <w:rFonts w:ascii="Times" w:hAnsi="Times"/>
                <w:color w:val="000000"/>
                <w:lang w:val="en-US"/>
              </w:rPr>
              <w:t>only abstract available (from poster presentation or talk at conference)</w:t>
            </w:r>
          </w:p>
        </w:tc>
      </w:tr>
    </w:tbl>
    <w:p w14:paraId="1556FA7C" w14:textId="77777777" w:rsidR="003E65A4" w:rsidRDefault="003E65A4" w:rsidP="005C3B6C">
      <w:pPr>
        <w:rPr>
          <w:rFonts w:ascii="Times" w:hAnsi="Times"/>
          <w:b/>
          <w:bCs/>
          <w:color w:val="000000" w:themeColor="text1"/>
          <w:highlight w:val="yellow"/>
          <w:lang w:val="en-US"/>
        </w:rPr>
      </w:pPr>
    </w:p>
    <w:p w14:paraId="19CA04F4" w14:textId="77777777" w:rsidR="00102057" w:rsidRPr="00B351D3" w:rsidRDefault="00102057" w:rsidP="00102057">
      <w:pPr>
        <w:spacing w:after="120" w:line="276" w:lineRule="auto"/>
        <w:jc w:val="both"/>
        <w:rPr>
          <w:rFonts w:ascii="Times New Roman" w:hAnsi="Times New Roman" w:cs="Times New Roman"/>
          <w:b/>
          <w:color w:val="000000"/>
          <w:lang w:val="en-US"/>
        </w:rPr>
      </w:pPr>
      <w:r w:rsidRPr="00B351D3">
        <w:rPr>
          <w:rFonts w:ascii="Times New Roman" w:hAnsi="Times New Roman" w:cs="Times New Roman"/>
          <w:color w:val="000000"/>
          <w:u w:val="single"/>
          <w:lang w:val="en-US"/>
        </w:rPr>
        <w:t>Search Results</w:t>
      </w:r>
    </w:p>
    <w:p w14:paraId="762CC321" w14:textId="5C7EE8F3" w:rsidR="00102057" w:rsidRPr="00CF1678" w:rsidRDefault="00102057" w:rsidP="00102057">
      <w:pPr>
        <w:jc w:val="both"/>
        <w:rPr>
          <w:rFonts w:ascii="Times New Roman" w:hAnsi="Times New Roman" w:cs="Times New Roman"/>
          <w:color w:val="000000"/>
          <w:lang w:val="en-US"/>
        </w:rPr>
      </w:pPr>
      <w:r w:rsidRPr="00CF1678">
        <w:rPr>
          <w:rFonts w:ascii="Times New Roman" w:hAnsi="Times New Roman" w:cs="Times New Roman"/>
          <w:color w:val="000000"/>
          <w:lang w:val="en-US"/>
        </w:rPr>
        <w:t xml:space="preserve">Our search identified </w:t>
      </w:r>
      <w:r w:rsidR="00B27953" w:rsidRPr="00CF1678">
        <w:rPr>
          <w:rFonts w:ascii="Times New Roman" w:hAnsi="Times New Roman" w:cs="Times New Roman"/>
          <w:color w:val="000000"/>
          <w:lang w:val="en-US"/>
        </w:rPr>
        <w:t>746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7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 unique citations, of which </w:t>
      </w:r>
      <w:r w:rsidR="00B27953" w:rsidRPr="00CF1678">
        <w:rPr>
          <w:rFonts w:ascii="Times New Roman" w:hAnsi="Times New Roman" w:cs="Times New Roman"/>
          <w:color w:val="000000"/>
          <w:lang w:val="en-US"/>
        </w:rPr>
        <w:t>7361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 (98.</w:t>
      </w:r>
      <w:r w:rsidR="00B27953" w:rsidRPr="00CF1678">
        <w:rPr>
          <w:rFonts w:ascii="Times New Roman" w:hAnsi="Times New Roman" w:cs="Times New Roman"/>
          <w:color w:val="000000"/>
          <w:lang w:val="en-US"/>
        </w:rPr>
        <w:t>7</w:t>
      </w:r>
      <w:r w:rsidRPr="00CF1678">
        <w:rPr>
          <w:rFonts w:ascii="Times New Roman" w:hAnsi="Times New Roman" w:cs="Times New Roman"/>
          <w:color w:val="000000"/>
          <w:lang w:val="en-US"/>
        </w:rPr>
        <w:t>%) were excluded at the abstract level (see PRISMA flow chart). We did not demand concordance on reason for abstract exclusion, but, among those abstracts with concordant reasons for exclusion (3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9</w:t>
      </w:r>
      <w:r w:rsidRPr="00CF1678">
        <w:rPr>
          <w:rFonts w:ascii="Times New Roman" w:hAnsi="Times New Roman" w:cs="Times New Roman"/>
          <w:color w:val="000000"/>
          <w:lang w:val="en-US"/>
        </w:rPr>
        <w:t>.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5</w:t>
      </w:r>
      <w:r w:rsidRPr="00CF1678">
        <w:rPr>
          <w:rFonts w:ascii="Times New Roman" w:hAnsi="Times New Roman" w:cs="Times New Roman"/>
          <w:color w:val="000000"/>
          <w:lang w:val="en-US"/>
        </w:rPr>
        <w:t>%, n=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2909</w:t>
      </w:r>
      <w:r w:rsidRPr="00CF1678">
        <w:rPr>
          <w:rFonts w:ascii="Times New Roman" w:hAnsi="Times New Roman" w:cs="Times New Roman"/>
          <w:color w:val="000000"/>
          <w:lang w:val="en-US"/>
        </w:rPr>
        <w:t>), the distribution was as follows: 1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0</w:t>
      </w:r>
      <w:r w:rsidRPr="00CF1678">
        <w:rPr>
          <w:rFonts w:ascii="Times New Roman" w:hAnsi="Times New Roman" w:cs="Times New Roman"/>
          <w:color w:val="000000"/>
          <w:lang w:val="en-US"/>
        </w:rPr>
        <w:t>.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9</w:t>
      </w:r>
      <w:r w:rsidRPr="00CF1678">
        <w:rPr>
          <w:rFonts w:ascii="Times New Roman" w:hAnsi="Times New Roman" w:cs="Times New Roman"/>
          <w:color w:val="000000"/>
          <w:lang w:val="en-US"/>
        </w:rPr>
        <w:t>% were</w:t>
      </w:r>
      <w:r w:rsidRPr="00CF167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not about </w:t>
      </w:r>
      <w:r w:rsidRPr="00CF1678">
        <w:rPr>
          <w:rFonts w:ascii="Times" w:hAnsi="Times"/>
          <w:color w:val="000000"/>
          <w:lang w:val="en-US"/>
        </w:rPr>
        <w:t>clinical diagnostic accuracy in the assessment of ataxia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; </w:t>
      </w:r>
      <w:r w:rsidR="00CF1678"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>10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.7% were not about vertigo, dizziness or ataxia; </w:t>
      </w:r>
      <w:r w:rsidR="00CF1678"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>9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>.</w:t>
      </w:r>
      <w:r w:rsidR="00CF1678"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>6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% did not include data about acute (&lt;72h) vertigo, dizziness or ataxia, </w:t>
      </w:r>
      <w:r w:rsidR="00CF1678"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>5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>.</w:t>
      </w:r>
      <w:r w:rsidR="00CF1678"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>3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>% had fewer than 5 subjects studied and 2.</w:t>
      </w:r>
      <w:r w:rsidR="00CF1678"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>9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>% had no original data.</w:t>
      </w:r>
      <w:r w:rsidRPr="00CF167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</w:p>
    <w:p w14:paraId="2E46B590" w14:textId="77777777" w:rsidR="00102057" w:rsidRPr="00B27953" w:rsidRDefault="00102057" w:rsidP="00102057">
      <w:pPr>
        <w:jc w:val="both"/>
        <w:rPr>
          <w:rFonts w:ascii="Times New Roman" w:hAnsi="Times New Roman" w:cs="Times New Roman"/>
          <w:color w:val="000000"/>
          <w:highlight w:val="yellow"/>
          <w:lang w:val="en-US"/>
        </w:rPr>
      </w:pPr>
    </w:p>
    <w:p w14:paraId="69B0106E" w14:textId="2392F7D6" w:rsidR="00102057" w:rsidRPr="00CF1678" w:rsidRDefault="00102057" w:rsidP="00102057">
      <w:pPr>
        <w:jc w:val="both"/>
        <w:rPr>
          <w:rFonts w:ascii="Times New Roman" w:hAnsi="Times New Roman" w:cs="Times New Roman"/>
          <w:color w:val="000000"/>
          <w:lang w:val="en-US"/>
        </w:rPr>
      </w:pPr>
      <w:r w:rsidRPr="00CF1678">
        <w:rPr>
          <w:rFonts w:ascii="Times New Roman" w:hAnsi="Times New Roman" w:cs="Times New Roman"/>
          <w:color w:val="000000"/>
          <w:lang w:val="en-US"/>
        </w:rPr>
        <w:t>We sought to examine 10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6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 full manuscripts (this included 6 articles identified by hand-search). After initial screening, there were a total of 5 disagreements (4.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7</w:t>
      </w:r>
      <w:r w:rsidRPr="00CF1678">
        <w:rPr>
          <w:rFonts w:ascii="Times New Roman" w:hAnsi="Times New Roman" w:cs="Times New Roman"/>
          <w:color w:val="000000"/>
          <w:lang w:val="en-US"/>
        </w:rPr>
        <w:t>%) about study inclusion for the two reviewers (</w:t>
      </w:r>
      <w:r w:rsidRPr="00CF1678">
        <w:rPr>
          <w:rStyle w:val="Fett"/>
          <w:rFonts w:ascii="Times" w:hAnsi="Times"/>
          <w:b w:val="0"/>
          <w:color w:val="000000"/>
          <w:lang w:val="en-US"/>
        </w:rPr>
        <w:t>CM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 and AAT, kappa=0.85). These differences were resolved by discussion and adjudication by a third reviewer. Overall agreement on reason for exclusion was 9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6</w:t>
      </w:r>
      <w:r w:rsidRPr="00CF1678">
        <w:rPr>
          <w:rFonts w:ascii="Times New Roman" w:hAnsi="Times New Roman" w:cs="Times New Roman"/>
          <w:color w:val="000000"/>
          <w:lang w:val="en-US"/>
        </w:rPr>
        <w:t>.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3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%. </w:t>
      </w:r>
      <w:r w:rsidRPr="00CF1678">
        <w:rPr>
          <w:rFonts w:ascii="Times New Roman" w:hAnsi="Times New Roman" w:cs="Times New Roman"/>
          <w:lang w:val="en-US"/>
        </w:rPr>
        <w:t>We demanded concordance on reason for full-text exclusion and resolved differences by discussion</w:t>
      </w:r>
      <w:r w:rsidRPr="00CF1678">
        <w:rPr>
          <w:rFonts w:ascii="Times New Roman" w:hAnsi="Times New Roman" w:cs="Times New Roman"/>
          <w:color w:val="000000"/>
          <w:lang w:val="en-US"/>
        </w:rPr>
        <w:t>.</w:t>
      </w:r>
    </w:p>
    <w:p w14:paraId="227331DE" w14:textId="77777777" w:rsidR="00102057" w:rsidRPr="00CF1678" w:rsidRDefault="00102057" w:rsidP="00102057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14:paraId="384CC653" w14:textId="4DCB5135" w:rsidR="00102057" w:rsidRPr="00CF1678" w:rsidRDefault="00102057" w:rsidP="00102057">
      <w:pPr>
        <w:jc w:val="both"/>
        <w:rPr>
          <w:rFonts w:ascii="Times New Roman" w:hAnsi="Times New Roman" w:cs="Times New Roman"/>
          <w:color w:val="000000"/>
          <w:lang w:val="en-US"/>
        </w:rPr>
      </w:pPr>
      <w:r w:rsidRPr="00CF1678">
        <w:rPr>
          <w:rFonts w:ascii="Times New Roman" w:hAnsi="Times New Roman" w:cs="Times New Roman"/>
          <w:color w:val="000000"/>
          <w:lang w:val="en-US"/>
        </w:rPr>
        <w:t>At the end of our full-text review, 8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4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 were excluded and 2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2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 were considered eligible (see PRISMA flow chart). These eligible studies represented 0.3% of the total (n=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7467</w:t>
      </w:r>
      <w:r w:rsidRPr="00CF1678">
        <w:rPr>
          <w:rFonts w:ascii="Times New Roman" w:hAnsi="Times New Roman" w:cs="Times New Roman"/>
          <w:color w:val="000000"/>
          <w:lang w:val="en-US"/>
        </w:rPr>
        <w:t>). Among all full-text manuscripts excluded (7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9</w:t>
      </w:r>
      <w:r w:rsidRPr="00CF1678">
        <w:rPr>
          <w:rFonts w:ascii="Times New Roman" w:hAnsi="Times New Roman" w:cs="Times New Roman"/>
          <w:color w:val="000000"/>
          <w:lang w:val="en-US"/>
        </w:rPr>
        <w:t>.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2</w:t>
      </w:r>
      <w:r w:rsidRPr="00CF1678">
        <w:rPr>
          <w:rFonts w:ascii="Times New Roman" w:hAnsi="Times New Roman" w:cs="Times New Roman"/>
          <w:color w:val="000000"/>
          <w:lang w:val="en-US"/>
        </w:rPr>
        <w:t>%), the distribution of reason for exclusion was as follows: were</w:t>
      </w:r>
      <w:r w:rsidRPr="00CF167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not about </w:t>
      </w:r>
      <w:r w:rsidRPr="00CF1678">
        <w:rPr>
          <w:rFonts w:ascii="Times" w:hAnsi="Times"/>
          <w:color w:val="000000"/>
          <w:lang w:val="en-US"/>
        </w:rPr>
        <w:t>clinical diagnostic accuracy in the assessment of ataxia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 (9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4</w:t>
      </w:r>
      <w:r w:rsidRPr="00CF1678">
        <w:rPr>
          <w:rFonts w:ascii="Times New Roman" w:hAnsi="Times New Roman" w:cs="Times New Roman"/>
          <w:color w:val="000000"/>
          <w:lang w:val="en-US"/>
        </w:rPr>
        <w:t>.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0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%), 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 xml:space="preserve">did not include 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lastRenderedPageBreak/>
        <w:t>data about acute (&lt;72h) vertigo, dizziness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 or ataxia (2.4%), </w:t>
      </w:r>
      <w:r w:rsidRPr="00CF1678">
        <w:rPr>
          <w:rStyle w:val="Fett"/>
          <w:rFonts w:ascii="Times New Roman" w:hAnsi="Times New Roman" w:cs="Times New Roman"/>
          <w:b w:val="0"/>
          <w:color w:val="000000"/>
          <w:lang w:val="en-US"/>
        </w:rPr>
        <w:t>had fewer than 5 subjects studied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 (2.4%), or contained no original data (1.2%).</w:t>
      </w:r>
    </w:p>
    <w:p w14:paraId="74612C3A" w14:textId="77777777" w:rsidR="00102057" w:rsidRPr="00CF1678" w:rsidRDefault="00102057" w:rsidP="00102057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14:paraId="4EEA9140" w14:textId="2A5E94A2" w:rsidR="00102057" w:rsidRPr="00B27953" w:rsidRDefault="00102057" w:rsidP="00102057">
      <w:pPr>
        <w:jc w:val="both"/>
        <w:rPr>
          <w:rFonts w:ascii="Times New Roman" w:hAnsi="Times New Roman" w:cs="Times New Roman"/>
          <w:color w:val="000000"/>
          <w:highlight w:val="yellow"/>
          <w:lang w:val="en-US"/>
        </w:rPr>
      </w:pPr>
      <w:r w:rsidRPr="00CF1678">
        <w:rPr>
          <w:rFonts w:ascii="Times New Roman" w:hAnsi="Times New Roman" w:cs="Times New Roman"/>
          <w:color w:val="000000"/>
          <w:lang w:val="en-US"/>
        </w:rPr>
        <w:t xml:space="preserve">For 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eight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 studies we attempted to contact the first or corresponding author for additional study information. </w:t>
      </w:r>
      <w:r w:rsidRPr="00B27953">
        <w:rPr>
          <w:rFonts w:ascii="Times New Roman" w:hAnsi="Times New Roman" w:cs="Times New Roman"/>
          <w:color w:val="000000"/>
          <w:highlight w:val="yellow"/>
          <w:lang w:val="en-US"/>
        </w:rPr>
        <w:t>Four authors responded and provided additional information.</w:t>
      </w:r>
    </w:p>
    <w:p w14:paraId="17D3188C" w14:textId="77777777" w:rsidR="00102057" w:rsidRPr="00B27953" w:rsidRDefault="00102057" w:rsidP="00102057">
      <w:pPr>
        <w:jc w:val="both"/>
        <w:rPr>
          <w:rFonts w:ascii="Times New Roman" w:hAnsi="Times New Roman" w:cs="Times New Roman"/>
          <w:color w:val="000000"/>
          <w:highlight w:val="yellow"/>
          <w:lang w:val="en-US"/>
        </w:rPr>
      </w:pPr>
    </w:p>
    <w:p w14:paraId="1861739A" w14:textId="7D1B3548" w:rsidR="00102057" w:rsidRDefault="00102057" w:rsidP="00102057">
      <w:pPr>
        <w:rPr>
          <w:rFonts w:ascii="Times New Roman" w:hAnsi="Times New Roman" w:cs="Times New Roman"/>
          <w:color w:val="000000"/>
          <w:lang w:val="en-US"/>
        </w:rPr>
      </w:pPr>
      <w:r w:rsidRPr="00CF1678">
        <w:rPr>
          <w:rFonts w:ascii="Times New Roman" w:hAnsi="Times New Roman" w:cs="Times New Roman"/>
          <w:color w:val="000000"/>
          <w:lang w:val="en-US"/>
        </w:rPr>
        <w:t xml:space="preserve">We screened all included manuscripts for other, potentially suitable studies. We identified </w:t>
      </w:r>
      <w:r w:rsidR="00CF1678" w:rsidRPr="00CF1678">
        <w:rPr>
          <w:rFonts w:ascii="Times New Roman" w:hAnsi="Times New Roman" w:cs="Times New Roman"/>
          <w:color w:val="000000"/>
          <w:lang w:val="en-US"/>
        </w:rPr>
        <w:t>6</w:t>
      </w:r>
      <w:r w:rsidRPr="00CF1678">
        <w:rPr>
          <w:rFonts w:ascii="Times New Roman" w:hAnsi="Times New Roman" w:cs="Times New Roman"/>
          <w:color w:val="000000"/>
          <w:lang w:val="en-US"/>
        </w:rPr>
        <w:t xml:space="preserve"> additional manuscripts, which then were also assessed by both reviewers. Furthermore, we also screened published systematic reviews and consensus papers reporting on a graded gait/truncal instability rating </w:t>
      </w:r>
      <w:r w:rsidRPr="00CF1678">
        <w:rPr>
          <w:rFonts w:ascii="Times New Roman" w:hAnsi="Times New Roman" w:cs="Times New Roman"/>
          <w:color w:val="000000"/>
          <w:lang w:val="en-US"/>
        </w:rPr>
        <w:fldChar w:fldCharType="begin">
          <w:fldData xml:space="preserve">PEVuZE5vdGU+PENpdGU+PEF1dGhvcj5TaGFoPC9BdXRob3I+PFllYXI+MjAyMzwvWWVhcj48UmVj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</w:fldData>
        </w:fldChar>
      </w:r>
      <w:r w:rsidR="00AA29D2" w:rsidRPr="00CF1678">
        <w:rPr>
          <w:rFonts w:ascii="Times New Roman" w:hAnsi="Times New Roman" w:cs="Times New Roman"/>
          <w:color w:val="000000"/>
          <w:lang w:val="en-US"/>
        </w:rPr>
        <w:instrText xml:space="preserve"> ADDIN EN.CITE </w:instrText>
      </w:r>
      <w:r w:rsidR="00AA29D2" w:rsidRPr="00CF1678">
        <w:rPr>
          <w:rFonts w:ascii="Times New Roman" w:hAnsi="Times New Roman" w:cs="Times New Roman"/>
          <w:color w:val="000000"/>
          <w:lang w:val="en-US"/>
        </w:rPr>
        <w:fldChar w:fldCharType="begin">
          <w:fldData xml:space="preserve">PEVuZE5vdGU+PENpdGU+PEF1dGhvcj5TaGFoPC9BdXRob3I+PFllYXI+MjAyMzwvWWVhcj48UmVj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</w:fldData>
        </w:fldChar>
      </w:r>
      <w:r w:rsidR="00AA29D2" w:rsidRPr="00CF1678">
        <w:rPr>
          <w:rFonts w:ascii="Times New Roman" w:hAnsi="Times New Roman" w:cs="Times New Roman"/>
          <w:color w:val="000000"/>
          <w:lang w:val="en-US"/>
        </w:rPr>
        <w:instrText xml:space="preserve"> ADDIN EN.CITE.DATA </w:instrText>
      </w:r>
      <w:r w:rsidR="00AA29D2" w:rsidRPr="00CF1678">
        <w:rPr>
          <w:rFonts w:ascii="Times New Roman" w:hAnsi="Times New Roman" w:cs="Times New Roman"/>
          <w:color w:val="000000"/>
          <w:lang w:val="en-US"/>
        </w:rPr>
      </w:r>
      <w:r w:rsidR="00AA29D2" w:rsidRPr="00CF1678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CF1678">
        <w:rPr>
          <w:rFonts w:ascii="Times New Roman" w:hAnsi="Times New Roman" w:cs="Times New Roman"/>
          <w:color w:val="000000"/>
          <w:lang w:val="en-US"/>
        </w:rPr>
      </w:r>
      <w:r w:rsidRPr="00CF1678">
        <w:rPr>
          <w:rFonts w:ascii="Times New Roman" w:hAnsi="Times New Roman" w:cs="Times New Roman"/>
          <w:color w:val="000000"/>
          <w:lang w:val="en-US"/>
        </w:rPr>
        <w:fldChar w:fldCharType="separate"/>
      </w:r>
      <w:r w:rsidR="00AA29D2" w:rsidRPr="00CF1678">
        <w:rPr>
          <w:rFonts w:ascii="Times New Roman" w:hAnsi="Times New Roman" w:cs="Times New Roman"/>
          <w:noProof/>
          <w:color w:val="000000"/>
          <w:lang w:val="en-US"/>
        </w:rPr>
        <w:t>[1, 2]</w:t>
      </w:r>
      <w:r w:rsidRPr="00CF1678">
        <w:rPr>
          <w:rFonts w:ascii="Times New Roman" w:hAnsi="Times New Roman" w:cs="Times New Roman"/>
          <w:color w:val="000000"/>
          <w:lang w:val="en-US"/>
        </w:rPr>
        <w:fldChar w:fldCharType="end"/>
      </w:r>
      <w:r w:rsidRPr="00CF1678">
        <w:rPr>
          <w:rFonts w:ascii="Times New Roman" w:hAnsi="Times New Roman" w:cs="Times New Roman"/>
          <w:color w:val="000000"/>
          <w:lang w:val="en-US"/>
        </w:rPr>
        <w:t>.</w:t>
      </w:r>
    </w:p>
    <w:p w14:paraId="6D9C8C05" w14:textId="77777777" w:rsidR="00102057" w:rsidRPr="00A719B0" w:rsidRDefault="00102057" w:rsidP="00102057">
      <w:pPr>
        <w:rPr>
          <w:rStyle w:val="Fett"/>
          <w:rFonts w:ascii="Times" w:hAnsi="Times"/>
          <w:b w:val="0"/>
          <w:color w:val="000000"/>
          <w:lang w:val="en-US"/>
        </w:rPr>
      </w:pPr>
    </w:p>
    <w:p w14:paraId="29B49B0C" w14:textId="77777777" w:rsidR="00102057" w:rsidRPr="00E32D42" w:rsidRDefault="00102057" w:rsidP="00102057">
      <w:pPr>
        <w:rPr>
          <w:rFonts w:ascii="Times New Roman" w:hAnsi="Times New Roman" w:cs="Times New Roman"/>
          <w:bCs/>
          <w:color w:val="000000" w:themeColor="text1"/>
          <w:u w:val="single"/>
          <w:lang w:val="en-US"/>
        </w:rPr>
      </w:pPr>
      <w:r w:rsidRPr="00E32D42">
        <w:rPr>
          <w:rFonts w:ascii="Times New Roman" w:hAnsi="Times New Roman" w:cs="Times New Roman"/>
          <w:bCs/>
          <w:color w:val="000000" w:themeColor="text1"/>
          <w:u w:val="single"/>
          <w:lang w:val="en-US"/>
        </w:rPr>
        <w:t>Assessment of level of evidence</w:t>
      </w:r>
    </w:p>
    <w:p w14:paraId="10ACDF2C" w14:textId="77777777" w:rsidR="00102057" w:rsidRPr="00E32D42" w:rsidRDefault="00102057" w:rsidP="00102057">
      <w:pPr>
        <w:rPr>
          <w:rFonts w:ascii="Times New Roman" w:hAnsi="Times New Roman" w:cs="Times New Roman"/>
          <w:bCs/>
          <w:color w:val="000000" w:themeColor="text1"/>
          <w:u w:val="single"/>
          <w:lang w:val="en-US"/>
        </w:rPr>
      </w:pPr>
    </w:p>
    <w:p w14:paraId="52FA5D38" w14:textId="0B25C3D6" w:rsidR="00102057" w:rsidRPr="00E32D42" w:rsidRDefault="00102057" w:rsidP="00102057">
      <w:pPr>
        <w:jc w:val="both"/>
        <w:rPr>
          <w:rStyle w:val="Fett"/>
          <w:rFonts w:ascii="Times New Roman" w:hAnsi="Times New Roman" w:cs="Times New Roman"/>
          <w:b w:val="0"/>
          <w:color w:val="000000" w:themeColor="text1"/>
          <w:lang w:val="en-US"/>
        </w:rPr>
      </w:pPr>
      <w:r w:rsidRPr="00CF1678">
        <w:rPr>
          <w:rStyle w:val="Fett"/>
          <w:rFonts w:ascii="Times New Roman" w:hAnsi="Times New Roman" w:cs="Times New Roman"/>
          <w:b w:val="0"/>
          <w:color w:val="000000" w:themeColor="text1"/>
          <w:lang w:val="en-US"/>
        </w:rPr>
        <w:t>Level of evidence (LOE) of all studies included after full-text search (n=2</w:t>
      </w:r>
      <w:r w:rsidR="00CF1678" w:rsidRPr="00CF1678">
        <w:rPr>
          <w:rStyle w:val="Fett"/>
          <w:rFonts w:ascii="Times New Roman" w:hAnsi="Times New Roman" w:cs="Times New Roman"/>
          <w:b w:val="0"/>
          <w:color w:val="000000" w:themeColor="text1"/>
          <w:lang w:val="en-US"/>
        </w:rPr>
        <w:t>2</w:t>
      </w:r>
      <w:r w:rsidRPr="00CF1678">
        <w:rPr>
          <w:rStyle w:val="Fett"/>
          <w:rFonts w:ascii="Times New Roman" w:hAnsi="Times New Roman" w:cs="Times New Roman"/>
          <w:b w:val="0"/>
          <w:color w:val="000000" w:themeColor="text1"/>
          <w:lang w:val="en-US"/>
        </w:rPr>
        <w:t xml:space="preserve">) was rated by two independent reviewers (CM/AAT) and disagreements were resolved by discussion. We adhered to the definitions for LOE 1-5 as described in detail below. We did not exclude any studies based on their LOE, but we distinguished between studies with a high LOE (1, 2 and 3) and those with a lower LOE (4 and 5). We identified a total of </w:t>
      </w:r>
      <w:r w:rsidR="00CF1678" w:rsidRPr="00CF1678">
        <w:rPr>
          <w:rStyle w:val="Fett"/>
          <w:rFonts w:ascii="Times New Roman" w:hAnsi="Times New Roman" w:cs="Times New Roman"/>
          <w:b w:val="0"/>
          <w:color w:val="000000" w:themeColor="text1"/>
          <w:lang w:val="en-US"/>
        </w:rPr>
        <w:t>7</w:t>
      </w:r>
      <w:r w:rsidRPr="00CF1678">
        <w:rPr>
          <w:rStyle w:val="Fett"/>
          <w:rFonts w:ascii="Times New Roman" w:hAnsi="Times New Roman" w:cs="Times New Roman"/>
          <w:b w:val="0"/>
          <w:color w:val="000000" w:themeColor="text1"/>
          <w:lang w:val="en-US"/>
        </w:rPr>
        <w:t xml:space="preserve"> studies with a high LOE (LOE1=</w:t>
      </w:r>
      <w:r w:rsidR="00CF1678" w:rsidRPr="00CF1678">
        <w:rPr>
          <w:rStyle w:val="Fett"/>
          <w:rFonts w:ascii="Times New Roman" w:hAnsi="Times New Roman" w:cs="Times New Roman"/>
          <w:b w:val="0"/>
          <w:color w:val="000000" w:themeColor="text1"/>
          <w:lang w:val="en-US"/>
        </w:rPr>
        <w:t>3</w:t>
      </w:r>
      <w:r w:rsidRPr="00CF1678">
        <w:rPr>
          <w:rStyle w:val="Fett"/>
          <w:rFonts w:ascii="Times New Roman" w:hAnsi="Times New Roman" w:cs="Times New Roman"/>
          <w:b w:val="0"/>
          <w:color w:val="000000" w:themeColor="text1"/>
          <w:lang w:val="en-US"/>
        </w:rPr>
        <w:t>; LOE2=1; LOE3=3) and 15 studies with a low LOE (LOE4=15; LOE5=0). A quality assessment was performed on all studies using the QUADAS-2 tool. Details are provided in supplementary file 2.</w:t>
      </w:r>
    </w:p>
    <w:p w14:paraId="5B363474" w14:textId="77777777" w:rsidR="00102057" w:rsidRDefault="00102057" w:rsidP="005C3B6C">
      <w:pPr>
        <w:rPr>
          <w:rFonts w:ascii="Times" w:hAnsi="Times"/>
          <w:b/>
          <w:bCs/>
          <w:color w:val="000000" w:themeColor="text1"/>
          <w:lang w:val="en-US"/>
        </w:rPr>
      </w:pPr>
    </w:p>
    <w:p w14:paraId="59BE674C" w14:textId="72E5212A" w:rsidR="005C3B6C" w:rsidRPr="00102057" w:rsidRDefault="00B42D3B" w:rsidP="005C3B6C">
      <w:pPr>
        <w:rPr>
          <w:rFonts w:ascii="Times" w:hAnsi="Times"/>
          <w:i/>
          <w:iCs/>
          <w:color w:val="000000" w:themeColor="text1"/>
          <w:u w:val="single"/>
          <w:lang w:val="en-US"/>
        </w:rPr>
      </w:pPr>
      <w:r w:rsidRPr="00102057">
        <w:rPr>
          <w:rFonts w:ascii="Times" w:hAnsi="Times"/>
          <w:i/>
          <w:iCs/>
          <w:color w:val="000000" w:themeColor="text1"/>
          <w:u w:val="single"/>
          <w:lang w:val="en-US"/>
        </w:rPr>
        <w:t>Level of evidence (LOE) definitions</w:t>
      </w:r>
    </w:p>
    <w:p w14:paraId="58BD66F2" w14:textId="75232FDF" w:rsidR="00B42D3B" w:rsidRPr="003E65A4" w:rsidRDefault="00B42D3B" w:rsidP="005C3B6C">
      <w:pPr>
        <w:rPr>
          <w:rFonts w:ascii="Times" w:hAnsi="Times"/>
          <w:color w:val="000000" w:themeColor="text1"/>
          <w:lang w:val="en-US"/>
        </w:rPr>
      </w:pPr>
    </w:p>
    <w:p w14:paraId="4FA8F039" w14:textId="77777777" w:rsidR="00B42D3B" w:rsidRPr="003E65A4" w:rsidRDefault="00B42D3B" w:rsidP="00B42D3B">
      <w:pPr>
        <w:rPr>
          <w:rFonts w:ascii="Times" w:hAnsi="Times"/>
          <w:i/>
          <w:iCs/>
          <w:color w:val="000000" w:themeColor="text1"/>
          <w:lang w:val="en-US"/>
        </w:rPr>
      </w:pPr>
      <w:r w:rsidRPr="003E65A4">
        <w:rPr>
          <w:rFonts w:ascii="Times" w:hAnsi="Times"/>
          <w:i/>
          <w:iCs/>
          <w:color w:val="000000" w:themeColor="text1"/>
          <w:lang w:val="en-US"/>
        </w:rPr>
        <w:t>Level I Evidence:</w:t>
      </w:r>
    </w:p>
    <w:p w14:paraId="1F1489AF" w14:textId="14C0AD15" w:rsidR="00B42D3B" w:rsidRPr="003E65A4" w:rsidRDefault="00B42D3B" w:rsidP="00B42D3B">
      <w:pPr>
        <w:rPr>
          <w:rFonts w:ascii="Times" w:hAnsi="Times"/>
          <w:color w:val="000000" w:themeColor="text1"/>
          <w:lang w:val="en-US"/>
        </w:rPr>
      </w:pPr>
      <w:r w:rsidRPr="003E65A4">
        <w:rPr>
          <w:rFonts w:ascii="Times" w:hAnsi="Times"/>
          <w:color w:val="000000" w:themeColor="text1"/>
          <w:lang w:val="en-US"/>
        </w:rPr>
        <w:t>Independent, blind comparison of sign or symptom results with a "gold standard" of anatomy, physiology, diagnosis, or prognosis among a large number of consecutive patients suspected of having the target condition.</w:t>
      </w:r>
    </w:p>
    <w:p w14:paraId="6BD7FBA3" w14:textId="77777777" w:rsidR="00B42D3B" w:rsidRPr="003E65A4" w:rsidRDefault="00B42D3B" w:rsidP="00B42D3B">
      <w:pPr>
        <w:rPr>
          <w:rFonts w:ascii="Times" w:hAnsi="Times"/>
          <w:color w:val="000000" w:themeColor="text1"/>
          <w:lang w:val="en-US"/>
        </w:rPr>
      </w:pPr>
    </w:p>
    <w:p w14:paraId="71F2C348" w14:textId="3EBCCB81" w:rsidR="00B42D3B" w:rsidRPr="003E65A4" w:rsidRDefault="00B42D3B" w:rsidP="00B42D3B">
      <w:pPr>
        <w:rPr>
          <w:rFonts w:ascii="Times" w:hAnsi="Times"/>
          <w:i/>
          <w:iCs/>
          <w:color w:val="000000" w:themeColor="text1"/>
          <w:lang w:val="en-US"/>
        </w:rPr>
      </w:pPr>
      <w:r w:rsidRPr="003E65A4">
        <w:rPr>
          <w:rFonts w:ascii="Times" w:hAnsi="Times"/>
          <w:i/>
          <w:iCs/>
          <w:color w:val="000000" w:themeColor="text1"/>
          <w:lang w:val="en-US"/>
        </w:rPr>
        <w:t xml:space="preserve">Level II Evidence: </w:t>
      </w:r>
    </w:p>
    <w:p w14:paraId="093A90A7" w14:textId="77777777" w:rsidR="00B42D3B" w:rsidRPr="003E65A4" w:rsidRDefault="00B42D3B" w:rsidP="00B42D3B">
      <w:pPr>
        <w:rPr>
          <w:rFonts w:ascii="Times" w:hAnsi="Times"/>
          <w:color w:val="000000" w:themeColor="text1"/>
          <w:lang w:val="en-US"/>
        </w:rPr>
      </w:pPr>
      <w:r w:rsidRPr="003E65A4">
        <w:rPr>
          <w:rFonts w:ascii="Times" w:hAnsi="Times"/>
          <w:color w:val="000000" w:themeColor="text1"/>
          <w:lang w:val="en-US"/>
        </w:rPr>
        <w:t>Independent, blind comparison of sign or symptom results with a "gold standard"</w:t>
      </w:r>
    </w:p>
    <w:p w14:paraId="26CC14EF" w14:textId="77777777" w:rsidR="00B42D3B" w:rsidRPr="003E65A4" w:rsidRDefault="00B42D3B" w:rsidP="00B42D3B">
      <w:pPr>
        <w:rPr>
          <w:rFonts w:ascii="Times" w:hAnsi="Times"/>
          <w:color w:val="000000" w:themeColor="text1"/>
          <w:lang w:val="en-US"/>
        </w:rPr>
      </w:pPr>
      <w:r w:rsidRPr="003E65A4">
        <w:rPr>
          <w:rFonts w:ascii="Times" w:hAnsi="Times"/>
          <w:color w:val="000000" w:themeColor="text1"/>
          <w:lang w:val="en-US"/>
        </w:rPr>
        <w:t>among a small number of consecutive patients suspected of having the target condition.</w:t>
      </w:r>
    </w:p>
    <w:p w14:paraId="695102DD" w14:textId="77777777" w:rsidR="00B42D3B" w:rsidRPr="003E65A4" w:rsidRDefault="00B42D3B" w:rsidP="00B42D3B">
      <w:pPr>
        <w:rPr>
          <w:rFonts w:ascii="Times" w:hAnsi="Times"/>
          <w:color w:val="000000" w:themeColor="text1"/>
          <w:lang w:val="en-US"/>
        </w:rPr>
      </w:pPr>
    </w:p>
    <w:p w14:paraId="7E4BEC7D" w14:textId="57DD8C02" w:rsidR="00B42D3B" w:rsidRPr="003E65A4" w:rsidRDefault="00B42D3B" w:rsidP="00B42D3B">
      <w:pPr>
        <w:rPr>
          <w:rFonts w:ascii="Times" w:hAnsi="Times"/>
          <w:i/>
          <w:iCs/>
          <w:color w:val="000000" w:themeColor="text1"/>
          <w:lang w:val="en-US"/>
        </w:rPr>
      </w:pPr>
      <w:r w:rsidRPr="003E65A4">
        <w:rPr>
          <w:rFonts w:ascii="Times" w:hAnsi="Times"/>
          <w:i/>
          <w:iCs/>
          <w:color w:val="000000" w:themeColor="text1"/>
          <w:lang w:val="en-US"/>
        </w:rPr>
        <w:t xml:space="preserve">Level III Evidence: </w:t>
      </w:r>
    </w:p>
    <w:p w14:paraId="41BC652E" w14:textId="147A1907" w:rsidR="00B42D3B" w:rsidRPr="003E65A4" w:rsidRDefault="00B42D3B" w:rsidP="00B42D3B">
      <w:pPr>
        <w:rPr>
          <w:rFonts w:ascii="Times" w:hAnsi="Times"/>
          <w:color w:val="000000" w:themeColor="text1"/>
          <w:lang w:val="en-US"/>
        </w:rPr>
      </w:pPr>
      <w:r w:rsidRPr="003E65A4">
        <w:rPr>
          <w:rFonts w:ascii="Times" w:hAnsi="Times"/>
          <w:color w:val="000000" w:themeColor="text1"/>
          <w:lang w:val="en-US"/>
        </w:rPr>
        <w:t>Independent, blind comparison of signs and symptoms with a "gold standard" among non-consecutive patients suspected of having the target condition.</w:t>
      </w:r>
    </w:p>
    <w:p w14:paraId="4D9D4549" w14:textId="77777777" w:rsidR="00B42D3B" w:rsidRPr="003E65A4" w:rsidRDefault="00B42D3B" w:rsidP="00B42D3B">
      <w:pPr>
        <w:rPr>
          <w:rFonts w:ascii="Times" w:hAnsi="Times"/>
          <w:color w:val="000000" w:themeColor="text1"/>
          <w:lang w:val="en-US"/>
        </w:rPr>
      </w:pPr>
    </w:p>
    <w:p w14:paraId="73827398" w14:textId="63E7C5D4" w:rsidR="00B42D3B" w:rsidRPr="003E65A4" w:rsidRDefault="00B42D3B" w:rsidP="00B42D3B">
      <w:pPr>
        <w:rPr>
          <w:rFonts w:ascii="Times" w:hAnsi="Times"/>
          <w:i/>
          <w:iCs/>
          <w:color w:val="000000" w:themeColor="text1"/>
          <w:lang w:val="en-US"/>
        </w:rPr>
      </w:pPr>
      <w:r w:rsidRPr="003E65A4">
        <w:rPr>
          <w:rFonts w:ascii="Times" w:hAnsi="Times"/>
          <w:i/>
          <w:iCs/>
          <w:color w:val="000000" w:themeColor="text1"/>
          <w:lang w:val="en-US"/>
        </w:rPr>
        <w:t>Level IV Evidence:</w:t>
      </w:r>
    </w:p>
    <w:p w14:paraId="6E997EE9" w14:textId="77777777" w:rsidR="00B42D3B" w:rsidRPr="003E65A4" w:rsidRDefault="00B42D3B" w:rsidP="00B42D3B">
      <w:pPr>
        <w:rPr>
          <w:rFonts w:ascii="Times" w:hAnsi="Times"/>
          <w:color w:val="000000" w:themeColor="text1"/>
          <w:lang w:val="en-US"/>
        </w:rPr>
      </w:pPr>
      <w:r w:rsidRPr="003E65A4">
        <w:rPr>
          <w:rFonts w:ascii="Times" w:hAnsi="Times"/>
          <w:color w:val="000000" w:themeColor="text1"/>
          <w:lang w:val="en-US"/>
        </w:rPr>
        <w:t>Non-independent comparison of signs and symptoms with a "gold standard" among "grab" samples of patients who obviously have the target condition plus, perhaps, normal individuals. --&gt; selection bias. studies restricted to "black and white conditions".</w:t>
      </w:r>
    </w:p>
    <w:p w14:paraId="00A31B8F" w14:textId="77777777" w:rsidR="00B42D3B" w:rsidRPr="003E65A4" w:rsidRDefault="00B42D3B" w:rsidP="00B42D3B">
      <w:pPr>
        <w:rPr>
          <w:rFonts w:ascii="Times" w:hAnsi="Times"/>
          <w:color w:val="000000" w:themeColor="text1"/>
          <w:lang w:val="en-US"/>
        </w:rPr>
      </w:pPr>
    </w:p>
    <w:p w14:paraId="11A691AE" w14:textId="2577D13F" w:rsidR="00B42D3B" w:rsidRPr="003E65A4" w:rsidRDefault="00B42D3B" w:rsidP="00B42D3B">
      <w:pPr>
        <w:rPr>
          <w:rFonts w:ascii="Times" w:hAnsi="Times"/>
          <w:i/>
          <w:iCs/>
          <w:color w:val="000000" w:themeColor="text1"/>
          <w:lang w:val="en-US"/>
        </w:rPr>
      </w:pPr>
      <w:r w:rsidRPr="003E65A4">
        <w:rPr>
          <w:rFonts w:ascii="Times" w:hAnsi="Times"/>
          <w:i/>
          <w:iCs/>
          <w:color w:val="000000" w:themeColor="text1"/>
          <w:lang w:val="en-US"/>
        </w:rPr>
        <w:t xml:space="preserve">Level V Evidence: </w:t>
      </w:r>
    </w:p>
    <w:p w14:paraId="3E2F7C61" w14:textId="77777777" w:rsidR="00B42D3B" w:rsidRPr="003E65A4" w:rsidRDefault="00B42D3B" w:rsidP="00B42D3B">
      <w:pPr>
        <w:rPr>
          <w:rFonts w:ascii="Times" w:hAnsi="Times"/>
          <w:color w:val="000000" w:themeColor="text1"/>
          <w:lang w:val="en-US"/>
        </w:rPr>
      </w:pPr>
      <w:r w:rsidRPr="003E65A4">
        <w:rPr>
          <w:rFonts w:ascii="Times" w:hAnsi="Times"/>
          <w:color w:val="000000" w:themeColor="text1"/>
          <w:lang w:val="en-US"/>
        </w:rPr>
        <w:t xml:space="preserve">Non-independent comparisons of signs and symptoms with a standard of uncertain validity (which may even "incorporate" the sign or symptom result in its definition) among "grab" samples of patients plus, perhaps, </w:t>
      </w:r>
      <w:proofErr w:type="spellStart"/>
      <w:r w:rsidRPr="003E65A4">
        <w:rPr>
          <w:rFonts w:ascii="Times" w:hAnsi="Times"/>
          <w:color w:val="000000" w:themeColor="text1"/>
          <w:lang w:val="en-US"/>
        </w:rPr>
        <w:t>normals</w:t>
      </w:r>
      <w:proofErr w:type="spellEnd"/>
      <w:r w:rsidRPr="003E65A4">
        <w:rPr>
          <w:rFonts w:ascii="Times" w:hAnsi="Times"/>
          <w:color w:val="000000" w:themeColor="text1"/>
          <w:lang w:val="en-US"/>
        </w:rPr>
        <w:t>.</w:t>
      </w:r>
    </w:p>
    <w:p w14:paraId="61F075AC" w14:textId="10DA91CB" w:rsidR="00B42D3B" w:rsidRDefault="00B42D3B" w:rsidP="005C3B6C">
      <w:pPr>
        <w:rPr>
          <w:rFonts w:ascii="Times" w:hAnsi="Times"/>
          <w:lang w:val="en-US"/>
        </w:rPr>
      </w:pPr>
    </w:p>
    <w:p w14:paraId="4FCDAD04" w14:textId="77777777" w:rsidR="001F45A1" w:rsidRDefault="001F45A1" w:rsidP="005C3B6C">
      <w:pPr>
        <w:rPr>
          <w:rFonts w:ascii="Times" w:hAnsi="Times"/>
          <w:lang w:val="en-US"/>
        </w:rPr>
        <w:sectPr w:rsidR="001F45A1" w:rsidSect="00090B53">
          <w:footerReference w:type="default" r:id="rId7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24F3A99E" w14:textId="5701D64A" w:rsidR="00E77A3B" w:rsidRDefault="00E77A3B">
      <w:pPr>
        <w:rPr>
          <w:rFonts w:ascii="Times" w:hAnsi="Times"/>
          <w:b/>
          <w:lang w:val="en-US"/>
        </w:rPr>
      </w:pPr>
      <w:r>
        <w:rPr>
          <w:rFonts w:ascii="Times" w:hAnsi="Times"/>
          <w:b/>
          <w:lang w:val="en-US"/>
        </w:rPr>
        <w:lastRenderedPageBreak/>
        <w:t>References</w:t>
      </w:r>
    </w:p>
    <w:p w14:paraId="5D55018D" w14:textId="77777777" w:rsidR="00E77A3B" w:rsidRDefault="00E77A3B">
      <w:pPr>
        <w:rPr>
          <w:rFonts w:ascii="Times" w:hAnsi="Times"/>
          <w:b/>
          <w:lang w:val="en-US"/>
        </w:rPr>
      </w:pPr>
    </w:p>
    <w:p w14:paraId="6E0E0F1B" w14:textId="77777777" w:rsidR="0062335F" w:rsidRPr="0062335F" w:rsidRDefault="00E77A3B" w:rsidP="0062335F">
      <w:pPr>
        <w:pStyle w:val="EndNoteBibliography"/>
        <w:rPr>
          <w:noProof/>
        </w:rPr>
      </w:pPr>
      <w:r>
        <w:rPr>
          <w:rFonts w:ascii="Times" w:hAnsi="Times"/>
          <w:b/>
        </w:rPr>
        <w:fldChar w:fldCharType="begin"/>
      </w:r>
      <w:r>
        <w:rPr>
          <w:rFonts w:ascii="Times" w:hAnsi="Times"/>
          <w:b/>
        </w:rPr>
        <w:instrText xml:space="preserve"> ADDIN EN.REFLIST </w:instrText>
      </w:r>
      <w:r>
        <w:rPr>
          <w:rFonts w:ascii="Times" w:hAnsi="Times"/>
          <w:b/>
        </w:rPr>
        <w:fldChar w:fldCharType="separate"/>
      </w:r>
      <w:r w:rsidR="0062335F" w:rsidRPr="0062335F">
        <w:rPr>
          <w:noProof/>
        </w:rPr>
        <w:t>[1] Shah VP, Oliveira JESL, Farah W, Seisa MO, Balla AK, Christensen A, Farah M, Hasan B, Bellolio F and Murad MH. Diagnostic accuracy of the physical examination in emergency department patients with acute vertigo or dizziness: A systematic review and meta-analysis for GRACE-3. Acad Emerg Med 2023: 30:552-78. doi 10.1111/acem.14630</w:t>
      </w:r>
    </w:p>
    <w:p w14:paraId="0CBE33E8" w14:textId="77777777" w:rsidR="0062335F" w:rsidRPr="0062335F" w:rsidRDefault="0062335F" w:rsidP="0062335F">
      <w:pPr>
        <w:pStyle w:val="EndNoteBibliography"/>
        <w:rPr>
          <w:noProof/>
        </w:rPr>
      </w:pPr>
      <w:r w:rsidRPr="0062335F">
        <w:rPr>
          <w:noProof/>
        </w:rPr>
        <w:t>[2] Kim JS, Newman-Toker DE, Kerber KA, Jahn K, Bertholon P, Waterston J, Lee H, Bisdorff A and Strupp M. Vascular vertigo and dizziness: Diagnostic criteria. J Vestib Res 2022: 32:205-22. doi 10.3233/VES-210169</w:t>
      </w:r>
    </w:p>
    <w:p w14:paraId="031492E0" w14:textId="77777777" w:rsidR="0062335F" w:rsidRPr="0062335F" w:rsidRDefault="0062335F" w:rsidP="0062335F">
      <w:pPr>
        <w:pStyle w:val="EndNoteBibliography"/>
        <w:rPr>
          <w:noProof/>
        </w:rPr>
      </w:pPr>
      <w:r w:rsidRPr="0062335F">
        <w:rPr>
          <w:noProof/>
        </w:rPr>
        <w:t xml:space="preserve">[3] Cohen J. A coefficient for agreement for nominal scales. Educ Psychol Meas 1960: 20:37-46. </w:t>
      </w:r>
    </w:p>
    <w:p w14:paraId="788DBD93" w14:textId="77DA0C3E" w:rsidR="005C3B6C" w:rsidRPr="00B351D3" w:rsidRDefault="00E77A3B">
      <w:pPr>
        <w:rPr>
          <w:rFonts w:ascii="Times" w:hAnsi="Times"/>
          <w:b/>
          <w:lang w:val="en-US"/>
        </w:rPr>
      </w:pPr>
      <w:r>
        <w:rPr>
          <w:rFonts w:ascii="Times" w:hAnsi="Times"/>
          <w:b/>
          <w:lang w:val="en-US"/>
        </w:rPr>
        <w:fldChar w:fldCharType="end"/>
      </w:r>
    </w:p>
    <w:sectPr w:rsidR="005C3B6C" w:rsidRPr="00B351D3" w:rsidSect="00090B5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5C3E" w14:textId="77777777" w:rsidR="00F744B3" w:rsidRDefault="00F744B3" w:rsidP="00AA0715">
      <w:r>
        <w:separator/>
      </w:r>
    </w:p>
  </w:endnote>
  <w:endnote w:type="continuationSeparator" w:id="0">
    <w:p w14:paraId="05BE3E10" w14:textId="77777777" w:rsidR="00F744B3" w:rsidRDefault="00F744B3" w:rsidP="00AA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i/>
        <w:sz w:val="20"/>
        <w:szCs w:val="20"/>
      </w:rPr>
      <w:id w:val="1401865863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i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Content>
          <w:p w14:paraId="52E6F9B5" w14:textId="65B8AA06" w:rsidR="00AA0715" w:rsidRPr="00102057" w:rsidRDefault="00102057" w:rsidP="00102057">
            <w:pPr>
              <w:pStyle w:val="Fuzeile"/>
              <w:rPr>
                <w:rFonts w:ascii="Verdana" w:hAnsi="Verdana"/>
                <w:i/>
                <w:sz w:val="20"/>
                <w:szCs w:val="20"/>
                <w:lang w:val="en-US"/>
              </w:rPr>
            </w:pPr>
            <w:r w:rsidRPr="00102057">
              <w:rPr>
                <w:rFonts w:ascii="Verdana" w:hAnsi="Verdana" w:cs="Times New Roman"/>
                <w:color w:val="020202"/>
                <w:sz w:val="20"/>
                <w:szCs w:val="20"/>
                <w:shd w:val="clear" w:color="auto" w:fill="FFFFFF"/>
                <w:lang w:val="en-US"/>
              </w:rPr>
              <w:t>Systematic review and meta-analysis of the diagnostic accuracy of a graded gait and truncal instability rating in acutely dizzy and ataxic patients</w:t>
            </w:r>
            <w:r w:rsidRPr="00102057">
              <w:rPr>
                <w:rFonts w:ascii="Verdana" w:hAnsi="Verdana"/>
                <w:i/>
                <w:sz w:val="20"/>
                <w:szCs w:val="20"/>
                <w:lang w:val="en-US"/>
              </w:rPr>
              <w:t xml:space="preserve"> </w:t>
            </w:r>
            <w:r w:rsidR="00AA0715" w:rsidRPr="00102057">
              <w:rPr>
                <w:rFonts w:ascii="Verdana" w:hAnsi="Verdana"/>
                <w:i/>
                <w:sz w:val="20"/>
                <w:szCs w:val="20"/>
                <w:lang w:val="en-US"/>
              </w:rPr>
              <w:t>– supplementary file 1 (</w:t>
            </w:r>
            <w:r w:rsidRPr="00102057">
              <w:rPr>
                <w:rFonts w:ascii="Verdana" w:hAnsi="Verdana"/>
                <w:i/>
                <w:sz w:val="20"/>
                <w:szCs w:val="20"/>
                <w:lang w:val="en-US"/>
              </w:rPr>
              <w:t>Martinez</w:t>
            </w:r>
            <w:r w:rsidR="00AA0715" w:rsidRPr="00102057">
              <w:rPr>
                <w:rFonts w:ascii="Verdana" w:hAnsi="Verdana"/>
                <w:i/>
                <w:sz w:val="20"/>
                <w:szCs w:val="20"/>
                <w:lang w:val="en-US"/>
              </w:rPr>
              <w:t xml:space="preserve"> et al.) </w:t>
            </w:r>
            <w:r w:rsidR="00AA0715" w:rsidRPr="00102057">
              <w:rPr>
                <w:rFonts w:ascii="Verdana" w:hAnsi="Verdana"/>
                <w:i/>
                <w:sz w:val="20"/>
                <w:szCs w:val="20"/>
                <w:lang w:val="en-US"/>
              </w:rPr>
              <w:tab/>
              <w:t xml:space="preserve">Page </w:t>
            </w:r>
            <w:r w:rsidR="00AA0715" w:rsidRPr="00102057">
              <w:rPr>
                <w:rFonts w:ascii="Verdana" w:hAnsi="Verdana"/>
                <w:b/>
                <w:bCs/>
                <w:i/>
                <w:sz w:val="20"/>
                <w:szCs w:val="20"/>
              </w:rPr>
              <w:fldChar w:fldCharType="begin"/>
            </w:r>
            <w:r w:rsidR="00AA0715" w:rsidRPr="00102057">
              <w:rPr>
                <w:rFonts w:ascii="Verdana" w:hAnsi="Verdana"/>
                <w:b/>
                <w:bCs/>
                <w:i/>
                <w:sz w:val="20"/>
                <w:szCs w:val="20"/>
                <w:lang w:val="en-US"/>
              </w:rPr>
              <w:instrText xml:space="preserve"> PAGE </w:instrText>
            </w:r>
            <w:r w:rsidR="00AA0715" w:rsidRPr="00102057">
              <w:rPr>
                <w:rFonts w:ascii="Verdana" w:hAnsi="Verdana"/>
                <w:b/>
                <w:bCs/>
                <w:i/>
                <w:sz w:val="20"/>
                <w:szCs w:val="20"/>
              </w:rPr>
              <w:fldChar w:fldCharType="separate"/>
            </w:r>
            <w:r w:rsidR="00AA0715" w:rsidRPr="00102057">
              <w:rPr>
                <w:rFonts w:ascii="Verdana" w:hAnsi="Verdana"/>
                <w:b/>
                <w:bCs/>
                <w:i/>
                <w:sz w:val="20"/>
                <w:szCs w:val="20"/>
                <w:lang w:val="en-US"/>
              </w:rPr>
              <w:t>3</w:t>
            </w:r>
            <w:r w:rsidR="00AA0715" w:rsidRPr="00102057">
              <w:rPr>
                <w:rFonts w:ascii="Verdana" w:hAnsi="Verdana"/>
                <w:b/>
                <w:bCs/>
                <w:i/>
                <w:sz w:val="20"/>
                <w:szCs w:val="20"/>
              </w:rPr>
              <w:fldChar w:fldCharType="end"/>
            </w:r>
            <w:r w:rsidR="00AA0715" w:rsidRPr="00102057">
              <w:rPr>
                <w:rFonts w:ascii="Verdana" w:hAnsi="Verdana"/>
                <w:i/>
                <w:sz w:val="20"/>
                <w:szCs w:val="20"/>
                <w:lang w:val="en-US"/>
              </w:rPr>
              <w:t xml:space="preserve"> of </w:t>
            </w:r>
            <w:r w:rsidR="00AA0715" w:rsidRPr="00102057">
              <w:rPr>
                <w:rFonts w:ascii="Verdana" w:hAnsi="Verdana"/>
                <w:b/>
                <w:bCs/>
                <w:i/>
                <w:sz w:val="20"/>
                <w:szCs w:val="20"/>
              </w:rPr>
              <w:fldChar w:fldCharType="begin"/>
            </w:r>
            <w:r w:rsidR="00AA0715" w:rsidRPr="00102057">
              <w:rPr>
                <w:rFonts w:ascii="Verdana" w:hAnsi="Verdana"/>
                <w:b/>
                <w:bCs/>
                <w:i/>
                <w:sz w:val="20"/>
                <w:szCs w:val="20"/>
                <w:lang w:val="en-US"/>
              </w:rPr>
              <w:instrText xml:space="preserve"> NUMPAGES  </w:instrText>
            </w:r>
            <w:r w:rsidR="00AA0715" w:rsidRPr="00102057">
              <w:rPr>
                <w:rFonts w:ascii="Verdana" w:hAnsi="Verdana"/>
                <w:b/>
                <w:bCs/>
                <w:i/>
                <w:sz w:val="20"/>
                <w:szCs w:val="20"/>
              </w:rPr>
              <w:fldChar w:fldCharType="separate"/>
            </w:r>
            <w:r w:rsidR="00AA0715" w:rsidRPr="00102057">
              <w:rPr>
                <w:rFonts w:ascii="Verdana" w:hAnsi="Verdana"/>
                <w:b/>
                <w:bCs/>
                <w:i/>
                <w:sz w:val="20"/>
                <w:szCs w:val="20"/>
                <w:lang w:val="en-US"/>
              </w:rPr>
              <w:t>7</w:t>
            </w:r>
            <w:r w:rsidR="00AA0715" w:rsidRPr="00102057">
              <w:rPr>
                <w:rFonts w:ascii="Verdana" w:hAnsi="Verdana"/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73E3B" w14:textId="77777777" w:rsidR="00F744B3" w:rsidRDefault="00F744B3" w:rsidP="00AA0715">
      <w:r>
        <w:separator/>
      </w:r>
    </w:p>
  </w:footnote>
  <w:footnote w:type="continuationSeparator" w:id="0">
    <w:p w14:paraId="60D4354B" w14:textId="77777777" w:rsidR="00F744B3" w:rsidRDefault="00F744B3" w:rsidP="00AA0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01F4"/>
    <w:multiLevelType w:val="hybridMultilevel"/>
    <w:tmpl w:val="4AE8F8F8"/>
    <w:lvl w:ilvl="0" w:tplc="CBE81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764BF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621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AEC0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E0B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7AD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427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A4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601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7301783"/>
    <w:multiLevelType w:val="hybridMultilevel"/>
    <w:tmpl w:val="616024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E133E"/>
    <w:multiLevelType w:val="multilevel"/>
    <w:tmpl w:val="B978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071302"/>
    <w:multiLevelType w:val="hybridMultilevel"/>
    <w:tmpl w:val="C5FE1BF6"/>
    <w:lvl w:ilvl="0" w:tplc="0478D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7A3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705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04A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C2F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CA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703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29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EA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43126315">
    <w:abstractNumId w:val="2"/>
  </w:num>
  <w:num w:numId="2" w16cid:durableId="342633595">
    <w:abstractNumId w:val="3"/>
  </w:num>
  <w:num w:numId="3" w16cid:durableId="21249642">
    <w:abstractNumId w:val="0"/>
  </w:num>
  <w:num w:numId="4" w16cid:durableId="1782070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rebellu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zrdxtxfsaxxoex52rvses7ttadawd9wxep&quot;&gt;truncal_ataxia_sysrev_paper&lt;record-ids&gt;&lt;item&gt;10&lt;/item&gt;&lt;item&gt;15&lt;/item&gt;&lt;item&gt;20&lt;/item&gt;&lt;/record-ids&gt;&lt;/item&gt;&lt;/Libraries&gt;"/>
  </w:docVars>
  <w:rsids>
    <w:rsidRoot w:val="005C3B6C"/>
    <w:rsid w:val="00003140"/>
    <w:rsid w:val="000033DE"/>
    <w:rsid w:val="00003B49"/>
    <w:rsid w:val="000178C6"/>
    <w:rsid w:val="000314AD"/>
    <w:rsid w:val="0003285A"/>
    <w:rsid w:val="00045F40"/>
    <w:rsid w:val="00050B38"/>
    <w:rsid w:val="00057282"/>
    <w:rsid w:val="00060BBC"/>
    <w:rsid w:val="000629CD"/>
    <w:rsid w:val="00063FEB"/>
    <w:rsid w:val="00074460"/>
    <w:rsid w:val="00075F01"/>
    <w:rsid w:val="000769A4"/>
    <w:rsid w:val="000808B5"/>
    <w:rsid w:val="000815A0"/>
    <w:rsid w:val="00084B41"/>
    <w:rsid w:val="00086B50"/>
    <w:rsid w:val="00087F6F"/>
    <w:rsid w:val="00090B53"/>
    <w:rsid w:val="00096958"/>
    <w:rsid w:val="000A2539"/>
    <w:rsid w:val="000B0600"/>
    <w:rsid w:val="000C5809"/>
    <w:rsid w:val="000D1502"/>
    <w:rsid w:val="000E31C3"/>
    <w:rsid w:val="000E5D22"/>
    <w:rsid w:val="000F28D3"/>
    <w:rsid w:val="000F5A9D"/>
    <w:rsid w:val="00102057"/>
    <w:rsid w:val="0010482C"/>
    <w:rsid w:val="00105F19"/>
    <w:rsid w:val="00112080"/>
    <w:rsid w:val="00116124"/>
    <w:rsid w:val="00116CE7"/>
    <w:rsid w:val="00131824"/>
    <w:rsid w:val="001319AD"/>
    <w:rsid w:val="00135636"/>
    <w:rsid w:val="001405A5"/>
    <w:rsid w:val="00146821"/>
    <w:rsid w:val="0014715D"/>
    <w:rsid w:val="00157D05"/>
    <w:rsid w:val="00161EFE"/>
    <w:rsid w:val="00181EEF"/>
    <w:rsid w:val="00184862"/>
    <w:rsid w:val="00194971"/>
    <w:rsid w:val="001A16BA"/>
    <w:rsid w:val="001A5AD3"/>
    <w:rsid w:val="001D29C4"/>
    <w:rsid w:val="001D357C"/>
    <w:rsid w:val="001E016E"/>
    <w:rsid w:val="001E56BA"/>
    <w:rsid w:val="001F45A1"/>
    <w:rsid w:val="001F4A88"/>
    <w:rsid w:val="00201C13"/>
    <w:rsid w:val="00214CDA"/>
    <w:rsid w:val="002156E3"/>
    <w:rsid w:val="00233E45"/>
    <w:rsid w:val="00236929"/>
    <w:rsid w:val="0024686E"/>
    <w:rsid w:val="00254BFC"/>
    <w:rsid w:val="002605A1"/>
    <w:rsid w:val="00261913"/>
    <w:rsid w:val="0026468B"/>
    <w:rsid w:val="00266479"/>
    <w:rsid w:val="0026687B"/>
    <w:rsid w:val="002714B1"/>
    <w:rsid w:val="00282338"/>
    <w:rsid w:val="002841D0"/>
    <w:rsid w:val="00294E0F"/>
    <w:rsid w:val="002A699B"/>
    <w:rsid w:val="002A7381"/>
    <w:rsid w:val="002B4434"/>
    <w:rsid w:val="002B62E0"/>
    <w:rsid w:val="002C1A91"/>
    <w:rsid w:val="002D4E41"/>
    <w:rsid w:val="002D6CDD"/>
    <w:rsid w:val="002E15FE"/>
    <w:rsid w:val="002E5C50"/>
    <w:rsid w:val="002E69B8"/>
    <w:rsid w:val="002E74BF"/>
    <w:rsid w:val="002F483D"/>
    <w:rsid w:val="0031172F"/>
    <w:rsid w:val="00312D9A"/>
    <w:rsid w:val="00314D6E"/>
    <w:rsid w:val="00317DF1"/>
    <w:rsid w:val="00320562"/>
    <w:rsid w:val="0032094F"/>
    <w:rsid w:val="00324046"/>
    <w:rsid w:val="003264AB"/>
    <w:rsid w:val="0033421A"/>
    <w:rsid w:val="00335318"/>
    <w:rsid w:val="00341062"/>
    <w:rsid w:val="0034462E"/>
    <w:rsid w:val="00346E86"/>
    <w:rsid w:val="00350853"/>
    <w:rsid w:val="00363ECB"/>
    <w:rsid w:val="0036658B"/>
    <w:rsid w:val="00373064"/>
    <w:rsid w:val="00376D59"/>
    <w:rsid w:val="0038310F"/>
    <w:rsid w:val="003831C6"/>
    <w:rsid w:val="003903EA"/>
    <w:rsid w:val="00392584"/>
    <w:rsid w:val="003A1C16"/>
    <w:rsid w:val="003B1112"/>
    <w:rsid w:val="003B5C03"/>
    <w:rsid w:val="003C7217"/>
    <w:rsid w:val="003D3588"/>
    <w:rsid w:val="003E65A4"/>
    <w:rsid w:val="003F1024"/>
    <w:rsid w:val="003F206D"/>
    <w:rsid w:val="003F52B0"/>
    <w:rsid w:val="00400441"/>
    <w:rsid w:val="00402D14"/>
    <w:rsid w:val="004037F7"/>
    <w:rsid w:val="004045D3"/>
    <w:rsid w:val="004070F4"/>
    <w:rsid w:val="004160E9"/>
    <w:rsid w:val="0042514F"/>
    <w:rsid w:val="0043214E"/>
    <w:rsid w:val="00434846"/>
    <w:rsid w:val="00437358"/>
    <w:rsid w:val="00446A59"/>
    <w:rsid w:val="0045569C"/>
    <w:rsid w:val="00460018"/>
    <w:rsid w:val="004650CF"/>
    <w:rsid w:val="004656DD"/>
    <w:rsid w:val="00470DF2"/>
    <w:rsid w:val="0047284A"/>
    <w:rsid w:val="00476E7E"/>
    <w:rsid w:val="0047766F"/>
    <w:rsid w:val="00477D0A"/>
    <w:rsid w:val="00480269"/>
    <w:rsid w:val="00480F2C"/>
    <w:rsid w:val="00481BBC"/>
    <w:rsid w:val="00486023"/>
    <w:rsid w:val="00491671"/>
    <w:rsid w:val="004930ED"/>
    <w:rsid w:val="0049532B"/>
    <w:rsid w:val="0049729B"/>
    <w:rsid w:val="004A0AAD"/>
    <w:rsid w:val="004A4AAC"/>
    <w:rsid w:val="004A560C"/>
    <w:rsid w:val="004A69DC"/>
    <w:rsid w:val="004B012A"/>
    <w:rsid w:val="004B0A63"/>
    <w:rsid w:val="004B34CD"/>
    <w:rsid w:val="004B75CA"/>
    <w:rsid w:val="004C49A1"/>
    <w:rsid w:val="004D12EB"/>
    <w:rsid w:val="004D266A"/>
    <w:rsid w:val="004D592D"/>
    <w:rsid w:val="004D63DA"/>
    <w:rsid w:val="004E262C"/>
    <w:rsid w:val="004E38F9"/>
    <w:rsid w:val="004E588D"/>
    <w:rsid w:val="004F3F34"/>
    <w:rsid w:val="004F7046"/>
    <w:rsid w:val="00511481"/>
    <w:rsid w:val="00520851"/>
    <w:rsid w:val="00524592"/>
    <w:rsid w:val="00526889"/>
    <w:rsid w:val="00527EB2"/>
    <w:rsid w:val="0053578A"/>
    <w:rsid w:val="00535F87"/>
    <w:rsid w:val="00537351"/>
    <w:rsid w:val="005378F2"/>
    <w:rsid w:val="00537914"/>
    <w:rsid w:val="00542B4A"/>
    <w:rsid w:val="0055259F"/>
    <w:rsid w:val="00557802"/>
    <w:rsid w:val="00557B74"/>
    <w:rsid w:val="00560EE8"/>
    <w:rsid w:val="0056661C"/>
    <w:rsid w:val="00567271"/>
    <w:rsid w:val="005700FF"/>
    <w:rsid w:val="00570565"/>
    <w:rsid w:val="00570AA8"/>
    <w:rsid w:val="00571BF2"/>
    <w:rsid w:val="00572A60"/>
    <w:rsid w:val="00590F3E"/>
    <w:rsid w:val="005960E1"/>
    <w:rsid w:val="005A0AB3"/>
    <w:rsid w:val="005A40AF"/>
    <w:rsid w:val="005A6F14"/>
    <w:rsid w:val="005B17CA"/>
    <w:rsid w:val="005C3B6C"/>
    <w:rsid w:val="005C528D"/>
    <w:rsid w:val="005D5747"/>
    <w:rsid w:val="005D639F"/>
    <w:rsid w:val="005D7E74"/>
    <w:rsid w:val="005E4A52"/>
    <w:rsid w:val="005F06C2"/>
    <w:rsid w:val="005F2715"/>
    <w:rsid w:val="00601286"/>
    <w:rsid w:val="00602862"/>
    <w:rsid w:val="00603C54"/>
    <w:rsid w:val="006146E8"/>
    <w:rsid w:val="006159F5"/>
    <w:rsid w:val="0061788C"/>
    <w:rsid w:val="00617946"/>
    <w:rsid w:val="0062335F"/>
    <w:rsid w:val="00631CE3"/>
    <w:rsid w:val="0064262A"/>
    <w:rsid w:val="00643164"/>
    <w:rsid w:val="006443BD"/>
    <w:rsid w:val="00676D98"/>
    <w:rsid w:val="0068183F"/>
    <w:rsid w:val="0069086C"/>
    <w:rsid w:val="006A238D"/>
    <w:rsid w:val="006A2F5C"/>
    <w:rsid w:val="006A49FD"/>
    <w:rsid w:val="006A571E"/>
    <w:rsid w:val="006B2BBF"/>
    <w:rsid w:val="006B551A"/>
    <w:rsid w:val="006B5C77"/>
    <w:rsid w:val="006B6E00"/>
    <w:rsid w:val="006C60E4"/>
    <w:rsid w:val="006D0930"/>
    <w:rsid w:val="006D6BB5"/>
    <w:rsid w:val="006E23CC"/>
    <w:rsid w:val="006E4DC8"/>
    <w:rsid w:val="006E7191"/>
    <w:rsid w:val="006F1F0F"/>
    <w:rsid w:val="00700E6A"/>
    <w:rsid w:val="00703E3B"/>
    <w:rsid w:val="00704ED0"/>
    <w:rsid w:val="00711737"/>
    <w:rsid w:val="007133EE"/>
    <w:rsid w:val="00713C85"/>
    <w:rsid w:val="007156F0"/>
    <w:rsid w:val="00716576"/>
    <w:rsid w:val="00716FD9"/>
    <w:rsid w:val="00717DF1"/>
    <w:rsid w:val="007245AF"/>
    <w:rsid w:val="007500C3"/>
    <w:rsid w:val="007505F1"/>
    <w:rsid w:val="007506D9"/>
    <w:rsid w:val="00750F8A"/>
    <w:rsid w:val="00756987"/>
    <w:rsid w:val="00764A92"/>
    <w:rsid w:val="00766DC7"/>
    <w:rsid w:val="00770E40"/>
    <w:rsid w:val="007728ED"/>
    <w:rsid w:val="007747C3"/>
    <w:rsid w:val="00780438"/>
    <w:rsid w:val="00785AF9"/>
    <w:rsid w:val="007949E2"/>
    <w:rsid w:val="007A04E5"/>
    <w:rsid w:val="007A12BD"/>
    <w:rsid w:val="007A15D0"/>
    <w:rsid w:val="007A515A"/>
    <w:rsid w:val="007A7080"/>
    <w:rsid w:val="007B25FA"/>
    <w:rsid w:val="007B35DB"/>
    <w:rsid w:val="007C15AF"/>
    <w:rsid w:val="007C345F"/>
    <w:rsid w:val="007D5121"/>
    <w:rsid w:val="007D52B6"/>
    <w:rsid w:val="007D6D8A"/>
    <w:rsid w:val="007E2570"/>
    <w:rsid w:val="007F1D59"/>
    <w:rsid w:val="007F6FAB"/>
    <w:rsid w:val="00800244"/>
    <w:rsid w:val="00804A5B"/>
    <w:rsid w:val="00804C52"/>
    <w:rsid w:val="0080776C"/>
    <w:rsid w:val="00812A9A"/>
    <w:rsid w:val="00816A64"/>
    <w:rsid w:val="008213BB"/>
    <w:rsid w:val="00827A83"/>
    <w:rsid w:val="00830B8A"/>
    <w:rsid w:val="00831B3C"/>
    <w:rsid w:val="008372F0"/>
    <w:rsid w:val="0084048F"/>
    <w:rsid w:val="008444F2"/>
    <w:rsid w:val="00851BA1"/>
    <w:rsid w:val="00851E3C"/>
    <w:rsid w:val="00851F5A"/>
    <w:rsid w:val="008552D8"/>
    <w:rsid w:val="00857536"/>
    <w:rsid w:val="00860F4A"/>
    <w:rsid w:val="00861DCD"/>
    <w:rsid w:val="00866925"/>
    <w:rsid w:val="00870388"/>
    <w:rsid w:val="00893166"/>
    <w:rsid w:val="008A1BFA"/>
    <w:rsid w:val="008A54DD"/>
    <w:rsid w:val="008B011E"/>
    <w:rsid w:val="008B33AC"/>
    <w:rsid w:val="008B5698"/>
    <w:rsid w:val="008C3E82"/>
    <w:rsid w:val="008C53B9"/>
    <w:rsid w:val="008D1416"/>
    <w:rsid w:val="008D19DE"/>
    <w:rsid w:val="008D71D9"/>
    <w:rsid w:val="008E153D"/>
    <w:rsid w:val="008E7133"/>
    <w:rsid w:val="008E7BC2"/>
    <w:rsid w:val="008F1842"/>
    <w:rsid w:val="00900BC1"/>
    <w:rsid w:val="0090347C"/>
    <w:rsid w:val="0091035D"/>
    <w:rsid w:val="0092251D"/>
    <w:rsid w:val="00923D2D"/>
    <w:rsid w:val="009249A5"/>
    <w:rsid w:val="00924FA7"/>
    <w:rsid w:val="00931B79"/>
    <w:rsid w:val="00931C77"/>
    <w:rsid w:val="009339F5"/>
    <w:rsid w:val="00934275"/>
    <w:rsid w:val="00941105"/>
    <w:rsid w:val="00954EBE"/>
    <w:rsid w:val="009572B3"/>
    <w:rsid w:val="00976ECF"/>
    <w:rsid w:val="009808D3"/>
    <w:rsid w:val="0098364B"/>
    <w:rsid w:val="00986D20"/>
    <w:rsid w:val="00994B96"/>
    <w:rsid w:val="00994BFF"/>
    <w:rsid w:val="009B6B82"/>
    <w:rsid w:val="009C3DA6"/>
    <w:rsid w:val="009C59A6"/>
    <w:rsid w:val="009D18DB"/>
    <w:rsid w:val="009D1C52"/>
    <w:rsid w:val="009D2C0A"/>
    <w:rsid w:val="009D4A87"/>
    <w:rsid w:val="009E13A6"/>
    <w:rsid w:val="00A06000"/>
    <w:rsid w:val="00A101AD"/>
    <w:rsid w:val="00A1445D"/>
    <w:rsid w:val="00A15BBC"/>
    <w:rsid w:val="00A2377E"/>
    <w:rsid w:val="00A23A7F"/>
    <w:rsid w:val="00A256DE"/>
    <w:rsid w:val="00A278F1"/>
    <w:rsid w:val="00A3056A"/>
    <w:rsid w:val="00A30EC8"/>
    <w:rsid w:val="00A3215D"/>
    <w:rsid w:val="00A33876"/>
    <w:rsid w:val="00A47E1C"/>
    <w:rsid w:val="00A5212A"/>
    <w:rsid w:val="00A647DA"/>
    <w:rsid w:val="00A719B0"/>
    <w:rsid w:val="00A80A7E"/>
    <w:rsid w:val="00A824E4"/>
    <w:rsid w:val="00A828D8"/>
    <w:rsid w:val="00A83736"/>
    <w:rsid w:val="00A86548"/>
    <w:rsid w:val="00AA0715"/>
    <w:rsid w:val="00AA29D2"/>
    <w:rsid w:val="00AA5B3E"/>
    <w:rsid w:val="00AA6FAA"/>
    <w:rsid w:val="00AB23C7"/>
    <w:rsid w:val="00AB51FD"/>
    <w:rsid w:val="00AB5904"/>
    <w:rsid w:val="00AC0641"/>
    <w:rsid w:val="00AC4400"/>
    <w:rsid w:val="00AC45CF"/>
    <w:rsid w:val="00AD2B1E"/>
    <w:rsid w:val="00AD6829"/>
    <w:rsid w:val="00AE6C63"/>
    <w:rsid w:val="00AF08A1"/>
    <w:rsid w:val="00AF24B7"/>
    <w:rsid w:val="00AF277F"/>
    <w:rsid w:val="00AF2EEC"/>
    <w:rsid w:val="00AF6EBD"/>
    <w:rsid w:val="00B03946"/>
    <w:rsid w:val="00B05031"/>
    <w:rsid w:val="00B05267"/>
    <w:rsid w:val="00B124D1"/>
    <w:rsid w:val="00B1294D"/>
    <w:rsid w:val="00B213BC"/>
    <w:rsid w:val="00B2735E"/>
    <w:rsid w:val="00B27953"/>
    <w:rsid w:val="00B31AE8"/>
    <w:rsid w:val="00B351D3"/>
    <w:rsid w:val="00B4192A"/>
    <w:rsid w:val="00B42D3B"/>
    <w:rsid w:val="00B454FE"/>
    <w:rsid w:val="00B500D9"/>
    <w:rsid w:val="00B52486"/>
    <w:rsid w:val="00B524F8"/>
    <w:rsid w:val="00B541DE"/>
    <w:rsid w:val="00B611C2"/>
    <w:rsid w:val="00B635FA"/>
    <w:rsid w:val="00B66433"/>
    <w:rsid w:val="00B71A8D"/>
    <w:rsid w:val="00B720ED"/>
    <w:rsid w:val="00B80526"/>
    <w:rsid w:val="00B923ED"/>
    <w:rsid w:val="00B950B9"/>
    <w:rsid w:val="00B96765"/>
    <w:rsid w:val="00BA2302"/>
    <w:rsid w:val="00BB78E5"/>
    <w:rsid w:val="00BC499F"/>
    <w:rsid w:val="00BC7445"/>
    <w:rsid w:val="00BD0251"/>
    <w:rsid w:val="00BD2C81"/>
    <w:rsid w:val="00BD4867"/>
    <w:rsid w:val="00BD5284"/>
    <w:rsid w:val="00BD7A01"/>
    <w:rsid w:val="00BE6306"/>
    <w:rsid w:val="00BF6057"/>
    <w:rsid w:val="00BF66FB"/>
    <w:rsid w:val="00BF70B1"/>
    <w:rsid w:val="00BF7FA2"/>
    <w:rsid w:val="00C03655"/>
    <w:rsid w:val="00C047F4"/>
    <w:rsid w:val="00C21E80"/>
    <w:rsid w:val="00C36DC4"/>
    <w:rsid w:val="00C657A7"/>
    <w:rsid w:val="00C6718F"/>
    <w:rsid w:val="00C6747A"/>
    <w:rsid w:val="00C67A55"/>
    <w:rsid w:val="00C757E4"/>
    <w:rsid w:val="00C76B76"/>
    <w:rsid w:val="00C867EF"/>
    <w:rsid w:val="00C86D76"/>
    <w:rsid w:val="00C871F9"/>
    <w:rsid w:val="00C87756"/>
    <w:rsid w:val="00C935B1"/>
    <w:rsid w:val="00C95F52"/>
    <w:rsid w:val="00C9662D"/>
    <w:rsid w:val="00CB19F6"/>
    <w:rsid w:val="00CB5EE7"/>
    <w:rsid w:val="00CD359F"/>
    <w:rsid w:val="00CE0387"/>
    <w:rsid w:val="00CE3182"/>
    <w:rsid w:val="00CE7E7E"/>
    <w:rsid w:val="00CF1678"/>
    <w:rsid w:val="00CF2B7E"/>
    <w:rsid w:val="00CF416F"/>
    <w:rsid w:val="00D015F0"/>
    <w:rsid w:val="00D1321B"/>
    <w:rsid w:val="00D222DF"/>
    <w:rsid w:val="00D23E21"/>
    <w:rsid w:val="00D2582C"/>
    <w:rsid w:val="00D27F54"/>
    <w:rsid w:val="00D31A84"/>
    <w:rsid w:val="00D35D71"/>
    <w:rsid w:val="00D50BD3"/>
    <w:rsid w:val="00D54797"/>
    <w:rsid w:val="00D55117"/>
    <w:rsid w:val="00D55D56"/>
    <w:rsid w:val="00D570E2"/>
    <w:rsid w:val="00D60339"/>
    <w:rsid w:val="00D637D4"/>
    <w:rsid w:val="00D64C9D"/>
    <w:rsid w:val="00D75F64"/>
    <w:rsid w:val="00D776A6"/>
    <w:rsid w:val="00D85A95"/>
    <w:rsid w:val="00D90916"/>
    <w:rsid w:val="00D92459"/>
    <w:rsid w:val="00D9422E"/>
    <w:rsid w:val="00D950A4"/>
    <w:rsid w:val="00D958CC"/>
    <w:rsid w:val="00DA29D2"/>
    <w:rsid w:val="00DA41E5"/>
    <w:rsid w:val="00DA61F7"/>
    <w:rsid w:val="00DB5046"/>
    <w:rsid w:val="00DB6C2E"/>
    <w:rsid w:val="00DC1550"/>
    <w:rsid w:val="00DC1844"/>
    <w:rsid w:val="00DD57FF"/>
    <w:rsid w:val="00DD6B94"/>
    <w:rsid w:val="00DE4B7F"/>
    <w:rsid w:val="00DE5F43"/>
    <w:rsid w:val="00DF5A45"/>
    <w:rsid w:val="00DF62BD"/>
    <w:rsid w:val="00E01F7F"/>
    <w:rsid w:val="00E05C20"/>
    <w:rsid w:val="00E10462"/>
    <w:rsid w:val="00E11091"/>
    <w:rsid w:val="00E15F8C"/>
    <w:rsid w:val="00E21BD4"/>
    <w:rsid w:val="00E2273B"/>
    <w:rsid w:val="00E237E6"/>
    <w:rsid w:val="00E30C9D"/>
    <w:rsid w:val="00E32D42"/>
    <w:rsid w:val="00E35391"/>
    <w:rsid w:val="00E353F1"/>
    <w:rsid w:val="00E41147"/>
    <w:rsid w:val="00E45C6C"/>
    <w:rsid w:val="00E466D4"/>
    <w:rsid w:val="00E46FEB"/>
    <w:rsid w:val="00E521B0"/>
    <w:rsid w:val="00E6017C"/>
    <w:rsid w:val="00E647AC"/>
    <w:rsid w:val="00E65A2B"/>
    <w:rsid w:val="00E7066D"/>
    <w:rsid w:val="00E745DB"/>
    <w:rsid w:val="00E77A3B"/>
    <w:rsid w:val="00E83E53"/>
    <w:rsid w:val="00E84371"/>
    <w:rsid w:val="00E851E2"/>
    <w:rsid w:val="00E91032"/>
    <w:rsid w:val="00E9125B"/>
    <w:rsid w:val="00E9129D"/>
    <w:rsid w:val="00E948DC"/>
    <w:rsid w:val="00E96B16"/>
    <w:rsid w:val="00EA0A18"/>
    <w:rsid w:val="00EA5362"/>
    <w:rsid w:val="00EA705C"/>
    <w:rsid w:val="00EB1BE1"/>
    <w:rsid w:val="00EC09E4"/>
    <w:rsid w:val="00ED0289"/>
    <w:rsid w:val="00ED10F4"/>
    <w:rsid w:val="00EE0EDB"/>
    <w:rsid w:val="00EE60CF"/>
    <w:rsid w:val="00EF5EBF"/>
    <w:rsid w:val="00EF6F95"/>
    <w:rsid w:val="00F000B1"/>
    <w:rsid w:val="00F05C57"/>
    <w:rsid w:val="00F1392A"/>
    <w:rsid w:val="00F15726"/>
    <w:rsid w:val="00F2409B"/>
    <w:rsid w:val="00F433D0"/>
    <w:rsid w:val="00F64C2C"/>
    <w:rsid w:val="00F701C7"/>
    <w:rsid w:val="00F70FEF"/>
    <w:rsid w:val="00F744B3"/>
    <w:rsid w:val="00F76A1A"/>
    <w:rsid w:val="00F772C5"/>
    <w:rsid w:val="00F80FD1"/>
    <w:rsid w:val="00F90C76"/>
    <w:rsid w:val="00F92803"/>
    <w:rsid w:val="00F93701"/>
    <w:rsid w:val="00FA1C16"/>
    <w:rsid w:val="00FB313A"/>
    <w:rsid w:val="00FB7F96"/>
    <w:rsid w:val="00FC4129"/>
    <w:rsid w:val="00FD0689"/>
    <w:rsid w:val="00FD070E"/>
    <w:rsid w:val="00FD19C3"/>
    <w:rsid w:val="00FD20CD"/>
    <w:rsid w:val="00FD35B0"/>
    <w:rsid w:val="00FD3D7E"/>
    <w:rsid w:val="00FD5CE6"/>
    <w:rsid w:val="00FE48D8"/>
    <w:rsid w:val="00FE5F94"/>
    <w:rsid w:val="00FF4524"/>
    <w:rsid w:val="00FF6277"/>
    <w:rsid w:val="00FF6818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922273"/>
  <w14:defaultImageDpi w14:val="32767"/>
  <w15:chartTrackingRefBased/>
  <w15:docId w15:val="{843C8A15-2BA8-364B-BC4D-8AC6052F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B42D3B"/>
  </w:style>
  <w:style w:type="paragraph" w:styleId="berschrift1">
    <w:name w:val="heading 1"/>
    <w:basedOn w:val="Standard"/>
    <w:next w:val="Standard"/>
    <w:link w:val="berschrift1Zchn"/>
    <w:uiPriority w:val="9"/>
    <w:qFormat/>
    <w:rsid w:val="00A719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719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C3B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5C3B6C"/>
    <w:rPr>
      <w:rFonts w:asciiTheme="majorHAnsi" w:eastAsiaTheme="majorEastAsia" w:hAnsiTheme="majorHAnsi" w:cstheme="majorBidi"/>
      <w:b/>
      <w:bCs/>
      <w:color w:val="4472C4" w:themeColor="accent1"/>
      <w:szCs w:val="22"/>
      <w:lang w:val="en-US"/>
    </w:rPr>
  </w:style>
  <w:style w:type="character" w:styleId="Fett">
    <w:name w:val="Strong"/>
    <w:basedOn w:val="Absatz-Standardschriftart"/>
    <w:uiPriority w:val="22"/>
    <w:qFormat/>
    <w:rsid w:val="005C3B6C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5C3B6C"/>
    <w:rPr>
      <w:rFonts w:ascii="Calibri" w:hAnsi="Calibri"/>
      <w:sz w:val="22"/>
      <w:szCs w:val="21"/>
      <w:lang w:val="en-US"/>
    </w:rPr>
  </w:style>
  <w:style w:type="character" w:customStyle="1" w:styleId="NurTextZchn">
    <w:name w:val="Nur Text Zchn"/>
    <w:basedOn w:val="Absatz-Standardschriftart"/>
    <w:link w:val="NurText"/>
    <w:uiPriority w:val="99"/>
    <w:rsid w:val="005C3B6C"/>
    <w:rPr>
      <w:rFonts w:ascii="Calibri" w:hAnsi="Calibri"/>
      <w:sz w:val="22"/>
      <w:szCs w:val="21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AA071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A0715"/>
  </w:style>
  <w:style w:type="paragraph" w:styleId="Fuzeile">
    <w:name w:val="footer"/>
    <w:basedOn w:val="Standard"/>
    <w:link w:val="FuzeileZchn"/>
    <w:uiPriority w:val="99"/>
    <w:unhideWhenUsed/>
    <w:rsid w:val="00AA071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A0715"/>
  </w:style>
  <w:style w:type="character" w:customStyle="1" w:styleId="berschrift2Zchn">
    <w:name w:val="Überschrift 2 Zchn"/>
    <w:basedOn w:val="Absatz-Standardschriftart"/>
    <w:link w:val="berschrift2"/>
    <w:uiPriority w:val="9"/>
    <w:rsid w:val="00A719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19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117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1173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1173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17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173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1737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1737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E77A3B"/>
    <w:pPr>
      <w:jc w:val="center"/>
    </w:pPr>
    <w:rPr>
      <w:rFonts w:ascii="Times New Roman" w:hAnsi="Times New Roman" w:cs="Times New Roman"/>
      <w:lang w:val="en-US"/>
    </w:rPr>
  </w:style>
  <w:style w:type="character" w:customStyle="1" w:styleId="EndNoteBibliographyTitleZchn">
    <w:name w:val="EndNote Bibliography Title Zchn"/>
    <w:basedOn w:val="berschrift2Zchn"/>
    <w:link w:val="EndNoteBibliographyTitle"/>
    <w:rsid w:val="00E77A3B"/>
    <w:rPr>
      <w:rFonts w:ascii="Times New Roman" w:eastAsiaTheme="majorEastAsia" w:hAnsi="Times New Roman" w:cs="Times New Roman"/>
      <w:color w:val="2F5496" w:themeColor="accent1" w:themeShade="BF"/>
      <w:sz w:val="26"/>
      <w:szCs w:val="26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E77A3B"/>
    <w:rPr>
      <w:rFonts w:ascii="Times New Roman" w:hAnsi="Times New Roman" w:cs="Times New Roman"/>
      <w:lang w:val="en-US"/>
    </w:rPr>
  </w:style>
  <w:style w:type="character" w:customStyle="1" w:styleId="EndNoteBibliographyZchn">
    <w:name w:val="EndNote Bibliography Zchn"/>
    <w:basedOn w:val="berschrift2Zchn"/>
    <w:link w:val="EndNoteBibliography"/>
    <w:rsid w:val="00E77A3B"/>
    <w:rPr>
      <w:rFonts w:ascii="Times New Roman" w:eastAsiaTheme="majorEastAsia" w:hAnsi="Times New Roman" w:cs="Times New Roman"/>
      <w:color w:val="2F5496" w:themeColor="accent1" w:themeShade="BF"/>
      <w:sz w:val="26"/>
      <w:szCs w:val="26"/>
      <w:lang w:val="en-US"/>
    </w:rPr>
  </w:style>
  <w:style w:type="character" w:customStyle="1" w:styleId="m1950534411947385492apple-converted-space">
    <w:name w:val="m_1950534411947385492apple-converted-space"/>
    <w:basedOn w:val="Absatz-Standardschriftart"/>
    <w:rsid w:val="00941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72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3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2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2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64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0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0</TotalTime>
  <Pages>6</Pages>
  <Words>1697</Words>
  <Characters>10692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Tarnutzer</dc:creator>
  <cp:keywords/>
  <dc:description/>
  <cp:lastModifiedBy>Alex Tarnutzer</cp:lastModifiedBy>
  <cp:revision>7</cp:revision>
  <dcterms:created xsi:type="dcterms:W3CDTF">2024-03-06T05:37:00Z</dcterms:created>
  <dcterms:modified xsi:type="dcterms:W3CDTF">2024-06-07T06:55:00Z</dcterms:modified>
</cp:coreProperties>
</file>