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76B" w:rsidRPr="00CE726E" w:rsidRDefault="0007776B" w:rsidP="0007776B">
      <w:pPr>
        <w:keepNext/>
        <w:spacing w:line="360" w:lineRule="auto"/>
        <w:rPr>
          <w:b/>
          <w:i/>
          <w:szCs w:val="24"/>
          <w:lang w:val="en-US"/>
        </w:rPr>
      </w:pPr>
      <w:bookmarkStart w:id="0" w:name="_GoBack"/>
      <w:bookmarkEnd w:id="0"/>
      <w:r w:rsidRPr="00CE726E">
        <w:rPr>
          <w:b/>
          <w:szCs w:val="24"/>
          <w:lang w:val="en-US"/>
        </w:rPr>
        <w:t xml:space="preserve">Table </w:t>
      </w:r>
      <w:r>
        <w:rPr>
          <w:b/>
          <w:szCs w:val="24"/>
          <w:lang w:val="en-US"/>
        </w:rPr>
        <w:t>S</w:t>
      </w:r>
      <w:r w:rsidRPr="00CE726E">
        <w:rPr>
          <w:b/>
          <w:szCs w:val="24"/>
          <w:lang w:val="en-US"/>
        </w:rPr>
        <w:t xml:space="preserve">1 </w:t>
      </w:r>
      <w:r w:rsidRPr="00CE726E">
        <w:rPr>
          <w:szCs w:val="24"/>
          <w:lang w:val="en-US"/>
        </w:rPr>
        <w:t>Patient characteristics at baseline, in the ITT and EXT populations</w:t>
      </w:r>
    </w:p>
    <w:tbl>
      <w:tblPr>
        <w:tblpPr w:leftFromText="180" w:rightFromText="180" w:vertAnchor="page" w:horzAnchor="margin" w:tblpY="2041"/>
        <w:tblW w:w="5239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480"/>
        <w:gridCol w:w="1623"/>
        <w:gridCol w:w="1303"/>
        <w:gridCol w:w="1666"/>
        <w:gridCol w:w="1385"/>
      </w:tblGrid>
      <w:tr w:rsidR="0007776B" w:rsidRPr="00634163" w:rsidTr="004E7307">
        <w:trPr>
          <w:trHeight w:val="279"/>
        </w:trPr>
        <w:tc>
          <w:tcPr>
            <w:tcW w:w="1840" w:type="pct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top w:w="18" w:type="dxa"/>
              <w:left w:w="120" w:type="dxa"/>
              <w:bottom w:w="18" w:type="dxa"/>
              <w:right w:w="120" w:type="dxa"/>
            </w:tcMar>
            <w:vAlign w:val="bottom"/>
            <w:hideMark/>
          </w:tcPr>
          <w:p w:rsidR="0007776B" w:rsidRPr="00634163" w:rsidRDefault="0007776B" w:rsidP="004E7307">
            <w:pPr>
              <w:rPr>
                <w:sz w:val="20"/>
                <w:szCs w:val="20"/>
                <w:lang w:val="en-US"/>
              </w:rPr>
            </w:pPr>
            <w:r w:rsidRPr="00634163">
              <w:rPr>
                <w:b/>
                <w:bCs/>
                <w:sz w:val="20"/>
                <w:szCs w:val="20"/>
                <w:lang w:val="en-US"/>
              </w:rPr>
              <w:t>Baseline characteristic</w:t>
            </w:r>
          </w:p>
        </w:tc>
        <w:tc>
          <w:tcPr>
            <w:tcW w:w="1547" w:type="pct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top w:w="18" w:type="dxa"/>
              <w:left w:w="120" w:type="dxa"/>
              <w:bottom w:w="18" w:type="dxa"/>
              <w:right w:w="120" w:type="dxa"/>
            </w:tcMar>
            <w:vAlign w:val="bottom"/>
            <w:hideMark/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b/>
                <w:bCs/>
                <w:sz w:val="20"/>
                <w:szCs w:val="20"/>
                <w:lang w:val="en-US"/>
              </w:rPr>
              <w:t>ITT population</w:t>
            </w:r>
          </w:p>
        </w:tc>
        <w:tc>
          <w:tcPr>
            <w:tcW w:w="1613" w:type="pct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top w:w="18" w:type="dxa"/>
              <w:left w:w="120" w:type="dxa"/>
              <w:bottom w:w="18" w:type="dxa"/>
              <w:right w:w="120" w:type="dxa"/>
            </w:tcMar>
            <w:vAlign w:val="bottom"/>
            <w:hideMark/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b/>
                <w:bCs/>
                <w:sz w:val="20"/>
                <w:szCs w:val="20"/>
                <w:lang w:val="en-US"/>
              </w:rPr>
              <w:t>EXT population</w:t>
            </w:r>
          </w:p>
        </w:tc>
      </w:tr>
      <w:tr w:rsidR="0007776B" w:rsidRPr="00634163" w:rsidTr="004E7307">
        <w:trPr>
          <w:trHeight w:val="765"/>
        </w:trPr>
        <w:tc>
          <w:tcPr>
            <w:tcW w:w="1840" w:type="pct"/>
            <w:vMerge/>
            <w:shd w:val="clear" w:color="auto" w:fill="D9D9D9" w:themeFill="background1" w:themeFillShade="D9"/>
            <w:vAlign w:val="center"/>
            <w:hideMark/>
          </w:tcPr>
          <w:p w:rsidR="0007776B" w:rsidRPr="00634163" w:rsidRDefault="0007776B" w:rsidP="004E730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8" w:type="pct"/>
            <w:shd w:val="clear" w:color="auto" w:fill="D9D9D9" w:themeFill="background1" w:themeFillShade="D9"/>
            <w:tcMar>
              <w:top w:w="18" w:type="dxa"/>
              <w:left w:w="120" w:type="dxa"/>
              <w:bottom w:w="18" w:type="dxa"/>
              <w:right w:w="120" w:type="dxa"/>
            </w:tcMar>
            <w:vAlign w:val="bottom"/>
            <w:hideMark/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b/>
                <w:bCs/>
                <w:sz w:val="20"/>
                <w:szCs w:val="20"/>
                <w:lang w:val="en-US"/>
              </w:rPr>
              <w:t>FF/UMEC/VI</w:t>
            </w:r>
          </w:p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b/>
                <w:bCs/>
                <w:sz w:val="20"/>
                <w:szCs w:val="20"/>
                <w:lang w:val="en-US"/>
              </w:rPr>
              <w:t>100/62.5/25 µg</w:t>
            </w:r>
          </w:p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b/>
                <w:bCs/>
                <w:sz w:val="20"/>
                <w:szCs w:val="20"/>
                <w:lang w:val="en-US"/>
              </w:rPr>
              <w:t>(n = 911)</w:t>
            </w:r>
          </w:p>
        </w:tc>
        <w:tc>
          <w:tcPr>
            <w:tcW w:w="689" w:type="pct"/>
            <w:shd w:val="clear" w:color="auto" w:fill="D9D9D9" w:themeFill="background1" w:themeFillShade="D9"/>
            <w:tcMar>
              <w:top w:w="18" w:type="dxa"/>
              <w:left w:w="120" w:type="dxa"/>
              <w:bottom w:w="18" w:type="dxa"/>
              <w:right w:w="120" w:type="dxa"/>
            </w:tcMar>
            <w:vAlign w:val="bottom"/>
            <w:hideMark/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b/>
                <w:bCs/>
                <w:sz w:val="20"/>
                <w:szCs w:val="20"/>
                <w:lang w:val="en-US"/>
              </w:rPr>
              <w:t>BUD/FOR</w:t>
            </w:r>
          </w:p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b/>
                <w:bCs/>
                <w:sz w:val="20"/>
                <w:szCs w:val="20"/>
                <w:lang w:val="en-US"/>
              </w:rPr>
              <w:t>400/12 µg</w:t>
            </w:r>
          </w:p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b/>
                <w:bCs/>
                <w:sz w:val="20"/>
                <w:szCs w:val="20"/>
                <w:lang w:val="en-US"/>
              </w:rPr>
              <w:t>(n = 899)</w:t>
            </w:r>
          </w:p>
        </w:tc>
        <w:tc>
          <w:tcPr>
            <w:tcW w:w="881" w:type="pct"/>
            <w:shd w:val="clear" w:color="auto" w:fill="D9D9D9" w:themeFill="background1" w:themeFillShade="D9"/>
            <w:tcMar>
              <w:top w:w="18" w:type="dxa"/>
              <w:left w:w="120" w:type="dxa"/>
              <w:bottom w:w="18" w:type="dxa"/>
              <w:right w:w="120" w:type="dxa"/>
            </w:tcMar>
            <w:vAlign w:val="bottom"/>
            <w:hideMark/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b/>
                <w:bCs/>
                <w:sz w:val="20"/>
                <w:szCs w:val="20"/>
                <w:lang w:val="en-US"/>
              </w:rPr>
              <w:t>FF/UMEC/VI</w:t>
            </w:r>
          </w:p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b/>
                <w:bCs/>
                <w:sz w:val="20"/>
                <w:szCs w:val="20"/>
                <w:lang w:val="en-US"/>
              </w:rPr>
              <w:t>100/62.5/25 µg</w:t>
            </w:r>
          </w:p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b/>
                <w:bCs/>
                <w:sz w:val="20"/>
                <w:szCs w:val="20"/>
                <w:lang w:val="en-US"/>
              </w:rPr>
              <w:t>(n = 210)</w:t>
            </w:r>
          </w:p>
        </w:tc>
        <w:tc>
          <w:tcPr>
            <w:tcW w:w="732" w:type="pct"/>
            <w:shd w:val="clear" w:color="auto" w:fill="D9D9D9" w:themeFill="background1" w:themeFillShade="D9"/>
            <w:tcMar>
              <w:top w:w="18" w:type="dxa"/>
              <w:left w:w="120" w:type="dxa"/>
              <w:bottom w:w="18" w:type="dxa"/>
              <w:right w:w="120" w:type="dxa"/>
            </w:tcMar>
            <w:vAlign w:val="bottom"/>
            <w:hideMark/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b/>
                <w:bCs/>
                <w:sz w:val="20"/>
                <w:szCs w:val="20"/>
                <w:lang w:val="en-US"/>
              </w:rPr>
              <w:t>BUD/FOR</w:t>
            </w:r>
          </w:p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b/>
                <w:bCs/>
                <w:sz w:val="20"/>
                <w:szCs w:val="20"/>
                <w:lang w:val="en-US"/>
              </w:rPr>
              <w:t>400/12 µg</w:t>
            </w:r>
          </w:p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b/>
                <w:bCs/>
                <w:sz w:val="20"/>
                <w:szCs w:val="20"/>
                <w:lang w:val="en-US"/>
              </w:rPr>
              <w:t>(n = 220)</w:t>
            </w:r>
          </w:p>
        </w:tc>
      </w:tr>
      <w:tr w:rsidR="0007776B" w:rsidRPr="00634163" w:rsidTr="004E7307">
        <w:trPr>
          <w:trHeight w:val="279"/>
        </w:trPr>
        <w:tc>
          <w:tcPr>
            <w:tcW w:w="1840" w:type="pct"/>
            <w:shd w:val="clear" w:color="auto" w:fill="auto"/>
            <w:tcMar>
              <w:top w:w="18" w:type="dxa"/>
              <w:left w:w="120" w:type="dxa"/>
              <w:bottom w:w="18" w:type="dxa"/>
              <w:right w:w="120" w:type="dxa"/>
            </w:tcMar>
            <w:hideMark/>
          </w:tcPr>
          <w:p w:rsidR="0007776B" w:rsidRPr="00634163" w:rsidRDefault="0007776B" w:rsidP="004E7307">
            <w:pPr>
              <w:rPr>
                <w:sz w:val="20"/>
                <w:szCs w:val="20"/>
                <w:lang w:val="en-US"/>
              </w:rPr>
            </w:pPr>
            <w:r w:rsidRPr="00634163">
              <w:rPr>
                <w:bCs/>
                <w:sz w:val="20"/>
                <w:szCs w:val="20"/>
                <w:lang w:val="en-US"/>
              </w:rPr>
              <w:t>Age, mean years (SD)</w:t>
            </w:r>
          </w:p>
        </w:tc>
        <w:tc>
          <w:tcPr>
            <w:tcW w:w="85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  <w:lang w:val="en-US"/>
              </w:rPr>
              <w:t>64.2 (8.56)</w:t>
            </w:r>
          </w:p>
        </w:tc>
        <w:tc>
          <w:tcPr>
            <w:tcW w:w="68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  <w:lang w:val="en-US"/>
              </w:rPr>
              <w:t>63.7 (8.71)</w:t>
            </w:r>
          </w:p>
        </w:tc>
        <w:tc>
          <w:tcPr>
            <w:tcW w:w="88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  <w:lang w:val="en-US"/>
              </w:rPr>
              <w:t>63.7 (7.76)</w:t>
            </w:r>
          </w:p>
        </w:tc>
        <w:tc>
          <w:tcPr>
            <w:tcW w:w="73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  <w:lang w:val="en-US"/>
              </w:rPr>
              <w:t>63.3 (8.43)</w:t>
            </w:r>
          </w:p>
        </w:tc>
      </w:tr>
      <w:tr w:rsidR="0007776B" w:rsidRPr="00634163" w:rsidTr="004E7307">
        <w:trPr>
          <w:trHeight w:val="193"/>
        </w:trPr>
        <w:tc>
          <w:tcPr>
            <w:tcW w:w="1840" w:type="pct"/>
            <w:shd w:val="clear" w:color="auto" w:fill="auto"/>
            <w:tcMar>
              <w:top w:w="18" w:type="dxa"/>
              <w:left w:w="120" w:type="dxa"/>
              <w:bottom w:w="18" w:type="dxa"/>
              <w:right w:w="120" w:type="dxa"/>
            </w:tcMar>
            <w:hideMark/>
          </w:tcPr>
          <w:p w:rsidR="0007776B" w:rsidRPr="00634163" w:rsidRDefault="0007776B" w:rsidP="004E7307">
            <w:pPr>
              <w:rPr>
                <w:sz w:val="20"/>
                <w:szCs w:val="20"/>
                <w:lang w:val="en-US"/>
              </w:rPr>
            </w:pPr>
            <w:r w:rsidRPr="00634163">
              <w:rPr>
                <w:bCs/>
                <w:sz w:val="20"/>
                <w:szCs w:val="20"/>
                <w:lang w:val="en-US"/>
              </w:rPr>
              <w:t>Female, n (%)</w:t>
            </w:r>
          </w:p>
        </w:tc>
        <w:tc>
          <w:tcPr>
            <w:tcW w:w="85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  <w:lang w:val="en-US"/>
              </w:rPr>
              <w:t>233 (26)</w:t>
            </w:r>
          </w:p>
        </w:tc>
        <w:tc>
          <w:tcPr>
            <w:tcW w:w="68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  <w:lang w:val="en-US"/>
              </w:rPr>
              <w:t>236 (26)</w:t>
            </w:r>
          </w:p>
        </w:tc>
        <w:tc>
          <w:tcPr>
            <w:tcW w:w="88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  <w:lang w:val="en-US"/>
              </w:rPr>
              <w:t>53 (25)</w:t>
            </w:r>
          </w:p>
        </w:tc>
        <w:tc>
          <w:tcPr>
            <w:tcW w:w="73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  <w:lang w:val="en-US"/>
              </w:rPr>
              <w:t>58 (26)</w:t>
            </w:r>
          </w:p>
        </w:tc>
      </w:tr>
      <w:tr w:rsidR="0007776B" w:rsidRPr="00634163" w:rsidTr="004E7307">
        <w:trPr>
          <w:trHeight w:val="299"/>
        </w:trPr>
        <w:tc>
          <w:tcPr>
            <w:tcW w:w="1840" w:type="pct"/>
            <w:shd w:val="clear" w:color="auto" w:fill="auto"/>
            <w:tcMar>
              <w:top w:w="18" w:type="dxa"/>
              <w:left w:w="120" w:type="dxa"/>
              <w:bottom w:w="18" w:type="dxa"/>
              <w:right w:w="120" w:type="dxa"/>
            </w:tcMar>
            <w:hideMark/>
          </w:tcPr>
          <w:p w:rsidR="0007776B" w:rsidRPr="00634163" w:rsidRDefault="0007776B" w:rsidP="004E7307">
            <w:pPr>
              <w:rPr>
                <w:sz w:val="20"/>
                <w:szCs w:val="20"/>
                <w:lang w:val="en-US"/>
              </w:rPr>
            </w:pPr>
            <w:r w:rsidRPr="00634163">
              <w:rPr>
                <w:bCs/>
                <w:sz w:val="20"/>
                <w:szCs w:val="20"/>
                <w:lang w:val="en-US"/>
              </w:rPr>
              <w:t>Current smokers, n (%)</w:t>
            </w:r>
          </w:p>
        </w:tc>
        <w:tc>
          <w:tcPr>
            <w:tcW w:w="85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  <w:lang w:val="en-US"/>
              </w:rPr>
              <w:t>400 (44)</w:t>
            </w:r>
          </w:p>
        </w:tc>
        <w:tc>
          <w:tcPr>
            <w:tcW w:w="68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  <w:lang w:val="en-US"/>
              </w:rPr>
              <w:t>394 (44)</w:t>
            </w:r>
          </w:p>
        </w:tc>
        <w:tc>
          <w:tcPr>
            <w:tcW w:w="88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  <w:lang w:val="en-US"/>
              </w:rPr>
              <w:t>95 (45)</w:t>
            </w:r>
          </w:p>
        </w:tc>
        <w:tc>
          <w:tcPr>
            <w:tcW w:w="73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  <w:lang w:val="en-US"/>
              </w:rPr>
              <w:t>97 (44)</w:t>
            </w:r>
          </w:p>
        </w:tc>
      </w:tr>
      <w:tr w:rsidR="0007776B" w:rsidRPr="00634163" w:rsidTr="004E7307">
        <w:trPr>
          <w:trHeight w:val="279"/>
        </w:trPr>
        <w:tc>
          <w:tcPr>
            <w:tcW w:w="1840" w:type="pct"/>
            <w:shd w:val="clear" w:color="auto" w:fill="auto"/>
            <w:tcMar>
              <w:top w:w="18" w:type="dxa"/>
              <w:left w:w="120" w:type="dxa"/>
              <w:bottom w:w="18" w:type="dxa"/>
              <w:right w:w="120" w:type="dxa"/>
            </w:tcMar>
            <w:hideMark/>
          </w:tcPr>
          <w:p w:rsidR="0007776B" w:rsidRPr="00634163" w:rsidRDefault="0007776B" w:rsidP="004E7307">
            <w:pPr>
              <w:rPr>
                <w:sz w:val="20"/>
                <w:szCs w:val="20"/>
                <w:lang w:val="en-US"/>
              </w:rPr>
            </w:pPr>
            <w:r w:rsidRPr="00634163">
              <w:rPr>
                <w:bCs/>
                <w:sz w:val="20"/>
                <w:szCs w:val="20"/>
                <w:lang w:val="en-US"/>
              </w:rPr>
              <w:t>Smoking pack-years, mean (SD)</w:t>
            </w:r>
          </w:p>
        </w:tc>
        <w:tc>
          <w:tcPr>
            <w:tcW w:w="85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  <w:lang w:val="en-US"/>
              </w:rPr>
              <w:t>39.5 (21.87)</w:t>
            </w:r>
          </w:p>
        </w:tc>
        <w:tc>
          <w:tcPr>
            <w:tcW w:w="68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  <w:lang w:val="en-US"/>
              </w:rPr>
              <w:t>39.2 (22.15)</w:t>
            </w:r>
          </w:p>
        </w:tc>
        <w:tc>
          <w:tcPr>
            <w:tcW w:w="88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  <w:lang w:val="en-US"/>
              </w:rPr>
              <w:t>39.8 (19.92)</w:t>
            </w:r>
          </w:p>
        </w:tc>
        <w:tc>
          <w:tcPr>
            <w:tcW w:w="73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  <w:lang w:val="en-US"/>
              </w:rPr>
              <w:t>39.6 (23.12)</w:t>
            </w:r>
          </w:p>
        </w:tc>
      </w:tr>
      <w:tr w:rsidR="0007776B" w:rsidRPr="00634163" w:rsidTr="004E7307">
        <w:trPr>
          <w:trHeight w:val="279"/>
        </w:trPr>
        <w:tc>
          <w:tcPr>
            <w:tcW w:w="1840" w:type="pct"/>
            <w:shd w:val="clear" w:color="auto" w:fill="auto"/>
            <w:tcMar>
              <w:top w:w="18" w:type="dxa"/>
              <w:left w:w="120" w:type="dxa"/>
              <w:bottom w:w="18" w:type="dxa"/>
              <w:right w:w="120" w:type="dxa"/>
            </w:tcMar>
          </w:tcPr>
          <w:p w:rsidR="0007776B" w:rsidRPr="00634163" w:rsidRDefault="0007776B" w:rsidP="004E7307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sz w:val="20"/>
              </w:rPr>
              <w:t>Cardiovascular risk factors* n</w:t>
            </w:r>
            <w:r w:rsidRPr="00634163">
              <w:rPr>
                <w:sz w:val="20"/>
              </w:rPr>
              <w:t xml:space="preserve"> (%)</w:t>
            </w:r>
          </w:p>
        </w:tc>
        <w:tc>
          <w:tcPr>
            <w:tcW w:w="85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</w:rPr>
              <w:t>599 (66)</w:t>
            </w:r>
          </w:p>
        </w:tc>
        <w:tc>
          <w:tcPr>
            <w:tcW w:w="68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</w:rPr>
              <w:t>602 (67)</w:t>
            </w:r>
          </w:p>
        </w:tc>
        <w:tc>
          <w:tcPr>
            <w:tcW w:w="88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</w:rPr>
              <w:t>144 (69)</w:t>
            </w:r>
          </w:p>
        </w:tc>
        <w:tc>
          <w:tcPr>
            <w:tcW w:w="73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</w:rPr>
              <w:t>152 (69)</w:t>
            </w:r>
          </w:p>
        </w:tc>
      </w:tr>
      <w:tr w:rsidR="0007776B" w:rsidRPr="00634163" w:rsidTr="004E7307">
        <w:trPr>
          <w:trHeight w:val="279"/>
        </w:trPr>
        <w:tc>
          <w:tcPr>
            <w:tcW w:w="1840" w:type="pct"/>
            <w:shd w:val="clear" w:color="auto" w:fill="auto"/>
            <w:tcMar>
              <w:top w:w="18" w:type="dxa"/>
              <w:left w:w="120" w:type="dxa"/>
              <w:bottom w:w="18" w:type="dxa"/>
              <w:right w:w="120" w:type="dxa"/>
            </w:tcMar>
          </w:tcPr>
          <w:p w:rsidR="0007776B" w:rsidRPr="00634163" w:rsidRDefault="0007776B" w:rsidP="004E7307">
            <w:pPr>
              <w:rPr>
                <w:bCs/>
                <w:sz w:val="20"/>
                <w:szCs w:val="20"/>
                <w:lang w:val="en-US"/>
              </w:rPr>
            </w:pPr>
            <w:r w:rsidRPr="00634163">
              <w:rPr>
                <w:bCs/>
                <w:sz w:val="20"/>
                <w:szCs w:val="20"/>
                <w:lang w:val="en-US"/>
              </w:rPr>
              <w:t>Moderate/severe COPD exacerbations in previous 12 months, n (%)</w:t>
            </w:r>
          </w:p>
          <w:p w:rsidR="0007776B" w:rsidRPr="00634163" w:rsidRDefault="0007776B" w:rsidP="004E7307">
            <w:pPr>
              <w:ind w:left="142"/>
              <w:rPr>
                <w:bCs/>
                <w:sz w:val="20"/>
                <w:szCs w:val="20"/>
                <w:lang w:val="en-US"/>
              </w:rPr>
            </w:pPr>
            <w:r w:rsidRPr="00634163">
              <w:rPr>
                <w:bCs/>
                <w:sz w:val="20"/>
                <w:szCs w:val="20"/>
                <w:lang w:val="en-US"/>
              </w:rPr>
              <w:t>0</w:t>
            </w:r>
          </w:p>
          <w:p w:rsidR="0007776B" w:rsidRPr="00634163" w:rsidRDefault="0007776B" w:rsidP="004E7307">
            <w:pPr>
              <w:ind w:left="142"/>
              <w:rPr>
                <w:bCs/>
                <w:sz w:val="20"/>
                <w:szCs w:val="20"/>
                <w:lang w:val="en-US"/>
              </w:rPr>
            </w:pPr>
            <w:r w:rsidRPr="00634163">
              <w:rPr>
                <w:bCs/>
                <w:sz w:val="20"/>
                <w:szCs w:val="20"/>
                <w:lang w:val="en-US"/>
              </w:rPr>
              <w:t>1</w:t>
            </w:r>
          </w:p>
          <w:p w:rsidR="0007776B" w:rsidRPr="00634163" w:rsidRDefault="0007776B" w:rsidP="004E7307">
            <w:pPr>
              <w:ind w:left="142"/>
              <w:rPr>
                <w:b/>
                <w:bCs/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  <w:lang w:val="en-US"/>
              </w:rPr>
              <w:t>≥2</w:t>
            </w:r>
          </w:p>
        </w:tc>
        <w:tc>
          <w:tcPr>
            <w:tcW w:w="85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  <w:lang w:val="en-US"/>
              </w:rPr>
              <w:t>313 (34)</w:t>
            </w:r>
          </w:p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  <w:lang w:val="en-US"/>
              </w:rPr>
              <w:t>252 (28)</w:t>
            </w:r>
          </w:p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  <w:lang w:val="en-US"/>
              </w:rPr>
              <w:t>346 (38)</w:t>
            </w:r>
          </w:p>
        </w:tc>
        <w:tc>
          <w:tcPr>
            <w:tcW w:w="68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  <w:lang w:val="en-US"/>
              </w:rPr>
              <w:t>317 (35)</w:t>
            </w:r>
          </w:p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  <w:lang w:val="en-US"/>
              </w:rPr>
              <w:t>253 (28)</w:t>
            </w:r>
          </w:p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  <w:lang w:val="en-US"/>
              </w:rPr>
              <w:t>329 (37)</w:t>
            </w:r>
          </w:p>
        </w:tc>
        <w:tc>
          <w:tcPr>
            <w:tcW w:w="88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  <w:lang w:val="en-US"/>
              </w:rPr>
              <w:t>62 (30)</w:t>
            </w:r>
          </w:p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  <w:lang w:val="en-US"/>
              </w:rPr>
              <w:t>77 (37)</w:t>
            </w:r>
          </w:p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  <w:lang w:val="en-US"/>
              </w:rPr>
              <w:t>71 (34)</w:t>
            </w:r>
          </w:p>
        </w:tc>
        <w:tc>
          <w:tcPr>
            <w:tcW w:w="73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  <w:lang w:val="en-US"/>
              </w:rPr>
              <w:t>72 (33)</w:t>
            </w:r>
          </w:p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  <w:lang w:val="en-US"/>
              </w:rPr>
              <w:t>79 (36)</w:t>
            </w:r>
          </w:p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  <w:lang w:val="en-US"/>
              </w:rPr>
              <w:t>69 (31)</w:t>
            </w:r>
          </w:p>
        </w:tc>
      </w:tr>
      <w:tr w:rsidR="0007776B" w:rsidRPr="00634163" w:rsidTr="004E7307">
        <w:trPr>
          <w:trHeight w:val="522"/>
        </w:trPr>
        <w:tc>
          <w:tcPr>
            <w:tcW w:w="1840" w:type="pct"/>
            <w:shd w:val="clear" w:color="auto" w:fill="auto"/>
            <w:tcMar>
              <w:top w:w="18" w:type="dxa"/>
              <w:left w:w="120" w:type="dxa"/>
              <w:bottom w:w="18" w:type="dxa"/>
              <w:right w:w="120" w:type="dxa"/>
            </w:tcMar>
          </w:tcPr>
          <w:p w:rsidR="0007776B" w:rsidRPr="00634163" w:rsidRDefault="0007776B" w:rsidP="004E7307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History of pneumonia,</w:t>
            </w:r>
            <w:r w:rsidRPr="00634163">
              <w:rPr>
                <w:rFonts w:eastAsia="Yu Gothic"/>
                <w:bCs/>
                <w:sz w:val="20"/>
                <w:szCs w:val="20"/>
              </w:rPr>
              <w:t xml:space="preserve"> </w:t>
            </w:r>
            <w:r w:rsidRPr="00634163">
              <w:rPr>
                <w:bCs/>
                <w:sz w:val="20"/>
                <w:szCs w:val="20"/>
              </w:rPr>
              <w:t>n (%)</w:t>
            </w:r>
          </w:p>
        </w:tc>
        <w:tc>
          <w:tcPr>
            <w:tcW w:w="85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</w:rPr>
              <w:t>87 (10)</w:t>
            </w:r>
          </w:p>
        </w:tc>
        <w:tc>
          <w:tcPr>
            <w:tcW w:w="68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</w:rPr>
              <w:t>99 (11)</w:t>
            </w:r>
          </w:p>
        </w:tc>
        <w:tc>
          <w:tcPr>
            <w:tcW w:w="88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</w:rPr>
              <w:t>18 (9)</w:t>
            </w:r>
          </w:p>
        </w:tc>
        <w:tc>
          <w:tcPr>
            <w:tcW w:w="73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</w:rPr>
              <w:t>20 (9)</w:t>
            </w:r>
          </w:p>
        </w:tc>
      </w:tr>
      <w:tr w:rsidR="0007776B" w:rsidRPr="00634163" w:rsidTr="004E7307">
        <w:trPr>
          <w:trHeight w:val="522"/>
        </w:trPr>
        <w:tc>
          <w:tcPr>
            <w:tcW w:w="1840" w:type="pct"/>
            <w:shd w:val="clear" w:color="auto" w:fill="auto"/>
            <w:tcMar>
              <w:top w:w="18" w:type="dxa"/>
              <w:left w:w="120" w:type="dxa"/>
              <w:bottom w:w="18" w:type="dxa"/>
              <w:right w:w="120" w:type="dxa"/>
            </w:tcMar>
          </w:tcPr>
          <w:p w:rsidR="0007776B" w:rsidRPr="00634163" w:rsidRDefault="0007776B" w:rsidP="004E730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Mean </w:t>
            </w:r>
            <w:r w:rsidRPr="00634163">
              <w:rPr>
                <w:bCs/>
                <w:sz w:val="20"/>
                <w:szCs w:val="20"/>
              </w:rPr>
              <w:t>FEV</w:t>
            </w:r>
            <w:r w:rsidRPr="00634163">
              <w:rPr>
                <w:bCs/>
                <w:sz w:val="20"/>
                <w:szCs w:val="20"/>
                <w:vertAlign w:val="subscript"/>
              </w:rPr>
              <w:t>1</w:t>
            </w:r>
            <w:r>
              <w:rPr>
                <w:bCs/>
                <w:sz w:val="20"/>
                <w:szCs w:val="20"/>
              </w:rPr>
              <w:t xml:space="preserve"> absolute,</w:t>
            </w:r>
            <w:r w:rsidRPr="00634163">
              <w:rPr>
                <w:rFonts w:eastAsia="Yu Gothic"/>
                <w:bCs/>
                <w:sz w:val="20"/>
                <w:szCs w:val="20"/>
              </w:rPr>
              <w:t xml:space="preserve"> </w:t>
            </w:r>
            <w:r w:rsidRPr="00634163">
              <w:rPr>
                <w:bCs/>
                <w:sz w:val="20"/>
                <w:szCs w:val="20"/>
              </w:rPr>
              <w:t xml:space="preserve">L </w:t>
            </w:r>
            <w:r>
              <w:rPr>
                <w:bCs/>
                <w:sz w:val="20"/>
                <w:szCs w:val="20"/>
              </w:rPr>
              <w:t>(SD)</w:t>
            </w:r>
          </w:p>
        </w:tc>
        <w:tc>
          <w:tcPr>
            <w:tcW w:w="85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</w:rPr>
            </w:pPr>
            <w:r w:rsidRPr="00634163">
              <w:rPr>
                <w:sz w:val="20"/>
                <w:szCs w:val="20"/>
              </w:rPr>
              <w:t>1.349 (0.46)</w:t>
            </w:r>
          </w:p>
        </w:tc>
        <w:tc>
          <w:tcPr>
            <w:tcW w:w="68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</w:rPr>
            </w:pPr>
            <w:r w:rsidRPr="00634163">
              <w:rPr>
                <w:sz w:val="20"/>
                <w:szCs w:val="20"/>
              </w:rPr>
              <w:t>1.339 (0.48)</w:t>
            </w:r>
          </w:p>
        </w:tc>
        <w:tc>
          <w:tcPr>
            <w:tcW w:w="88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</w:rPr>
              <w:t>1.425 (0.50)</w:t>
            </w:r>
          </w:p>
        </w:tc>
        <w:tc>
          <w:tcPr>
            <w:tcW w:w="73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</w:rPr>
              <w:t>1.368 (0.51)</w:t>
            </w:r>
          </w:p>
        </w:tc>
      </w:tr>
      <w:tr w:rsidR="0007776B" w:rsidRPr="00634163" w:rsidTr="004E7307">
        <w:trPr>
          <w:trHeight w:val="522"/>
        </w:trPr>
        <w:tc>
          <w:tcPr>
            <w:tcW w:w="1840" w:type="pct"/>
            <w:shd w:val="clear" w:color="auto" w:fill="auto"/>
            <w:tcMar>
              <w:top w:w="18" w:type="dxa"/>
              <w:left w:w="120" w:type="dxa"/>
              <w:bottom w:w="18" w:type="dxa"/>
              <w:right w:w="120" w:type="dxa"/>
            </w:tcMar>
          </w:tcPr>
          <w:p w:rsidR="0007776B" w:rsidRPr="00634163" w:rsidRDefault="0007776B" w:rsidP="004E7307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 xml:space="preserve">Mean </w:t>
            </w:r>
            <w:r w:rsidRPr="00634163">
              <w:rPr>
                <w:bCs/>
                <w:sz w:val="20"/>
                <w:szCs w:val="20"/>
              </w:rPr>
              <w:t>FEV</w:t>
            </w:r>
            <w:r w:rsidRPr="00634163">
              <w:rPr>
                <w:bCs/>
                <w:sz w:val="20"/>
                <w:szCs w:val="20"/>
                <w:vertAlign w:val="subscript"/>
              </w:rPr>
              <w:t>1</w:t>
            </w:r>
            <w:r>
              <w:rPr>
                <w:bCs/>
                <w:sz w:val="20"/>
                <w:szCs w:val="20"/>
              </w:rPr>
              <w:t xml:space="preserve"> predicted,</w:t>
            </w:r>
            <w:r w:rsidRPr="00634163">
              <w:rPr>
                <w:rFonts w:eastAsia="Yu Gothic"/>
                <w:bCs/>
                <w:sz w:val="20"/>
                <w:szCs w:val="20"/>
              </w:rPr>
              <w:t xml:space="preserve"> </w:t>
            </w:r>
            <w:r w:rsidRPr="00634163">
              <w:rPr>
                <w:bCs/>
                <w:sz w:val="20"/>
                <w:szCs w:val="20"/>
              </w:rPr>
              <w:t xml:space="preserve">% </w:t>
            </w:r>
            <w:r>
              <w:rPr>
                <w:bCs/>
                <w:sz w:val="20"/>
                <w:szCs w:val="20"/>
              </w:rPr>
              <w:t>(SD)</w:t>
            </w:r>
          </w:p>
        </w:tc>
        <w:tc>
          <w:tcPr>
            <w:tcW w:w="85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</w:rPr>
              <w:t>45.5 (12.97)</w:t>
            </w:r>
          </w:p>
        </w:tc>
        <w:tc>
          <w:tcPr>
            <w:tcW w:w="68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</w:rPr>
              <w:t>45.1 (13.64)</w:t>
            </w:r>
          </w:p>
        </w:tc>
        <w:tc>
          <w:tcPr>
            <w:tcW w:w="88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</w:rPr>
              <w:t>47.1 (13.30)</w:t>
            </w:r>
          </w:p>
        </w:tc>
        <w:tc>
          <w:tcPr>
            <w:tcW w:w="73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</w:rPr>
              <w:t>45.4 (14.85)</w:t>
            </w:r>
          </w:p>
        </w:tc>
      </w:tr>
      <w:tr w:rsidR="0007776B" w:rsidRPr="00634163" w:rsidTr="004E7307">
        <w:trPr>
          <w:trHeight w:val="522"/>
        </w:trPr>
        <w:tc>
          <w:tcPr>
            <w:tcW w:w="1840" w:type="pct"/>
            <w:shd w:val="clear" w:color="auto" w:fill="auto"/>
            <w:tcMar>
              <w:top w:w="18" w:type="dxa"/>
              <w:left w:w="120" w:type="dxa"/>
              <w:bottom w:w="18" w:type="dxa"/>
              <w:right w:w="120" w:type="dxa"/>
            </w:tcMar>
          </w:tcPr>
          <w:p w:rsidR="0007776B" w:rsidRPr="00634163" w:rsidRDefault="0007776B" w:rsidP="004E7307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Mean SGRQ total score, (SD)</w:t>
            </w:r>
          </w:p>
        </w:tc>
        <w:tc>
          <w:tcPr>
            <w:tcW w:w="85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</w:rPr>
              <w:t>51.8 (16.29)</w:t>
            </w:r>
          </w:p>
        </w:tc>
        <w:tc>
          <w:tcPr>
            <w:tcW w:w="68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</w:rPr>
              <w:t>50.8 (16.73)</w:t>
            </w:r>
          </w:p>
        </w:tc>
        <w:tc>
          <w:tcPr>
            <w:tcW w:w="88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</w:rPr>
              <w:t>53.0 (16.14)</w:t>
            </w:r>
          </w:p>
        </w:tc>
        <w:tc>
          <w:tcPr>
            <w:tcW w:w="73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</w:rPr>
              <w:t>50.8 (15.49)</w:t>
            </w:r>
          </w:p>
        </w:tc>
      </w:tr>
      <w:tr w:rsidR="0007776B" w:rsidRPr="00634163" w:rsidTr="004E7307">
        <w:trPr>
          <w:trHeight w:val="831"/>
        </w:trPr>
        <w:tc>
          <w:tcPr>
            <w:tcW w:w="1840" w:type="pct"/>
            <w:tcBorders>
              <w:bottom w:val="single" w:sz="4" w:space="0" w:color="auto"/>
            </w:tcBorders>
            <w:shd w:val="clear" w:color="auto" w:fill="auto"/>
            <w:tcMar>
              <w:top w:w="18" w:type="dxa"/>
              <w:left w:w="120" w:type="dxa"/>
              <w:bottom w:w="18" w:type="dxa"/>
              <w:right w:w="120" w:type="dxa"/>
            </w:tcMar>
          </w:tcPr>
          <w:p w:rsidR="0007776B" w:rsidRPr="00634163" w:rsidRDefault="0007776B" w:rsidP="004E730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Mean </w:t>
            </w:r>
            <w:r w:rsidRPr="00634163">
              <w:rPr>
                <w:sz w:val="20"/>
                <w:szCs w:val="20"/>
              </w:rPr>
              <w:t>E-RS: COPD</w:t>
            </w:r>
            <w:r>
              <w:rPr>
                <w:sz w:val="20"/>
                <w:szCs w:val="20"/>
              </w:rPr>
              <w:t>, (SD)</w:t>
            </w:r>
          </w:p>
        </w:tc>
        <w:tc>
          <w:tcPr>
            <w:tcW w:w="858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</w:rPr>
              <w:t>13.20 (5.828)</w:t>
            </w:r>
          </w:p>
        </w:tc>
        <w:tc>
          <w:tcPr>
            <w:tcW w:w="689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</w:rPr>
              <w:t>12.97 (5.928)</w:t>
            </w:r>
          </w:p>
        </w:tc>
        <w:tc>
          <w:tcPr>
            <w:tcW w:w="881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</w:rPr>
              <w:t>13.54 (5.439)</w:t>
            </w: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634163" w:rsidRDefault="0007776B" w:rsidP="004E7307">
            <w:pPr>
              <w:jc w:val="center"/>
              <w:rPr>
                <w:sz w:val="20"/>
                <w:szCs w:val="20"/>
                <w:lang w:val="en-US"/>
              </w:rPr>
            </w:pPr>
            <w:r w:rsidRPr="00634163">
              <w:rPr>
                <w:sz w:val="20"/>
                <w:szCs w:val="20"/>
              </w:rPr>
              <w:t>13.00 (5.576)</w:t>
            </w:r>
          </w:p>
        </w:tc>
      </w:tr>
    </w:tbl>
    <w:p w:rsidR="0007776B" w:rsidRPr="00E55AA5" w:rsidRDefault="0007776B" w:rsidP="0007776B">
      <w:pPr>
        <w:rPr>
          <w:sz w:val="20"/>
          <w:szCs w:val="24"/>
          <w:lang w:val="en-US"/>
        </w:rPr>
      </w:pPr>
      <w:r w:rsidRPr="0063762C">
        <w:rPr>
          <w:i/>
          <w:sz w:val="20"/>
          <w:szCs w:val="24"/>
          <w:lang w:val="en-US"/>
        </w:rPr>
        <w:t>BUD/FOR</w:t>
      </w:r>
      <w:r w:rsidRPr="0063762C">
        <w:rPr>
          <w:sz w:val="20"/>
          <w:szCs w:val="24"/>
          <w:lang w:val="en-US"/>
        </w:rPr>
        <w:t xml:space="preserve"> budesonide/</w:t>
      </w:r>
      <w:proofErr w:type="spellStart"/>
      <w:r w:rsidRPr="0063762C">
        <w:rPr>
          <w:sz w:val="20"/>
          <w:szCs w:val="24"/>
          <w:lang w:val="en-US"/>
        </w:rPr>
        <w:t>formoterol</w:t>
      </w:r>
      <w:proofErr w:type="spellEnd"/>
      <w:r w:rsidRPr="0063762C">
        <w:rPr>
          <w:sz w:val="20"/>
          <w:szCs w:val="24"/>
          <w:lang w:val="en-US"/>
        </w:rPr>
        <w:t xml:space="preserve">; </w:t>
      </w:r>
      <w:r w:rsidRPr="0063762C">
        <w:rPr>
          <w:i/>
          <w:sz w:val="20"/>
          <w:szCs w:val="24"/>
          <w:lang w:val="en-US"/>
        </w:rPr>
        <w:t>CAT</w:t>
      </w:r>
      <w:r w:rsidRPr="0063762C">
        <w:rPr>
          <w:sz w:val="20"/>
          <w:szCs w:val="24"/>
          <w:lang w:val="en-US"/>
        </w:rPr>
        <w:t xml:space="preserve"> COPD Assessment Test; </w:t>
      </w:r>
      <w:r w:rsidRPr="0063762C">
        <w:rPr>
          <w:i/>
          <w:sz w:val="20"/>
          <w:szCs w:val="24"/>
          <w:lang w:val="en-US"/>
        </w:rPr>
        <w:t>COPD</w:t>
      </w:r>
      <w:r w:rsidRPr="0063762C">
        <w:rPr>
          <w:sz w:val="20"/>
          <w:szCs w:val="24"/>
          <w:lang w:val="en-US"/>
        </w:rPr>
        <w:t xml:space="preserve"> chronic obstructive pulmonary disease; </w:t>
      </w:r>
      <w:r w:rsidRPr="0063762C">
        <w:rPr>
          <w:i/>
          <w:sz w:val="20"/>
          <w:szCs w:val="24"/>
          <w:lang w:val="en-US"/>
        </w:rPr>
        <w:t>EXT</w:t>
      </w:r>
      <w:r w:rsidRPr="0063762C">
        <w:rPr>
          <w:sz w:val="20"/>
          <w:szCs w:val="24"/>
          <w:lang w:val="en-US"/>
        </w:rPr>
        <w:t xml:space="preserve"> extension; </w:t>
      </w:r>
      <w:r w:rsidRPr="0063762C">
        <w:rPr>
          <w:i/>
          <w:sz w:val="20"/>
          <w:szCs w:val="24"/>
          <w:lang w:val="en-US"/>
        </w:rPr>
        <w:t>FEV</w:t>
      </w:r>
      <w:r w:rsidRPr="0063762C">
        <w:rPr>
          <w:i/>
          <w:sz w:val="20"/>
          <w:szCs w:val="24"/>
          <w:vertAlign w:val="subscript"/>
          <w:lang w:val="en-US"/>
        </w:rPr>
        <w:t>1</w:t>
      </w:r>
      <w:r w:rsidRPr="0063762C">
        <w:rPr>
          <w:sz w:val="20"/>
          <w:szCs w:val="24"/>
          <w:lang w:val="en-US"/>
        </w:rPr>
        <w:t xml:space="preserve"> forced expiratory volume in 1 second; </w:t>
      </w:r>
      <w:r w:rsidRPr="0063762C">
        <w:rPr>
          <w:i/>
          <w:sz w:val="20"/>
          <w:szCs w:val="24"/>
          <w:lang w:val="en-US"/>
        </w:rPr>
        <w:t xml:space="preserve">FF/UMEC/VI </w:t>
      </w:r>
      <w:r w:rsidRPr="0063762C">
        <w:rPr>
          <w:sz w:val="20"/>
          <w:szCs w:val="24"/>
          <w:lang w:val="en-US"/>
        </w:rPr>
        <w:t xml:space="preserve">fluticasone </w:t>
      </w:r>
      <w:proofErr w:type="spellStart"/>
      <w:r w:rsidRPr="0063762C">
        <w:rPr>
          <w:sz w:val="20"/>
          <w:szCs w:val="24"/>
          <w:lang w:val="en-US"/>
        </w:rPr>
        <w:t>furoate</w:t>
      </w:r>
      <w:proofErr w:type="spellEnd"/>
      <w:r w:rsidRPr="0063762C">
        <w:rPr>
          <w:sz w:val="20"/>
          <w:szCs w:val="24"/>
          <w:lang w:val="en-US"/>
        </w:rPr>
        <w:t>/</w:t>
      </w:r>
      <w:proofErr w:type="spellStart"/>
      <w:r w:rsidRPr="0063762C">
        <w:rPr>
          <w:sz w:val="20"/>
          <w:szCs w:val="24"/>
          <w:lang w:val="en-US"/>
        </w:rPr>
        <w:t>umeclidinium</w:t>
      </w:r>
      <w:proofErr w:type="spellEnd"/>
      <w:r w:rsidRPr="0063762C">
        <w:rPr>
          <w:sz w:val="20"/>
          <w:szCs w:val="24"/>
          <w:lang w:val="en-US"/>
        </w:rPr>
        <w:t>/</w:t>
      </w:r>
      <w:proofErr w:type="spellStart"/>
      <w:r w:rsidRPr="0063762C">
        <w:rPr>
          <w:sz w:val="20"/>
          <w:szCs w:val="24"/>
          <w:lang w:val="en-US"/>
        </w:rPr>
        <w:t>vilanterol</w:t>
      </w:r>
      <w:proofErr w:type="spellEnd"/>
      <w:r w:rsidRPr="0063762C">
        <w:rPr>
          <w:sz w:val="20"/>
          <w:szCs w:val="24"/>
          <w:lang w:val="en-US"/>
        </w:rPr>
        <w:t xml:space="preserve">; </w:t>
      </w:r>
      <w:r w:rsidRPr="0063762C">
        <w:rPr>
          <w:i/>
          <w:sz w:val="20"/>
          <w:szCs w:val="24"/>
          <w:lang w:val="en-US"/>
        </w:rPr>
        <w:t>ITT</w:t>
      </w:r>
      <w:r w:rsidRPr="0063762C">
        <w:rPr>
          <w:sz w:val="20"/>
          <w:szCs w:val="24"/>
          <w:lang w:val="en-US"/>
        </w:rPr>
        <w:t xml:space="preserve"> intent-to-treat; </w:t>
      </w:r>
      <w:r w:rsidRPr="0063762C">
        <w:rPr>
          <w:i/>
          <w:sz w:val="20"/>
          <w:szCs w:val="24"/>
          <w:lang w:val="en-US"/>
        </w:rPr>
        <w:t>SD</w:t>
      </w:r>
      <w:r w:rsidRPr="0063762C">
        <w:rPr>
          <w:sz w:val="20"/>
          <w:szCs w:val="24"/>
          <w:lang w:val="en-US"/>
        </w:rPr>
        <w:t xml:space="preserve"> standard deviation. </w:t>
      </w:r>
      <w:r>
        <w:rPr>
          <w:sz w:val="20"/>
          <w:szCs w:val="24"/>
          <w:vertAlign w:val="superscript"/>
          <w:lang w:val="en-US"/>
        </w:rPr>
        <w:t>*</w:t>
      </w:r>
      <w:r w:rsidRPr="00634163">
        <w:rPr>
          <w:sz w:val="20"/>
        </w:rPr>
        <w:t>Cardiovascular risk factors included, but were not limited to, hypertension, hypercholesterolemia, coronary heart disease, and diabetes mellitus.</w:t>
      </w:r>
      <w:r w:rsidRPr="00CE726E">
        <w:rPr>
          <w:b/>
          <w:szCs w:val="24"/>
          <w:lang w:val="en-US"/>
        </w:rPr>
        <w:br w:type="page"/>
      </w:r>
    </w:p>
    <w:p w:rsidR="00AD3757" w:rsidRDefault="00AD3757" w:rsidP="0007776B">
      <w:pPr>
        <w:pStyle w:val="Heading1"/>
      </w:pPr>
      <w:r>
        <w:lastRenderedPageBreak/>
        <w:t>Table S2</w:t>
      </w:r>
    </w:p>
    <w:p w:rsidR="00930198" w:rsidRPr="0083217C" w:rsidRDefault="00930198" w:rsidP="00930198">
      <w:r>
        <w:t xml:space="preserve">Distribution of patients within subgroups by prior COPD medication class at screening in the ITT population and the EXT population </w:t>
      </w:r>
    </w:p>
    <w:tbl>
      <w:tblPr>
        <w:tblW w:w="5124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600" w:firstRow="0" w:lastRow="0" w:firstColumn="0" w:lastColumn="0" w:noHBand="1" w:noVBand="1"/>
      </w:tblPr>
      <w:tblGrid>
        <w:gridCol w:w="2256"/>
        <w:gridCol w:w="1297"/>
        <w:gridCol w:w="1062"/>
        <w:gridCol w:w="1079"/>
        <w:gridCol w:w="1386"/>
        <w:gridCol w:w="1138"/>
        <w:gridCol w:w="1032"/>
      </w:tblGrid>
      <w:tr w:rsidR="00930198" w:rsidRPr="00937F5F" w:rsidTr="00930198">
        <w:trPr>
          <w:trHeight w:val="439"/>
        </w:trPr>
        <w:tc>
          <w:tcPr>
            <w:tcW w:w="1220" w:type="pct"/>
            <w:vMerge w:val="restart"/>
            <w:tcBorders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</w:tcPr>
          <w:p w:rsidR="00930198" w:rsidRPr="00937F5F" w:rsidRDefault="00930198" w:rsidP="000F2413">
            <w:pPr>
              <w:spacing w:line="240" w:lineRule="auto"/>
              <w:ind w:left="-1596" w:firstLine="1596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1858" w:type="pct"/>
            <w:gridSpan w:val="3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</w:tcPr>
          <w:p w:rsidR="00930198" w:rsidRPr="00937F5F" w:rsidRDefault="00930198" w:rsidP="000F2413">
            <w:pPr>
              <w:spacing w:line="240" w:lineRule="auto"/>
              <w:ind w:left="-1596" w:firstLine="1596"/>
              <w:jc w:val="center"/>
              <w:textAlignment w:val="top"/>
              <w:rPr>
                <w:rFonts w:eastAsiaTheme="minorEastAsia"/>
                <w:b/>
                <w:bCs/>
                <w:kern w:val="24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b/>
                <w:bCs/>
                <w:kern w:val="24"/>
                <w:sz w:val="20"/>
                <w:szCs w:val="20"/>
                <w:lang w:eastAsia="en-GB"/>
              </w:rPr>
              <w:t>Week 24 (ITT population)</w:t>
            </w:r>
          </w:p>
        </w:tc>
        <w:tc>
          <w:tcPr>
            <w:tcW w:w="1922" w:type="pct"/>
            <w:gridSpan w:val="3"/>
            <w:tcBorders>
              <w:left w:val="nil"/>
            </w:tcBorders>
            <w:shd w:val="clear" w:color="auto" w:fill="auto"/>
          </w:tcPr>
          <w:p w:rsidR="00930198" w:rsidRPr="00937F5F" w:rsidRDefault="00930198" w:rsidP="000F2413">
            <w:pPr>
              <w:spacing w:line="240" w:lineRule="auto"/>
              <w:ind w:left="-1596" w:firstLine="1596"/>
              <w:jc w:val="center"/>
              <w:textAlignment w:val="top"/>
              <w:rPr>
                <w:rFonts w:eastAsiaTheme="minorEastAsia"/>
                <w:b/>
                <w:bCs/>
                <w:kern w:val="24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b/>
                <w:bCs/>
                <w:kern w:val="24"/>
                <w:sz w:val="20"/>
                <w:szCs w:val="20"/>
                <w:lang w:eastAsia="en-GB"/>
              </w:rPr>
              <w:t>Week 52 (EXT population)</w:t>
            </w:r>
          </w:p>
        </w:tc>
      </w:tr>
      <w:tr w:rsidR="00930198" w:rsidRPr="00937F5F" w:rsidTr="00930198">
        <w:trPr>
          <w:trHeight w:val="439"/>
        </w:trPr>
        <w:tc>
          <w:tcPr>
            <w:tcW w:w="1220" w:type="pct"/>
            <w:vMerge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hideMark/>
          </w:tcPr>
          <w:p w:rsidR="00930198" w:rsidRPr="00937F5F" w:rsidRDefault="00930198" w:rsidP="000F2413">
            <w:pPr>
              <w:spacing w:line="240" w:lineRule="auto"/>
              <w:ind w:left="-1596" w:firstLine="1596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70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hideMark/>
          </w:tcPr>
          <w:p w:rsidR="00930198" w:rsidRPr="00937F5F" w:rsidRDefault="00930198" w:rsidP="000F2413">
            <w:pPr>
              <w:spacing w:line="240" w:lineRule="auto"/>
              <w:ind w:left="-16"/>
              <w:jc w:val="center"/>
              <w:textAlignment w:val="top"/>
              <w:rPr>
                <w:rFonts w:eastAsia="Times New Roman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b/>
                <w:bCs/>
                <w:kern w:val="24"/>
                <w:sz w:val="20"/>
                <w:szCs w:val="20"/>
                <w:lang w:eastAsia="en-GB"/>
              </w:rPr>
              <w:t>FF/UMEC/VI (n=911)</w:t>
            </w:r>
          </w:p>
        </w:tc>
        <w:tc>
          <w:tcPr>
            <w:tcW w:w="57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hideMark/>
          </w:tcPr>
          <w:p w:rsidR="00930198" w:rsidRPr="00937F5F" w:rsidRDefault="00930198" w:rsidP="000F2413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b/>
                <w:bCs/>
                <w:kern w:val="24"/>
                <w:sz w:val="20"/>
                <w:szCs w:val="20"/>
                <w:lang w:eastAsia="en-GB"/>
              </w:rPr>
              <w:t>BUD/FOR (n=899)</w:t>
            </w:r>
          </w:p>
        </w:tc>
        <w:tc>
          <w:tcPr>
            <w:tcW w:w="58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hideMark/>
          </w:tcPr>
          <w:p w:rsidR="00930198" w:rsidRPr="00937F5F" w:rsidRDefault="00930198" w:rsidP="000F2413">
            <w:pPr>
              <w:spacing w:line="240" w:lineRule="auto"/>
              <w:jc w:val="center"/>
              <w:textAlignment w:val="top"/>
              <w:rPr>
                <w:rFonts w:eastAsia="Times New Roman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b/>
                <w:bCs/>
                <w:kern w:val="24"/>
                <w:sz w:val="20"/>
                <w:szCs w:val="20"/>
                <w:lang w:eastAsia="en-GB"/>
              </w:rPr>
              <w:t>Total (N=1810)</w:t>
            </w:r>
          </w:p>
        </w:tc>
        <w:tc>
          <w:tcPr>
            <w:tcW w:w="74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30198" w:rsidRPr="00937F5F" w:rsidRDefault="00930198" w:rsidP="000F2413">
            <w:pPr>
              <w:spacing w:line="240" w:lineRule="auto"/>
              <w:jc w:val="center"/>
              <w:textAlignment w:val="top"/>
              <w:rPr>
                <w:rFonts w:eastAsiaTheme="minorEastAsia"/>
                <w:b/>
                <w:bCs/>
                <w:kern w:val="24"/>
                <w:sz w:val="20"/>
                <w:szCs w:val="20"/>
                <w:lang w:eastAsia="en-GB"/>
              </w:rPr>
            </w:pPr>
            <w:r w:rsidRPr="00937F5F">
              <w:rPr>
                <w:b/>
                <w:sz w:val="20"/>
                <w:szCs w:val="20"/>
              </w:rPr>
              <w:t>FF/UMEC/VI (n=210)</w:t>
            </w:r>
          </w:p>
        </w:tc>
        <w:tc>
          <w:tcPr>
            <w:tcW w:w="61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30198" w:rsidRPr="00937F5F" w:rsidRDefault="00930198" w:rsidP="000F2413">
            <w:pPr>
              <w:spacing w:line="240" w:lineRule="auto"/>
              <w:jc w:val="center"/>
              <w:textAlignment w:val="top"/>
              <w:rPr>
                <w:rFonts w:eastAsiaTheme="minorEastAsia"/>
                <w:b/>
                <w:bCs/>
                <w:kern w:val="24"/>
                <w:sz w:val="20"/>
                <w:szCs w:val="20"/>
                <w:lang w:eastAsia="en-GB"/>
              </w:rPr>
            </w:pPr>
            <w:r w:rsidRPr="00937F5F">
              <w:rPr>
                <w:b/>
                <w:sz w:val="20"/>
                <w:szCs w:val="20"/>
              </w:rPr>
              <w:t>BUD/FOR (n=220)</w:t>
            </w:r>
          </w:p>
        </w:tc>
        <w:tc>
          <w:tcPr>
            <w:tcW w:w="557" w:type="pct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930198" w:rsidRPr="00937F5F" w:rsidRDefault="00930198" w:rsidP="000F2413">
            <w:pPr>
              <w:spacing w:line="240" w:lineRule="auto"/>
              <w:jc w:val="center"/>
              <w:textAlignment w:val="top"/>
              <w:rPr>
                <w:rFonts w:eastAsiaTheme="minorEastAsia"/>
                <w:b/>
                <w:bCs/>
                <w:kern w:val="24"/>
                <w:sz w:val="20"/>
                <w:szCs w:val="20"/>
                <w:lang w:eastAsia="en-GB"/>
              </w:rPr>
            </w:pPr>
            <w:r w:rsidRPr="00937F5F">
              <w:rPr>
                <w:b/>
                <w:sz w:val="20"/>
                <w:szCs w:val="20"/>
              </w:rPr>
              <w:t>Total (n=430)</w:t>
            </w:r>
          </w:p>
        </w:tc>
      </w:tr>
      <w:tr w:rsidR="00930198" w:rsidRPr="00937F5F" w:rsidTr="00930198">
        <w:trPr>
          <w:trHeight w:val="504"/>
        </w:trPr>
        <w:tc>
          <w:tcPr>
            <w:tcW w:w="1220" w:type="pct"/>
            <w:tcBorders>
              <w:bottom w:val="nil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hideMark/>
          </w:tcPr>
          <w:p w:rsidR="00930198" w:rsidRPr="00937F5F" w:rsidRDefault="00930198" w:rsidP="000F2413">
            <w:pPr>
              <w:spacing w:line="240" w:lineRule="auto"/>
              <w:ind w:left="130"/>
              <w:textAlignment w:val="top"/>
              <w:rPr>
                <w:rFonts w:eastAsia="Times New Roman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COPD medication class at screening</w:t>
            </w:r>
            <w:r w:rsidRPr="00937F5F">
              <w:rPr>
                <w:rFonts w:eastAsiaTheme="minorEastAsia"/>
                <w:b/>
                <w:bCs/>
                <w:color w:val="000000"/>
                <w:kern w:val="24"/>
                <w:sz w:val="20"/>
                <w:szCs w:val="20"/>
                <w:vertAlign w:val="superscript"/>
                <w:lang w:eastAsia="en-GB"/>
              </w:rPr>
              <w:t>#</w:t>
            </w:r>
            <w:r w:rsidRPr="00937F5F">
              <w:rPr>
                <w:rFonts w:eastAsiaTheme="minorEastAsia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, n (%)</w:t>
            </w:r>
          </w:p>
        </w:tc>
        <w:tc>
          <w:tcPr>
            <w:tcW w:w="701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hideMark/>
          </w:tcPr>
          <w:p w:rsidR="00930198" w:rsidRPr="00937F5F" w:rsidRDefault="00930198" w:rsidP="000F2413">
            <w:pPr>
              <w:spacing w:line="240" w:lineRule="auto"/>
              <w:ind w:left="130"/>
              <w:jc w:val="center"/>
              <w:textAlignment w:val="top"/>
              <w:rPr>
                <w:rFonts w:eastAsia="Times New Roman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(n=705)</w:t>
            </w:r>
          </w:p>
        </w:tc>
        <w:tc>
          <w:tcPr>
            <w:tcW w:w="574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hideMark/>
          </w:tcPr>
          <w:p w:rsidR="00930198" w:rsidRPr="00937F5F" w:rsidRDefault="00930198" w:rsidP="000F2413">
            <w:pPr>
              <w:spacing w:line="240" w:lineRule="auto"/>
              <w:ind w:left="130"/>
              <w:jc w:val="center"/>
              <w:textAlignment w:val="top"/>
              <w:rPr>
                <w:rFonts w:eastAsia="Times New Roman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(n=678)</w:t>
            </w:r>
          </w:p>
        </w:tc>
        <w:tc>
          <w:tcPr>
            <w:tcW w:w="583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hideMark/>
          </w:tcPr>
          <w:p w:rsidR="00930198" w:rsidRPr="00937F5F" w:rsidRDefault="00930198" w:rsidP="000F2413">
            <w:pPr>
              <w:spacing w:line="240" w:lineRule="auto"/>
              <w:ind w:left="130"/>
              <w:jc w:val="center"/>
              <w:textAlignment w:val="top"/>
              <w:rPr>
                <w:rFonts w:eastAsia="Times New Roman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(n=1383)</w:t>
            </w:r>
          </w:p>
        </w:tc>
        <w:tc>
          <w:tcPr>
            <w:tcW w:w="749" w:type="pct"/>
            <w:tcBorders>
              <w:left w:val="nil"/>
              <w:bottom w:val="nil"/>
              <w:right w:val="nil"/>
            </w:tcBorders>
          </w:tcPr>
          <w:p w:rsidR="00930198" w:rsidRPr="00937F5F" w:rsidRDefault="00930198" w:rsidP="000F2413">
            <w:pPr>
              <w:spacing w:line="240" w:lineRule="auto"/>
              <w:ind w:left="130"/>
              <w:jc w:val="center"/>
              <w:textAlignment w:val="top"/>
              <w:rPr>
                <w:rFonts w:eastAsiaTheme="minorEastAsia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(n=181)</w:t>
            </w:r>
          </w:p>
        </w:tc>
        <w:tc>
          <w:tcPr>
            <w:tcW w:w="615" w:type="pct"/>
            <w:tcBorders>
              <w:left w:val="nil"/>
              <w:bottom w:val="nil"/>
              <w:right w:val="nil"/>
            </w:tcBorders>
          </w:tcPr>
          <w:p w:rsidR="00930198" w:rsidRPr="00937F5F" w:rsidRDefault="00930198" w:rsidP="000F2413">
            <w:pPr>
              <w:spacing w:line="240" w:lineRule="auto"/>
              <w:ind w:left="130"/>
              <w:jc w:val="center"/>
              <w:textAlignment w:val="top"/>
              <w:rPr>
                <w:rFonts w:eastAsiaTheme="minorEastAsia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(n=171)</w:t>
            </w:r>
          </w:p>
        </w:tc>
        <w:tc>
          <w:tcPr>
            <w:tcW w:w="557" w:type="pct"/>
            <w:tcBorders>
              <w:left w:val="nil"/>
              <w:bottom w:val="nil"/>
            </w:tcBorders>
          </w:tcPr>
          <w:p w:rsidR="00930198" w:rsidRPr="00937F5F" w:rsidRDefault="00930198" w:rsidP="000F2413">
            <w:pPr>
              <w:spacing w:line="240" w:lineRule="auto"/>
              <w:ind w:left="130"/>
              <w:jc w:val="center"/>
              <w:textAlignment w:val="top"/>
              <w:rPr>
                <w:rFonts w:eastAsiaTheme="minorEastAsia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b/>
                <w:bCs/>
                <w:color w:val="000000"/>
                <w:kern w:val="24"/>
                <w:sz w:val="20"/>
                <w:szCs w:val="20"/>
                <w:lang w:eastAsia="en-GB"/>
              </w:rPr>
              <w:t>(n=352)</w:t>
            </w:r>
          </w:p>
        </w:tc>
      </w:tr>
      <w:tr w:rsidR="00930198" w:rsidRPr="00937F5F" w:rsidTr="00930198">
        <w:trPr>
          <w:trHeight w:val="439"/>
        </w:trPr>
        <w:tc>
          <w:tcPr>
            <w:tcW w:w="1220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hideMark/>
          </w:tcPr>
          <w:p w:rsidR="00930198" w:rsidRPr="00937F5F" w:rsidRDefault="00930198" w:rsidP="000F2413">
            <w:pPr>
              <w:spacing w:line="240" w:lineRule="auto"/>
              <w:ind w:left="426"/>
              <w:textAlignment w:val="top"/>
              <w:rPr>
                <w:rFonts w:eastAsia="Times New Roman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  <w:t>ICS+LABA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hideMark/>
          </w:tcPr>
          <w:p w:rsidR="00930198" w:rsidRPr="00937F5F" w:rsidRDefault="00930198" w:rsidP="000F2413">
            <w:pPr>
              <w:spacing w:line="240" w:lineRule="auto"/>
              <w:ind w:left="130"/>
              <w:jc w:val="center"/>
              <w:textAlignment w:val="top"/>
              <w:rPr>
                <w:rFonts w:eastAsia="Times New Roman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  <w:t>268 (29)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hideMark/>
          </w:tcPr>
          <w:p w:rsidR="00930198" w:rsidRPr="00937F5F" w:rsidRDefault="00930198" w:rsidP="000F2413">
            <w:pPr>
              <w:spacing w:line="240" w:lineRule="auto"/>
              <w:ind w:left="130"/>
              <w:jc w:val="center"/>
              <w:textAlignment w:val="top"/>
              <w:rPr>
                <w:rFonts w:eastAsia="Times New Roman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  <w:t>259 (29)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hideMark/>
          </w:tcPr>
          <w:p w:rsidR="00930198" w:rsidRPr="00937F5F" w:rsidRDefault="00930198" w:rsidP="000F2413">
            <w:pPr>
              <w:spacing w:line="240" w:lineRule="auto"/>
              <w:ind w:left="130"/>
              <w:jc w:val="center"/>
              <w:textAlignment w:val="top"/>
              <w:rPr>
                <w:rFonts w:eastAsia="Times New Roman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  <w:t>527 (29)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</w:tcPr>
          <w:p w:rsidR="00930198" w:rsidRPr="00937F5F" w:rsidRDefault="00930198" w:rsidP="000F2413">
            <w:pPr>
              <w:spacing w:line="240" w:lineRule="auto"/>
              <w:ind w:left="130"/>
              <w:jc w:val="center"/>
              <w:textAlignment w:val="top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  <w:t>72 (34)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</w:tcPr>
          <w:p w:rsidR="00930198" w:rsidRPr="00937F5F" w:rsidRDefault="00930198" w:rsidP="000F2413">
            <w:pPr>
              <w:spacing w:line="240" w:lineRule="auto"/>
              <w:ind w:left="130"/>
              <w:jc w:val="center"/>
              <w:textAlignment w:val="top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  <w:t>68 (31)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</w:tcBorders>
          </w:tcPr>
          <w:p w:rsidR="00930198" w:rsidRPr="00937F5F" w:rsidRDefault="00930198" w:rsidP="000F2413">
            <w:pPr>
              <w:spacing w:line="240" w:lineRule="auto"/>
              <w:ind w:left="130"/>
              <w:jc w:val="center"/>
              <w:textAlignment w:val="top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  <w:t>140 (33)</w:t>
            </w:r>
          </w:p>
        </w:tc>
      </w:tr>
      <w:tr w:rsidR="00930198" w:rsidRPr="00937F5F" w:rsidTr="00930198">
        <w:trPr>
          <w:trHeight w:val="439"/>
        </w:trPr>
        <w:tc>
          <w:tcPr>
            <w:tcW w:w="1220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hideMark/>
          </w:tcPr>
          <w:p w:rsidR="00930198" w:rsidRPr="00937F5F" w:rsidRDefault="00930198" w:rsidP="000F2413">
            <w:pPr>
              <w:spacing w:line="240" w:lineRule="auto"/>
              <w:ind w:left="709"/>
              <w:textAlignment w:val="top"/>
              <w:rPr>
                <w:rFonts w:eastAsia="Times New Roman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  <w:t>BUD+FOR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hideMark/>
          </w:tcPr>
          <w:p w:rsidR="00930198" w:rsidRPr="00937F5F" w:rsidRDefault="00930198" w:rsidP="000F2413">
            <w:pPr>
              <w:spacing w:line="240" w:lineRule="auto"/>
              <w:ind w:left="130"/>
              <w:jc w:val="center"/>
              <w:textAlignment w:val="top"/>
              <w:rPr>
                <w:rFonts w:eastAsia="Times New Roman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  <w:t>87 (10)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hideMark/>
          </w:tcPr>
          <w:p w:rsidR="00930198" w:rsidRPr="00937F5F" w:rsidRDefault="00930198" w:rsidP="000F2413">
            <w:pPr>
              <w:spacing w:line="240" w:lineRule="auto"/>
              <w:ind w:left="130"/>
              <w:jc w:val="center"/>
              <w:textAlignment w:val="top"/>
              <w:rPr>
                <w:rFonts w:eastAsia="Times New Roman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  <w:t>83 (9)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hideMark/>
          </w:tcPr>
          <w:p w:rsidR="00930198" w:rsidRPr="00937F5F" w:rsidRDefault="00930198" w:rsidP="000F2413">
            <w:pPr>
              <w:spacing w:line="240" w:lineRule="auto"/>
              <w:ind w:left="130"/>
              <w:jc w:val="center"/>
              <w:textAlignment w:val="top"/>
              <w:rPr>
                <w:rFonts w:eastAsia="Times New Roman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  <w:t>170 (9)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</w:tcPr>
          <w:p w:rsidR="00930198" w:rsidRPr="00937F5F" w:rsidRDefault="00930198" w:rsidP="000F2413">
            <w:pPr>
              <w:spacing w:line="240" w:lineRule="auto"/>
              <w:ind w:left="130"/>
              <w:jc w:val="center"/>
              <w:textAlignment w:val="top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  <w:t>28 (13)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</w:tcPr>
          <w:p w:rsidR="00930198" w:rsidRPr="00937F5F" w:rsidRDefault="00930198" w:rsidP="000F2413">
            <w:pPr>
              <w:spacing w:line="240" w:lineRule="auto"/>
              <w:ind w:left="130"/>
              <w:jc w:val="center"/>
              <w:textAlignment w:val="top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  <w:t>25 (11)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</w:tcBorders>
          </w:tcPr>
          <w:p w:rsidR="00930198" w:rsidRPr="00937F5F" w:rsidRDefault="00930198" w:rsidP="000F2413">
            <w:pPr>
              <w:spacing w:line="240" w:lineRule="auto"/>
              <w:ind w:left="130"/>
              <w:jc w:val="center"/>
              <w:textAlignment w:val="top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  <w:t>53 (12)</w:t>
            </w:r>
          </w:p>
        </w:tc>
      </w:tr>
      <w:tr w:rsidR="00930198" w:rsidRPr="00937F5F" w:rsidTr="00930198">
        <w:trPr>
          <w:trHeight w:val="439"/>
        </w:trPr>
        <w:tc>
          <w:tcPr>
            <w:tcW w:w="1220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hideMark/>
          </w:tcPr>
          <w:p w:rsidR="00930198" w:rsidRPr="00937F5F" w:rsidRDefault="00930198" w:rsidP="000F2413">
            <w:pPr>
              <w:spacing w:line="240" w:lineRule="auto"/>
              <w:ind w:left="426"/>
              <w:textAlignment w:val="top"/>
              <w:rPr>
                <w:rFonts w:eastAsia="Times New Roman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  <w:t>ICS+LABA+LAMA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hideMark/>
          </w:tcPr>
          <w:p w:rsidR="00930198" w:rsidRPr="00937F5F" w:rsidRDefault="00930198" w:rsidP="000F2413">
            <w:pPr>
              <w:spacing w:line="240" w:lineRule="auto"/>
              <w:ind w:left="130"/>
              <w:jc w:val="center"/>
              <w:textAlignment w:val="top"/>
              <w:rPr>
                <w:rFonts w:eastAsia="Times New Roman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  <w:t>257 (28)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hideMark/>
          </w:tcPr>
          <w:p w:rsidR="00930198" w:rsidRPr="00937F5F" w:rsidRDefault="00930198" w:rsidP="000F2413">
            <w:pPr>
              <w:spacing w:line="240" w:lineRule="auto"/>
              <w:ind w:left="130"/>
              <w:jc w:val="center"/>
              <w:textAlignment w:val="top"/>
              <w:rPr>
                <w:rFonts w:eastAsia="Times New Roman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  <w:t>256 (28)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hideMark/>
          </w:tcPr>
          <w:p w:rsidR="00930198" w:rsidRPr="00937F5F" w:rsidRDefault="00930198" w:rsidP="000F2413">
            <w:pPr>
              <w:spacing w:line="240" w:lineRule="auto"/>
              <w:ind w:left="130"/>
              <w:jc w:val="center"/>
              <w:textAlignment w:val="top"/>
              <w:rPr>
                <w:rFonts w:eastAsia="Times New Roman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  <w:t>513 (28)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</w:tcPr>
          <w:p w:rsidR="00930198" w:rsidRPr="00937F5F" w:rsidRDefault="00930198" w:rsidP="000F2413">
            <w:pPr>
              <w:spacing w:line="240" w:lineRule="auto"/>
              <w:ind w:left="130"/>
              <w:jc w:val="center"/>
              <w:textAlignment w:val="top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  <w:t>63 (30)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</w:tcPr>
          <w:p w:rsidR="00930198" w:rsidRPr="00937F5F" w:rsidRDefault="00930198" w:rsidP="000F2413">
            <w:pPr>
              <w:spacing w:line="240" w:lineRule="auto"/>
              <w:ind w:left="130"/>
              <w:jc w:val="center"/>
              <w:textAlignment w:val="top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  <w:t>58 (26)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</w:tcBorders>
          </w:tcPr>
          <w:p w:rsidR="00930198" w:rsidRPr="00937F5F" w:rsidRDefault="00930198" w:rsidP="000F2413">
            <w:pPr>
              <w:spacing w:line="240" w:lineRule="auto"/>
              <w:ind w:left="130"/>
              <w:jc w:val="center"/>
              <w:textAlignment w:val="top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  <w:t>121 (28)</w:t>
            </w:r>
          </w:p>
        </w:tc>
      </w:tr>
      <w:tr w:rsidR="00930198" w:rsidRPr="00937F5F" w:rsidTr="00930198">
        <w:trPr>
          <w:trHeight w:val="439"/>
        </w:trPr>
        <w:tc>
          <w:tcPr>
            <w:tcW w:w="1220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hideMark/>
          </w:tcPr>
          <w:p w:rsidR="00930198" w:rsidRPr="00937F5F" w:rsidRDefault="00930198" w:rsidP="000F2413">
            <w:pPr>
              <w:spacing w:line="240" w:lineRule="auto"/>
              <w:ind w:left="426"/>
              <w:textAlignment w:val="top"/>
              <w:rPr>
                <w:rFonts w:eastAsia="Times New Roman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  <w:t>LAMA alone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hideMark/>
          </w:tcPr>
          <w:p w:rsidR="00930198" w:rsidRPr="00937F5F" w:rsidRDefault="00930198" w:rsidP="000F2413">
            <w:pPr>
              <w:spacing w:line="240" w:lineRule="auto"/>
              <w:ind w:left="130"/>
              <w:jc w:val="center"/>
              <w:textAlignment w:val="top"/>
              <w:rPr>
                <w:rFonts w:eastAsia="Times New Roman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  <w:t>79 (9)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hideMark/>
          </w:tcPr>
          <w:p w:rsidR="00930198" w:rsidRPr="00937F5F" w:rsidRDefault="00930198" w:rsidP="000F2413">
            <w:pPr>
              <w:spacing w:line="240" w:lineRule="auto"/>
              <w:ind w:left="130"/>
              <w:jc w:val="center"/>
              <w:textAlignment w:val="top"/>
              <w:rPr>
                <w:rFonts w:eastAsia="Times New Roman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  <w:t>79 (9)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hideMark/>
          </w:tcPr>
          <w:p w:rsidR="00930198" w:rsidRPr="00937F5F" w:rsidRDefault="00930198" w:rsidP="000F2413">
            <w:pPr>
              <w:spacing w:line="240" w:lineRule="auto"/>
              <w:ind w:left="130"/>
              <w:jc w:val="center"/>
              <w:textAlignment w:val="top"/>
              <w:rPr>
                <w:rFonts w:eastAsia="Times New Roman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  <w:t>158 (9)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</w:tcPr>
          <w:p w:rsidR="00930198" w:rsidRPr="00937F5F" w:rsidRDefault="00930198" w:rsidP="000F2413">
            <w:pPr>
              <w:spacing w:line="240" w:lineRule="auto"/>
              <w:ind w:left="130"/>
              <w:jc w:val="center"/>
              <w:textAlignment w:val="top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  <w:t>20 (10)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</w:tcPr>
          <w:p w:rsidR="00930198" w:rsidRPr="00937F5F" w:rsidRDefault="00930198" w:rsidP="000F2413">
            <w:pPr>
              <w:spacing w:line="240" w:lineRule="auto"/>
              <w:ind w:left="130"/>
              <w:jc w:val="center"/>
              <w:textAlignment w:val="top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  <w:t>20 (9)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</w:tcBorders>
          </w:tcPr>
          <w:p w:rsidR="00930198" w:rsidRPr="00937F5F" w:rsidRDefault="00930198" w:rsidP="000F2413">
            <w:pPr>
              <w:spacing w:line="240" w:lineRule="auto"/>
              <w:ind w:left="130"/>
              <w:jc w:val="center"/>
              <w:textAlignment w:val="top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  <w:t>40 (9)</w:t>
            </w:r>
          </w:p>
        </w:tc>
      </w:tr>
      <w:tr w:rsidR="00930198" w:rsidRPr="00937F5F" w:rsidTr="00930198">
        <w:trPr>
          <w:trHeight w:val="439"/>
        </w:trPr>
        <w:tc>
          <w:tcPr>
            <w:tcW w:w="1220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hideMark/>
          </w:tcPr>
          <w:p w:rsidR="00930198" w:rsidRPr="00937F5F" w:rsidRDefault="00930198" w:rsidP="000F2413">
            <w:pPr>
              <w:spacing w:line="240" w:lineRule="auto"/>
              <w:ind w:left="709"/>
              <w:textAlignment w:val="top"/>
              <w:rPr>
                <w:rFonts w:eastAsia="Times New Roman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  <w:t>TIO alone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hideMark/>
          </w:tcPr>
          <w:p w:rsidR="00930198" w:rsidRPr="00937F5F" w:rsidRDefault="00930198" w:rsidP="000F2413">
            <w:pPr>
              <w:spacing w:line="240" w:lineRule="auto"/>
              <w:ind w:left="130"/>
              <w:jc w:val="center"/>
              <w:textAlignment w:val="top"/>
              <w:rPr>
                <w:rFonts w:eastAsia="Times New Roman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  <w:t>65 (7)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hideMark/>
          </w:tcPr>
          <w:p w:rsidR="00930198" w:rsidRPr="00937F5F" w:rsidRDefault="00930198" w:rsidP="000F2413">
            <w:pPr>
              <w:spacing w:line="240" w:lineRule="auto"/>
              <w:ind w:left="130"/>
              <w:jc w:val="center"/>
              <w:textAlignment w:val="top"/>
              <w:rPr>
                <w:rFonts w:eastAsia="Times New Roman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  <w:t>67 (7)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hideMark/>
          </w:tcPr>
          <w:p w:rsidR="00930198" w:rsidRPr="00937F5F" w:rsidRDefault="00930198" w:rsidP="000F2413">
            <w:pPr>
              <w:spacing w:line="240" w:lineRule="auto"/>
              <w:ind w:left="130"/>
              <w:jc w:val="center"/>
              <w:textAlignment w:val="top"/>
              <w:rPr>
                <w:rFonts w:eastAsia="Times New Roman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  <w:t>132 (7)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</w:tcPr>
          <w:p w:rsidR="00930198" w:rsidRPr="00937F5F" w:rsidRDefault="00930198" w:rsidP="000F2413">
            <w:pPr>
              <w:spacing w:line="240" w:lineRule="auto"/>
              <w:ind w:left="130"/>
              <w:jc w:val="center"/>
              <w:textAlignment w:val="top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  <w:t>15 (7)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</w:tcPr>
          <w:p w:rsidR="00930198" w:rsidRPr="00937F5F" w:rsidRDefault="00930198" w:rsidP="000F2413">
            <w:pPr>
              <w:spacing w:line="240" w:lineRule="auto"/>
              <w:ind w:left="130"/>
              <w:jc w:val="center"/>
              <w:textAlignment w:val="top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  <w:t>16 (7)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</w:tcBorders>
          </w:tcPr>
          <w:p w:rsidR="00930198" w:rsidRPr="00937F5F" w:rsidRDefault="00930198" w:rsidP="000F2413">
            <w:pPr>
              <w:spacing w:line="240" w:lineRule="auto"/>
              <w:ind w:left="130"/>
              <w:jc w:val="center"/>
              <w:textAlignment w:val="top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  <w:t>31 (7)</w:t>
            </w:r>
          </w:p>
        </w:tc>
      </w:tr>
      <w:tr w:rsidR="00930198" w:rsidRPr="00937F5F" w:rsidTr="00930198">
        <w:trPr>
          <w:trHeight w:val="439"/>
        </w:trPr>
        <w:tc>
          <w:tcPr>
            <w:tcW w:w="1220" w:type="pct"/>
            <w:tcBorders>
              <w:top w:val="nil"/>
              <w:bottom w:val="nil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</w:tcPr>
          <w:p w:rsidR="00930198" w:rsidRPr="00937F5F" w:rsidRDefault="00930198" w:rsidP="000F2413">
            <w:pPr>
              <w:spacing w:line="240" w:lineRule="auto"/>
              <w:ind w:left="426"/>
              <w:textAlignment w:val="top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  <w:t>LAMA+LABA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</w:tcPr>
          <w:p w:rsidR="00930198" w:rsidRPr="00937F5F" w:rsidRDefault="00930198" w:rsidP="000F2413">
            <w:pPr>
              <w:spacing w:line="240" w:lineRule="auto"/>
              <w:ind w:left="130"/>
              <w:jc w:val="center"/>
              <w:textAlignment w:val="top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  <w:t>101 (11)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</w:tcPr>
          <w:p w:rsidR="00930198" w:rsidRPr="00937F5F" w:rsidRDefault="00930198" w:rsidP="000F2413">
            <w:pPr>
              <w:spacing w:line="240" w:lineRule="auto"/>
              <w:ind w:left="130"/>
              <w:jc w:val="center"/>
              <w:textAlignment w:val="top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  <w:t>84 (9)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</w:tcPr>
          <w:p w:rsidR="00930198" w:rsidRPr="00937F5F" w:rsidRDefault="00930198" w:rsidP="000F2413">
            <w:pPr>
              <w:spacing w:line="240" w:lineRule="auto"/>
              <w:ind w:left="130"/>
              <w:jc w:val="center"/>
              <w:textAlignment w:val="top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  <w:t>185 (10)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</w:tcPr>
          <w:p w:rsidR="00930198" w:rsidRPr="00937F5F" w:rsidRDefault="00930198" w:rsidP="000F2413">
            <w:pPr>
              <w:spacing w:line="240" w:lineRule="auto"/>
              <w:ind w:left="130"/>
              <w:jc w:val="center"/>
              <w:textAlignment w:val="top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  <w:t>26 (12)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</w:tcPr>
          <w:p w:rsidR="00930198" w:rsidRPr="00937F5F" w:rsidRDefault="00930198" w:rsidP="000F2413">
            <w:pPr>
              <w:spacing w:line="240" w:lineRule="auto"/>
              <w:ind w:left="130"/>
              <w:jc w:val="center"/>
              <w:textAlignment w:val="top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  <w:t>25 (11)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</w:tcBorders>
          </w:tcPr>
          <w:p w:rsidR="00930198" w:rsidRPr="00937F5F" w:rsidRDefault="00930198" w:rsidP="000F2413">
            <w:pPr>
              <w:spacing w:line="240" w:lineRule="auto"/>
              <w:ind w:left="130"/>
              <w:jc w:val="center"/>
              <w:textAlignment w:val="top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</w:pPr>
            <w:r w:rsidRPr="00937F5F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eastAsia="en-GB"/>
              </w:rPr>
              <w:t>51 (12)</w:t>
            </w:r>
          </w:p>
        </w:tc>
      </w:tr>
    </w:tbl>
    <w:p w:rsidR="00930198" w:rsidRPr="00930198" w:rsidRDefault="00930198" w:rsidP="00930198">
      <w:pPr>
        <w:rPr>
          <w:lang w:val="en-US"/>
        </w:rPr>
      </w:pPr>
    </w:p>
    <w:p w:rsidR="0007776B" w:rsidRDefault="0007776B" w:rsidP="0007776B">
      <w:pPr>
        <w:pStyle w:val="Heading1"/>
      </w:pPr>
      <w:r w:rsidRPr="00720AAA">
        <w:t xml:space="preserve">Table </w:t>
      </w:r>
      <w:r>
        <w:t>S</w:t>
      </w:r>
      <w:r w:rsidR="00AD3757">
        <w:t>3</w:t>
      </w:r>
    </w:p>
    <w:p w:rsidR="0007776B" w:rsidRPr="00720AAA" w:rsidRDefault="0007776B" w:rsidP="0007776B">
      <w:pPr>
        <w:rPr>
          <w:bCs/>
        </w:rPr>
      </w:pPr>
      <w:r w:rsidRPr="00681291">
        <w:t>Change from baseline in SGRQ domain scores and E-RS: COPD scores in the EXT population</w:t>
      </w:r>
    </w:p>
    <w:tbl>
      <w:tblPr>
        <w:tblW w:w="5343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51"/>
        <w:gridCol w:w="2270"/>
        <w:gridCol w:w="2413"/>
        <w:gridCol w:w="2411"/>
      </w:tblGrid>
      <w:tr w:rsidR="0007776B" w:rsidRPr="00720AAA" w:rsidTr="004E7307">
        <w:trPr>
          <w:trHeight w:val="279"/>
        </w:trPr>
        <w:tc>
          <w:tcPr>
            <w:tcW w:w="1322" w:type="pct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18" w:type="dxa"/>
              <w:left w:w="120" w:type="dxa"/>
              <w:bottom w:w="18" w:type="dxa"/>
              <w:right w:w="120" w:type="dxa"/>
            </w:tcMar>
            <w:vAlign w:val="bottom"/>
          </w:tcPr>
          <w:p w:rsidR="0007776B" w:rsidRPr="00E174F1" w:rsidRDefault="0007776B" w:rsidP="004E7307">
            <w:pPr>
              <w:spacing w:line="240" w:lineRule="auto"/>
              <w:rPr>
                <w:b/>
                <w:sz w:val="20"/>
                <w:szCs w:val="20"/>
                <w:lang w:val="en-US"/>
              </w:rPr>
            </w:pPr>
            <w:r w:rsidRPr="00E174F1">
              <w:rPr>
                <w:b/>
                <w:sz w:val="20"/>
                <w:szCs w:val="20"/>
                <w:lang w:val="en-US"/>
              </w:rPr>
              <w:t xml:space="preserve">SGRQ or E-RS: COPD </w:t>
            </w:r>
            <w:r w:rsidRPr="00681291">
              <w:rPr>
                <w:b/>
                <w:sz w:val="20"/>
                <w:szCs w:val="20"/>
                <w:lang w:val="en-US"/>
              </w:rPr>
              <w:t>score</w:t>
            </w:r>
          </w:p>
        </w:tc>
        <w:tc>
          <w:tcPr>
            <w:tcW w:w="367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8" w:type="dxa"/>
              <w:left w:w="120" w:type="dxa"/>
              <w:bottom w:w="18" w:type="dxa"/>
              <w:right w:w="120" w:type="dxa"/>
            </w:tcMar>
            <w:vAlign w:val="bottom"/>
            <w:hideMark/>
          </w:tcPr>
          <w:p w:rsidR="0007776B" w:rsidRPr="00E174F1" w:rsidRDefault="0007776B" w:rsidP="004E7307">
            <w:pPr>
              <w:spacing w:line="240" w:lineRule="auto"/>
              <w:rPr>
                <w:b/>
                <w:sz w:val="20"/>
                <w:szCs w:val="20"/>
                <w:lang w:val="en-US"/>
              </w:rPr>
            </w:pPr>
            <w:r w:rsidRPr="00E174F1">
              <w:rPr>
                <w:b/>
                <w:bCs/>
                <w:sz w:val="20"/>
                <w:szCs w:val="20"/>
                <w:lang w:val="en-US"/>
              </w:rPr>
              <w:t xml:space="preserve">EXT </w:t>
            </w:r>
            <w:r w:rsidRPr="00681291">
              <w:rPr>
                <w:b/>
                <w:bCs/>
                <w:sz w:val="20"/>
                <w:szCs w:val="20"/>
                <w:lang w:val="en-US"/>
              </w:rPr>
              <w:t xml:space="preserve">population </w:t>
            </w:r>
            <w:r w:rsidRPr="00E174F1">
              <w:rPr>
                <w:b/>
                <w:bCs/>
                <w:sz w:val="20"/>
                <w:szCs w:val="20"/>
                <w:lang w:val="en-US"/>
              </w:rPr>
              <w:t>(52 weeks)</w:t>
            </w:r>
          </w:p>
        </w:tc>
      </w:tr>
      <w:tr w:rsidR="0007776B" w:rsidRPr="00720AAA" w:rsidTr="004E7307">
        <w:trPr>
          <w:trHeight w:val="765"/>
        </w:trPr>
        <w:tc>
          <w:tcPr>
            <w:tcW w:w="132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7776B" w:rsidRPr="00E174F1" w:rsidRDefault="0007776B" w:rsidP="004E7307">
            <w:pPr>
              <w:spacing w:line="240" w:lineRule="auto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8" w:type="dxa"/>
              <w:left w:w="120" w:type="dxa"/>
              <w:bottom w:w="18" w:type="dxa"/>
              <w:right w:w="120" w:type="dxa"/>
            </w:tcMar>
            <w:vAlign w:val="bottom"/>
            <w:hideMark/>
          </w:tcPr>
          <w:p w:rsidR="0007776B" w:rsidRPr="00E174F1" w:rsidRDefault="0007776B" w:rsidP="004E7307">
            <w:pPr>
              <w:spacing w:line="240" w:lineRule="auto"/>
              <w:rPr>
                <w:b/>
                <w:sz w:val="20"/>
                <w:szCs w:val="20"/>
                <w:lang w:val="en-US"/>
              </w:rPr>
            </w:pPr>
            <w:r w:rsidRPr="00E174F1">
              <w:rPr>
                <w:b/>
                <w:bCs/>
                <w:sz w:val="20"/>
                <w:szCs w:val="20"/>
                <w:lang w:val="en-US"/>
              </w:rPr>
              <w:t xml:space="preserve">LS </w:t>
            </w:r>
            <w:r w:rsidRPr="00681291">
              <w:rPr>
                <w:b/>
                <w:bCs/>
                <w:sz w:val="20"/>
                <w:szCs w:val="20"/>
                <w:lang w:val="en-US"/>
              </w:rPr>
              <w:t xml:space="preserve">mean change from baseline </w:t>
            </w:r>
            <w:r w:rsidRPr="00E174F1">
              <w:rPr>
                <w:b/>
                <w:bCs/>
                <w:sz w:val="20"/>
                <w:szCs w:val="20"/>
                <w:lang w:val="en-US"/>
              </w:rPr>
              <w:t>(95% CI) FF/UMEC/VI</w:t>
            </w:r>
          </w:p>
          <w:p w:rsidR="0007776B" w:rsidRPr="00E174F1" w:rsidRDefault="0007776B" w:rsidP="004E7307">
            <w:pPr>
              <w:spacing w:line="240" w:lineRule="auto"/>
              <w:rPr>
                <w:b/>
                <w:sz w:val="20"/>
                <w:szCs w:val="20"/>
                <w:lang w:val="en-US"/>
              </w:rPr>
            </w:pPr>
            <w:r w:rsidRPr="00E174F1">
              <w:rPr>
                <w:b/>
                <w:bCs/>
                <w:sz w:val="20"/>
                <w:szCs w:val="20"/>
                <w:lang w:val="en-US"/>
              </w:rPr>
              <w:t>100/62.5/25 µg</w:t>
            </w:r>
          </w:p>
          <w:p w:rsidR="0007776B" w:rsidRPr="00E174F1" w:rsidRDefault="0007776B" w:rsidP="004E7307">
            <w:pPr>
              <w:spacing w:line="240" w:lineRule="auto"/>
              <w:rPr>
                <w:b/>
                <w:sz w:val="20"/>
                <w:szCs w:val="20"/>
                <w:lang w:val="en-US"/>
              </w:rPr>
            </w:pPr>
            <w:r w:rsidRPr="00E174F1">
              <w:rPr>
                <w:b/>
                <w:bCs/>
                <w:sz w:val="20"/>
                <w:szCs w:val="20"/>
                <w:lang w:val="en-US"/>
              </w:rPr>
              <w:t>(</w:t>
            </w:r>
            <w:r w:rsidRPr="00E174F1">
              <w:rPr>
                <w:b/>
                <w:bCs/>
                <w:i/>
                <w:sz w:val="20"/>
                <w:szCs w:val="20"/>
                <w:lang w:val="en-US"/>
              </w:rPr>
              <w:t>n</w:t>
            </w:r>
            <w:r w:rsidRPr="00E174F1">
              <w:rPr>
                <w:b/>
                <w:bCs/>
                <w:sz w:val="20"/>
                <w:szCs w:val="20"/>
                <w:lang w:val="en-US"/>
              </w:rPr>
              <w:t xml:space="preserve"> = 210)</w:t>
            </w:r>
          </w:p>
        </w:tc>
        <w:tc>
          <w:tcPr>
            <w:tcW w:w="12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8" w:type="dxa"/>
              <w:left w:w="120" w:type="dxa"/>
              <w:bottom w:w="18" w:type="dxa"/>
              <w:right w:w="120" w:type="dxa"/>
            </w:tcMar>
            <w:vAlign w:val="bottom"/>
            <w:hideMark/>
          </w:tcPr>
          <w:p w:rsidR="0007776B" w:rsidRPr="00E174F1" w:rsidRDefault="0007776B" w:rsidP="004E7307">
            <w:pPr>
              <w:spacing w:line="240" w:lineRule="auto"/>
              <w:rPr>
                <w:b/>
                <w:sz w:val="20"/>
                <w:szCs w:val="20"/>
                <w:lang w:val="en-US"/>
              </w:rPr>
            </w:pPr>
            <w:r w:rsidRPr="00E174F1">
              <w:rPr>
                <w:b/>
                <w:bCs/>
                <w:sz w:val="20"/>
                <w:szCs w:val="20"/>
                <w:lang w:val="en-US"/>
              </w:rPr>
              <w:t xml:space="preserve">LS </w:t>
            </w:r>
            <w:r w:rsidRPr="00681291">
              <w:rPr>
                <w:b/>
                <w:bCs/>
                <w:sz w:val="20"/>
                <w:szCs w:val="20"/>
                <w:lang w:val="en-US"/>
              </w:rPr>
              <w:t>mean change from baseline</w:t>
            </w:r>
            <w:r w:rsidRPr="00E174F1">
              <w:rPr>
                <w:b/>
                <w:bCs/>
                <w:sz w:val="20"/>
                <w:szCs w:val="20"/>
                <w:lang w:val="en-US"/>
              </w:rPr>
              <w:t xml:space="preserve"> (95% CI) </w:t>
            </w:r>
            <w:r w:rsidRPr="00E174F1">
              <w:rPr>
                <w:b/>
                <w:bCs/>
                <w:sz w:val="20"/>
                <w:szCs w:val="20"/>
                <w:lang w:val="en-US"/>
              </w:rPr>
              <w:br/>
              <w:t>BUD/FOR</w:t>
            </w:r>
          </w:p>
          <w:p w:rsidR="0007776B" w:rsidRPr="00E174F1" w:rsidRDefault="0007776B" w:rsidP="004E7307">
            <w:pPr>
              <w:spacing w:line="240" w:lineRule="auto"/>
              <w:rPr>
                <w:b/>
                <w:sz w:val="20"/>
                <w:szCs w:val="20"/>
                <w:lang w:val="en-US"/>
              </w:rPr>
            </w:pPr>
            <w:r w:rsidRPr="00E174F1">
              <w:rPr>
                <w:b/>
                <w:bCs/>
                <w:sz w:val="20"/>
                <w:szCs w:val="20"/>
                <w:lang w:val="en-US"/>
              </w:rPr>
              <w:t>400/12 µg</w:t>
            </w:r>
          </w:p>
          <w:p w:rsidR="0007776B" w:rsidRPr="00E174F1" w:rsidRDefault="0007776B" w:rsidP="004E7307">
            <w:pPr>
              <w:spacing w:line="240" w:lineRule="auto"/>
              <w:rPr>
                <w:b/>
                <w:sz w:val="20"/>
                <w:szCs w:val="20"/>
                <w:lang w:val="en-US"/>
              </w:rPr>
            </w:pPr>
            <w:r w:rsidRPr="00E174F1">
              <w:rPr>
                <w:b/>
                <w:bCs/>
                <w:sz w:val="20"/>
                <w:szCs w:val="20"/>
                <w:lang w:val="en-US"/>
              </w:rPr>
              <w:t>(</w:t>
            </w:r>
            <w:r w:rsidRPr="00E174F1">
              <w:rPr>
                <w:b/>
                <w:bCs/>
                <w:i/>
                <w:sz w:val="20"/>
                <w:szCs w:val="20"/>
                <w:lang w:val="en-US"/>
              </w:rPr>
              <w:t>n</w:t>
            </w:r>
            <w:r w:rsidRPr="00E174F1">
              <w:rPr>
                <w:b/>
                <w:bCs/>
                <w:sz w:val="20"/>
                <w:szCs w:val="20"/>
                <w:lang w:val="en-US"/>
              </w:rPr>
              <w:t xml:space="preserve"> = 220)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7776B" w:rsidRPr="00E174F1" w:rsidRDefault="0007776B" w:rsidP="004E7307">
            <w:pPr>
              <w:spacing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E174F1">
              <w:rPr>
                <w:b/>
                <w:bCs/>
                <w:sz w:val="20"/>
                <w:szCs w:val="20"/>
                <w:lang w:val="en-US"/>
              </w:rPr>
              <w:t xml:space="preserve">Treatment </w:t>
            </w:r>
            <w:r w:rsidRPr="00681291">
              <w:rPr>
                <w:b/>
                <w:bCs/>
                <w:sz w:val="20"/>
                <w:szCs w:val="20"/>
                <w:lang w:val="en-US"/>
              </w:rPr>
              <w:t>difference</w:t>
            </w:r>
            <w:r w:rsidRPr="00E174F1">
              <w:rPr>
                <w:b/>
                <w:bCs/>
                <w:sz w:val="20"/>
                <w:szCs w:val="20"/>
                <w:lang w:val="en-US"/>
              </w:rPr>
              <w:br/>
              <w:t xml:space="preserve">(95% CI) </w:t>
            </w:r>
            <w:r w:rsidRPr="00E174F1">
              <w:rPr>
                <w:b/>
                <w:bCs/>
                <w:i/>
                <w:sz w:val="20"/>
                <w:szCs w:val="20"/>
                <w:lang w:val="en-US"/>
              </w:rPr>
              <w:t>P</w:t>
            </w:r>
            <w:r w:rsidRPr="00E174F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681291">
              <w:rPr>
                <w:b/>
                <w:bCs/>
                <w:sz w:val="20"/>
                <w:szCs w:val="20"/>
                <w:lang w:val="en-US"/>
              </w:rPr>
              <w:t>value</w:t>
            </w:r>
          </w:p>
        </w:tc>
      </w:tr>
      <w:tr w:rsidR="0007776B" w:rsidRPr="00720AAA" w:rsidTr="004E7307">
        <w:trPr>
          <w:trHeight w:val="279"/>
        </w:trPr>
        <w:tc>
          <w:tcPr>
            <w:tcW w:w="1322" w:type="pct"/>
            <w:tcBorders>
              <w:top w:val="single" w:sz="4" w:space="0" w:color="auto"/>
            </w:tcBorders>
            <w:shd w:val="clear" w:color="auto" w:fill="auto"/>
            <w:tcMar>
              <w:top w:w="18" w:type="dxa"/>
              <w:left w:w="120" w:type="dxa"/>
              <w:bottom w:w="18" w:type="dxa"/>
              <w:right w:w="120" w:type="dxa"/>
            </w:tcMar>
          </w:tcPr>
          <w:p w:rsidR="0007776B" w:rsidRPr="00720AAA" w:rsidRDefault="0007776B" w:rsidP="004E7307">
            <w:pPr>
              <w:spacing w:line="240" w:lineRule="auto"/>
              <w:rPr>
                <w:bCs/>
                <w:sz w:val="20"/>
                <w:szCs w:val="20"/>
                <w:lang w:val="en-US"/>
              </w:rPr>
            </w:pPr>
            <w:r w:rsidRPr="00720AAA">
              <w:rPr>
                <w:bCs/>
                <w:sz w:val="20"/>
                <w:szCs w:val="20"/>
                <w:lang w:val="en-US"/>
              </w:rPr>
              <w:t>SGRQ domain scores</w:t>
            </w:r>
          </w:p>
        </w:tc>
        <w:tc>
          <w:tcPr>
            <w:tcW w:w="1177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51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720AAA" w:rsidRDefault="0007776B" w:rsidP="004E7307">
            <w:pPr>
              <w:spacing w:line="240" w:lineRule="auto"/>
              <w:ind w:left="-117"/>
              <w:rPr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  <w:tcBorders>
              <w:top w:val="single" w:sz="4" w:space="0" w:color="auto"/>
            </w:tcBorders>
          </w:tcPr>
          <w:p w:rsidR="0007776B" w:rsidRPr="00720AAA" w:rsidRDefault="0007776B" w:rsidP="004E7307">
            <w:pPr>
              <w:spacing w:line="240" w:lineRule="auto"/>
              <w:ind w:left="-117"/>
              <w:rPr>
                <w:sz w:val="20"/>
                <w:szCs w:val="20"/>
                <w:lang w:val="en-US"/>
              </w:rPr>
            </w:pPr>
          </w:p>
        </w:tc>
      </w:tr>
      <w:tr w:rsidR="0007776B" w:rsidRPr="00720AAA" w:rsidTr="004E7307">
        <w:trPr>
          <w:trHeight w:val="291"/>
        </w:trPr>
        <w:tc>
          <w:tcPr>
            <w:tcW w:w="1322" w:type="pct"/>
            <w:shd w:val="clear" w:color="auto" w:fill="auto"/>
            <w:tcMar>
              <w:top w:w="18" w:type="dxa"/>
              <w:left w:w="120" w:type="dxa"/>
              <w:bottom w:w="18" w:type="dxa"/>
              <w:right w:w="120" w:type="dxa"/>
            </w:tcMar>
          </w:tcPr>
          <w:p w:rsidR="0007776B" w:rsidRPr="00720AAA" w:rsidRDefault="0007776B" w:rsidP="004E7307">
            <w:pPr>
              <w:spacing w:line="240" w:lineRule="auto"/>
              <w:ind w:left="142"/>
              <w:rPr>
                <w:bCs/>
                <w:sz w:val="20"/>
                <w:szCs w:val="20"/>
                <w:lang w:val="en-US"/>
              </w:rPr>
            </w:pPr>
            <w:r w:rsidRPr="00720AAA">
              <w:rPr>
                <w:bCs/>
                <w:sz w:val="20"/>
                <w:szCs w:val="20"/>
                <w:lang w:val="en-US"/>
              </w:rPr>
              <w:t>Week 4</w:t>
            </w:r>
          </w:p>
          <w:p w:rsidR="0007776B" w:rsidRPr="00720AAA" w:rsidRDefault="0007776B" w:rsidP="004E7307">
            <w:pPr>
              <w:spacing w:line="24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720AAA">
              <w:rPr>
                <w:bCs/>
                <w:sz w:val="20"/>
                <w:szCs w:val="20"/>
                <w:lang w:val="en-US"/>
              </w:rPr>
              <w:t>Symptoms</w:t>
            </w:r>
          </w:p>
          <w:p w:rsidR="0007776B" w:rsidRPr="00720AAA" w:rsidRDefault="0007776B" w:rsidP="004E7307">
            <w:pPr>
              <w:spacing w:line="24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720AAA">
              <w:rPr>
                <w:bCs/>
                <w:sz w:val="20"/>
                <w:szCs w:val="20"/>
                <w:lang w:val="en-US"/>
              </w:rPr>
              <w:t>Activity</w:t>
            </w:r>
          </w:p>
          <w:p w:rsidR="0007776B" w:rsidRPr="00720AAA" w:rsidRDefault="0007776B" w:rsidP="004E7307">
            <w:pPr>
              <w:spacing w:line="24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720AAA">
              <w:rPr>
                <w:bCs/>
                <w:sz w:val="20"/>
                <w:szCs w:val="20"/>
                <w:lang w:val="en-US"/>
              </w:rPr>
              <w:t>Impacts</w:t>
            </w:r>
          </w:p>
        </w:tc>
        <w:tc>
          <w:tcPr>
            <w:tcW w:w="117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-3.8 (-5.9 to -1.7)</w:t>
            </w: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-2.0 (-3.9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-0.2)</w:t>
            </w: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-1.9 (-3.9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0.0)</w:t>
            </w:r>
          </w:p>
        </w:tc>
        <w:tc>
          <w:tcPr>
            <w:tcW w:w="125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-4.6 (-6.6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-2.5)</w:t>
            </w: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-1.1 (-2.9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0.7)</w:t>
            </w: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-2.1 (-4.0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-0.2)</w:t>
            </w:r>
          </w:p>
        </w:tc>
        <w:tc>
          <w:tcPr>
            <w:tcW w:w="1250" w:type="pct"/>
          </w:tcPr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0.7 (-2.2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3.7)</w:t>
            </w:r>
            <w:r>
              <w:rPr>
                <w:sz w:val="20"/>
                <w:szCs w:val="20"/>
                <w:lang w:val="en-US"/>
              </w:rPr>
              <w:t>;</w:t>
            </w:r>
            <w:r w:rsidRPr="00720AAA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0</w:t>
            </w:r>
            <w:r w:rsidRPr="00720AAA">
              <w:rPr>
                <w:sz w:val="20"/>
                <w:szCs w:val="20"/>
                <w:lang w:val="en-US"/>
              </w:rPr>
              <w:t>.620</w:t>
            </w: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-0.9 (-3.5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1.7)</w:t>
            </w:r>
            <w:r>
              <w:rPr>
                <w:sz w:val="20"/>
                <w:szCs w:val="20"/>
                <w:lang w:val="en-US"/>
              </w:rPr>
              <w:t>;</w:t>
            </w:r>
            <w:r w:rsidRPr="00720AAA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0</w:t>
            </w:r>
            <w:r w:rsidRPr="00720AAA">
              <w:rPr>
                <w:sz w:val="20"/>
                <w:szCs w:val="20"/>
                <w:lang w:val="en-US"/>
              </w:rPr>
              <w:t>.486</w:t>
            </w: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0.1 (-2.5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2.8)</w:t>
            </w:r>
            <w:r>
              <w:rPr>
                <w:sz w:val="20"/>
                <w:szCs w:val="20"/>
                <w:lang w:val="en-US"/>
              </w:rPr>
              <w:t>;</w:t>
            </w:r>
            <w:r w:rsidRPr="00720AAA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0</w:t>
            </w:r>
            <w:r w:rsidRPr="00720AAA">
              <w:rPr>
                <w:sz w:val="20"/>
                <w:szCs w:val="20"/>
                <w:lang w:val="en-US"/>
              </w:rPr>
              <w:t>.914</w:t>
            </w:r>
          </w:p>
        </w:tc>
      </w:tr>
      <w:tr w:rsidR="0007776B" w:rsidRPr="00720AAA" w:rsidTr="004E7307">
        <w:trPr>
          <w:trHeight w:val="595"/>
        </w:trPr>
        <w:tc>
          <w:tcPr>
            <w:tcW w:w="1322" w:type="pct"/>
            <w:shd w:val="clear" w:color="auto" w:fill="auto"/>
            <w:tcMar>
              <w:top w:w="18" w:type="dxa"/>
              <w:left w:w="120" w:type="dxa"/>
              <w:bottom w:w="18" w:type="dxa"/>
              <w:right w:w="120" w:type="dxa"/>
            </w:tcMar>
          </w:tcPr>
          <w:p w:rsidR="0007776B" w:rsidRPr="00720AAA" w:rsidRDefault="0007776B" w:rsidP="004E7307">
            <w:pPr>
              <w:spacing w:line="240" w:lineRule="auto"/>
              <w:ind w:left="142"/>
              <w:rPr>
                <w:bCs/>
                <w:sz w:val="20"/>
                <w:szCs w:val="20"/>
                <w:lang w:val="en-US"/>
              </w:rPr>
            </w:pPr>
            <w:r w:rsidRPr="00720AAA">
              <w:rPr>
                <w:bCs/>
                <w:sz w:val="20"/>
                <w:szCs w:val="20"/>
                <w:lang w:val="en-US"/>
              </w:rPr>
              <w:t>Week 24</w:t>
            </w:r>
          </w:p>
          <w:p w:rsidR="0007776B" w:rsidRPr="00720AAA" w:rsidRDefault="0007776B" w:rsidP="004E7307">
            <w:pPr>
              <w:spacing w:line="24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720AAA">
              <w:rPr>
                <w:bCs/>
                <w:sz w:val="20"/>
                <w:szCs w:val="20"/>
                <w:lang w:val="en-US"/>
              </w:rPr>
              <w:t>Symptoms</w:t>
            </w:r>
          </w:p>
          <w:p w:rsidR="0007776B" w:rsidRPr="00720AAA" w:rsidRDefault="0007776B" w:rsidP="004E7307">
            <w:pPr>
              <w:spacing w:line="24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720AAA">
              <w:rPr>
                <w:bCs/>
                <w:sz w:val="20"/>
                <w:szCs w:val="20"/>
                <w:lang w:val="en-US"/>
              </w:rPr>
              <w:t>Activity</w:t>
            </w:r>
          </w:p>
          <w:p w:rsidR="0007776B" w:rsidRPr="00720AAA" w:rsidRDefault="0007776B" w:rsidP="004E7307">
            <w:pPr>
              <w:spacing w:line="240" w:lineRule="auto"/>
              <w:ind w:left="284"/>
              <w:rPr>
                <w:b/>
                <w:bCs/>
                <w:sz w:val="20"/>
                <w:szCs w:val="20"/>
                <w:lang w:val="en-US"/>
              </w:rPr>
            </w:pPr>
            <w:r w:rsidRPr="00720AAA">
              <w:rPr>
                <w:bCs/>
                <w:sz w:val="20"/>
                <w:szCs w:val="20"/>
                <w:lang w:val="en-US"/>
              </w:rPr>
              <w:t>Impacts</w:t>
            </w:r>
          </w:p>
        </w:tc>
        <w:tc>
          <w:tcPr>
            <w:tcW w:w="117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-9.7 (-12.0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-7.3)</w:t>
            </w: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-5.4 (-7.3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-3.4)</w:t>
            </w: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-5.2 (-7.1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-3.3)</w:t>
            </w:r>
          </w:p>
        </w:tc>
        <w:tc>
          <w:tcPr>
            <w:tcW w:w="125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-8.5 (-10.9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-6.1)</w:t>
            </w: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-2.4 (-4.3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-0.4)</w:t>
            </w: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-3.6 (-5.6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-1.7)</w:t>
            </w:r>
          </w:p>
        </w:tc>
        <w:tc>
          <w:tcPr>
            <w:tcW w:w="1250" w:type="pct"/>
          </w:tcPr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-1.2 (-4.6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2.2)</w:t>
            </w:r>
            <w:r>
              <w:rPr>
                <w:sz w:val="20"/>
                <w:szCs w:val="20"/>
                <w:lang w:val="en-US"/>
              </w:rPr>
              <w:t>;</w:t>
            </w:r>
            <w:r w:rsidRPr="00720AAA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0</w:t>
            </w:r>
            <w:r w:rsidRPr="00720AAA">
              <w:rPr>
                <w:sz w:val="20"/>
                <w:szCs w:val="20"/>
                <w:lang w:val="en-US"/>
              </w:rPr>
              <w:t>.484</w:t>
            </w: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-3.0 (-5.7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-0.2)</w:t>
            </w:r>
            <w:r>
              <w:rPr>
                <w:sz w:val="20"/>
                <w:szCs w:val="20"/>
                <w:lang w:val="en-US"/>
              </w:rPr>
              <w:t>;</w:t>
            </w:r>
            <w:r w:rsidRPr="00720AAA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0</w:t>
            </w:r>
            <w:r w:rsidRPr="00720AAA">
              <w:rPr>
                <w:sz w:val="20"/>
                <w:szCs w:val="20"/>
                <w:lang w:val="en-US"/>
              </w:rPr>
              <w:t>.035</w:t>
            </w: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-1.5 (-4.2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1.2)</w:t>
            </w:r>
            <w:r>
              <w:rPr>
                <w:sz w:val="20"/>
                <w:szCs w:val="20"/>
                <w:lang w:val="en-US"/>
              </w:rPr>
              <w:t>;</w:t>
            </w:r>
            <w:r w:rsidRPr="00720AAA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0</w:t>
            </w:r>
            <w:r w:rsidRPr="00720AAA">
              <w:rPr>
                <w:sz w:val="20"/>
                <w:szCs w:val="20"/>
                <w:lang w:val="en-US"/>
              </w:rPr>
              <w:t>.265</w:t>
            </w:r>
          </w:p>
        </w:tc>
      </w:tr>
      <w:tr w:rsidR="0007776B" w:rsidRPr="00720AAA" w:rsidTr="004E7307">
        <w:trPr>
          <w:trHeight w:val="52"/>
        </w:trPr>
        <w:tc>
          <w:tcPr>
            <w:tcW w:w="1322" w:type="pct"/>
            <w:shd w:val="clear" w:color="auto" w:fill="auto"/>
            <w:tcMar>
              <w:top w:w="18" w:type="dxa"/>
              <w:left w:w="120" w:type="dxa"/>
              <w:bottom w:w="18" w:type="dxa"/>
              <w:right w:w="120" w:type="dxa"/>
            </w:tcMar>
          </w:tcPr>
          <w:p w:rsidR="0007776B" w:rsidRPr="00720AAA" w:rsidRDefault="0007776B" w:rsidP="004E7307">
            <w:pPr>
              <w:spacing w:line="240" w:lineRule="auto"/>
              <w:ind w:left="142"/>
              <w:rPr>
                <w:bCs/>
                <w:sz w:val="20"/>
                <w:szCs w:val="20"/>
                <w:lang w:val="en-US"/>
              </w:rPr>
            </w:pPr>
            <w:r w:rsidRPr="00720AAA">
              <w:rPr>
                <w:bCs/>
                <w:sz w:val="20"/>
                <w:szCs w:val="20"/>
                <w:lang w:val="en-US"/>
              </w:rPr>
              <w:t>Week 52</w:t>
            </w:r>
          </w:p>
          <w:p w:rsidR="0007776B" w:rsidRPr="00720AAA" w:rsidRDefault="0007776B" w:rsidP="004E7307">
            <w:pPr>
              <w:spacing w:line="24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720AAA">
              <w:rPr>
                <w:bCs/>
                <w:sz w:val="20"/>
                <w:szCs w:val="20"/>
                <w:lang w:val="en-US"/>
              </w:rPr>
              <w:t>Symptoms</w:t>
            </w:r>
          </w:p>
          <w:p w:rsidR="0007776B" w:rsidRPr="00720AAA" w:rsidRDefault="0007776B" w:rsidP="004E7307">
            <w:pPr>
              <w:spacing w:line="24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720AAA">
              <w:rPr>
                <w:bCs/>
                <w:sz w:val="20"/>
                <w:szCs w:val="20"/>
                <w:lang w:val="en-US"/>
              </w:rPr>
              <w:lastRenderedPageBreak/>
              <w:t>Activity</w:t>
            </w:r>
          </w:p>
          <w:p w:rsidR="0007776B" w:rsidRPr="00720AAA" w:rsidRDefault="0007776B" w:rsidP="004E7307">
            <w:pPr>
              <w:spacing w:line="240" w:lineRule="auto"/>
              <w:ind w:left="284"/>
              <w:rPr>
                <w:b/>
                <w:bCs/>
                <w:sz w:val="20"/>
                <w:szCs w:val="20"/>
                <w:lang w:val="en-US"/>
              </w:rPr>
            </w:pPr>
            <w:r w:rsidRPr="00720AAA">
              <w:rPr>
                <w:bCs/>
                <w:sz w:val="20"/>
                <w:szCs w:val="20"/>
                <w:lang w:val="en-US"/>
              </w:rPr>
              <w:t>Impacts</w:t>
            </w:r>
          </w:p>
        </w:tc>
        <w:tc>
          <w:tcPr>
            <w:tcW w:w="117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-8.7 (-11.1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-6.2)</w:t>
            </w: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lastRenderedPageBreak/>
              <w:t>-3.3 (-5.6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-1.0)</w:t>
            </w: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-4.0 (-6.3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-1.7)</w:t>
            </w:r>
          </w:p>
        </w:tc>
        <w:tc>
          <w:tcPr>
            <w:tcW w:w="125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-8.4 (-10.9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-5.9)</w:t>
            </w: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lastRenderedPageBreak/>
              <w:t>-0.8 (-3.2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1.5)</w:t>
            </w: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-0.7 (-3.0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1.7)</w:t>
            </w:r>
          </w:p>
        </w:tc>
        <w:tc>
          <w:tcPr>
            <w:tcW w:w="1250" w:type="pct"/>
          </w:tcPr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-0.3 (-3.8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3.2)</w:t>
            </w:r>
            <w:r>
              <w:rPr>
                <w:sz w:val="20"/>
                <w:szCs w:val="20"/>
                <w:lang w:val="en-US"/>
              </w:rPr>
              <w:t>;</w:t>
            </w:r>
            <w:r w:rsidRPr="00720AAA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0</w:t>
            </w:r>
            <w:r w:rsidRPr="00720AAA">
              <w:rPr>
                <w:sz w:val="20"/>
                <w:szCs w:val="20"/>
                <w:lang w:val="en-US"/>
              </w:rPr>
              <w:t>.870</w:t>
            </w: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lastRenderedPageBreak/>
              <w:t>-2.5 (-5.7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0.8</w:t>
            </w:r>
            <w:r>
              <w:rPr>
                <w:sz w:val="20"/>
                <w:szCs w:val="20"/>
                <w:lang w:val="en-US"/>
              </w:rPr>
              <w:t>); 0</w:t>
            </w:r>
            <w:r w:rsidRPr="00720AAA">
              <w:rPr>
                <w:sz w:val="20"/>
                <w:szCs w:val="20"/>
                <w:lang w:val="en-US"/>
              </w:rPr>
              <w:t>.139</w:t>
            </w: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-3.3 (-6.6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0.0</w:t>
            </w:r>
            <w:r>
              <w:rPr>
                <w:sz w:val="20"/>
                <w:szCs w:val="20"/>
                <w:lang w:val="en-US"/>
              </w:rPr>
              <w:t>); 0</w:t>
            </w:r>
            <w:r w:rsidRPr="00720AAA">
              <w:rPr>
                <w:sz w:val="20"/>
                <w:szCs w:val="20"/>
                <w:lang w:val="en-US"/>
              </w:rPr>
              <w:t>.051</w:t>
            </w:r>
          </w:p>
        </w:tc>
      </w:tr>
      <w:tr w:rsidR="0007776B" w:rsidRPr="00720AAA" w:rsidTr="004E7307">
        <w:trPr>
          <w:trHeight w:val="136"/>
        </w:trPr>
        <w:tc>
          <w:tcPr>
            <w:tcW w:w="1322" w:type="pct"/>
            <w:shd w:val="clear" w:color="auto" w:fill="auto"/>
            <w:tcMar>
              <w:top w:w="18" w:type="dxa"/>
              <w:left w:w="120" w:type="dxa"/>
              <w:bottom w:w="18" w:type="dxa"/>
              <w:right w:w="120" w:type="dxa"/>
            </w:tcMar>
          </w:tcPr>
          <w:p w:rsidR="0007776B" w:rsidRPr="00720AAA" w:rsidRDefault="0007776B" w:rsidP="004E7307">
            <w:pPr>
              <w:spacing w:line="240" w:lineRule="auto"/>
              <w:rPr>
                <w:bCs/>
                <w:sz w:val="20"/>
                <w:szCs w:val="20"/>
                <w:lang w:val="en-US"/>
              </w:rPr>
            </w:pPr>
            <w:r w:rsidRPr="00720AAA">
              <w:rPr>
                <w:bCs/>
                <w:sz w:val="20"/>
                <w:szCs w:val="20"/>
                <w:lang w:val="en-US"/>
              </w:rPr>
              <w:lastRenderedPageBreak/>
              <w:t>E-RS: COPD total score</w:t>
            </w:r>
          </w:p>
        </w:tc>
        <w:tc>
          <w:tcPr>
            <w:tcW w:w="117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5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</w:tcPr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07776B" w:rsidRPr="00720AAA" w:rsidTr="004E7307">
        <w:trPr>
          <w:trHeight w:val="136"/>
        </w:trPr>
        <w:tc>
          <w:tcPr>
            <w:tcW w:w="1322" w:type="pct"/>
            <w:shd w:val="clear" w:color="auto" w:fill="auto"/>
            <w:tcMar>
              <w:top w:w="18" w:type="dxa"/>
              <w:left w:w="120" w:type="dxa"/>
              <w:bottom w:w="18" w:type="dxa"/>
              <w:right w:w="120" w:type="dxa"/>
            </w:tcMar>
          </w:tcPr>
          <w:p w:rsidR="0007776B" w:rsidRPr="00720AAA" w:rsidRDefault="0007776B" w:rsidP="004E7307">
            <w:pPr>
              <w:spacing w:line="240" w:lineRule="auto"/>
              <w:ind w:left="142"/>
              <w:rPr>
                <w:bCs/>
                <w:sz w:val="20"/>
                <w:szCs w:val="20"/>
                <w:lang w:val="en-US"/>
              </w:rPr>
            </w:pPr>
            <w:r w:rsidRPr="00720AAA">
              <w:rPr>
                <w:bCs/>
                <w:sz w:val="20"/>
                <w:szCs w:val="20"/>
                <w:lang w:val="en-US"/>
              </w:rPr>
              <w:t>Weeks 1-4</w:t>
            </w:r>
          </w:p>
        </w:tc>
        <w:tc>
          <w:tcPr>
            <w:tcW w:w="117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-1.24 (-1.68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-0.81)</w:t>
            </w:r>
          </w:p>
        </w:tc>
        <w:tc>
          <w:tcPr>
            <w:tcW w:w="125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-0.72 (-1.15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-0.29)</w:t>
            </w:r>
          </w:p>
        </w:tc>
        <w:tc>
          <w:tcPr>
            <w:tcW w:w="1250" w:type="pct"/>
          </w:tcPr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-0.52 (-1.13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0.09</w:t>
            </w:r>
            <w:r>
              <w:rPr>
                <w:sz w:val="20"/>
                <w:szCs w:val="20"/>
                <w:lang w:val="en-US"/>
              </w:rPr>
              <w:t>); 0</w:t>
            </w:r>
            <w:r w:rsidRPr="00720AAA">
              <w:rPr>
                <w:sz w:val="20"/>
                <w:szCs w:val="20"/>
                <w:lang w:val="en-US"/>
              </w:rPr>
              <w:t>.094</w:t>
            </w:r>
          </w:p>
        </w:tc>
      </w:tr>
      <w:tr w:rsidR="0007776B" w:rsidRPr="00720AAA" w:rsidTr="004E7307">
        <w:trPr>
          <w:trHeight w:val="136"/>
        </w:trPr>
        <w:tc>
          <w:tcPr>
            <w:tcW w:w="1322" w:type="pct"/>
            <w:shd w:val="clear" w:color="auto" w:fill="auto"/>
            <w:tcMar>
              <w:top w:w="18" w:type="dxa"/>
              <w:left w:w="120" w:type="dxa"/>
              <w:bottom w:w="18" w:type="dxa"/>
              <w:right w:w="120" w:type="dxa"/>
            </w:tcMar>
          </w:tcPr>
          <w:p w:rsidR="0007776B" w:rsidRPr="00720AAA" w:rsidRDefault="0007776B" w:rsidP="004E7307">
            <w:pPr>
              <w:spacing w:line="240" w:lineRule="auto"/>
              <w:ind w:left="142"/>
              <w:rPr>
                <w:bCs/>
                <w:sz w:val="20"/>
                <w:szCs w:val="20"/>
                <w:lang w:val="en-US"/>
              </w:rPr>
            </w:pPr>
            <w:r w:rsidRPr="00720AAA">
              <w:rPr>
                <w:bCs/>
                <w:sz w:val="20"/>
                <w:szCs w:val="20"/>
                <w:lang w:val="en-US"/>
              </w:rPr>
              <w:t>Weeks 21-24</w:t>
            </w:r>
          </w:p>
        </w:tc>
        <w:tc>
          <w:tcPr>
            <w:tcW w:w="117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-2.63 (-3.30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-1.96)</w:t>
            </w:r>
          </w:p>
        </w:tc>
        <w:tc>
          <w:tcPr>
            <w:tcW w:w="125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-1.52 (-2.19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-0.86)</w:t>
            </w:r>
          </w:p>
        </w:tc>
        <w:tc>
          <w:tcPr>
            <w:tcW w:w="1250" w:type="pct"/>
          </w:tcPr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-1.11 (-2.05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-0.16</w:t>
            </w:r>
            <w:r>
              <w:rPr>
                <w:sz w:val="20"/>
                <w:szCs w:val="20"/>
                <w:lang w:val="en-US"/>
              </w:rPr>
              <w:t>); 0</w:t>
            </w:r>
            <w:r w:rsidRPr="00720AAA">
              <w:rPr>
                <w:sz w:val="20"/>
                <w:szCs w:val="20"/>
                <w:lang w:val="en-US"/>
              </w:rPr>
              <w:t>.022</w:t>
            </w:r>
          </w:p>
        </w:tc>
      </w:tr>
      <w:tr w:rsidR="0007776B" w:rsidRPr="00720AAA" w:rsidTr="004E7307">
        <w:trPr>
          <w:trHeight w:val="136"/>
        </w:trPr>
        <w:tc>
          <w:tcPr>
            <w:tcW w:w="1322" w:type="pct"/>
            <w:shd w:val="clear" w:color="auto" w:fill="auto"/>
            <w:tcMar>
              <w:top w:w="18" w:type="dxa"/>
              <w:left w:w="120" w:type="dxa"/>
              <w:bottom w:w="18" w:type="dxa"/>
              <w:right w:w="120" w:type="dxa"/>
            </w:tcMar>
          </w:tcPr>
          <w:p w:rsidR="0007776B" w:rsidRPr="00720AAA" w:rsidRDefault="0007776B" w:rsidP="004E7307">
            <w:pPr>
              <w:spacing w:line="240" w:lineRule="auto"/>
              <w:ind w:left="142"/>
              <w:rPr>
                <w:bCs/>
                <w:sz w:val="20"/>
                <w:szCs w:val="20"/>
                <w:lang w:val="en-US"/>
              </w:rPr>
            </w:pPr>
            <w:r w:rsidRPr="00720AAA">
              <w:rPr>
                <w:bCs/>
                <w:sz w:val="20"/>
                <w:szCs w:val="20"/>
                <w:lang w:val="en-US"/>
              </w:rPr>
              <w:t>Weeks 49-52</w:t>
            </w:r>
          </w:p>
        </w:tc>
        <w:tc>
          <w:tcPr>
            <w:tcW w:w="117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-2.03 (-2.76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-1.30)</w:t>
            </w:r>
          </w:p>
        </w:tc>
        <w:tc>
          <w:tcPr>
            <w:tcW w:w="125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-0.61 (-1.34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0.12)</w:t>
            </w:r>
          </w:p>
        </w:tc>
        <w:tc>
          <w:tcPr>
            <w:tcW w:w="1250" w:type="pct"/>
          </w:tcPr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-1.42 (-2.45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-0.39</w:t>
            </w:r>
            <w:r>
              <w:rPr>
                <w:sz w:val="20"/>
                <w:szCs w:val="20"/>
                <w:lang w:val="en-US"/>
              </w:rPr>
              <w:t>); 0</w:t>
            </w:r>
            <w:r w:rsidRPr="00720AAA">
              <w:rPr>
                <w:sz w:val="20"/>
                <w:szCs w:val="20"/>
                <w:lang w:val="en-US"/>
              </w:rPr>
              <w:t>.007</w:t>
            </w:r>
          </w:p>
        </w:tc>
      </w:tr>
      <w:tr w:rsidR="0007776B" w:rsidRPr="00720AAA" w:rsidTr="004E7307">
        <w:trPr>
          <w:trHeight w:val="136"/>
        </w:trPr>
        <w:tc>
          <w:tcPr>
            <w:tcW w:w="1322" w:type="pct"/>
            <w:shd w:val="clear" w:color="auto" w:fill="auto"/>
            <w:tcMar>
              <w:top w:w="18" w:type="dxa"/>
              <w:left w:w="120" w:type="dxa"/>
              <w:bottom w:w="18" w:type="dxa"/>
              <w:right w:w="120" w:type="dxa"/>
            </w:tcMar>
            <w:hideMark/>
          </w:tcPr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bCs/>
                <w:sz w:val="20"/>
                <w:szCs w:val="20"/>
                <w:lang w:val="en-US"/>
              </w:rPr>
              <w:t>E-RS: COPD subscale scores</w:t>
            </w:r>
          </w:p>
        </w:tc>
        <w:tc>
          <w:tcPr>
            <w:tcW w:w="117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5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</w:tcPr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07776B" w:rsidRPr="00720AAA" w:rsidTr="004E7307">
        <w:trPr>
          <w:trHeight w:val="221"/>
        </w:trPr>
        <w:tc>
          <w:tcPr>
            <w:tcW w:w="1322" w:type="pct"/>
            <w:shd w:val="clear" w:color="auto" w:fill="auto"/>
            <w:tcMar>
              <w:top w:w="18" w:type="dxa"/>
              <w:left w:w="120" w:type="dxa"/>
              <w:bottom w:w="18" w:type="dxa"/>
              <w:right w:w="120" w:type="dxa"/>
            </w:tcMar>
          </w:tcPr>
          <w:p w:rsidR="0007776B" w:rsidRPr="00720AAA" w:rsidRDefault="0007776B" w:rsidP="004E7307">
            <w:pPr>
              <w:spacing w:line="240" w:lineRule="auto"/>
              <w:ind w:left="142"/>
              <w:rPr>
                <w:bCs/>
                <w:sz w:val="20"/>
                <w:szCs w:val="20"/>
                <w:lang w:val="en-US"/>
              </w:rPr>
            </w:pPr>
            <w:r w:rsidRPr="00720AAA">
              <w:rPr>
                <w:bCs/>
                <w:sz w:val="20"/>
                <w:szCs w:val="20"/>
                <w:lang w:val="en-US"/>
              </w:rPr>
              <w:t>Weeks 1-4</w:t>
            </w:r>
          </w:p>
          <w:p w:rsidR="0007776B" w:rsidRPr="00720AAA" w:rsidRDefault="0007776B" w:rsidP="004E7307">
            <w:pPr>
              <w:spacing w:line="24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720AAA">
              <w:rPr>
                <w:bCs/>
                <w:sz w:val="20"/>
                <w:szCs w:val="20"/>
                <w:lang w:val="en-US"/>
              </w:rPr>
              <w:t>Breathlessness</w:t>
            </w:r>
          </w:p>
          <w:p w:rsidR="0007776B" w:rsidRPr="00720AAA" w:rsidRDefault="0007776B" w:rsidP="004E7307">
            <w:pPr>
              <w:spacing w:line="24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720AAA">
              <w:rPr>
                <w:bCs/>
                <w:sz w:val="20"/>
                <w:szCs w:val="20"/>
                <w:lang w:val="en-US"/>
              </w:rPr>
              <w:t>Cough and sputum</w:t>
            </w:r>
          </w:p>
          <w:p w:rsidR="0007776B" w:rsidRPr="00720AAA" w:rsidRDefault="0007776B" w:rsidP="004E7307">
            <w:pPr>
              <w:spacing w:line="240" w:lineRule="auto"/>
              <w:ind w:left="284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Chest</w:t>
            </w:r>
          </w:p>
        </w:tc>
        <w:tc>
          <w:tcPr>
            <w:tcW w:w="117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-0.64 (-0.87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-0.40)</w:t>
            </w: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-0.34 (-0.47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-0.21)</w:t>
            </w: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-0.27 (-0.41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-0.13)</w:t>
            </w:r>
          </w:p>
        </w:tc>
        <w:tc>
          <w:tcPr>
            <w:tcW w:w="125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-0.31 (-0.54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-0.07)</w:t>
            </w: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-0.32 (-0.45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-0.19)</w:t>
            </w: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-0.09 (-0.23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0.04)</w:t>
            </w:r>
          </w:p>
        </w:tc>
        <w:tc>
          <w:tcPr>
            <w:tcW w:w="1250" w:type="pct"/>
          </w:tcPr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-0.33 (-0.66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0.00</w:t>
            </w:r>
            <w:r>
              <w:rPr>
                <w:sz w:val="20"/>
                <w:szCs w:val="20"/>
                <w:lang w:val="en-US"/>
              </w:rPr>
              <w:t>); 0</w:t>
            </w:r>
            <w:r w:rsidRPr="00720AAA">
              <w:rPr>
                <w:sz w:val="20"/>
                <w:szCs w:val="20"/>
                <w:lang w:val="en-US"/>
              </w:rPr>
              <w:t>.051</w:t>
            </w: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-0.02 (-0.20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0.16</w:t>
            </w:r>
            <w:r>
              <w:rPr>
                <w:sz w:val="20"/>
                <w:szCs w:val="20"/>
                <w:lang w:val="en-US"/>
              </w:rPr>
              <w:t>); 0</w:t>
            </w:r>
            <w:r w:rsidRPr="00720AAA">
              <w:rPr>
                <w:sz w:val="20"/>
                <w:szCs w:val="20"/>
                <w:lang w:val="en-US"/>
              </w:rPr>
              <w:t>.840</w:t>
            </w: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-0.18 (-0.37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0.01</w:t>
            </w:r>
            <w:r>
              <w:rPr>
                <w:sz w:val="20"/>
                <w:szCs w:val="20"/>
                <w:lang w:val="en-US"/>
              </w:rPr>
              <w:t>); 0</w:t>
            </w:r>
            <w:r w:rsidRPr="00720AAA">
              <w:rPr>
                <w:sz w:val="20"/>
                <w:szCs w:val="20"/>
                <w:lang w:val="en-US"/>
              </w:rPr>
              <w:t>.068</w:t>
            </w:r>
          </w:p>
        </w:tc>
      </w:tr>
      <w:tr w:rsidR="0007776B" w:rsidRPr="00720AAA" w:rsidTr="004E7307">
        <w:trPr>
          <w:trHeight w:val="248"/>
        </w:trPr>
        <w:tc>
          <w:tcPr>
            <w:tcW w:w="1322" w:type="pct"/>
            <w:shd w:val="clear" w:color="auto" w:fill="auto"/>
            <w:tcMar>
              <w:top w:w="18" w:type="dxa"/>
              <w:left w:w="120" w:type="dxa"/>
              <w:bottom w:w="18" w:type="dxa"/>
              <w:right w:w="120" w:type="dxa"/>
            </w:tcMar>
          </w:tcPr>
          <w:p w:rsidR="0007776B" w:rsidRPr="00720AAA" w:rsidRDefault="0007776B" w:rsidP="004E7307">
            <w:pPr>
              <w:spacing w:line="240" w:lineRule="auto"/>
              <w:ind w:left="142"/>
              <w:rPr>
                <w:bCs/>
                <w:sz w:val="20"/>
                <w:szCs w:val="20"/>
                <w:lang w:val="en-US"/>
              </w:rPr>
            </w:pPr>
            <w:r w:rsidRPr="00720AAA">
              <w:rPr>
                <w:bCs/>
                <w:sz w:val="20"/>
                <w:szCs w:val="20"/>
                <w:lang w:val="en-US"/>
              </w:rPr>
              <w:t>Weeks 21-24</w:t>
            </w:r>
          </w:p>
          <w:p w:rsidR="0007776B" w:rsidRPr="00720AAA" w:rsidRDefault="0007776B" w:rsidP="004E7307">
            <w:pPr>
              <w:spacing w:line="24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720AAA">
              <w:rPr>
                <w:bCs/>
                <w:sz w:val="20"/>
                <w:szCs w:val="20"/>
                <w:lang w:val="en-US"/>
              </w:rPr>
              <w:t>Breathlessness</w:t>
            </w:r>
          </w:p>
          <w:p w:rsidR="0007776B" w:rsidRPr="00720AAA" w:rsidRDefault="0007776B" w:rsidP="004E7307">
            <w:pPr>
              <w:spacing w:line="24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720AAA">
              <w:rPr>
                <w:bCs/>
                <w:sz w:val="20"/>
                <w:szCs w:val="20"/>
                <w:lang w:val="en-US"/>
              </w:rPr>
              <w:t>Cough and sputum</w:t>
            </w:r>
          </w:p>
          <w:p w:rsidR="0007776B" w:rsidRPr="00720AAA" w:rsidRDefault="0007776B" w:rsidP="004E7307">
            <w:pPr>
              <w:spacing w:line="240" w:lineRule="auto"/>
              <w:ind w:left="284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Chest</w:t>
            </w:r>
          </w:p>
        </w:tc>
        <w:tc>
          <w:tcPr>
            <w:tcW w:w="117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-1.13 (-1.51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-0.76)</w:t>
            </w: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-0.83 (-1.03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-0.64)</w:t>
            </w: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-0.68 (-0.88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-0.48)</w:t>
            </w:r>
          </w:p>
        </w:tc>
        <w:tc>
          <w:tcPr>
            <w:tcW w:w="125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-0.50 (-0.87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-0.13)</w:t>
            </w: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-0.71 (-0.91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-0.52)</w:t>
            </w:r>
          </w:p>
          <w:p w:rsidR="0007776B" w:rsidRPr="00720AAA" w:rsidRDefault="0007776B" w:rsidP="004E7307">
            <w:pPr>
              <w:pStyle w:val="ListParagraph"/>
              <w:spacing w:line="240" w:lineRule="auto"/>
              <w:ind w:left="0"/>
              <w:contextualSpacing w:val="0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-0.30 (-0.50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-0.10)</w:t>
            </w:r>
          </w:p>
        </w:tc>
        <w:tc>
          <w:tcPr>
            <w:tcW w:w="1250" w:type="pct"/>
          </w:tcPr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-0.64 (-1.16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-0.11</w:t>
            </w:r>
            <w:r>
              <w:rPr>
                <w:sz w:val="20"/>
                <w:szCs w:val="20"/>
                <w:lang w:val="en-US"/>
              </w:rPr>
              <w:t>); 0</w:t>
            </w:r>
            <w:r w:rsidRPr="00720AAA">
              <w:rPr>
                <w:sz w:val="20"/>
                <w:szCs w:val="20"/>
                <w:lang w:val="en-US"/>
              </w:rPr>
              <w:t>.018</w:t>
            </w: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-0.12 (-0.39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0.15</w:t>
            </w:r>
            <w:r>
              <w:rPr>
                <w:sz w:val="20"/>
                <w:szCs w:val="20"/>
                <w:lang w:val="en-US"/>
              </w:rPr>
              <w:t>); 0</w:t>
            </w:r>
            <w:r w:rsidRPr="00720AAA">
              <w:rPr>
                <w:sz w:val="20"/>
                <w:szCs w:val="20"/>
                <w:lang w:val="en-US"/>
              </w:rPr>
              <w:t>.388</w:t>
            </w:r>
          </w:p>
          <w:p w:rsidR="0007776B" w:rsidRPr="00720AAA" w:rsidRDefault="0007776B" w:rsidP="004E7307">
            <w:pPr>
              <w:pStyle w:val="ListParagraph"/>
              <w:spacing w:line="240" w:lineRule="auto"/>
              <w:ind w:left="0"/>
              <w:contextualSpacing w:val="0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-0.37 (-0.66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-0.09</w:t>
            </w:r>
            <w:r>
              <w:rPr>
                <w:sz w:val="20"/>
                <w:szCs w:val="20"/>
                <w:lang w:val="en-US"/>
              </w:rPr>
              <w:t>); 0</w:t>
            </w:r>
            <w:r w:rsidRPr="00720AAA">
              <w:rPr>
                <w:sz w:val="20"/>
                <w:szCs w:val="20"/>
                <w:lang w:val="en-US"/>
              </w:rPr>
              <w:t>.010</w:t>
            </w:r>
          </w:p>
        </w:tc>
      </w:tr>
      <w:tr w:rsidR="0007776B" w:rsidRPr="00720AAA" w:rsidTr="004E7307">
        <w:trPr>
          <w:trHeight w:val="256"/>
        </w:trPr>
        <w:tc>
          <w:tcPr>
            <w:tcW w:w="1322" w:type="pct"/>
            <w:tcBorders>
              <w:bottom w:val="single" w:sz="4" w:space="0" w:color="auto"/>
            </w:tcBorders>
            <w:shd w:val="clear" w:color="auto" w:fill="auto"/>
            <w:tcMar>
              <w:top w:w="18" w:type="dxa"/>
              <w:left w:w="120" w:type="dxa"/>
              <w:bottom w:w="18" w:type="dxa"/>
              <w:right w:w="120" w:type="dxa"/>
            </w:tcMar>
          </w:tcPr>
          <w:p w:rsidR="0007776B" w:rsidRPr="00720AAA" w:rsidRDefault="0007776B" w:rsidP="004E7307">
            <w:pPr>
              <w:spacing w:line="240" w:lineRule="auto"/>
              <w:ind w:left="142"/>
              <w:rPr>
                <w:bCs/>
                <w:sz w:val="20"/>
                <w:szCs w:val="20"/>
                <w:lang w:val="en-US"/>
              </w:rPr>
            </w:pPr>
            <w:r w:rsidRPr="00720AAA">
              <w:rPr>
                <w:bCs/>
                <w:sz w:val="20"/>
                <w:szCs w:val="20"/>
                <w:lang w:val="en-US"/>
              </w:rPr>
              <w:t>Weeks 49-52</w:t>
            </w:r>
          </w:p>
          <w:p w:rsidR="0007776B" w:rsidRPr="00720AAA" w:rsidRDefault="0007776B" w:rsidP="004E7307">
            <w:pPr>
              <w:spacing w:line="24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720AAA">
              <w:rPr>
                <w:bCs/>
                <w:sz w:val="20"/>
                <w:szCs w:val="20"/>
                <w:lang w:val="en-US"/>
              </w:rPr>
              <w:t>Breathlessness</w:t>
            </w:r>
          </w:p>
          <w:p w:rsidR="0007776B" w:rsidRPr="00720AAA" w:rsidRDefault="0007776B" w:rsidP="004E7307">
            <w:pPr>
              <w:spacing w:line="24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720AAA">
              <w:rPr>
                <w:bCs/>
                <w:sz w:val="20"/>
                <w:szCs w:val="20"/>
                <w:lang w:val="en-US"/>
              </w:rPr>
              <w:t>Cough and sputum</w:t>
            </w:r>
          </w:p>
          <w:p w:rsidR="0007776B" w:rsidRPr="00720AAA" w:rsidRDefault="0007776B" w:rsidP="004E7307">
            <w:pPr>
              <w:spacing w:line="240" w:lineRule="auto"/>
              <w:ind w:left="284"/>
              <w:rPr>
                <w:bCs/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Chest</w:t>
            </w:r>
          </w:p>
        </w:tc>
        <w:tc>
          <w:tcPr>
            <w:tcW w:w="1177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-0.96 (-1.36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-0.55)</w:t>
            </w: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-0.61 (-0.80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-0.14)</w:t>
            </w: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-0.49 (-0.72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-0.26)</w:t>
            </w:r>
          </w:p>
        </w:tc>
        <w:tc>
          <w:tcPr>
            <w:tcW w:w="1251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-0.08 (-0.49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0.33)</w:t>
            </w: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-0.44 (-0.64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-0.24)</w:t>
            </w:r>
          </w:p>
          <w:p w:rsidR="0007776B" w:rsidRPr="00720AAA" w:rsidRDefault="0007776B" w:rsidP="004E7307">
            <w:pPr>
              <w:pStyle w:val="ListParagraph"/>
              <w:spacing w:line="240" w:lineRule="auto"/>
              <w:ind w:left="0"/>
              <w:contextualSpacing w:val="0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-0.08 (-0.31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0.14)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-0.87 (-1.45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-0.03</w:t>
            </w:r>
            <w:r>
              <w:rPr>
                <w:sz w:val="20"/>
                <w:szCs w:val="20"/>
                <w:lang w:val="en-US"/>
              </w:rPr>
              <w:t>); 0</w:t>
            </w:r>
            <w:r w:rsidRPr="00720AAA">
              <w:rPr>
                <w:sz w:val="20"/>
                <w:szCs w:val="20"/>
                <w:lang w:val="en-US"/>
              </w:rPr>
              <w:t>.003</w:t>
            </w:r>
          </w:p>
          <w:p w:rsidR="0007776B" w:rsidRPr="00720AAA" w:rsidRDefault="0007776B" w:rsidP="004E7307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-0.17 (-0.45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0.11</w:t>
            </w:r>
            <w:r>
              <w:rPr>
                <w:sz w:val="20"/>
                <w:szCs w:val="20"/>
                <w:lang w:val="en-US"/>
              </w:rPr>
              <w:t>); 0</w:t>
            </w:r>
            <w:r w:rsidRPr="00720AAA">
              <w:rPr>
                <w:sz w:val="20"/>
                <w:szCs w:val="20"/>
                <w:lang w:val="en-US"/>
              </w:rPr>
              <w:t>.231</w:t>
            </w:r>
          </w:p>
          <w:p w:rsidR="0007776B" w:rsidRPr="00720AAA" w:rsidRDefault="0007776B" w:rsidP="004E7307">
            <w:pPr>
              <w:pStyle w:val="ListParagraph"/>
              <w:spacing w:line="240" w:lineRule="auto"/>
              <w:ind w:left="0"/>
              <w:contextualSpacing w:val="0"/>
              <w:rPr>
                <w:sz w:val="20"/>
                <w:szCs w:val="20"/>
                <w:lang w:val="en-US"/>
              </w:rPr>
            </w:pPr>
            <w:r w:rsidRPr="00720AAA">
              <w:rPr>
                <w:sz w:val="20"/>
                <w:szCs w:val="20"/>
                <w:lang w:val="en-US"/>
              </w:rPr>
              <w:t>-0.41 (-0.73 to</w:t>
            </w:r>
            <w:r w:rsidRPr="00720AAA" w:rsidDel="007F7AD1">
              <w:rPr>
                <w:sz w:val="20"/>
                <w:szCs w:val="20"/>
                <w:lang w:val="en-US"/>
              </w:rPr>
              <w:t xml:space="preserve"> </w:t>
            </w:r>
            <w:r w:rsidRPr="00720AAA">
              <w:rPr>
                <w:sz w:val="20"/>
                <w:szCs w:val="20"/>
                <w:lang w:val="en-US"/>
              </w:rPr>
              <w:t>-0.09</w:t>
            </w:r>
            <w:r>
              <w:rPr>
                <w:sz w:val="20"/>
                <w:szCs w:val="20"/>
                <w:lang w:val="en-US"/>
              </w:rPr>
              <w:t>); 0</w:t>
            </w:r>
            <w:r w:rsidRPr="00720AAA">
              <w:rPr>
                <w:sz w:val="20"/>
                <w:szCs w:val="20"/>
                <w:lang w:val="en-US"/>
              </w:rPr>
              <w:t>.013</w:t>
            </w:r>
          </w:p>
        </w:tc>
      </w:tr>
    </w:tbl>
    <w:p w:rsidR="0007776B" w:rsidRPr="00681291" w:rsidRDefault="0007776B" w:rsidP="0007776B">
      <w:pPr>
        <w:spacing w:before="120" w:line="240" w:lineRule="auto"/>
        <w:rPr>
          <w:bCs/>
          <w:sz w:val="22"/>
          <w:szCs w:val="24"/>
          <w:lang w:val="en-US"/>
        </w:rPr>
      </w:pPr>
      <w:r w:rsidRPr="00E174F1">
        <w:rPr>
          <w:bCs/>
          <w:i/>
          <w:sz w:val="22"/>
          <w:szCs w:val="24"/>
          <w:lang w:val="en-US"/>
        </w:rPr>
        <w:t>BUD/FOR</w:t>
      </w:r>
      <w:r w:rsidRPr="00681291">
        <w:rPr>
          <w:bCs/>
          <w:sz w:val="22"/>
          <w:szCs w:val="24"/>
          <w:lang w:val="en-US"/>
        </w:rPr>
        <w:t xml:space="preserve"> budesonide/</w:t>
      </w:r>
      <w:proofErr w:type="spellStart"/>
      <w:r w:rsidRPr="00681291">
        <w:rPr>
          <w:bCs/>
          <w:sz w:val="22"/>
          <w:szCs w:val="24"/>
          <w:lang w:val="en-US"/>
        </w:rPr>
        <w:t>formoterol</w:t>
      </w:r>
      <w:proofErr w:type="spellEnd"/>
      <w:r>
        <w:rPr>
          <w:bCs/>
          <w:sz w:val="22"/>
          <w:szCs w:val="24"/>
          <w:lang w:val="en-US"/>
        </w:rPr>
        <w:t>,</w:t>
      </w:r>
      <w:r w:rsidRPr="00681291">
        <w:rPr>
          <w:bCs/>
          <w:sz w:val="22"/>
          <w:szCs w:val="24"/>
          <w:lang w:val="en-US"/>
        </w:rPr>
        <w:t xml:space="preserve"> </w:t>
      </w:r>
      <w:r w:rsidRPr="00E174F1">
        <w:rPr>
          <w:bCs/>
          <w:i/>
          <w:sz w:val="22"/>
          <w:szCs w:val="24"/>
          <w:lang w:val="en-US"/>
        </w:rPr>
        <w:t>CI</w:t>
      </w:r>
      <w:r w:rsidRPr="00681291">
        <w:rPr>
          <w:bCs/>
          <w:sz w:val="22"/>
          <w:szCs w:val="24"/>
          <w:lang w:val="en-US"/>
        </w:rPr>
        <w:t xml:space="preserve"> confidence interval</w:t>
      </w:r>
      <w:r>
        <w:rPr>
          <w:bCs/>
          <w:sz w:val="22"/>
          <w:szCs w:val="24"/>
          <w:lang w:val="en-US"/>
        </w:rPr>
        <w:t>,</w:t>
      </w:r>
      <w:r w:rsidRPr="00681291">
        <w:rPr>
          <w:bCs/>
          <w:sz w:val="22"/>
          <w:szCs w:val="24"/>
          <w:lang w:val="en-US"/>
        </w:rPr>
        <w:t xml:space="preserve"> </w:t>
      </w:r>
      <w:r w:rsidRPr="00E174F1">
        <w:rPr>
          <w:bCs/>
          <w:i/>
          <w:sz w:val="22"/>
          <w:szCs w:val="24"/>
          <w:lang w:val="en-US"/>
        </w:rPr>
        <w:t>E-RS: COPD</w:t>
      </w:r>
      <w:r w:rsidRPr="00681291">
        <w:rPr>
          <w:bCs/>
          <w:sz w:val="22"/>
          <w:szCs w:val="24"/>
          <w:lang w:val="en-US"/>
        </w:rPr>
        <w:t xml:space="preserve"> Evaluating Respiratory Symptoms in COPD</w:t>
      </w:r>
      <w:r>
        <w:rPr>
          <w:bCs/>
          <w:sz w:val="22"/>
          <w:szCs w:val="24"/>
          <w:lang w:val="en-US"/>
        </w:rPr>
        <w:t>,</w:t>
      </w:r>
      <w:r w:rsidRPr="00681291">
        <w:rPr>
          <w:bCs/>
          <w:sz w:val="22"/>
          <w:szCs w:val="24"/>
          <w:lang w:val="en-US"/>
        </w:rPr>
        <w:t xml:space="preserve"> </w:t>
      </w:r>
      <w:r w:rsidRPr="00E174F1">
        <w:rPr>
          <w:bCs/>
          <w:i/>
          <w:sz w:val="22"/>
          <w:szCs w:val="24"/>
          <w:lang w:val="en-US"/>
        </w:rPr>
        <w:t>EXT</w:t>
      </w:r>
      <w:r w:rsidRPr="00681291">
        <w:rPr>
          <w:bCs/>
          <w:sz w:val="22"/>
          <w:szCs w:val="24"/>
          <w:lang w:val="en-US"/>
        </w:rPr>
        <w:t xml:space="preserve"> extension</w:t>
      </w:r>
      <w:r>
        <w:rPr>
          <w:bCs/>
          <w:sz w:val="22"/>
          <w:szCs w:val="24"/>
          <w:lang w:val="en-US"/>
        </w:rPr>
        <w:t>,</w:t>
      </w:r>
      <w:r w:rsidRPr="00681291">
        <w:rPr>
          <w:bCs/>
          <w:sz w:val="22"/>
          <w:szCs w:val="24"/>
          <w:lang w:val="en-US"/>
        </w:rPr>
        <w:t xml:space="preserve"> </w:t>
      </w:r>
      <w:r w:rsidRPr="00E174F1">
        <w:rPr>
          <w:bCs/>
          <w:i/>
          <w:sz w:val="22"/>
          <w:szCs w:val="24"/>
          <w:lang w:val="en-US"/>
        </w:rPr>
        <w:t>FF/UMEC/VI</w:t>
      </w:r>
      <w:r w:rsidRPr="00681291">
        <w:rPr>
          <w:bCs/>
          <w:sz w:val="22"/>
          <w:szCs w:val="24"/>
          <w:lang w:val="en-US"/>
        </w:rPr>
        <w:t xml:space="preserve"> fluticasone </w:t>
      </w:r>
      <w:proofErr w:type="spellStart"/>
      <w:r w:rsidRPr="00681291">
        <w:rPr>
          <w:bCs/>
          <w:sz w:val="22"/>
          <w:szCs w:val="24"/>
          <w:lang w:val="en-US"/>
        </w:rPr>
        <w:t>furoate</w:t>
      </w:r>
      <w:proofErr w:type="spellEnd"/>
      <w:r w:rsidRPr="00681291">
        <w:rPr>
          <w:bCs/>
          <w:sz w:val="22"/>
          <w:szCs w:val="24"/>
          <w:lang w:val="en-US"/>
        </w:rPr>
        <w:t>/</w:t>
      </w:r>
      <w:proofErr w:type="spellStart"/>
      <w:r w:rsidRPr="00681291">
        <w:rPr>
          <w:bCs/>
          <w:sz w:val="22"/>
          <w:szCs w:val="24"/>
          <w:lang w:val="en-US"/>
        </w:rPr>
        <w:t>umeclidinium</w:t>
      </w:r>
      <w:proofErr w:type="spellEnd"/>
      <w:r w:rsidRPr="00681291">
        <w:rPr>
          <w:bCs/>
          <w:sz w:val="22"/>
          <w:szCs w:val="24"/>
          <w:lang w:val="en-US"/>
        </w:rPr>
        <w:t>/</w:t>
      </w:r>
      <w:proofErr w:type="spellStart"/>
      <w:r w:rsidRPr="00681291">
        <w:rPr>
          <w:bCs/>
          <w:sz w:val="22"/>
          <w:szCs w:val="24"/>
          <w:lang w:val="en-US"/>
        </w:rPr>
        <w:t>vilanterol</w:t>
      </w:r>
      <w:proofErr w:type="spellEnd"/>
      <w:r>
        <w:rPr>
          <w:bCs/>
          <w:sz w:val="22"/>
          <w:szCs w:val="24"/>
          <w:lang w:val="en-US"/>
        </w:rPr>
        <w:t>,</w:t>
      </w:r>
      <w:r w:rsidRPr="00681291">
        <w:rPr>
          <w:bCs/>
          <w:sz w:val="22"/>
          <w:szCs w:val="24"/>
          <w:lang w:val="en-US"/>
        </w:rPr>
        <w:t xml:space="preserve"> </w:t>
      </w:r>
      <w:r w:rsidRPr="00E174F1">
        <w:rPr>
          <w:bCs/>
          <w:i/>
          <w:sz w:val="22"/>
          <w:szCs w:val="24"/>
          <w:lang w:val="en-US"/>
        </w:rPr>
        <w:t>LS</w:t>
      </w:r>
      <w:r w:rsidRPr="00681291">
        <w:rPr>
          <w:bCs/>
          <w:sz w:val="22"/>
          <w:szCs w:val="24"/>
          <w:lang w:val="en-US"/>
        </w:rPr>
        <w:t xml:space="preserve"> least squares</w:t>
      </w:r>
      <w:r>
        <w:rPr>
          <w:bCs/>
          <w:sz w:val="22"/>
          <w:szCs w:val="24"/>
          <w:lang w:val="en-US"/>
        </w:rPr>
        <w:t>,</w:t>
      </w:r>
      <w:r w:rsidRPr="00681291">
        <w:rPr>
          <w:bCs/>
          <w:sz w:val="22"/>
          <w:szCs w:val="24"/>
          <w:lang w:val="en-US"/>
        </w:rPr>
        <w:t xml:space="preserve"> </w:t>
      </w:r>
      <w:r w:rsidRPr="00E174F1">
        <w:rPr>
          <w:bCs/>
          <w:i/>
          <w:sz w:val="22"/>
          <w:szCs w:val="24"/>
          <w:lang w:val="en-US"/>
        </w:rPr>
        <w:t>SGRQ</w:t>
      </w:r>
      <w:r w:rsidRPr="00681291">
        <w:rPr>
          <w:bCs/>
          <w:sz w:val="22"/>
          <w:szCs w:val="24"/>
          <w:lang w:val="en-US"/>
        </w:rPr>
        <w:t xml:space="preserve"> St George’s Respiratory Questionnaire</w:t>
      </w:r>
    </w:p>
    <w:p w:rsidR="0007776B" w:rsidRDefault="0007776B" w:rsidP="0007776B">
      <w:pPr>
        <w:spacing w:after="160" w:line="259" w:lineRule="auto"/>
        <w:rPr>
          <w:szCs w:val="24"/>
          <w:lang w:val="en-US"/>
        </w:rPr>
      </w:pPr>
      <w:r>
        <w:rPr>
          <w:szCs w:val="24"/>
          <w:lang w:val="en-US"/>
        </w:rPr>
        <w:br w:type="page"/>
      </w:r>
    </w:p>
    <w:p w:rsidR="0007776B" w:rsidRDefault="0007776B" w:rsidP="0007776B">
      <w:pPr>
        <w:pStyle w:val="Heading1"/>
      </w:pPr>
      <w:r w:rsidRPr="002F03BE">
        <w:lastRenderedPageBreak/>
        <w:t>Fig</w:t>
      </w:r>
      <w:r w:rsidRPr="00E174F1">
        <w:t>. S1</w:t>
      </w:r>
      <w:r w:rsidRPr="00720AAA">
        <w:t xml:space="preserve"> </w:t>
      </w:r>
    </w:p>
    <w:p w:rsidR="0007776B" w:rsidRPr="00FA5086" w:rsidRDefault="0007776B" w:rsidP="0007776B">
      <w:pPr>
        <w:rPr>
          <w:szCs w:val="24"/>
          <w:lang w:val="en-US"/>
        </w:rPr>
      </w:pPr>
      <w:r w:rsidRPr="00E174F1">
        <w:rPr>
          <w:szCs w:val="24"/>
          <w:lang w:val="en-US"/>
        </w:rPr>
        <w:t>FULFIL study design</w:t>
      </w:r>
    </w:p>
    <w:p w:rsidR="0007776B" w:rsidRPr="00720AAA" w:rsidRDefault="0007776B" w:rsidP="0007776B">
      <w:pPr>
        <w:rPr>
          <w:szCs w:val="24"/>
          <w:lang w:val="en-US"/>
        </w:rPr>
      </w:pPr>
      <w:r w:rsidRPr="00720AAA">
        <w:rPr>
          <w:noProof/>
          <w:lang w:eastAsia="en-GB"/>
        </w:rPr>
        <w:drawing>
          <wp:inline distT="0" distB="0" distL="0" distR="0" wp14:anchorId="30DCB2E0" wp14:editId="1DC717FD">
            <wp:extent cx="5731510" cy="194691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4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76B" w:rsidRPr="00720AAA" w:rsidRDefault="0007776B" w:rsidP="0007776B">
      <w:pPr>
        <w:rPr>
          <w:lang w:val="en-US"/>
        </w:rPr>
      </w:pPr>
      <w:r w:rsidRPr="00E174F1">
        <w:rPr>
          <w:i/>
          <w:lang w:val="en-US"/>
        </w:rPr>
        <w:t>BUD/FOR</w:t>
      </w:r>
      <w:r w:rsidRPr="00720AAA">
        <w:rPr>
          <w:lang w:val="en-US"/>
        </w:rPr>
        <w:t xml:space="preserve"> budesonide/</w:t>
      </w:r>
      <w:proofErr w:type="spellStart"/>
      <w:r w:rsidRPr="00720AAA">
        <w:rPr>
          <w:lang w:val="en-US"/>
        </w:rPr>
        <w:t>formoterol</w:t>
      </w:r>
      <w:proofErr w:type="spellEnd"/>
      <w:r>
        <w:rPr>
          <w:lang w:val="en-US"/>
        </w:rPr>
        <w:t>,</w:t>
      </w:r>
      <w:r w:rsidRPr="00720AAA">
        <w:rPr>
          <w:lang w:val="en-US"/>
        </w:rPr>
        <w:t xml:space="preserve"> </w:t>
      </w:r>
      <w:r w:rsidRPr="00E174F1">
        <w:rPr>
          <w:i/>
          <w:lang w:val="en-US"/>
        </w:rPr>
        <w:t>COPD</w:t>
      </w:r>
      <w:r w:rsidRPr="00720AAA">
        <w:rPr>
          <w:lang w:val="en-US"/>
        </w:rPr>
        <w:t xml:space="preserve"> chronic obstructive pulmonary disease</w:t>
      </w:r>
      <w:r>
        <w:rPr>
          <w:lang w:val="en-US"/>
        </w:rPr>
        <w:t>,</w:t>
      </w:r>
      <w:r w:rsidRPr="00720AAA">
        <w:rPr>
          <w:lang w:val="en-US"/>
        </w:rPr>
        <w:t xml:space="preserve"> </w:t>
      </w:r>
      <w:r w:rsidRPr="00E174F1">
        <w:rPr>
          <w:i/>
          <w:lang w:val="en-US"/>
        </w:rPr>
        <w:t>EXT</w:t>
      </w:r>
      <w:r w:rsidRPr="00720AAA">
        <w:rPr>
          <w:lang w:val="en-US"/>
        </w:rPr>
        <w:t xml:space="preserve"> extension</w:t>
      </w:r>
      <w:r>
        <w:rPr>
          <w:lang w:val="en-US"/>
        </w:rPr>
        <w:t>,</w:t>
      </w:r>
      <w:r w:rsidRPr="00720AAA">
        <w:rPr>
          <w:lang w:val="en-US"/>
        </w:rPr>
        <w:t xml:space="preserve"> </w:t>
      </w:r>
      <w:r w:rsidRPr="00E174F1">
        <w:rPr>
          <w:i/>
          <w:lang w:val="en-US"/>
        </w:rPr>
        <w:t>FF/UMEC/VI</w:t>
      </w:r>
      <w:r w:rsidRPr="00720AAA">
        <w:rPr>
          <w:lang w:val="en-US"/>
        </w:rPr>
        <w:t xml:space="preserve"> fluticasone </w:t>
      </w:r>
      <w:proofErr w:type="spellStart"/>
      <w:r w:rsidRPr="00720AAA">
        <w:rPr>
          <w:lang w:val="en-US"/>
        </w:rPr>
        <w:t>furoate</w:t>
      </w:r>
      <w:proofErr w:type="spellEnd"/>
      <w:r w:rsidRPr="00720AAA">
        <w:rPr>
          <w:lang w:val="en-US"/>
        </w:rPr>
        <w:t>/</w:t>
      </w:r>
      <w:proofErr w:type="spellStart"/>
      <w:r w:rsidRPr="00720AAA">
        <w:rPr>
          <w:lang w:val="en-US"/>
        </w:rPr>
        <w:t>umeclidinium</w:t>
      </w:r>
      <w:proofErr w:type="spellEnd"/>
      <w:r w:rsidRPr="00720AAA">
        <w:rPr>
          <w:lang w:val="en-US"/>
        </w:rPr>
        <w:t>/</w:t>
      </w:r>
      <w:proofErr w:type="spellStart"/>
      <w:r w:rsidRPr="00720AAA">
        <w:rPr>
          <w:lang w:val="en-US"/>
        </w:rPr>
        <w:t>vilanterol</w:t>
      </w:r>
      <w:proofErr w:type="spellEnd"/>
      <w:r>
        <w:rPr>
          <w:lang w:val="en-US"/>
        </w:rPr>
        <w:t>,</w:t>
      </w:r>
      <w:r w:rsidRPr="00720AAA">
        <w:rPr>
          <w:lang w:val="en-US"/>
        </w:rPr>
        <w:t xml:space="preserve"> </w:t>
      </w:r>
      <w:r w:rsidRPr="00E174F1">
        <w:rPr>
          <w:i/>
          <w:lang w:val="en-US"/>
        </w:rPr>
        <w:t>ITT</w:t>
      </w:r>
      <w:r w:rsidRPr="00720AAA">
        <w:rPr>
          <w:lang w:val="en-US"/>
        </w:rPr>
        <w:t xml:space="preserve"> intent-to-treat</w:t>
      </w:r>
    </w:p>
    <w:p w:rsidR="0007776B" w:rsidRPr="00720AAA" w:rsidRDefault="0007776B" w:rsidP="0007776B">
      <w:pPr>
        <w:rPr>
          <w:szCs w:val="24"/>
          <w:lang w:val="en-US"/>
        </w:rPr>
      </w:pPr>
    </w:p>
    <w:p w:rsidR="007B7A79" w:rsidRDefault="007B7A79"/>
    <w:sectPr w:rsidR="007B7A79" w:rsidSect="00935F3F">
      <w:footerReference w:type="default" r:id="rId7"/>
      <w:footerReference w:type="first" r:id="rId8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EE6" w:rsidRDefault="00825EE6">
      <w:pPr>
        <w:spacing w:line="240" w:lineRule="auto"/>
      </w:pPr>
      <w:r>
        <w:separator/>
      </w:r>
    </w:p>
  </w:endnote>
  <w:endnote w:type="continuationSeparator" w:id="0">
    <w:p w:rsidR="00825EE6" w:rsidRDefault="00825E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76574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F1A99" w:rsidRPr="00935F3F" w:rsidRDefault="0007776B" w:rsidP="00A86E8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2B0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72008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F1A99" w:rsidRDefault="0007776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F1A99" w:rsidRDefault="00825E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EE6" w:rsidRDefault="00825EE6">
      <w:pPr>
        <w:spacing w:line="240" w:lineRule="auto"/>
      </w:pPr>
      <w:r>
        <w:separator/>
      </w:r>
    </w:p>
  </w:footnote>
  <w:footnote w:type="continuationSeparator" w:id="0">
    <w:p w:rsidR="00825EE6" w:rsidRDefault="00825EE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6B"/>
    <w:rsid w:val="0007776B"/>
    <w:rsid w:val="000D7F7C"/>
    <w:rsid w:val="005C5D4E"/>
    <w:rsid w:val="00692B02"/>
    <w:rsid w:val="007B7A79"/>
    <w:rsid w:val="00825EE6"/>
    <w:rsid w:val="008B7699"/>
    <w:rsid w:val="00930198"/>
    <w:rsid w:val="00937F5F"/>
    <w:rsid w:val="00AD3757"/>
    <w:rsid w:val="00CC6C84"/>
    <w:rsid w:val="00CD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B9E38B-952C-4263-A1E9-17D52EBE0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776B"/>
    <w:pPr>
      <w:spacing w:after="0" w:line="480" w:lineRule="auto"/>
    </w:pPr>
    <w:rPr>
      <w:rFonts w:ascii="Arial" w:eastAsia="MS Mincho" w:hAnsi="Arial" w:cs="Arial"/>
      <w:sz w:val="24"/>
      <w:lang w:eastAsia="ja-JP"/>
    </w:rPr>
  </w:style>
  <w:style w:type="paragraph" w:styleId="Heading1">
    <w:name w:val="heading 1"/>
    <w:basedOn w:val="Normal"/>
    <w:next w:val="Normal"/>
    <w:link w:val="Heading1Char"/>
    <w:qFormat/>
    <w:rsid w:val="0007776B"/>
    <w:pPr>
      <w:keepNext/>
      <w:spacing w:before="360" w:after="60"/>
      <w:ind w:right="567"/>
      <w:contextualSpacing/>
      <w:outlineLvl w:val="0"/>
    </w:pPr>
    <w:rPr>
      <w:b/>
      <w:bCs/>
      <w:kern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7776B"/>
    <w:rPr>
      <w:rFonts w:ascii="Arial" w:eastAsia="MS Mincho" w:hAnsi="Arial" w:cs="Arial"/>
      <w:b/>
      <w:bCs/>
      <w:kern w:val="32"/>
      <w:sz w:val="24"/>
      <w:szCs w:val="32"/>
      <w:lang w:val="en-US" w:eastAsia="ja-JP"/>
    </w:rPr>
  </w:style>
  <w:style w:type="paragraph" w:styleId="ListParagraph">
    <w:name w:val="List Paragraph"/>
    <w:basedOn w:val="Normal"/>
    <w:link w:val="ListParagraphChar"/>
    <w:uiPriority w:val="34"/>
    <w:qFormat/>
    <w:rsid w:val="0007776B"/>
    <w:pPr>
      <w:ind w:left="720"/>
      <w:contextualSpacing/>
    </w:pPr>
    <w:rPr>
      <w:szCs w:val="21"/>
    </w:rPr>
  </w:style>
  <w:style w:type="paragraph" w:styleId="Footer">
    <w:name w:val="footer"/>
    <w:basedOn w:val="Normal"/>
    <w:link w:val="FooterChar"/>
    <w:uiPriority w:val="99"/>
    <w:rsid w:val="0007776B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07776B"/>
    <w:rPr>
      <w:rFonts w:ascii="Arial" w:eastAsia="MS Mincho" w:hAnsi="Arial" w:cs="Arial"/>
      <w:sz w:val="24"/>
      <w:lang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7776B"/>
    <w:rPr>
      <w:rFonts w:ascii="Arial" w:eastAsia="MS Mincho" w:hAnsi="Arial" w:cs="Arial"/>
      <w:sz w:val="24"/>
      <w:szCs w:val="21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1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198"/>
    <w:rPr>
      <w:rFonts w:ascii="Segoe UI" w:eastAsia="MS Mincho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Ashfield Healthcare</Company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Seth</dc:creator>
  <cp:keywords/>
  <dc:description/>
  <cp:lastModifiedBy>Rebecca Seth</cp:lastModifiedBy>
  <cp:revision>3</cp:revision>
  <dcterms:created xsi:type="dcterms:W3CDTF">2017-11-30T11:21:00Z</dcterms:created>
  <dcterms:modified xsi:type="dcterms:W3CDTF">2017-11-30T11:21:00Z</dcterms:modified>
</cp:coreProperties>
</file>