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59E" w:rsidRDefault="00F2759E" w:rsidP="00F2759E">
      <w:pPr>
        <w:pStyle w:val="Heading2"/>
        <w:numPr>
          <w:ilvl w:val="0"/>
          <w:numId w:val="0"/>
        </w:numPr>
      </w:pPr>
      <w:r w:rsidRPr="00961E3A">
        <w:t xml:space="preserve">Appendix S1: </w:t>
      </w:r>
      <w:r w:rsidR="00A06098">
        <w:t>Systematic literature search protocol</w:t>
      </w:r>
    </w:p>
    <w:p w:rsidR="008E374D" w:rsidRDefault="000B65E9" w:rsidP="008E374D">
      <w:pPr>
        <w:pStyle w:val="NoSpacing"/>
      </w:pPr>
      <w:r>
        <w:t xml:space="preserve">Date of search: </w:t>
      </w:r>
      <w:r w:rsidR="008E374D">
        <w:t>2019 May 23</w:t>
      </w:r>
    </w:p>
    <w:p w:rsidR="008E374D" w:rsidRDefault="008E374D" w:rsidP="008E374D">
      <w:pPr>
        <w:pStyle w:val="NoSpacing"/>
      </w:pPr>
    </w:p>
    <w:p w:rsidR="008E374D" w:rsidRDefault="008E374D" w:rsidP="008E374D">
      <w:pPr>
        <w:pStyle w:val="NoSpacing"/>
      </w:pPr>
      <w:r>
        <w:t xml:space="preserve">Database: EBM Reviews - Cochrane Central Register of Controlled Trials &lt;April 2019&gt;, Embase &lt;1974 to 2019 May 22&gt;, Ovid MEDLINE(R) and </w:t>
      </w:r>
      <w:proofErr w:type="spellStart"/>
      <w:r>
        <w:t>Epub</w:t>
      </w:r>
      <w:proofErr w:type="spellEnd"/>
      <w:r>
        <w:t xml:space="preserve"> Ahead of Print, In-Process &amp; Other Non-Indexed Citations and Daily &lt;1946 to May 21, 2019&gt;</w:t>
      </w:r>
    </w:p>
    <w:p w:rsidR="00CE6BA8" w:rsidRDefault="00CE6BA8" w:rsidP="008E374D">
      <w:pPr>
        <w:pStyle w:val="NoSpacing"/>
      </w:pPr>
    </w:p>
    <w:p w:rsidR="008E374D" w:rsidRDefault="008E374D" w:rsidP="008E374D">
      <w:pPr>
        <w:pStyle w:val="NoSpacing"/>
      </w:pPr>
      <w:r>
        <w:t>Search Strategy:</w:t>
      </w:r>
    </w:p>
    <w:p w:rsidR="008E374D" w:rsidRDefault="008E374D" w:rsidP="008E374D">
      <w:pPr>
        <w:pStyle w:val="NoSpacing"/>
      </w:pPr>
      <w:r>
        <w:t>--------------------------------------------------------------------------------</w:t>
      </w:r>
    </w:p>
    <w:p w:rsidR="008E374D" w:rsidRDefault="008E374D" w:rsidP="008E374D">
      <w:pPr>
        <w:pStyle w:val="NoSpacing"/>
      </w:pPr>
      <w:r>
        <w:t xml:space="preserve">1     (Arctic Front$2 or </w:t>
      </w:r>
      <w:proofErr w:type="spellStart"/>
      <w:r>
        <w:t>ArcticFront$2</w:t>
      </w:r>
      <w:proofErr w:type="spellEnd"/>
      <w:r>
        <w:t>).</w:t>
      </w:r>
      <w:proofErr w:type="spellStart"/>
      <w:r>
        <w:t>tw,kf</w:t>
      </w:r>
      <w:proofErr w:type="spellEnd"/>
      <w:r>
        <w:t>. (457)</w:t>
      </w:r>
    </w:p>
    <w:p w:rsidR="008E374D" w:rsidRDefault="008E374D" w:rsidP="008E374D">
      <w:pPr>
        <w:pStyle w:val="NoSpacing"/>
      </w:pPr>
      <w:r>
        <w:t xml:space="preserve">2     (AFACA or ARCCB or ARC-Adv-CB or Arc-CB or CB-ADV or CB-A or CB-A-PRO or CB-Adv-PRO or </w:t>
      </w:r>
      <w:proofErr w:type="spellStart"/>
      <w:r>
        <w:t>Gen2CB</w:t>
      </w:r>
      <w:proofErr w:type="spellEnd"/>
      <w:r>
        <w:t>).</w:t>
      </w:r>
      <w:proofErr w:type="spellStart"/>
      <w:r>
        <w:t>tw,kf</w:t>
      </w:r>
      <w:proofErr w:type="spellEnd"/>
      <w:r>
        <w:t>. (1601)</w:t>
      </w:r>
    </w:p>
    <w:p w:rsidR="008E374D" w:rsidRDefault="008E374D" w:rsidP="008E374D">
      <w:pPr>
        <w:pStyle w:val="NoSpacing"/>
      </w:pPr>
      <w:r>
        <w:t>3     1 or 2 [TRADE NAMES] (2027)</w:t>
      </w:r>
    </w:p>
    <w:p w:rsidR="008E374D" w:rsidRDefault="008E374D" w:rsidP="008E374D">
      <w:pPr>
        <w:pStyle w:val="NoSpacing"/>
      </w:pPr>
      <w:r>
        <w:t>4     Cryosurgery/ (21079)</w:t>
      </w:r>
    </w:p>
    <w:p w:rsidR="008E374D" w:rsidRDefault="008E374D" w:rsidP="008E374D">
      <w:pPr>
        <w:pStyle w:val="NoSpacing"/>
      </w:pPr>
      <w:r>
        <w:t>5     ((</w:t>
      </w:r>
      <w:proofErr w:type="spellStart"/>
      <w:r>
        <w:t>freez</w:t>
      </w:r>
      <w:proofErr w:type="spellEnd"/>
      <w:r>
        <w:t xml:space="preserve">* or froze* or cold or cryo*) </w:t>
      </w:r>
      <w:proofErr w:type="spellStart"/>
      <w:r>
        <w:t>adj3</w:t>
      </w:r>
      <w:proofErr w:type="spellEnd"/>
      <w:r>
        <w:t xml:space="preserve"> </w:t>
      </w:r>
      <w:proofErr w:type="spellStart"/>
      <w:r>
        <w:t>ablat</w:t>
      </w:r>
      <w:proofErr w:type="spellEnd"/>
      <w:r>
        <w:t>*).</w:t>
      </w:r>
      <w:proofErr w:type="spellStart"/>
      <w:r>
        <w:t>tw,kf</w:t>
      </w:r>
      <w:proofErr w:type="spellEnd"/>
      <w:r>
        <w:t>. (6069)</w:t>
      </w:r>
    </w:p>
    <w:p w:rsidR="008E374D" w:rsidRDefault="008E374D" w:rsidP="008E374D">
      <w:pPr>
        <w:pStyle w:val="NoSpacing"/>
      </w:pPr>
      <w:r>
        <w:t>6     (</w:t>
      </w:r>
      <w:proofErr w:type="spellStart"/>
      <w:r>
        <w:t>cryoablat</w:t>
      </w:r>
      <w:proofErr w:type="spellEnd"/>
      <w:r>
        <w:t>* or cryo-</w:t>
      </w:r>
      <w:proofErr w:type="spellStart"/>
      <w:r>
        <w:t>ablat</w:t>
      </w:r>
      <w:proofErr w:type="spellEnd"/>
      <w:r>
        <w:t xml:space="preserve">* or cryoballoon* or cryo-balloon* or </w:t>
      </w:r>
      <w:proofErr w:type="spellStart"/>
      <w:r>
        <w:t>cryosurg</w:t>
      </w:r>
      <w:proofErr w:type="spellEnd"/>
      <w:r>
        <w:t>* or cryo-</w:t>
      </w:r>
      <w:proofErr w:type="spellStart"/>
      <w:r>
        <w:t>surg</w:t>
      </w:r>
      <w:proofErr w:type="spellEnd"/>
      <w:r>
        <w:t>*).</w:t>
      </w:r>
      <w:proofErr w:type="spellStart"/>
      <w:r>
        <w:t>tw,kf</w:t>
      </w:r>
      <w:proofErr w:type="spellEnd"/>
      <w:r>
        <w:t>. (20198)</w:t>
      </w:r>
    </w:p>
    <w:p w:rsidR="008E374D" w:rsidRDefault="008E374D" w:rsidP="008E374D">
      <w:pPr>
        <w:pStyle w:val="NoSpacing"/>
      </w:pPr>
      <w:r>
        <w:t xml:space="preserve">7     CB </w:t>
      </w:r>
      <w:proofErr w:type="spellStart"/>
      <w:r>
        <w:t>ablat</w:t>
      </w:r>
      <w:proofErr w:type="spellEnd"/>
      <w:r>
        <w:t>*.</w:t>
      </w:r>
      <w:proofErr w:type="spellStart"/>
      <w:r>
        <w:t>tw,kf</w:t>
      </w:r>
      <w:proofErr w:type="spellEnd"/>
      <w:r>
        <w:t>. (328)</w:t>
      </w:r>
    </w:p>
    <w:p w:rsidR="008E374D" w:rsidRDefault="008E374D" w:rsidP="008E374D">
      <w:pPr>
        <w:pStyle w:val="NoSpacing"/>
      </w:pPr>
      <w:r>
        <w:t>8     Catheter Ablation/ (62938)</w:t>
      </w:r>
    </w:p>
    <w:p w:rsidR="008E374D" w:rsidRDefault="008E374D" w:rsidP="008E374D">
      <w:pPr>
        <w:pStyle w:val="NoSpacing"/>
      </w:pPr>
      <w:r>
        <w:t>9     Cardiac Catheters/ (5078)</w:t>
      </w:r>
    </w:p>
    <w:p w:rsidR="008E374D" w:rsidRDefault="008E374D" w:rsidP="008E374D">
      <w:pPr>
        <w:pStyle w:val="NoSpacing"/>
      </w:pPr>
      <w:r>
        <w:t>10     exp Cardiac Catheterization/ (108701)</w:t>
      </w:r>
    </w:p>
    <w:p w:rsidR="008E374D" w:rsidRDefault="008E374D" w:rsidP="008E374D">
      <w:pPr>
        <w:pStyle w:val="NoSpacing"/>
      </w:pPr>
      <w:r>
        <w:t>11     Balloon Occlusion/ (7399)</w:t>
      </w:r>
    </w:p>
    <w:p w:rsidR="008E374D" w:rsidRDefault="008E374D" w:rsidP="008E374D">
      <w:pPr>
        <w:pStyle w:val="NoSpacing"/>
      </w:pPr>
      <w:r>
        <w:t>12     or/8-11 (178664)</w:t>
      </w:r>
    </w:p>
    <w:p w:rsidR="008E374D" w:rsidRDefault="008E374D" w:rsidP="008E374D">
      <w:pPr>
        <w:pStyle w:val="NoSpacing"/>
      </w:pPr>
      <w:r>
        <w:t>13     exp Cold Temperature/ (94601)</w:t>
      </w:r>
    </w:p>
    <w:p w:rsidR="008E374D" w:rsidRDefault="008E374D" w:rsidP="008E374D">
      <w:pPr>
        <w:pStyle w:val="NoSpacing"/>
      </w:pPr>
      <w:r>
        <w:t>14     12 and 13 (216)</w:t>
      </w:r>
    </w:p>
    <w:p w:rsidR="008E374D" w:rsidRDefault="008E374D" w:rsidP="008E374D">
      <w:pPr>
        <w:pStyle w:val="NoSpacing"/>
      </w:pPr>
      <w:r>
        <w:t>15     or/4-7,14 [CRYOABLATION, CRYOBALLOON ABLATION] (32666)</w:t>
      </w:r>
    </w:p>
    <w:p w:rsidR="008E374D" w:rsidRDefault="008E374D" w:rsidP="008E374D">
      <w:pPr>
        <w:pStyle w:val="NoSpacing"/>
      </w:pPr>
      <w:r>
        <w:t>16     Arrhythmias, Cardiac/ (91052)</w:t>
      </w:r>
    </w:p>
    <w:p w:rsidR="008E374D" w:rsidRDefault="008E374D" w:rsidP="008E374D">
      <w:pPr>
        <w:pStyle w:val="NoSpacing"/>
      </w:pPr>
      <w:r>
        <w:t>17     Atrial Fibrillation/ (100931)</w:t>
      </w:r>
    </w:p>
    <w:p w:rsidR="008E374D" w:rsidRDefault="008E374D" w:rsidP="008E374D">
      <w:pPr>
        <w:pStyle w:val="NoSpacing"/>
      </w:pPr>
      <w:r>
        <w:t>18     (atria? adj1 fibrillation*).</w:t>
      </w:r>
      <w:proofErr w:type="spellStart"/>
      <w:r>
        <w:t>tw,kf</w:t>
      </w:r>
      <w:proofErr w:type="spellEnd"/>
      <w:r>
        <w:t>. (185908)</w:t>
      </w:r>
    </w:p>
    <w:p w:rsidR="008E374D" w:rsidRDefault="008E374D" w:rsidP="008E374D">
      <w:pPr>
        <w:pStyle w:val="NoSpacing"/>
      </w:pPr>
      <w:r>
        <w:t xml:space="preserve">19     (A-fib or </w:t>
      </w:r>
      <w:proofErr w:type="spellStart"/>
      <w:r>
        <w:t>AFIB</w:t>
      </w:r>
      <w:proofErr w:type="spellEnd"/>
      <w:r>
        <w:t>).</w:t>
      </w:r>
      <w:proofErr w:type="spellStart"/>
      <w:r>
        <w:t>tw,kf</w:t>
      </w:r>
      <w:proofErr w:type="spellEnd"/>
      <w:r>
        <w:t>. (2193)</w:t>
      </w:r>
    </w:p>
    <w:p w:rsidR="008E374D" w:rsidRDefault="008E374D" w:rsidP="008E374D">
      <w:pPr>
        <w:pStyle w:val="NoSpacing"/>
      </w:pPr>
      <w:r>
        <w:t>20     Tachycardia, Paroxysmal/ (6736)</w:t>
      </w:r>
    </w:p>
    <w:p w:rsidR="008E374D" w:rsidRDefault="008E374D" w:rsidP="008E374D">
      <w:pPr>
        <w:pStyle w:val="NoSpacing"/>
      </w:pPr>
      <w:r>
        <w:t xml:space="preserve">21     paroxysmal </w:t>
      </w:r>
      <w:proofErr w:type="spellStart"/>
      <w:r>
        <w:t>AF.tw,kf</w:t>
      </w:r>
      <w:proofErr w:type="spellEnd"/>
      <w:r>
        <w:t>. (10391)</w:t>
      </w:r>
    </w:p>
    <w:p w:rsidR="008E374D" w:rsidRDefault="008E374D" w:rsidP="008E374D">
      <w:pPr>
        <w:pStyle w:val="NoSpacing"/>
      </w:pPr>
      <w:r>
        <w:t xml:space="preserve">22     persistent </w:t>
      </w:r>
      <w:proofErr w:type="spellStart"/>
      <w:r>
        <w:t>AF.tw,kf</w:t>
      </w:r>
      <w:proofErr w:type="spellEnd"/>
      <w:r>
        <w:t>. (9996)</w:t>
      </w:r>
    </w:p>
    <w:p w:rsidR="008E374D" w:rsidRDefault="008E374D" w:rsidP="008E374D">
      <w:pPr>
        <w:pStyle w:val="NoSpacing"/>
      </w:pPr>
      <w:r>
        <w:t xml:space="preserve">23     </w:t>
      </w:r>
      <w:proofErr w:type="spellStart"/>
      <w:r>
        <w:t>PerAF.tw,kf</w:t>
      </w:r>
      <w:proofErr w:type="spellEnd"/>
      <w:r>
        <w:t>. (161)</w:t>
      </w:r>
    </w:p>
    <w:p w:rsidR="008E374D" w:rsidRDefault="008E374D" w:rsidP="008E374D">
      <w:pPr>
        <w:pStyle w:val="NoSpacing"/>
      </w:pPr>
      <w:r>
        <w:t xml:space="preserve">24     </w:t>
      </w:r>
      <w:proofErr w:type="spellStart"/>
      <w:r>
        <w:t>PAF.tw,kf</w:t>
      </w:r>
      <w:proofErr w:type="spellEnd"/>
      <w:r>
        <w:t>. (27162)</w:t>
      </w:r>
    </w:p>
    <w:p w:rsidR="008E374D" w:rsidRDefault="008E374D" w:rsidP="008E374D">
      <w:pPr>
        <w:pStyle w:val="NoSpacing"/>
      </w:pPr>
      <w:r>
        <w:t>25     Pulmonary Veins/</w:t>
      </w:r>
      <w:proofErr w:type="spellStart"/>
      <w:r>
        <w:t>su</w:t>
      </w:r>
      <w:proofErr w:type="spellEnd"/>
      <w:r>
        <w:t xml:space="preserve"> [surgery] (4696)</w:t>
      </w:r>
    </w:p>
    <w:p w:rsidR="008E374D" w:rsidRDefault="008E374D" w:rsidP="008E374D">
      <w:pPr>
        <w:pStyle w:val="NoSpacing"/>
      </w:pPr>
      <w:r>
        <w:t xml:space="preserve">26     (pulmonary vein? adj3 </w:t>
      </w:r>
      <w:proofErr w:type="spellStart"/>
      <w:r>
        <w:t>isolat</w:t>
      </w:r>
      <w:proofErr w:type="spellEnd"/>
      <w:r>
        <w:t>*).</w:t>
      </w:r>
      <w:proofErr w:type="spellStart"/>
      <w:r>
        <w:t>tw,kf</w:t>
      </w:r>
      <w:proofErr w:type="spellEnd"/>
      <w:r>
        <w:t>. (13057)</w:t>
      </w:r>
    </w:p>
    <w:p w:rsidR="008E374D" w:rsidRDefault="008E374D" w:rsidP="008E374D">
      <w:pPr>
        <w:pStyle w:val="NoSpacing"/>
      </w:pPr>
      <w:r>
        <w:t xml:space="preserve">27     (PV adj3 </w:t>
      </w:r>
      <w:proofErr w:type="spellStart"/>
      <w:r>
        <w:t>isolat</w:t>
      </w:r>
      <w:proofErr w:type="spellEnd"/>
      <w:r>
        <w:t>*).</w:t>
      </w:r>
      <w:proofErr w:type="spellStart"/>
      <w:r>
        <w:t>tw,kf</w:t>
      </w:r>
      <w:proofErr w:type="spellEnd"/>
      <w:r>
        <w:t>. (4204)</w:t>
      </w:r>
    </w:p>
    <w:p w:rsidR="008E374D" w:rsidRDefault="008E374D" w:rsidP="008E374D">
      <w:pPr>
        <w:pStyle w:val="NoSpacing"/>
      </w:pPr>
      <w:r>
        <w:t xml:space="preserve">28     </w:t>
      </w:r>
      <w:proofErr w:type="spellStart"/>
      <w:r>
        <w:t>PVI.tw,kf</w:t>
      </w:r>
      <w:proofErr w:type="spellEnd"/>
      <w:r>
        <w:t>. (8368)</w:t>
      </w:r>
    </w:p>
    <w:p w:rsidR="008E374D" w:rsidRDefault="008E374D" w:rsidP="008E374D">
      <w:pPr>
        <w:pStyle w:val="NoSpacing"/>
      </w:pPr>
      <w:r>
        <w:t xml:space="preserve">29     (APVI or CPVI or </w:t>
      </w:r>
      <w:proofErr w:type="spellStart"/>
      <w:r>
        <w:t>PVAI</w:t>
      </w:r>
      <w:proofErr w:type="spellEnd"/>
      <w:r>
        <w:t>).</w:t>
      </w:r>
      <w:proofErr w:type="spellStart"/>
      <w:r>
        <w:t>tw,kf</w:t>
      </w:r>
      <w:proofErr w:type="spellEnd"/>
      <w:r>
        <w:t>. (915)</w:t>
      </w:r>
    </w:p>
    <w:p w:rsidR="008E374D" w:rsidRDefault="008E374D" w:rsidP="008E374D">
      <w:pPr>
        <w:pStyle w:val="NoSpacing"/>
      </w:pPr>
      <w:r>
        <w:t>30     or/16-29 [AF, PVI] (329679)</w:t>
      </w:r>
    </w:p>
    <w:p w:rsidR="008E374D" w:rsidRDefault="008E374D" w:rsidP="008E374D">
      <w:pPr>
        <w:pStyle w:val="NoSpacing"/>
      </w:pPr>
      <w:r>
        <w:t>31     15 and 30 [CRYOABLATION IN AF, PVI] (4644)</w:t>
      </w:r>
    </w:p>
    <w:p w:rsidR="008E374D" w:rsidRDefault="008E374D" w:rsidP="008E374D">
      <w:pPr>
        <w:pStyle w:val="NoSpacing"/>
      </w:pPr>
      <w:r>
        <w:t>32     3 or 31 [TRADE NAMES OR CRYOABLATION IN AF, PVI] (6111)</w:t>
      </w:r>
    </w:p>
    <w:p w:rsidR="008E374D" w:rsidRDefault="008E374D" w:rsidP="008E374D">
      <w:pPr>
        <w:pStyle w:val="NoSpacing"/>
      </w:pPr>
      <w:r>
        <w:t>33     exp Child/ not (exp Adult/ or Adolescent/) (2287477)</w:t>
      </w:r>
    </w:p>
    <w:p w:rsidR="008E374D" w:rsidRDefault="008E374D" w:rsidP="008E374D">
      <w:pPr>
        <w:pStyle w:val="NoSpacing"/>
      </w:pPr>
      <w:r>
        <w:t>34     exp Infant/ not (exp Adult/ or Adolescent/) (1368078)</w:t>
      </w:r>
    </w:p>
    <w:p w:rsidR="008E374D" w:rsidRDefault="008E374D" w:rsidP="008E374D">
      <w:pPr>
        <w:pStyle w:val="NoSpacing"/>
      </w:pPr>
      <w:r>
        <w:t>35     32 not (33 or 34) [CHILD-/INFANT-ONLY REMOVED] (6045)</w:t>
      </w:r>
    </w:p>
    <w:p w:rsidR="008E374D" w:rsidRDefault="008E374D" w:rsidP="008E374D">
      <w:pPr>
        <w:pStyle w:val="NoSpacing"/>
      </w:pPr>
      <w:r>
        <w:lastRenderedPageBreak/>
        <w:t>36     exp Animals/ not Humans/ (17406547)</w:t>
      </w:r>
    </w:p>
    <w:p w:rsidR="008E374D" w:rsidRDefault="008E374D" w:rsidP="008E374D">
      <w:pPr>
        <w:pStyle w:val="NoSpacing"/>
      </w:pPr>
      <w:r>
        <w:t>37     35 not 36 [ANIMAL-ONLY REMOVED] (3832)</w:t>
      </w:r>
    </w:p>
    <w:p w:rsidR="008E374D" w:rsidRDefault="008E374D" w:rsidP="008E374D">
      <w:pPr>
        <w:pStyle w:val="NoSpacing"/>
      </w:pPr>
      <w:r>
        <w:t>38     (comment or editorial or news or newspaper article).pt. (1920962)</w:t>
      </w:r>
    </w:p>
    <w:p w:rsidR="008E374D" w:rsidRDefault="008E374D" w:rsidP="008E374D">
      <w:pPr>
        <w:pStyle w:val="NoSpacing"/>
      </w:pPr>
      <w:r>
        <w:t>39     (letter not (letter and randomized controlled trial)).pt. (2090912)</w:t>
      </w:r>
    </w:p>
    <w:p w:rsidR="008E374D" w:rsidRDefault="008E374D" w:rsidP="008E374D">
      <w:pPr>
        <w:pStyle w:val="NoSpacing"/>
      </w:pPr>
      <w:r>
        <w:t>40     37 not (38 or 39) [OPINION PIECES REMOVED] (3688)</w:t>
      </w:r>
    </w:p>
    <w:p w:rsidR="008E374D" w:rsidRDefault="008E374D" w:rsidP="008E374D">
      <w:pPr>
        <w:pStyle w:val="NoSpacing"/>
      </w:pPr>
      <w:r>
        <w:t>41     limit 40 to yr="2010-current" (2560)</w:t>
      </w:r>
    </w:p>
    <w:p w:rsidR="008E374D" w:rsidRDefault="008E374D" w:rsidP="008E374D">
      <w:pPr>
        <w:pStyle w:val="NoSpacing"/>
      </w:pPr>
      <w:r>
        <w:t xml:space="preserve">42     41 use </w:t>
      </w:r>
      <w:proofErr w:type="spellStart"/>
      <w:r>
        <w:t>ppez</w:t>
      </w:r>
      <w:proofErr w:type="spellEnd"/>
      <w:r>
        <w:t xml:space="preserve"> [MEDLINE RECORDS] (1132)</w:t>
      </w:r>
    </w:p>
    <w:p w:rsidR="008E374D" w:rsidRDefault="008E374D" w:rsidP="008E374D">
      <w:pPr>
        <w:pStyle w:val="NoSpacing"/>
      </w:pPr>
      <w:r>
        <w:t xml:space="preserve">43     (Arctic Front$2 or </w:t>
      </w:r>
      <w:proofErr w:type="spellStart"/>
      <w:r>
        <w:t>ArcticFront$2</w:t>
      </w:r>
      <w:proofErr w:type="spellEnd"/>
      <w:r>
        <w:t>).</w:t>
      </w:r>
      <w:proofErr w:type="spellStart"/>
      <w:r>
        <w:t>tw,kw,dv</w:t>
      </w:r>
      <w:proofErr w:type="spellEnd"/>
      <w:r>
        <w:t>. (716)</w:t>
      </w:r>
    </w:p>
    <w:p w:rsidR="008E374D" w:rsidRDefault="008E374D" w:rsidP="008E374D">
      <w:pPr>
        <w:pStyle w:val="NoSpacing"/>
      </w:pPr>
      <w:r>
        <w:t xml:space="preserve">44     (AFACA or ARCCB or ARC-Adv-CB or Arc-CB or CB-ADV or CB-A or CB-A-PRO or CB-Adv-PRO or </w:t>
      </w:r>
      <w:proofErr w:type="spellStart"/>
      <w:r>
        <w:t>Gen2CB</w:t>
      </w:r>
      <w:proofErr w:type="spellEnd"/>
      <w:r>
        <w:t>).</w:t>
      </w:r>
      <w:proofErr w:type="spellStart"/>
      <w:r>
        <w:t>tw,kw,dv</w:t>
      </w:r>
      <w:proofErr w:type="spellEnd"/>
      <w:r>
        <w:t>. (1603)</w:t>
      </w:r>
    </w:p>
    <w:p w:rsidR="008E374D" w:rsidRDefault="008E374D" w:rsidP="008E374D">
      <w:pPr>
        <w:pStyle w:val="NoSpacing"/>
      </w:pPr>
      <w:r>
        <w:t>45     43 or 44 [TRADE NAMES] (2269)</w:t>
      </w:r>
    </w:p>
    <w:p w:rsidR="008E374D" w:rsidRDefault="008E374D" w:rsidP="008E374D">
      <w:pPr>
        <w:pStyle w:val="NoSpacing"/>
      </w:pPr>
      <w:r>
        <w:t>46     cryosurgery/ (21079)</w:t>
      </w:r>
    </w:p>
    <w:p w:rsidR="008E374D" w:rsidRDefault="008E374D" w:rsidP="008E374D">
      <w:pPr>
        <w:pStyle w:val="NoSpacing"/>
      </w:pPr>
      <w:r>
        <w:t>47     cryosurgery device/ (77)</w:t>
      </w:r>
    </w:p>
    <w:p w:rsidR="008E374D" w:rsidRDefault="008E374D" w:rsidP="008E374D">
      <w:pPr>
        <w:pStyle w:val="NoSpacing"/>
      </w:pPr>
      <w:r>
        <w:t>48     cryoablation/ (18899)</w:t>
      </w:r>
    </w:p>
    <w:p w:rsidR="008E374D" w:rsidRDefault="008E374D" w:rsidP="008E374D">
      <w:pPr>
        <w:pStyle w:val="NoSpacing"/>
      </w:pPr>
      <w:r>
        <w:t>49     ((</w:t>
      </w:r>
      <w:proofErr w:type="spellStart"/>
      <w:r>
        <w:t>freez</w:t>
      </w:r>
      <w:proofErr w:type="spellEnd"/>
      <w:r>
        <w:t xml:space="preserve">* or froze* or cold or cryo*) </w:t>
      </w:r>
      <w:proofErr w:type="spellStart"/>
      <w:r>
        <w:t>adj3</w:t>
      </w:r>
      <w:proofErr w:type="spellEnd"/>
      <w:r>
        <w:t xml:space="preserve"> </w:t>
      </w:r>
      <w:proofErr w:type="spellStart"/>
      <w:r>
        <w:t>ablat</w:t>
      </w:r>
      <w:proofErr w:type="spellEnd"/>
      <w:r>
        <w:t>*).</w:t>
      </w:r>
      <w:proofErr w:type="spellStart"/>
      <w:r>
        <w:t>tw,kw</w:t>
      </w:r>
      <w:proofErr w:type="spellEnd"/>
      <w:r>
        <w:t>. (6183)</w:t>
      </w:r>
    </w:p>
    <w:p w:rsidR="008E374D" w:rsidRDefault="008E374D" w:rsidP="008E374D">
      <w:pPr>
        <w:pStyle w:val="NoSpacing"/>
      </w:pPr>
      <w:r>
        <w:t>50     (</w:t>
      </w:r>
      <w:proofErr w:type="spellStart"/>
      <w:r>
        <w:t>cryoablat</w:t>
      </w:r>
      <w:proofErr w:type="spellEnd"/>
      <w:r>
        <w:t>* or cryo-</w:t>
      </w:r>
      <w:proofErr w:type="spellStart"/>
      <w:r>
        <w:t>ablat</w:t>
      </w:r>
      <w:proofErr w:type="spellEnd"/>
      <w:r>
        <w:t xml:space="preserve">* or cryoballoon* or cryo-balloon* or </w:t>
      </w:r>
      <w:proofErr w:type="spellStart"/>
      <w:r>
        <w:t>cryosurg</w:t>
      </w:r>
      <w:proofErr w:type="spellEnd"/>
      <w:r>
        <w:t>* or cryo-</w:t>
      </w:r>
      <w:proofErr w:type="spellStart"/>
      <w:r>
        <w:t>surg</w:t>
      </w:r>
      <w:proofErr w:type="spellEnd"/>
      <w:r>
        <w:t>*).</w:t>
      </w:r>
      <w:proofErr w:type="spellStart"/>
      <w:r>
        <w:t>tw,kw</w:t>
      </w:r>
      <w:proofErr w:type="spellEnd"/>
      <w:r>
        <w:t>. (20599)</w:t>
      </w:r>
    </w:p>
    <w:p w:rsidR="008E374D" w:rsidRDefault="008E374D" w:rsidP="008E374D">
      <w:pPr>
        <w:pStyle w:val="NoSpacing"/>
      </w:pPr>
      <w:r>
        <w:t xml:space="preserve">51     CB </w:t>
      </w:r>
      <w:proofErr w:type="spellStart"/>
      <w:r>
        <w:t>ablat</w:t>
      </w:r>
      <w:proofErr w:type="spellEnd"/>
      <w:r>
        <w:t>*.</w:t>
      </w:r>
      <w:proofErr w:type="spellStart"/>
      <w:r>
        <w:t>tw,kw</w:t>
      </w:r>
      <w:proofErr w:type="spellEnd"/>
      <w:r>
        <w:t>. (329)</w:t>
      </w:r>
    </w:p>
    <w:p w:rsidR="008E374D" w:rsidRDefault="008E374D" w:rsidP="008E374D">
      <w:pPr>
        <w:pStyle w:val="NoSpacing"/>
      </w:pPr>
      <w:r>
        <w:t>52     ablation therapy/ (16061)</w:t>
      </w:r>
    </w:p>
    <w:p w:rsidR="008E374D" w:rsidRDefault="008E374D" w:rsidP="008E374D">
      <w:pPr>
        <w:pStyle w:val="NoSpacing"/>
      </w:pPr>
      <w:r>
        <w:t>53     catheter ablation/ (62938)</w:t>
      </w:r>
    </w:p>
    <w:p w:rsidR="008E374D" w:rsidRDefault="008E374D" w:rsidP="008E374D">
      <w:pPr>
        <w:pStyle w:val="NoSpacing"/>
      </w:pPr>
      <w:r>
        <w:t>54     ablation catheter/ (34232)</w:t>
      </w:r>
    </w:p>
    <w:p w:rsidR="008E374D" w:rsidRDefault="008E374D" w:rsidP="008E374D">
      <w:pPr>
        <w:pStyle w:val="NoSpacing"/>
      </w:pPr>
      <w:r>
        <w:t>55     exp heart catheter/ (9255)</w:t>
      </w:r>
    </w:p>
    <w:p w:rsidR="008E374D" w:rsidRDefault="008E374D" w:rsidP="008E374D">
      <w:pPr>
        <w:pStyle w:val="NoSpacing"/>
      </w:pPr>
      <w:r>
        <w:t>56     heart catheterization/ (103828)</w:t>
      </w:r>
    </w:p>
    <w:p w:rsidR="008E374D" w:rsidRDefault="008E374D" w:rsidP="008E374D">
      <w:pPr>
        <w:pStyle w:val="NoSpacing"/>
      </w:pPr>
      <w:r>
        <w:t>57     balloon catheter/ (16383)</w:t>
      </w:r>
    </w:p>
    <w:p w:rsidR="008E374D" w:rsidRDefault="008E374D" w:rsidP="008E374D">
      <w:pPr>
        <w:pStyle w:val="NoSpacing"/>
      </w:pPr>
      <w:r>
        <w:t>58     balloon catheterization/ (310)</w:t>
      </w:r>
    </w:p>
    <w:p w:rsidR="008E374D" w:rsidRDefault="008E374D" w:rsidP="008E374D">
      <w:pPr>
        <w:pStyle w:val="NoSpacing"/>
      </w:pPr>
      <w:r>
        <w:t>59     balloon occlusion/ (7399)</w:t>
      </w:r>
    </w:p>
    <w:p w:rsidR="008E374D" w:rsidRDefault="008E374D" w:rsidP="008E374D">
      <w:pPr>
        <w:pStyle w:val="NoSpacing"/>
      </w:pPr>
      <w:r>
        <w:t>60     occlusion balloon catheter/ (649)</w:t>
      </w:r>
    </w:p>
    <w:p w:rsidR="008E374D" w:rsidRDefault="008E374D" w:rsidP="008E374D">
      <w:pPr>
        <w:pStyle w:val="NoSpacing"/>
      </w:pPr>
      <w:r>
        <w:t>61     or/52-60 (206386)</w:t>
      </w:r>
    </w:p>
    <w:p w:rsidR="008E374D" w:rsidRDefault="008E374D" w:rsidP="008E374D">
      <w:pPr>
        <w:pStyle w:val="NoSpacing"/>
      </w:pPr>
      <w:r>
        <w:t>62     cold/ (72460)</w:t>
      </w:r>
    </w:p>
    <w:p w:rsidR="008E374D" w:rsidRDefault="008E374D" w:rsidP="008E374D">
      <w:pPr>
        <w:pStyle w:val="NoSpacing"/>
      </w:pPr>
      <w:r>
        <w:t>63     61 and 62 (212)</w:t>
      </w:r>
    </w:p>
    <w:p w:rsidR="008E374D" w:rsidRDefault="008E374D" w:rsidP="008E374D">
      <w:pPr>
        <w:pStyle w:val="NoSpacing"/>
      </w:pPr>
      <w:r>
        <w:t>64     or/46-51,63 [CRYOABLATION, CRYOBALLOON ABLATION] (34617)</w:t>
      </w:r>
    </w:p>
    <w:p w:rsidR="008E374D" w:rsidRDefault="008E374D" w:rsidP="008E374D">
      <w:pPr>
        <w:pStyle w:val="NoSpacing"/>
      </w:pPr>
      <w:r>
        <w:t>65     heart fibrillation/ (1089)</w:t>
      </w:r>
    </w:p>
    <w:p w:rsidR="008E374D" w:rsidRDefault="008E374D" w:rsidP="008E374D">
      <w:pPr>
        <w:pStyle w:val="NoSpacing"/>
      </w:pPr>
      <w:r>
        <w:t>66     atrial fibrillation/ (100931)</w:t>
      </w:r>
    </w:p>
    <w:p w:rsidR="008E374D" w:rsidRDefault="008E374D" w:rsidP="008E374D">
      <w:pPr>
        <w:pStyle w:val="NoSpacing"/>
      </w:pPr>
      <w:r>
        <w:t>67     (atria? adj1 fibrillation*).</w:t>
      </w:r>
      <w:proofErr w:type="spellStart"/>
      <w:r>
        <w:t>tw,kw</w:t>
      </w:r>
      <w:proofErr w:type="spellEnd"/>
      <w:r>
        <w:t>. (187834)</w:t>
      </w:r>
    </w:p>
    <w:p w:rsidR="008E374D" w:rsidRDefault="008E374D" w:rsidP="008E374D">
      <w:pPr>
        <w:pStyle w:val="NoSpacing"/>
      </w:pPr>
      <w:r>
        <w:t xml:space="preserve">68     (A-fib or </w:t>
      </w:r>
      <w:proofErr w:type="spellStart"/>
      <w:r>
        <w:t>AFIB</w:t>
      </w:r>
      <w:proofErr w:type="spellEnd"/>
      <w:r>
        <w:t>).</w:t>
      </w:r>
      <w:proofErr w:type="spellStart"/>
      <w:r>
        <w:t>tw,kw</w:t>
      </w:r>
      <w:proofErr w:type="spellEnd"/>
      <w:r>
        <w:t>. (2197)</w:t>
      </w:r>
    </w:p>
    <w:p w:rsidR="008E374D" w:rsidRDefault="008E374D" w:rsidP="008E374D">
      <w:pPr>
        <w:pStyle w:val="NoSpacing"/>
      </w:pPr>
      <w:r>
        <w:t>69     paroxysmal atrial fibrillation/ (54639)</w:t>
      </w:r>
    </w:p>
    <w:p w:rsidR="008E374D" w:rsidRDefault="008E374D" w:rsidP="008E374D">
      <w:pPr>
        <w:pStyle w:val="NoSpacing"/>
      </w:pPr>
      <w:r>
        <w:t xml:space="preserve">70     paroxysmal </w:t>
      </w:r>
      <w:proofErr w:type="spellStart"/>
      <w:r>
        <w:t>AF.tw,kw</w:t>
      </w:r>
      <w:proofErr w:type="spellEnd"/>
      <w:r>
        <w:t>. (10396)</w:t>
      </w:r>
    </w:p>
    <w:p w:rsidR="008E374D" w:rsidRDefault="008E374D" w:rsidP="008E374D">
      <w:pPr>
        <w:pStyle w:val="NoSpacing"/>
      </w:pPr>
      <w:r>
        <w:t>71     persistent atrial fibrillation/ (53045)</w:t>
      </w:r>
    </w:p>
    <w:p w:rsidR="008E374D" w:rsidRDefault="008E374D" w:rsidP="008E374D">
      <w:pPr>
        <w:pStyle w:val="NoSpacing"/>
      </w:pPr>
      <w:r>
        <w:t xml:space="preserve">72     persistent </w:t>
      </w:r>
      <w:proofErr w:type="spellStart"/>
      <w:r>
        <w:t>AF.tw,kw</w:t>
      </w:r>
      <w:proofErr w:type="spellEnd"/>
      <w:r>
        <w:t>. (9998)</w:t>
      </w:r>
    </w:p>
    <w:p w:rsidR="008E374D" w:rsidRDefault="008E374D" w:rsidP="008E374D">
      <w:pPr>
        <w:pStyle w:val="NoSpacing"/>
      </w:pPr>
      <w:r>
        <w:t xml:space="preserve">73     </w:t>
      </w:r>
      <w:proofErr w:type="spellStart"/>
      <w:r>
        <w:t>PerAF.tw,kw</w:t>
      </w:r>
      <w:proofErr w:type="spellEnd"/>
      <w:r>
        <w:t>. (162)</w:t>
      </w:r>
    </w:p>
    <w:p w:rsidR="008E374D" w:rsidRDefault="008E374D" w:rsidP="008E374D">
      <w:pPr>
        <w:pStyle w:val="NoSpacing"/>
      </w:pPr>
      <w:r>
        <w:t xml:space="preserve">74     </w:t>
      </w:r>
      <w:proofErr w:type="spellStart"/>
      <w:r>
        <w:t>PAF.tw,kw</w:t>
      </w:r>
      <w:proofErr w:type="spellEnd"/>
      <w:r>
        <w:t>. (27310)</w:t>
      </w:r>
    </w:p>
    <w:p w:rsidR="008E374D" w:rsidRDefault="008E374D" w:rsidP="008E374D">
      <w:pPr>
        <w:pStyle w:val="NoSpacing"/>
      </w:pPr>
      <w:r>
        <w:t>75     pulmonary vein isolation/ (7509)</w:t>
      </w:r>
    </w:p>
    <w:p w:rsidR="008E374D" w:rsidRDefault="008E374D" w:rsidP="008E374D">
      <w:pPr>
        <w:pStyle w:val="NoSpacing"/>
      </w:pPr>
      <w:r>
        <w:t xml:space="preserve">76     (pulmonary vein? adj3 </w:t>
      </w:r>
      <w:proofErr w:type="spellStart"/>
      <w:r>
        <w:t>isolat</w:t>
      </w:r>
      <w:proofErr w:type="spellEnd"/>
      <w:r>
        <w:t>*).</w:t>
      </w:r>
      <w:proofErr w:type="spellStart"/>
      <w:r>
        <w:t>tw,kw</w:t>
      </w:r>
      <w:proofErr w:type="spellEnd"/>
      <w:r>
        <w:t>. (13205)</w:t>
      </w:r>
    </w:p>
    <w:p w:rsidR="008E374D" w:rsidRDefault="008E374D" w:rsidP="008E374D">
      <w:pPr>
        <w:pStyle w:val="NoSpacing"/>
      </w:pPr>
      <w:r>
        <w:t xml:space="preserve">77     (PV adj3 </w:t>
      </w:r>
      <w:proofErr w:type="spellStart"/>
      <w:r>
        <w:t>isolat</w:t>
      </w:r>
      <w:proofErr w:type="spellEnd"/>
      <w:r>
        <w:t>*).</w:t>
      </w:r>
      <w:proofErr w:type="spellStart"/>
      <w:r>
        <w:t>tw,kw</w:t>
      </w:r>
      <w:proofErr w:type="spellEnd"/>
      <w:r>
        <w:t>. (4206)</w:t>
      </w:r>
    </w:p>
    <w:p w:rsidR="008E374D" w:rsidRDefault="008E374D" w:rsidP="008E374D">
      <w:pPr>
        <w:pStyle w:val="NoSpacing"/>
      </w:pPr>
      <w:r>
        <w:t xml:space="preserve">78     </w:t>
      </w:r>
      <w:proofErr w:type="spellStart"/>
      <w:r>
        <w:t>PVI.tw,kf</w:t>
      </w:r>
      <w:proofErr w:type="spellEnd"/>
      <w:r>
        <w:t>. (8368)</w:t>
      </w:r>
    </w:p>
    <w:p w:rsidR="008E374D" w:rsidRDefault="008E374D" w:rsidP="008E374D">
      <w:pPr>
        <w:pStyle w:val="NoSpacing"/>
      </w:pPr>
      <w:r>
        <w:t xml:space="preserve">79     (APVI or CPVI or </w:t>
      </w:r>
      <w:proofErr w:type="spellStart"/>
      <w:r>
        <w:t>PVAI</w:t>
      </w:r>
      <w:proofErr w:type="spellEnd"/>
      <w:r>
        <w:t>).</w:t>
      </w:r>
      <w:proofErr w:type="spellStart"/>
      <w:r>
        <w:t>tw,kw</w:t>
      </w:r>
      <w:proofErr w:type="spellEnd"/>
      <w:r>
        <w:t>. (915)</w:t>
      </w:r>
    </w:p>
    <w:p w:rsidR="008E374D" w:rsidRDefault="008E374D" w:rsidP="008E374D">
      <w:pPr>
        <w:pStyle w:val="NoSpacing"/>
      </w:pPr>
      <w:r>
        <w:t>80     or/65-79 [AF, PVI] (241591)</w:t>
      </w:r>
    </w:p>
    <w:p w:rsidR="008E374D" w:rsidRDefault="008E374D" w:rsidP="008E374D">
      <w:pPr>
        <w:pStyle w:val="NoSpacing"/>
      </w:pPr>
      <w:r>
        <w:t>81     64 and 80 [CRYOABLATION IN AF, PVI] (4873)</w:t>
      </w:r>
    </w:p>
    <w:p w:rsidR="008E374D" w:rsidRDefault="008E374D" w:rsidP="008E374D">
      <w:pPr>
        <w:pStyle w:val="NoSpacing"/>
      </w:pPr>
      <w:r>
        <w:lastRenderedPageBreak/>
        <w:t>82     45 or 81 [TRADE NAMES OR CRYOABLATION IN AF, PVI] (6361)</w:t>
      </w:r>
    </w:p>
    <w:p w:rsidR="008E374D" w:rsidRDefault="008E374D" w:rsidP="008E374D">
      <w:pPr>
        <w:pStyle w:val="NoSpacing"/>
      </w:pPr>
      <w:r>
        <w:t>83     exp adolescent/ not exp adult/ (1127670)</w:t>
      </w:r>
    </w:p>
    <w:p w:rsidR="008E374D" w:rsidRDefault="008E374D" w:rsidP="008E374D">
      <w:pPr>
        <w:pStyle w:val="NoSpacing"/>
      </w:pPr>
      <w:r>
        <w:t>84     exp child/ not exp adult/ (2991998)</w:t>
      </w:r>
    </w:p>
    <w:p w:rsidR="008E374D" w:rsidRDefault="008E374D" w:rsidP="008E374D">
      <w:pPr>
        <w:pStyle w:val="NoSpacing"/>
      </w:pPr>
      <w:r>
        <w:t>85     fetus/ not exp adult/ (219979)</w:t>
      </w:r>
    </w:p>
    <w:p w:rsidR="008E374D" w:rsidRDefault="008E374D" w:rsidP="008E374D">
      <w:pPr>
        <w:pStyle w:val="NoSpacing"/>
      </w:pPr>
      <w:r>
        <w:t>86     82 not (83 or 84 or 85) [ADOLESCENT-/CHILD-/INFANT-ONLY REMOVED] (6278)</w:t>
      </w:r>
    </w:p>
    <w:p w:rsidR="008E374D" w:rsidRDefault="008E374D" w:rsidP="008E374D">
      <w:pPr>
        <w:pStyle w:val="NoSpacing"/>
      </w:pPr>
      <w:r>
        <w:t>87     exp animal/ or exp animal experimentation/ or exp animal model/ or exp animal experiment/ or nonhuman/ or exp vertebrate/ (48760086)</w:t>
      </w:r>
    </w:p>
    <w:p w:rsidR="008E374D" w:rsidRDefault="008E374D" w:rsidP="008E374D">
      <w:pPr>
        <w:pStyle w:val="NoSpacing"/>
      </w:pPr>
      <w:r>
        <w:t>88     exp human/ or exp human experimentation/ or exp human experiment/ (37977470)</w:t>
      </w:r>
    </w:p>
    <w:p w:rsidR="008E374D" w:rsidRDefault="008E374D" w:rsidP="008E374D">
      <w:pPr>
        <w:pStyle w:val="NoSpacing"/>
      </w:pPr>
      <w:r>
        <w:t>89     87 not 88 (10784162)</w:t>
      </w:r>
    </w:p>
    <w:p w:rsidR="008E374D" w:rsidRDefault="008E374D" w:rsidP="008E374D">
      <w:pPr>
        <w:pStyle w:val="NoSpacing"/>
      </w:pPr>
      <w:r>
        <w:t>90     86 not 89 [ANIMAL-ONLY REMOVED] (5982)</w:t>
      </w:r>
    </w:p>
    <w:p w:rsidR="008E374D" w:rsidRDefault="008E374D" w:rsidP="008E374D">
      <w:pPr>
        <w:pStyle w:val="NoSpacing"/>
      </w:pPr>
      <w:r>
        <w:t>91     editorial.pt. (1093544)</w:t>
      </w:r>
    </w:p>
    <w:p w:rsidR="008E374D" w:rsidRDefault="008E374D" w:rsidP="008E374D">
      <w:pPr>
        <w:pStyle w:val="NoSpacing"/>
      </w:pPr>
      <w:r>
        <w:t>92     letter.pt. not (letter.pt. and randomized controlled trial/) (2090796)</w:t>
      </w:r>
    </w:p>
    <w:p w:rsidR="008E374D" w:rsidRDefault="008E374D" w:rsidP="008E374D">
      <w:pPr>
        <w:pStyle w:val="NoSpacing"/>
      </w:pPr>
      <w:r>
        <w:t>93     90 not (91 or 92) [OPINION PIECES REMOVED] (5720)</w:t>
      </w:r>
    </w:p>
    <w:p w:rsidR="008E374D" w:rsidRDefault="008E374D" w:rsidP="008E374D">
      <w:pPr>
        <w:pStyle w:val="NoSpacing"/>
      </w:pPr>
      <w:r>
        <w:t>94     limit 93 to yr="2010-current" (4632)</w:t>
      </w:r>
    </w:p>
    <w:p w:rsidR="008E374D" w:rsidRDefault="008E374D" w:rsidP="008E374D">
      <w:pPr>
        <w:pStyle w:val="NoSpacing"/>
      </w:pPr>
      <w:r>
        <w:t>95     conference abstract.pt. (3429565)</w:t>
      </w:r>
    </w:p>
    <w:p w:rsidR="008E374D" w:rsidRDefault="008E374D" w:rsidP="008E374D">
      <w:pPr>
        <w:pStyle w:val="NoSpacing"/>
      </w:pPr>
      <w:r>
        <w:t>96     94 not 95 [CONFERENCE ABSTRACTS REMOVED] (3189)</w:t>
      </w:r>
    </w:p>
    <w:p w:rsidR="008E374D" w:rsidRDefault="008E374D" w:rsidP="008E374D">
      <w:pPr>
        <w:pStyle w:val="NoSpacing"/>
      </w:pPr>
      <w:r>
        <w:t xml:space="preserve">97     96 use </w:t>
      </w:r>
      <w:proofErr w:type="spellStart"/>
      <w:r>
        <w:t>oemezd</w:t>
      </w:r>
      <w:proofErr w:type="spellEnd"/>
      <w:r>
        <w:t xml:space="preserve"> [</w:t>
      </w:r>
      <w:proofErr w:type="spellStart"/>
      <w:r>
        <w:t>EMBASE</w:t>
      </w:r>
      <w:proofErr w:type="spellEnd"/>
      <w:r>
        <w:t xml:space="preserve"> RECORDS] (1332)</w:t>
      </w:r>
    </w:p>
    <w:p w:rsidR="008E374D" w:rsidRDefault="008E374D" w:rsidP="008E374D">
      <w:pPr>
        <w:pStyle w:val="NoSpacing"/>
      </w:pPr>
      <w:r>
        <w:t xml:space="preserve">98     (Arctic Front$2 or </w:t>
      </w:r>
      <w:proofErr w:type="spellStart"/>
      <w:r>
        <w:t>ArcticFront$2</w:t>
      </w:r>
      <w:proofErr w:type="spellEnd"/>
      <w:r>
        <w:t>).</w:t>
      </w:r>
      <w:proofErr w:type="spellStart"/>
      <w:r>
        <w:t>ti,ab,kw</w:t>
      </w:r>
      <w:proofErr w:type="spellEnd"/>
      <w:r>
        <w:t>. (457)</w:t>
      </w:r>
    </w:p>
    <w:p w:rsidR="008E374D" w:rsidRDefault="008E374D" w:rsidP="008E374D">
      <w:pPr>
        <w:pStyle w:val="NoSpacing"/>
      </w:pPr>
      <w:r>
        <w:t xml:space="preserve">99     (AFACA or ARCCB or ARC-Adv-CB or Arc-CB or CB-ADV or CB-A or CB-A-PRO or CB-Adv-PRO or </w:t>
      </w:r>
      <w:proofErr w:type="spellStart"/>
      <w:r>
        <w:t>Gen2CB</w:t>
      </w:r>
      <w:proofErr w:type="spellEnd"/>
      <w:r>
        <w:t>).</w:t>
      </w:r>
      <w:proofErr w:type="spellStart"/>
      <w:r>
        <w:t>ti,ab,kw</w:t>
      </w:r>
      <w:proofErr w:type="spellEnd"/>
      <w:r>
        <w:t>. (1601)</w:t>
      </w:r>
    </w:p>
    <w:p w:rsidR="008E374D" w:rsidRDefault="008E374D" w:rsidP="008E374D">
      <w:pPr>
        <w:pStyle w:val="NoSpacing"/>
      </w:pPr>
      <w:r>
        <w:t>100     98 or 99 [TRADE NAMES] (2027)</w:t>
      </w:r>
    </w:p>
    <w:p w:rsidR="008E374D" w:rsidRDefault="008E374D" w:rsidP="008E374D">
      <w:pPr>
        <w:pStyle w:val="NoSpacing"/>
      </w:pPr>
      <w:r>
        <w:t>101     Cryosurgery/ (21079)</w:t>
      </w:r>
    </w:p>
    <w:p w:rsidR="008E374D" w:rsidRDefault="008E374D" w:rsidP="008E374D">
      <w:pPr>
        <w:pStyle w:val="NoSpacing"/>
      </w:pPr>
      <w:r>
        <w:t>102     ((</w:t>
      </w:r>
      <w:proofErr w:type="spellStart"/>
      <w:r>
        <w:t>freez</w:t>
      </w:r>
      <w:proofErr w:type="spellEnd"/>
      <w:r>
        <w:t xml:space="preserve">* or froze* or cold or cryo*) </w:t>
      </w:r>
      <w:proofErr w:type="spellStart"/>
      <w:r>
        <w:t>adj3</w:t>
      </w:r>
      <w:proofErr w:type="spellEnd"/>
      <w:r>
        <w:t xml:space="preserve"> </w:t>
      </w:r>
      <w:proofErr w:type="spellStart"/>
      <w:r>
        <w:t>ablat</w:t>
      </w:r>
      <w:proofErr w:type="spellEnd"/>
      <w:r>
        <w:t>*).</w:t>
      </w:r>
      <w:proofErr w:type="spellStart"/>
      <w:r>
        <w:t>ti,ab,kw</w:t>
      </w:r>
      <w:proofErr w:type="spellEnd"/>
      <w:r>
        <w:t>. (6183)</w:t>
      </w:r>
    </w:p>
    <w:p w:rsidR="008E374D" w:rsidRDefault="008E374D" w:rsidP="008E374D">
      <w:pPr>
        <w:pStyle w:val="NoSpacing"/>
      </w:pPr>
      <w:r>
        <w:t>103     (</w:t>
      </w:r>
      <w:proofErr w:type="spellStart"/>
      <w:r>
        <w:t>cryoablat</w:t>
      </w:r>
      <w:proofErr w:type="spellEnd"/>
      <w:r>
        <w:t>* or cryo-</w:t>
      </w:r>
      <w:proofErr w:type="spellStart"/>
      <w:r>
        <w:t>ablat</w:t>
      </w:r>
      <w:proofErr w:type="spellEnd"/>
      <w:r>
        <w:t xml:space="preserve">* or cryoballoon* or cryo-balloon* or </w:t>
      </w:r>
      <w:proofErr w:type="spellStart"/>
      <w:r>
        <w:t>cryosurg</w:t>
      </w:r>
      <w:proofErr w:type="spellEnd"/>
      <w:r>
        <w:t>* or cryo-</w:t>
      </w:r>
      <w:proofErr w:type="spellStart"/>
      <w:r>
        <w:t>surg</w:t>
      </w:r>
      <w:proofErr w:type="spellEnd"/>
      <w:r>
        <w:t>*).</w:t>
      </w:r>
      <w:proofErr w:type="spellStart"/>
      <w:r>
        <w:t>ti,ab,kw</w:t>
      </w:r>
      <w:proofErr w:type="spellEnd"/>
      <w:r>
        <w:t>. (20599)</w:t>
      </w:r>
    </w:p>
    <w:p w:rsidR="008E374D" w:rsidRDefault="008E374D" w:rsidP="008E374D">
      <w:pPr>
        <w:pStyle w:val="NoSpacing"/>
      </w:pPr>
      <w:r>
        <w:t xml:space="preserve">104     CB </w:t>
      </w:r>
      <w:proofErr w:type="spellStart"/>
      <w:r>
        <w:t>ablat</w:t>
      </w:r>
      <w:proofErr w:type="spellEnd"/>
      <w:r>
        <w:t>*.</w:t>
      </w:r>
      <w:proofErr w:type="spellStart"/>
      <w:r>
        <w:t>ti,ab,kw</w:t>
      </w:r>
      <w:proofErr w:type="spellEnd"/>
      <w:r>
        <w:t>. (329)</w:t>
      </w:r>
    </w:p>
    <w:p w:rsidR="008E374D" w:rsidRDefault="008E374D" w:rsidP="008E374D">
      <w:pPr>
        <w:pStyle w:val="NoSpacing"/>
      </w:pPr>
      <w:r>
        <w:t>105     Catheter Ablation/ (62938)</w:t>
      </w:r>
    </w:p>
    <w:p w:rsidR="008E374D" w:rsidRDefault="008E374D" w:rsidP="008E374D">
      <w:pPr>
        <w:pStyle w:val="NoSpacing"/>
      </w:pPr>
      <w:r>
        <w:t>106     Cardiac Catheters/ (5078)</w:t>
      </w:r>
    </w:p>
    <w:p w:rsidR="008E374D" w:rsidRDefault="008E374D" w:rsidP="008E374D">
      <w:pPr>
        <w:pStyle w:val="NoSpacing"/>
      </w:pPr>
      <w:r>
        <w:t>107     exp Cardiac Catheterization/ (108701)</w:t>
      </w:r>
    </w:p>
    <w:p w:rsidR="008E374D" w:rsidRDefault="008E374D" w:rsidP="008E374D">
      <w:pPr>
        <w:pStyle w:val="NoSpacing"/>
      </w:pPr>
      <w:r>
        <w:t>108     Balloon Occlusion/ (7399)</w:t>
      </w:r>
    </w:p>
    <w:p w:rsidR="008E374D" w:rsidRDefault="008E374D" w:rsidP="008E374D">
      <w:pPr>
        <w:pStyle w:val="NoSpacing"/>
      </w:pPr>
      <w:r>
        <w:t>109     or/105-108 (178664)</w:t>
      </w:r>
    </w:p>
    <w:p w:rsidR="008E374D" w:rsidRDefault="008E374D" w:rsidP="008E374D">
      <w:pPr>
        <w:pStyle w:val="NoSpacing"/>
      </w:pPr>
      <w:r>
        <w:t>110     exp Cold Temperature/ (94601)</w:t>
      </w:r>
    </w:p>
    <w:p w:rsidR="008E374D" w:rsidRDefault="008E374D" w:rsidP="008E374D">
      <w:pPr>
        <w:pStyle w:val="NoSpacing"/>
      </w:pPr>
      <w:r>
        <w:t>111     109 and 110 (216)</w:t>
      </w:r>
    </w:p>
    <w:p w:rsidR="008E374D" w:rsidRDefault="008E374D" w:rsidP="008E374D">
      <w:pPr>
        <w:pStyle w:val="NoSpacing"/>
      </w:pPr>
      <w:r>
        <w:t>112     or/101-104,111 [CRYOABLATION, CRYOBALLOON ABLATION] (32986)</w:t>
      </w:r>
    </w:p>
    <w:p w:rsidR="008E374D" w:rsidRDefault="008E374D" w:rsidP="008E374D">
      <w:pPr>
        <w:pStyle w:val="NoSpacing"/>
      </w:pPr>
      <w:r>
        <w:t>113     Arrhythmias, Cardiac/ (91052)</w:t>
      </w:r>
    </w:p>
    <w:p w:rsidR="008E374D" w:rsidRDefault="008E374D" w:rsidP="008E374D">
      <w:pPr>
        <w:pStyle w:val="NoSpacing"/>
      </w:pPr>
      <w:r>
        <w:t>114     Atrial Fibrillation/ (100931)</w:t>
      </w:r>
    </w:p>
    <w:p w:rsidR="008E374D" w:rsidRDefault="008E374D" w:rsidP="008E374D">
      <w:pPr>
        <w:pStyle w:val="NoSpacing"/>
      </w:pPr>
      <w:r>
        <w:t>115     (atria? adj1 fibrillation*).</w:t>
      </w:r>
      <w:proofErr w:type="spellStart"/>
      <w:r>
        <w:t>ti,ab,kw</w:t>
      </w:r>
      <w:proofErr w:type="spellEnd"/>
      <w:r>
        <w:t>. (187834)</w:t>
      </w:r>
    </w:p>
    <w:p w:rsidR="008E374D" w:rsidRDefault="008E374D" w:rsidP="008E374D">
      <w:pPr>
        <w:pStyle w:val="NoSpacing"/>
      </w:pPr>
      <w:r>
        <w:t xml:space="preserve">116     (A-fib or </w:t>
      </w:r>
      <w:proofErr w:type="spellStart"/>
      <w:r>
        <w:t>AFIB</w:t>
      </w:r>
      <w:proofErr w:type="spellEnd"/>
      <w:r>
        <w:t>).</w:t>
      </w:r>
      <w:proofErr w:type="spellStart"/>
      <w:r>
        <w:t>ti,ab,kw</w:t>
      </w:r>
      <w:proofErr w:type="spellEnd"/>
      <w:r>
        <w:t>. (2197)</w:t>
      </w:r>
    </w:p>
    <w:p w:rsidR="008E374D" w:rsidRDefault="008E374D" w:rsidP="008E374D">
      <w:pPr>
        <w:pStyle w:val="NoSpacing"/>
      </w:pPr>
      <w:r>
        <w:t>117     Tachycardia, Paroxysmal/ (6736)</w:t>
      </w:r>
    </w:p>
    <w:p w:rsidR="008E374D" w:rsidRDefault="008E374D" w:rsidP="008E374D">
      <w:pPr>
        <w:pStyle w:val="NoSpacing"/>
      </w:pPr>
      <w:r>
        <w:t xml:space="preserve">118     paroxysmal </w:t>
      </w:r>
      <w:proofErr w:type="spellStart"/>
      <w:r>
        <w:t>AF.ti,ab,kw</w:t>
      </w:r>
      <w:proofErr w:type="spellEnd"/>
      <w:r>
        <w:t>. (10396)</w:t>
      </w:r>
    </w:p>
    <w:p w:rsidR="008E374D" w:rsidRDefault="008E374D" w:rsidP="008E374D">
      <w:pPr>
        <w:pStyle w:val="NoSpacing"/>
      </w:pPr>
      <w:r>
        <w:t xml:space="preserve">119     persistent </w:t>
      </w:r>
      <w:proofErr w:type="spellStart"/>
      <w:r>
        <w:t>AF.ti,ab,kw</w:t>
      </w:r>
      <w:proofErr w:type="spellEnd"/>
      <w:r>
        <w:t>. (9998)</w:t>
      </w:r>
    </w:p>
    <w:p w:rsidR="008E374D" w:rsidRDefault="008E374D" w:rsidP="008E374D">
      <w:pPr>
        <w:pStyle w:val="NoSpacing"/>
      </w:pPr>
      <w:r>
        <w:t xml:space="preserve">120     </w:t>
      </w:r>
      <w:proofErr w:type="spellStart"/>
      <w:r>
        <w:t>PerAF.ti,ab,kw</w:t>
      </w:r>
      <w:proofErr w:type="spellEnd"/>
      <w:r>
        <w:t>. (162)</w:t>
      </w:r>
    </w:p>
    <w:p w:rsidR="008E374D" w:rsidRDefault="008E374D" w:rsidP="008E374D">
      <w:pPr>
        <w:pStyle w:val="NoSpacing"/>
      </w:pPr>
      <w:r>
        <w:t xml:space="preserve">121     </w:t>
      </w:r>
      <w:proofErr w:type="spellStart"/>
      <w:r>
        <w:t>PAF.tw,kf</w:t>
      </w:r>
      <w:proofErr w:type="spellEnd"/>
      <w:r>
        <w:t>. (27162)</w:t>
      </w:r>
    </w:p>
    <w:p w:rsidR="008E374D" w:rsidRDefault="008E374D" w:rsidP="008E374D">
      <w:pPr>
        <w:pStyle w:val="NoSpacing"/>
      </w:pPr>
      <w:r>
        <w:t>122     Pulmonary Veins/</w:t>
      </w:r>
      <w:proofErr w:type="spellStart"/>
      <w:r>
        <w:t>su</w:t>
      </w:r>
      <w:proofErr w:type="spellEnd"/>
      <w:r>
        <w:t xml:space="preserve"> [surgery] (4696)</w:t>
      </w:r>
    </w:p>
    <w:p w:rsidR="008E374D" w:rsidRDefault="008E374D" w:rsidP="008E374D">
      <w:pPr>
        <w:pStyle w:val="NoSpacing"/>
      </w:pPr>
      <w:r>
        <w:t xml:space="preserve">123     (pulmonary vein? adj3 </w:t>
      </w:r>
      <w:proofErr w:type="spellStart"/>
      <w:r>
        <w:t>isolat</w:t>
      </w:r>
      <w:proofErr w:type="spellEnd"/>
      <w:r>
        <w:t>*).</w:t>
      </w:r>
      <w:proofErr w:type="spellStart"/>
      <w:r>
        <w:t>ti,ab,kw</w:t>
      </w:r>
      <w:proofErr w:type="spellEnd"/>
      <w:r>
        <w:t>. (13205)</w:t>
      </w:r>
    </w:p>
    <w:p w:rsidR="008E374D" w:rsidRDefault="008E374D" w:rsidP="008E374D">
      <w:pPr>
        <w:pStyle w:val="NoSpacing"/>
      </w:pPr>
      <w:r>
        <w:t xml:space="preserve">124     (PV adj3 </w:t>
      </w:r>
      <w:proofErr w:type="spellStart"/>
      <w:r>
        <w:t>isolat</w:t>
      </w:r>
      <w:proofErr w:type="spellEnd"/>
      <w:r>
        <w:t>*).</w:t>
      </w:r>
      <w:proofErr w:type="spellStart"/>
      <w:r>
        <w:t>ti,ab,kw</w:t>
      </w:r>
      <w:proofErr w:type="spellEnd"/>
      <w:r>
        <w:t>. (4206)</w:t>
      </w:r>
    </w:p>
    <w:p w:rsidR="008E374D" w:rsidRDefault="008E374D" w:rsidP="008E374D">
      <w:pPr>
        <w:pStyle w:val="NoSpacing"/>
      </w:pPr>
      <w:r>
        <w:t xml:space="preserve">125     </w:t>
      </w:r>
      <w:proofErr w:type="spellStart"/>
      <w:r>
        <w:t>PVI.ti,ab,kw</w:t>
      </w:r>
      <w:proofErr w:type="spellEnd"/>
      <w:r>
        <w:t>. (8366)</w:t>
      </w:r>
    </w:p>
    <w:p w:rsidR="008E374D" w:rsidRDefault="008E374D" w:rsidP="008E374D">
      <w:pPr>
        <w:pStyle w:val="NoSpacing"/>
      </w:pPr>
      <w:r>
        <w:t xml:space="preserve">126     (APVI or CPVI or </w:t>
      </w:r>
      <w:proofErr w:type="spellStart"/>
      <w:r>
        <w:t>PVAI</w:t>
      </w:r>
      <w:proofErr w:type="spellEnd"/>
      <w:r>
        <w:t>).</w:t>
      </w:r>
      <w:proofErr w:type="spellStart"/>
      <w:r>
        <w:t>ti,ab,kw</w:t>
      </w:r>
      <w:proofErr w:type="spellEnd"/>
      <w:r>
        <w:t>. (915)</w:t>
      </w:r>
    </w:p>
    <w:p w:rsidR="008E374D" w:rsidRDefault="008E374D" w:rsidP="008E374D">
      <w:pPr>
        <w:pStyle w:val="NoSpacing"/>
      </w:pPr>
      <w:r>
        <w:lastRenderedPageBreak/>
        <w:t>127     or/113-126 [AF, PVI] (331292)</w:t>
      </w:r>
    </w:p>
    <w:p w:rsidR="008E374D" w:rsidRDefault="008E374D" w:rsidP="008E374D">
      <w:pPr>
        <w:pStyle w:val="NoSpacing"/>
      </w:pPr>
      <w:r>
        <w:t>128     112 and 127 [CRYOABLATION IN AF, PVI] (4708)</w:t>
      </w:r>
    </w:p>
    <w:p w:rsidR="008E374D" w:rsidRDefault="008E374D" w:rsidP="008E374D">
      <w:pPr>
        <w:pStyle w:val="NoSpacing"/>
      </w:pPr>
      <w:r>
        <w:t>129     100 or 128 [TRADE NAMES OR CRYOABLATION IN AF, PVI] (6173)</w:t>
      </w:r>
    </w:p>
    <w:p w:rsidR="008E374D" w:rsidRDefault="008E374D" w:rsidP="008E374D">
      <w:pPr>
        <w:pStyle w:val="NoSpacing"/>
      </w:pPr>
      <w:r>
        <w:t>130     exp Child/ not (exp Adult/ or Adolescent/) (2287477)</w:t>
      </w:r>
    </w:p>
    <w:p w:rsidR="008E374D" w:rsidRDefault="008E374D" w:rsidP="008E374D">
      <w:pPr>
        <w:pStyle w:val="NoSpacing"/>
      </w:pPr>
      <w:r>
        <w:t>131     exp Infant/ not (exp Adult/ or Adolescent/) (1368078)</w:t>
      </w:r>
    </w:p>
    <w:p w:rsidR="008E374D" w:rsidRDefault="008E374D" w:rsidP="008E374D">
      <w:pPr>
        <w:pStyle w:val="NoSpacing"/>
      </w:pPr>
      <w:r>
        <w:t>132     129 not (130 or 131) [CHILD-/INFANT-ONLY REMOVED] (6107)</w:t>
      </w:r>
    </w:p>
    <w:p w:rsidR="008E374D" w:rsidRDefault="008E374D" w:rsidP="008E374D">
      <w:pPr>
        <w:pStyle w:val="NoSpacing"/>
      </w:pPr>
      <w:r>
        <w:t>133     limit 132 to yr="2010-current" (4749)</w:t>
      </w:r>
    </w:p>
    <w:p w:rsidR="008E374D" w:rsidRDefault="008E374D" w:rsidP="008E374D">
      <w:pPr>
        <w:pStyle w:val="NoSpacing"/>
      </w:pPr>
      <w:r>
        <w:t>134     conference abstract.pt. (3429565)</w:t>
      </w:r>
    </w:p>
    <w:p w:rsidR="008E374D" w:rsidRDefault="008E374D" w:rsidP="008E374D">
      <w:pPr>
        <w:pStyle w:val="NoSpacing"/>
      </w:pPr>
      <w:r>
        <w:t>135     133 not 134 [CONFERENCE ABSTRACTS REMOVED] (3268)</w:t>
      </w:r>
    </w:p>
    <w:p w:rsidR="008E374D" w:rsidRDefault="008E374D" w:rsidP="008E374D">
      <w:pPr>
        <w:pStyle w:val="NoSpacing"/>
      </w:pPr>
      <w:r>
        <w:t xml:space="preserve">136     135 use </w:t>
      </w:r>
      <w:proofErr w:type="spellStart"/>
      <w:r>
        <w:t>cctr</w:t>
      </w:r>
      <w:proofErr w:type="spellEnd"/>
      <w:r>
        <w:t xml:space="preserve"> [CENTRAL RECORDS] (783)</w:t>
      </w:r>
    </w:p>
    <w:p w:rsidR="008E374D" w:rsidRDefault="008E374D" w:rsidP="008E374D">
      <w:pPr>
        <w:pStyle w:val="NoSpacing"/>
      </w:pPr>
      <w:r>
        <w:t>137     42 or 97 or 136 [ALL DATABASES] (3247)</w:t>
      </w:r>
    </w:p>
    <w:p w:rsidR="008E374D" w:rsidRDefault="008E374D" w:rsidP="008E374D">
      <w:pPr>
        <w:pStyle w:val="NoSpacing"/>
      </w:pPr>
      <w:r>
        <w:t>138     remove duplicates from 137 (2186)</w:t>
      </w:r>
    </w:p>
    <w:p w:rsidR="008E374D" w:rsidRDefault="008E374D" w:rsidP="008E374D">
      <w:pPr>
        <w:pStyle w:val="NoSpacing"/>
      </w:pPr>
      <w:r>
        <w:t xml:space="preserve">139     138 use </w:t>
      </w:r>
      <w:proofErr w:type="spellStart"/>
      <w:r>
        <w:t>ppez</w:t>
      </w:r>
      <w:proofErr w:type="spellEnd"/>
      <w:r>
        <w:t xml:space="preserve"> [MEDLINE UNIQUE RECORDS] (1130)</w:t>
      </w:r>
    </w:p>
    <w:p w:rsidR="008E374D" w:rsidRDefault="008E374D" w:rsidP="008E374D">
      <w:pPr>
        <w:pStyle w:val="NoSpacing"/>
      </w:pPr>
      <w:r>
        <w:t xml:space="preserve">140     138 use </w:t>
      </w:r>
      <w:proofErr w:type="spellStart"/>
      <w:r>
        <w:t>oemezd</w:t>
      </w:r>
      <w:proofErr w:type="spellEnd"/>
      <w:r>
        <w:t xml:space="preserve"> [</w:t>
      </w:r>
      <w:proofErr w:type="spellStart"/>
      <w:r>
        <w:t>EMBASE</w:t>
      </w:r>
      <w:proofErr w:type="spellEnd"/>
      <w:r>
        <w:t xml:space="preserve"> UNIQUE RECORDS] (390)</w:t>
      </w:r>
    </w:p>
    <w:p w:rsidR="008E374D" w:rsidRDefault="008E374D" w:rsidP="008E374D">
      <w:pPr>
        <w:pStyle w:val="NoSpacing"/>
      </w:pPr>
      <w:r>
        <w:t xml:space="preserve">141     138 use </w:t>
      </w:r>
      <w:proofErr w:type="spellStart"/>
      <w:r>
        <w:t>cctr</w:t>
      </w:r>
      <w:proofErr w:type="spellEnd"/>
      <w:r>
        <w:t xml:space="preserve"> [CENTRAL UNIQUE RECORDS] (666)</w:t>
      </w:r>
    </w:p>
    <w:p w:rsidR="008E374D" w:rsidRDefault="008E374D" w:rsidP="008E374D">
      <w:pPr>
        <w:pStyle w:val="NoSpacing"/>
      </w:pPr>
    </w:p>
    <w:p w:rsidR="008E374D" w:rsidRDefault="008E374D" w:rsidP="008E374D">
      <w:pPr>
        <w:pStyle w:val="NoSpacing"/>
      </w:pPr>
      <w:r>
        <w:t>***************************</w:t>
      </w:r>
    </w:p>
    <w:p w:rsidR="008E374D" w:rsidRPr="008E374D" w:rsidRDefault="008E374D" w:rsidP="008E374D"/>
    <w:p w:rsidR="00F2759E" w:rsidRPr="00961E3A" w:rsidRDefault="00F2759E" w:rsidP="00F2759E">
      <w:pPr>
        <w:rPr>
          <w:rFonts w:eastAsiaTheme="majorEastAsia"/>
          <w:b/>
          <w:bCs/>
          <w:sz w:val="24"/>
          <w:szCs w:val="26"/>
        </w:rPr>
      </w:pPr>
      <w:r w:rsidRPr="00961E3A">
        <w:br w:type="page"/>
      </w:r>
    </w:p>
    <w:p w:rsidR="00F2759E" w:rsidRPr="00BC17F7" w:rsidRDefault="00F2759E" w:rsidP="00F2759E">
      <w:pPr>
        <w:pStyle w:val="Heading2"/>
        <w:numPr>
          <w:ilvl w:val="0"/>
          <w:numId w:val="0"/>
        </w:numPr>
        <w:rPr>
          <w:szCs w:val="24"/>
        </w:rPr>
      </w:pPr>
      <w:r w:rsidRPr="00961E3A">
        <w:lastRenderedPageBreak/>
        <w:t>Appendix S</w:t>
      </w:r>
      <w:r w:rsidR="00E40C30">
        <w:t>2</w:t>
      </w:r>
      <w:r w:rsidRPr="00BC17F7">
        <w:rPr>
          <w:szCs w:val="24"/>
        </w:rPr>
        <w:t>: PICOS Criteria</w:t>
      </w:r>
      <w:r>
        <w:rPr>
          <w:szCs w:val="24"/>
        </w:rPr>
        <w:t xml:space="preserve"> for the </w:t>
      </w:r>
      <w:r w:rsidR="00A06098">
        <w:rPr>
          <w:szCs w:val="24"/>
        </w:rPr>
        <w:t>i</w:t>
      </w:r>
      <w:r>
        <w:rPr>
          <w:szCs w:val="24"/>
        </w:rPr>
        <w:t xml:space="preserve">dentification of </w:t>
      </w:r>
      <w:r w:rsidR="00D87F3F">
        <w:rPr>
          <w:szCs w:val="24"/>
        </w:rPr>
        <w:t>CB</w:t>
      </w:r>
      <w:r>
        <w:rPr>
          <w:szCs w:val="24"/>
        </w:rPr>
        <w:t xml:space="preserve"> </w:t>
      </w:r>
      <w:r w:rsidR="00A06098">
        <w:rPr>
          <w:szCs w:val="24"/>
        </w:rPr>
        <w:t>s</w:t>
      </w:r>
      <w:r>
        <w:rPr>
          <w:szCs w:val="24"/>
        </w:rPr>
        <w:t>tudies</w:t>
      </w:r>
    </w:p>
    <w:tbl>
      <w:tblPr>
        <w:tblStyle w:val="TableGrid"/>
        <w:tblW w:w="8022" w:type="dxa"/>
        <w:tblLook w:val="04A0"/>
      </w:tblPr>
      <w:tblGrid>
        <w:gridCol w:w="1522"/>
        <w:gridCol w:w="6500"/>
      </w:tblGrid>
      <w:tr w:rsidR="00F2759E" w:rsidRPr="00560C39" w:rsidTr="003D6ECB">
        <w:trPr>
          <w:trHeight w:val="174"/>
        </w:trPr>
        <w:tc>
          <w:tcPr>
            <w:tcW w:w="1522" w:type="dxa"/>
            <w:hideMark/>
          </w:tcPr>
          <w:p w:rsidR="00F2759E" w:rsidRPr="00560C39" w:rsidRDefault="00F2759E" w:rsidP="003D6ECB">
            <w:pPr>
              <w:pStyle w:val="TableText"/>
              <w:keepNext/>
              <w:keepLines/>
              <w:rPr>
                <w:sz w:val="24"/>
              </w:rPr>
            </w:pPr>
          </w:p>
        </w:tc>
        <w:tc>
          <w:tcPr>
            <w:tcW w:w="6500" w:type="dxa"/>
            <w:hideMark/>
          </w:tcPr>
          <w:p w:rsidR="00F2759E" w:rsidRPr="00560C39" w:rsidRDefault="00F2759E" w:rsidP="003D6ECB">
            <w:pPr>
              <w:pStyle w:val="TableText"/>
              <w:keepNext/>
              <w:keepLines/>
              <w:rPr>
                <w:b/>
                <w:sz w:val="24"/>
              </w:rPr>
            </w:pPr>
            <w:r w:rsidRPr="00560C39">
              <w:rPr>
                <w:rFonts w:hint="eastAsia"/>
                <w:b/>
                <w:sz w:val="24"/>
              </w:rPr>
              <w:t>Inclusion Criteria</w:t>
            </w:r>
          </w:p>
        </w:tc>
      </w:tr>
      <w:tr w:rsidR="00F2759E" w:rsidRPr="00560C39" w:rsidTr="003D6ECB">
        <w:trPr>
          <w:trHeight w:val="301"/>
        </w:trPr>
        <w:tc>
          <w:tcPr>
            <w:tcW w:w="1522" w:type="dxa"/>
            <w:hideMark/>
          </w:tcPr>
          <w:p w:rsidR="00F2759E" w:rsidRPr="00560C39" w:rsidRDefault="00F2759E" w:rsidP="003D6ECB">
            <w:pPr>
              <w:pStyle w:val="TableText"/>
              <w:keepNext/>
              <w:keepLines/>
              <w:rPr>
                <w:b/>
                <w:sz w:val="24"/>
              </w:rPr>
            </w:pPr>
            <w:r w:rsidRPr="00560C39">
              <w:rPr>
                <w:rFonts w:hint="eastAsia"/>
                <w:b/>
                <w:sz w:val="24"/>
              </w:rPr>
              <w:t>Population</w:t>
            </w:r>
          </w:p>
        </w:tc>
        <w:tc>
          <w:tcPr>
            <w:tcW w:w="6500" w:type="dxa"/>
            <w:hideMark/>
          </w:tcPr>
          <w:p w:rsidR="00F2759E" w:rsidRPr="00560C39" w:rsidRDefault="00F2759E" w:rsidP="003D6ECB">
            <w:pPr>
              <w:pStyle w:val="TableListParagraph"/>
              <w:rPr>
                <w:sz w:val="24"/>
              </w:rPr>
            </w:pPr>
            <w:r w:rsidRPr="00560C39">
              <w:rPr>
                <w:rFonts w:hint="eastAsia"/>
                <w:sz w:val="24"/>
              </w:rPr>
              <w:t>Adults (</w:t>
            </w:r>
            <w:r>
              <w:rPr>
                <w:rFonts w:cstheme="minorHAnsi"/>
                <w:sz w:val="24"/>
              </w:rPr>
              <w:t>≥</w:t>
            </w:r>
            <w:r w:rsidRPr="00560C39">
              <w:rPr>
                <w:rFonts w:hint="eastAsia"/>
                <w:sz w:val="24"/>
              </w:rPr>
              <w:t>18 years) with symptomatic</w:t>
            </w:r>
            <w:r>
              <w:rPr>
                <w:sz w:val="24"/>
              </w:rPr>
              <w:t>, paroxysmal</w:t>
            </w:r>
            <w:r w:rsidRPr="00560C39">
              <w:rPr>
                <w:rFonts w:hint="eastAsia"/>
                <w:sz w:val="24"/>
              </w:rPr>
              <w:t xml:space="preserve"> AF receiving first-time ablation</w:t>
            </w:r>
          </w:p>
        </w:tc>
      </w:tr>
      <w:tr w:rsidR="00F2759E" w:rsidRPr="00560C39" w:rsidTr="003D6ECB">
        <w:trPr>
          <w:trHeight w:val="52"/>
        </w:trPr>
        <w:tc>
          <w:tcPr>
            <w:tcW w:w="1522" w:type="dxa"/>
            <w:hideMark/>
          </w:tcPr>
          <w:p w:rsidR="00F2759E" w:rsidRPr="00560C39" w:rsidRDefault="00F2759E" w:rsidP="003D6ECB">
            <w:pPr>
              <w:pStyle w:val="TableText"/>
              <w:keepNext/>
              <w:keepLines/>
              <w:rPr>
                <w:b/>
                <w:sz w:val="24"/>
              </w:rPr>
            </w:pPr>
            <w:r w:rsidRPr="00560C39">
              <w:rPr>
                <w:rFonts w:hint="eastAsia"/>
                <w:b/>
                <w:sz w:val="24"/>
              </w:rPr>
              <w:t>Intervention</w:t>
            </w:r>
          </w:p>
        </w:tc>
        <w:tc>
          <w:tcPr>
            <w:tcW w:w="6500" w:type="dxa"/>
            <w:hideMark/>
          </w:tcPr>
          <w:p w:rsidR="00F2759E" w:rsidRPr="00560C39" w:rsidRDefault="00F2759E" w:rsidP="003D6ECB">
            <w:pPr>
              <w:pStyle w:val="TableListParagraph"/>
              <w:rPr>
                <w:sz w:val="24"/>
              </w:rPr>
            </w:pPr>
            <w:r w:rsidRPr="00560C39">
              <w:rPr>
                <w:rFonts w:hint="eastAsia"/>
                <w:sz w:val="24"/>
              </w:rPr>
              <w:t>Cryoballoon</w:t>
            </w:r>
            <w:r w:rsidR="001A4BC2">
              <w:rPr>
                <w:sz w:val="24"/>
              </w:rPr>
              <w:t xml:space="preserve"> (CB)</w:t>
            </w:r>
            <w:r w:rsidRPr="00560C39">
              <w:rPr>
                <w:rFonts w:hint="eastAsia"/>
                <w:sz w:val="24"/>
              </w:rPr>
              <w:t xml:space="preserve"> catheter ablation with the Arctic Front Advance Cryoablation Catheter</w:t>
            </w:r>
          </w:p>
        </w:tc>
      </w:tr>
      <w:tr w:rsidR="00F2759E" w:rsidRPr="00560C39" w:rsidTr="003D6ECB">
        <w:trPr>
          <w:trHeight w:val="44"/>
        </w:trPr>
        <w:tc>
          <w:tcPr>
            <w:tcW w:w="1522" w:type="dxa"/>
            <w:hideMark/>
          </w:tcPr>
          <w:p w:rsidR="00F2759E" w:rsidRPr="00560C39" w:rsidRDefault="00F2759E" w:rsidP="003D6ECB">
            <w:pPr>
              <w:pStyle w:val="TableText"/>
              <w:keepNext/>
              <w:keepLines/>
              <w:rPr>
                <w:b/>
                <w:sz w:val="24"/>
              </w:rPr>
            </w:pPr>
            <w:r w:rsidRPr="00560C39">
              <w:rPr>
                <w:rFonts w:hint="eastAsia"/>
                <w:b/>
                <w:sz w:val="24"/>
              </w:rPr>
              <w:t>Comparator</w:t>
            </w:r>
          </w:p>
        </w:tc>
        <w:tc>
          <w:tcPr>
            <w:tcW w:w="6500" w:type="dxa"/>
            <w:hideMark/>
          </w:tcPr>
          <w:p w:rsidR="00F2759E" w:rsidRPr="00560C39" w:rsidRDefault="00F2759E" w:rsidP="003D6ECB">
            <w:pPr>
              <w:pStyle w:val="TableListParagraph"/>
              <w:rPr>
                <w:sz w:val="24"/>
              </w:rPr>
            </w:pPr>
            <w:r w:rsidRPr="00560C39">
              <w:rPr>
                <w:rFonts w:hint="eastAsia"/>
                <w:sz w:val="24"/>
              </w:rPr>
              <w:t>No criteria</w:t>
            </w:r>
          </w:p>
        </w:tc>
      </w:tr>
      <w:tr w:rsidR="00F2759E" w:rsidRPr="00560C39" w:rsidTr="003D6ECB">
        <w:trPr>
          <w:trHeight w:val="591"/>
        </w:trPr>
        <w:tc>
          <w:tcPr>
            <w:tcW w:w="1522" w:type="dxa"/>
            <w:hideMark/>
          </w:tcPr>
          <w:p w:rsidR="00F2759E" w:rsidRPr="00560C39" w:rsidRDefault="00F2759E" w:rsidP="003D6ECB">
            <w:pPr>
              <w:pStyle w:val="TableText"/>
              <w:keepNext/>
              <w:keepLines/>
              <w:rPr>
                <w:b/>
                <w:sz w:val="24"/>
              </w:rPr>
            </w:pPr>
            <w:r w:rsidRPr="00560C39">
              <w:rPr>
                <w:rFonts w:hint="eastAsia"/>
                <w:b/>
                <w:sz w:val="24"/>
              </w:rPr>
              <w:t>Outcomes</w:t>
            </w:r>
          </w:p>
        </w:tc>
        <w:tc>
          <w:tcPr>
            <w:tcW w:w="6500" w:type="dxa"/>
            <w:hideMark/>
          </w:tcPr>
          <w:p w:rsidR="00F2759E" w:rsidRPr="00560C39" w:rsidRDefault="00F2759E" w:rsidP="003D6ECB">
            <w:pPr>
              <w:pStyle w:val="TableListParagraph"/>
              <w:rPr>
                <w:sz w:val="24"/>
              </w:rPr>
            </w:pPr>
            <w:r w:rsidRPr="00560C39">
              <w:rPr>
                <w:rFonts w:hint="eastAsia"/>
                <w:sz w:val="24"/>
              </w:rPr>
              <w:t>Proportion of patients free from AF/AT/AFL at 1 year</w:t>
            </w:r>
          </w:p>
          <w:p w:rsidR="00F2759E" w:rsidRPr="00560C39" w:rsidRDefault="00F2759E" w:rsidP="003D6ECB">
            <w:pPr>
              <w:pStyle w:val="TableListParagraph"/>
              <w:rPr>
                <w:sz w:val="24"/>
              </w:rPr>
            </w:pPr>
            <w:r w:rsidRPr="00560C39">
              <w:rPr>
                <w:rFonts w:hint="eastAsia"/>
                <w:sz w:val="24"/>
              </w:rPr>
              <w:t>Proportion of patients with recurrence of AF/AT/AFL at 1 year</w:t>
            </w:r>
          </w:p>
          <w:p w:rsidR="00F2759E" w:rsidRPr="00560C39" w:rsidRDefault="00F2759E" w:rsidP="003D6ECB">
            <w:pPr>
              <w:pStyle w:val="TableListParagraph"/>
              <w:rPr>
                <w:sz w:val="24"/>
              </w:rPr>
            </w:pPr>
            <w:r w:rsidRPr="00560C39">
              <w:rPr>
                <w:rFonts w:hint="eastAsia"/>
                <w:sz w:val="24"/>
              </w:rPr>
              <w:t>Time-to-event data</w:t>
            </w:r>
          </w:p>
        </w:tc>
      </w:tr>
      <w:tr w:rsidR="00F2759E" w:rsidRPr="00560C39" w:rsidTr="003D6ECB">
        <w:trPr>
          <w:trHeight w:val="44"/>
        </w:trPr>
        <w:tc>
          <w:tcPr>
            <w:tcW w:w="1522" w:type="dxa"/>
            <w:hideMark/>
          </w:tcPr>
          <w:p w:rsidR="00F2759E" w:rsidRPr="00560C39" w:rsidRDefault="00F2759E" w:rsidP="003D6ECB">
            <w:pPr>
              <w:pStyle w:val="TableText"/>
              <w:keepNext/>
              <w:keepLines/>
              <w:rPr>
                <w:b/>
                <w:sz w:val="24"/>
              </w:rPr>
            </w:pPr>
            <w:r w:rsidRPr="00560C39">
              <w:rPr>
                <w:rFonts w:hint="eastAsia"/>
                <w:b/>
                <w:sz w:val="24"/>
              </w:rPr>
              <w:t>Study Design</w:t>
            </w:r>
          </w:p>
        </w:tc>
        <w:tc>
          <w:tcPr>
            <w:tcW w:w="6500" w:type="dxa"/>
            <w:hideMark/>
          </w:tcPr>
          <w:p w:rsidR="00F2759E" w:rsidRPr="00560C39" w:rsidRDefault="00F2759E" w:rsidP="003D6ECB">
            <w:pPr>
              <w:pStyle w:val="TableListParagraph"/>
              <w:rPr>
                <w:sz w:val="24"/>
              </w:rPr>
            </w:pPr>
            <w:r w:rsidRPr="00560C39">
              <w:rPr>
                <w:rFonts w:hint="eastAsia"/>
                <w:sz w:val="24"/>
              </w:rPr>
              <w:t xml:space="preserve">Prospective </w:t>
            </w:r>
          </w:p>
          <w:p w:rsidR="00F2759E" w:rsidRPr="00560C39" w:rsidRDefault="00F2759E" w:rsidP="003D6ECB">
            <w:pPr>
              <w:pStyle w:val="TableListParagraph"/>
              <w:rPr>
                <w:sz w:val="24"/>
              </w:rPr>
            </w:pPr>
            <w:r w:rsidRPr="00560C39">
              <w:rPr>
                <w:rFonts w:hint="eastAsia"/>
                <w:sz w:val="24"/>
              </w:rPr>
              <w:t>Single-arm or comparative</w:t>
            </w:r>
          </w:p>
          <w:p w:rsidR="00F2759E" w:rsidRPr="00560C39" w:rsidRDefault="00F2759E" w:rsidP="003D6ECB">
            <w:pPr>
              <w:pStyle w:val="TableListParagraph"/>
              <w:rPr>
                <w:sz w:val="24"/>
              </w:rPr>
            </w:pPr>
            <w:r>
              <w:rPr>
                <w:rFonts w:cstheme="minorHAnsi"/>
                <w:sz w:val="24"/>
              </w:rPr>
              <w:t>≥50</w:t>
            </w:r>
            <w:r w:rsidRPr="00560C39">
              <w:rPr>
                <w:rFonts w:hint="eastAsia"/>
                <w:sz w:val="24"/>
              </w:rPr>
              <w:t xml:space="preserve"> patients in the</w:t>
            </w:r>
            <w:r>
              <w:rPr>
                <w:sz w:val="24"/>
              </w:rPr>
              <w:t xml:space="preserve"> </w:t>
            </w:r>
            <w:r w:rsidR="001A4BC2">
              <w:rPr>
                <w:sz w:val="24"/>
              </w:rPr>
              <w:t>CB</w:t>
            </w:r>
            <w:r>
              <w:rPr>
                <w:sz w:val="24"/>
              </w:rPr>
              <w:t xml:space="preserve"> </w:t>
            </w:r>
            <w:r w:rsidRPr="00560C39">
              <w:rPr>
                <w:rFonts w:hint="eastAsia"/>
                <w:sz w:val="24"/>
              </w:rPr>
              <w:t>cohort</w:t>
            </w:r>
          </w:p>
        </w:tc>
      </w:tr>
    </w:tbl>
    <w:p w:rsidR="00F2759E" w:rsidRPr="00961E3A" w:rsidRDefault="00F2759E" w:rsidP="00F2759E">
      <w:pPr>
        <w:pStyle w:val="FigureTableLegend"/>
      </w:pPr>
      <w:r w:rsidRPr="00961E3A">
        <w:t>Abbreviations: AF= atrial fibrillation; AFL= atrial flutter; AT= atrial tachyarrhythmias</w:t>
      </w:r>
      <w:r w:rsidR="001A4BC2">
        <w:t>; CB = second-generation cryoballoon</w:t>
      </w:r>
      <w:r w:rsidR="00FB6D2A">
        <w:t>.</w:t>
      </w:r>
    </w:p>
    <w:p w:rsidR="00F2759E" w:rsidRPr="00961E3A" w:rsidRDefault="00F2759E" w:rsidP="00F2759E">
      <w:pPr>
        <w:rPr>
          <w:rFonts w:eastAsiaTheme="majorEastAsia"/>
          <w:b/>
          <w:bCs/>
          <w:sz w:val="24"/>
          <w:szCs w:val="26"/>
        </w:rPr>
      </w:pPr>
      <w:r w:rsidRPr="00961E3A">
        <w:br w:type="page"/>
      </w:r>
    </w:p>
    <w:p w:rsidR="00071C6C" w:rsidRDefault="00071C6C" w:rsidP="00071C6C">
      <w:pPr>
        <w:pStyle w:val="Heading2"/>
        <w:numPr>
          <w:ilvl w:val="0"/>
          <w:numId w:val="0"/>
        </w:numPr>
      </w:pPr>
      <w:r w:rsidRPr="001D76AA">
        <w:lastRenderedPageBreak/>
        <w:t>Appendix S</w:t>
      </w:r>
      <w:r w:rsidR="00BE60BD">
        <w:t>3</w:t>
      </w:r>
      <w:r w:rsidRPr="001D76AA">
        <w:t xml:space="preserve">: </w:t>
      </w:r>
      <w:r w:rsidRPr="00071C6C">
        <w:t xml:space="preserve">Cox proportional hazards regression estimates of absolute efficacy of </w:t>
      </w:r>
      <w:r w:rsidR="00BE60BD">
        <w:t>ST</w:t>
      </w:r>
      <w:r w:rsidR="00EE24DF">
        <w:t>AI</w:t>
      </w:r>
      <w:r w:rsidRPr="00071C6C">
        <w:t xml:space="preserve"> and</w:t>
      </w:r>
      <w:r w:rsidR="00BE60BD">
        <w:t xml:space="preserve"> CB2</w:t>
      </w:r>
      <w:r w:rsidRPr="00071C6C">
        <w:t xml:space="preserve">: </w:t>
      </w:r>
      <w:r w:rsidR="00BE60BD" w:rsidRPr="00071C6C">
        <w:t xml:space="preserve">Solimene IPD </w:t>
      </w:r>
      <w:r w:rsidR="00BE60BD">
        <w:t xml:space="preserve">vs. </w:t>
      </w:r>
      <w:r w:rsidRPr="00071C6C">
        <w:t xml:space="preserve">Pooled </w:t>
      </w:r>
      <w:r w:rsidR="00BE60BD">
        <w:t xml:space="preserve">CB </w:t>
      </w:r>
      <w:r w:rsidRPr="00071C6C">
        <w:t>and Solimene and Hussein IPD</w:t>
      </w:r>
      <w:r w:rsidR="00BE60BD">
        <w:t xml:space="preserve"> vs. </w:t>
      </w:r>
      <w:r w:rsidR="00BE60BD" w:rsidRPr="00071C6C">
        <w:t xml:space="preserve">Pooled </w:t>
      </w:r>
      <w:r w:rsidR="00BE60BD">
        <w:t>CB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368"/>
        <w:gridCol w:w="8"/>
        <w:gridCol w:w="1366"/>
        <w:gridCol w:w="1367"/>
        <w:gridCol w:w="1369"/>
        <w:gridCol w:w="1367"/>
        <w:gridCol w:w="1367"/>
        <w:gridCol w:w="1364"/>
      </w:tblGrid>
      <w:tr w:rsidR="00BE60BD" w:rsidRPr="00071C6C" w:rsidTr="00DD1593">
        <w:trPr>
          <w:trHeight w:val="233"/>
        </w:trPr>
        <w:tc>
          <w:tcPr>
            <w:tcW w:w="71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71C6C" w:rsidRPr="00071C6C" w:rsidRDefault="00071C6C">
            <w:pPr>
              <w:pStyle w:val="TableText"/>
              <w:rPr>
                <w:rFonts w:eastAsia="Malgun Gothic" w:cstheme="minorHAnsi"/>
                <w:b/>
                <w:bCs/>
                <w:sz w:val="24"/>
                <w:szCs w:val="24"/>
              </w:rPr>
            </w:pPr>
            <w:r w:rsidRPr="00071C6C">
              <w:rPr>
                <w:rFonts w:eastAsia="Malgun Gothic" w:cstheme="minorHAnsi"/>
                <w:b/>
                <w:bCs/>
                <w:sz w:val="24"/>
                <w:szCs w:val="24"/>
              </w:rPr>
              <w:t>Estimates</w:t>
            </w:r>
          </w:p>
        </w:tc>
        <w:tc>
          <w:tcPr>
            <w:tcW w:w="713" w:type="pct"/>
            <w:tcBorders>
              <w:top w:val="single" w:sz="8" w:space="0" w:color="auto"/>
              <w:left w:val="nil"/>
              <w:bottom w:val="single" w:sz="12" w:space="0" w:color="666666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6C" w:rsidRPr="00071C6C" w:rsidRDefault="00071C6C">
            <w:pPr>
              <w:pStyle w:val="TableText"/>
              <w:jc w:val="center"/>
              <w:rPr>
                <w:rFonts w:eastAsia="Malgun Gothic" w:cstheme="minorHAnsi"/>
                <w:b/>
                <w:bCs/>
                <w:sz w:val="24"/>
                <w:szCs w:val="24"/>
              </w:rPr>
            </w:pPr>
            <w:r w:rsidRPr="00071C6C">
              <w:rPr>
                <w:rFonts w:eastAsia="Malgun Gothic" w:cstheme="minorHAnsi"/>
                <w:b/>
                <w:bCs/>
                <w:sz w:val="24"/>
                <w:szCs w:val="24"/>
              </w:rPr>
              <w:t>Published Data</w:t>
            </w:r>
          </w:p>
        </w:tc>
        <w:tc>
          <w:tcPr>
            <w:tcW w:w="3568" w:type="pct"/>
            <w:gridSpan w:val="5"/>
            <w:tcBorders>
              <w:top w:val="single" w:sz="8" w:space="0" w:color="auto"/>
              <w:left w:val="nil"/>
              <w:bottom w:val="single" w:sz="12" w:space="0" w:color="666666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1C6C" w:rsidRPr="00071C6C" w:rsidRDefault="00BE60BD">
            <w:pPr>
              <w:pStyle w:val="TableText"/>
              <w:jc w:val="center"/>
              <w:rPr>
                <w:rFonts w:eastAsia="Malgun Gothic" w:cstheme="minorHAnsi"/>
                <w:b/>
                <w:bCs/>
                <w:sz w:val="24"/>
                <w:szCs w:val="24"/>
              </w:rPr>
            </w:pPr>
            <w:r>
              <w:rPr>
                <w:rFonts w:eastAsia="Malgun Gothic" w:cstheme="minorHAnsi"/>
                <w:b/>
                <w:bCs/>
                <w:sz w:val="24"/>
                <w:szCs w:val="24"/>
              </w:rPr>
              <w:t>ST</w:t>
            </w:r>
            <w:r w:rsidR="00EE24DF">
              <w:rPr>
                <w:rFonts w:eastAsia="Malgun Gothic" w:cstheme="minorHAnsi"/>
                <w:b/>
                <w:bCs/>
                <w:sz w:val="24"/>
                <w:szCs w:val="24"/>
              </w:rPr>
              <w:t>AI</w:t>
            </w:r>
            <w:r>
              <w:rPr>
                <w:rFonts w:eastAsia="Malgun Gothic" w:cstheme="minorHAnsi"/>
                <w:b/>
                <w:bCs/>
                <w:sz w:val="24"/>
                <w:szCs w:val="24"/>
              </w:rPr>
              <w:t xml:space="preserve"> </w:t>
            </w:r>
            <w:r w:rsidR="00071C6C" w:rsidRPr="00071C6C">
              <w:rPr>
                <w:rFonts w:eastAsia="Malgun Gothic" w:cstheme="minorHAnsi"/>
                <w:b/>
                <w:bCs/>
                <w:sz w:val="24"/>
                <w:szCs w:val="24"/>
              </w:rPr>
              <w:t>IPD</w:t>
            </w:r>
          </w:p>
        </w:tc>
      </w:tr>
      <w:tr w:rsidR="00BE60BD" w:rsidRPr="00071C6C" w:rsidTr="00DD1593">
        <w:trPr>
          <w:trHeight w:val="233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1C6C" w:rsidRPr="00071C6C" w:rsidRDefault="00071C6C">
            <w:pPr>
              <w:rPr>
                <w:rFonts w:eastAsia="Malgun Gothic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71C6C" w:rsidRPr="00071C6C" w:rsidRDefault="00071C6C">
            <w:pPr>
              <w:pStyle w:val="TableText"/>
              <w:jc w:val="center"/>
              <w:rPr>
                <w:rFonts w:eastAsia="Malgun Gothic" w:cstheme="minorHAnsi"/>
                <w:b/>
                <w:sz w:val="24"/>
                <w:szCs w:val="24"/>
              </w:rPr>
            </w:pPr>
            <w:r w:rsidRPr="00071C6C">
              <w:rPr>
                <w:rFonts w:eastAsia="Malgun Gothic" w:cstheme="minorHAnsi"/>
                <w:b/>
                <w:sz w:val="24"/>
                <w:szCs w:val="24"/>
              </w:rPr>
              <w:t xml:space="preserve">Pooled </w:t>
            </w:r>
            <w:r>
              <w:rPr>
                <w:rFonts w:eastAsia="Malgun Gothic" w:cstheme="minorHAnsi"/>
                <w:b/>
                <w:sz w:val="24"/>
                <w:szCs w:val="24"/>
              </w:rPr>
              <w:t>CB</w:t>
            </w:r>
          </w:p>
        </w:tc>
        <w:tc>
          <w:tcPr>
            <w:tcW w:w="142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1C6C" w:rsidRPr="00071C6C" w:rsidRDefault="00071C6C">
            <w:pPr>
              <w:pStyle w:val="TableText"/>
              <w:jc w:val="center"/>
              <w:rPr>
                <w:rFonts w:eastAsia="Malgun Gothic" w:cstheme="minorHAnsi"/>
                <w:b/>
                <w:sz w:val="24"/>
                <w:szCs w:val="24"/>
              </w:rPr>
            </w:pPr>
            <w:r w:rsidRPr="00071C6C">
              <w:rPr>
                <w:rFonts w:eastAsia="Malgun Gothic" w:cstheme="minorHAnsi"/>
                <w:b/>
                <w:sz w:val="24"/>
                <w:szCs w:val="24"/>
              </w:rPr>
              <w:t>Unadjusted</w:t>
            </w:r>
          </w:p>
        </w:tc>
        <w:tc>
          <w:tcPr>
            <w:tcW w:w="214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6C" w:rsidRPr="00071C6C" w:rsidRDefault="00071C6C">
            <w:pPr>
              <w:pStyle w:val="TableText"/>
              <w:jc w:val="center"/>
              <w:rPr>
                <w:rFonts w:eastAsia="Malgun Gothic" w:cstheme="minorHAnsi"/>
                <w:b/>
                <w:sz w:val="24"/>
                <w:szCs w:val="24"/>
              </w:rPr>
            </w:pPr>
            <w:r w:rsidRPr="00071C6C">
              <w:rPr>
                <w:rFonts w:eastAsia="Malgun Gothic" w:cstheme="minorHAnsi"/>
                <w:b/>
                <w:sz w:val="24"/>
                <w:szCs w:val="24"/>
              </w:rPr>
              <w:t>Matched and Adjusted (Scenarios)</w:t>
            </w:r>
          </w:p>
        </w:tc>
      </w:tr>
      <w:tr w:rsidR="00BE60BD" w:rsidRPr="00071C6C" w:rsidTr="00DD1593">
        <w:trPr>
          <w:trHeight w:val="233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1C6C" w:rsidRPr="00071C6C" w:rsidRDefault="00071C6C">
            <w:pPr>
              <w:rPr>
                <w:rFonts w:eastAsia="Malgun Gothic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1C6C" w:rsidRPr="00071C6C" w:rsidRDefault="00071C6C">
            <w:pPr>
              <w:rPr>
                <w:rFonts w:eastAsia="Malgun Gothic" w:cstheme="minorHAnsi"/>
                <w:b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71C6C" w:rsidRPr="00071C6C" w:rsidRDefault="00071C6C">
            <w:pPr>
              <w:pStyle w:val="TableText"/>
              <w:jc w:val="center"/>
              <w:rPr>
                <w:rFonts w:eastAsia="Malgun Gothic" w:cstheme="minorHAnsi"/>
                <w:b/>
                <w:sz w:val="24"/>
                <w:szCs w:val="24"/>
              </w:rPr>
            </w:pPr>
            <w:r w:rsidRPr="00071C6C">
              <w:rPr>
                <w:rFonts w:eastAsia="Malgun Gothic" w:cstheme="minorHAnsi"/>
                <w:b/>
                <w:sz w:val="24"/>
                <w:szCs w:val="24"/>
              </w:rPr>
              <w:t>Naïve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71C6C" w:rsidRPr="00071C6C" w:rsidRDefault="00071C6C">
            <w:pPr>
              <w:pStyle w:val="TableText"/>
              <w:jc w:val="center"/>
              <w:rPr>
                <w:rFonts w:eastAsia="Malgun Gothic" w:cstheme="minorHAnsi"/>
                <w:b/>
                <w:sz w:val="24"/>
                <w:szCs w:val="24"/>
              </w:rPr>
            </w:pPr>
            <w:r w:rsidRPr="00071C6C">
              <w:rPr>
                <w:rFonts w:eastAsia="Malgun Gothic" w:cstheme="minorHAnsi"/>
                <w:b/>
                <w:sz w:val="24"/>
                <w:szCs w:val="24"/>
              </w:rPr>
              <w:t>Matched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71C6C" w:rsidRPr="00071C6C" w:rsidRDefault="00071C6C">
            <w:pPr>
              <w:pStyle w:val="TableText"/>
              <w:jc w:val="center"/>
              <w:rPr>
                <w:rFonts w:eastAsia="Malgun Gothic" w:cstheme="minorHAnsi"/>
                <w:b/>
                <w:sz w:val="24"/>
                <w:szCs w:val="24"/>
              </w:rPr>
            </w:pPr>
            <w:r w:rsidRPr="00071C6C">
              <w:rPr>
                <w:rFonts w:eastAsia="Malgun Gothic" w:cstheme="minorHAnsi"/>
                <w:b/>
                <w:sz w:val="24"/>
                <w:szCs w:val="24"/>
              </w:rPr>
              <w:t>Scenario A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71C6C" w:rsidRPr="00071C6C" w:rsidRDefault="00071C6C">
            <w:pPr>
              <w:pStyle w:val="TableText"/>
              <w:jc w:val="center"/>
              <w:rPr>
                <w:rFonts w:eastAsia="Malgun Gothic" w:cstheme="minorHAnsi"/>
                <w:b/>
                <w:sz w:val="24"/>
                <w:szCs w:val="24"/>
              </w:rPr>
            </w:pPr>
            <w:r w:rsidRPr="00071C6C">
              <w:rPr>
                <w:rFonts w:eastAsia="Malgun Gothic" w:cstheme="minorHAnsi"/>
                <w:b/>
                <w:sz w:val="24"/>
                <w:szCs w:val="24"/>
              </w:rPr>
              <w:t>Scenario B</w:t>
            </w: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71C6C" w:rsidRDefault="00071C6C">
            <w:pPr>
              <w:pStyle w:val="TableText"/>
              <w:jc w:val="center"/>
              <w:rPr>
                <w:rFonts w:eastAsia="Malgun Gothic" w:cstheme="minorHAnsi"/>
                <w:b/>
                <w:sz w:val="24"/>
                <w:szCs w:val="24"/>
              </w:rPr>
            </w:pPr>
            <w:r w:rsidRPr="00071C6C">
              <w:rPr>
                <w:rFonts w:eastAsia="Malgun Gothic" w:cstheme="minorHAnsi"/>
                <w:b/>
                <w:sz w:val="24"/>
                <w:szCs w:val="24"/>
              </w:rPr>
              <w:t>Scenario C</w:t>
            </w:r>
          </w:p>
          <w:p w:rsidR="00071C6C" w:rsidRPr="00071C6C" w:rsidRDefault="00071C6C">
            <w:pPr>
              <w:pStyle w:val="TableText"/>
              <w:jc w:val="center"/>
              <w:rPr>
                <w:rFonts w:eastAsia="Malgun Gothic" w:cstheme="minorHAnsi"/>
                <w:b/>
                <w:sz w:val="24"/>
                <w:szCs w:val="24"/>
              </w:rPr>
            </w:pPr>
            <w:r w:rsidRPr="00071C6C">
              <w:rPr>
                <w:rFonts w:eastAsia="Malgun Gothic" w:cstheme="minorHAnsi"/>
                <w:b/>
                <w:sz w:val="24"/>
                <w:szCs w:val="24"/>
              </w:rPr>
              <w:t>(Primary)</w:t>
            </w:r>
          </w:p>
        </w:tc>
      </w:tr>
      <w:tr w:rsidR="00DD1593" w:rsidRPr="00071C6C" w:rsidTr="00DD1593">
        <w:trPr>
          <w:trHeight w:val="233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593" w:rsidRPr="00071C6C" w:rsidRDefault="00DD1593">
            <w:pPr>
              <w:pStyle w:val="TableText"/>
              <w:rPr>
                <w:rFonts w:eastAsia="Malgun Gothic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:rsidR="00DD1593" w:rsidRPr="00071C6C" w:rsidRDefault="00DD1593">
            <w:pPr>
              <w:pStyle w:val="TableText"/>
              <w:rPr>
                <w:rFonts w:eastAsia="Malgun Gothic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68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:rsidR="00DD1593" w:rsidRPr="00071C6C" w:rsidRDefault="00DD1593">
            <w:pPr>
              <w:pStyle w:val="TableText"/>
              <w:rPr>
                <w:rFonts w:eastAsia="Malgun Gothic" w:cstheme="minorHAnsi"/>
                <w:b/>
                <w:bCs/>
                <w:sz w:val="24"/>
                <w:szCs w:val="24"/>
              </w:rPr>
            </w:pPr>
            <w:r w:rsidRPr="00071C6C">
              <w:rPr>
                <w:rFonts w:eastAsia="Malgun Gothic" w:cstheme="minorHAnsi"/>
                <w:b/>
                <w:bCs/>
                <w:sz w:val="24"/>
                <w:szCs w:val="24"/>
              </w:rPr>
              <w:t>Solimene IPD</w:t>
            </w:r>
          </w:p>
        </w:tc>
      </w:tr>
      <w:tr w:rsidR="00BE60BD" w:rsidRPr="00071C6C" w:rsidTr="00DD1593">
        <w:trPr>
          <w:trHeight w:val="233"/>
        </w:trPr>
        <w:tc>
          <w:tcPr>
            <w:tcW w:w="71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6C" w:rsidRPr="00071C6C" w:rsidRDefault="00BE60BD">
            <w:pPr>
              <w:spacing w:after="270"/>
              <w:rPr>
                <w:rFonts w:eastAsia="Malgun Gothic" w:cstheme="minorHAnsi"/>
                <w:sz w:val="24"/>
                <w:szCs w:val="24"/>
                <w:lang w:val="en-CA" w:eastAsia="en-CA"/>
              </w:rPr>
            </w:pPr>
            <w:r>
              <w:rPr>
                <w:rFonts w:eastAsia="Malgun Gothic" w:cstheme="minorHAnsi"/>
                <w:sz w:val="24"/>
                <w:szCs w:val="24"/>
              </w:rPr>
              <w:t>Proportion of patients arrhythmia</w:t>
            </w:r>
            <w:r w:rsidR="00071C6C" w:rsidRPr="00071C6C">
              <w:rPr>
                <w:rFonts w:eastAsia="Malgun Gothic" w:cstheme="minorHAnsi"/>
                <w:sz w:val="24"/>
                <w:szCs w:val="24"/>
              </w:rPr>
              <w:t xml:space="preserve">-free </w:t>
            </w:r>
            <w:r>
              <w:rPr>
                <w:rFonts w:eastAsia="Malgun Gothic" w:cstheme="minorHAnsi"/>
                <w:sz w:val="24"/>
                <w:szCs w:val="24"/>
              </w:rPr>
              <w:t xml:space="preserve">at </w:t>
            </w:r>
            <w:r w:rsidR="00071C6C" w:rsidRPr="00071C6C">
              <w:rPr>
                <w:rFonts w:eastAsia="Malgun Gothic" w:cstheme="minorHAnsi"/>
                <w:sz w:val="24"/>
                <w:szCs w:val="24"/>
              </w:rPr>
              <w:t>12 months</w:t>
            </w:r>
            <w:r w:rsidR="00071C6C" w:rsidRPr="00071C6C">
              <w:rPr>
                <w:rFonts w:eastAsia="Malgun Gothic" w:cstheme="minorHAns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6C" w:rsidRPr="00071C6C" w:rsidRDefault="00071C6C">
            <w:pPr>
              <w:spacing w:after="270"/>
              <w:jc w:val="center"/>
              <w:rPr>
                <w:rFonts w:eastAsia="Malgun Gothic" w:cstheme="minorHAnsi"/>
                <w:sz w:val="24"/>
                <w:szCs w:val="24"/>
              </w:rPr>
            </w:pPr>
            <w:r w:rsidRPr="00071C6C">
              <w:rPr>
                <w:rFonts w:eastAsia="Malgun Gothic" w:cstheme="minorHAnsi"/>
                <w:sz w:val="24"/>
                <w:szCs w:val="24"/>
              </w:rPr>
              <w:t xml:space="preserve">0.83 </w:t>
            </w:r>
            <w:r w:rsidR="00BE60BD">
              <w:rPr>
                <w:rFonts w:eastAsia="Malgun Gothic" w:cstheme="minorHAnsi"/>
                <w:sz w:val="24"/>
                <w:szCs w:val="24"/>
              </w:rPr>
              <w:br/>
            </w:r>
            <w:r w:rsidRPr="00071C6C">
              <w:rPr>
                <w:rFonts w:eastAsia="Malgun Gothic" w:cstheme="minorHAnsi"/>
                <w:sz w:val="24"/>
                <w:szCs w:val="24"/>
              </w:rPr>
              <w:t>(0.77</w:t>
            </w:r>
            <w:r w:rsidR="00BE60BD">
              <w:rPr>
                <w:rFonts w:eastAsia="Malgun Gothic" w:cstheme="minorHAnsi"/>
                <w:sz w:val="24"/>
                <w:szCs w:val="24"/>
              </w:rPr>
              <w:t>-</w:t>
            </w:r>
            <w:r w:rsidRPr="00071C6C">
              <w:rPr>
                <w:rFonts w:eastAsia="Malgun Gothic" w:cstheme="minorHAnsi"/>
                <w:sz w:val="24"/>
                <w:szCs w:val="24"/>
              </w:rPr>
              <w:t>0.88)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6C" w:rsidRPr="00071C6C" w:rsidRDefault="00071C6C">
            <w:pPr>
              <w:spacing w:after="270"/>
              <w:jc w:val="center"/>
              <w:rPr>
                <w:rFonts w:eastAsia="Malgun Gothic" w:cstheme="minorHAnsi"/>
                <w:sz w:val="24"/>
                <w:szCs w:val="24"/>
              </w:rPr>
            </w:pPr>
            <w:r w:rsidRPr="00071C6C">
              <w:rPr>
                <w:rFonts w:eastAsia="Malgun Gothic" w:cstheme="minorHAnsi"/>
                <w:sz w:val="24"/>
                <w:szCs w:val="24"/>
              </w:rPr>
              <w:t xml:space="preserve">0.91 </w:t>
            </w:r>
            <w:r w:rsidR="00BE60BD">
              <w:rPr>
                <w:rFonts w:eastAsia="Malgun Gothic" w:cstheme="minorHAnsi"/>
                <w:sz w:val="24"/>
                <w:szCs w:val="24"/>
              </w:rPr>
              <w:br/>
            </w:r>
            <w:r w:rsidRPr="00071C6C">
              <w:rPr>
                <w:rFonts w:eastAsia="Malgun Gothic" w:cstheme="minorHAnsi"/>
                <w:sz w:val="24"/>
                <w:szCs w:val="24"/>
              </w:rPr>
              <w:t>(0.86</w:t>
            </w:r>
            <w:r w:rsidR="00BE60BD">
              <w:rPr>
                <w:rFonts w:eastAsia="Malgun Gothic" w:cstheme="minorHAnsi"/>
                <w:sz w:val="24"/>
                <w:szCs w:val="24"/>
              </w:rPr>
              <w:t>-</w:t>
            </w:r>
            <w:r w:rsidRPr="00071C6C">
              <w:rPr>
                <w:rFonts w:eastAsia="Malgun Gothic" w:cstheme="minorHAnsi"/>
                <w:sz w:val="24"/>
                <w:szCs w:val="24"/>
              </w:rPr>
              <w:t>0.95)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6C" w:rsidRPr="00071C6C" w:rsidRDefault="00071C6C">
            <w:pPr>
              <w:spacing w:after="270"/>
              <w:jc w:val="center"/>
              <w:rPr>
                <w:rFonts w:eastAsia="Malgun Gothic" w:cstheme="minorHAnsi"/>
                <w:sz w:val="24"/>
                <w:szCs w:val="24"/>
              </w:rPr>
            </w:pPr>
            <w:r w:rsidRPr="00071C6C">
              <w:rPr>
                <w:rFonts w:eastAsia="Malgun Gothic" w:cstheme="minorHAnsi"/>
                <w:sz w:val="24"/>
                <w:szCs w:val="24"/>
              </w:rPr>
              <w:t xml:space="preserve">0.92 </w:t>
            </w:r>
            <w:r w:rsidR="00BE60BD">
              <w:rPr>
                <w:rFonts w:eastAsia="Malgun Gothic" w:cstheme="minorHAnsi"/>
                <w:sz w:val="24"/>
                <w:szCs w:val="24"/>
              </w:rPr>
              <w:br/>
            </w:r>
            <w:r w:rsidRPr="00071C6C">
              <w:rPr>
                <w:rFonts w:eastAsia="Malgun Gothic" w:cstheme="minorHAnsi"/>
                <w:sz w:val="24"/>
                <w:szCs w:val="24"/>
              </w:rPr>
              <w:t>(0.88</w:t>
            </w:r>
            <w:r w:rsidR="00BE60BD">
              <w:rPr>
                <w:rFonts w:eastAsia="Malgun Gothic" w:cstheme="minorHAnsi"/>
                <w:sz w:val="24"/>
                <w:szCs w:val="24"/>
              </w:rPr>
              <w:t>-</w:t>
            </w:r>
            <w:r w:rsidRPr="00071C6C">
              <w:rPr>
                <w:rFonts w:eastAsia="Malgun Gothic" w:cstheme="minorHAnsi"/>
                <w:sz w:val="24"/>
                <w:szCs w:val="24"/>
              </w:rPr>
              <w:t>0.96)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6C" w:rsidRPr="00071C6C" w:rsidRDefault="00071C6C">
            <w:pPr>
              <w:spacing w:after="270"/>
              <w:jc w:val="center"/>
              <w:rPr>
                <w:rFonts w:eastAsia="Malgun Gothic" w:cstheme="minorHAnsi"/>
                <w:sz w:val="24"/>
                <w:szCs w:val="24"/>
              </w:rPr>
            </w:pPr>
            <w:r w:rsidRPr="00071C6C">
              <w:rPr>
                <w:rFonts w:eastAsia="Malgun Gothic" w:cstheme="minorHAnsi"/>
                <w:sz w:val="24"/>
                <w:szCs w:val="24"/>
              </w:rPr>
              <w:t xml:space="preserve">0.95 </w:t>
            </w:r>
            <w:r w:rsidR="00BE60BD">
              <w:rPr>
                <w:rFonts w:eastAsia="Malgun Gothic" w:cstheme="minorHAnsi"/>
                <w:sz w:val="24"/>
                <w:szCs w:val="24"/>
              </w:rPr>
              <w:br/>
            </w:r>
            <w:r w:rsidRPr="00071C6C">
              <w:rPr>
                <w:rFonts w:eastAsia="Malgun Gothic" w:cstheme="minorHAnsi"/>
                <w:sz w:val="24"/>
                <w:szCs w:val="24"/>
              </w:rPr>
              <w:t>(0.90</w:t>
            </w:r>
            <w:r w:rsidR="00BE60BD">
              <w:rPr>
                <w:rFonts w:eastAsia="Malgun Gothic" w:cstheme="minorHAnsi"/>
                <w:sz w:val="24"/>
                <w:szCs w:val="24"/>
              </w:rPr>
              <w:t>-</w:t>
            </w:r>
            <w:r w:rsidRPr="00071C6C">
              <w:rPr>
                <w:rFonts w:eastAsia="Malgun Gothic" w:cstheme="minorHAnsi"/>
                <w:sz w:val="24"/>
                <w:szCs w:val="24"/>
              </w:rPr>
              <w:t>0.98)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6C" w:rsidRPr="00071C6C" w:rsidRDefault="00071C6C">
            <w:pPr>
              <w:spacing w:after="270"/>
              <w:jc w:val="center"/>
              <w:rPr>
                <w:rFonts w:eastAsia="Malgun Gothic" w:cstheme="minorHAnsi"/>
                <w:sz w:val="24"/>
                <w:szCs w:val="24"/>
              </w:rPr>
            </w:pPr>
            <w:r w:rsidRPr="00071C6C">
              <w:rPr>
                <w:rFonts w:eastAsia="Malgun Gothic" w:cstheme="minorHAnsi"/>
                <w:sz w:val="24"/>
                <w:szCs w:val="24"/>
              </w:rPr>
              <w:t xml:space="preserve">0.93 </w:t>
            </w:r>
            <w:r w:rsidR="00BE60BD">
              <w:rPr>
                <w:rFonts w:eastAsia="Malgun Gothic" w:cstheme="minorHAnsi"/>
                <w:sz w:val="24"/>
                <w:szCs w:val="24"/>
              </w:rPr>
              <w:br/>
            </w:r>
            <w:r w:rsidRPr="00071C6C">
              <w:rPr>
                <w:rFonts w:eastAsia="Malgun Gothic" w:cstheme="minorHAnsi"/>
                <w:sz w:val="24"/>
                <w:szCs w:val="24"/>
              </w:rPr>
              <w:t>(0.87</w:t>
            </w:r>
            <w:r w:rsidR="00BE60BD">
              <w:rPr>
                <w:rFonts w:eastAsia="Malgun Gothic" w:cstheme="minorHAnsi"/>
                <w:sz w:val="24"/>
                <w:szCs w:val="24"/>
              </w:rPr>
              <w:t>-</w:t>
            </w:r>
            <w:r w:rsidRPr="00071C6C">
              <w:rPr>
                <w:rFonts w:eastAsia="Malgun Gothic" w:cstheme="minorHAnsi"/>
                <w:sz w:val="24"/>
                <w:szCs w:val="24"/>
              </w:rPr>
              <w:t>0.97)</w:t>
            </w: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6C" w:rsidRPr="00071C6C" w:rsidRDefault="00071C6C">
            <w:pPr>
              <w:spacing w:after="270"/>
              <w:jc w:val="center"/>
              <w:rPr>
                <w:rFonts w:eastAsia="Malgun Gothic" w:cstheme="minorHAnsi"/>
                <w:sz w:val="24"/>
                <w:szCs w:val="24"/>
              </w:rPr>
            </w:pPr>
            <w:r w:rsidRPr="00071C6C">
              <w:rPr>
                <w:rFonts w:eastAsia="Malgun Gothic" w:cstheme="minorHAnsi"/>
                <w:sz w:val="24"/>
                <w:szCs w:val="24"/>
              </w:rPr>
              <w:t xml:space="preserve">0.93 </w:t>
            </w:r>
            <w:r w:rsidR="00BE60BD">
              <w:rPr>
                <w:rFonts w:eastAsia="Malgun Gothic" w:cstheme="minorHAnsi"/>
                <w:sz w:val="24"/>
                <w:szCs w:val="24"/>
              </w:rPr>
              <w:br/>
            </w:r>
            <w:r w:rsidRPr="00071C6C">
              <w:rPr>
                <w:rFonts w:eastAsia="Malgun Gothic" w:cstheme="minorHAnsi"/>
                <w:sz w:val="24"/>
                <w:szCs w:val="24"/>
              </w:rPr>
              <w:t>(0.88</w:t>
            </w:r>
            <w:r w:rsidR="00BE60BD">
              <w:rPr>
                <w:rFonts w:eastAsia="Malgun Gothic" w:cstheme="minorHAnsi"/>
                <w:sz w:val="24"/>
                <w:szCs w:val="24"/>
              </w:rPr>
              <w:t>-</w:t>
            </w:r>
            <w:r w:rsidRPr="00071C6C">
              <w:rPr>
                <w:rFonts w:eastAsia="Malgun Gothic" w:cstheme="minorHAnsi"/>
                <w:sz w:val="24"/>
                <w:szCs w:val="24"/>
              </w:rPr>
              <w:t>0.97)</w:t>
            </w:r>
          </w:p>
        </w:tc>
      </w:tr>
      <w:tr w:rsidR="00BE60BD" w:rsidRPr="00071C6C" w:rsidTr="00DD1593">
        <w:trPr>
          <w:trHeight w:val="233"/>
        </w:trPr>
        <w:tc>
          <w:tcPr>
            <w:tcW w:w="71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6C" w:rsidRPr="00071C6C" w:rsidRDefault="00BE60BD">
            <w:pPr>
              <w:spacing w:after="270"/>
              <w:rPr>
                <w:rFonts w:eastAsia="Malgun Gothic" w:cstheme="minorHAnsi"/>
                <w:sz w:val="24"/>
                <w:szCs w:val="24"/>
              </w:rPr>
            </w:pPr>
            <w:r>
              <w:rPr>
                <w:rFonts w:eastAsia="Malgun Gothic" w:cstheme="minorHAnsi"/>
                <w:sz w:val="24"/>
                <w:szCs w:val="24"/>
              </w:rPr>
              <w:t xml:space="preserve">Proportion of patients </w:t>
            </w:r>
            <w:r w:rsidR="00071C6C" w:rsidRPr="00071C6C">
              <w:rPr>
                <w:rFonts w:eastAsia="Malgun Gothic" w:cstheme="minorHAnsi"/>
                <w:sz w:val="24"/>
                <w:szCs w:val="24"/>
              </w:rPr>
              <w:t xml:space="preserve">with </w:t>
            </w:r>
            <w:r>
              <w:rPr>
                <w:rFonts w:eastAsia="Malgun Gothic" w:cstheme="minorHAnsi"/>
                <w:sz w:val="24"/>
                <w:szCs w:val="24"/>
              </w:rPr>
              <w:t xml:space="preserve">recurrent arrhythmia at </w:t>
            </w:r>
            <w:r w:rsidR="00071C6C" w:rsidRPr="00071C6C">
              <w:rPr>
                <w:rFonts w:eastAsia="Malgun Gothic" w:cstheme="minorHAnsi"/>
                <w:sz w:val="24"/>
                <w:szCs w:val="24"/>
              </w:rPr>
              <w:t>12 months</w:t>
            </w:r>
            <w:r w:rsidR="00071C6C" w:rsidRPr="00071C6C">
              <w:rPr>
                <w:rFonts w:eastAsia="Malgun Gothic" w:cstheme="minorHAns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6C" w:rsidRPr="00071C6C" w:rsidRDefault="00071C6C">
            <w:pPr>
              <w:spacing w:after="270"/>
              <w:jc w:val="center"/>
              <w:rPr>
                <w:rFonts w:eastAsia="Malgun Gothic" w:cstheme="minorHAnsi"/>
                <w:sz w:val="24"/>
                <w:szCs w:val="24"/>
              </w:rPr>
            </w:pPr>
            <w:r w:rsidRPr="00071C6C">
              <w:rPr>
                <w:rFonts w:eastAsia="Malgun Gothic" w:cstheme="minorHAnsi"/>
                <w:sz w:val="24"/>
                <w:szCs w:val="24"/>
              </w:rPr>
              <w:t xml:space="preserve">0.17 </w:t>
            </w:r>
            <w:r w:rsidR="00BE60BD">
              <w:rPr>
                <w:rFonts w:eastAsia="Malgun Gothic" w:cstheme="minorHAnsi"/>
                <w:sz w:val="24"/>
                <w:szCs w:val="24"/>
              </w:rPr>
              <w:br/>
            </w:r>
            <w:r w:rsidRPr="00071C6C">
              <w:rPr>
                <w:rFonts w:eastAsia="Malgun Gothic" w:cstheme="minorHAnsi"/>
                <w:sz w:val="24"/>
                <w:szCs w:val="24"/>
              </w:rPr>
              <w:t>(0.12</w:t>
            </w:r>
            <w:r w:rsidR="00BE60BD">
              <w:rPr>
                <w:rFonts w:eastAsia="Malgun Gothic" w:cstheme="minorHAnsi"/>
                <w:sz w:val="24"/>
                <w:szCs w:val="24"/>
              </w:rPr>
              <w:t>-</w:t>
            </w:r>
            <w:r w:rsidRPr="00071C6C">
              <w:rPr>
                <w:rFonts w:eastAsia="Malgun Gothic" w:cstheme="minorHAnsi"/>
                <w:sz w:val="24"/>
                <w:szCs w:val="24"/>
              </w:rPr>
              <w:t>0.23)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6C" w:rsidRPr="00071C6C" w:rsidRDefault="00071C6C">
            <w:pPr>
              <w:spacing w:after="270"/>
              <w:jc w:val="center"/>
              <w:rPr>
                <w:rFonts w:eastAsia="Malgun Gothic" w:cstheme="minorHAnsi"/>
                <w:sz w:val="24"/>
                <w:szCs w:val="24"/>
              </w:rPr>
            </w:pPr>
            <w:r w:rsidRPr="00071C6C">
              <w:rPr>
                <w:rFonts w:eastAsia="Malgun Gothic" w:cstheme="minorHAnsi"/>
                <w:sz w:val="24"/>
                <w:szCs w:val="24"/>
              </w:rPr>
              <w:t xml:space="preserve">0.09 </w:t>
            </w:r>
            <w:r w:rsidR="00BE60BD">
              <w:rPr>
                <w:rFonts w:eastAsia="Malgun Gothic" w:cstheme="minorHAnsi"/>
                <w:sz w:val="24"/>
                <w:szCs w:val="24"/>
              </w:rPr>
              <w:br/>
            </w:r>
            <w:r w:rsidRPr="00071C6C">
              <w:rPr>
                <w:rFonts w:eastAsia="Malgun Gothic" w:cstheme="minorHAnsi"/>
                <w:sz w:val="24"/>
                <w:szCs w:val="24"/>
              </w:rPr>
              <w:t>(0.05</w:t>
            </w:r>
            <w:r w:rsidR="00BE60BD">
              <w:rPr>
                <w:rFonts w:eastAsia="Malgun Gothic" w:cstheme="minorHAnsi"/>
                <w:sz w:val="24"/>
                <w:szCs w:val="24"/>
              </w:rPr>
              <w:t>-</w:t>
            </w:r>
            <w:r w:rsidRPr="00071C6C">
              <w:rPr>
                <w:rFonts w:eastAsia="Malgun Gothic" w:cstheme="minorHAnsi"/>
                <w:sz w:val="24"/>
                <w:szCs w:val="24"/>
              </w:rPr>
              <w:t>0.14)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6C" w:rsidRPr="00071C6C" w:rsidRDefault="00071C6C">
            <w:pPr>
              <w:spacing w:after="270"/>
              <w:jc w:val="center"/>
              <w:rPr>
                <w:rFonts w:eastAsia="Malgun Gothic" w:cstheme="minorHAnsi"/>
                <w:sz w:val="24"/>
                <w:szCs w:val="24"/>
              </w:rPr>
            </w:pPr>
            <w:r w:rsidRPr="00071C6C">
              <w:rPr>
                <w:rFonts w:eastAsia="Malgun Gothic" w:cstheme="minorHAnsi"/>
                <w:sz w:val="24"/>
                <w:szCs w:val="24"/>
              </w:rPr>
              <w:t xml:space="preserve">0.08 </w:t>
            </w:r>
            <w:r w:rsidR="00BE60BD">
              <w:rPr>
                <w:rFonts w:eastAsia="Malgun Gothic" w:cstheme="minorHAnsi"/>
                <w:sz w:val="24"/>
                <w:szCs w:val="24"/>
              </w:rPr>
              <w:br/>
            </w:r>
            <w:r w:rsidRPr="00071C6C">
              <w:rPr>
                <w:rFonts w:eastAsia="Malgun Gothic" w:cstheme="minorHAnsi"/>
                <w:sz w:val="24"/>
                <w:szCs w:val="24"/>
              </w:rPr>
              <w:t>(0.04</w:t>
            </w:r>
            <w:r w:rsidR="00BE60BD">
              <w:rPr>
                <w:rFonts w:eastAsia="Malgun Gothic" w:cstheme="minorHAnsi"/>
                <w:sz w:val="24"/>
                <w:szCs w:val="24"/>
              </w:rPr>
              <w:t>-</w:t>
            </w:r>
            <w:r w:rsidRPr="00071C6C">
              <w:rPr>
                <w:rFonts w:eastAsia="Malgun Gothic" w:cstheme="minorHAnsi"/>
                <w:sz w:val="24"/>
                <w:szCs w:val="24"/>
              </w:rPr>
              <w:t>0.12)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6C" w:rsidRPr="00071C6C" w:rsidRDefault="00071C6C">
            <w:pPr>
              <w:spacing w:after="270"/>
              <w:jc w:val="center"/>
              <w:rPr>
                <w:rFonts w:eastAsia="Malgun Gothic" w:cstheme="minorHAnsi"/>
                <w:sz w:val="24"/>
                <w:szCs w:val="24"/>
              </w:rPr>
            </w:pPr>
            <w:r w:rsidRPr="00071C6C">
              <w:rPr>
                <w:rFonts w:eastAsia="Malgun Gothic" w:cstheme="minorHAnsi"/>
                <w:sz w:val="24"/>
                <w:szCs w:val="24"/>
              </w:rPr>
              <w:t xml:space="preserve">0.05 </w:t>
            </w:r>
            <w:r w:rsidR="00BE60BD">
              <w:rPr>
                <w:rFonts w:eastAsia="Malgun Gothic" w:cstheme="minorHAnsi"/>
                <w:sz w:val="24"/>
                <w:szCs w:val="24"/>
              </w:rPr>
              <w:br/>
            </w:r>
            <w:r w:rsidRPr="00071C6C">
              <w:rPr>
                <w:rFonts w:eastAsia="Malgun Gothic" w:cstheme="minorHAnsi"/>
                <w:sz w:val="24"/>
                <w:szCs w:val="24"/>
              </w:rPr>
              <w:t>(0.02</w:t>
            </w:r>
            <w:r w:rsidR="00BE60BD">
              <w:rPr>
                <w:rFonts w:eastAsia="Malgun Gothic" w:cstheme="minorHAnsi"/>
                <w:sz w:val="24"/>
                <w:szCs w:val="24"/>
              </w:rPr>
              <w:t>-</w:t>
            </w:r>
            <w:r w:rsidRPr="00071C6C">
              <w:rPr>
                <w:rFonts w:eastAsia="Malgun Gothic" w:cstheme="minorHAnsi"/>
                <w:sz w:val="24"/>
                <w:szCs w:val="24"/>
              </w:rPr>
              <w:t>0.10)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6C" w:rsidRPr="00071C6C" w:rsidRDefault="00071C6C">
            <w:pPr>
              <w:spacing w:after="270"/>
              <w:jc w:val="center"/>
              <w:rPr>
                <w:rFonts w:eastAsia="Malgun Gothic" w:cstheme="minorHAnsi"/>
                <w:sz w:val="24"/>
                <w:szCs w:val="24"/>
              </w:rPr>
            </w:pPr>
            <w:r w:rsidRPr="00071C6C">
              <w:rPr>
                <w:rFonts w:eastAsia="Malgun Gothic" w:cstheme="minorHAnsi"/>
                <w:sz w:val="24"/>
                <w:szCs w:val="24"/>
              </w:rPr>
              <w:t xml:space="preserve">0.07 </w:t>
            </w:r>
            <w:r w:rsidR="00BE60BD">
              <w:rPr>
                <w:rFonts w:eastAsia="Malgun Gothic" w:cstheme="minorHAnsi"/>
                <w:sz w:val="24"/>
                <w:szCs w:val="24"/>
              </w:rPr>
              <w:br/>
            </w:r>
            <w:r w:rsidRPr="00071C6C">
              <w:rPr>
                <w:rFonts w:eastAsia="Malgun Gothic" w:cstheme="minorHAnsi"/>
                <w:sz w:val="24"/>
                <w:szCs w:val="24"/>
              </w:rPr>
              <w:t>(0.03</w:t>
            </w:r>
            <w:r w:rsidR="00BE60BD">
              <w:rPr>
                <w:rFonts w:eastAsia="Malgun Gothic" w:cstheme="minorHAnsi"/>
                <w:sz w:val="24"/>
                <w:szCs w:val="24"/>
              </w:rPr>
              <w:t>-</w:t>
            </w:r>
            <w:r w:rsidRPr="00071C6C">
              <w:rPr>
                <w:rFonts w:eastAsia="Malgun Gothic" w:cstheme="minorHAnsi"/>
                <w:sz w:val="24"/>
                <w:szCs w:val="24"/>
              </w:rPr>
              <w:t>0.13)</w:t>
            </w: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C6C" w:rsidRPr="00071C6C" w:rsidRDefault="00071C6C">
            <w:pPr>
              <w:spacing w:after="270"/>
              <w:jc w:val="center"/>
              <w:rPr>
                <w:rFonts w:eastAsia="Malgun Gothic" w:cstheme="minorHAnsi"/>
                <w:sz w:val="24"/>
                <w:szCs w:val="24"/>
              </w:rPr>
            </w:pPr>
            <w:r w:rsidRPr="00071C6C">
              <w:rPr>
                <w:rFonts w:eastAsia="Malgun Gothic" w:cstheme="minorHAnsi"/>
                <w:sz w:val="24"/>
                <w:szCs w:val="24"/>
              </w:rPr>
              <w:t xml:space="preserve">0.07 </w:t>
            </w:r>
            <w:r w:rsidR="00BE60BD">
              <w:rPr>
                <w:rFonts w:eastAsia="Malgun Gothic" w:cstheme="minorHAnsi"/>
                <w:sz w:val="24"/>
                <w:szCs w:val="24"/>
              </w:rPr>
              <w:br/>
            </w:r>
            <w:r w:rsidRPr="00071C6C">
              <w:rPr>
                <w:rFonts w:eastAsia="Malgun Gothic" w:cstheme="minorHAnsi"/>
                <w:sz w:val="24"/>
                <w:szCs w:val="24"/>
              </w:rPr>
              <w:t>(0.03</w:t>
            </w:r>
            <w:r w:rsidR="00BE60BD">
              <w:rPr>
                <w:rFonts w:eastAsia="Malgun Gothic" w:cstheme="minorHAnsi"/>
                <w:sz w:val="24"/>
                <w:szCs w:val="24"/>
              </w:rPr>
              <w:t>-</w:t>
            </w:r>
            <w:r w:rsidRPr="00071C6C">
              <w:rPr>
                <w:rFonts w:eastAsia="Malgun Gothic" w:cstheme="minorHAnsi"/>
                <w:sz w:val="24"/>
                <w:szCs w:val="24"/>
              </w:rPr>
              <w:t>0.12)</w:t>
            </w:r>
          </w:p>
        </w:tc>
      </w:tr>
      <w:tr w:rsidR="00DD1593" w:rsidRPr="00071C6C" w:rsidTr="00DD1593">
        <w:trPr>
          <w:trHeight w:val="233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593" w:rsidRPr="00071C6C" w:rsidRDefault="00DD1593" w:rsidP="00071C6C">
            <w:pPr>
              <w:pStyle w:val="TableText"/>
              <w:rPr>
                <w:rFonts w:eastAsia="Malgun Gothic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DD1593" w:rsidRPr="00071C6C" w:rsidRDefault="00DD1593" w:rsidP="00071C6C">
            <w:pPr>
              <w:pStyle w:val="TableText"/>
              <w:rPr>
                <w:rFonts w:eastAsia="Malgun Gothic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568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DD1593" w:rsidRPr="00071C6C" w:rsidRDefault="00DD1593" w:rsidP="00071C6C">
            <w:pPr>
              <w:pStyle w:val="TableText"/>
              <w:rPr>
                <w:rFonts w:eastAsia="Malgun Gothic" w:cstheme="minorHAnsi"/>
                <w:b/>
                <w:bCs/>
                <w:sz w:val="24"/>
                <w:szCs w:val="24"/>
              </w:rPr>
            </w:pPr>
            <w:r w:rsidRPr="00071C6C">
              <w:rPr>
                <w:rFonts w:eastAsia="Malgun Gothic" w:cstheme="minorHAnsi"/>
                <w:b/>
                <w:bCs/>
                <w:sz w:val="24"/>
                <w:szCs w:val="24"/>
              </w:rPr>
              <w:t>Solimene and Hussein IPD</w:t>
            </w:r>
          </w:p>
        </w:tc>
      </w:tr>
      <w:tr w:rsidR="00BE60BD" w:rsidRPr="00071C6C" w:rsidTr="00DD1593">
        <w:trPr>
          <w:trHeight w:val="233"/>
        </w:trPr>
        <w:tc>
          <w:tcPr>
            <w:tcW w:w="71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0BD" w:rsidRPr="00071C6C" w:rsidRDefault="00BE60BD" w:rsidP="00BE60BD">
            <w:pPr>
              <w:spacing w:after="270"/>
              <w:rPr>
                <w:rFonts w:eastAsia="Malgun Gothic" w:cstheme="minorHAnsi"/>
                <w:sz w:val="24"/>
                <w:szCs w:val="24"/>
              </w:rPr>
            </w:pPr>
            <w:r>
              <w:rPr>
                <w:rFonts w:eastAsia="Malgun Gothic" w:cstheme="minorHAnsi"/>
                <w:sz w:val="24"/>
                <w:szCs w:val="24"/>
              </w:rPr>
              <w:t>Proportion of patients arrhythmia</w:t>
            </w:r>
            <w:r w:rsidRPr="00071C6C">
              <w:rPr>
                <w:rFonts w:eastAsia="Malgun Gothic" w:cstheme="minorHAnsi"/>
                <w:sz w:val="24"/>
                <w:szCs w:val="24"/>
              </w:rPr>
              <w:t xml:space="preserve">-free </w:t>
            </w:r>
            <w:r>
              <w:rPr>
                <w:rFonts w:eastAsia="Malgun Gothic" w:cstheme="minorHAnsi"/>
                <w:sz w:val="24"/>
                <w:szCs w:val="24"/>
              </w:rPr>
              <w:t xml:space="preserve">at </w:t>
            </w:r>
            <w:r w:rsidRPr="00071C6C">
              <w:rPr>
                <w:rFonts w:eastAsia="Malgun Gothic" w:cstheme="minorHAnsi"/>
                <w:sz w:val="24"/>
                <w:szCs w:val="24"/>
              </w:rPr>
              <w:t>12 months</w:t>
            </w:r>
            <w:r w:rsidRPr="00071C6C">
              <w:rPr>
                <w:rFonts w:eastAsia="Malgun Gothic" w:cstheme="minorHAns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0BD" w:rsidRPr="00071C6C" w:rsidRDefault="00BE60BD" w:rsidP="00BE60BD">
            <w:pPr>
              <w:spacing w:after="270"/>
              <w:jc w:val="center"/>
              <w:rPr>
                <w:rFonts w:eastAsia="Malgun Gothic" w:cstheme="minorHAnsi"/>
                <w:sz w:val="24"/>
                <w:szCs w:val="24"/>
              </w:rPr>
            </w:pPr>
            <w:r w:rsidRPr="00071C6C">
              <w:rPr>
                <w:rFonts w:eastAsia="Malgun Gothic" w:cstheme="minorHAnsi"/>
                <w:sz w:val="24"/>
                <w:szCs w:val="24"/>
              </w:rPr>
              <w:t xml:space="preserve">0.83 </w:t>
            </w:r>
            <w:r>
              <w:rPr>
                <w:rFonts w:eastAsia="Malgun Gothic" w:cstheme="minorHAnsi"/>
                <w:sz w:val="24"/>
                <w:szCs w:val="24"/>
              </w:rPr>
              <w:br/>
            </w:r>
            <w:r w:rsidRPr="00071C6C">
              <w:rPr>
                <w:rFonts w:eastAsia="Malgun Gothic" w:cstheme="minorHAnsi"/>
                <w:sz w:val="24"/>
                <w:szCs w:val="24"/>
              </w:rPr>
              <w:t>(0.77</w:t>
            </w:r>
            <w:r>
              <w:rPr>
                <w:rFonts w:eastAsia="Malgun Gothic" w:cstheme="minorHAnsi"/>
                <w:sz w:val="24"/>
                <w:szCs w:val="24"/>
              </w:rPr>
              <w:t>-</w:t>
            </w:r>
            <w:r w:rsidRPr="00071C6C">
              <w:rPr>
                <w:rFonts w:eastAsia="Malgun Gothic" w:cstheme="minorHAnsi"/>
                <w:sz w:val="24"/>
                <w:szCs w:val="24"/>
              </w:rPr>
              <w:t>0.88)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0BD" w:rsidRPr="00071C6C" w:rsidRDefault="00BE60BD" w:rsidP="00BE60BD">
            <w:pPr>
              <w:spacing w:after="270"/>
              <w:jc w:val="center"/>
              <w:rPr>
                <w:rFonts w:eastAsia="Malgun Gothic" w:cstheme="minorHAnsi"/>
                <w:sz w:val="24"/>
                <w:szCs w:val="24"/>
              </w:rPr>
            </w:pPr>
            <w:r w:rsidRPr="00071C6C">
              <w:rPr>
                <w:rFonts w:eastAsia="Malgun Gothic" w:cstheme="minorHAnsi"/>
                <w:sz w:val="24"/>
                <w:szCs w:val="24"/>
              </w:rPr>
              <w:t xml:space="preserve">0.88 </w:t>
            </w:r>
            <w:r>
              <w:rPr>
                <w:rFonts w:eastAsia="Malgun Gothic" w:cstheme="minorHAnsi"/>
                <w:sz w:val="24"/>
                <w:szCs w:val="24"/>
              </w:rPr>
              <w:br/>
            </w:r>
            <w:r w:rsidRPr="00071C6C">
              <w:rPr>
                <w:rFonts w:eastAsia="Malgun Gothic" w:cstheme="minorHAnsi"/>
                <w:sz w:val="24"/>
                <w:szCs w:val="24"/>
              </w:rPr>
              <w:t>(0.84</w:t>
            </w:r>
            <w:r>
              <w:rPr>
                <w:rFonts w:eastAsia="Malgun Gothic" w:cstheme="minorHAnsi"/>
                <w:sz w:val="24"/>
                <w:szCs w:val="24"/>
              </w:rPr>
              <w:t>-</w:t>
            </w:r>
            <w:r w:rsidRPr="00071C6C">
              <w:rPr>
                <w:rFonts w:eastAsia="Malgun Gothic" w:cstheme="minorHAnsi"/>
                <w:sz w:val="24"/>
                <w:szCs w:val="24"/>
              </w:rPr>
              <w:t>0.92)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0BD" w:rsidRPr="00071C6C" w:rsidRDefault="00BE60BD" w:rsidP="00BE60BD">
            <w:pPr>
              <w:spacing w:after="270"/>
              <w:jc w:val="center"/>
              <w:rPr>
                <w:rFonts w:eastAsia="Malgun Gothic" w:cstheme="minorHAnsi"/>
                <w:sz w:val="24"/>
                <w:szCs w:val="24"/>
              </w:rPr>
            </w:pPr>
            <w:r w:rsidRPr="00071C6C">
              <w:rPr>
                <w:rFonts w:eastAsia="Malgun Gothic" w:cstheme="minorHAnsi"/>
                <w:sz w:val="24"/>
                <w:szCs w:val="24"/>
              </w:rPr>
              <w:t xml:space="preserve">0.90 </w:t>
            </w:r>
            <w:r>
              <w:rPr>
                <w:rFonts w:eastAsia="Malgun Gothic" w:cstheme="minorHAnsi"/>
                <w:sz w:val="24"/>
                <w:szCs w:val="24"/>
              </w:rPr>
              <w:br/>
            </w:r>
            <w:r w:rsidRPr="00071C6C">
              <w:rPr>
                <w:rFonts w:eastAsia="Malgun Gothic" w:cstheme="minorHAnsi"/>
                <w:sz w:val="24"/>
                <w:szCs w:val="24"/>
              </w:rPr>
              <w:t>(0.85</w:t>
            </w:r>
            <w:r>
              <w:rPr>
                <w:rFonts w:eastAsia="Malgun Gothic" w:cstheme="minorHAnsi"/>
                <w:sz w:val="24"/>
                <w:szCs w:val="24"/>
              </w:rPr>
              <w:t>-</w:t>
            </w:r>
            <w:r w:rsidRPr="00071C6C">
              <w:rPr>
                <w:rFonts w:eastAsia="Malgun Gothic" w:cstheme="minorHAnsi"/>
                <w:sz w:val="24"/>
                <w:szCs w:val="24"/>
              </w:rPr>
              <w:t>0.95)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0BD" w:rsidRPr="00071C6C" w:rsidRDefault="00BE60BD" w:rsidP="00BE60BD">
            <w:pPr>
              <w:spacing w:after="270"/>
              <w:jc w:val="center"/>
              <w:rPr>
                <w:rFonts w:eastAsia="Malgun Gothic" w:cstheme="minorHAnsi"/>
                <w:sz w:val="24"/>
                <w:szCs w:val="24"/>
              </w:rPr>
            </w:pPr>
            <w:r w:rsidRPr="00071C6C">
              <w:rPr>
                <w:rFonts w:eastAsia="Malgun Gothic" w:cstheme="minorHAnsi"/>
                <w:sz w:val="24"/>
                <w:szCs w:val="24"/>
              </w:rPr>
              <w:t xml:space="preserve">0.89 </w:t>
            </w:r>
            <w:r>
              <w:rPr>
                <w:rFonts w:eastAsia="Malgun Gothic" w:cstheme="minorHAnsi"/>
                <w:sz w:val="24"/>
                <w:szCs w:val="24"/>
              </w:rPr>
              <w:br/>
            </w:r>
            <w:r w:rsidRPr="00071C6C">
              <w:rPr>
                <w:rFonts w:eastAsia="Malgun Gothic" w:cstheme="minorHAnsi"/>
                <w:sz w:val="24"/>
                <w:szCs w:val="24"/>
              </w:rPr>
              <w:t>(0.84</w:t>
            </w:r>
            <w:r>
              <w:rPr>
                <w:rFonts w:eastAsia="Malgun Gothic" w:cstheme="minorHAnsi"/>
                <w:sz w:val="24"/>
                <w:szCs w:val="24"/>
              </w:rPr>
              <w:t>-</w:t>
            </w:r>
            <w:r w:rsidRPr="00071C6C">
              <w:rPr>
                <w:rFonts w:eastAsia="Malgun Gothic" w:cstheme="minorHAnsi"/>
                <w:sz w:val="24"/>
                <w:szCs w:val="24"/>
              </w:rPr>
              <w:t>0.94)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0BD" w:rsidRPr="00071C6C" w:rsidRDefault="00BE60BD" w:rsidP="00BE60BD">
            <w:pPr>
              <w:spacing w:after="270"/>
              <w:jc w:val="center"/>
              <w:rPr>
                <w:rFonts w:eastAsia="Malgun Gothic" w:cstheme="minorHAnsi"/>
                <w:sz w:val="24"/>
                <w:szCs w:val="24"/>
              </w:rPr>
            </w:pPr>
            <w:r w:rsidRPr="00071C6C">
              <w:rPr>
                <w:rFonts w:eastAsia="Malgun Gothic" w:cstheme="minorHAnsi"/>
                <w:sz w:val="24"/>
                <w:szCs w:val="24"/>
              </w:rPr>
              <w:t xml:space="preserve">0.90 </w:t>
            </w:r>
            <w:r>
              <w:rPr>
                <w:rFonts w:eastAsia="Malgun Gothic" w:cstheme="minorHAnsi"/>
                <w:sz w:val="24"/>
                <w:szCs w:val="24"/>
              </w:rPr>
              <w:br/>
            </w:r>
            <w:r w:rsidRPr="00071C6C">
              <w:rPr>
                <w:rFonts w:eastAsia="Malgun Gothic" w:cstheme="minorHAnsi"/>
                <w:sz w:val="24"/>
                <w:szCs w:val="24"/>
              </w:rPr>
              <w:t>(0.85</w:t>
            </w:r>
            <w:r>
              <w:rPr>
                <w:rFonts w:eastAsia="Malgun Gothic" w:cstheme="minorHAnsi"/>
                <w:sz w:val="24"/>
                <w:szCs w:val="24"/>
              </w:rPr>
              <w:t>-</w:t>
            </w:r>
            <w:r w:rsidRPr="00071C6C">
              <w:rPr>
                <w:rFonts w:eastAsia="Malgun Gothic" w:cstheme="minorHAnsi"/>
                <w:sz w:val="24"/>
                <w:szCs w:val="24"/>
              </w:rPr>
              <w:t>0.94)</w:t>
            </w: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0BD" w:rsidRPr="00071C6C" w:rsidRDefault="00BE60BD" w:rsidP="00BE60BD">
            <w:pPr>
              <w:spacing w:after="270"/>
              <w:jc w:val="center"/>
              <w:rPr>
                <w:rFonts w:eastAsia="Malgun Gothic" w:cstheme="minorHAnsi"/>
                <w:sz w:val="24"/>
                <w:szCs w:val="24"/>
              </w:rPr>
            </w:pPr>
            <w:r w:rsidRPr="00071C6C">
              <w:rPr>
                <w:rFonts w:eastAsia="Malgun Gothic" w:cstheme="minorHAnsi"/>
                <w:sz w:val="24"/>
                <w:szCs w:val="24"/>
              </w:rPr>
              <w:t>NA</w:t>
            </w:r>
          </w:p>
        </w:tc>
      </w:tr>
      <w:tr w:rsidR="00BE60BD" w:rsidRPr="00071C6C" w:rsidTr="00DD1593">
        <w:trPr>
          <w:trHeight w:val="233"/>
        </w:trPr>
        <w:tc>
          <w:tcPr>
            <w:tcW w:w="71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0BD" w:rsidRPr="00071C6C" w:rsidRDefault="00BE60BD" w:rsidP="00BE60BD">
            <w:pPr>
              <w:spacing w:after="270"/>
              <w:rPr>
                <w:rFonts w:eastAsia="Malgun Gothic" w:cstheme="minorHAnsi"/>
                <w:sz w:val="24"/>
                <w:szCs w:val="24"/>
              </w:rPr>
            </w:pPr>
            <w:r>
              <w:rPr>
                <w:rFonts w:eastAsia="Malgun Gothic" w:cstheme="minorHAnsi"/>
                <w:sz w:val="24"/>
                <w:szCs w:val="24"/>
              </w:rPr>
              <w:t xml:space="preserve">Proportion of patients </w:t>
            </w:r>
            <w:r w:rsidRPr="00071C6C">
              <w:rPr>
                <w:rFonts w:eastAsia="Malgun Gothic" w:cstheme="minorHAnsi"/>
                <w:sz w:val="24"/>
                <w:szCs w:val="24"/>
              </w:rPr>
              <w:t>with</w:t>
            </w:r>
            <w:r>
              <w:rPr>
                <w:rFonts w:eastAsia="Malgun Gothic" w:cstheme="minorHAnsi"/>
                <w:sz w:val="24"/>
                <w:szCs w:val="24"/>
              </w:rPr>
              <w:t xml:space="preserve"> recurrent</w:t>
            </w:r>
            <w:r w:rsidRPr="00071C6C">
              <w:rPr>
                <w:rFonts w:eastAsia="Malgun Gothic" w:cstheme="minorHAnsi"/>
                <w:sz w:val="24"/>
                <w:szCs w:val="24"/>
              </w:rPr>
              <w:t xml:space="preserve"> </w:t>
            </w:r>
            <w:r>
              <w:rPr>
                <w:rFonts w:eastAsia="Malgun Gothic" w:cstheme="minorHAnsi"/>
                <w:sz w:val="24"/>
                <w:szCs w:val="24"/>
              </w:rPr>
              <w:t xml:space="preserve">arrhythmia at </w:t>
            </w:r>
            <w:r w:rsidRPr="00071C6C">
              <w:rPr>
                <w:rFonts w:eastAsia="Malgun Gothic" w:cstheme="minorHAnsi"/>
                <w:sz w:val="24"/>
                <w:szCs w:val="24"/>
              </w:rPr>
              <w:t>12 months</w:t>
            </w:r>
            <w:r w:rsidRPr="00071C6C">
              <w:rPr>
                <w:rFonts w:eastAsia="Malgun Gothic" w:cstheme="minorHAns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0BD" w:rsidRPr="00071C6C" w:rsidRDefault="00BE60BD" w:rsidP="00BE60BD">
            <w:pPr>
              <w:spacing w:after="270"/>
              <w:jc w:val="center"/>
              <w:rPr>
                <w:rFonts w:eastAsia="Malgun Gothic" w:cstheme="minorHAnsi"/>
                <w:sz w:val="24"/>
                <w:szCs w:val="24"/>
              </w:rPr>
            </w:pPr>
            <w:r w:rsidRPr="00071C6C">
              <w:rPr>
                <w:rFonts w:eastAsia="Malgun Gothic" w:cstheme="minorHAnsi"/>
                <w:sz w:val="24"/>
                <w:szCs w:val="24"/>
              </w:rPr>
              <w:t xml:space="preserve">0.17 </w:t>
            </w:r>
            <w:r>
              <w:rPr>
                <w:rFonts w:eastAsia="Malgun Gothic" w:cstheme="minorHAnsi"/>
                <w:sz w:val="24"/>
                <w:szCs w:val="24"/>
              </w:rPr>
              <w:br/>
            </w:r>
            <w:r w:rsidRPr="00071C6C">
              <w:rPr>
                <w:rFonts w:eastAsia="Malgun Gothic" w:cstheme="minorHAnsi"/>
                <w:sz w:val="24"/>
                <w:szCs w:val="24"/>
              </w:rPr>
              <w:t>(0.12</w:t>
            </w:r>
            <w:r>
              <w:rPr>
                <w:rFonts w:eastAsia="Malgun Gothic" w:cstheme="minorHAnsi"/>
                <w:sz w:val="24"/>
                <w:szCs w:val="24"/>
              </w:rPr>
              <w:t>-</w:t>
            </w:r>
            <w:r w:rsidRPr="00071C6C">
              <w:rPr>
                <w:rFonts w:eastAsia="Malgun Gothic" w:cstheme="minorHAnsi"/>
                <w:sz w:val="24"/>
                <w:szCs w:val="24"/>
              </w:rPr>
              <w:t>0.23)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0BD" w:rsidRPr="00071C6C" w:rsidRDefault="00BE60BD" w:rsidP="00BE60BD">
            <w:pPr>
              <w:spacing w:after="270"/>
              <w:jc w:val="center"/>
              <w:rPr>
                <w:rFonts w:eastAsia="Malgun Gothic" w:cstheme="minorHAnsi"/>
                <w:sz w:val="24"/>
                <w:szCs w:val="24"/>
              </w:rPr>
            </w:pPr>
            <w:r w:rsidRPr="00071C6C">
              <w:rPr>
                <w:rFonts w:eastAsia="Malgun Gothic" w:cstheme="minorHAnsi"/>
                <w:sz w:val="24"/>
                <w:szCs w:val="24"/>
              </w:rPr>
              <w:t xml:space="preserve">0.12 </w:t>
            </w:r>
            <w:r>
              <w:rPr>
                <w:rFonts w:eastAsia="Malgun Gothic" w:cstheme="minorHAnsi"/>
                <w:sz w:val="24"/>
                <w:szCs w:val="24"/>
              </w:rPr>
              <w:br/>
            </w:r>
            <w:r w:rsidRPr="00071C6C">
              <w:rPr>
                <w:rFonts w:eastAsia="Malgun Gothic" w:cstheme="minorHAnsi"/>
                <w:sz w:val="24"/>
                <w:szCs w:val="24"/>
              </w:rPr>
              <w:t>(0.08</w:t>
            </w:r>
            <w:r>
              <w:rPr>
                <w:rFonts w:eastAsia="Malgun Gothic" w:cstheme="minorHAnsi"/>
                <w:sz w:val="24"/>
                <w:szCs w:val="24"/>
              </w:rPr>
              <w:t>-</w:t>
            </w:r>
            <w:r w:rsidRPr="00071C6C">
              <w:rPr>
                <w:rFonts w:eastAsia="Malgun Gothic" w:cstheme="minorHAnsi"/>
                <w:sz w:val="24"/>
                <w:szCs w:val="24"/>
              </w:rPr>
              <w:t>0.16)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0BD" w:rsidRPr="00071C6C" w:rsidRDefault="00BE60BD" w:rsidP="00BE60BD">
            <w:pPr>
              <w:spacing w:after="270"/>
              <w:jc w:val="center"/>
              <w:rPr>
                <w:rFonts w:eastAsia="Malgun Gothic" w:cstheme="minorHAnsi"/>
                <w:sz w:val="24"/>
                <w:szCs w:val="24"/>
              </w:rPr>
            </w:pPr>
            <w:r w:rsidRPr="00071C6C">
              <w:rPr>
                <w:rFonts w:eastAsia="Malgun Gothic" w:cstheme="minorHAnsi"/>
                <w:sz w:val="24"/>
                <w:szCs w:val="24"/>
              </w:rPr>
              <w:t xml:space="preserve">0.10 </w:t>
            </w:r>
            <w:r>
              <w:rPr>
                <w:rFonts w:eastAsia="Malgun Gothic" w:cstheme="minorHAnsi"/>
                <w:sz w:val="24"/>
                <w:szCs w:val="24"/>
              </w:rPr>
              <w:br/>
            </w:r>
            <w:r w:rsidRPr="00071C6C">
              <w:rPr>
                <w:rFonts w:eastAsia="Malgun Gothic" w:cstheme="minorHAnsi"/>
                <w:sz w:val="24"/>
                <w:szCs w:val="24"/>
              </w:rPr>
              <w:t>(0.05</w:t>
            </w:r>
            <w:r>
              <w:rPr>
                <w:rFonts w:eastAsia="Malgun Gothic" w:cstheme="minorHAnsi"/>
                <w:sz w:val="24"/>
                <w:szCs w:val="24"/>
              </w:rPr>
              <w:t>-</w:t>
            </w:r>
            <w:r w:rsidRPr="00071C6C">
              <w:rPr>
                <w:rFonts w:eastAsia="Malgun Gothic" w:cstheme="minorHAnsi"/>
                <w:sz w:val="24"/>
                <w:szCs w:val="24"/>
              </w:rPr>
              <w:t>0.15)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0BD" w:rsidRPr="00071C6C" w:rsidRDefault="00BE60BD" w:rsidP="00BE60BD">
            <w:pPr>
              <w:spacing w:after="270"/>
              <w:jc w:val="center"/>
              <w:rPr>
                <w:rFonts w:eastAsia="Malgun Gothic" w:cstheme="minorHAnsi"/>
                <w:sz w:val="24"/>
                <w:szCs w:val="24"/>
              </w:rPr>
            </w:pPr>
            <w:r w:rsidRPr="00071C6C">
              <w:rPr>
                <w:rFonts w:eastAsia="Malgun Gothic" w:cstheme="minorHAnsi"/>
                <w:sz w:val="24"/>
                <w:szCs w:val="24"/>
              </w:rPr>
              <w:t xml:space="preserve">0.11 </w:t>
            </w:r>
            <w:r>
              <w:rPr>
                <w:rFonts w:eastAsia="Malgun Gothic" w:cstheme="minorHAnsi"/>
                <w:sz w:val="24"/>
                <w:szCs w:val="24"/>
              </w:rPr>
              <w:br/>
            </w:r>
            <w:r w:rsidRPr="00071C6C">
              <w:rPr>
                <w:rFonts w:eastAsia="Malgun Gothic" w:cstheme="minorHAnsi"/>
                <w:sz w:val="24"/>
                <w:szCs w:val="24"/>
              </w:rPr>
              <w:t>(0.06</w:t>
            </w:r>
            <w:r>
              <w:rPr>
                <w:rFonts w:eastAsia="Malgun Gothic" w:cstheme="minorHAnsi"/>
                <w:sz w:val="24"/>
                <w:szCs w:val="24"/>
              </w:rPr>
              <w:t>-</w:t>
            </w:r>
            <w:r w:rsidRPr="00071C6C">
              <w:rPr>
                <w:rFonts w:eastAsia="Malgun Gothic" w:cstheme="minorHAnsi"/>
                <w:sz w:val="24"/>
                <w:szCs w:val="24"/>
              </w:rPr>
              <w:t>0.16)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0BD" w:rsidRPr="00071C6C" w:rsidRDefault="00BE60BD" w:rsidP="00BE60BD">
            <w:pPr>
              <w:spacing w:after="270"/>
              <w:jc w:val="center"/>
              <w:rPr>
                <w:rFonts w:eastAsia="Malgun Gothic" w:cstheme="minorHAnsi"/>
                <w:sz w:val="24"/>
                <w:szCs w:val="24"/>
              </w:rPr>
            </w:pPr>
            <w:r w:rsidRPr="00071C6C">
              <w:rPr>
                <w:rFonts w:eastAsia="Malgun Gothic" w:cstheme="minorHAnsi"/>
                <w:sz w:val="24"/>
                <w:szCs w:val="24"/>
              </w:rPr>
              <w:t xml:space="preserve">0.10 </w:t>
            </w:r>
            <w:r>
              <w:rPr>
                <w:rFonts w:eastAsia="Malgun Gothic" w:cstheme="minorHAnsi"/>
                <w:sz w:val="24"/>
                <w:szCs w:val="24"/>
              </w:rPr>
              <w:br/>
            </w:r>
            <w:r w:rsidRPr="00071C6C">
              <w:rPr>
                <w:rFonts w:eastAsia="Malgun Gothic" w:cstheme="minorHAnsi"/>
                <w:sz w:val="24"/>
                <w:szCs w:val="24"/>
              </w:rPr>
              <w:t>(0.06</w:t>
            </w:r>
            <w:r>
              <w:rPr>
                <w:rFonts w:eastAsia="Malgun Gothic" w:cstheme="minorHAnsi"/>
                <w:sz w:val="24"/>
                <w:szCs w:val="24"/>
              </w:rPr>
              <w:t>-</w:t>
            </w:r>
            <w:r w:rsidRPr="00071C6C">
              <w:rPr>
                <w:rFonts w:eastAsia="Malgun Gothic" w:cstheme="minorHAnsi"/>
                <w:sz w:val="24"/>
                <w:szCs w:val="24"/>
              </w:rPr>
              <w:t>0.15)</w:t>
            </w: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0BD" w:rsidRPr="00071C6C" w:rsidRDefault="00BE60BD" w:rsidP="00BE60BD">
            <w:pPr>
              <w:spacing w:after="270"/>
              <w:jc w:val="center"/>
              <w:rPr>
                <w:rFonts w:eastAsia="Malgun Gothic" w:cstheme="minorHAnsi"/>
                <w:sz w:val="24"/>
                <w:szCs w:val="24"/>
              </w:rPr>
            </w:pPr>
            <w:r w:rsidRPr="00071C6C">
              <w:rPr>
                <w:rFonts w:eastAsia="Malgun Gothic" w:cstheme="minorHAnsi"/>
                <w:sz w:val="24"/>
                <w:szCs w:val="24"/>
              </w:rPr>
              <w:t>NA</w:t>
            </w:r>
          </w:p>
        </w:tc>
      </w:tr>
    </w:tbl>
    <w:p w:rsidR="00071C6C" w:rsidRDefault="00071C6C" w:rsidP="00BE60BD">
      <w:pPr>
        <w:pStyle w:val="FigureTableLegend"/>
        <w:spacing w:after="0"/>
      </w:pPr>
      <w:r w:rsidRPr="00071C6C">
        <w:rPr>
          <w:vertAlign w:val="superscript"/>
        </w:rPr>
        <w:t>a</w:t>
      </w:r>
      <w:r>
        <w:t>95% confidence intervals were obtained using the percentiles of 1000 bootstrap samples.</w:t>
      </w:r>
    </w:p>
    <w:p w:rsidR="00F2759E" w:rsidRPr="00961E3A" w:rsidRDefault="00071C6C" w:rsidP="008B4E4A">
      <w:pPr>
        <w:pStyle w:val="FigureTableLegend"/>
      </w:pPr>
      <w:r>
        <w:t>Abbreviations: CB = second-generation cryoballoon</w:t>
      </w:r>
      <w:r w:rsidR="00BE60BD">
        <w:t xml:space="preserve">; IPD = individual patient-level data; NA = not applicable; </w:t>
      </w:r>
      <w:r>
        <w:t>ST</w:t>
      </w:r>
      <w:r w:rsidR="00EE24DF">
        <w:t>AI</w:t>
      </w:r>
      <w:r>
        <w:t xml:space="preserve"> = </w:t>
      </w:r>
      <w:r w:rsidR="00FB6D2A">
        <w:t xml:space="preserve">ThermoCool </w:t>
      </w:r>
      <w:proofErr w:type="spellStart"/>
      <w:r>
        <w:t>SmartTouch</w:t>
      </w:r>
      <w:proofErr w:type="spellEnd"/>
      <w:r w:rsidR="00C76137">
        <w:t>™</w:t>
      </w:r>
      <w:r>
        <w:t xml:space="preserve"> </w:t>
      </w:r>
      <w:r w:rsidR="00EE24DF">
        <w:t>with Ablation Index</w:t>
      </w:r>
      <w:r w:rsidR="00FB6D2A">
        <w:t>.</w:t>
      </w:r>
    </w:p>
    <w:p w:rsidR="00F2759E" w:rsidRDefault="00F2759E" w:rsidP="00F2759E">
      <w:pPr>
        <w:rPr>
          <w:rFonts w:eastAsiaTheme="majorEastAsia"/>
          <w:b/>
          <w:bCs/>
          <w:sz w:val="24"/>
          <w:szCs w:val="26"/>
        </w:rPr>
        <w:sectPr w:rsidR="00F2759E" w:rsidSect="003D6ECB">
          <w:footerReference w:type="default" r:id="rId11"/>
          <w:footerReference w:type="first" r:id="rId12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F2759E" w:rsidRPr="00961E3A" w:rsidRDefault="00F2759E" w:rsidP="00F2759E">
      <w:pPr>
        <w:pStyle w:val="Heading2"/>
        <w:numPr>
          <w:ilvl w:val="0"/>
          <w:numId w:val="0"/>
        </w:numPr>
      </w:pPr>
      <w:r w:rsidRPr="00961E3A">
        <w:lastRenderedPageBreak/>
        <w:t>Appendix S</w:t>
      </w:r>
      <w:r w:rsidR="008B4E4A">
        <w:t>4</w:t>
      </w:r>
      <w:r w:rsidRPr="00961E3A">
        <w:t xml:space="preserve">: </w:t>
      </w:r>
      <w:r w:rsidR="00C76137">
        <w:t>Hazard Ratio for AF Recurrence (</w:t>
      </w:r>
      <w:r w:rsidRPr="00961E3A">
        <w:t>Pairwise Analyses for Solimene ST</w:t>
      </w:r>
      <w:r w:rsidR="00EE24DF">
        <w:t>AI</w:t>
      </w:r>
      <w:r w:rsidRPr="00961E3A">
        <w:t xml:space="preserve"> IPD vs. Individual </w:t>
      </w:r>
      <w:r w:rsidR="004653CD">
        <w:t>CB</w:t>
      </w:r>
      <w:r w:rsidRPr="00961E3A">
        <w:t xml:space="preserve"> Cohorts</w:t>
      </w:r>
      <w:r w:rsidR="00C76137">
        <w:t>)</w:t>
      </w:r>
    </w:p>
    <w:p w:rsidR="00F2759E" w:rsidRPr="0090693A" w:rsidRDefault="00F2759E" w:rsidP="00F2759E">
      <w:pPr>
        <w:pStyle w:val="TableCaptions"/>
        <w:rPr>
          <w:sz w:val="24"/>
          <w:lang w:val="it-IT"/>
        </w:rPr>
      </w:pPr>
      <w:r w:rsidRPr="0090693A">
        <w:rPr>
          <w:sz w:val="24"/>
          <w:lang w:val="it-IT"/>
        </w:rPr>
        <w:t>Figure S</w:t>
      </w:r>
      <w:r w:rsidR="008B4E4A">
        <w:rPr>
          <w:sz w:val="24"/>
          <w:lang w:val="it-IT"/>
        </w:rPr>
        <w:t>4</w:t>
      </w:r>
      <w:r w:rsidRPr="0090693A">
        <w:rPr>
          <w:sz w:val="24"/>
          <w:lang w:val="it-IT"/>
        </w:rPr>
        <w:t xml:space="preserve">.1: </w:t>
      </w:r>
      <w:r w:rsidR="00C76137">
        <w:rPr>
          <w:sz w:val="24"/>
        </w:rPr>
        <w:t>Hazard ratio for AF recurrence (</w:t>
      </w:r>
      <w:r w:rsidRPr="0090693A">
        <w:rPr>
          <w:sz w:val="24"/>
          <w:lang w:val="it-IT"/>
        </w:rPr>
        <w:t xml:space="preserve">Solimene </w:t>
      </w:r>
      <w:r>
        <w:rPr>
          <w:sz w:val="24"/>
          <w:lang w:val="it-IT"/>
        </w:rPr>
        <w:t>vs.</w:t>
      </w:r>
      <w:r w:rsidRPr="0090693A">
        <w:rPr>
          <w:sz w:val="24"/>
          <w:lang w:val="it-IT"/>
        </w:rPr>
        <w:t xml:space="preserve"> Di Giovanni</w:t>
      </w:r>
      <w:r w:rsidR="00C76137">
        <w:rPr>
          <w:sz w:val="24"/>
          <w:lang w:val="it-IT"/>
        </w:rPr>
        <w:t>)</w:t>
      </w:r>
    </w:p>
    <w:p w:rsidR="00F2759E" w:rsidRPr="00961E3A" w:rsidRDefault="000D1719" w:rsidP="00F2759E">
      <w:pPr>
        <w:keepNext/>
        <w:rPr>
          <w:rStyle w:val="FigureCaptionaboveChar"/>
        </w:rPr>
      </w:pPr>
      <w:r>
        <w:rPr>
          <w:rFonts w:eastAsia="Calibri"/>
          <w:b/>
          <w:bCs/>
          <w:noProof/>
          <w:szCs w:val="20"/>
        </w:rPr>
        <w:drawing>
          <wp:inline distT="0" distB="0" distL="0" distR="0">
            <wp:extent cx="8183981" cy="4029075"/>
            <wp:effectExtent l="0" t="0" r="7620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4.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3899" cy="405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137" w:rsidRDefault="00C76137" w:rsidP="00C76137">
      <w:pPr>
        <w:pStyle w:val="FigureTableLegend"/>
        <w:spacing w:after="0"/>
      </w:pPr>
      <w:r>
        <w:t xml:space="preserve">Forest plot for </w:t>
      </w:r>
      <w:r w:rsidRPr="00C76137">
        <w:t xml:space="preserve">Solimene vs. Di Giovanni </w:t>
      </w:r>
      <w:r>
        <w:t>showing the HR (95% CI) for arrhythmia recurrence with STAI compared to CB at 12-months follow-up. Hazard Ratio &lt; 1 represents lower recurrence with STAI than CB, whereas HR &gt; 1 represents greater recurrence with STAI than with CB.</w:t>
      </w:r>
    </w:p>
    <w:p w:rsidR="00F2759E" w:rsidRPr="00961E3A" w:rsidRDefault="00C76137" w:rsidP="00C76137">
      <w:pPr>
        <w:pStyle w:val="FigureTableLegend"/>
      </w:pPr>
      <w:r w:rsidRPr="008F4152">
        <w:t xml:space="preserve">Abbreviations: </w:t>
      </w:r>
      <w:r>
        <w:t xml:space="preserve">AF = atrial fibrillation; </w:t>
      </w:r>
      <w:r w:rsidR="00F2759E" w:rsidRPr="00961E3A">
        <w:t>CB</w:t>
      </w:r>
      <w:r w:rsidR="00F2759E">
        <w:t xml:space="preserve"> </w:t>
      </w:r>
      <w:r w:rsidR="00F2759E" w:rsidRPr="00961E3A">
        <w:t xml:space="preserve">= </w:t>
      </w:r>
      <w:r w:rsidR="00EE24DF">
        <w:t xml:space="preserve">second-generation </w:t>
      </w:r>
      <w:r w:rsidR="00F2759E" w:rsidRPr="00961E3A">
        <w:t>cryoballoon; CI</w:t>
      </w:r>
      <w:r w:rsidR="00F2759E">
        <w:t xml:space="preserve"> </w:t>
      </w:r>
      <w:r w:rsidR="00F2759E" w:rsidRPr="00961E3A">
        <w:t>= confidence interval; ESS</w:t>
      </w:r>
      <w:r w:rsidR="00F2759E">
        <w:t xml:space="preserve"> </w:t>
      </w:r>
      <w:r w:rsidR="00F2759E" w:rsidRPr="00961E3A">
        <w:t>= effective sample size; HR</w:t>
      </w:r>
      <w:r w:rsidR="00F2759E">
        <w:t xml:space="preserve"> </w:t>
      </w:r>
      <w:r w:rsidR="00F2759E" w:rsidRPr="00961E3A">
        <w:t>= hazard ratio; LAD</w:t>
      </w:r>
      <w:r w:rsidR="00F2759E">
        <w:t xml:space="preserve"> </w:t>
      </w:r>
      <w:r w:rsidR="00F2759E" w:rsidRPr="00961E3A">
        <w:t>= left atrial diameter; LVEF</w:t>
      </w:r>
      <w:r w:rsidR="00F2759E">
        <w:t xml:space="preserve"> </w:t>
      </w:r>
      <w:r w:rsidR="00F2759E" w:rsidRPr="00961E3A">
        <w:t xml:space="preserve">= left ventricular ejection fraction; </w:t>
      </w:r>
      <w:r w:rsidR="00EE24DF">
        <w:t>ST</w:t>
      </w:r>
      <w:r w:rsidR="00F2759E" w:rsidRPr="00961E3A">
        <w:t>AI</w:t>
      </w:r>
      <w:r w:rsidR="00F2759E">
        <w:t xml:space="preserve"> </w:t>
      </w:r>
      <w:r w:rsidR="00F2759E" w:rsidRPr="00961E3A">
        <w:t xml:space="preserve">= </w:t>
      </w:r>
      <w:r w:rsidR="00FB6D2A">
        <w:t xml:space="preserve">ThermoCool </w:t>
      </w:r>
      <w:proofErr w:type="spellStart"/>
      <w:r w:rsidR="00F2759E" w:rsidRPr="00961E3A">
        <w:t>SmartTouch</w:t>
      </w:r>
      <w:proofErr w:type="spellEnd"/>
      <w:r>
        <w:t>™</w:t>
      </w:r>
      <w:r w:rsidR="00F2759E" w:rsidRPr="00961E3A">
        <w:t xml:space="preserve"> </w:t>
      </w:r>
      <w:r w:rsidR="00EE24DF">
        <w:t xml:space="preserve">with </w:t>
      </w:r>
      <w:r w:rsidR="00F2759E" w:rsidRPr="00961E3A">
        <w:t>Ablation Index</w:t>
      </w:r>
      <w:r w:rsidR="00FB6D2A">
        <w:t>.</w:t>
      </w:r>
    </w:p>
    <w:p w:rsidR="00F2759E" w:rsidRPr="00BC17F7" w:rsidRDefault="00F2759E" w:rsidP="00F2759E">
      <w:pPr>
        <w:keepNext/>
        <w:rPr>
          <w:rStyle w:val="FigureCaptionaboveChar"/>
          <w:sz w:val="24"/>
        </w:rPr>
      </w:pPr>
      <w:r w:rsidRPr="00BC17F7">
        <w:rPr>
          <w:rStyle w:val="FigureCaptionaboveChar"/>
          <w:sz w:val="24"/>
        </w:rPr>
        <w:lastRenderedPageBreak/>
        <w:t>Figure S</w:t>
      </w:r>
      <w:r w:rsidR="008B4E4A">
        <w:rPr>
          <w:rStyle w:val="FigureCaptionaboveChar"/>
          <w:sz w:val="24"/>
        </w:rPr>
        <w:t>4</w:t>
      </w:r>
      <w:r w:rsidRPr="00BC17F7">
        <w:rPr>
          <w:rStyle w:val="FigureCaptionaboveChar"/>
          <w:sz w:val="24"/>
        </w:rPr>
        <w:t xml:space="preserve">.2: </w:t>
      </w:r>
      <w:r w:rsidR="00C76137" w:rsidRPr="00C76137">
        <w:rPr>
          <w:b/>
          <w:sz w:val="24"/>
        </w:rPr>
        <w:t>Hazard ratio for AF recurrence (</w:t>
      </w:r>
      <w:r w:rsidRPr="00BC17F7">
        <w:rPr>
          <w:rStyle w:val="FigureCaptionaboveChar"/>
          <w:rFonts w:hint="eastAsia"/>
          <w:sz w:val="24"/>
        </w:rPr>
        <w:t xml:space="preserve">Solimene </w:t>
      </w:r>
      <w:r>
        <w:rPr>
          <w:rStyle w:val="FigureCaptionaboveChar"/>
          <w:rFonts w:hint="eastAsia"/>
          <w:sz w:val="24"/>
        </w:rPr>
        <w:t xml:space="preserve">vs. </w:t>
      </w:r>
      <w:proofErr w:type="spellStart"/>
      <w:r w:rsidRPr="00BC17F7">
        <w:rPr>
          <w:rStyle w:val="FigureCaptionaboveChar"/>
          <w:rFonts w:hint="eastAsia"/>
          <w:sz w:val="24"/>
        </w:rPr>
        <w:t>Jourda</w:t>
      </w:r>
      <w:proofErr w:type="spellEnd"/>
      <w:r w:rsidR="00C76137">
        <w:rPr>
          <w:rStyle w:val="FigureCaptionaboveChar"/>
          <w:sz w:val="24"/>
        </w:rPr>
        <w:t>)</w:t>
      </w:r>
    </w:p>
    <w:p w:rsidR="00F2759E" w:rsidRPr="00961E3A" w:rsidRDefault="005E2220" w:rsidP="00F2759E">
      <w:pPr>
        <w:keepNext/>
        <w:rPr>
          <w:rStyle w:val="FigureCaptionaboveChar"/>
        </w:rPr>
      </w:pPr>
      <w:r>
        <w:rPr>
          <w:rFonts w:eastAsia="Calibri"/>
          <w:b/>
          <w:bCs/>
          <w:noProof/>
          <w:szCs w:val="20"/>
        </w:rPr>
        <w:drawing>
          <wp:inline distT="0" distB="0" distL="0" distR="0">
            <wp:extent cx="7943850" cy="4055987"/>
            <wp:effectExtent l="0" t="0" r="0" b="1905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4.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4548" cy="406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137" w:rsidRDefault="00C76137" w:rsidP="00C76137">
      <w:pPr>
        <w:pStyle w:val="FigureTableLegend"/>
        <w:spacing w:after="0"/>
      </w:pPr>
      <w:r>
        <w:t xml:space="preserve">Forest plot for </w:t>
      </w:r>
      <w:r w:rsidRPr="00C76137">
        <w:t xml:space="preserve">Solimene vs. </w:t>
      </w:r>
      <w:proofErr w:type="spellStart"/>
      <w:r w:rsidRPr="00C76137">
        <w:t>Jourda</w:t>
      </w:r>
      <w:proofErr w:type="spellEnd"/>
      <w:r w:rsidRPr="00C76137">
        <w:t xml:space="preserve"> </w:t>
      </w:r>
      <w:r>
        <w:t>showing the HR (95% CI) for arrhythmia recurrence with STAI compared to CB at 12-months follow-up. Hazard Ratio &lt; 1 represents lower recurrence with STAI than CB, whereas HR &gt; 1 represents greater recurrence with STAI than with CB.</w:t>
      </w:r>
    </w:p>
    <w:p w:rsidR="00F2759E" w:rsidRPr="00961E3A" w:rsidRDefault="00C76137" w:rsidP="00C76137">
      <w:pPr>
        <w:pStyle w:val="FigureTableLegend"/>
      </w:pPr>
      <w:r w:rsidRPr="008F4152">
        <w:t xml:space="preserve">Abbreviations: </w:t>
      </w:r>
      <w:r>
        <w:t xml:space="preserve">AF = atrial fibrillation; </w:t>
      </w:r>
      <w:r w:rsidR="00F2759E" w:rsidRPr="00961E3A">
        <w:t>CB</w:t>
      </w:r>
      <w:r w:rsidR="00F2759E">
        <w:t xml:space="preserve"> </w:t>
      </w:r>
      <w:r w:rsidR="00F2759E" w:rsidRPr="00961E3A">
        <w:t xml:space="preserve">= </w:t>
      </w:r>
      <w:r w:rsidR="00EE24DF">
        <w:t xml:space="preserve">second-generation </w:t>
      </w:r>
      <w:r w:rsidR="00F2759E" w:rsidRPr="00961E3A">
        <w:t>cryoballoon; CI</w:t>
      </w:r>
      <w:r w:rsidR="00F2759E">
        <w:t xml:space="preserve"> </w:t>
      </w:r>
      <w:r w:rsidR="00F2759E" w:rsidRPr="00961E3A">
        <w:t xml:space="preserve">= confidence interval; </w:t>
      </w:r>
      <w:r w:rsidR="00F2759E">
        <w:t xml:space="preserve">ESS = effective sample size; </w:t>
      </w:r>
      <w:r w:rsidR="00F2759E" w:rsidRPr="00961E3A">
        <w:t>HR</w:t>
      </w:r>
      <w:r w:rsidR="00F2759E">
        <w:t xml:space="preserve"> </w:t>
      </w:r>
      <w:r w:rsidR="00F2759E" w:rsidRPr="00961E3A">
        <w:t>= hazard ratio; LVEF</w:t>
      </w:r>
      <w:r w:rsidR="00F2759E">
        <w:t xml:space="preserve"> </w:t>
      </w:r>
      <w:r w:rsidR="00F2759E" w:rsidRPr="00961E3A">
        <w:t>= left ventricular ejection fraction; STAI</w:t>
      </w:r>
      <w:r w:rsidR="00F2759E">
        <w:t xml:space="preserve"> </w:t>
      </w:r>
      <w:r w:rsidR="00F2759E" w:rsidRPr="00961E3A">
        <w:t xml:space="preserve">= </w:t>
      </w:r>
      <w:r w:rsidR="00FB6D2A">
        <w:t xml:space="preserve">ThermoCool </w:t>
      </w:r>
      <w:proofErr w:type="spellStart"/>
      <w:r w:rsidR="00F2759E" w:rsidRPr="00961E3A">
        <w:t>SmartTouch</w:t>
      </w:r>
      <w:proofErr w:type="spellEnd"/>
      <w:r>
        <w:t>™</w:t>
      </w:r>
      <w:r w:rsidR="00F2759E" w:rsidRPr="00961E3A">
        <w:t xml:space="preserve"> </w:t>
      </w:r>
      <w:r w:rsidR="00EE24DF">
        <w:t xml:space="preserve">with </w:t>
      </w:r>
      <w:r w:rsidR="00F2759E" w:rsidRPr="00961E3A">
        <w:t>Ablation Index</w:t>
      </w:r>
      <w:r w:rsidR="00FB6D2A">
        <w:t>.</w:t>
      </w:r>
    </w:p>
    <w:p w:rsidR="00F2759E" w:rsidRPr="00C76137" w:rsidRDefault="00F2759E" w:rsidP="00F2759E">
      <w:pPr>
        <w:keepNext/>
        <w:rPr>
          <w:rStyle w:val="FigureCaptionaboveChar"/>
          <w:b w:val="0"/>
          <w:sz w:val="24"/>
        </w:rPr>
      </w:pPr>
      <w:r w:rsidRPr="00BC17F7">
        <w:rPr>
          <w:rStyle w:val="FigureCaptionaboveChar"/>
          <w:sz w:val="24"/>
        </w:rPr>
        <w:lastRenderedPageBreak/>
        <w:t>Figure S</w:t>
      </w:r>
      <w:r w:rsidR="008B4E4A">
        <w:rPr>
          <w:rStyle w:val="FigureCaptionaboveChar"/>
          <w:sz w:val="24"/>
        </w:rPr>
        <w:t>4</w:t>
      </w:r>
      <w:r w:rsidRPr="00BC17F7">
        <w:rPr>
          <w:rStyle w:val="FigureCaptionaboveChar"/>
          <w:sz w:val="24"/>
        </w:rPr>
        <w:t xml:space="preserve">.3: </w:t>
      </w:r>
      <w:r w:rsidR="00C76137" w:rsidRPr="00C76137">
        <w:rPr>
          <w:b/>
          <w:sz w:val="24"/>
        </w:rPr>
        <w:t>Hazard ratio for AF recurrence  (</w:t>
      </w:r>
      <w:r w:rsidRPr="00C76137">
        <w:rPr>
          <w:rStyle w:val="FigureCaptionaboveChar"/>
          <w:rFonts w:hint="eastAsia"/>
          <w:sz w:val="24"/>
        </w:rPr>
        <w:t>Solimene vs. Zhao</w:t>
      </w:r>
      <w:r w:rsidR="00C76137" w:rsidRPr="00C76137">
        <w:rPr>
          <w:rStyle w:val="FigureCaptionaboveChar"/>
          <w:sz w:val="24"/>
        </w:rPr>
        <w:t>)</w:t>
      </w:r>
    </w:p>
    <w:p w:rsidR="00F2759E" w:rsidRPr="00961E3A" w:rsidRDefault="005E2220" w:rsidP="00F2759E">
      <w:pPr>
        <w:keepNext/>
        <w:rPr>
          <w:rStyle w:val="FigureCaptionaboveChar"/>
        </w:rPr>
      </w:pPr>
      <w:r>
        <w:rPr>
          <w:rFonts w:eastAsia="Calibri"/>
          <w:b/>
          <w:bCs/>
          <w:noProof/>
          <w:szCs w:val="20"/>
        </w:rPr>
        <w:drawing>
          <wp:inline distT="0" distB="0" distL="0" distR="0">
            <wp:extent cx="7905750" cy="3759917"/>
            <wp:effectExtent l="0" t="0" r="0" b="0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4.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1641" cy="3776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137" w:rsidRDefault="00C76137" w:rsidP="00C76137">
      <w:pPr>
        <w:pStyle w:val="FigureTableLegend"/>
        <w:spacing w:after="0"/>
      </w:pPr>
      <w:r>
        <w:t xml:space="preserve">Forest plot for </w:t>
      </w:r>
      <w:r w:rsidRPr="00C76137">
        <w:t>Solimene vs. Zhao</w:t>
      </w:r>
      <w:r>
        <w:t xml:space="preserve"> showing the HR (95% CI) for arrhythmia recurrence with STAI compared to CB at 12-months follow-up. Hazard Ratio &lt; 1 represents lower recurrence with STAI than CB, whereas HR &gt; 1 represents greater recurrence with STAI than with CB.</w:t>
      </w:r>
    </w:p>
    <w:p w:rsidR="008B4E4A" w:rsidRDefault="00C76137" w:rsidP="00C76137">
      <w:pPr>
        <w:pStyle w:val="FigureTableLegend"/>
        <w:sectPr w:rsidR="008B4E4A" w:rsidSect="003D6ECB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8F4152">
        <w:t xml:space="preserve">Abbreviations: </w:t>
      </w:r>
      <w:r>
        <w:t xml:space="preserve">AF = atrial fibrillation; </w:t>
      </w:r>
      <w:r w:rsidR="00F2759E" w:rsidRPr="00961E3A">
        <w:t>CB</w:t>
      </w:r>
      <w:r w:rsidR="00F2759E">
        <w:t xml:space="preserve"> </w:t>
      </w:r>
      <w:r w:rsidR="00F2759E" w:rsidRPr="00961E3A">
        <w:t xml:space="preserve">= </w:t>
      </w:r>
      <w:r w:rsidR="00EE24DF">
        <w:t xml:space="preserve">second-generation </w:t>
      </w:r>
      <w:r w:rsidR="00F2759E" w:rsidRPr="00961E3A">
        <w:t>cryoballoon; CI</w:t>
      </w:r>
      <w:r w:rsidR="00F2759E">
        <w:t xml:space="preserve"> </w:t>
      </w:r>
      <w:r w:rsidR="00F2759E" w:rsidRPr="00961E3A">
        <w:t xml:space="preserve">= confidence interval; </w:t>
      </w:r>
      <w:r w:rsidR="00F2759E">
        <w:t xml:space="preserve">ESS = effective sample size; </w:t>
      </w:r>
      <w:r w:rsidR="00F2759E" w:rsidRPr="00961E3A">
        <w:t>HR</w:t>
      </w:r>
      <w:r w:rsidR="00F2759E">
        <w:t xml:space="preserve"> </w:t>
      </w:r>
      <w:r w:rsidR="00F2759E" w:rsidRPr="00961E3A">
        <w:t>= hazard ratio; LVEF</w:t>
      </w:r>
      <w:r w:rsidR="00F2759E">
        <w:t xml:space="preserve"> </w:t>
      </w:r>
      <w:r w:rsidR="00F2759E" w:rsidRPr="00961E3A">
        <w:t>= left ventricular ejection fraction; STAI</w:t>
      </w:r>
      <w:r w:rsidR="00F2759E">
        <w:t xml:space="preserve"> </w:t>
      </w:r>
      <w:r w:rsidR="00F2759E" w:rsidRPr="00961E3A">
        <w:t xml:space="preserve">= </w:t>
      </w:r>
      <w:r w:rsidR="00FB6D2A">
        <w:t xml:space="preserve">ThermoCool </w:t>
      </w:r>
      <w:proofErr w:type="spellStart"/>
      <w:r w:rsidR="00F2759E" w:rsidRPr="00961E3A">
        <w:t>SmartTouch</w:t>
      </w:r>
      <w:proofErr w:type="spellEnd"/>
      <w:r>
        <w:t>™</w:t>
      </w:r>
      <w:r w:rsidR="00F2759E" w:rsidRPr="00961E3A">
        <w:t xml:space="preserve"> </w:t>
      </w:r>
      <w:r w:rsidR="00EE24DF">
        <w:t xml:space="preserve">with </w:t>
      </w:r>
      <w:r w:rsidR="00F2759E" w:rsidRPr="00961E3A">
        <w:t>Ablation Index</w:t>
      </w:r>
      <w:r w:rsidR="00FB6D2A">
        <w:t>.</w:t>
      </w:r>
    </w:p>
    <w:p w:rsidR="008B4E4A" w:rsidRPr="00560C39" w:rsidRDefault="008B4E4A" w:rsidP="008B4E4A">
      <w:pPr>
        <w:pStyle w:val="Heading2"/>
        <w:numPr>
          <w:ilvl w:val="0"/>
          <w:numId w:val="0"/>
        </w:numPr>
      </w:pPr>
      <w:r w:rsidRPr="001D76AA">
        <w:lastRenderedPageBreak/>
        <w:t>Appendix S</w:t>
      </w:r>
      <w:r>
        <w:t>5</w:t>
      </w:r>
      <w:r w:rsidRPr="001D76AA">
        <w:t xml:space="preserve">: Kaplan-Meier curve of freedom from atrial fibrillation comparing Solimene + Hussein </w:t>
      </w:r>
      <w:r>
        <w:t>ST</w:t>
      </w:r>
      <w:r w:rsidR="00A94A86">
        <w:t>AI</w:t>
      </w:r>
      <w:r>
        <w:t xml:space="preserve"> </w:t>
      </w:r>
      <w:r w:rsidRPr="001D76AA">
        <w:t xml:space="preserve">IPD to pooled </w:t>
      </w:r>
      <w:r>
        <w:t xml:space="preserve">CB </w:t>
      </w:r>
      <w:r w:rsidRPr="001D76AA">
        <w:t>trials</w:t>
      </w:r>
    </w:p>
    <w:p w:rsidR="008B4E4A" w:rsidRDefault="009326C3" w:rsidP="008B4E4A">
      <w:pPr>
        <w:pStyle w:val="FigureTableLegend"/>
        <w:keepNext/>
      </w:pPr>
      <w:r>
        <w:rPr>
          <w:noProof/>
          <w:lang w:val="en-US"/>
        </w:rPr>
        <w:drawing>
          <wp:inline distT="0" distB="0" distL="0" distR="0">
            <wp:extent cx="6368995" cy="3665574"/>
            <wp:effectExtent l="0" t="0" r="0" b="0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AIC appendix figur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2501" cy="367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A" w:rsidRPr="00961E3A" w:rsidRDefault="008B4E4A" w:rsidP="008B4E4A">
      <w:pPr>
        <w:pStyle w:val="FigureTableLegend"/>
        <w:keepNext/>
      </w:pPr>
      <w:r w:rsidRPr="00961E3A">
        <w:t>Abbreviations: AF</w:t>
      </w:r>
      <w:r>
        <w:t xml:space="preserve"> </w:t>
      </w:r>
      <w:r w:rsidRPr="00961E3A">
        <w:t>= atrial fibrillation; CB</w:t>
      </w:r>
      <w:r>
        <w:t xml:space="preserve"> </w:t>
      </w:r>
      <w:r w:rsidRPr="00961E3A">
        <w:t xml:space="preserve">= </w:t>
      </w:r>
      <w:r>
        <w:t xml:space="preserve">second-generation </w:t>
      </w:r>
      <w:r w:rsidRPr="00961E3A">
        <w:t>cryoballoon; CI</w:t>
      </w:r>
      <w:r>
        <w:t xml:space="preserve"> </w:t>
      </w:r>
      <w:r w:rsidRPr="00961E3A">
        <w:t>= confidence interval; HR</w:t>
      </w:r>
      <w:r>
        <w:t xml:space="preserve"> </w:t>
      </w:r>
      <w:r w:rsidRPr="00961E3A">
        <w:t xml:space="preserve">= hazard ratio; </w:t>
      </w:r>
      <w:r w:rsidR="00FB6D2A">
        <w:t xml:space="preserve">IPD = individual patient data; </w:t>
      </w:r>
      <w:r w:rsidRPr="00961E3A">
        <w:t>KM</w:t>
      </w:r>
      <w:r>
        <w:t xml:space="preserve"> </w:t>
      </w:r>
      <w:r w:rsidRPr="00961E3A">
        <w:t>= Kaplan-Meier; STAI</w:t>
      </w:r>
      <w:r>
        <w:t xml:space="preserve"> </w:t>
      </w:r>
      <w:r w:rsidRPr="00961E3A">
        <w:t xml:space="preserve">= </w:t>
      </w:r>
      <w:r w:rsidR="00FB6D2A">
        <w:t xml:space="preserve">ThermoCool </w:t>
      </w:r>
      <w:proofErr w:type="spellStart"/>
      <w:r w:rsidRPr="00961E3A">
        <w:t>SmartTouch</w:t>
      </w:r>
      <w:proofErr w:type="spellEnd"/>
      <w:r w:rsidR="00C76137">
        <w:t>™</w:t>
      </w:r>
      <w:r w:rsidRPr="00961E3A">
        <w:t xml:space="preserve"> </w:t>
      </w:r>
      <w:r w:rsidR="00EE24DF">
        <w:t xml:space="preserve">with </w:t>
      </w:r>
      <w:r w:rsidRPr="00961E3A">
        <w:t>Ablation Index</w:t>
      </w:r>
      <w:r w:rsidR="00FB6D2A">
        <w:t>.</w:t>
      </w:r>
    </w:p>
    <w:p w:rsidR="008B4E4A" w:rsidRDefault="008B4E4A" w:rsidP="00F2759E">
      <w:pPr>
        <w:pStyle w:val="FigureTableLegend"/>
        <w:rPr>
          <w:rStyle w:val="FigureCaptionaboveChar"/>
          <w:b w:val="0"/>
          <w:bCs w:val="0"/>
        </w:rPr>
        <w:sectPr w:rsidR="008B4E4A" w:rsidSect="008B4E4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F2759E" w:rsidRPr="00961E3A" w:rsidRDefault="00F2759E" w:rsidP="00F2759E">
      <w:pPr>
        <w:pStyle w:val="FigureTableLegend"/>
        <w:rPr>
          <w:rStyle w:val="FigureCaptionaboveChar"/>
          <w:b w:val="0"/>
          <w:bCs w:val="0"/>
        </w:rPr>
      </w:pPr>
    </w:p>
    <w:p w:rsidR="00F2759E" w:rsidRPr="00961E3A" w:rsidRDefault="00F2759E" w:rsidP="00F2759E">
      <w:pPr>
        <w:pStyle w:val="Heading2"/>
        <w:numPr>
          <w:ilvl w:val="0"/>
          <w:numId w:val="0"/>
        </w:numPr>
      </w:pPr>
      <w:r w:rsidRPr="00961E3A">
        <w:t>Appendix S</w:t>
      </w:r>
      <w:r w:rsidR="00BE60BD">
        <w:t>6</w:t>
      </w:r>
      <w:r w:rsidRPr="00961E3A">
        <w:t xml:space="preserve">: </w:t>
      </w:r>
      <w:r w:rsidR="00C76137">
        <w:t>Hazard Ratio for AF Recurrence  (</w:t>
      </w:r>
      <w:r w:rsidRPr="00961E3A">
        <w:t>Pairwise Analyses for Solimene + Hussein ST</w:t>
      </w:r>
      <w:r w:rsidR="00EE24DF">
        <w:t>AI</w:t>
      </w:r>
      <w:r w:rsidRPr="00961E3A">
        <w:t xml:space="preserve"> IPD vs. Individual </w:t>
      </w:r>
      <w:r w:rsidR="004653CD">
        <w:t xml:space="preserve">CB </w:t>
      </w:r>
      <w:r w:rsidRPr="00961E3A">
        <w:t>Cohorts</w:t>
      </w:r>
      <w:r w:rsidR="00C76137">
        <w:t>)</w:t>
      </w:r>
    </w:p>
    <w:p w:rsidR="00F2759E" w:rsidRPr="006571BF" w:rsidRDefault="00F2759E" w:rsidP="00F2759E">
      <w:pPr>
        <w:pStyle w:val="TableCaptions"/>
        <w:rPr>
          <w:sz w:val="24"/>
        </w:rPr>
      </w:pPr>
      <w:r w:rsidRPr="006571BF">
        <w:rPr>
          <w:sz w:val="24"/>
        </w:rPr>
        <w:t>Figure S</w:t>
      </w:r>
      <w:r w:rsidR="00BE60BD">
        <w:rPr>
          <w:sz w:val="24"/>
        </w:rPr>
        <w:t>6</w:t>
      </w:r>
      <w:r w:rsidRPr="006571BF">
        <w:rPr>
          <w:sz w:val="24"/>
        </w:rPr>
        <w:t xml:space="preserve">.1: </w:t>
      </w:r>
      <w:r w:rsidR="00C76137">
        <w:rPr>
          <w:sz w:val="24"/>
        </w:rPr>
        <w:t>Hazard ratio for AF recurrence (</w:t>
      </w:r>
      <w:r w:rsidRPr="006571BF">
        <w:rPr>
          <w:sz w:val="24"/>
        </w:rPr>
        <w:t xml:space="preserve">Solimene + Hussein </w:t>
      </w:r>
      <w:r>
        <w:rPr>
          <w:sz w:val="24"/>
        </w:rPr>
        <w:t xml:space="preserve">vs. </w:t>
      </w:r>
      <w:r w:rsidRPr="006571BF">
        <w:rPr>
          <w:sz w:val="24"/>
        </w:rPr>
        <w:t>Di Giovanni</w:t>
      </w:r>
      <w:r w:rsidR="00C76137">
        <w:rPr>
          <w:sz w:val="24"/>
        </w:rPr>
        <w:t>)</w:t>
      </w:r>
    </w:p>
    <w:p w:rsidR="00F2759E" w:rsidRPr="00961E3A" w:rsidRDefault="005E2220" w:rsidP="00F2759E">
      <w:r>
        <w:rPr>
          <w:noProof/>
        </w:rPr>
        <w:drawing>
          <wp:inline distT="0" distB="0" distL="0" distR="0">
            <wp:extent cx="8086725" cy="3878327"/>
            <wp:effectExtent l="0" t="0" r="0" b="8255"/>
            <wp:docPr id="11" name="Picture 1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 S6.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4943" cy="389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137" w:rsidRDefault="00C76137" w:rsidP="00C76137">
      <w:pPr>
        <w:pStyle w:val="FigureTableLegend"/>
        <w:spacing w:after="0"/>
      </w:pPr>
      <w:r>
        <w:t xml:space="preserve">Forest plot for </w:t>
      </w:r>
      <w:r w:rsidRPr="00C76137">
        <w:t xml:space="preserve">Solimene + Hussein vs. Di Giovanni </w:t>
      </w:r>
      <w:r>
        <w:t>showing the HR (95% CI) for arrhythmia recurrence with STAI compared to CB at 12-months follow-up. Hazard Ratio &lt; 1 represents lower recurrence with STAI than CB, whereas HR &gt; 1 represents greater recurrence with STAI than with CB.</w:t>
      </w:r>
    </w:p>
    <w:p w:rsidR="00F2759E" w:rsidRPr="00961E3A" w:rsidRDefault="00C76137" w:rsidP="00C76137">
      <w:pPr>
        <w:pStyle w:val="FigureTableLegend"/>
      </w:pPr>
      <w:r w:rsidRPr="008F4152">
        <w:t xml:space="preserve">Abbreviations: </w:t>
      </w:r>
      <w:r>
        <w:t xml:space="preserve">AF = atrial fibrillation; </w:t>
      </w:r>
      <w:r w:rsidR="00F2759E" w:rsidRPr="00961E3A">
        <w:t>CB</w:t>
      </w:r>
      <w:r w:rsidR="00F2759E">
        <w:t xml:space="preserve"> </w:t>
      </w:r>
      <w:r w:rsidR="00F2759E" w:rsidRPr="00961E3A">
        <w:t xml:space="preserve">= </w:t>
      </w:r>
      <w:r w:rsidR="00EE24DF">
        <w:t xml:space="preserve">second-generation </w:t>
      </w:r>
      <w:r w:rsidR="00F2759E" w:rsidRPr="00961E3A">
        <w:t>cryoballoon; CI</w:t>
      </w:r>
      <w:r w:rsidR="00F2759E">
        <w:t xml:space="preserve"> </w:t>
      </w:r>
      <w:r w:rsidR="00F2759E" w:rsidRPr="00961E3A">
        <w:t xml:space="preserve">= confidence interval; </w:t>
      </w:r>
      <w:r w:rsidR="00F2759E">
        <w:t xml:space="preserve">ESS = effective sample size; </w:t>
      </w:r>
      <w:r w:rsidR="00F2759E" w:rsidRPr="00961E3A">
        <w:t>HR</w:t>
      </w:r>
      <w:r w:rsidR="00F2759E">
        <w:t xml:space="preserve"> </w:t>
      </w:r>
      <w:r w:rsidR="00F2759E" w:rsidRPr="00961E3A">
        <w:t>= hazard rati</w:t>
      </w:r>
      <w:r w:rsidR="00FB6D2A">
        <w:t>o</w:t>
      </w:r>
      <w:r w:rsidR="00F2759E" w:rsidRPr="00961E3A">
        <w:t>; LAD</w:t>
      </w:r>
      <w:r w:rsidR="00F2759E">
        <w:t xml:space="preserve"> </w:t>
      </w:r>
      <w:r w:rsidR="00F2759E" w:rsidRPr="00961E3A">
        <w:t xml:space="preserve">= left atrial diameter; STAI= </w:t>
      </w:r>
      <w:r w:rsidR="00FB6D2A">
        <w:t xml:space="preserve">ThermoCool </w:t>
      </w:r>
      <w:proofErr w:type="spellStart"/>
      <w:r w:rsidR="00F2759E" w:rsidRPr="00961E3A">
        <w:t>SmartTouch</w:t>
      </w:r>
      <w:proofErr w:type="spellEnd"/>
      <w:r>
        <w:t>™</w:t>
      </w:r>
      <w:r w:rsidR="00F2759E" w:rsidRPr="00961E3A">
        <w:t xml:space="preserve"> </w:t>
      </w:r>
      <w:r w:rsidR="00EE24DF">
        <w:t xml:space="preserve">with </w:t>
      </w:r>
      <w:r w:rsidR="00F2759E" w:rsidRPr="00961E3A">
        <w:t>Ablation Index</w:t>
      </w:r>
      <w:r w:rsidR="00FB6D2A">
        <w:t>.</w:t>
      </w:r>
    </w:p>
    <w:p w:rsidR="00F2759E" w:rsidRPr="00BC17F7" w:rsidRDefault="00F2759E" w:rsidP="00F2759E">
      <w:pPr>
        <w:pStyle w:val="FigureCaptionabove"/>
        <w:rPr>
          <w:sz w:val="24"/>
        </w:rPr>
      </w:pPr>
      <w:r w:rsidRPr="00BC17F7">
        <w:rPr>
          <w:sz w:val="24"/>
        </w:rPr>
        <w:lastRenderedPageBreak/>
        <w:t>Figure S</w:t>
      </w:r>
      <w:r w:rsidR="00BE60BD">
        <w:rPr>
          <w:sz w:val="24"/>
        </w:rPr>
        <w:t>6</w:t>
      </w:r>
      <w:r w:rsidRPr="00BC17F7">
        <w:rPr>
          <w:sz w:val="24"/>
        </w:rPr>
        <w:t xml:space="preserve">.2: </w:t>
      </w:r>
      <w:r w:rsidR="00C76137">
        <w:rPr>
          <w:sz w:val="24"/>
        </w:rPr>
        <w:t>Hazard ratio for AF recurrence  (</w:t>
      </w:r>
      <w:r w:rsidRPr="00BC17F7">
        <w:rPr>
          <w:rFonts w:hint="eastAsia"/>
          <w:sz w:val="24"/>
        </w:rPr>
        <w:t xml:space="preserve">Solimene </w:t>
      </w:r>
      <w:r w:rsidRPr="00BC17F7">
        <w:rPr>
          <w:sz w:val="24"/>
        </w:rPr>
        <w:t>+</w:t>
      </w:r>
      <w:r w:rsidRPr="00BC17F7">
        <w:rPr>
          <w:rFonts w:hint="eastAsia"/>
          <w:sz w:val="24"/>
        </w:rPr>
        <w:t xml:space="preserve"> Hussein </w:t>
      </w:r>
      <w:r>
        <w:rPr>
          <w:rFonts w:hint="eastAsia"/>
          <w:sz w:val="24"/>
        </w:rPr>
        <w:t xml:space="preserve">vs. </w:t>
      </w:r>
      <w:proofErr w:type="spellStart"/>
      <w:r w:rsidRPr="00BC17F7">
        <w:rPr>
          <w:rFonts w:hint="eastAsia"/>
          <w:sz w:val="24"/>
        </w:rPr>
        <w:t>Jourda</w:t>
      </w:r>
      <w:proofErr w:type="spellEnd"/>
      <w:r w:rsidR="00C76137">
        <w:rPr>
          <w:sz w:val="24"/>
        </w:rPr>
        <w:t>)</w:t>
      </w:r>
    </w:p>
    <w:p w:rsidR="00F2759E" w:rsidRPr="00961E3A" w:rsidRDefault="005E2220" w:rsidP="00F2759E">
      <w:r>
        <w:rPr>
          <w:noProof/>
        </w:rPr>
        <w:drawing>
          <wp:inline distT="0" distB="0" distL="0" distR="0">
            <wp:extent cx="7696200" cy="3809564"/>
            <wp:effectExtent l="0" t="0" r="0" b="635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 S6.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8992" cy="381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137" w:rsidRDefault="00C76137" w:rsidP="00C76137">
      <w:pPr>
        <w:pStyle w:val="FigureTableLegend"/>
        <w:spacing w:after="0"/>
      </w:pPr>
      <w:r>
        <w:t xml:space="preserve">Forest plot for </w:t>
      </w:r>
      <w:r w:rsidRPr="00C76137">
        <w:t xml:space="preserve">Solimene + Hussein vs. </w:t>
      </w:r>
      <w:proofErr w:type="spellStart"/>
      <w:r w:rsidRPr="00C76137">
        <w:t>Jourda</w:t>
      </w:r>
      <w:proofErr w:type="spellEnd"/>
      <w:r w:rsidRPr="00C76137">
        <w:t xml:space="preserve"> </w:t>
      </w:r>
      <w:r>
        <w:t>showing the HR (95% CI) for arrhythmia recurrence with STAI compared to CB at 12-months follow-up. Hazard Ratio &lt; 1 represents lower recurrence with STAI than CB, whereas HR &gt; 1 represents greater recurrence with STAI than with CB.</w:t>
      </w:r>
    </w:p>
    <w:p w:rsidR="00F2759E" w:rsidRPr="00961E3A" w:rsidRDefault="00C76137" w:rsidP="00C76137">
      <w:pPr>
        <w:pStyle w:val="FigureTableLegend"/>
      </w:pPr>
      <w:r w:rsidRPr="008F4152">
        <w:t xml:space="preserve">Abbreviations: </w:t>
      </w:r>
      <w:r>
        <w:t xml:space="preserve">AF = atrial fibrillation; </w:t>
      </w:r>
      <w:r w:rsidR="00F2759E" w:rsidRPr="00961E3A">
        <w:t>CB</w:t>
      </w:r>
      <w:r w:rsidR="00F2759E">
        <w:t xml:space="preserve"> </w:t>
      </w:r>
      <w:r w:rsidR="00F2759E" w:rsidRPr="00961E3A">
        <w:t xml:space="preserve">= </w:t>
      </w:r>
      <w:r w:rsidR="00EE24DF">
        <w:t xml:space="preserve">second-generation </w:t>
      </w:r>
      <w:r w:rsidR="00F2759E" w:rsidRPr="00961E3A">
        <w:t>cryoballoon; CI</w:t>
      </w:r>
      <w:r w:rsidR="00F2759E">
        <w:t xml:space="preserve"> </w:t>
      </w:r>
      <w:r w:rsidR="00F2759E" w:rsidRPr="00961E3A">
        <w:t xml:space="preserve">= confidence interval; </w:t>
      </w:r>
      <w:r w:rsidR="00F2759E">
        <w:t xml:space="preserve">ESS = effective sample size; </w:t>
      </w:r>
      <w:r w:rsidR="00F2759E" w:rsidRPr="00961E3A">
        <w:t>HR</w:t>
      </w:r>
      <w:r w:rsidR="00F2759E">
        <w:t xml:space="preserve"> </w:t>
      </w:r>
      <w:r w:rsidR="00F2759E" w:rsidRPr="00961E3A">
        <w:t>= hazard ratio; STAI</w:t>
      </w:r>
      <w:r w:rsidR="00F2759E">
        <w:t xml:space="preserve"> </w:t>
      </w:r>
      <w:r w:rsidR="00F2759E" w:rsidRPr="00961E3A">
        <w:t xml:space="preserve">= </w:t>
      </w:r>
      <w:r w:rsidR="00FB6D2A">
        <w:t xml:space="preserve">ThermoCool </w:t>
      </w:r>
      <w:proofErr w:type="spellStart"/>
      <w:r w:rsidR="00F2759E" w:rsidRPr="00961E3A">
        <w:t>SmartTouch</w:t>
      </w:r>
      <w:proofErr w:type="spellEnd"/>
      <w:r>
        <w:t>™</w:t>
      </w:r>
      <w:r w:rsidR="00F2759E" w:rsidRPr="00961E3A">
        <w:t xml:space="preserve"> </w:t>
      </w:r>
      <w:r w:rsidR="00EE24DF">
        <w:t xml:space="preserve">with </w:t>
      </w:r>
      <w:r w:rsidR="00F2759E" w:rsidRPr="00961E3A">
        <w:t>Ablation Index</w:t>
      </w:r>
      <w:r w:rsidR="00FB6D2A">
        <w:t>.</w:t>
      </w:r>
    </w:p>
    <w:p w:rsidR="00F2759E" w:rsidRPr="00BC17F7" w:rsidRDefault="00F2759E" w:rsidP="00F2759E">
      <w:pPr>
        <w:pStyle w:val="TableCaptions"/>
        <w:rPr>
          <w:sz w:val="24"/>
        </w:rPr>
      </w:pPr>
      <w:r w:rsidRPr="00BC17F7">
        <w:rPr>
          <w:sz w:val="24"/>
        </w:rPr>
        <w:lastRenderedPageBreak/>
        <w:t>Figure S</w:t>
      </w:r>
      <w:r w:rsidR="00BE60BD">
        <w:rPr>
          <w:sz w:val="24"/>
        </w:rPr>
        <w:t>6</w:t>
      </w:r>
      <w:r w:rsidRPr="00BC17F7">
        <w:rPr>
          <w:sz w:val="24"/>
        </w:rPr>
        <w:t xml:space="preserve">.3: </w:t>
      </w:r>
      <w:r w:rsidR="00C76137">
        <w:rPr>
          <w:sz w:val="24"/>
        </w:rPr>
        <w:t>Hazard ratio for AF recurrence  (</w:t>
      </w:r>
      <w:r w:rsidRPr="00BC17F7">
        <w:rPr>
          <w:rFonts w:hint="eastAsia"/>
          <w:sz w:val="24"/>
        </w:rPr>
        <w:t xml:space="preserve">Solimene </w:t>
      </w:r>
      <w:r w:rsidRPr="00BC17F7">
        <w:rPr>
          <w:sz w:val="24"/>
        </w:rPr>
        <w:t>+</w:t>
      </w:r>
      <w:r w:rsidRPr="00BC17F7">
        <w:rPr>
          <w:rFonts w:hint="eastAsia"/>
          <w:sz w:val="24"/>
        </w:rPr>
        <w:t xml:space="preserve"> Hussein </w:t>
      </w:r>
      <w:r>
        <w:rPr>
          <w:rFonts w:hint="eastAsia"/>
          <w:sz w:val="24"/>
        </w:rPr>
        <w:t xml:space="preserve">vs. </w:t>
      </w:r>
      <w:r w:rsidRPr="00BC17F7">
        <w:rPr>
          <w:rFonts w:hint="eastAsia"/>
          <w:sz w:val="24"/>
        </w:rPr>
        <w:t>Zhao</w:t>
      </w:r>
      <w:r w:rsidR="00C76137">
        <w:rPr>
          <w:sz w:val="24"/>
        </w:rPr>
        <w:t>)</w:t>
      </w:r>
    </w:p>
    <w:p w:rsidR="00F2759E" w:rsidRPr="00961E3A" w:rsidRDefault="005E2220" w:rsidP="00F2759E">
      <w:r>
        <w:rPr>
          <w:noProof/>
        </w:rPr>
        <w:drawing>
          <wp:inline distT="0" distB="0" distL="0" distR="0">
            <wp:extent cx="7648575" cy="3785321"/>
            <wp:effectExtent l="0" t="0" r="0" b="5715"/>
            <wp:docPr id="13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 S6.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4247" cy="3793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137" w:rsidRDefault="00C76137" w:rsidP="00C76137">
      <w:pPr>
        <w:pStyle w:val="FigureTableLegend"/>
        <w:spacing w:after="0"/>
      </w:pPr>
      <w:r>
        <w:t xml:space="preserve">Forest plot for </w:t>
      </w:r>
      <w:r w:rsidRPr="00C76137">
        <w:t xml:space="preserve">Solimene + Hussein vs. Zhao </w:t>
      </w:r>
      <w:r>
        <w:t>showing the HR (95% CI) for arrhythmia recurrence with STAI compared to CB at 12-months follow-up. Ha</w:t>
      </w:r>
      <w:bookmarkStart w:id="0" w:name="_GoBack"/>
      <w:bookmarkEnd w:id="0"/>
      <w:r>
        <w:t>zard Ratio &lt; 1 represents lower recurrence with STAI than CB, whereas HR &gt; 1 represents greater recurrence with STAI than with CB.</w:t>
      </w:r>
    </w:p>
    <w:p w:rsidR="00F2759E" w:rsidRPr="00975FD5" w:rsidRDefault="00C76137" w:rsidP="00C76137">
      <w:pPr>
        <w:pStyle w:val="FigureTableLegend"/>
      </w:pPr>
      <w:r w:rsidRPr="008F4152">
        <w:t xml:space="preserve">Abbreviations: </w:t>
      </w:r>
      <w:r>
        <w:t xml:space="preserve">AF = atrial fibrillation; </w:t>
      </w:r>
      <w:r w:rsidR="00F2759E" w:rsidRPr="00961E3A">
        <w:t>CB</w:t>
      </w:r>
      <w:r w:rsidR="00F2759E">
        <w:t xml:space="preserve"> </w:t>
      </w:r>
      <w:r w:rsidR="00F2759E" w:rsidRPr="00961E3A">
        <w:t xml:space="preserve">= </w:t>
      </w:r>
      <w:r w:rsidR="00EE24DF">
        <w:t xml:space="preserve">second-generation </w:t>
      </w:r>
      <w:r w:rsidR="00F2759E" w:rsidRPr="00961E3A">
        <w:t>cryoballoon; CI</w:t>
      </w:r>
      <w:r w:rsidR="00F2759E">
        <w:t xml:space="preserve"> </w:t>
      </w:r>
      <w:r w:rsidR="00F2759E" w:rsidRPr="00961E3A">
        <w:t xml:space="preserve">= confidence interval; </w:t>
      </w:r>
      <w:r w:rsidR="00F2759E">
        <w:t xml:space="preserve">ESS = effective sample size; </w:t>
      </w:r>
      <w:r w:rsidR="00F2759E" w:rsidRPr="00961E3A">
        <w:t>HR</w:t>
      </w:r>
      <w:r w:rsidR="00F2759E">
        <w:t xml:space="preserve"> </w:t>
      </w:r>
      <w:r w:rsidR="00F2759E" w:rsidRPr="00961E3A">
        <w:t>= hazard ratio; STAI</w:t>
      </w:r>
      <w:r w:rsidR="00F2759E">
        <w:t xml:space="preserve"> </w:t>
      </w:r>
      <w:r w:rsidR="00F2759E" w:rsidRPr="00961E3A">
        <w:t xml:space="preserve">= </w:t>
      </w:r>
      <w:r w:rsidR="00FB6D2A">
        <w:t xml:space="preserve">ThermoCool </w:t>
      </w:r>
      <w:proofErr w:type="spellStart"/>
      <w:r w:rsidR="00F2759E" w:rsidRPr="00961E3A">
        <w:t>SmartTouch</w:t>
      </w:r>
      <w:proofErr w:type="spellEnd"/>
      <w:r>
        <w:t>™</w:t>
      </w:r>
      <w:r w:rsidR="00F2759E" w:rsidRPr="00961E3A">
        <w:t xml:space="preserve"> </w:t>
      </w:r>
      <w:r w:rsidR="00EE24DF">
        <w:t xml:space="preserve">with </w:t>
      </w:r>
      <w:r w:rsidR="00F2759E" w:rsidRPr="00961E3A">
        <w:t>Ablation Index</w:t>
      </w:r>
      <w:r w:rsidR="00FB6D2A">
        <w:t>.</w:t>
      </w:r>
    </w:p>
    <w:p w:rsidR="00F2759E" w:rsidRDefault="00F2759E" w:rsidP="00F2759E">
      <w:pPr>
        <w:rPr>
          <w:rFonts w:eastAsiaTheme="majorEastAsia"/>
          <w:b/>
          <w:bCs/>
          <w:sz w:val="24"/>
          <w:szCs w:val="26"/>
        </w:rPr>
      </w:pPr>
    </w:p>
    <w:p w:rsidR="00F2759E" w:rsidRDefault="00F2759E" w:rsidP="00F2759E">
      <w:pPr>
        <w:rPr>
          <w:rFonts w:eastAsiaTheme="majorEastAsia"/>
          <w:b/>
          <w:bCs/>
          <w:sz w:val="24"/>
          <w:szCs w:val="26"/>
        </w:rPr>
        <w:sectPr w:rsidR="00F2759E" w:rsidSect="00FB6D2A">
          <w:pgSz w:w="15840" w:h="12240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:rsidR="00F2759E" w:rsidRPr="00BC17F7" w:rsidRDefault="00F2759E" w:rsidP="00F2759E">
      <w:pPr>
        <w:pStyle w:val="Heading2"/>
        <w:numPr>
          <w:ilvl w:val="0"/>
          <w:numId w:val="0"/>
        </w:numPr>
      </w:pPr>
      <w:r w:rsidRPr="00961E3A">
        <w:lastRenderedPageBreak/>
        <w:t>Appendix S</w:t>
      </w:r>
      <w:r w:rsidR="00BE60BD">
        <w:t>7</w:t>
      </w:r>
      <w:r w:rsidRPr="00961E3A">
        <w:t>: MAIC Weights Histogram</w:t>
      </w:r>
      <w:r>
        <w:t xml:space="preserve">: </w:t>
      </w:r>
      <w:r w:rsidRPr="00BC17F7">
        <w:rPr>
          <w:rFonts w:hint="eastAsia"/>
        </w:rPr>
        <w:t>Solimene vs</w:t>
      </w:r>
      <w:r>
        <w:t>.</w:t>
      </w:r>
      <w:r w:rsidRPr="00BC17F7">
        <w:rPr>
          <w:rFonts w:hint="eastAsia"/>
        </w:rPr>
        <w:t xml:space="preserve"> Pooled </w:t>
      </w:r>
      <w:r w:rsidR="00C31DFE">
        <w:t xml:space="preserve">CB </w:t>
      </w:r>
      <w:r w:rsidRPr="00BC17F7">
        <w:rPr>
          <w:rFonts w:hint="eastAsia"/>
        </w:rPr>
        <w:t>Trials</w:t>
      </w:r>
    </w:p>
    <w:p w:rsidR="005D2E6C" w:rsidRDefault="006A320E" w:rsidP="00F2759E">
      <w:pPr>
        <w:pStyle w:val="FigureTableLegend"/>
        <w:rPr>
          <w:highlight w:val="yellow"/>
        </w:rPr>
      </w:pPr>
      <w:r>
        <w:rPr>
          <w:noProof/>
          <w:lang w:val="en-US"/>
        </w:rPr>
        <w:drawing>
          <wp:inline distT="0" distB="0" distL="0" distR="0">
            <wp:extent cx="6197242" cy="45793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5921" cy="458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996" w:rsidRDefault="00B92D3A" w:rsidP="00B92D3A">
      <w:pPr>
        <w:pStyle w:val="FigureTableLegend"/>
        <w:sectPr w:rsidR="00303996" w:rsidSect="00303996">
          <w:headerReference w:type="default" r:id="rId21"/>
          <w:footerReference w:type="default" r:id="rId22"/>
          <w:pgSz w:w="12240" w:h="15840"/>
          <w:pgMar w:top="1440" w:right="1440" w:bottom="1440" w:left="1440" w:header="432" w:footer="144" w:gutter="0"/>
          <w:cols w:space="708"/>
          <w:docGrid w:linePitch="360"/>
        </w:sectPr>
      </w:pPr>
      <w:r w:rsidRPr="00961E3A">
        <w:t>Abbreviations:</w:t>
      </w:r>
      <w:r>
        <w:t xml:space="preserve"> </w:t>
      </w:r>
      <w:r w:rsidR="00FB6D2A">
        <w:t xml:space="preserve">CB = second-generation cryoballoon; </w:t>
      </w:r>
      <w:r>
        <w:t>LVEF = left ventricular ejection fraction.</w:t>
      </w:r>
    </w:p>
    <w:p w:rsidR="00D2405F" w:rsidRPr="00D2405F" w:rsidRDefault="00D2405F" w:rsidP="00D2405F">
      <w:pPr>
        <w:pStyle w:val="Heading2"/>
        <w:numPr>
          <w:ilvl w:val="0"/>
          <w:numId w:val="0"/>
        </w:numPr>
      </w:pPr>
      <w:r w:rsidRPr="00961E3A">
        <w:lastRenderedPageBreak/>
        <w:t>Appendix S</w:t>
      </w:r>
      <w:r w:rsidR="00BE60BD">
        <w:t>8</w:t>
      </w:r>
      <w:r w:rsidRPr="00961E3A">
        <w:t xml:space="preserve">: </w:t>
      </w:r>
      <w:r w:rsidRPr="00D2405F">
        <w:t>Evaluation of K</w:t>
      </w:r>
      <w:r w:rsidR="00975FD5">
        <w:t xml:space="preserve">aplan </w:t>
      </w:r>
      <w:r w:rsidRPr="00D2405F">
        <w:t>M</w:t>
      </w:r>
      <w:r w:rsidR="00975FD5">
        <w:t>eier</w:t>
      </w:r>
      <w:r w:rsidRPr="00D2405F">
        <w:t xml:space="preserve"> curve digitization</w:t>
      </w:r>
    </w:p>
    <w:tbl>
      <w:tblPr>
        <w:tblW w:w="54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/>
      </w:tblPr>
      <w:tblGrid>
        <w:gridCol w:w="2141"/>
        <w:gridCol w:w="4056"/>
        <w:gridCol w:w="4056"/>
        <w:gridCol w:w="4055"/>
      </w:tblGrid>
      <w:tr w:rsidR="00FD0FFC" w:rsidRPr="00F95032" w:rsidTr="00EE24DF">
        <w:trPr>
          <w:trHeight w:val="89"/>
        </w:trPr>
        <w:tc>
          <w:tcPr>
            <w:tcW w:w="74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032" w:rsidRPr="00F95032" w:rsidRDefault="00F95032" w:rsidP="004440B9">
            <w:pPr>
              <w:spacing w:after="0"/>
              <w:rPr>
                <w:lang w:val="en-CA"/>
              </w:rPr>
            </w:pPr>
            <w:r w:rsidRPr="00F95032">
              <w:rPr>
                <w:rFonts w:hint="eastAsia"/>
                <w:b/>
                <w:bCs/>
              </w:rPr>
              <w:t>Study</w:t>
            </w:r>
          </w:p>
        </w:tc>
        <w:tc>
          <w:tcPr>
            <w:tcW w:w="141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032" w:rsidRPr="00F95032" w:rsidRDefault="00F95032" w:rsidP="004440B9">
            <w:pPr>
              <w:spacing w:after="0"/>
              <w:jc w:val="center"/>
              <w:rPr>
                <w:lang w:val="en-CA"/>
              </w:rPr>
            </w:pPr>
            <w:r w:rsidRPr="00F95032">
              <w:rPr>
                <w:rFonts w:hint="eastAsia"/>
                <w:b/>
                <w:bCs/>
              </w:rPr>
              <w:t>Di Giovanni</w:t>
            </w:r>
          </w:p>
        </w:tc>
        <w:tc>
          <w:tcPr>
            <w:tcW w:w="141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032" w:rsidRPr="00F95032" w:rsidRDefault="00F95032" w:rsidP="004440B9">
            <w:pPr>
              <w:spacing w:after="0"/>
              <w:jc w:val="center"/>
              <w:rPr>
                <w:lang w:val="en-CA"/>
              </w:rPr>
            </w:pPr>
            <w:proofErr w:type="spellStart"/>
            <w:r w:rsidRPr="00F95032">
              <w:rPr>
                <w:rFonts w:hint="eastAsia"/>
                <w:b/>
                <w:bCs/>
              </w:rPr>
              <w:t>Jourda</w:t>
            </w:r>
            <w:proofErr w:type="spellEnd"/>
          </w:p>
        </w:tc>
        <w:tc>
          <w:tcPr>
            <w:tcW w:w="141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032" w:rsidRPr="00F95032" w:rsidRDefault="00F95032" w:rsidP="004440B9">
            <w:pPr>
              <w:spacing w:after="0"/>
              <w:jc w:val="center"/>
              <w:rPr>
                <w:lang w:val="en-CA"/>
              </w:rPr>
            </w:pPr>
            <w:r w:rsidRPr="00F95032">
              <w:rPr>
                <w:rFonts w:hint="eastAsia"/>
                <w:b/>
                <w:bCs/>
              </w:rPr>
              <w:t>Zhao</w:t>
            </w:r>
          </w:p>
        </w:tc>
      </w:tr>
      <w:tr w:rsidR="00FD0FFC" w:rsidRPr="00F95032" w:rsidTr="00EE24DF">
        <w:trPr>
          <w:trHeight w:val="3572"/>
        </w:trPr>
        <w:tc>
          <w:tcPr>
            <w:tcW w:w="74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032" w:rsidRPr="00F95032" w:rsidRDefault="00F95032" w:rsidP="00F95032">
            <w:pPr>
              <w:rPr>
                <w:lang w:val="en-CA"/>
              </w:rPr>
            </w:pPr>
            <w:r w:rsidRPr="00F95032">
              <w:rPr>
                <w:rFonts w:hint="eastAsia"/>
                <w:b/>
                <w:bCs/>
                <w:u w:val="single"/>
              </w:rPr>
              <w:t xml:space="preserve">Published </w:t>
            </w:r>
            <w:r w:rsidRPr="00F95032">
              <w:rPr>
                <w:rFonts w:hint="eastAsia"/>
              </w:rPr>
              <w:t xml:space="preserve">Kaplan-Meier Curve </w:t>
            </w:r>
          </w:p>
          <w:p w:rsidR="00F95032" w:rsidRPr="00F95032" w:rsidRDefault="00F95032" w:rsidP="00F95032">
            <w:pPr>
              <w:rPr>
                <w:lang w:val="en-CA"/>
              </w:rPr>
            </w:pPr>
            <w:r w:rsidRPr="00F95032">
              <w:rPr>
                <w:rFonts w:hint="eastAsia"/>
              </w:rPr>
              <w:t>[cropped image file]</w:t>
            </w:r>
          </w:p>
        </w:tc>
        <w:tc>
          <w:tcPr>
            <w:tcW w:w="141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032" w:rsidRPr="00F95032" w:rsidRDefault="005F18D3" w:rsidP="00F95032">
            <w:pPr>
              <w:rPr>
                <w:lang w:val="en-CA"/>
              </w:rPr>
            </w:pPr>
            <w:r w:rsidRPr="005F18D3"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69850</wp:posOffset>
                  </wp:positionV>
                  <wp:extent cx="2186940" cy="2183214"/>
                  <wp:effectExtent l="19050" t="19050" r="3810" b="7620"/>
                  <wp:wrapNone/>
                  <wp:docPr id="17" name="Picture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6E0D24EE-BCDB-4A3A-83E1-BE685CDFA3D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6E0D24EE-BCDB-4A3A-83E1-BE685CDFA3D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/>
                          <a:srcRect l="5615" t="5412" b="1604"/>
                          <a:stretch/>
                        </pic:blipFill>
                        <pic:spPr>
                          <a:xfrm>
                            <a:off x="0" y="0"/>
                            <a:ext cx="2186940" cy="218321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032" w:rsidRPr="00F95032" w:rsidRDefault="005F18D3" w:rsidP="00F95032">
            <w:pPr>
              <w:rPr>
                <w:lang w:val="en-CA"/>
              </w:rPr>
            </w:pPr>
            <w:r w:rsidRPr="005F18D3">
              <w:rPr>
                <w:noProof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92710</wp:posOffset>
                  </wp:positionV>
                  <wp:extent cx="2293620" cy="2142106"/>
                  <wp:effectExtent l="19050" t="19050" r="0" b="0"/>
                  <wp:wrapNone/>
                  <wp:docPr id="1" name="Picture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4ED3E467-F1A3-4BA0-8BDA-A00C70725BB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4ED3E467-F1A3-4BA0-8BDA-A00C70725BB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/>
                          <a:srcRect l="3917" t="3565" r="7613" b="31789"/>
                          <a:stretch/>
                        </pic:blipFill>
                        <pic:spPr>
                          <a:xfrm>
                            <a:off x="0" y="0"/>
                            <a:ext cx="2293620" cy="21421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032" w:rsidRPr="00F95032" w:rsidRDefault="005F18D3" w:rsidP="00F95032">
            <w:pPr>
              <w:rPr>
                <w:lang w:val="en-CA"/>
              </w:rPr>
            </w:pPr>
            <w:r w:rsidRPr="005F18D3"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115570</wp:posOffset>
                  </wp:positionV>
                  <wp:extent cx="2220104" cy="2137410"/>
                  <wp:effectExtent l="19050" t="19050" r="8890" b="0"/>
                  <wp:wrapNone/>
                  <wp:docPr id="3" name="Picture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B11D8B99-8EA9-4D39-A6EC-E779E403B4D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B11D8B99-8EA9-4D39-A6EC-E779E403B4D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6980" b="22076"/>
                          <a:stretch/>
                        </pic:blipFill>
                        <pic:spPr bwMode="auto">
                          <a:xfrm>
                            <a:off x="0" y="0"/>
                            <a:ext cx="2220104" cy="213741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D0FFC" w:rsidRPr="00F95032" w:rsidTr="00EE24DF">
        <w:trPr>
          <w:trHeight w:val="1100"/>
        </w:trPr>
        <w:tc>
          <w:tcPr>
            <w:tcW w:w="74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95032" w:rsidRPr="00F95032" w:rsidRDefault="00F95032" w:rsidP="004440B9">
            <w:pPr>
              <w:spacing w:after="0"/>
              <w:rPr>
                <w:lang w:val="en-CA"/>
              </w:rPr>
            </w:pPr>
            <w:r w:rsidRPr="00F95032">
              <w:rPr>
                <w:rFonts w:hint="eastAsia"/>
                <w:b/>
                <w:bCs/>
                <w:u w:val="single"/>
              </w:rPr>
              <w:t>Published</w:t>
            </w:r>
            <w:r w:rsidRPr="00F95032">
              <w:rPr>
                <w:rFonts w:hint="eastAsia"/>
              </w:rPr>
              <w:t xml:space="preserve"> number of recurrences of atrial arrhythmias in </w:t>
            </w:r>
            <w:r w:rsidR="005053B5">
              <w:t>CB</w:t>
            </w:r>
            <w:r w:rsidRPr="00F95032">
              <w:rPr>
                <w:rFonts w:hint="eastAsia"/>
              </w:rPr>
              <w:t xml:space="preserve"> group</w:t>
            </w:r>
          </w:p>
        </w:tc>
        <w:tc>
          <w:tcPr>
            <w:tcW w:w="141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95032" w:rsidRPr="00F95032" w:rsidRDefault="00F95032" w:rsidP="00D67A8D">
            <w:pPr>
              <w:jc w:val="center"/>
              <w:rPr>
                <w:lang w:val="en-CA"/>
              </w:rPr>
            </w:pPr>
            <w:r w:rsidRPr="00F95032">
              <w:rPr>
                <w:rFonts w:hint="eastAsia"/>
              </w:rPr>
              <w:t>8</w:t>
            </w:r>
          </w:p>
        </w:tc>
        <w:tc>
          <w:tcPr>
            <w:tcW w:w="141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95032" w:rsidRPr="00F95032" w:rsidRDefault="00F95032" w:rsidP="00D67A8D">
            <w:pPr>
              <w:jc w:val="center"/>
              <w:rPr>
                <w:lang w:val="en-CA"/>
              </w:rPr>
            </w:pPr>
            <w:r w:rsidRPr="00F95032">
              <w:rPr>
                <w:rFonts w:hint="eastAsia"/>
              </w:rPr>
              <w:t>11</w:t>
            </w:r>
          </w:p>
        </w:tc>
        <w:tc>
          <w:tcPr>
            <w:tcW w:w="141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95032" w:rsidRPr="00F95032" w:rsidRDefault="00F95032" w:rsidP="00D67A8D">
            <w:pPr>
              <w:jc w:val="center"/>
              <w:rPr>
                <w:lang w:val="en-CA"/>
              </w:rPr>
            </w:pPr>
            <w:r w:rsidRPr="00F95032">
              <w:rPr>
                <w:rFonts w:hint="eastAsia"/>
              </w:rPr>
              <w:t>1</w:t>
            </w:r>
            <w:r w:rsidR="006A320E">
              <w:t>2</w:t>
            </w:r>
          </w:p>
        </w:tc>
      </w:tr>
      <w:tr w:rsidR="00FD0FFC" w:rsidRPr="00F95032" w:rsidTr="00EE24DF">
        <w:trPr>
          <w:trHeight w:val="1480"/>
        </w:trPr>
        <w:tc>
          <w:tcPr>
            <w:tcW w:w="74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95032" w:rsidRPr="00F95032" w:rsidRDefault="00F95032" w:rsidP="004440B9">
            <w:pPr>
              <w:spacing w:after="0"/>
              <w:rPr>
                <w:lang w:val="en-CA"/>
              </w:rPr>
            </w:pPr>
            <w:r w:rsidRPr="00F95032">
              <w:rPr>
                <w:rFonts w:hint="eastAsia"/>
                <w:b/>
                <w:bCs/>
                <w:u w:val="single"/>
              </w:rPr>
              <w:t>Estimated</w:t>
            </w:r>
            <w:r w:rsidRPr="00F95032">
              <w:rPr>
                <w:rFonts w:hint="eastAsia"/>
                <w:b/>
                <w:bCs/>
              </w:rPr>
              <w:t xml:space="preserve"> </w:t>
            </w:r>
            <w:r w:rsidRPr="00F95032">
              <w:rPr>
                <w:rFonts w:hint="eastAsia"/>
              </w:rPr>
              <w:t xml:space="preserve">number of recurrences of atrial arrhythmias </w:t>
            </w:r>
            <w:r w:rsidRPr="00F95032">
              <w:rPr>
                <w:rFonts w:hint="eastAsia"/>
                <w:b/>
                <w:bCs/>
              </w:rPr>
              <w:t xml:space="preserve">from pseudo IPD </w:t>
            </w:r>
            <w:r w:rsidRPr="00F95032">
              <w:rPr>
                <w:rFonts w:hint="eastAsia"/>
              </w:rPr>
              <w:t xml:space="preserve">for </w:t>
            </w:r>
            <w:r w:rsidR="005053B5">
              <w:t>CB</w:t>
            </w:r>
            <w:r w:rsidRPr="00F95032">
              <w:rPr>
                <w:rFonts w:hint="eastAsia"/>
              </w:rPr>
              <w:t xml:space="preserve"> group</w:t>
            </w:r>
          </w:p>
        </w:tc>
        <w:tc>
          <w:tcPr>
            <w:tcW w:w="141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95032" w:rsidRPr="00F95032" w:rsidRDefault="00F95032" w:rsidP="00D67A8D">
            <w:pPr>
              <w:jc w:val="center"/>
              <w:rPr>
                <w:lang w:val="en-CA"/>
              </w:rPr>
            </w:pPr>
            <w:r w:rsidRPr="00F95032">
              <w:rPr>
                <w:rFonts w:hint="eastAsia"/>
              </w:rPr>
              <w:t>8</w:t>
            </w:r>
          </w:p>
        </w:tc>
        <w:tc>
          <w:tcPr>
            <w:tcW w:w="141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95032" w:rsidRPr="00F95032" w:rsidRDefault="00F95032" w:rsidP="00D67A8D">
            <w:pPr>
              <w:jc w:val="center"/>
              <w:rPr>
                <w:lang w:val="en-CA"/>
              </w:rPr>
            </w:pPr>
            <w:r w:rsidRPr="00F95032">
              <w:rPr>
                <w:rFonts w:hint="eastAsia"/>
              </w:rPr>
              <w:t>11</w:t>
            </w:r>
          </w:p>
        </w:tc>
        <w:tc>
          <w:tcPr>
            <w:tcW w:w="141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E24DF" w:rsidRPr="00EE24DF" w:rsidRDefault="00F95032" w:rsidP="00EE24DF">
            <w:pPr>
              <w:jc w:val="center"/>
            </w:pPr>
            <w:r w:rsidRPr="00F95032">
              <w:rPr>
                <w:rFonts w:hint="eastAsia"/>
              </w:rPr>
              <w:t>12</w:t>
            </w:r>
          </w:p>
        </w:tc>
      </w:tr>
    </w:tbl>
    <w:p w:rsidR="00975FD5" w:rsidRPr="00E9683A" w:rsidRDefault="00975FD5" w:rsidP="00FB6D2A">
      <w:pPr>
        <w:pStyle w:val="FigureTableLegend"/>
      </w:pPr>
      <w:r>
        <w:t>Abbreviations: CB = second-generation cryoballoon; CF = contact force; IPD = individual patient data</w:t>
      </w:r>
      <w:r w:rsidR="00FB6D2A">
        <w:t>.</w:t>
      </w:r>
    </w:p>
    <w:p w:rsidR="00975FD5" w:rsidRDefault="00975FD5" w:rsidP="00F2759E">
      <w:pPr>
        <w:rPr>
          <w:rFonts w:eastAsiaTheme="majorEastAsia"/>
          <w:b/>
          <w:bCs/>
          <w:sz w:val="24"/>
          <w:szCs w:val="26"/>
        </w:rPr>
      </w:pPr>
    </w:p>
    <w:p w:rsidR="00975FD5" w:rsidRDefault="00975FD5" w:rsidP="00F2759E">
      <w:pPr>
        <w:rPr>
          <w:rFonts w:eastAsiaTheme="majorEastAsia"/>
          <w:b/>
          <w:bCs/>
          <w:sz w:val="24"/>
          <w:szCs w:val="26"/>
        </w:rPr>
        <w:sectPr w:rsidR="00975FD5" w:rsidSect="005F18D3">
          <w:pgSz w:w="15840" w:h="12240" w:orient="landscape"/>
          <w:pgMar w:top="1440" w:right="1440" w:bottom="1440" w:left="1440" w:header="432" w:footer="144" w:gutter="0"/>
          <w:cols w:space="708"/>
          <w:docGrid w:linePitch="360"/>
        </w:sectPr>
      </w:pPr>
    </w:p>
    <w:p w:rsidR="00F2759E" w:rsidRPr="00961E3A" w:rsidRDefault="00F2759E" w:rsidP="00F2759E">
      <w:pPr>
        <w:pStyle w:val="Heading2"/>
        <w:numPr>
          <w:ilvl w:val="0"/>
          <w:numId w:val="0"/>
        </w:numPr>
      </w:pPr>
      <w:r w:rsidRPr="00961E3A">
        <w:lastRenderedPageBreak/>
        <w:t>Appendix S</w:t>
      </w:r>
      <w:r w:rsidR="00BE60BD">
        <w:t>9</w:t>
      </w:r>
      <w:r w:rsidRPr="00961E3A">
        <w:t xml:space="preserve">: </w:t>
      </w:r>
      <w:r w:rsidRPr="00961E3A">
        <w:rPr>
          <w:rFonts w:cstheme="minorHAnsi"/>
          <w:bCs w:val="0"/>
          <w:szCs w:val="24"/>
        </w:rPr>
        <w:t>Nonproportionality tests</w:t>
      </w:r>
    </w:p>
    <w:p w:rsidR="00F2759E" w:rsidRPr="00BE13D9" w:rsidRDefault="00F2759E" w:rsidP="00F2759E">
      <w:pPr>
        <w:pStyle w:val="FigureCaptionabove"/>
        <w:rPr>
          <w:rFonts w:cstheme="minorHAnsi"/>
          <w:sz w:val="24"/>
        </w:rPr>
      </w:pPr>
      <w:r w:rsidRPr="00BE13D9">
        <w:rPr>
          <w:rFonts w:cstheme="minorHAnsi"/>
          <w:sz w:val="24"/>
        </w:rPr>
        <w:t>Table S</w:t>
      </w:r>
      <w:r w:rsidR="00BE60BD" w:rsidRPr="00BE13D9">
        <w:rPr>
          <w:rFonts w:cstheme="minorHAnsi"/>
          <w:sz w:val="24"/>
        </w:rPr>
        <w:t>9</w:t>
      </w:r>
      <w:r w:rsidRPr="00BE13D9">
        <w:rPr>
          <w:rFonts w:cstheme="minorHAnsi"/>
          <w:sz w:val="24"/>
        </w:rPr>
        <w:t>: Test of proportional hazards</w:t>
      </w:r>
    </w:p>
    <w:tbl>
      <w:tblPr>
        <w:tblStyle w:val="GridTable1Ligh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/>
      </w:tblPr>
      <w:tblGrid>
        <w:gridCol w:w="3192"/>
        <w:gridCol w:w="3193"/>
        <w:gridCol w:w="3191"/>
      </w:tblGrid>
      <w:tr w:rsidR="00F2759E" w:rsidRPr="00BE13D9" w:rsidTr="00F645D5">
        <w:trPr>
          <w:cnfStyle w:val="100000000000"/>
          <w:trHeight w:val="209"/>
        </w:trPr>
        <w:tc>
          <w:tcPr>
            <w:tcW w:w="1667" w:type="pct"/>
            <w:tcBorders>
              <w:bottom w:val="none" w:sz="0" w:space="0" w:color="auto"/>
            </w:tcBorders>
            <w:vAlign w:val="center"/>
            <w:hideMark/>
          </w:tcPr>
          <w:p w:rsidR="00F2759E" w:rsidRPr="00BE13D9" w:rsidRDefault="00F2759E" w:rsidP="003D6ECB">
            <w:pPr>
              <w:pStyle w:val="TableText"/>
              <w:keepNext/>
              <w:rPr>
                <w:rFonts w:eastAsia="Times New Roman" w:cstheme="minorHAnsi"/>
                <w:sz w:val="24"/>
                <w:szCs w:val="36"/>
                <w:lang w:val="en-CA" w:eastAsia="en-CA"/>
              </w:rPr>
            </w:pPr>
            <w:r w:rsidRPr="00BE13D9">
              <w:rPr>
                <w:rFonts w:cstheme="minorHAnsi"/>
                <w:sz w:val="24"/>
                <w:lang w:eastAsia="en-CA"/>
              </w:rPr>
              <w:t>Analysis</w:t>
            </w:r>
          </w:p>
        </w:tc>
        <w:tc>
          <w:tcPr>
            <w:tcW w:w="1667" w:type="pct"/>
            <w:tcBorders>
              <w:bottom w:val="none" w:sz="0" w:space="0" w:color="auto"/>
            </w:tcBorders>
            <w:vAlign w:val="center"/>
            <w:hideMark/>
          </w:tcPr>
          <w:p w:rsidR="00F2759E" w:rsidRPr="00BE13D9" w:rsidRDefault="00F2759E" w:rsidP="003D6ECB">
            <w:pPr>
              <w:pStyle w:val="TableText"/>
              <w:keepNext/>
              <w:jc w:val="center"/>
              <w:rPr>
                <w:rFonts w:eastAsia="Times New Roman" w:cstheme="minorHAnsi"/>
                <w:sz w:val="24"/>
                <w:szCs w:val="36"/>
                <w:lang w:val="en-CA" w:eastAsia="en-CA"/>
              </w:rPr>
            </w:pPr>
            <w:r w:rsidRPr="00BE13D9">
              <w:rPr>
                <w:rFonts w:cstheme="minorHAnsi"/>
                <w:sz w:val="24"/>
                <w:lang w:eastAsia="en-CA"/>
              </w:rPr>
              <w:t>Factors adjusted</w:t>
            </w:r>
          </w:p>
        </w:tc>
        <w:tc>
          <w:tcPr>
            <w:tcW w:w="1667" w:type="pct"/>
            <w:tcBorders>
              <w:bottom w:val="none" w:sz="0" w:space="0" w:color="auto"/>
            </w:tcBorders>
            <w:vAlign w:val="center"/>
            <w:hideMark/>
          </w:tcPr>
          <w:p w:rsidR="00F2759E" w:rsidRPr="00BE13D9" w:rsidRDefault="00F2759E" w:rsidP="003D6ECB">
            <w:pPr>
              <w:pStyle w:val="TableText"/>
              <w:keepNext/>
              <w:jc w:val="center"/>
              <w:rPr>
                <w:rFonts w:eastAsia="Times New Roman" w:cstheme="minorHAnsi"/>
                <w:sz w:val="24"/>
                <w:szCs w:val="36"/>
                <w:lang w:val="en-CA" w:eastAsia="en-CA"/>
              </w:rPr>
            </w:pPr>
            <w:r w:rsidRPr="00BE13D9">
              <w:rPr>
                <w:rFonts w:cstheme="minorHAnsi"/>
                <w:sz w:val="24"/>
                <w:lang w:eastAsia="en-CA"/>
              </w:rPr>
              <w:t>P-value</w:t>
            </w:r>
          </w:p>
        </w:tc>
      </w:tr>
      <w:tr w:rsidR="00352C83" w:rsidRPr="00BE13D9" w:rsidTr="00F645D5">
        <w:trPr>
          <w:trHeight w:val="179"/>
        </w:trPr>
        <w:tc>
          <w:tcPr>
            <w:tcW w:w="1667" w:type="pct"/>
            <w:vAlign w:val="center"/>
            <w:hideMark/>
          </w:tcPr>
          <w:p w:rsidR="00352C83" w:rsidRPr="00BE13D9" w:rsidRDefault="00352C83" w:rsidP="00352C83">
            <w:pPr>
              <w:pStyle w:val="TableText"/>
              <w:keepNext/>
              <w:rPr>
                <w:rFonts w:eastAsia="Times New Roman" w:cstheme="minorHAnsi"/>
                <w:sz w:val="24"/>
                <w:szCs w:val="36"/>
                <w:lang w:val="en-CA" w:eastAsia="en-CA"/>
              </w:rPr>
            </w:pPr>
            <w:r w:rsidRPr="00BE13D9">
              <w:rPr>
                <w:rFonts w:cstheme="minorHAnsi"/>
                <w:color w:val="000000" w:themeColor="dark1"/>
                <w:sz w:val="24"/>
                <w:lang w:eastAsia="en-CA"/>
              </w:rPr>
              <w:t>Unmatched (naïve)</w:t>
            </w:r>
          </w:p>
        </w:tc>
        <w:tc>
          <w:tcPr>
            <w:tcW w:w="1667" w:type="pct"/>
            <w:vAlign w:val="center"/>
            <w:hideMark/>
          </w:tcPr>
          <w:p w:rsidR="00352C83" w:rsidRPr="00BE13D9" w:rsidRDefault="00352C83" w:rsidP="00352C83">
            <w:pPr>
              <w:pStyle w:val="TableText"/>
              <w:keepNext/>
              <w:jc w:val="center"/>
              <w:rPr>
                <w:rFonts w:eastAsia="Times New Roman" w:cstheme="minorHAnsi"/>
                <w:sz w:val="24"/>
                <w:szCs w:val="36"/>
                <w:lang w:val="en-CA" w:eastAsia="en-CA"/>
              </w:rPr>
            </w:pPr>
            <w:r w:rsidRPr="00BE13D9">
              <w:rPr>
                <w:rFonts w:cstheme="minorHAnsi"/>
                <w:color w:val="000000" w:themeColor="dark1"/>
                <w:sz w:val="24"/>
                <w:lang w:eastAsia="en-CA"/>
              </w:rPr>
              <w:t>-</w:t>
            </w:r>
          </w:p>
        </w:tc>
        <w:tc>
          <w:tcPr>
            <w:tcW w:w="1667" w:type="pct"/>
            <w:vAlign w:val="center"/>
            <w:hideMark/>
          </w:tcPr>
          <w:p w:rsidR="00352C83" w:rsidRPr="00BE13D9" w:rsidRDefault="00352C83" w:rsidP="00352C83">
            <w:pPr>
              <w:pStyle w:val="TableText"/>
              <w:keepNext/>
              <w:jc w:val="center"/>
              <w:rPr>
                <w:rFonts w:eastAsia="Times New Roman" w:cstheme="minorHAnsi"/>
                <w:sz w:val="24"/>
                <w:szCs w:val="36"/>
                <w:lang w:val="en-CA" w:eastAsia="en-CA"/>
              </w:rPr>
            </w:pPr>
            <w:r w:rsidRPr="00BE13D9">
              <w:rPr>
                <w:rFonts w:cstheme="minorHAnsi"/>
                <w:color w:val="000000"/>
                <w:kern w:val="24"/>
                <w:sz w:val="20"/>
                <w:szCs w:val="20"/>
              </w:rPr>
              <w:t>0.727</w:t>
            </w:r>
          </w:p>
        </w:tc>
      </w:tr>
      <w:tr w:rsidR="00352C83" w:rsidRPr="00BE13D9" w:rsidTr="00F645D5">
        <w:trPr>
          <w:trHeight w:val="213"/>
        </w:trPr>
        <w:tc>
          <w:tcPr>
            <w:tcW w:w="1667" w:type="pct"/>
            <w:vAlign w:val="center"/>
            <w:hideMark/>
          </w:tcPr>
          <w:p w:rsidR="00352C83" w:rsidRPr="00BE13D9" w:rsidRDefault="00352C83" w:rsidP="00352C83">
            <w:pPr>
              <w:pStyle w:val="TableText"/>
              <w:keepNext/>
              <w:rPr>
                <w:rFonts w:eastAsia="Times New Roman" w:cstheme="minorHAnsi"/>
                <w:sz w:val="24"/>
                <w:szCs w:val="36"/>
                <w:lang w:val="en-CA" w:eastAsia="en-CA"/>
              </w:rPr>
            </w:pPr>
            <w:r w:rsidRPr="00BE13D9">
              <w:rPr>
                <w:rFonts w:cstheme="minorHAnsi"/>
                <w:color w:val="000000" w:themeColor="dark1"/>
                <w:sz w:val="24"/>
                <w:lang w:eastAsia="en-CA"/>
              </w:rPr>
              <w:t>Matched</w:t>
            </w:r>
          </w:p>
        </w:tc>
        <w:tc>
          <w:tcPr>
            <w:tcW w:w="1667" w:type="pct"/>
            <w:vAlign w:val="center"/>
            <w:hideMark/>
          </w:tcPr>
          <w:p w:rsidR="00352C83" w:rsidRPr="00BE13D9" w:rsidRDefault="00352C83" w:rsidP="00352C83">
            <w:pPr>
              <w:pStyle w:val="TableText"/>
              <w:keepNext/>
              <w:jc w:val="center"/>
              <w:rPr>
                <w:rFonts w:eastAsia="Times New Roman" w:cstheme="minorHAnsi"/>
                <w:sz w:val="24"/>
                <w:szCs w:val="36"/>
                <w:lang w:val="en-CA" w:eastAsia="en-CA"/>
              </w:rPr>
            </w:pPr>
            <w:r w:rsidRPr="00BE13D9">
              <w:rPr>
                <w:rFonts w:cstheme="minorHAnsi"/>
                <w:color w:val="000000" w:themeColor="dark1"/>
                <w:sz w:val="24"/>
                <w:lang w:eastAsia="en-CA"/>
              </w:rPr>
              <w:t>-</w:t>
            </w:r>
          </w:p>
        </w:tc>
        <w:tc>
          <w:tcPr>
            <w:tcW w:w="1667" w:type="pct"/>
            <w:vAlign w:val="center"/>
            <w:hideMark/>
          </w:tcPr>
          <w:p w:rsidR="00352C83" w:rsidRPr="00BE13D9" w:rsidRDefault="00352C83" w:rsidP="00352C83">
            <w:pPr>
              <w:pStyle w:val="TableText"/>
              <w:keepNext/>
              <w:jc w:val="center"/>
              <w:rPr>
                <w:rFonts w:eastAsia="Times New Roman" w:cstheme="minorHAnsi"/>
                <w:sz w:val="24"/>
                <w:szCs w:val="36"/>
                <w:lang w:val="en-CA" w:eastAsia="en-CA"/>
              </w:rPr>
            </w:pPr>
            <w:r w:rsidRPr="00BE13D9">
              <w:rPr>
                <w:rFonts w:cstheme="minorHAnsi"/>
                <w:color w:val="000000"/>
                <w:kern w:val="24"/>
                <w:sz w:val="20"/>
                <w:szCs w:val="20"/>
              </w:rPr>
              <w:t>0.908</w:t>
            </w:r>
          </w:p>
        </w:tc>
      </w:tr>
      <w:tr w:rsidR="00352C83" w:rsidRPr="00BE13D9" w:rsidTr="00F645D5">
        <w:trPr>
          <w:trHeight w:val="143"/>
        </w:trPr>
        <w:tc>
          <w:tcPr>
            <w:tcW w:w="1667" w:type="pct"/>
            <w:vAlign w:val="center"/>
            <w:hideMark/>
          </w:tcPr>
          <w:p w:rsidR="00352C83" w:rsidRPr="00BE13D9" w:rsidRDefault="00352C83" w:rsidP="00352C83">
            <w:pPr>
              <w:pStyle w:val="TableText"/>
              <w:keepNext/>
              <w:rPr>
                <w:rFonts w:eastAsia="Times New Roman" w:cstheme="minorHAnsi"/>
                <w:sz w:val="24"/>
                <w:szCs w:val="36"/>
                <w:lang w:val="en-CA" w:eastAsia="en-CA"/>
              </w:rPr>
            </w:pPr>
            <w:r w:rsidRPr="00BE13D9">
              <w:rPr>
                <w:rFonts w:cstheme="minorHAnsi"/>
                <w:color w:val="000000" w:themeColor="dark1"/>
                <w:sz w:val="24"/>
                <w:lang w:eastAsia="en-CA"/>
              </w:rPr>
              <w:t>Matched &amp; Adjusted</w:t>
            </w:r>
          </w:p>
        </w:tc>
        <w:tc>
          <w:tcPr>
            <w:tcW w:w="1667" w:type="pct"/>
            <w:vAlign w:val="center"/>
            <w:hideMark/>
          </w:tcPr>
          <w:p w:rsidR="00352C83" w:rsidRPr="00BE13D9" w:rsidRDefault="00352C83" w:rsidP="00352C83">
            <w:pPr>
              <w:pStyle w:val="TableText"/>
              <w:keepNext/>
              <w:rPr>
                <w:rFonts w:eastAsia="Times New Roman" w:cstheme="minorHAnsi"/>
                <w:sz w:val="24"/>
                <w:szCs w:val="16"/>
                <w:lang w:val="en-CA" w:eastAsia="en-CA"/>
              </w:rPr>
            </w:pPr>
          </w:p>
        </w:tc>
        <w:tc>
          <w:tcPr>
            <w:tcW w:w="1667" w:type="pct"/>
            <w:vAlign w:val="center"/>
            <w:hideMark/>
          </w:tcPr>
          <w:p w:rsidR="00352C83" w:rsidRPr="00BE13D9" w:rsidRDefault="00352C83" w:rsidP="00352C83">
            <w:pPr>
              <w:pStyle w:val="TableText"/>
              <w:keepNext/>
              <w:rPr>
                <w:rFonts w:eastAsia="Times New Roman" w:cstheme="minorHAnsi"/>
                <w:sz w:val="24"/>
                <w:szCs w:val="20"/>
                <w:lang w:val="en-CA" w:eastAsia="en-CA"/>
              </w:rPr>
            </w:pPr>
          </w:p>
        </w:tc>
      </w:tr>
      <w:tr w:rsidR="00352C83" w:rsidRPr="00BE13D9" w:rsidTr="00F645D5">
        <w:trPr>
          <w:trHeight w:val="125"/>
        </w:trPr>
        <w:tc>
          <w:tcPr>
            <w:tcW w:w="1667" w:type="pct"/>
            <w:vAlign w:val="center"/>
            <w:hideMark/>
          </w:tcPr>
          <w:p w:rsidR="00352C83" w:rsidRPr="00BE13D9" w:rsidRDefault="00352C83" w:rsidP="00F645D5">
            <w:pPr>
              <w:pStyle w:val="TableText"/>
              <w:keepNext/>
              <w:ind w:left="360"/>
              <w:rPr>
                <w:rFonts w:eastAsia="Times New Roman" w:cstheme="minorHAnsi"/>
                <w:sz w:val="24"/>
                <w:szCs w:val="36"/>
                <w:lang w:val="en-CA" w:eastAsia="en-CA"/>
              </w:rPr>
            </w:pPr>
            <w:r w:rsidRPr="00BE13D9">
              <w:rPr>
                <w:rFonts w:cstheme="minorHAnsi"/>
                <w:color w:val="000000" w:themeColor="dark1"/>
                <w:sz w:val="24"/>
                <w:lang w:eastAsia="en-CA"/>
              </w:rPr>
              <w:t xml:space="preserve">Scenario A </w:t>
            </w:r>
          </w:p>
        </w:tc>
        <w:tc>
          <w:tcPr>
            <w:tcW w:w="1667" w:type="pct"/>
            <w:vAlign w:val="center"/>
            <w:hideMark/>
          </w:tcPr>
          <w:p w:rsidR="00352C83" w:rsidRPr="00BE13D9" w:rsidRDefault="00352C83" w:rsidP="00352C83">
            <w:pPr>
              <w:pStyle w:val="TableText"/>
              <w:keepNext/>
              <w:jc w:val="center"/>
              <w:rPr>
                <w:rFonts w:eastAsia="Times New Roman" w:cstheme="minorHAnsi"/>
                <w:sz w:val="24"/>
                <w:szCs w:val="36"/>
                <w:lang w:val="en-CA" w:eastAsia="en-CA"/>
              </w:rPr>
            </w:pPr>
            <w:r w:rsidRPr="00BE13D9">
              <w:rPr>
                <w:rFonts w:cstheme="minorHAnsi"/>
                <w:color w:val="000000" w:themeColor="dark1"/>
                <w:sz w:val="24"/>
                <w:lang w:eastAsia="en-CA"/>
              </w:rPr>
              <w:t>Age, LVEF, Sex</w:t>
            </w:r>
          </w:p>
        </w:tc>
        <w:tc>
          <w:tcPr>
            <w:tcW w:w="1667" w:type="pct"/>
            <w:vAlign w:val="center"/>
            <w:hideMark/>
          </w:tcPr>
          <w:p w:rsidR="00352C83" w:rsidRPr="00BE13D9" w:rsidRDefault="00352C83" w:rsidP="00352C83">
            <w:pPr>
              <w:pStyle w:val="TableText"/>
              <w:keepNext/>
              <w:jc w:val="center"/>
              <w:rPr>
                <w:rFonts w:eastAsia="Times New Roman" w:cstheme="minorHAnsi"/>
                <w:sz w:val="24"/>
                <w:szCs w:val="36"/>
                <w:lang w:val="en-CA" w:eastAsia="en-CA"/>
              </w:rPr>
            </w:pPr>
            <w:r w:rsidRPr="00BE13D9">
              <w:rPr>
                <w:rFonts w:cstheme="minorHAnsi"/>
                <w:color w:val="000000"/>
                <w:kern w:val="24"/>
                <w:sz w:val="20"/>
                <w:szCs w:val="20"/>
              </w:rPr>
              <w:t>0.997</w:t>
            </w:r>
          </w:p>
        </w:tc>
      </w:tr>
      <w:tr w:rsidR="00352C83" w:rsidRPr="00BE13D9" w:rsidTr="00F645D5">
        <w:trPr>
          <w:trHeight w:val="159"/>
        </w:trPr>
        <w:tc>
          <w:tcPr>
            <w:tcW w:w="1667" w:type="pct"/>
            <w:vAlign w:val="center"/>
            <w:hideMark/>
          </w:tcPr>
          <w:p w:rsidR="00352C83" w:rsidRPr="00BE13D9" w:rsidRDefault="00352C83" w:rsidP="00F645D5">
            <w:pPr>
              <w:pStyle w:val="TableText"/>
              <w:keepNext/>
              <w:ind w:left="360"/>
              <w:rPr>
                <w:rFonts w:eastAsia="Times New Roman" w:cstheme="minorHAnsi"/>
                <w:sz w:val="24"/>
                <w:szCs w:val="36"/>
                <w:lang w:val="en-CA" w:eastAsia="en-CA"/>
              </w:rPr>
            </w:pPr>
            <w:r w:rsidRPr="00BE13D9">
              <w:rPr>
                <w:rFonts w:cstheme="minorHAnsi"/>
                <w:color w:val="000000" w:themeColor="dark1"/>
                <w:sz w:val="24"/>
                <w:lang w:eastAsia="en-CA"/>
              </w:rPr>
              <w:t>Scenario B</w:t>
            </w:r>
            <w:r w:rsidR="00087414" w:rsidRPr="00BE13D9">
              <w:rPr>
                <w:rFonts w:cstheme="minorHAnsi"/>
                <w:color w:val="000000" w:themeColor="dark1"/>
                <w:sz w:val="24"/>
                <w:lang w:eastAsia="en-CA"/>
              </w:rPr>
              <w:t xml:space="preserve"> </w:t>
            </w:r>
          </w:p>
        </w:tc>
        <w:tc>
          <w:tcPr>
            <w:tcW w:w="1667" w:type="pct"/>
            <w:vAlign w:val="center"/>
            <w:hideMark/>
          </w:tcPr>
          <w:p w:rsidR="00352C83" w:rsidRPr="00BE13D9" w:rsidRDefault="00352C83" w:rsidP="00352C83">
            <w:pPr>
              <w:pStyle w:val="TableText"/>
              <w:keepNext/>
              <w:jc w:val="center"/>
              <w:rPr>
                <w:rFonts w:eastAsia="Times New Roman" w:cstheme="minorHAnsi"/>
                <w:sz w:val="24"/>
                <w:szCs w:val="36"/>
                <w:lang w:val="en-CA" w:eastAsia="en-CA"/>
              </w:rPr>
            </w:pPr>
            <w:r w:rsidRPr="00BE13D9">
              <w:rPr>
                <w:rFonts w:cstheme="minorHAnsi"/>
                <w:color w:val="000000" w:themeColor="dark1"/>
                <w:sz w:val="24"/>
                <w:lang w:eastAsia="en-CA"/>
              </w:rPr>
              <w:t>Age, LVEF</w:t>
            </w:r>
          </w:p>
        </w:tc>
        <w:tc>
          <w:tcPr>
            <w:tcW w:w="1667" w:type="pct"/>
            <w:vAlign w:val="center"/>
            <w:hideMark/>
          </w:tcPr>
          <w:p w:rsidR="00352C83" w:rsidRPr="00BE13D9" w:rsidRDefault="00352C83" w:rsidP="00352C83">
            <w:pPr>
              <w:pStyle w:val="TableText"/>
              <w:keepNext/>
              <w:jc w:val="center"/>
              <w:rPr>
                <w:rFonts w:eastAsia="Times New Roman" w:cstheme="minorHAnsi"/>
                <w:sz w:val="24"/>
                <w:szCs w:val="36"/>
                <w:lang w:val="en-CA" w:eastAsia="en-CA"/>
              </w:rPr>
            </w:pPr>
            <w:r w:rsidRPr="00BE13D9">
              <w:rPr>
                <w:rFonts w:cstheme="minorHAnsi"/>
                <w:color w:val="000000"/>
                <w:kern w:val="24"/>
                <w:sz w:val="20"/>
                <w:szCs w:val="20"/>
              </w:rPr>
              <w:t>1.000</w:t>
            </w:r>
          </w:p>
        </w:tc>
      </w:tr>
      <w:tr w:rsidR="00352C83" w:rsidRPr="00BE13D9" w:rsidTr="00F645D5">
        <w:trPr>
          <w:trHeight w:val="159"/>
        </w:trPr>
        <w:tc>
          <w:tcPr>
            <w:tcW w:w="1667" w:type="pct"/>
            <w:vAlign w:val="center"/>
          </w:tcPr>
          <w:p w:rsidR="00352C83" w:rsidRPr="00BE13D9" w:rsidRDefault="00352C83" w:rsidP="00F645D5">
            <w:pPr>
              <w:pStyle w:val="TableText"/>
              <w:keepNext/>
              <w:ind w:left="360"/>
              <w:rPr>
                <w:rFonts w:cstheme="minorHAnsi"/>
                <w:color w:val="000000" w:themeColor="dark1"/>
                <w:sz w:val="24"/>
                <w:lang w:eastAsia="en-CA"/>
              </w:rPr>
            </w:pPr>
            <w:r w:rsidRPr="00BE13D9">
              <w:rPr>
                <w:rFonts w:cstheme="minorHAnsi"/>
                <w:color w:val="000000" w:themeColor="dark1"/>
                <w:sz w:val="24"/>
                <w:lang w:eastAsia="en-CA"/>
              </w:rPr>
              <w:t>Scenario C</w:t>
            </w:r>
            <w:r w:rsidR="00497FE1" w:rsidRPr="00BE13D9">
              <w:rPr>
                <w:rFonts w:cstheme="minorHAnsi"/>
                <w:color w:val="000000" w:themeColor="dark1"/>
                <w:sz w:val="24"/>
                <w:lang w:eastAsia="en-CA"/>
              </w:rPr>
              <w:t xml:space="preserve"> (Primary Analysis)</w:t>
            </w:r>
          </w:p>
        </w:tc>
        <w:tc>
          <w:tcPr>
            <w:tcW w:w="1667" w:type="pct"/>
            <w:vAlign w:val="center"/>
          </w:tcPr>
          <w:p w:rsidR="00352C83" w:rsidRPr="00BE13D9" w:rsidRDefault="006A320E" w:rsidP="00352C83">
            <w:pPr>
              <w:pStyle w:val="TableText"/>
              <w:keepNext/>
              <w:jc w:val="center"/>
              <w:rPr>
                <w:rFonts w:cstheme="minorHAnsi"/>
                <w:color w:val="000000" w:themeColor="dark1"/>
                <w:sz w:val="24"/>
                <w:lang w:eastAsia="en-CA"/>
              </w:rPr>
            </w:pPr>
            <w:r w:rsidRPr="00BE13D9">
              <w:rPr>
                <w:rFonts w:cstheme="minorHAnsi"/>
                <w:color w:val="000000" w:themeColor="dark1"/>
                <w:sz w:val="24"/>
                <w:lang w:eastAsia="en-CA"/>
              </w:rPr>
              <w:t>Age</w:t>
            </w:r>
          </w:p>
        </w:tc>
        <w:tc>
          <w:tcPr>
            <w:tcW w:w="1667" w:type="pct"/>
            <w:vAlign w:val="center"/>
          </w:tcPr>
          <w:p w:rsidR="00352C83" w:rsidRPr="00BE13D9" w:rsidRDefault="00352C83" w:rsidP="00352C83">
            <w:pPr>
              <w:pStyle w:val="TableText"/>
              <w:keepNext/>
              <w:jc w:val="center"/>
              <w:rPr>
                <w:rFonts w:cstheme="minorHAnsi"/>
                <w:color w:val="000000" w:themeColor="dark1"/>
                <w:sz w:val="24"/>
                <w:lang w:eastAsia="en-CA"/>
              </w:rPr>
            </w:pPr>
            <w:r w:rsidRPr="00BE13D9">
              <w:rPr>
                <w:rFonts w:cstheme="minorHAnsi"/>
                <w:color w:val="000000"/>
                <w:kern w:val="24"/>
                <w:sz w:val="20"/>
                <w:szCs w:val="20"/>
              </w:rPr>
              <w:t>0.976</w:t>
            </w:r>
          </w:p>
        </w:tc>
      </w:tr>
    </w:tbl>
    <w:p w:rsidR="00F2759E" w:rsidRPr="00BE13D9" w:rsidRDefault="004A3C33" w:rsidP="00F2759E">
      <w:pPr>
        <w:pStyle w:val="FigureTableLegend"/>
        <w:rPr>
          <w:rFonts w:cstheme="minorHAnsi"/>
        </w:rPr>
      </w:pPr>
      <w:r w:rsidRPr="00BE13D9">
        <w:rPr>
          <w:rFonts w:cstheme="minorHAnsi"/>
        </w:rPr>
        <w:t>Notes:</w:t>
      </w:r>
      <w:r w:rsidR="00497FE1" w:rsidRPr="00BE13D9">
        <w:rPr>
          <w:rFonts w:cstheme="minorHAnsi"/>
        </w:rPr>
        <w:t xml:space="preserve"> </w:t>
      </w:r>
      <w:r w:rsidR="00AA270F" w:rsidRPr="00BE13D9">
        <w:rPr>
          <w:rFonts w:cstheme="minorHAnsi"/>
        </w:rPr>
        <w:t xml:space="preserve">The test of proportional hazards is based on the association between </w:t>
      </w:r>
      <w:r w:rsidR="006D042B" w:rsidRPr="00BE13D9">
        <w:rPr>
          <w:rFonts w:cstheme="minorHAnsi"/>
        </w:rPr>
        <w:t xml:space="preserve">the scaled </w:t>
      </w:r>
      <w:r w:rsidRPr="00BE13D9">
        <w:rPr>
          <w:rFonts w:cstheme="minorHAnsi"/>
        </w:rPr>
        <w:t>Schoenfeld</w:t>
      </w:r>
      <w:r w:rsidR="006D042B" w:rsidRPr="00BE13D9">
        <w:rPr>
          <w:rFonts w:cstheme="minorHAnsi"/>
        </w:rPr>
        <w:t xml:space="preserve"> residuals</w:t>
      </w:r>
      <w:r w:rsidR="006436D2" w:rsidRPr="00BE13D9">
        <w:rPr>
          <w:rFonts w:cstheme="minorHAnsi"/>
        </w:rPr>
        <w:t xml:space="preserve"> for the treatment covariate</w:t>
      </w:r>
      <w:r w:rsidR="006D042B" w:rsidRPr="00BE13D9">
        <w:rPr>
          <w:rFonts w:cstheme="minorHAnsi"/>
        </w:rPr>
        <w:t xml:space="preserve"> and time. </w:t>
      </w:r>
      <w:r w:rsidRPr="00BE13D9">
        <w:rPr>
          <w:rFonts w:cstheme="minorHAnsi"/>
        </w:rPr>
        <w:br/>
        <w:t>Abbreviations: LVEF = left ventricular ejection fraction.</w:t>
      </w:r>
    </w:p>
    <w:p w:rsidR="009C4D24" w:rsidRPr="00CE5307" w:rsidRDefault="002E3A18" w:rsidP="002E3A18">
      <w:pPr>
        <w:spacing w:after="200" w:line="276" w:lineRule="auto"/>
      </w:pPr>
      <w:r>
        <w:br w:type="page"/>
      </w:r>
    </w:p>
    <w:p w:rsidR="000154A1" w:rsidRDefault="000154A1" w:rsidP="000154A1">
      <w:pPr>
        <w:pStyle w:val="Heading2"/>
        <w:numPr>
          <w:ilvl w:val="0"/>
          <w:numId w:val="0"/>
        </w:numPr>
      </w:pPr>
      <w:r>
        <w:lastRenderedPageBreak/>
        <w:t>Appendix S10: Reported Method of Outcome Measure</w:t>
      </w:r>
      <w:r w:rsidR="00E45CEF">
        <w:t>ment</w:t>
      </w:r>
    </w:p>
    <w:tbl>
      <w:tblPr>
        <w:tblStyle w:val="TableGrid"/>
        <w:tblW w:w="0" w:type="auto"/>
        <w:tblLook w:val="04A0"/>
      </w:tblPr>
      <w:tblGrid>
        <w:gridCol w:w="2547"/>
        <w:gridCol w:w="6803"/>
      </w:tblGrid>
      <w:tr w:rsidR="000154A1" w:rsidTr="00FB6D2A">
        <w:tc>
          <w:tcPr>
            <w:tcW w:w="2547" w:type="dxa"/>
            <w:shd w:val="clear" w:color="auto" w:fill="D9D9D9" w:themeFill="background1" w:themeFillShade="D9"/>
          </w:tcPr>
          <w:p w:rsidR="000154A1" w:rsidRPr="002856EB" w:rsidRDefault="000154A1" w:rsidP="000154A1">
            <w:pPr>
              <w:rPr>
                <w:b/>
              </w:rPr>
            </w:pPr>
            <w:r w:rsidRPr="002856EB">
              <w:rPr>
                <w:b/>
              </w:rPr>
              <w:t>Study (Year)</w:t>
            </w:r>
          </w:p>
        </w:tc>
        <w:tc>
          <w:tcPr>
            <w:tcW w:w="6803" w:type="dxa"/>
            <w:shd w:val="clear" w:color="auto" w:fill="D9D9D9" w:themeFill="background1" w:themeFillShade="D9"/>
          </w:tcPr>
          <w:p w:rsidR="000154A1" w:rsidRPr="002856EB" w:rsidRDefault="000154A1" w:rsidP="00E45CEF">
            <w:pPr>
              <w:jc w:val="center"/>
              <w:rPr>
                <w:b/>
              </w:rPr>
            </w:pPr>
            <w:r w:rsidRPr="002856EB">
              <w:rPr>
                <w:b/>
              </w:rPr>
              <w:t>Reported Method of Outcome Measure</w:t>
            </w:r>
          </w:p>
        </w:tc>
      </w:tr>
      <w:tr w:rsidR="000154A1" w:rsidTr="00FB6D2A">
        <w:trPr>
          <w:trHeight w:val="955"/>
        </w:trPr>
        <w:tc>
          <w:tcPr>
            <w:tcW w:w="2547" w:type="dxa"/>
          </w:tcPr>
          <w:p w:rsidR="000154A1" w:rsidRDefault="000154A1" w:rsidP="000154A1">
            <w:r>
              <w:t>Giovanni et al., (2014)</w:t>
            </w:r>
          </w:p>
        </w:tc>
        <w:tc>
          <w:tcPr>
            <w:tcW w:w="6803" w:type="dxa"/>
          </w:tcPr>
          <w:p w:rsidR="000154A1" w:rsidRDefault="00171764" w:rsidP="00554CD7">
            <w:pPr>
              <w:pStyle w:val="ListParagraph"/>
              <w:numPr>
                <w:ilvl w:val="0"/>
                <w:numId w:val="37"/>
              </w:numPr>
            </w:pPr>
            <w:r>
              <w:t>C</w:t>
            </w:r>
            <w:r w:rsidR="00554CD7">
              <w:t>ontinuous</w:t>
            </w:r>
            <w:r>
              <w:t xml:space="preserve"> echocardiographic</w:t>
            </w:r>
            <w:r w:rsidR="00554CD7">
              <w:t xml:space="preserve"> monitor</w:t>
            </w:r>
            <w:r>
              <w:t xml:space="preserve">ing </w:t>
            </w:r>
            <w:r w:rsidR="00554CD7">
              <w:t>for at least 18-h</w:t>
            </w:r>
            <w:r>
              <w:t xml:space="preserve"> post-procedure</w:t>
            </w:r>
          </w:p>
          <w:p w:rsidR="00554CD7" w:rsidRDefault="00554CD7" w:rsidP="00554CD7">
            <w:pPr>
              <w:pStyle w:val="ListParagraph"/>
              <w:numPr>
                <w:ilvl w:val="0"/>
                <w:numId w:val="37"/>
              </w:numPr>
            </w:pPr>
            <w:r>
              <w:t>24-h Holter monitor at each follow-up visit</w:t>
            </w:r>
          </w:p>
        </w:tc>
      </w:tr>
      <w:tr w:rsidR="000154A1" w:rsidTr="00FB6D2A">
        <w:trPr>
          <w:trHeight w:val="966"/>
        </w:trPr>
        <w:tc>
          <w:tcPr>
            <w:tcW w:w="2547" w:type="dxa"/>
          </w:tcPr>
          <w:p w:rsidR="000154A1" w:rsidRDefault="000154A1" w:rsidP="000154A1">
            <w:r>
              <w:t>Hussein et al., (2017)</w:t>
            </w:r>
          </w:p>
        </w:tc>
        <w:tc>
          <w:tcPr>
            <w:tcW w:w="6803" w:type="dxa"/>
          </w:tcPr>
          <w:p w:rsidR="000154A1" w:rsidRDefault="00554CD7" w:rsidP="00554CD7">
            <w:pPr>
              <w:pStyle w:val="ListParagraph"/>
              <w:numPr>
                <w:ilvl w:val="0"/>
                <w:numId w:val="38"/>
              </w:numPr>
            </w:pPr>
            <w:r>
              <w:t>12-lead echocardiograph recordings supplemented with 24-h Holder monitoring as needed</w:t>
            </w:r>
          </w:p>
        </w:tc>
      </w:tr>
      <w:tr w:rsidR="000154A1" w:rsidTr="00FB6D2A">
        <w:trPr>
          <w:trHeight w:val="986"/>
        </w:trPr>
        <w:tc>
          <w:tcPr>
            <w:tcW w:w="2547" w:type="dxa"/>
          </w:tcPr>
          <w:p w:rsidR="000154A1" w:rsidRDefault="000154A1" w:rsidP="000154A1">
            <w:proofErr w:type="spellStart"/>
            <w:r>
              <w:t>Jourda</w:t>
            </w:r>
            <w:proofErr w:type="spellEnd"/>
            <w:r>
              <w:t xml:space="preserve"> et al., (2015)</w:t>
            </w:r>
          </w:p>
        </w:tc>
        <w:tc>
          <w:tcPr>
            <w:tcW w:w="6803" w:type="dxa"/>
          </w:tcPr>
          <w:p w:rsidR="00554CD7" w:rsidRDefault="00554CD7" w:rsidP="00554CD7">
            <w:pPr>
              <w:pStyle w:val="ListParagraph"/>
              <w:numPr>
                <w:ilvl w:val="0"/>
                <w:numId w:val="36"/>
              </w:numPr>
            </w:pPr>
            <w:r>
              <w:t>Systematic transthoracic echocardiography and 24-h Holter monitor at discharge</w:t>
            </w:r>
          </w:p>
          <w:p w:rsidR="000154A1" w:rsidRDefault="00554CD7" w:rsidP="00554CD7">
            <w:pPr>
              <w:pStyle w:val="ListParagraph"/>
              <w:numPr>
                <w:ilvl w:val="0"/>
                <w:numId w:val="36"/>
              </w:numPr>
            </w:pPr>
            <w:r>
              <w:t>12-lead echocardiogram and 24-h Holter monitor at each follow-up visit</w:t>
            </w:r>
          </w:p>
        </w:tc>
      </w:tr>
      <w:tr w:rsidR="000154A1" w:rsidTr="00FB6D2A">
        <w:trPr>
          <w:trHeight w:val="582"/>
        </w:trPr>
        <w:tc>
          <w:tcPr>
            <w:tcW w:w="2547" w:type="dxa"/>
          </w:tcPr>
          <w:p w:rsidR="000154A1" w:rsidRDefault="000154A1" w:rsidP="000154A1">
            <w:r>
              <w:t>Solimene et al., (2019)</w:t>
            </w:r>
          </w:p>
        </w:tc>
        <w:tc>
          <w:tcPr>
            <w:tcW w:w="6803" w:type="dxa"/>
          </w:tcPr>
          <w:p w:rsidR="000154A1" w:rsidRDefault="00554CD7" w:rsidP="00554CD7">
            <w:pPr>
              <w:pStyle w:val="ListParagraph"/>
              <w:numPr>
                <w:ilvl w:val="0"/>
                <w:numId w:val="39"/>
              </w:numPr>
            </w:pPr>
            <w:r>
              <w:t>Echocardiograph at 3, 6, and 12 months (and every 6 months thereafter) and Holter monitor at 3 and 12 months (and every 12 months thereafter)</w:t>
            </w:r>
          </w:p>
        </w:tc>
      </w:tr>
      <w:tr w:rsidR="000154A1" w:rsidTr="00FB6D2A">
        <w:trPr>
          <w:trHeight w:val="729"/>
        </w:trPr>
        <w:tc>
          <w:tcPr>
            <w:tcW w:w="2547" w:type="dxa"/>
          </w:tcPr>
          <w:p w:rsidR="000154A1" w:rsidRDefault="000154A1" w:rsidP="000154A1">
            <w:r>
              <w:t>Zhao et al., (2017)</w:t>
            </w:r>
          </w:p>
        </w:tc>
        <w:tc>
          <w:tcPr>
            <w:tcW w:w="6803" w:type="dxa"/>
          </w:tcPr>
          <w:p w:rsidR="000154A1" w:rsidRDefault="00554CD7" w:rsidP="00554CD7">
            <w:pPr>
              <w:pStyle w:val="ListParagraph"/>
              <w:numPr>
                <w:ilvl w:val="0"/>
                <w:numId w:val="35"/>
              </w:numPr>
            </w:pPr>
            <w:r>
              <w:t>Systematic transthoracic echocardiography and 24-h Holter monitor at discharge</w:t>
            </w:r>
          </w:p>
          <w:p w:rsidR="00554CD7" w:rsidRDefault="00554CD7" w:rsidP="00554CD7">
            <w:pPr>
              <w:pStyle w:val="ListParagraph"/>
              <w:numPr>
                <w:ilvl w:val="0"/>
                <w:numId w:val="35"/>
              </w:numPr>
            </w:pPr>
            <w:r>
              <w:t>12-lead echocardiogram and 24-h Holter monitor at each follow-up visit</w:t>
            </w:r>
          </w:p>
        </w:tc>
      </w:tr>
    </w:tbl>
    <w:p w:rsidR="00E9683A" w:rsidRDefault="00E9683A" w:rsidP="00332B7F">
      <w:pPr>
        <w:spacing w:after="200" w:line="276" w:lineRule="auto"/>
        <w:sectPr w:rsidR="00E9683A" w:rsidSect="00303996">
          <w:pgSz w:w="12240" w:h="15840"/>
          <w:pgMar w:top="1440" w:right="1440" w:bottom="1440" w:left="1440" w:header="432" w:footer="144" w:gutter="0"/>
          <w:cols w:space="708"/>
          <w:docGrid w:linePitch="360"/>
        </w:sectPr>
      </w:pPr>
    </w:p>
    <w:p w:rsidR="00332B7F" w:rsidRDefault="00332B7F" w:rsidP="00332B7F">
      <w:pPr>
        <w:pStyle w:val="Heading2"/>
        <w:numPr>
          <w:ilvl w:val="0"/>
          <w:numId w:val="0"/>
        </w:numPr>
      </w:pPr>
      <w:r>
        <w:lastRenderedPageBreak/>
        <w:t>Appendix S11: Clinician Rankings of Prognostic Factors</w:t>
      </w:r>
    </w:p>
    <w:tbl>
      <w:tblPr>
        <w:tblW w:w="13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47"/>
        <w:gridCol w:w="1814"/>
        <w:gridCol w:w="1871"/>
        <w:gridCol w:w="1985"/>
        <w:gridCol w:w="1843"/>
        <w:gridCol w:w="2071"/>
        <w:gridCol w:w="1245"/>
      </w:tblGrid>
      <w:tr w:rsidR="00E9683A" w:rsidRPr="00BE13D9" w:rsidTr="00BE13D9">
        <w:trPr>
          <w:trHeight w:hRule="exact" w:val="969"/>
        </w:trPr>
        <w:tc>
          <w:tcPr>
            <w:tcW w:w="254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683A" w:rsidRPr="00BE13D9" w:rsidRDefault="00E9683A">
            <w:pPr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181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683A" w:rsidRPr="00BE13D9" w:rsidRDefault="00E9683A" w:rsidP="00863F44">
            <w:pPr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Reported in Solimene</w:t>
            </w:r>
          </w:p>
        </w:tc>
        <w:tc>
          <w:tcPr>
            <w:tcW w:w="18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683A" w:rsidRPr="00BE13D9" w:rsidRDefault="00C74747" w:rsidP="00863F44">
            <w:pPr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Average</w:t>
            </w:r>
            <w:r w:rsidR="00E9683A" w:rsidRPr="00BE13D9">
              <w:rPr>
                <w:color w:val="000000"/>
                <w:sz w:val="24"/>
                <w:szCs w:val="24"/>
              </w:rPr>
              <w:t xml:space="preserve"> ranking for Solimene (A)</w:t>
            </w:r>
          </w:p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683A" w:rsidRPr="00BE13D9" w:rsidRDefault="00E9683A" w:rsidP="00863F44">
            <w:pPr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Reported in Hussein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683A" w:rsidRPr="00BE13D9" w:rsidRDefault="00C74747" w:rsidP="00863F44">
            <w:pPr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Average</w:t>
            </w:r>
            <w:r w:rsidR="00E9683A" w:rsidRPr="00BE13D9">
              <w:rPr>
                <w:color w:val="000000"/>
                <w:sz w:val="24"/>
                <w:szCs w:val="24"/>
              </w:rPr>
              <w:t xml:space="preserve"> Rank for </w:t>
            </w:r>
            <w:r w:rsidRPr="00BE13D9">
              <w:rPr>
                <w:color w:val="000000"/>
                <w:sz w:val="24"/>
                <w:szCs w:val="24"/>
              </w:rPr>
              <w:t>Hussein</w:t>
            </w:r>
            <w:r w:rsidR="00E9683A" w:rsidRPr="00BE13D9">
              <w:rPr>
                <w:color w:val="000000"/>
                <w:sz w:val="24"/>
                <w:szCs w:val="24"/>
              </w:rPr>
              <w:t xml:space="preserve"> (B)</w:t>
            </w:r>
          </w:p>
        </w:tc>
        <w:tc>
          <w:tcPr>
            <w:tcW w:w="20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683A" w:rsidRPr="00BE13D9" w:rsidRDefault="00E9683A" w:rsidP="00863F44">
            <w:pPr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Reported in Both</w:t>
            </w:r>
          </w:p>
        </w:tc>
        <w:tc>
          <w:tcPr>
            <w:tcW w:w="12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3D9" w:rsidRPr="00BE13D9" w:rsidRDefault="00E9683A" w:rsidP="00BE13D9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 xml:space="preserve">Average Ranking </w:t>
            </w:r>
          </w:p>
          <w:p w:rsidR="00E9683A" w:rsidRPr="00BE13D9" w:rsidRDefault="00E9683A" w:rsidP="00BE13D9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(A+B / 2)</w:t>
            </w:r>
          </w:p>
        </w:tc>
      </w:tr>
      <w:tr w:rsidR="00863F44" w:rsidRPr="00BE13D9" w:rsidTr="00BE13D9">
        <w:trPr>
          <w:trHeight w:hRule="exact" w:val="277"/>
        </w:trPr>
        <w:tc>
          <w:tcPr>
            <w:tcW w:w="254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63F44" w:rsidRPr="00BE13D9" w:rsidRDefault="00863F44" w:rsidP="00BE13D9">
            <w:pPr>
              <w:spacing w:after="0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AF Type</w:t>
            </w:r>
          </w:p>
        </w:tc>
        <w:tc>
          <w:tcPr>
            <w:tcW w:w="181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18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12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N/A</w:t>
            </w:r>
          </w:p>
        </w:tc>
      </w:tr>
      <w:tr w:rsidR="00863F44" w:rsidRPr="00BE13D9" w:rsidTr="00BE13D9">
        <w:trPr>
          <w:trHeight w:hRule="exact" w:val="277"/>
        </w:trPr>
        <w:tc>
          <w:tcPr>
            <w:tcW w:w="254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63F44" w:rsidRPr="00BE13D9" w:rsidRDefault="00863F44" w:rsidP="00BE13D9">
            <w:pPr>
              <w:spacing w:after="0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Age</w:t>
            </w:r>
          </w:p>
        </w:tc>
        <w:tc>
          <w:tcPr>
            <w:tcW w:w="181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8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2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2</w:t>
            </w:r>
          </w:p>
        </w:tc>
      </w:tr>
      <w:tr w:rsidR="00863F44" w:rsidRPr="00BE13D9" w:rsidTr="00BE13D9">
        <w:trPr>
          <w:trHeight w:hRule="exact" w:val="277"/>
        </w:trPr>
        <w:tc>
          <w:tcPr>
            <w:tcW w:w="254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63F44" w:rsidRPr="00BE13D9" w:rsidRDefault="00863F44" w:rsidP="00BE13D9">
            <w:pPr>
              <w:spacing w:after="0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BMI</w:t>
            </w:r>
          </w:p>
        </w:tc>
        <w:tc>
          <w:tcPr>
            <w:tcW w:w="181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18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rFonts w:ascii="Calibri" w:hAnsi="Calibri" w:cs="Calibri"/>
                <w:color w:val="000000"/>
                <w:sz w:val="24"/>
                <w:szCs w:val="24"/>
              </w:rPr>
              <w:t>N/A</w:t>
            </w:r>
          </w:p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12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N/A</w:t>
            </w:r>
          </w:p>
        </w:tc>
      </w:tr>
      <w:tr w:rsidR="00863F44" w:rsidRPr="00BE13D9" w:rsidTr="00BE13D9">
        <w:trPr>
          <w:trHeight w:hRule="exact" w:val="277"/>
        </w:trPr>
        <w:tc>
          <w:tcPr>
            <w:tcW w:w="254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63F44" w:rsidRPr="00BE13D9" w:rsidRDefault="00863F44" w:rsidP="00BE13D9">
            <w:pPr>
              <w:spacing w:after="0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CHADS</w:t>
            </w:r>
          </w:p>
        </w:tc>
        <w:tc>
          <w:tcPr>
            <w:tcW w:w="181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18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12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N/A</w:t>
            </w:r>
          </w:p>
        </w:tc>
      </w:tr>
      <w:tr w:rsidR="00863F44" w:rsidRPr="00BE13D9" w:rsidTr="00BE13D9">
        <w:trPr>
          <w:trHeight w:hRule="exact" w:val="277"/>
        </w:trPr>
        <w:tc>
          <w:tcPr>
            <w:tcW w:w="254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63F44" w:rsidRPr="00BE13D9" w:rsidRDefault="00863F44" w:rsidP="00BE13D9">
            <w:pPr>
              <w:spacing w:after="0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Diabetes</w:t>
            </w:r>
          </w:p>
        </w:tc>
        <w:tc>
          <w:tcPr>
            <w:tcW w:w="181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8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3D9"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0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2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6.5</w:t>
            </w:r>
          </w:p>
        </w:tc>
      </w:tr>
      <w:tr w:rsidR="00863F44" w:rsidRPr="00BE13D9" w:rsidTr="00BE13D9">
        <w:trPr>
          <w:trHeight w:hRule="exact" w:val="277"/>
        </w:trPr>
        <w:tc>
          <w:tcPr>
            <w:tcW w:w="254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63F44" w:rsidRPr="00BE13D9" w:rsidRDefault="00863F44" w:rsidP="00BE13D9">
            <w:pPr>
              <w:spacing w:after="0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181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8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0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2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8</w:t>
            </w:r>
          </w:p>
        </w:tc>
      </w:tr>
      <w:tr w:rsidR="00863F44" w:rsidRPr="00BE13D9" w:rsidTr="00BE13D9">
        <w:trPr>
          <w:trHeight w:hRule="exact" w:val="325"/>
        </w:trPr>
        <w:tc>
          <w:tcPr>
            <w:tcW w:w="254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63F44" w:rsidRPr="00BE13D9" w:rsidRDefault="00863F44" w:rsidP="00BE13D9">
            <w:pPr>
              <w:spacing w:after="0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Heart</w:t>
            </w:r>
            <w:r w:rsidR="00BE13D9">
              <w:rPr>
                <w:color w:val="000000"/>
                <w:sz w:val="24"/>
                <w:szCs w:val="24"/>
              </w:rPr>
              <w:t xml:space="preserve"> </w:t>
            </w:r>
            <w:r w:rsidRPr="00BE13D9">
              <w:rPr>
                <w:color w:val="000000"/>
                <w:sz w:val="24"/>
                <w:szCs w:val="24"/>
              </w:rPr>
              <w:t>Disease</w:t>
            </w:r>
          </w:p>
        </w:tc>
        <w:tc>
          <w:tcPr>
            <w:tcW w:w="181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8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3D9"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20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12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N/A</w:t>
            </w:r>
          </w:p>
        </w:tc>
      </w:tr>
      <w:tr w:rsidR="00863F44" w:rsidRPr="00BE13D9" w:rsidTr="00BE13D9">
        <w:trPr>
          <w:trHeight w:hRule="exact" w:val="277"/>
        </w:trPr>
        <w:tc>
          <w:tcPr>
            <w:tcW w:w="254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63F44" w:rsidRPr="00BE13D9" w:rsidRDefault="00863F44" w:rsidP="00BE13D9">
            <w:pPr>
              <w:spacing w:after="0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Heart Failure</w:t>
            </w:r>
          </w:p>
        </w:tc>
        <w:tc>
          <w:tcPr>
            <w:tcW w:w="181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18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0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12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N/A</w:t>
            </w:r>
          </w:p>
        </w:tc>
      </w:tr>
      <w:tr w:rsidR="00863F44" w:rsidRPr="00BE13D9" w:rsidTr="00BE13D9">
        <w:trPr>
          <w:trHeight w:hRule="exact" w:val="277"/>
        </w:trPr>
        <w:tc>
          <w:tcPr>
            <w:tcW w:w="254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63F44" w:rsidRPr="00BE13D9" w:rsidRDefault="00863F44" w:rsidP="00BE13D9">
            <w:pPr>
              <w:spacing w:after="0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Hypertension</w:t>
            </w:r>
          </w:p>
        </w:tc>
        <w:tc>
          <w:tcPr>
            <w:tcW w:w="181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18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0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12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N/A</w:t>
            </w:r>
          </w:p>
        </w:tc>
      </w:tr>
      <w:tr w:rsidR="00863F44" w:rsidRPr="00BE13D9" w:rsidTr="00BE13D9">
        <w:trPr>
          <w:trHeight w:hRule="exact" w:val="277"/>
        </w:trPr>
        <w:tc>
          <w:tcPr>
            <w:tcW w:w="254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63F44" w:rsidRPr="00BE13D9" w:rsidRDefault="00863F44" w:rsidP="00BE13D9">
            <w:pPr>
              <w:spacing w:after="0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LAD</w:t>
            </w:r>
          </w:p>
        </w:tc>
        <w:tc>
          <w:tcPr>
            <w:tcW w:w="181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8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2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1.5</w:t>
            </w:r>
          </w:p>
        </w:tc>
      </w:tr>
      <w:tr w:rsidR="00863F44" w:rsidRPr="00BE13D9" w:rsidTr="00BE13D9">
        <w:trPr>
          <w:trHeight w:hRule="exact" w:val="277"/>
        </w:trPr>
        <w:tc>
          <w:tcPr>
            <w:tcW w:w="254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63F44" w:rsidRPr="00BE13D9" w:rsidRDefault="00863F44" w:rsidP="00BE13D9">
            <w:pPr>
              <w:spacing w:after="0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LAV</w:t>
            </w:r>
          </w:p>
        </w:tc>
        <w:tc>
          <w:tcPr>
            <w:tcW w:w="181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8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3D9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20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12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N/A</w:t>
            </w:r>
          </w:p>
        </w:tc>
      </w:tr>
      <w:tr w:rsidR="00863F44" w:rsidRPr="00BE13D9" w:rsidTr="00BE13D9">
        <w:trPr>
          <w:trHeight w:hRule="exact" w:val="277"/>
        </w:trPr>
        <w:tc>
          <w:tcPr>
            <w:tcW w:w="254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63F44" w:rsidRPr="00BE13D9" w:rsidRDefault="00863F44" w:rsidP="00BE13D9">
            <w:pPr>
              <w:spacing w:after="0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LVEF</w:t>
            </w:r>
          </w:p>
        </w:tc>
        <w:tc>
          <w:tcPr>
            <w:tcW w:w="181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8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20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12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N/A</w:t>
            </w:r>
          </w:p>
        </w:tc>
      </w:tr>
      <w:tr w:rsidR="00863F44" w:rsidRPr="00BE13D9" w:rsidTr="00BE13D9">
        <w:trPr>
          <w:trHeight w:hRule="exact" w:val="321"/>
        </w:trPr>
        <w:tc>
          <w:tcPr>
            <w:tcW w:w="254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63F44" w:rsidRPr="00BE13D9" w:rsidRDefault="00863F44" w:rsidP="00BE13D9">
            <w:pPr>
              <w:spacing w:after="0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Previously Failed AADs</w:t>
            </w:r>
          </w:p>
        </w:tc>
        <w:tc>
          <w:tcPr>
            <w:tcW w:w="181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18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0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</w:t>
            </w:r>
          </w:p>
        </w:tc>
        <w:tc>
          <w:tcPr>
            <w:tcW w:w="12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N/A</w:t>
            </w:r>
          </w:p>
        </w:tc>
      </w:tr>
      <w:tr w:rsidR="00863F44" w:rsidRPr="00BE13D9" w:rsidTr="00BE13D9">
        <w:trPr>
          <w:trHeight w:hRule="exact" w:val="277"/>
        </w:trPr>
        <w:tc>
          <w:tcPr>
            <w:tcW w:w="254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63F44" w:rsidRPr="00BE13D9" w:rsidRDefault="00863F44" w:rsidP="00BE13D9">
            <w:pPr>
              <w:spacing w:after="0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Stroke</w:t>
            </w:r>
          </w:p>
        </w:tc>
        <w:tc>
          <w:tcPr>
            <w:tcW w:w="181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8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E13D9"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84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0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24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F44" w:rsidRPr="00BE13D9" w:rsidRDefault="00863F44" w:rsidP="00BE13D9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BE13D9">
              <w:rPr>
                <w:color w:val="000000"/>
                <w:sz w:val="24"/>
                <w:szCs w:val="24"/>
              </w:rPr>
              <w:t>9.5</w:t>
            </w:r>
          </w:p>
        </w:tc>
      </w:tr>
    </w:tbl>
    <w:p w:rsidR="00E9683A" w:rsidRPr="00BE13D9" w:rsidRDefault="00C74747" w:rsidP="00863F44">
      <w:pPr>
        <w:rPr>
          <w:sz w:val="18"/>
          <w:szCs w:val="18"/>
        </w:rPr>
      </w:pPr>
      <w:r w:rsidRPr="00BE13D9">
        <w:rPr>
          <w:sz w:val="18"/>
          <w:szCs w:val="18"/>
        </w:rPr>
        <w:t>Abbreviations: AADs = antiarrhythmic drugs; AF = atrial fibrillation; BMI = body mass index; LAD = left atrial diameter; LAV = left atrial volume; LVEF = left ventricular ejection fraction; N/A = not applicable.</w:t>
      </w:r>
    </w:p>
    <w:sectPr w:rsidR="00E9683A" w:rsidRPr="00BE13D9" w:rsidSect="00E9683A">
      <w:pgSz w:w="15840" w:h="12240" w:orient="landscape"/>
      <w:pgMar w:top="1440" w:right="1440" w:bottom="1440" w:left="1440" w:header="432" w:footer="1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9B3" w:rsidRDefault="000509B3" w:rsidP="00DB354D">
      <w:pPr>
        <w:spacing w:after="0" w:line="240" w:lineRule="auto"/>
      </w:pPr>
      <w:r>
        <w:separator/>
      </w:r>
    </w:p>
  </w:endnote>
  <w:endnote w:type="continuationSeparator" w:id="0">
    <w:p w:rsidR="000509B3" w:rsidRDefault="000509B3" w:rsidP="00DB354D">
      <w:pPr>
        <w:spacing w:after="0" w:line="240" w:lineRule="auto"/>
      </w:pPr>
      <w:r>
        <w:continuationSeparator/>
      </w:r>
    </w:p>
  </w:endnote>
  <w:endnote w:type="continuationNotice" w:id="1">
    <w:p w:rsidR="000509B3" w:rsidRDefault="000509B3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9866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39EA" w:rsidRDefault="00016B3E">
        <w:pPr>
          <w:pStyle w:val="Footer"/>
          <w:jc w:val="right"/>
        </w:pPr>
        <w:r>
          <w:fldChar w:fldCharType="begin"/>
        </w:r>
        <w:r w:rsidR="00CC39EA">
          <w:instrText xml:space="preserve"> PAGE   \* MERGEFORMAT </w:instrText>
        </w:r>
        <w:r>
          <w:fldChar w:fldCharType="separate"/>
        </w:r>
        <w:r w:rsidR="003B6C8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B6D2A" w:rsidRDefault="00FB6D2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07028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39EA" w:rsidRDefault="00016B3E">
        <w:pPr>
          <w:pStyle w:val="Footer"/>
          <w:jc w:val="right"/>
        </w:pPr>
        <w:r>
          <w:fldChar w:fldCharType="begin"/>
        </w:r>
        <w:r w:rsidR="00CC39EA">
          <w:instrText xml:space="preserve"> PAGE   \* MERGEFORMAT </w:instrText>
        </w:r>
        <w:r>
          <w:fldChar w:fldCharType="separate"/>
        </w:r>
        <w:r w:rsidR="003B6C83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FB6D2A" w:rsidRDefault="00FB6D2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84397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6D2A" w:rsidRDefault="00016B3E">
        <w:pPr>
          <w:pStyle w:val="Footer"/>
          <w:jc w:val="right"/>
        </w:pPr>
        <w:r>
          <w:fldChar w:fldCharType="begin"/>
        </w:r>
        <w:r w:rsidR="00FB6D2A">
          <w:instrText xml:space="preserve"> PAGE   \* MERGEFORMAT </w:instrText>
        </w:r>
        <w:r>
          <w:fldChar w:fldCharType="separate"/>
        </w:r>
        <w:r w:rsidR="003B6C83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2E269C" w:rsidRDefault="002E269C" w:rsidP="00DC172F">
    <w:pPr>
      <w:spacing w:after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9B3" w:rsidRDefault="000509B3" w:rsidP="00DB354D">
      <w:pPr>
        <w:spacing w:after="0" w:line="240" w:lineRule="auto"/>
      </w:pPr>
      <w:r>
        <w:separator/>
      </w:r>
    </w:p>
  </w:footnote>
  <w:footnote w:type="continuationSeparator" w:id="0">
    <w:p w:rsidR="000509B3" w:rsidRDefault="000509B3" w:rsidP="00DB354D">
      <w:pPr>
        <w:spacing w:after="0" w:line="240" w:lineRule="auto"/>
      </w:pPr>
      <w:r>
        <w:continuationSeparator/>
      </w:r>
    </w:p>
  </w:footnote>
  <w:footnote w:type="continuationNotice" w:id="1">
    <w:p w:rsidR="000509B3" w:rsidRDefault="000509B3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69C" w:rsidRDefault="002E269C" w:rsidP="00DC172F">
    <w:pPr>
      <w:spacing w:after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38D5"/>
    <w:multiLevelType w:val="multilevel"/>
    <w:tmpl w:val="0409001D"/>
    <w:styleLink w:val="TableBullet"/>
    <w:lvl w:ilvl="0">
      <w:start w:val="1"/>
      <w:numFmt w:val="bullet"/>
      <w:lvlText w:val="∎"/>
      <w:lvlJc w:val="left"/>
      <w:pPr>
        <w:ind w:left="0" w:hanging="360"/>
      </w:pPr>
      <w:rPr>
        <w:rFonts w:ascii="Cambria" w:hAnsi="Cambria" w:hint="default"/>
        <w:color w:val="auto"/>
        <w:sz w:val="18"/>
      </w:rPr>
    </w:lvl>
    <w:lvl w:ilvl="1">
      <w:start w:val="1"/>
      <w:numFmt w:val="bullet"/>
      <w:lvlText w:val="–"/>
      <w:lvlJc w:val="left"/>
      <w:pPr>
        <w:ind w:left="360" w:hanging="360"/>
      </w:pPr>
      <w:rPr>
        <w:rFonts w:ascii="Cambria" w:hAnsi="Cambria" w:hint="default"/>
        <w:sz w:val="18"/>
      </w:rPr>
    </w:lvl>
    <w:lvl w:ilvl="2">
      <w:start w:val="1"/>
      <w:numFmt w:val="bullet"/>
      <w:lvlText w:val="–"/>
      <w:lvlJc w:val="left"/>
      <w:pPr>
        <w:ind w:left="720" w:hanging="360"/>
      </w:pPr>
      <w:rPr>
        <w:rFonts w:ascii="Cambria" w:hAnsi="Cambria" w:hint="default"/>
        <w:sz w:val="18"/>
      </w:rPr>
    </w:lvl>
    <w:lvl w:ilvl="3">
      <w:start w:val="1"/>
      <w:numFmt w:val="decimal"/>
      <w:lvlText w:val="(%4)"/>
      <w:lvlJc w:val="left"/>
      <w:pPr>
        <w:ind w:left="1080" w:hanging="360"/>
      </w:pPr>
    </w:lvl>
    <w:lvl w:ilvl="4">
      <w:start w:val="1"/>
      <w:numFmt w:val="lowerLetter"/>
      <w:lvlText w:val="(%5)"/>
      <w:lvlJc w:val="left"/>
      <w:pPr>
        <w:ind w:left="1440" w:hanging="360"/>
      </w:pPr>
    </w:lvl>
    <w:lvl w:ilvl="5">
      <w:start w:val="1"/>
      <w:numFmt w:val="lowerRoman"/>
      <w:lvlText w:val="(%6)"/>
      <w:lvlJc w:val="left"/>
      <w:pPr>
        <w:ind w:left="1800" w:hanging="360"/>
      </w:pPr>
    </w:lvl>
    <w:lvl w:ilvl="6">
      <w:start w:val="1"/>
      <w:numFmt w:val="decimal"/>
      <w:lvlText w:val="%7."/>
      <w:lvlJc w:val="left"/>
      <w:pPr>
        <w:ind w:left="2160" w:hanging="360"/>
      </w:pPr>
    </w:lvl>
    <w:lvl w:ilvl="7">
      <w:start w:val="1"/>
      <w:numFmt w:val="lowerLetter"/>
      <w:lvlText w:val="%8."/>
      <w:lvlJc w:val="left"/>
      <w:pPr>
        <w:ind w:left="2520" w:hanging="360"/>
      </w:pPr>
    </w:lvl>
    <w:lvl w:ilvl="8">
      <w:start w:val="1"/>
      <w:numFmt w:val="lowerRoman"/>
      <w:lvlText w:val="%9."/>
      <w:lvlJc w:val="left"/>
      <w:pPr>
        <w:ind w:left="2880" w:hanging="360"/>
      </w:pPr>
    </w:lvl>
  </w:abstractNum>
  <w:abstractNum w:abstractNumId="1">
    <w:nsid w:val="011D7290"/>
    <w:multiLevelType w:val="hybridMultilevel"/>
    <w:tmpl w:val="F91EAAAE"/>
    <w:lvl w:ilvl="0" w:tplc="7F3CAE16">
      <w:start w:val="1"/>
      <w:numFmt w:val="bullet"/>
      <w:pStyle w:val="ListParagraph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>
    <w:nsid w:val="0BE037CD"/>
    <w:multiLevelType w:val="hybridMultilevel"/>
    <w:tmpl w:val="D214BF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36344E"/>
    <w:multiLevelType w:val="multilevel"/>
    <w:tmpl w:val="0409001D"/>
    <w:styleLink w:val="Table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Theme="minorHAnsi" w:hAnsiTheme="minorHAnsi" w:hint="default"/>
        <w:color w:val="auto"/>
        <w:sz w:val="18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Theme="minorHAnsi" w:hAnsiTheme="minorHAnsi" w:hint="default"/>
        <w:color w:val="auto"/>
        <w:sz w:val="18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Theme="minorHAnsi" w:hAnsiTheme="minorHAnsi" w:hint="default"/>
        <w:color w:val="auto"/>
        <w:sz w:val="18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Theme="minorHAnsi" w:hAnsiTheme="minorHAnsi" w:cs="Times New Roman" w:hint="default"/>
        <w:color w:val="auto"/>
        <w:sz w:val="18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Theme="minorHAnsi" w:hAnsiTheme="minorHAnsi" w:cs="Times New Roman" w:hint="default"/>
        <w:color w:val="auto"/>
        <w:sz w:val="18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Theme="minorHAnsi" w:hAnsiTheme="minorHAnsi" w:cs="Times New Roman" w:hint="default"/>
        <w:color w:val="auto"/>
        <w:sz w:val="18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Theme="minorHAnsi" w:hAnsiTheme="minorHAnsi" w:cs="Times New Roman" w:hint="default"/>
        <w:color w:val="auto"/>
        <w:sz w:val="18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Theme="minorHAnsi" w:hAnsiTheme="minorHAnsi" w:cs="Times New Roman" w:hint="default"/>
        <w:color w:val="auto"/>
        <w:sz w:val="18"/>
      </w:rPr>
    </w:lvl>
  </w:abstractNum>
  <w:abstractNum w:abstractNumId="4">
    <w:nsid w:val="1CAA575C"/>
    <w:multiLevelType w:val="hybridMultilevel"/>
    <w:tmpl w:val="38B275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C20B2"/>
    <w:multiLevelType w:val="multilevel"/>
    <w:tmpl w:val="EDFC6200"/>
    <w:lvl w:ilvl="0">
      <w:start w:val="1"/>
      <w:numFmt w:val="decimal"/>
      <w:pStyle w:val="Heading1"/>
      <w:lvlText w:val="%1.0"/>
      <w:lvlJc w:val="left"/>
      <w:pPr>
        <w:ind w:left="964" w:hanging="964"/>
      </w:pPr>
      <w:rPr>
        <w:rFonts w:hint="default"/>
        <w:color w:val="auto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361" w:hanging="136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814" w:hanging="181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2268" w:hanging="226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08" w:hanging="260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2" w:hanging="306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15" w:hanging="35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12" w:hanging="3912"/>
      </w:pPr>
      <w:rPr>
        <w:rFonts w:hint="default"/>
      </w:rPr>
    </w:lvl>
  </w:abstractNum>
  <w:abstractNum w:abstractNumId="6">
    <w:nsid w:val="279E218C"/>
    <w:multiLevelType w:val="multilevel"/>
    <w:tmpl w:val="890E3F76"/>
    <w:lvl w:ilvl="0">
      <w:start w:val="1"/>
      <w:numFmt w:val="bullet"/>
      <w:lvlText w:val=""/>
      <w:lvlJc w:val="left"/>
      <w:pPr>
        <w:ind w:left="936" w:hanging="216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296" w:hanging="216"/>
      </w:pPr>
      <w:rPr>
        <w:rFonts w:ascii="Cambria" w:hAnsi="Cambria" w:hint="default"/>
        <w:sz w:val="20"/>
      </w:rPr>
    </w:lvl>
    <w:lvl w:ilvl="2">
      <w:start w:val="1"/>
      <w:numFmt w:val="bullet"/>
      <w:lvlText w:val=""/>
      <w:lvlJc w:val="left"/>
      <w:pPr>
        <w:ind w:left="1656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>
    <w:nsid w:val="2CED2C3F"/>
    <w:multiLevelType w:val="hybridMultilevel"/>
    <w:tmpl w:val="533CBD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555E14"/>
    <w:multiLevelType w:val="hybridMultilevel"/>
    <w:tmpl w:val="E2D24C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7D0667"/>
    <w:multiLevelType w:val="multilevel"/>
    <w:tmpl w:val="C4D6D546"/>
    <w:lvl w:ilvl="0">
      <w:start w:val="1"/>
      <w:numFmt w:val="bullet"/>
      <w:pStyle w:val="TableListParagraph"/>
      <w:lvlText w:val=""/>
      <w:lvlJc w:val="left"/>
      <w:pPr>
        <w:ind w:left="144" w:hanging="144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–"/>
      <w:lvlJc w:val="left"/>
      <w:pPr>
        <w:ind w:left="504" w:hanging="144"/>
      </w:pPr>
      <w:rPr>
        <w:rFonts w:ascii="Times New Roman" w:hAnsi="Times New Roman" w:cs="Times New Roman" w:hint="default"/>
        <w:color w:val="auto"/>
        <w:sz w:val="18"/>
      </w:rPr>
    </w:lvl>
    <w:lvl w:ilvl="2">
      <w:start w:val="1"/>
      <w:numFmt w:val="bullet"/>
      <w:lvlText w:val="–"/>
      <w:lvlJc w:val="left"/>
      <w:pPr>
        <w:ind w:left="864" w:hanging="144"/>
      </w:pPr>
      <w:rPr>
        <w:rFonts w:ascii="Times New Roman" w:hAnsi="Times New Roman" w:cs="Times New Roman" w:hint="default"/>
        <w:color w:val="auto"/>
        <w:sz w:val="18"/>
      </w:rPr>
    </w:lvl>
    <w:lvl w:ilvl="3">
      <w:start w:val="1"/>
      <w:numFmt w:val="bullet"/>
      <w:lvlText w:val="–"/>
      <w:lvlJc w:val="left"/>
      <w:pPr>
        <w:ind w:left="1224" w:hanging="144"/>
      </w:pPr>
      <w:rPr>
        <w:rFonts w:asciiTheme="minorHAnsi" w:hAnsiTheme="minorHAnsi" w:hint="default"/>
        <w:color w:val="auto"/>
        <w:sz w:val="18"/>
      </w:rPr>
    </w:lvl>
    <w:lvl w:ilvl="4">
      <w:start w:val="1"/>
      <w:numFmt w:val="bullet"/>
      <w:lvlText w:val="–"/>
      <w:lvlJc w:val="left"/>
      <w:pPr>
        <w:ind w:left="1584" w:hanging="144"/>
      </w:pPr>
      <w:rPr>
        <w:rFonts w:asciiTheme="minorHAnsi" w:hAnsiTheme="minorHAnsi" w:cs="Times New Roman" w:hint="default"/>
        <w:color w:val="auto"/>
        <w:sz w:val="18"/>
      </w:rPr>
    </w:lvl>
    <w:lvl w:ilvl="5">
      <w:start w:val="1"/>
      <w:numFmt w:val="bullet"/>
      <w:lvlText w:val="–"/>
      <w:lvlJc w:val="left"/>
      <w:pPr>
        <w:ind w:left="1944" w:hanging="144"/>
      </w:pPr>
      <w:rPr>
        <w:rFonts w:asciiTheme="minorHAnsi" w:hAnsiTheme="minorHAnsi" w:cs="Times New Roman" w:hint="default"/>
        <w:color w:val="auto"/>
        <w:sz w:val="18"/>
      </w:rPr>
    </w:lvl>
    <w:lvl w:ilvl="6">
      <w:start w:val="1"/>
      <w:numFmt w:val="bullet"/>
      <w:lvlText w:val="–"/>
      <w:lvlJc w:val="left"/>
      <w:pPr>
        <w:ind w:left="2304" w:hanging="144"/>
      </w:pPr>
      <w:rPr>
        <w:rFonts w:asciiTheme="minorHAnsi" w:hAnsiTheme="minorHAnsi" w:cs="Times New Roman" w:hint="default"/>
        <w:color w:val="auto"/>
        <w:sz w:val="18"/>
      </w:rPr>
    </w:lvl>
    <w:lvl w:ilvl="7">
      <w:start w:val="1"/>
      <w:numFmt w:val="bullet"/>
      <w:lvlText w:val="–"/>
      <w:lvlJc w:val="left"/>
      <w:pPr>
        <w:ind w:left="2664" w:hanging="144"/>
      </w:pPr>
      <w:rPr>
        <w:rFonts w:asciiTheme="minorHAnsi" w:hAnsiTheme="minorHAnsi" w:cs="Times New Roman" w:hint="default"/>
        <w:color w:val="auto"/>
        <w:sz w:val="18"/>
      </w:rPr>
    </w:lvl>
    <w:lvl w:ilvl="8">
      <w:start w:val="1"/>
      <w:numFmt w:val="bullet"/>
      <w:lvlText w:val="–"/>
      <w:lvlJc w:val="left"/>
      <w:pPr>
        <w:ind w:left="3024" w:hanging="144"/>
      </w:pPr>
      <w:rPr>
        <w:rFonts w:asciiTheme="minorHAnsi" w:hAnsiTheme="minorHAnsi" w:cs="Times New Roman" w:hint="default"/>
        <w:color w:val="auto"/>
        <w:sz w:val="18"/>
      </w:rPr>
    </w:lvl>
  </w:abstractNum>
  <w:abstractNum w:abstractNumId="10">
    <w:nsid w:val="37F45345"/>
    <w:multiLevelType w:val="hybridMultilevel"/>
    <w:tmpl w:val="ADB474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84221F"/>
    <w:multiLevelType w:val="hybridMultilevel"/>
    <w:tmpl w:val="61C64D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2C7889"/>
    <w:multiLevelType w:val="multilevel"/>
    <w:tmpl w:val="BFD838C0"/>
    <w:lvl w:ilvl="0">
      <w:start w:val="1"/>
      <w:numFmt w:val="upperLetter"/>
      <w:lvlText w:val="Appendix %1"/>
      <w:lvlJc w:val="left"/>
      <w:pPr>
        <w:ind w:left="2722" w:hanging="2722"/>
      </w:pPr>
      <w:rPr>
        <w:rFonts w:ascii="Cambria" w:hAnsi="Cambria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8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18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55" w:hanging="2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2608" w:hanging="26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5951427B"/>
    <w:multiLevelType w:val="hybridMultilevel"/>
    <w:tmpl w:val="6B7E38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18365A"/>
    <w:multiLevelType w:val="multilevel"/>
    <w:tmpl w:val="9C364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685D0DFC"/>
    <w:multiLevelType w:val="multilevel"/>
    <w:tmpl w:val="F7DAF334"/>
    <w:lvl w:ilvl="0">
      <w:start w:val="1"/>
      <w:numFmt w:val="decimal"/>
      <w:lvlText w:val="%1.0"/>
      <w:lvlJc w:val="left"/>
      <w:pPr>
        <w:ind w:left="1008" w:hanging="1008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08" w:hanging="10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7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86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6EC00095"/>
    <w:multiLevelType w:val="multilevel"/>
    <w:tmpl w:val="9F12FE60"/>
    <w:lvl w:ilvl="0">
      <w:start w:val="1"/>
      <w:numFmt w:val="upperLetter"/>
      <w:pStyle w:val="Heading6"/>
      <w:lvlText w:val="Appendix %1"/>
      <w:lvlJc w:val="left"/>
      <w:pPr>
        <w:ind w:left="964" w:hanging="964"/>
      </w:pPr>
      <w:rPr>
        <w:rFonts w:hint="default"/>
        <w:color w:val="auto"/>
      </w:rPr>
    </w:lvl>
    <w:lvl w:ilvl="1">
      <w:start w:val="1"/>
      <w:numFmt w:val="decimal"/>
      <w:pStyle w:val="Heading7"/>
      <w:lvlText w:val="%1.%2"/>
      <w:lvlJc w:val="left"/>
      <w:pPr>
        <w:ind w:left="964" w:hanging="964"/>
      </w:pPr>
      <w:rPr>
        <w:rFonts w:hint="default"/>
      </w:rPr>
    </w:lvl>
    <w:lvl w:ilvl="2">
      <w:start w:val="1"/>
      <w:numFmt w:val="decimal"/>
      <w:pStyle w:val="Heading8"/>
      <w:lvlText w:val="%1.%2.%3"/>
      <w:lvlJc w:val="left"/>
      <w:pPr>
        <w:ind w:left="1361" w:hanging="1361"/>
      </w:pPr>
      <w:rPr>
        <w:rFonts w:hint="default"/>
      </w:rPr>
    </w:lvl>
    <w:lvl w:ilvl="3">
      <w:start w:val="1"/>
      <w:numFmt w:val="decimal"/>
      <w:pStyle w:val="Heading9"/>
      <w:lvlText w:val="%1.%2.%3.%4"/>
      <w:lvlJc w:val="left"/>
      <w:pPr>
        <w:ind w:left="1814" w:hanging="181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226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08" w:hanging="260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2" w:hanging="306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15" w:hanging="35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12" w:hanging="3912"/>
      </w:pPr>
      <w:rPr>
        <w:rFonts w:hint="default"/>
      </w:rPr>
    </w:lvl>
  </w:abstractNum>
  <w:abstractNum w:abstractNumId="17">
    <w:nsid w:val="7F466BA2"/>
    <w:multiLevelType w:val="hybridMultilevel"/>
    <w:tmpl w:val="F44826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15"/>
  </w:num>
  <w:num w:numId="5">
    <w:abstractNumId w:val="15"/>
  </w:num>
  <w:num w:numId="6">
    <w:abstractNumId w:val="15"/>
  </w:num>
  <w:num w:numId="7">
    <w:abstractNumId w:val="15"/>
  </w:num>
  <w:num w:numId="8">
    <w:abstractNumId w:val="6"/>
  </w:num>
  <w:num w:numId="9">
    <w:abstractNumId w:val="0"/>
  </w:num>
  <w:num w:numId="10">
    <w:abstractNumId w:val="3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14"/>
  </w:num>
  <w:num w:numId="25">
    <w:abstractNumId w:val="16"/>
  </w:num>
  <w:num w:numId="26">
    <w:abstractNumId w:val="16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1"/>
  </w:num>
  <w:num w:numId="30">
    <w:abstractNumId w:val="9"/>
  </w:num>
  <w:num w:numId="31">
    <w:abstractNumId w:val="7"/>
  </w:num>
  <w:num w:numId="32">
    <w:abstractNumId w:val="2"/>
  </w:num>
  <w:num w:numId="33">
    <w:abstractNumId w:val="10"/>
  </w:num>
  <w:num w:numId="34">
    <w:abstractNumId w:val="5"/>
  </w:num>
  <w:num w:numId="35">
    <w:abstractNumId w:val="4"/>
  </w:num>
  <w:num w:numId="36">
    <w:abstractNumId w:val="13"/>
  </w:num>
  <w:num w:numId="37">
    <w:abstractNumId w:val="11"/>
  </w:num>
  <w:num w:numId="38">
    <w:abstractNumId w:val="8"/>
  </w:num>
  <w:num w:numId="39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itlyn Dawkins">
    <w15:presenceInfo w15:providerId="AD" w15:userId="S::kdawkins@cornerstone-research.com::f406063e-1e11-4691-9584-cd28844c8f2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/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ornerstone V2&lt;/Style&gt;&lt;LeftDelim&gt;{&lt;/LeftDelim&gt;&lt;RightDelim&gt;}&lt;/RightDelim&gt;&lt;FontName&gt;Calibri&lt;/FontName&gt;&lt;FontSize&gt;11&lt;/FontSize&gt;&lt;ReflistTitle&gt;&lt;style face=&quot;bold&quot; size=&quot;14&quot;&gt;Reference List&lt;/sty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20zd9er7p9a0yes0sbvfed1v922taresezt&quot;&gt;activL Literature Review Report&lt;record-ids&gt;&lt;item&gt;36&lt;/item&gt;&lt;item&gt;842&lt;/item&gt;&lt;item&gt;1882&lt;/item&gt;&lt;/record-ids&gt;&lt;/item&gt;&lt;/Libraries&gt;"/>
  </w:docVars>
  <w:rsids>
    <w:rsidRoot w:val="00F2759E"/>
    <w:rsid w:val="00000BDF"/>
    <w:rsid w:val="0000208A"/>
    <w:rsid w:val="0000283C"/>
    <w:rsid w:val="00003B0A"/>
    <w:rsid w:val="00005ACF"/>
    <w:rsid w:val="00012216"/>
    <w:rsid w:val="000154A1"/>
    <w:rsid w:val="00016B3E"/>
    <w:rsid w:val="0002082B"/>
    <w:rsid w:val="000225A4"/>
    <w:rsid w:val="00027080"/>
    <w:rsid w:val="00030731"/>
    <w:rsid w:val="00032AE7"/>
    <w:rsid w:val="00034548"/>
    <w:rsid w:val="00042283"/>
    <w:rsid w:val="000509B3"/>
    <w:rsid w:val="0005496D"/>
    <w:rsid w:val="0005525B"/>
    <w:rsid w:val="00063895"/>
    <w:rsid w:val="00066AC4"/>
    <w:rsid w:val="00067AFC"/>
    <w:rsid w:val="00071C6C"/>
    <w:rsid w:val="00072509"/>
    <w:rsid w:val="000872E4"/>
    <w:rsid w:val="00087414"/>
    <w:rsid w:val="000876B7"/>
    <w:rsid w:val="000A4EF9"/>
    <w:rsid w:val="000A552D"/>
    <w:rsid w:val="000A67B7"/>
    <w:rsid w:val="000B38DC"/>
    <w:rsid w:val="000B45CB"/>
    <w:rsid w:val="000B5569"/>
    <w:rsid w:val="000B5B47"/>
    <w:rsid w:val="000B5D82"/>
    <w:rsid w:val="000B65E9"/>
    <w:rsid w:val="000C530F"/>
    <w:rsid w:val="000C7C74"/>
    <w:rsid w:val="000C7F7B"/>
    <w:rsid w:val="000D1719"/>
    <w:rsid w:val="000D41D4"/>
    <w:rsid w:val="000E5B2C"/>
    <w:rsid w:val="000F43B8"/>
    <w:rsid w:val="000F492B"/>
    <w:rsid w:val="000F4D84"/>
    <w:rsid w:val="0010632B"/>
    <w:rsid w:val="00106B3C"/>
    <w:rsid w:val="00111820"/>
    <w:rsid w:val="00123479"/>
    <w:rsid w:val="001268BE"/>
    <w:rsid w:val="0012699C"/>
    <w:rsid w:val="00134752"/>
    <w:rsid w:val="00144320"/>
    <w:rsid w:val="0014434B"/>
    <w:rsid w:val="00155514"/>
    <w:rsid w:val="00161B69"/>
    <w:rsid w:val="00171764"/>
    <w:rsid w:val="00171B06"/>
    <w:rsid w:val="00181F9C"/>
    <w:rsid w:val="00183875"/>
    <w:rsid w:val="00183E53"/>
    <w:rsid w:val="00185CEF"/>
    <w:rsid w:val="00193CAB"/>
    <w:rsid w:val="0019429B"/>
    <w:rsid w:val="001975C1"/>
    <w:rsid w:val="001A28E9"/>
    <w:rsid w:val="001A4BC2"/>
    <w:rsid w:val="001A7375"/>
    <w:rsid w:val="001B08B7"/>
    <w:rsid w:val="001B1DD2"/>
    <w:rsid w:val="001B515A"/>
    <w:rsid w:val="001B5257"/>
    <w:rsid w:val="001B7658"/>
    <w:rsid w:val="001C1A6A"/>
    <w:rsid w:val="001D22FC"/>
    <w:rsid w:val="001D4DBC"/>
    <w:rsid w:val="001D5D30"/>
    <w:rsid w:val="001D714F"/>
    <w:rsid w:val="001E086F"/>
    <w:rsid w:val="001E0AB4"/>
    <w:rsid w:val="001E3718"/>
    <w:rsid w:val="001F6F67"/>
    <w:rsid w:val="001F7F52"/>
    <w:rsid w:val="00204DFD"/>
    <w:rsid w:val="00206259"/>
    <w:rsid w:val="002172AC"/>
    <w:rsid w:val="002208B9"/>
    <w:rsid w:val="00230F0B"/>
    <w:rsid w:val="00233B82"/>
    <w:rsid w:val="0023413F"/>
    <w:rsid w:val="0023414B"/>
    <w:rsid w:val="00245F0A"/>
    <w:rsid w:val="00247BE2"/>
    <w:rsid w:val="002516E9"/>
    <w:rsid w:val="00257F64"/>
    <w:rsid w:val="00260947"/>
    <w:rsid w:val="0026139C"/>
    <w:rsid w:val="00263FFA"/>
    <w:rsid w:val="00267624"/>
    <w:rsid w:val="00273C2F"/>
    <w:rsid w:val="00274C3E"/>
    <w:rsid w:val="00282045"/>
    <w:rsid w:val="00284384"/>
    <w:rsid w:val="002856EB"/>
    <w:rsid w:val="00287EFE"/>
    <w:rsid w:val="002907CF"/>
    <w:rsid w:val="00291136"/>
    <w:rsid w:val="0029485B"/>
    <w:rsid w:val="00296110"/>
    <w:rsid w:val="002A63A4"/>
    <w:rsid w:val="002B1367"/>
    <w:rsid w:val="002B1A1C"/>
    <w:rsid w:val="002B4B26"/>
    <w:rsid w:val="002B6FC5"/>
    <w:rsid w:val="002C0BF5"/>
    <w:rsid w:val="002C21C3"/>
    <w:rsid w:val="002C2764"/>
    <w:rsid w:val="002E269C"/>
    <w:rsid w:val="002E3A18"/>
    <w:rsid w:val="002E4B54"/>
    <w:rsid w:val="002E50A6"/>
    <w:rsid w:val="002F3D06"/>
    <w:rsid w:val="002F4772"/>
    <w:rsid w:val="002F6BC3"/>
    <w:rsid w:val="00303996"/>
    <w:rsid w:val="00306BB8"/>
    <w:rsid w:val="00320D7C"/>
    <w:rsid w:val="00325DE4"/>
    <w:rsid w:val="00327AB4"/>
    <w:rsid w:val="00330468"/>
    <w:rsid w:val="003328E5"/>
    <w:rsid w:val="00332B7F"/>
    <w:rsid w:val="00343710"/>
    <w:rsid w:val="00352C83"/>
    <w:rsid w:val="0036452A"/>
    <w:rsid w:val="003667E5"/>
    <w:rsid w:val="00367C6F"/>
    <w:rsid w:val="0037375B"/>
    <w:rsid w:val="00374AED"/>
    <w:rsid w:val="00374ED2"/>
    <w:rsid w:val="00381BEA"/>
    <w:rsid w:val="00382CDE"/>
    <w:rsid w:val="003902C8"/>
    <w:rsid w:val="003A3C8F"/>
    <w:rsid w:val="003A4672"/>
    <w:rsid w:val="003A77AF"/>
    <w:rsid w:val="003B2F95"/>
    <w:rsid w:val="003B316D"/>
    <w:rsid w:val="003B4677"/>
    <w:rsid w:val="003B48F9"/>
    <w:rsid w:val="003B6C83"/>
    <w:rsid w:val="003B7621"/>
    <w:rsid w:val="003D4A46"/>
    <w:rsid w:val="003D66B5"/>
    <w:rsid w:val="003D6ECB"/>
    <w:rsid w:val="003E1CAF"/>
    <w:rsid w:val="003E2338"/>
    <w:rsid w:val="003F11D5"/>
    <w:rsid w:val="003F7038"/>
    <w:rsid w:val="00401E34"/>
    <w:rsid w:val="00406223"/>
    <w:rsid w:val="004063CA"/>
    <w:rsid w:val="004117B9"/>
    <w:rsid w:val="00416E2F"/>
    <w:rsid w:val="004364CB"/>
    <w:rsid w:val="0044111B"/>
    <w:rsid w:val="004440B9"/>
    <w:rsid w:val="004503B3"/>
    <w:rsid w:val="00456816"/>
    <w:rsid w:val="00456A0B"/>
    <w:rsid w:val="00461DE7"/>
    <w:rsid w:val="004643D2"/>
    <w:rsid w:val="00464764"/>
    <w:rsid w:val="004653CD"/>
    <w:rsid w:val="004766E4"/>
    <w:rsid w:val="00476891"/>
    <w:rsid w:val="0048409F"/>
    <w:rsid w:val="004926FA"/>
    <w:rsid w:val="004939B4"/>
    <w:rsid w:val="00496268"/>
    <w:rsid w:val="00497FE1"/>
    <w:rsid w:val="004A26E4"/>
    <w:rsid w:val="004A32D3"/>
    <w:rsid w:val="004A3C33"/>
    <w:rsid w:val="004A5F4C"/>
    <w:rsid w:val="004A7D55"/>
    <w:rsid w:val="004B3BAD"/>
    <w:rsid w:val="004C7139"/>
    <w:rsid w:val="004D108E"/>
    <w:rsid w:val="004D61DC"/>
    <w:rsid w:val="004E0463"/>
    <w:rsid w:val="004E3B34"/>
    <w:rsid w:val="004E6D5E"/>
    <w:rsid w:val="004E78A5"/>
    <w:rsid w:val="004E7D1A"/>
    <w:rsid w:val="004F14E8"/>
    <w:rsid w:val="004F40E7"/>
    <w:rsid w:val="004F5175"/>
    <w:rsid w:val="00500346"/>
    <w:rsid w:val="0050065A"/>
    <w:rsid w:val="005053B5"/>
    <w:rsid w:val="00507163"/>
    <w:rsid w:val="00507858"/>
    <w:rsid w:val="00514BD7"/>
    <w:rsid w:val="00515247"/>
    <w:rsid w:val="00524757"/>
    <w:rsid w:val="005253EE"/>
    <w:rsid w:val="005302A2"/>
    <w:rsid w:val="00530D9C"/>
    <w:rsid w:val="005366E4"/>
    <w:rsid w:val="00545E44"/>
    <w:rsid w:val="0054785A"/>
    <w:rsid w:val="00550C4E"/>
    <w:rsid w:val="005513F7"/>
    <w:rsid w:val="005518E2"/>
    <w:rsid w:val="005549D5"/>
    <w:rsid w:val="00554CD7"/>
    <w:rsid w:val="00577CBA"/>
    <w:rsid w:val="005808A7"/>
    <w:rsid w:val="00581B5B"/>
    <w:rsid w:val="00584921"/>
    <w:rsid w:val="00585EC3"/>
    <w:rsid w:val="005860D2"/>
    <w:rsid w:val="005951E2"/>
    <w:rsid w:val="00596E82"/>
    <w:rsid w:val="005A26FC"/>
    <w:rsid w:val="005A4451"/>
    <w:rsid w:val="005B63E5"/>
    <w:rsid w:val="005C710B"/>
    <w:rsid w:val="005D004C"/>
    <w:rsid w:val="005D2E6C"/>
    <w:rsid w:val="005E2220"/>
    <w:rsid w:val="005E4DA0"/>
    <w:rsid w:val="005E6988"/>
    <w:rsid w:val="005F18D3"/>
    <w:rsid w:val="005F70B4"/>
    <w:rsid w:val="005F7E50"/>
    <w:rsid w:val="00602F6D"/>
    <w:rsid w:val="00613511"/>
    <w:rsid w:val="0062385F"/>
    <w:rsid w:val="00627833"/>
    <w:rsid w:val="00630153"/>
    <w:rsid w:val="00630823"/>
    <w:rsid w:val="00636E5F"/>
    <w:rsid w:val="00637B70"/>
    <w:rsid w:val="00643699"/>
    <w:rsid w:val="006436D2"/>
    <w:rsid w:val="00643EDC"/>
    <w:rsid w:val="0064584D"/>
    <w:rsid w:val="00645D08"/>
    <w:rsid w:val="00652827"/>
    <w:rsid w:val="00652DD5"/>
    <w:rsid w:val="00680DE7"/>
    <w:rsid w:val="00681E1C"/>
    <w:rsid w:val="00691C82"/>
    <w:rsid w:val="00694EE2"/>
    <w:rsid w:val="0069561F"/>
    <w:rsid w:val="006961FA"/>
    <w:rsid w:val="006A1895"/>
    <w:rsid w:val="006A18F8"/>
    <w:rsid w:val="006A320E"/>
    <w:rsid w:val="006B0960"/>
    <w:rsid w:val="006B33AC"/>
    <w:rsid w:val="006B3A58"/>
    <w:rsid w:val="006B4F08"/>
    <w:rsid w:val="006C09C7"/>
    <w:rsid w:val="006C0ECB"/>
    <w:rsid w:val="006C1A0C"/>
    <w:rsid w:val="006C3CFD"/>
    <w:rsid w:val="006C5382"/>
    <w:rsid w:val="006C6EDC"/>
    <w:rsid w:val="006D042B"/>
    <w:rsid w:val="006D1E80"/>
    <w:rsid w:val="006D2E8F"/>
    <w:rsid w:val="006E2CFA"/>
    <w:rsid w:val="006E2FF0"/>
    <w:rsid w:val="006F0D36"/>
    <w:rsid w:val="00701E8A"/>
    <w:rsid w:val="00704C85"/>
    <w:rsid w:val="007117D0"/>
    <w:rsid w:val="007141DA"/>
    <w:rsid w:val="00735E33"/>
    <w:rsid w:val="00735EF5"/>
    <w:rsid w:val="00741264"/>
    <w:rsid w:val="00743051"/>
    <w:rsid w:val="0074481D"/>
    <w:rsid w:val="007504A2"/>
    <w:rsid w:val="007535BF"/>
    <w:rsid w:val="00756E7C"/>
    <w:rsid w:val="00761EE2"/>
    <w:rsid w:val="007667B4"/>
    <w:rsid w:val="0077193F"/>
    <w:rsid w:val="00773B95"/>
    <w:rsid w:val="007744BD"/>
    <w:rsid w:val="00776926"/>
    <w:rsid w:val="00776B73"/>
    <w:rsid w:val="00782AC4"/>
    <w:rsid w:val="00785E10"/>
    <w:rsid w:val="007939AC"/>
    <w:rsid w:val="007A1045"/>
    <w:rsid w:val="007A1468"/>
    <w:rsid w:val="007B0DB3"/>
    <w:rsid w:val="007B14D0"/>
    <w:rsid w:val="007B184F"/>
    <w:rsid w:val="007B2B44"/>
    <w:rsid w:val="007B5CE5"/>
    <w:rsid w:val="007C1917"/>
    <w:rsid w:val="007D34DB"/>
    <w:rsid w:val="007D57C5"/>
    <w:rsid w:val="007E3667"/>
    <w:rsid w:val="007F10EC"/>
    <w:rsid w:val="007F2711"/>
    <w:rsid w:val="007F3D80"/>
    <w:rsid w:val="007F5760"/>
    <w:rsid w:val="0080299C"/>
    <w:rsid w:val="0081077E"/>
    <w:rsid w:val="008125E6"/>
    <w:rsid w:val="00813591"/>
    <w:rsid w:val="00816F0E"/>
    <w:rsid w:val="0082405F"/>
    <w:rsid w:val="008242A8"/>
    <w:rsid w:val="00840864"/>
    <w:rsid w:val="00847E4C"/>
    <w:rsid w:val="008511AE"/>
    <w:rsid w:val="00853F99"/>
    <w:rsid w:val="0085440C"/>
    <w:rsid w:val="00863F44"/>
    <w:rsid w:val="00867CE0"/>
    <w:rsid w:val="0087180F"/>
    <w:rsid w:val="00872DF7"/>
    <w:rsid w:val="00885FDC"/>
    <w:rsid w:val="008A4146"/>
    <w:rsid w:val="008A6B7C"/>
    <w:rsid w:val="008B4E4A"/>
    <w:rsid w:val="008C0007"/>
    <w:rsid w:val="008C3859"/>
    <w:rsid w:val="008D6EB3"/>
    <w:rsid w:val="008D7845"/>
    <w:rsid w:val="008E374D"/>
    <w:rsid w:val="008E4884"/>
    <w:rsid w:val="008F0991"/>
    <w:rsid w:val="008F24ED"/>
    <w:rsid w:val="008F256D"/>
    <w:rsid w:val="008F3809"/>
    <w:rsid w:val="008F3C4B"/>
    <w:rsid w:val="00905954"/>
    <w:rsid w:val="00910771"/>
    <w:rsid w:val="00911D4F"/>
    <w:rsid w:val="0091379D"/>
    <w:rsid w:val="009272D9"/>
    <w:rsid w:val="0093029D"/>
    <w:rsid w:val="00930E41"/>
    <w:rsid w:val="009326C3"/>
    <w:rsid w:val="00932F3F"/>
    <w:rsid w:val="00933320"/>
    <w:rsid w:val="009372B5"/>
    <w:rsid w:val="0094162B"/>
    <w:rsid w:val="00941694"/>
    <w:rsid w:val="00942AA3"/>
    <w:rsid w:val="00951522"/>
    <w:rsid w:val="009528D8"/>
    <w:rsid w:val="00953F8E"/>
    <w:rsid w:val="00970ABB"/>
    <w:rsid w:val="0097276A"/>
    <w:rsid w:val="00975FD5"/>
    <w:rsid w:val="009830AF"/>
    <w:rsid w:val="0099113C"/>
    <w:rsid w:val="0099170C"/>
    <w:rsid w:val="009B5521"/>
    <w:rsid w:val="009C4D24"/>
    <w:rsid w:val="009D598C"/>
    <w:rsid w:val="009D5F82"/>
    <w:rsid w:val="009D75AE"/>
    <w:rsid w:val="009E5BE9"/>
    <w:rsid w:val="009F36F8"/>
    <w:rsid w:val="009F48B0"/>
    <w:rsid w:val="00A06098"/>
    <w:rsid w:val="00A10B93"/>
    <w:rsid w:val="00A10F1F"/>
    <w:rsid w:val="00A12CFD"/>
    <w:rsid w:val="00A12D73"/>
    <w:rsid w:val="00A13E59"/>
    <w:rsid w:val="00A23D9B"/>
    <w:rsid w:val="00A32587"/>
    <w:rsid w:val="00A345C9"/>
    <w:rsid w:val="00A461E3"/>
    <w:rsid w:val="00A57CEF"/>
    <w:rsid w:val="00A61658"/>
    <w:rsid w:val="00A720C3"/>
    <w:rsid w:val="00A76166"/>
    <w:rsid w:val="00A76436"/>
    <w:rsid w:val="00A76A85"/>
    <w:rsid w:val="00A779CE"/>
    <w:rsid w:val="00A819FB"/>
    <w:rsid w:val="00A87D68"/>
    <w:rsid w:val="00A9356C"/>
    <w:rsid w:val="00A93715"/>
    <w:rsid w:val="00A93A21"/>
    <w:rsid w:val="00A9450E"/>
    <w:rsid w:val="00A94A86"/>
    <w:rsid w:val="00A966FB"/>
    <w:rsid w:val="00AA2132"/>
    <w:rsid w:val="00AA270F"/>
    <w:rsid w:val="00AA6D40"/>
    <w:rsid w:val="00AB0932"/>
    <w:rsid w:val="00AB43A4"/>
    <w:rsid w:val="00AB4D78"/>
    <w:rsid w:val="00AC125D"/>
    <w:rsid w:val="00AC1D47"/>
    <w:rsid w:val="00AD2776"/>
    <w:rsid w:val="00AE3158"/>
    <w:rsid w:val="00AE768A"/>
    <w:rsid w:val="00AF0393"/>
    <w:rsid w:val="00AF28A8"/>
    <w:rsid w:val="00AF2C26"/>
    <w:rsid w:val="00AF625A"/>
    <w:rsid w:val="00AF774B"/>
    <w:rsid w:val="00B05A52"/>
    <w:rsid w:val="00B067E8"/>
    <w:rsid w:val="00B1075B"/>
    <w:rsid w:val="00B10A8F"/>
    <w:rsid w:val="00B14DCB"/>
    <w:rsid w:val="00B153EE"/>
    <w:rsid w:val="00B17F9C"/>
    <w:rsid w:val="00B302C7"/>
    <w:rsid w:val="00B355F0"/>
    <w:rsid w:val="00B3698E"/>
    <w:rsid w:val="00B4388E"/>
    <w:rsid w:val="00B543FC"/>
    <w:rsid w:val="00B5540A"/>
    <w:rsid w:val="00B62EAF"/>
    <w:rsid w:val="00B6753C"/>
    <w:rsid w:val="00B70E9F"/>
    <w:rsid w:val="00B77C40"/>
    <w:rsid w:val="00B80D19"/>
    <w:rsid w:val="00B83C81"/>
    <w:rsid w:val="00B8501D"/>
    <w:rsid w:val="00B87E85"/>
    <w:rsid w:val="00B92D3A"/>
    <w:rsid w:val="00B93644"/>
    <w:rsid w:val="00B957AC"/>
    <w:rsid w:val="00BA1BBA"/>
    <w:rsid w:val="00BA20AE"/>
    <w:rsid w:val="00BA25A2"/>
    <w:rsid w:val="00BA6C00"/>
    <w:rsid w:val="00BB0A3C"/>
    <w:rsid w:val="00BB2C0A"/>
    <w:rsid w:val="00BB347C"/>
    <w:rsid w:val="00BB51EC"/>
    <w:rsid w:val="00BD1635"/>
    <w:rsid w:val="00BE13D9"/>
    <w:rsid w:val="00BE2536"/>
    <w:rsid w:val="00BE487B"/>
    <w:rsid w:val="00BE60BD"/>
    <w:rsid w:val="00BE73C9"/>
    <w:rsid w:val="00BF7D59"/>
    <w:rsid w:val="00C01DBD"/>
    <w:rsid w:val="00C07742"/>
    <w:rsid w:val="00C10667"/>
    <w:rsid w:val="00C1097E"/>
    <w:rsid w:val="00C1293E"/>
    <w:rsid w:val="00C20791"/>
    <w:rsid w:val="00C22DEA"/>
    <w:rsid w:val="00C25F65"/>
    <w:rsid w:val="00C262EE"/>
    <w:rsid w:val="00C26DF2"/>
    <w:rsid w:val="00C31DFE"/>
    <w:rsid w:val="00C35FDE"/>
    <w:rsid w:val="00C45363"/>
    <w:rsid w:val="00C50311"/>
    <w:rsid w:val="00C5219F"/>
    <w:rsid w:val="00C55195"/>
    <w:rsid w:val="00C56289"/>
    <w:rsid w:val="00C56984"/>
    <w:rsid w:val="00C61256"/>
    <w:rsid w:val="00C63495"/>
    <w:rsid w:val="00C65588"/>
    <w:rsid w:val="00C726E1"/>
    <w:rsid w:val="00C74747"/>
    <w:rsid w:val="00C75C34"/>
    <w:rsid w:val="00C76137"/>
    <w:rsid w:val="00C767E1"/>
    <w:rsid w:val="00C76E88"/>
    <w:rsid w:val="00C814BA"/>
    <w:rsid w:val="00C917CD"/>
    <w:rsid w:val="00C92C1C"/>
    <w:rsid w:val="00C93D89"/>
    <w:rsid w:val="00CA3405"/>
    <w:rsid w:val="00CB4E93"/>
    <w:rsid w:val="00CC2C00"/>
    <w:rsid w:val="00CC39EA"/>
    <w:rsid w:val="00CD1F31"/>
    <w:rsid w:val="00CD4814"/>
    <w:rsid w:val="00CE2D2C"/>
    <w:rsid w:val="00CE36D5"/>
    <w:rsid w:val="00CE4CC2"/>
    <w:rsid w:val="00CE5307"/>
    <w:rsid w:val="00CE6BA8"/>
    <w:rsid w:val="00CF1A1D"/>
    <w:rsid w:val="00CF3708"/>
    <w:rsid w:val="00CF3A71"/>
    <w:rsid w:val="00CF4734"/>
    <w:rsid w:val="00CF626F"/>
    <w:rsid w:val="00D032D9"/>
    <w:rsid w:val="00D10A60"/>
    <w:rsid w:val="00D12251"/>
    <w:rsid w:val="00D2370D"/>
    <w:rsid w:val="00D2405F"/>
    <w:rsid w:val="00D25464"/>
    <w:rsid w:val="00D2626D"/>
    <w:rsid w:val="00D30143"/>
    <w:rsid w:val="00D36695"/>
    <w:rsid w:val="00D373C7"/>
    <w:rsid w:val="00D4163C"/>
    <w:rsid w:val="00D437B7"/>
    <w:rsid w:val="00D43E12"/>
    <w:rsid w:val="00D46B8E"/>
    <w:rsid w:val="00D46BBC"/>
    <w:rsid w:val="00D510D5"/>
    <w:rsid w:val="00D570E4"/>
    <w:rsid w:val="00D5718A"/>
    <w:rsid w:val="00D63EAD"/>
    <w:rsid w:val="00D67A8D"/>
    <w:rsid w:val="00D72767"/>
    <w:rsid w:val="00D750A4"/>
    <w:rsid w:val="00D776DD"/>
    <w:rsid w:val="00D809B5"/>
    <w:rsid w:val="00D80E9A"/>
    <w:rsid w:val="00D830E4"/>
    <w:rsid w:val="00D85819"/>
    <w:rsid w:val="00D87F3F"/>
    <w:rsid w:val="00D9169B"/>
    <w:rsid w:val="00D963DF"/>
    <w:rsid w:val="00DB354D"/>
    <w:rsid w:val="00DB6374"/>
    <w:rsid w:val="00DB65A6"/>
    <w:rsid w:val="00DB7BE9"/>
    <w:rsid w:val="00DC0AF2"/>
    <w:rsid w:val="00DC113F"/>
    <w:rsid w:val="00DC172F"/>
    <w:rsid w:val="00DC67DF"/>
    <w:rsid w:val="00DD1593"/>
    <w:rsid w:val="00DD47A7"/>
    <w:rsid w:val="00DD68C5"/>
    <w:rsid w:val="00DD6D9C"/>
    <w:rsid w:val="00DE0F82"/>
    <w:rsid w:val="00DE5972"/>
    <w:rsid w:val="00DE7207"/>
    <w:rsid w:val="00DE7CB1"/>
    <w:rsid w:val="00DF7ACB"/>
    <w:rsid w:val="00E0183E"/>
    <w:rsid w:val="00E1653C"/>
    <w:rsid w:val="00E2211F"/>
    <w:rsid w:val="00E244DA"/>
    <w:rsid w:val="00E2539E"/>
    <w:rsid w:val="00E33051"/>
    <w:rsid w:val="00E37B41"/>
    <w:rsid w:val="00E40C30"/>
    <w:rsid w:val="00E44E6E"/>
    <w:rsid w:val="00E45CEF"/>
    <w:rsid w:val="00E4628B"/>
    <w:rsid w:val="00E471A3"/>
    <w:rsid w:val="00E5278E"/>
    <w:rsid w:val="00E56A50"/>
    <w:rsid w:val="00E654C2"/>
    <w:rsid w:val="00E6656B"/>
    <w:rsid w:val="00E83837"/>
    <w:rsid w:val="00E932B0"/>
    <w:rsid w:val="00E9683A"/>
    <w:rsid w:val="00E9797A"/>
    <w:rsid w:val="00E97BD0"/>
    <w:rsid w:val="00EB2FB7"/>
    <w:rsid w:val="00EC0088"/>
    <w:rsid w:val="00EC311A"/>
    <w:rsid w:val="00ED2123"/>
    <w:rsid w:val="00ED23D0"/>
    <w:rsid w:val="00EE0358"/>
    <w:rsid w:val="00EE24DF"/>
    <w:rsid w:val="00EF58EC"/>
    <w:rsid w:val="00EF66B2"/>
    <w:rsid w:val="00EF6AA5"/>
    <w:rsid w:val="00F0567B"/>
    <w:rsid w:val="00F146F8"/>
    <w:rsid w:val="00F202ED"/>
    <w:rsid w:val="00F2759E"/>
    <w:rsid w:val="00F3179F"/>
    <w:rsid w:val="00F32091"/>
    <w:rsid w:val="00F32380"/>
    <w:rsid w:val="00F327B1"/>
    <w:rsid w:val="00F333CF"/>
    <w:rsid w:val="00F34F3D"/>
    <w:rsid w:val="00F354BF"/>
    <w:rsid w:val="00F3693F"/>
    <w:rsid w:val="00F429BD"/>
    <w:rsid w:val="00F47733"/>
    <w:rsid w:val="00F5190B"/>
    <w:rsid w:val="00F52F62"/>
    <w:rsid w:val="00F61ECB"/>
    <w:rsid w:val="00F6437E"/>
    <w:rsid w:val="00F645D5"/>
    <w:rsid w:val="00F65FF1"/>
    <w:rsid w:val="00F70C8E"/>
    <w:rsid w:val="00F7193D"/>
    <w:rsid w:val="00F72D31"/>
    <w:rsid w:val="00F938CB"/>
    <w:rsid w:val="00F95032"/>
    <w:rsid w:val="00F9604F"/>
    <w:rsid w:val="00FA5C2A"/>
    <w:rsid w:val="00FA6327"/>
    <w:rsid w:val="00FB61D4"/>
    <w:rsid w:val="00FB671E"/>
    <w:rsid w:val="00FB6D2A"/>
    <w:rsid w:val="00FC17CC"/>
    <w:rsid w:val="00FD0278"/>
    <w:rsid w:val="00FD09CB"/>
    <w:rsid w:val="00FD0FFC"/>
    <w:rsid w:val="00FE13B0"/>
    <w:rsid w:val="00FE388F"/>
    <w:rsid w:val="00FE486E"/>
    <w:rsid w:val="00FE7C7A"/>
    <w:rsid w:val="00FF27D4"/>
    <w:rsid w:val="00FF389F"/>
    <w:rsid w:val="00FF5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6" w:unhideWhenUsed="0" w:qFormat="1"/>
    <w:lsdException w:name="heading 2" w:uiPriority="6" w:qFormat="1"/>
    <w:lsdException w:name="heading 3" w:uiPriority="6" w:qFormat="1"/>
    <w:lsdException w:name="heading 4" w:uiPriority="6" w:qFormat="1"/>
    <w:lsdException w:name="heading 5" w:uiPriority="6" w:qFormat="1"/>
    <w:lsdException w:name="heading 6" w:uiPriority="7" w:qFormat="1"/>
    <w:lsdException w:name="heading 7" w:uiPriority="7" w:qFormat="1"/>
    <w:lsdException w:name="heading 8" w:uiPriority="7" w:qFormat="1"/>
    <w:lsdException w:name="heading 9" w:uiPriority="7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/>
    <w:lsdException w:name="Default Paragraph Font" w:uiPriority="1"/>
    <w:lsdException w:name="Subtitle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59E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6"/>
    <w:qFormat/>
    <w:rsid w:val="00A32587"/>
    <w:pPr>
      <w:keepNext/>
      <w:keepLines/>
      <w:numPr>
        <w:numId w:val="23"/>
      </w:numPr>
      <w:spacing w:after="240"/>
      <w:ind w:left="1080" w:hanging="1080"/>
      <w:outlineLvl w:val="0"/>
    </w:pPr>
    <w:rPr>
      <w:rFonts w:eastAsiaTheme="majorEastAs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245F0A"/>
    <w:pPr>
      <w:keepNext/>
      <w:keepLines/>
      <w:numPr>
        <w:ilvl w:val="1"/>
        <w:numId w:val="23"/>
      </w:numPr>
      <w:spacing w:before="240" w:after="240"/>
      <w:outlineLvl w:val="1"/>
    </w:pPr>
    <w:rPr>
      <w:rFonts w:eastAsiaTheme="majorEastAsia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6"/>
    <w:unhideWhenUsed/>
    <w:qFormat/>
    <w:rsid w:val="00245F0A"/>
    <w:pPr>
      <w:keepNext/>
      <w:keepLines/>
      <w:numPr>
        <w:ilvl w:val="2"/>
        <w:numId w:val="23"/>
      </w:numPr>
      <w:spacing w:before="240" w:after="240"/>
      <w:ind w:left="1080" w:hanging="1080"/>
      <w:outlineLvl w:val="2"/>
    </w:pPr>
    <w:rPr>
      <w:rFonts w:eastAsiaTheme="majorEastAsia"/>
      <w:b/>
      <w:bCs/>
      <w:i/>
      <w:sz w:val="24"/>
    </w:rPr>
  </w:style>
  <w:style w:type="paragraph" w:styleId="Heading4">
    <w:name w:val="heading 4"/>
    <w:basedOn w:val="Normal"/>
    <w:next w:val="Normal"/>
    <w:link w:val="Heading4Char"/>
    <w:uiPriority w:val="6"/>
    <w:unhideWhenUsed/>
    <w:qFormat/>
    <w:rsid w:val="00E0183E"/>
    <w:pPr>
      <w:numPr>
        <w:ilvl w:val="3"/>
        <w:numId w:val="23"/>
      </w:numPr>
      <w:spacing w:before="240" w:after="240"/>
      <w:ind w:left="1080" w:hanging="108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6"/>
    <w:unhideWhenUsed/>
    <w:qFormat/>
    <w:rsid w:val="00645D08"/>
    <w:pPr>
      <w:numPr>
        <w:ilvl w:val="4"/>
        <w:numId w:val="23"/>
      </w:numPr>
      <w:spacing w:before="240" w:after="240"/>
      <w:ind w:left="1080" w:hanging="1080"/>
      <w:outlineLvl w:val="4"/>
    </w:pPr>
    <w:rPr>
      <w:b/>
      <w:i/>
    </w:rPr>
  </w:style>
  <w:style w:type="paragraph" w:styleId="Heading6">
    <w:name w:val="heading 6"/>
    <w:aliases w:val="Appendix 1"/>
    <w:basedOn w:val="Normal"/>
    <w:next w:val="Normal"/>
    <w:link w:val="Heading6Char"/>
    <w:uiPriority w:val="7"/>
    <w:qFormat/>
    <w:rsid w:val="006C0ECB"/>
    <w:pPr>
      <w:keepNext/>
      <w:keepLines/>
      <w:numPr>
        <w:numId w:val="26"/>
      </w:numPr>
      <w:spacing w:after="240"/>
      <w:ind w:left="1800" w:hanging="1800"/>
      <w:outlineLvl w:val="5"/>
    </w:pPr>
    <w:rPr>
      <w:rFonts w:eastAsiaTheme="majorEastAsia"/>
      <w:b/>
      <w:bCs/>
      <w:sz w:val="28"/>
      <w:szCs w:val="28"/>
    </w:rPr>
  </w:style>
  <w:style w:type="paragraph" w:styleId="Heading7">
    <w:name w:val="heading 7"/>
    <w:aliases w:val="Appendix 2"/>
    <w:basedOn w:val="Normal"/>
    <w:next w:val="Normal"/>
    <w:link w:val="Heading7Char"/>
    <w:uiPriority w:val="7"/>
    <w:qFormat/>
    <w:rsid w:val="0091379D"/>
    <w:pPr>
      <w:numPr>
        <w:ilvl w:val="1"/>
        <w:numId w:val="26"/>
      </w:numPr>
      <w:spacing w:before="240" w:after="240"/>
      <w:ind w:left="1080" w:hanging="1080"/>
      <w:outlineLvl w:val="6"/>
    </w:pPr>
    <w:rPr>
      <w:b/>
      <w:sz w:val="24"/>
    </w:rPr>
  </w:style>
  <w:style w:type="paragraph" w:styleId="Heading8">
    <w:name w:val="heading 8"/>
    <w:aliases w:val="Appendix 3"/>
    <w:basedOn w:val="Normal"/>
    <w:next w:val="Normal"/>
    <w:link w:val="Heading8Char"/>
    <w:uiPriority w:val="7"/>
    <w:unhideWhenUsed/>
    <w:qFormat/>
    <w:rsid w:val="0091379D"/>
    <w:pPr>
      <w:numPr>
        <w:ilvl w:val="2"/>
        <w:numId w:val="26"/>
      </w:numPr>
      <w:spacing w:before="240" w:after="240"/>
      <w:ind w:left="1080" w:hanging="1080"/>
      <w:outlineLvl w:val="7"/>
    </w:pPr>
    <w:rPr>
      <w:b/>
      <w:i/>
      <w:sz w:val="24"/>
    </w:rPr>
  </w:style>
  <w:style w:type="paragraph" w:styleId="Heading9">
    <w:name w:val="heading 9"/>
    <w:aliases w:val="Appendix 4"/>
    <w:basedOn w:val="Normal"/>
    <w:next w:val="Normal"/>
    <w:link w:val="Heading9Char"/>
    <w:uiPriority w:val="7"/>
    <w:unhideWhenUsed/>
    <w:qFormat/>
    <w:rsid w:val="0091379D"/>
    <w:pPr>
      <w:numPr>
        <w:ilvl w:val="3"/>
        <w:numId w:val="26"/>
      </w:numPr>
      <w:spacing w:before="240" w:after="240"/>
      <w:ind w:left="1080" w:hanging="108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ofContentsTitle">
    <w:name w:val="Table of Contents Title"/>
    <w:basedOn w:val="Normal"/>
    <w:next w:val="Normal"/>
    <w:uiPriority w:val="8"/>
    <w:qFormat/>
    <w:rsid w:val="004643D2"/>
    <w:pPr>
      <w:spacing w:after="360"/>
    </w:pPr>
    <w:rPr>
      <w:b/>
      <w:sz w:val="28"/>
      <w:szCs w:val="28"/>
    </w:rPr>
  </w:style>
  <w:style w:type="paragraph" w:customStyle="1" w:styleId="AbbreviationTitle">
    <w:name w:val="Abbreviation Title"/>
    <w:basedOn w:val="TableofContentsTitle"/>
    <w:next w:val="Normal"/>
    <w:uiPriority w:val="8"/>
    <w:qFormat/>
    <w:rsid w:val="004643D2"/>
  </w:style>
  <w:style w:type="paragraph" w:styleId="Header">
    <w:name w:val="header"/>
    <w:basedOn w:val="Normal"/>
    <w:link w:val="HeaderChar"/>
    <w:uiPriority w:val="99"/>
    <w:unhideWhenUsed/>
    <w:rsid w:val="00C10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667"/>
  </w:style>
  <w:style w:type="paragraph" w:styleId="Footer">
    <w:name w:val="footer"/>
    <w:basedOn w:val="Normal"/>
    <w:link w:val="FooterChar"/>
    <w:uiPriority w:val="99"/>
    <w:unhideWhenUsed/>
    <w:rsid w:val="00C10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667"/>
  </w:style>
  <w:style w:type="paragraph" w:styleId="BalloonText">
    <w:name w:val="Balloon Text"/>
    <w:basedOn w:val="Normal"/>
    <w:link w:val="BalloonTextChar"/>
    <w:uiPriority w:val="99"/>
    <w:semiHidden/>
    <w:unhideWhenUsed/>
    <w:rsid w:val="002B1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A1C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qFormat/>
    <w:rsid w:val="004643D2"/>
    <w:pPr>
      <w:spacing w:before="240" w:after="120" w:line="240" w:lineRule="auto"/>
    </w:pPr>
    <w:rPr>
      <w:b/>
      <w:bCs/>
      <w:szCs w:val="18"/>
    </w:rPr>
  </w:style>
  <w:style w:type="character" w:customStyle="1" w:styleId="Heading1Char">
    <w:name w:val="Heading 1 Char"/>
    <w:basedOn w:val="DefaultParagraphFont"/>
    <w:link w:val="Heading1"/>
    <w:uiPriority w:val="6"/>
    <w:rsid w:val="00A32587"/>
    <w:rPr>
      <w:rFonts w:eastAsiaTheme="majorEastAsia"/>
      <w:b/>
      <w:bCs/>
      <w:sz w:val="28"/>
      <w:szCs w:val="28"/>
    </w:rPr>
  </w:style>
  <w:style w:type="paragraph" w:customStyle="1" w:styleId="ExecutiveSummary">
    <w:name w:val="Executive Summary"/>
    <w:basedOn w:val="Normal"/>
    <w:next w:val="Normal"/>
    <w:uiPriority w:val="8"/>
    <w:qFormat/>
    <w:rsid w:val="004643D2"/>
    <w:pPr>
      <w:spacing w:after="360"/>
    </w:pPr>
    <w:rPr>
      <w:b/>
      <w:sz w:val="28"/>
    </w:rPr>
  </w:style>
  <w:style w:type="paragraph" w:customStyle="1" w:styleId="FigureTableLegend">
    <w:name w:val="Figure/Table Legend"/>
    <w:basedOn w:val="TableText"/>
    <w:next w:val="Normal"/>
    <w:uiPriority w:val="5"/>
    <w:qFormat/>
    <w:rsid w:val="002172AC"/>
    <w:pPr>
      <w:spacing w:after="480"/>
    </w:pPr>
    <w:rPr>
      <w:lang w:val="en-CA"/>
    </w:rPr>
  </w:style>
  <w:style w:type="table" w:customStyle="1" w:styleId="GridTable1Light">
    <w:name w:val="Grid Table 1 Light"/>
    <w:basedOn w:val="TableNormal"/>
    <w:uiPriority w:val="46"/>
    <w:rsid w:val="007E36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ListParagraph">
    <w:name w:val="Table List Paragraph"/>
    <w:basedOn w:val="TableText"/>
    <w:link w:val="TableListParagraphChar"/>
    <w:uiPriority w:val="3"/>
    <w:qFormat/>
    <w:rsid w:val="00B77C40"/>
    <w:pPr>
      <w:numPr>
        <w:numId w:val="30"/>
      </w:numPr>
    </w:pPr>
  </w:style>
  <w:style w:type="character" w:customStyle="1" w:styleId="Heading2Char">
    <w:name w:val="Heading 2 Char"/>
    <w:basedOn w:val="DefaultParagraphFont"/>
    <w:link w:val="Heading2"/>
    <w:uiPriority w:val="6"/>
    <w:rsid w:val="00245F0A"/>
    <w:rPr>
      <w:rFonts w:eastAsiaTheme="majorEastAsia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6"/>
    <w:rsid w:val="00245F0A"/>
    <w:rPr>
      <w:rFonts w:eastAsiaTheme="majorEastAsia"/>
      <w:b/>
      <w:bCs/>
      <w:i/>
      <w:sz w:val="24"/>
    </w:rPr>
  </w:style>
  <w:style w:type="character" w:customStyle="1" w:styleId="Heading4Char">
    <w:name w:val="Heading 4 Char"/>
    <w:basedOn w:val="DefaultParagraphFont"/>
    <w:link w:val="Heading4"/>
    <w:uiPriority w:val="6"/>
    <w:rsid w:val="00E0183E"/>
    <w:rPr>
      <w:b/>
    </w:rPr>
  </w:style>
  <w:style w:type="character" w:customStyle="1" w:styleId="Heading5Char">
    <w:name w:val="Heading 5 Char"/>
    <w:basedOn w:val="DefaultParagraphFont"/>
    <w:link w:val="Heading5"/>
    <w:uiPriority w:val="6"/>
    <w:rsid w:val="00645D08"/>
    <w:rPr>
      <w:b/>
      <w:i/>
    </w:rPr>
  </w:style>
  <w:style w:type="character" w:customStyle="1" w:styleId="Heading6Char">
    <w:name w:val="Heading 6 Char"/>
    <w:aliases w:val="Appendix 1 Char"/>
    <w:basedOn w:val="DefaultParagraphFont"/>
    <w:link w:val="Heading6"/>
    <w:uiPriority w:val="7"/>
    <w:rsid w:val="006C0ECB"/>
    <w:rPr>
      <w:rFonts w:eastAsiaTheme="majorEastAsia"/>
      <w:b/>
      <w:bCs/>
      <w:sz w:val="28"/>
      <w:szCs w:val="28"/>
    </w:rPr>
  </w:style>
  <w:style w:type="table" w:styleId="LightList-Accent1">
    <w:name w:val="Light List Accent 1"/>
    <w:basedOn w:val="TableNormal"/>
    <w:uiPriority w:val="61"/>
    <w:rsid w:val="002B1A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link w:val="ListParagraphChar"/>
    <w:uiPriority w:val="1"/>
    <w:qFormat/>
    <w:rsid w:val="0005496D"/>
    <w:pPr>
      <w:numPr>
        <w:numId w:val="29"/>
      </w:numPr>
      <w:spacing w:after="360"/>
      <w:contextualSpacing/>
    </w:pPr>
  </w:style>
  <w:style w:type="paragraph" w:customStyle="1" w:styleId="ReferenceListTitle">
    <w:name w:val="Reference List Title"/>
    <w:basedOn w:val="Normal"/>
    <w:next w:val="Normal"/>
    <w:uiPriority w:val="8"/>
    <w:qFormat/>
    <w:rsid w:val="004643D2"/>
    <w:pPr>
      <w:spacing w:after="360"/>
    </w:pPr>
    <w:rPr>
      <w:b/>
      <w:sz w:val="28"/>
    </w:rPr>
  </w:style>
  <w:style w:type="numbering" w:customStyle="1" w:styleId="TableBullet">
    <w:name w:val="Table Bullet"/>
    <w:basedOn w:val="NoList"/>
    <w:uiPriority w:val="99"/>
    <w:rsid w:val="002B1A1C"/>
    <w:pPr>
      <w:numPr>
        <w:numId w:val="1"/>
      </w:numPr>
    </w:pPr>
  </w:style>
  <w:style w:type="numbering" w:customStyle="1" w:styleId="TableBullets">
    <w:name w:val="Table Bullets"/>
    <w:basedOn w:val="NoList"/>
    <w:uiPriority w:val="99"/>
    <w:rsid w:val="002B1A1C"/>
    <w:pPr>
      <w:numPr>
        <w:numId w:val="2"/>
      </w:numPr>
    </w:pPr>
  </w:style>
  <w:style w:type="table" w:styleId="TableGrid">
    <w:name w:val="Table Grid"/>
    <w:basedOn w:val="TableNormal"/>
    <w:uiPriority w:val="59"/>
    <w:rsid w:val="002B1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gureCaptionabove">
    <w:name w:val="Figure Caption (above)"/>
    <w:basedOn w:val="Caption"/>
    <w:next w:val="Normal"/>
    <w:link w:val="FigureCaptionaboveChar"/>
    <w:uiPriority w:val="4"/>
    <w:qFormat/>
    <w:rsid w:val="00A23D9B"/>
    <w:pPr>
      <w:keepNext/>
      <w:spacing w:before="480" w:after="60" w:line="276" w:lineRule="auto"/>
    </w:pPr>
    <w:rPr>
      <w:rFonts w:eastAsia="Calibri"/>
      <w:szCs w:val="20"/>
    </w:rPr>
  </w:style>
  <w:style w:type="paragraph" w:customStyle="1" w:styleId="HeaderFooterText">
    <w:name w:val="Header/Footer Text"/>
    <w:basedOn w:val="Normal"/>
    <w:uiPriority w:val="5"/>
    <w:rsid w:val="00AC125D"/>
    <w:pPr>
      <w:spacing w:after="0"/>
    </w:pPr>
    <w:rPr>
      <w:rFonts w:eastAsia="Calibri" w:cs="Times New Roman"/>
      <w:noProof/>
      <w:color w:val="7F7F7F" w:themeColor="text1" w:themeTint="80"/>
      <w:sz w:val="20"/>
      <w:szCs w:val="20"/>
    </w:rPr>
  </w:style>
  <w:style w:type="character" w:customStyle="1" w:styleId="Heading7Char">
    <w:name w:val="Heading 7 Char"/>
    <w:aliases w:val="Appendix 2 Char"/>
    <w:basedOn w:val="DefaultParagraphFont"/>
    <w:link w:val="Heading7"/>
    <w:uiPriority w:val="7"/>
    <w:rsid w:val="0091379D"/>
    <w:rPr>
      <w:b/>
      <w:sz w:val="24"/>
    </w:rPr>
  </w:style>
  <w:style w:type="character" w:customStyle="1" w:styleId="Heading8Char">
    <w:name w:val="Heading 8 Char"/>
    <w:aliases w:val="Appendix 3 Char"/>
    <w:basedOn w:val="DefaultParagraphFont"/>
    <w:link w:val="Heading8"/>
    <w:uiPriority w:val="7"/>
    <w:rsid w:val="0091379D"/>
    <w:rPr>
      <w:b/>
      <w:i/>
      <w:sz w:val="24"/>
    </w:rPr>
  </w:style>
  <w:style w:type="character" w:customStyle="1" w:styleId="Heading9Char">
    <w:name w:val="Heading 9 Char"/>
    <w:aliases w:val="Appendix 4 Char"/>
    <w:basedOn w:val="DefaultParagraphFont"/>
    <w:link w:val="Heading9"/>
    <w:uiPriority w:val="7"/>
    <w:rsid w:val="0091379D"/>
    <w:rPr>
      <w:b/>
    </w:rPr>
  </w:style>
  <w:style w:type="paragraph" w:customStyle="1" w:styleId="TableCaptions">
    <w:name w:val="Table Captions"/>
    <w:basedOn w:val="FigureCaptionabove"/>
    <w:next w:val="Normal"/>
    <w:uiPriority w:val="4"/>
    <w:qFormat/>
    <w:rsid w:val="00416E2F"/>
  </w:style>
  <w:style w:type="paragraph" w:customStyle="1" w:styleId="TableText">
    <w:name w:val="Table Text"/>
    <w:basedOn w:val="Normal"/>
    <w:link w:val="TableTextChar"/>
    <w:qFormat/>
    <w:rsid w:val="004E0463"/>
    <w:pPr>
      <w:spacing w:after="0" w:line="240" w:lineRule="auto"/>
    </w:pPr>
    <w:rPr>
      <w:sz w:val="18"/>
    </w:rPr>
  </w:style>
  <w:style w:type="paragraph" w:customStyle="1" w:styleId="CoverPageTitle">
    <w:name w:val="Cover Page Title"/>
    <w:basedOn w:val="Normal"/>
    <w:link w:val="CoverPageTitleChar"/>
    <w:uiPriority w:val="8"/>
    <w:qFormat/>
    <w:rsid w:val="004643D2"/>
    <w:pPr>
      <w:jc w:val="center"/>
    </w:pPr>
    <w:rPr>
      <w:b/>
      <w:color w:val="003591"/>
      <w:sz w:val="44"/>
      <w:szCs w:val="44"/>
    </w:rPr>
  </w:style>
  <w:style w:type="character" w:customStyle="1" w:styleId="CoverPageTitleChar">
    <w:name w:val="Cover Page Title Char"/>
    <w:basedOn w:val="DefaultParagraphFont"/>
    <w:link w:val="CoverPageTitle"/>
    <w:uiPriority w:val="8"/>
    <w:rsid w:val="00206259"/>
    <w:rPr>
      <w:b/>
      <w:color w:val="003591"/>
      <w:sz w:val="44"/>
      <w:szCs w:val="44"/>
    </w:rPr>
  </w:style>
  <w:style w:type="character" w:styleId="Strong">
    <w:name w:val="Strong"/>
    <w:uiPriority w:val="22"/>
    <w:semiHidden/>
    <w:rsid w:val="004643D2"/>
    <w:rPr>
      <w:b/>
      <w:bCs/>
    </w:rPr>
  </w:style>
  <w:style w:type="character" w:styleId="Emphasis">
    <w:name w:val="Emphasis"/>
    <w:basedOn w:val="DefaultParagraphFont"/>
    <w:uiPriority w:val="20"/>
    <w:semiHidden/>
    <w:rsid w:val="004643D2"/>
    <w:rPr>
      <w:i/>
      <w:iCs/>
    </w:rPr>
  </w:style>
  <w:style w:type="character" w:customStyle="1" w:styleId="ListParagraphChar">
    <w:name w:val="List Paragraph Char"/>
    <w:link w:val="ListParagraph"/>
    <w:uiPriority w:val="1"/>
    <w:rsid w:val="00206259"/>
  </w:style>
  <w:style w:type="paragraph" w:styleId="TOCHeading">
    <w:name w:val="TOC Heading"/>
    <w:aliases w:val="- H65"/>
    <w:basedOn w:val="Heading1"/>
    <w:next w:val="Normal"/>
    <w:uiPriority w:val="39"/>
    <w:semiHidden/>
    <w:unhideWhenUsed/>
    <w:qFormat/>
    <w:rsid w:val="004643D2"/>
    <w:pPr>
      <w:numPr>
        <w:numId w:val="0"/>
      </w:numPr>
      <w:spacing w:before="480" w:after="0"/>
      <w:jc w:val="both"/>
      <w:outlineLvl w:val="9"/>
    </w:pPr>
    <w:rPr>
      <w:rFonts w:asciiTheme="majorHAnsi" w:hAnsiTheme="majorHAnsi" w:cstheme="majorBidi"/>
      <w:color w:val="365F91" w:themeColor="accent1" w:themeShade="BF"/>
    </w:rPr>
  </w:style>
  <w:style w:type="character" w:customStyle="1" w:styleId="FigureCaptionaboveChar">
    <w:name w:val="Figure Caption (above) Char"/>
    <w:link w:val="FigureCaptionabove"/>
    <w:uiPriority w:val="4"/>
    <w:rsid w:val="00A23D9B"/>
    <w:rPr>
      <w:rFonts w:eastAsia="Calibri"/>
      <w:b/>
      <w:bCs/>
      <w:szCs w:val="20"/>
    </w:rPr>
  </w:style>
  <w:style w:type="character" w:customStyle="1" w:styleId="TableTextChar">
    <w:name w:val="Table Text Char"/>
    <w:basedOn w:val="DefaultParagraphFont"/>
    <w:link w:val="TableText"/>
    <w:rsid w:val="004E0463"/>
    <w:rPr>
      <w:sz w:val="18"/>
    </w:rPr>
  </w:style>
  <w:style w:type="paragraph" w:styleId="TOC1">
    <w:name w:val="toc 1"/>
    <w:basedOn w:val="Normal"/>
    <w:next w:val="Normal"/>
    <w:autoRedefine/>
    <w:uiPriority w:val="39"/>
    <w:unhideWhenUsed/>
    <w:rsid w:val="00941694"/>
    <w:pPr>
      <w:spacing w:after="100"/>
    </w:pPr>
  </w:style>
  <w:style w:type="character" w:customStyle="1" w:styleId="TableListParagraphChar">
    <w:name w:val="Table List Paragraph Char"/>
    <w:basedOn w:val="TableTextChar"/>
    <w:link w:val="TableListParagraph"/>
    <w:uiPriority w:val="3"/>
    <w:rsid w:val="00206259"/>
    <w:rPr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464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64764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464764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464764"/>
    <w:pPr>
      <w:spacing w:after="100"/>
      <w:ind w:left="880"/>
    </w:pPr>
  </w:style>
  <w:style w:type="character" w:styleId="Hyperlink">
    <w:name w:val="Hyperlink"/>
    <w:basedOn w:val="DefaultParagraphFont"/>
    <w:uiPriority w:val="99"/>
    <w:unhideWhenUsed/>
    <w:rsid w:val="00464764"/>
    <w:rPr>
      <w:color w:val="0000FF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B5540A"/>
    <w:pPr>
      <w:spacing w:after="120"/>
    </w:pPr>
  </w:style>
  <w:style w:type="paragraph" w:customStyle="1" w:styleId="EndNoteBibliographyTitle">
    <w:name w:val="EndNote Bibliography Title"/>
    <w:basedOn w:val="Normal"/>
    <w:next w:val="EndNoteBibliography"/>
    <w:link w:val="EndNoteBibliographyTitleChar"/>
    <w:uiPriority w:val="8"/>
    <w:rsid w:val="005302A2"/>
    <w:rPr>
      <w:rFonts w:ascii="Calibri" w:hAnsi="Calibri"/>
      <w:b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8"/>
    <w:rsid w:val="00206259"/>
    <w:rPr>
      <w:rFonts w:ascii="Calibri" w:hAnsi="Calibri"/>
      <w:b/>
      <w:noProof/>
    </w:rPr>
  </w:style>
  <w:style w:type="paragraph" w:customStyle="1" w:styleId="EndNoteBibliography">
    <w:name w:val="EndNote Bibliography"/>
    <w:basedOn w:val="Normal"/>
    <w:link w:val="EndNoteBibliographyChar"/>
    <w:uiPriority w:val="8"/>
    <w:rsid w:val="005302A2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uiPriority w:val="8"/>
    <w:rsid w:val="00206259"/>
    <w:rPr>
      <w:rFonts w:ascii="Calibri" w:hAnsi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0A67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67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67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7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7B7"/>
    <w:rPr>
      <w:b/>
      <w:bCs/>
      <w:sz w:val="20"/>
      <w:szCs w:val="20"/>
    </w:rPr>
  </w:style>
  <w:style w:type="paragraph" w:styleId="NoSpacing">
    <w:name w:val="No Spacing"/>
    <w:uiPriority w:val="1"/>
    <w:qFormat/>
    <w:rsid w:val="000B45CB"/>
    <w:pPr>
      <w:spacing w:after="0" w:line="240" w:lineRule="auto"/>
      <w:jc w:val="both"/>
    </w:pPr>
  </w:style>
  <w:style w:type="table" w:customStyle="1" w:styleId="GridTable1Light1">
    <w:name w:val="Grid Table 1 Light1"/>
    <w:basedOn w:val="TableNormal"/>
    <w:uiPriority w:val="46"/>
    <w:rsid w:val="00F275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5.jpeg"/><Relationship Id="rId25" Type="http://schemas.openxmlformats.org/officeDocument/2006/relationships/image" Target="media/image11.emf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0.png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image" Target="media/image9.png"/><Relationship Id="rId28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image" Target="media/image7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footer" Target="footer3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546FD6ECA7C84DB891FC0379C0741A" ma:contentTypeVersion="4" ma:contentTypeDescription="Create a new document." ma:contentTypeScope="" ma:versionID="032c6626791a188b775737777f6c8627">
  <xsd:schema xmlns:xsd="http://www.w3.org/2001/XMLSchema" xmlns:xs="http://www.w3.org/2001/XMLSchema" xmlns:p="http://schemas.microsoft.com/office/2006/metadata/properties" xmlns:ns2="c73219bc-4b6b-4cf5-973b-9f725b942f61" targetNamespace="http://schemas.microsoft.com/office/2006/metadata/properties" ma:root="true" ma:fieldsID="5dee8c54f5cb1ebb49be240fbb674d90" ns2:_="">
    <xsd:import namespace="c73219bc-4b6b-4cf5-973b-9f725b942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3219bc-4b6b-4cf5-973b-9f725b942f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0822A-016A-4767-BCCB-E86A6E0739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3B6524-CD6E-4CE7-A58F-08C353543467}">
  <ds:schemaRefs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c73219bc-4b6b-4cf5-973b-9f725b942f6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3B2EF11-3AC2-4755-891D-3F19B2E617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3219bc-4b6b-4cf5-973b-9f725b942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8AC756-E07D-4ACB-AB3D-A04035B07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2354</Words>
  <Characters>13421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Leena Patel</dc:creator>
  <cp:keywords/>
  <dc:description/>
  <cp:lastModifiedBy>0001715</cp:lastModifiedBy>
  <cp:revision>4</cp:revision>
  <dcterms:created xsi:type="dcterms:W3CDTF">2019-11-22T15:46:00Z</dcterms:created>
  <dcterms:modified xsi:type="dcterms:W3CDTF">2019-12-05T04:03:00Z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0x010100D3546FD6ECA7C84DB891FC0379C0741A</vt:lpwstr>
  </property>
</Properties>
</file>