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7291" w:rsidRDefault="00DB6B4E" w:rsidP="0048497A">
      <w:pPr>
        <w:pStyle w:val="ManuTitle"/>
      </w:pPr>
      <w:r>
        <w:t>Supplementary material</w:t>
      </w:r>
    </w:p>
    <w:p w:rsidR="00DB6B4E" w:rsidRDefault="00DB6B4E" w:rsidP="00DB6B4E">
      <w:pPr>
        <w:pStyle w:val="Text"/>
      </w:pPr>
      <w:r w:rsidRPr="002E34F8">
        <w:t>(</w:t>
      </w:r>
      <w:proofErr w:type="gramStart"/>
      <w:r w:rsidRPr="002E34F8">
        <w:t>Evaluation  of</w:t>
      </w:r>
      <w:proofErr w:type="gramEnd"/>
      <w:r w:rsidRPr="002E34F8">
        <w:t xml:space="preserve"> the clinical  and economic burden of poor glycemic control associated with therapeutic inertia in patients with type 2 diabetes in the United States – Ali </w:t>
      </w:r>
      <w:r w:rsidRPr="002E34F8">
        <w:rPr>
          <w:i/>
        </w:rPr>
        <w:t>et al.</w:t>
      </w:r>
      <w:r w:rsidRPr="002E34F8">
        <w:t>)</w:t>
      </w:r>
    </w:p>
    <w:p w:rsidR="002E34F8" w:rsidRPr="002E34F8" w:rsidRDefault="002E34F8" w:rsidP="00DB6B4E">
      <w:pPr>
        <w:pStyle w:val="Text"/>
      </w:pPr>
    </w:p>
    <w:p w:rsidR="0048497A" w:rsidRDefault="0048497A" w:rsidP="0048497A">
      <w:pPr>
        <w:pStyle w:val="Manusub-heading"/>
      </w:pPr>
      <w:r w:rsidRPr="00081770">
        <w:t>Table of Contents</w:t>
      </w:r>
    </w:p>
    <w:p w:rsidR="002E34F8" w:rsidRDefault="002E34F8" w:rsidP="002E34F8">
      <w:pPr>
        <w:pStyle w:val="TOC1"/>
        <w:rPr>
          <w:rFonts w:asciiTheme="minorHAnsi" w:eastAsiaTheme="minorEastAsia" w:hAnsiTheme="minorHAnsi" w:cstheme="minorBidi"/>
          <w:sz w:val="22"/>
          <w:szCs w:val="22"/>
        </w:rPr>
      </w:pPr>
      <w:r>
        <w:fldChar w:fldCharType="begin"/>
      </w:r>
      <w:r>
        <w:instrText xml:space="preserve"> TOC \o "1-3" \h \z </w:instrText>
      </w:r>
      <w:r>
        <w:fldChar w:fldCharType="separate"/>
      </w:r>
      <w:hyperlink w:anchor="_Toc25312014" w:history="1">
        <w:r w:rsidRPr="00996324">
          <w:rPr>
            <w:rStyle w:val="Hyperlink"/>
          </w:rPr>
          <w:t>Cohort characteristics and HbA1c progression</w:t>
        </w:r>
        <w:r>
          <w:rPr>
            <w:webHidden/>
          </w:rPr>
          <w:tab/>
        </w:r>
        <w:r>
          <w:rPr>
            <w:webHidden/>
          </w:rPr>
          <w:fldChar w:fldCharType="begin"/>
        </w:r>
        <w:r>
          <w:rPr>
            <w:webHidden/>
          </w:rPr>
          <w:instrText xml:space="preserve"> PAGEREF _Toc25312014 \h </w:instrText>
        </w:r>
        <w:r>
          <w:rPr>
            <w:webHidden/>
          </w:rPr>
        </w:r>
        <w:r>
          <w:rPr>
            <w:webHidden/>
          </w:rPr>
          <w:fldChar w:fldCharType="separate"/>
        </w:r>
        <w:r w:rsidR="00F5486F">
          <w:rPr>
            <w:webHidden/>
          </w:rPr>
          <w:t>8</w:t>
        </w:r>
        <w:r>
          <w:rPr>
            <w:webHidden/>
          </w:rPr>
          <w:fldChar w:fldCharType="end"/>
        </w:r>
      </w:hyperlink>
    </w:p>
    <w:p w:rsidR="002E34F8" w:rsidRDefault="002E34F8">
      <w:pPr>
        <w:pStyle w:val="TOC1"/>
        <w:rPr>
          <w:rFonts w:asciiTheme="minorHAnsi" w:eastAsiaTheme="minorEastAsia" w:hAnsiTheme="minorHAnsi" w:cstheme="minorBidi"/>
          <w:sz w:val="22"/>
          <w:szCs w:val="22"/>
        </w:rPr>
      </w:pPr>
      <w:hyperlink w:anchor="_Toc25312015" w:history="1">
        <w:r w:rsidRPr="00996324">
          <w:rPr>
            <w:rStyle w:val="Hyperlink"/>
          </w:rPr>
          <w:t>Tables of unit costs</w:t>
        </w:r>
        <w:r>
          <w:rPr>
            <w:webHidden/>
          </w:rPr>
          <w:tab/>
        </w:r>
        <w:r>
          <w:rPr>
            <w:webHidden/>
          </w:rPr>
          <w:fldChar w:fldCharType="begin"/>
        </w:r>
        <w:r>
          <w:rPr>
            <w:webHidden/>
          </w:rPr>
          <w:instrText xml:space="preserve"> PAGEREF _Toc25312015 \h </w:instrText>
        </w:r>
        <w:r>
          <w:rPr>
            <w:webHidden/>
          </w:rPr>
        </w:r>
        <w:r>
          <w:rPr>
            <w:webHidden/>
          </w:rPr>
          <w:fldChar w:fldCharType="separate"/>
        </w:r>
        <w:r w:rsidR="00F5486F">
          <w:rPr>
            <w:webHidden/>
          </w:rPr>
          <w:t>10</w:t>
        </w:r>
        <w:r>
          <w:rPr>
            <w:webHidden/>
          </w:rPr>
          <w:fldChar w:fldCharType="end"/>
        </w:r>
      </w:hyperlink>
    </w:p>
    <w:p w:rsidR="002E34F8" w:rsidRDefault="002E34F8">
      <w:pPr>
        <w:pStyle w:val="TOC1"/>
        <w:rPr>
          <w:rFonts w:asciiTheme="minorHAnsi" w:eastAsiaTheme="minorEastAsia" w:hAnsiTheme="minorHAnsi" w:cstheme="minorBidi"/>
          <w:sz w:val="22"/>
          <w:szCs w:val="22"/>
        </w:rPr>
      </w:pPr>
      <w:hyperlink w:anchor="_Toc25312016" w:history="1">
        <w:r w:rsidRPr="00996324">
          <w:rPr>
            <w:rStyle w:val="Hyperlink"/>
          </w:rPr>
          <w:t>Tables of summary results for modeled scenarios (Population-level, undiscounted)</w:t>
        </w:r>
        <w:r>
          <w:rPr>
            <w:webHidden/>
          </w:rPr>
          <w:tab/>
        </w:r>
        <w:r>
          <w:rPr>
            <w:webHidden/>
          </w:rPr>
          <w:fldChar w:fldCharType="begin"/>
        </w:r>
        <w:r>
          <w:rPr>
            <w:webHidden/>
          </w:rPr>
          <w:instrText xml:space="preserve"> PAGEREF _Toc25312016 \h </w:instrText>
        </w:r>
        <w:r>
          <w:rPr>
            <w:webHidden/>
          </w:rPr>
        </w:r>
        <w:r>
          <w:rPr>
            <w:webHidden/>
          </w:rPr>
          <w:fldChar w:fldCharType="separate"/>
        </w:r>
        <w:r w:rsidR="00F5486F">
          <w:rPr>
            <w:webHidden/>
          </w:rPr>
          <w:t>15</w:t>
        </w:r>
        <w:r>
          <w:rPr>
            <w:webHidden/>
          </w:rPr>
          <w:fldChar w:fldCharType="end"/>
        </w:r>
      </w:hyperlink>
    </w:p>
    <w:p w:rsidR="002E34F8" w:rsidRDefault="002E34F8">
      <w:pPr>
        <w:pStyle w:val="TOC1"/>
        <w:rPr>
          <w:rFonts w:asciiTheme="minorHAnsi" w:eastAsiaTheme="minorEastAsia" w:hAnsiTheme="minorHAnsi" w:cstheme="minorBidi"/>
          <w:sz w:val="22"/>
          <w:szCs w:val="22"/>
        </w:rPr>
      </w:pPr>
      <w:hyperlink w:anchor="_Toc25312017" w:history="1">
        <w:r w:rsidRPr="00996324">
          <w:rPr>
            <w:rStyle w:val="Hyperlink"/>
          </w:rPr>
          <w:t>Tables of summary results for modeled scenarios (Population-level, discounted)</w:t>
        </w:r>
        <w:r>
          <w:rPr>
            <w:webHidden/>
          </w:rPr>
          <w:tab/>
        </w:r>
        <w:r>
          <w:rPr>
            <w:webHidden/>
          </w:rPr>
          <w:fldChar w:fldCharType="begin"/>
        </w:r>
        <w:r>
          <w:rPr>
            <w:webHidden/>
          </w:rPr>
          <w:instrText xml:space="preserve"> PAGEREF _Toc25312017 \h </w:instrText>
        </w:r>
        <w:r>
          <w:rPr>
            <w:webHidden/>
          </w:rPr>
        </w:r>
        <w:r>
          <w:rPr>
            <w:webHidden/>
          </w:rPr>
          <w:fldChar w:fldCharType="separate"/>
        </w:r>
        <w:r w:rsidR="00F5486F">
          <w:rPr>
            <w:webHidden/>
          </w:rPr>
          <w:t>36</w:t>
        </w:r>
        <w:r>
          <w:rPr>
            <w:webHidden/>
          </w:rPr>
          <w:fldChar w:fldCharType="end"/>
        </w:r>
      </w:hyperlink>
    </w:p>
    <w:p w:rsidR="002E34F8" w:rsidRDefault="002E34F8">
      <w:pPr>
        <w:pStyle w:val="TOC1"/>
        <w:rPr>
          <w:rFonts w:asciiTheme="minorHAnsi" w:eastAsiaTheme="minorEastAsia" w:hAnsiTheme="minorHAnsi" w:cstheme="minorBidi"/>
          <w:sz w:val="22"/>
          <w:szCs w:val="22"/>
        </w:rPr>
      </w:pPr>
      <w:hyperlink w:anchor="_Toc25312018" w:history="1">
        <w:r w:rsidRPr="00996324">
          <w:rPr>
            <w:rStyle w:val="Hyperlink"/>
          </w:rPr>
          <w:t>Tables of summary results for modeled scenarios (Patient-level, undiscounted)</w:t>
        </w:r>
        <w:r>
          <w:rPr>
            <w:webHidden/>
          </w:rPr>
          <w:tab/>
        </w:r>
        <w:r>
          <w:rPr>
            <w:webHidden/>
          </w:rPr>
          <w:fldChar w:fldCharType="begin"/>
        </w:r>
        <w:r>
          <w:rPr>
            <w:webHidden/>
          </w:rPr>
          <w:instrText xml:space="preserve"> PAGEREF _Toc25312018 \h </w:instrText>
        </w:r>
        <w:r>
          <w:rPr>
            <w:webHidden/>
          </w:rPr>
        </w:r>
        <w:r>
          <w:rPr>
            <w:webHidden/>
          </w:rPr>
          <w:fldChar w:fldCharType="separate"/>
        </w:r>
        <w:r w:rsidR="00F5486F">
          <w:rPr>
            <w:webHidden/>
          </w:rPr>
          <w:t>58</w:t>
        </w:r>
        <w:r>
          <w:rPr>
            <w:webHidden/>
          </w:rPr>
          <w:fldChar w:fldCharType="end"/>
        </w:r>
      </w:hyperlink>
    </w:p>
    <w:p w:rsidR="002E34F8" w:rsidRDefault="002E34F8">
      <w:pPr>
        <w:pStyle w:val="TOC1"/>
        <w:rPr>
          <w:rFonts w:asciiTheme="minorHAnsi" w:eastAsiaTheme="minorEastAsia" w:hAnsiTheme="minorHAnsi" w:cstheme="minorBidi"/>
          <w:sz w:val="22"/>
          <w:szCs w:val="22"/>
        </w:rPr>
      </w:pPr>
      <w:hyperlink w:anchor="_Toc25312019" w:history="1">
        <w:r w:rsidRPr="00996324">
          <w:rPr>
            <w:rStyle w:val="Hyperlink"/>
          </w:rPr>
          <w:t>Tables of summary results for modeled scenarios (Patient-level, discounted)</w:t>
        </w:r>
        <w:r>
          <w:rPr>
            <w:webHidden/>
          </w:rPr>
          <w:tab/>
        </w:r>
        <w:r>
          <w:rPr>
            <w:webHidden/>
          </w:rPr>
          <w:fldChar w:fldCharType="begin"/>
        </w:r>
        <w:r>
          <w:rPr>
            <w:webHidden/>
          </w:rPr>
          <w:instrText xml:space="preserve"> PAGEREF _Toc25312019 \h </w:instrText>
        </w:r>
        <w:r>
          <w:rPr>
            <w:webHidden/>
          </w:rPr>
        </w:r>
        <w:r>
          <w:rPr>
            <w:webHidden/>
          </w:rPr>
          <w:fldChar w:fldCharType="separate"/>
        </w:r>
        <w:r w:rsidR="00F5486F">
          <w:rPr>
            <w:webHidden/>
          </w:rPr>
          <w:t>79</w:t>
        </w:r>
        <w:r>
          <w:rPr>
            <w:webHidden/>
          </w:rPr>
          <w:fldChar w:fldCharType="end"/>
        </w:r>
      </w:hyperlink>
    </w:p>
    <w:p w:rsidR="002E34F8" w:rsidRDefault="002E34F8">
      <w:pPr>
        <w:pStyle w:val="TOC1"/>
        <w:rPr>
          <w:rFonts w:asciiTheme="minorHAnsi" w:eastAsiaTheme="minorEastAsia" w:hAnsiTheme="minorHAnsi" w:cstheme="minorBidi"/>
          <w:sz w:val="22"/>
          <w:szCs w:val="22"/>
        </w:rPr>
      </w:pPr>
      <w:hyperlink w:anchor="_Toc25312020" w:history="1">
        <w:r w:rsidRPr="00996324">
          <w:rPr>
            <w:rStyle w:val="Hyperlink"/>
          </w:rPr>
          <w:t>References</w:t>
        </w:r>
        <w:r>
          <w:rPr>
            <w:webHidden/>
          </w:rPr>
          <w:tab/>
        </w:r>
        <w:r>
          <w:rPr>
            <w:webHidden/>
          </w:rPr>
          <w:tab/>
        </w:r>
        <w:r>
          <w:rPr>
            <w:webHidden/>
          </w:rPr>
          <w:fldChar w:fldCharType="begin"/>
        </w:r>
        <w:r>
          <w:rPr>
            <w:webHidden/>
          </w:rPr>
          <w:instrText xml:space="preserve"> PAGEREF _Toc25312020 \h </w:instrText>
        </w:r>
        <w:r>
          <w:rPr>
            <w:webHidden/>
          </w:rPr>
        </w:r>
        <w:r>
          <w:rPr>
            <w:webHidden/>
          </w:rPr>
          <w:fldChar w:fldCharType="separate"/>
        </w:r>
        <w:r w:rsidR="00F5486F">
          <w:rPr>
            <w:webHidden/>
          </w:rPr>
          <w:t>101</w:t>
        </w:r>
        <w:r>
          <w:rPr>
            <w:webHidden/>
          </w:rPr>
          <w:fldChar w:fldCharType="end"/>
        </w:r>
      </w:hyperlink>
    </w:p>
    <w:p w:rsidR="002E34F8" w:rsidRDefault="002E34F8" w:rsidP="002E34F8">
      <w:pPr>
        <w:pStyle w:val="Text"/>
      </w:pPr>
      <w:r>
        <w:fldChar w:fldCharType="end"/>
      </w:r>
    </w:p>
    <w:p w:rsidR="00F5486F" w:rsidRDefault="00F5486F" w:rsidP="00F5486F">
      <w:pPr>
        <w:pStyle w:val="Manusub-heading"/>
      </w:pPr>
      <w:r>
        <w:t xml:space="preserve">List of </w:t>
      </w:r>
      <w:r>
        <w:t>Figures</w:t>
      </w:r>
    </w:p>
    <w:p w:rsidR="00F5486F" w:rsidRDefault="00F5486F">
      <w:pPr>
        <w:pStyle w:val="TableofFigures"/>
        <w:tabs>
          <w:tab w:val="left" w:pos="1100"/>
          <w:tab w:val="right" w:leader="dot" w:pos="9017"/>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25313371" w:history="1">
        <w:r w:rsidRPr="005D0DBC">
          <w:rPr>
            <w:rStyle w:val="Hyperlink"/>
            <w:noProof/>
          </w:rPr>
          <w:t>Figure S</w:t>
        </w:r>
        <w:r w:rsidRPr="005D0DBC">
          <w:rPr>
            <w:rStyle w:val="Hyperlink"/>
            <w:noProof/>
          </w:rPr>
          <w:noBreakHyphen/>
          <w:t>1</w:t>
        </w:r>
        <w:r>
          <w:rPr>
            <w:rFonts w:asciiTheme="minorHAnsi" w:eastAsiaTheme="minorEastAsia" w:hAnsiTheme="minorHAnsi" w:cstheme="minorBidi"/>
            <w:noProof/>
            <w:sz w:val="22"/>
            <w:szCs w:val="22"/>
          </w:rPr>
          <w:tab/>
        </w:r>
        <w:r w:rsidRPr="005D0DBC">
          <w:rPr>
            <w:rStyle w:val="Hyperlink"/>
            <w:noProof/>
          </w:rPr>
          <w:t>Example HbA1c progression: baseline HbA1c 9.0% (75 mol/mol), target HbA1c 7.0% (48 mmol/mol), delay of intensification in the poor control arm 3 years (red line) versus immediate intensification (blue line) over a 10-year time horizon</w:t>
        </w:r>
        <w:r>
          <w:rPr>
            <w:noProof/>
            <w:webHidden/>
          </w:rPr>
          <w:tab/>
        </w:r>
        <w:r>
          <w:rPr>
            <w:noProof/>
            <w:webHidden/>
          </w:rPr>
          <w:fldChar w:fldCharType="begin"/>
        </w:r>
        <w:r>
          <w:rPr>
            <w:noProof/>
            <w:webHidden/>
          </w:rPr>
          <w:instrText xml:space="preserve"> PAGEREF _Toc25313371 \h </w:instrText>
        </w:r>
        <w:r>
          <w:rPr>
            <w:noProof/>
            <w:webHidden/>
          </w:rPr>
        </w:r>
        <w:r>
          <w:rPr>
            <w:noProof/>
            <w:webHidden/>
          </w:rPr>
          <w:fldChar w:fldCharType="separate"/>
        </w:r>
        <w:r>
          <w:rPr>
            <w:noProof/>
            <w:webHidden/>
          </w:rPr>
          <w:t>10</w:t>
        </w:r>
        <w:r>
          <w:rPr>
            <w:noProof/>
            <w:webHidden/>
          </w:rPr>
          <w:fldChar w:fldCharType="end"/>
        </w:r>
      </w:hyperlink>
    </w:p>
    <w:p w:rsidR="002E34F8" w:rsidRDefault="00F5486F" w:rsidP="002E34F8">
      <w:pPr>
        <w:pStyle w:val="Text"/>
      </w:pPr>
      <w:r>
        <w:fldChar w:fldCharType="end"/>
      </w:r>
    </w:p>
    <w:p w:rsidR="00DB6B4E" w:rsidRDefault="003C01C1" w:rsidP="003C01C1">
      <w:pPr>
        <w:pStyle w:val="Manusub-heading"/>
      </w:pPr>
      <w:r>
        <w:t>List of Tables</w:t>
      </w:r>
    </w:p>
    <w:p w:rsidR="002E34F8" w:rsidRDefault="003C01C1">
      <w:pPr>
        <w:pStyle w:val="TableofFigures"/>
        <w:tabs>
          <w:tab w:val="left" w:pos="1100"/>
          <w:tab w:val="right" w:leader="dot" w:pos="9017"/>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25311747" w:history="1">
        <w:r w:rsidR="002E34F8" w:rsidRPr="00555FDB">
          <w:rPr>
            <w:rStyle w:val="Hyperlink"/>
            <w:noProof/>
          </w:rPr>
          <w:t>Table S</w:t>
        </w:r>
        <w:r w:rsidR="002E34F8" w:rsidRPr="00555FDB">
          <w:rPr>
            <w:rStyle w:val="Hyperlink"/>
            <w:noProof/>
          </w:rPr>
          <w:noBreakHyphen/>
          <w:t>2</w:t>
        </w:r>
        <w:r w:rsidR="002E34F8">
          <w:rPr>
            <w:rFonts w:asciiTheme="minorHAnsi" w:eastAsiaTheme="minorEastAsia" w:hAnsiTheme="minorHAnsi" w:cstheme="minorBidi"/>
            <w:noProof/>
            <w:sz w:val="22"/>
            <w:szCs w:val="22"/>
          </w:rPr>
          <w:tab/>
        </w:r>
        <w:r w:rsidR="002E34F8" w:rsidRPr="00555FDB">
          <w:rPr>
            <w:rStyle w:val="Hyperlink"/>
            <w:noProof/>
          </w:rPr>
          <w:t>Baseline characteristics of the simulation cohort</w:t>
        </w:r>
        <w:r w:rsidR="002E34F8">
          <w:rPr>
            <w:noProof/>
            <w:webHidden/>
          </w:rPr>
          <w:tab/>
        </w:r>
        <w:r w:rsidR="002E34F8">
          <w:rPr>
            <w:noProof/>
            <w:webHidden/>
          </w:rPr>
          <w:fldChar w:fldCharType="begin"/>
        </w:r>
        <w:r w:rsidR="002E34F8">
          <w:rPr>
            <w:noProof/>
            <w:webHidden/>
          </w:rPr>
          <w:instrText xml:space="preserve"> PAGEREF _Toc25311747 \h </w:instrText>
        </w:r>
        <w:r w:rsidR="002E34F8">
          <w:rPr>
            <w:noProof/>
            <w:webHidden/>
          </w:rPr>
        </w:r>
        <w:r w:rsidR="002E34F8">
          <w:rPr>
            <w:noProof/>
            <w:webHidden/>
          </w:rPr>
          <w:fldChar w:fldCharType="separate"/>
        </w:r>
        <w:r w:rsidR="00F5486F">
          <w:rPr>
            <w:noProof/>
            <w:webHidden/>
          </w:rPr>
          <w:t>8</w:t>
        </w:r>
        <w:r w:rsidR="002E34F8">
          <w:rPr>
            <w:noProof/>
            <w:webHidden/>
          </w:rPr>
          <w:fldChar w:fldCharType="end"/>
        </w:r>
      </w:hyperlink>
    </w:p>
    <w:bookmarkStart w:id="0" w:name="_GoBack"/>
    <w:p w:rsidR="002E34F8" w:rsidRDefault="002E34F8">
      <w:pPr>
        <w:pStyle w:val="TableofFigures"/>
        <w:tabs>
          <w:tab w:val="left" w:pos="1100"/>
          <w:tab w:val="right" w:leader="dot" w:pos="9017"/>
        </w:tabs>
        <w:rPr>
          <w:rFonts w:asciiTheme="minorHAnsi" w:eastAsiaTheme="minorEastAsia" w:hAnsiTheme="minorHAnsi" w:cstheme="minorBidi"/>
          <w:noProof/>
          <w:sz w:val="22"/>
          <w:szCs w:val="22"/>
        </w:rPr>
      </w:pPr>
      <w:r w:rsidRPr="00555FDB">
        <w:rPr>
          <w:rStyle w:val="Hyperlink"/>
          <w:noProof/>
        </w:rPr>
        <w:fldChar w:fldCharType="begin"/>
      </w:r>
      <w:r w:rsidRPr="00555FDB">
        <w:rPr>
          <w:rStyle w:val="Hyperlink"/>
          <w:noProof/>
        </w:rPr>
        <w:instrText xml:space="preserve"> </w:instrText>
      </w:r>
      <w:r>
        <w:rPr>
          <w:noProof/>
        </w:rPr>
        <w:instrText>HYPERLINK \l "_Toc25311748"</w:instrText>
      </w:r>
      <w:r w:rsidRPr="00555FDB">
        <w:rPr>
          <w:rStyle w:val="Hyperlink"/>
          <w:noProof/>
        </w:rPr>
        <w:instrText xml:space="preserve"> </w:instrText>
      </w:r>
      <w:r w:rsidRPr="00555FDB">
        <w:rPr>
          <w:rStyle w:val="Hyperlink"/>
          <w:noProof/>
        </w:rPr>
      </w:r>
      <w:r w:rsidRPr="00555FDB">
        <w:rPr>
          <w:rStyle w:val="Hyperlink"/>
          <w:noProof/>
        </w:rPr>
        <w:fldChar w:fldCharType="separate"/>
      </w:r>
      <w:r w:rsidRPr="00555FDB">
        <w:rPr>
          <w:rStyle w:val="Hyperlink"/>
          <w:noProof/>
        </w:rPr>
        <w:t>Table S</w:t>
      </w:r>
      <w:r w:rsidRPr="00555FDB">
        <w:rPr>
          <w:rStyle w:val="Hyperlink"/>
          <w:noProof/>
        </w:rPr>
        <w:noBreakHyphen/>
        <w:t>3</w:t>
      </w:r>
      <w:r>
        <w:rPr>
          <w:rFonts w:asciiTheme="minorHAnsi" w:eastAsiaTheme="minorEastAsia" w:hAnsiTheme="minorHAnsi" w:cstheme="minorBidi"/>
          <w:noProof/>
          <w:sz w:val="22"/>
          <w:szCs w:val="22"/>
        </w:rPr>
        <w:tab/>
      </w:r>
      <w:r w:rsidRPr="00555FDB">
        <w:rPr>
          <w:rStyle w:val="Hyperlink"/>
          <w:noProof/>
        </w:rPr>
        <w:t>Summary of unit costs used in the health economic analysis</w:t>
      </w:r>
      <w:r>
        <w:rPr>
          <w:noProof/>
          <w:webHidden/>
        </w:rPr>
        <w:tab/>
      </w:r>
      <w:r>
        <w:rPr>
          <w:noProof/>
          <w:webHidden/>
        </w:rPr>
        <w:fldChar w:fldCharType="begin"/>
      </w:r>
      <w:r>
        <w:rPr>
          <w:noProof/>
          <w:webHidden/>
        </w:rPr>
        <w:instrText xml:space="preserve"> PAGEREF _Toc25311748 \h </w:instrText>
      </w:r>
      <w:r>
        <w:rPr>
          <w:noProof/>
          <w:webHidden/>
        </w:rPr>
      </w:r>
      <w:r>
        <w:rPr>
          <w:noProof/>
          <w:webHidden/>
        </w:rPr>
        <w:fldChar w:fldCharType="separate"/>
      </w:r>
      <w:r w:rsidR="00F5486F">
        <w:rPr>
          <w:noProof/>
          <w:webHidden/>
        </w:rPr>
        <w:t>10</w:t>
      </w:r>
      <w:r>
        <w:rPr>
          <w:noProof/>
          <w:webHidden/>
        </w:rPr>
        <w:fldChar w:fldCharType="end"/>
      </w:r>
      <w:r w:rsidRPr="00555FDB">
        <w:rPr>
          <w:rStyle w:val="Hyperlink"/>
          <w:noProof/>
        </w:rPr>
        <w:fldChar w:fldCharType="end"/>
      </w:r>
    </w:p>
    <w:bookmarkEnd w:id="0"/>
    <w:p w:rsidR="002E34F8" w:rsidRDefault="002E34F8">
      <w:pPr>
        <w:pStyle w:val="TableofFigures"/>
        <w:tabs>
          <w:tab w:val="left" w:pos="1100"/>
          <w:tab w:val="right" w:leader="dot" w:pos="9017"/>
        </w:tabs>
        <w:rPr>
          <w:rFonts w:asciiTheme="minorHAnsi" w:eastAsiaTheme="minorEastAsia" w:hAnsiTheme="minorHAnsi" w:cstheme="minorBidi"/>
          <w:noProof/>
          <w:sz w:val="22"/>
          <w:szCs w:val="22"/>
        </w:rPr>
      </w:pPr>
      <w:r w:rsidRPr="00555FDB">
        <w:rPr>
          <w:rStyle w:val="Hyperlink"/>
          <w:noProof/>
        </w:rPr>
        <w:fldChar w:fldCharType="begin"/>
      </w:r>
      <w:r w:rsidRPr="00555FDB">
        <w:rPr>
          <w:rStyle w:val="Hyperlink"/>
          <w:noProof/>
        </w:rPr>
        <w:instrText xml:space="preserve"> </w:instrText>
      </w:r>
      <w:r>
        <w:rPr>
          <w:noProof/>
        </w:rPr>
        <w:instrText>HYPERLINK \l "_Toc25311749"</w:instrText>
      </w:r>
      <w:r w:rsidRPr="00555FDB">
        <w:rPr>
          <w:rStyle w:val="Hyperlink"/>
          <w:noProof/>
        </w:rPr>
        <w:instrText xml:space="preserve"> </w:instrText>
      </w:r>
      <w:r w:rsidRPr="00555FDB">
        <w:rPr>
          <w:rStyle w:val="Hyperlink"/>
          <w:noProof/>
        </w:rPr>
      </w:r>
      <w:r w:rsidRPr="00555FDB">
        <w:rPr>
          <w:rStyle w:val="Hyperlink"/>
          <w:noProof/>
        </w:rPr>
        <w:fldChar w:fldCharType="separate"/>
      </w:r>
      <w:r w:rsidRPr="00555FDB">
        <w:rPr>
          <w:rStyle w:val="Hyperlink"/>
          <w:noProof/>
        </w:rPr>
        <w:t>Table S</w:t>
      </w:r>
      <w:r w:rsidRPr="00555FDB">
        <w:rPr>
          <w:rStyle w:val="Hyperlink"/>
          <w:noProof/>
        </w:rPr>
        <w:noBreakHyphen/>
        <w:t>4</w:t>
      </w:r>
      <w:r>
        <w:rPr>
          <w:rFonts w:asciiTheme="minorHAnsi" w:eastAsiaTheme="minorEastAsia" w:hAnsiTheme="minorHAnsi" w:cstheme="minorBidi"/>
          <w:noProof/>
          <w:sz w:val="22"/>
          <w:szCs w:val="22"/>
        </w:rPr>
        <w:tab/>
      </w:r>
      <w:r w:rsidRPr="00555FDB">
        <w:rPr>
          <w:rStyle w:val="Hyperlink"/>
          <w:noProof/>
        </w:rPr>
        <w:t>Summary of values used in the estimation of indirect costs</w:t>
      </w:r>
      <w:r>
        <w:rPr>
          <w:noProof/>
          <w:webHidden/>
        </w:rPr>
        <w:tab/>
      </w:r>
      <w:r>
        <w:rPr>
          <w:noProof/>
          <w:webHidden/>
        </w:rPr>
        <w:fldChar w:fldCharType="begin"/>
      </w:r>
      <w:r>
        <w:rPr>
          <w:noProof/>
          <w:webHidden/>
        </w:rPr>
        <w:instrText xml:space="preserve"> PAGEREF _Toc25311749 \h </w:instrText>
      </w:r>
      <w:r>
        <w:rPr>
          <w:noProof/>
          <w:webHidden/>
        </w:rPr>
      </w:r>
      <w:r>
        <w:rPr>
          <w:noProof/>
          <w:webHidden/>
        </w:rPr>
        <w:fldChar w:fldCharType="separate"/>
      </w:r>
      <w:r w:rsidR="00F5486F">
        <w:rPr>
          <w:noProof/>
          <w:webHidden/>
        </w:rPr>
        <w:t>13</w:t>
      </w:r>
      <w:r>
        <w:rPr>
          <w:noProof/>
          <w:webHidden/>
        </w:rPr>
        <w:fldChar w:fldCharType="end"/>
      </w:r>
      <w:r w:rsidRPr="00555FDB">
        <w:rPr>
          <w:rStyle w:val="Hyperlink"/>
          <w:noProof/>
        </w:rPr>
        <w:fldChar w:fldCharType="end"/>
      </w:r>
    </w:p>
    <w:p w:rsidR="002E34F8" w:rsidRDefault="002E34F8">
      <w:pPr>
        <w:pStyle w:val="TableofFigures"/>
        <w:tabs>
          <w:tab w:val="left" w:pos="1100"/>
          <w:tab w:val="right" w:leader="dot" w:pos="9017"/>
        </w:tabs>
        <w:rPr>
          <w:rFonts w:asciiTheme="minorHAnsi" w:eastAsiaTheme="minorEastAsia" w:hAnsiTheme="minorHAnsi" w:cstheme="minorBidi"/>
          <w:noProof/>
          <w:sz w:val="22"/>
          <w:szCs w:val="22"/>
        </w:rPr>
      </w:pPr>
      <w:hyperlink w:anchor="_Toc25311750" w:history="1">
        <w:r w:rsidRPr="00555FDB">
          <w:rPr>
            <w:rStyle w:val="Hyperlink"/>
            <w:noProof/>
          </w:rPr>
          <w:t>Table S</w:t>
        </w:r>
        <w:r w:rsidRPr="00555FDB">
          <w:rPr>
            <w:rStyle w:val="Hyperlink"/>
            <w:noProof/>
          </w:rPr>
          <w:noBreakHyphen/>
          <w:t>5</w:t>
        </w:r>
        <w:r>
          <w:rPr>
            <w:rFonts w:asciiTheme="minorHAnsi" w:eastAsiaTheme="minorEastAsia" w:hAnsiTheme="minorHAnsi" w:cstheme="minorBidi"/>
            <w:noProof/>
            <w:sz w:val="22"/>
            <w:szCs w:val="22"/>
          </w:rPr>
          <w:tab/>
        </w:r>
        <w:r w:rsidRPr="00555FDB">
          <w:rPr>
            <w:rStyle w:val="Hyperlink"/>
            <w:noProof/>
          </w:rPr>
          <w:t>Population-level burden: baseline HbA1c 7.0% (53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_Toc25311750 \h </w:instrText>
        </w:r>
        <w:r>
          <w:rPr>
            <w:noProof/>
            <w:webHidden/>
          </w:rPr>
        </w:r>
        <w:r>
          <w:rPr>
            <w:noProof/>
            <w:webHidden/>
          </w:rPr>
          <w:fldChar w:fldCharType="separate"/>
        </w:r>
        <w:r w:rsidR="00F5486F">
          <w:rPr>
            <w:noProof/>
            <w:webHidden/>
          </w:rPr>
          <w:t>15</w:t>
        </w:r>
        <w:r>
          <w:rPr>
            <w:noProof/>
            <w:webHidden/>
          </w:rPr>
          <w:fldChar w:fldCharType="end"/>
        </w:r>
      </w:hyperlink>
    </w:p>
    <w:p w:rsidR="002E34F8" w:rsidRDefault="002E34F8">
      <w:pPr>
        <w:pStyle w:val="TableofFigures"/>
        <w:tabs>
          <w:tab w:val="left" w:pos="1100"/>
          <w:tab w:val="right" w:leader="dot" w:pos="9017"/>
        </w:tabs>
        <w:rPr>
          <w:rFonts w:asciiTheme="minorHAnsi" w:eastAsiaTheme="minorEastAsia" w:hAnsiTheme="minorHAnsi" w:cstheme="minorBidi"/>
          <w:noProof/>
          <w:sz w:val="22"/>
          <w:szCs w:val="22"/>
        </w:rPr>
      </w:pPr>
      <w:hyperlink w:anchor="_Toc25311751" w:history="1">
        <w:r w:rsidRPr="00555FDB">
          <w:rPr>
            <w:rStyle w:val="Hyperlink"/>
            <w:noProof/>
          </w:rPr>
          <w:t>Table S</w:t>
        </w:r>
        <w:r w:rsidRPr="00555FDB">
          <w:rPr>
            <w:rStyle w:val="Hyperlink"/>
            <w:noProof/>
          </w:rPr>
          <w:noBreakHyphen/>
          <w:t>6</w:t>
        </w:r>
        <w:r>
          <w:rPr>
            <w:rFonts w:asciiTheme="minorHAnsi" w:eastAsiaTheme="minorEastAsia" w:hAnsiTheme="minorHAnsi" w:cstheme="minorBidi"/>
            <w:noProof/>
            <w:sz w:val="22"/>
            <w:szCs w:val="22"/>
          </w:rPr>
          <w:tab/>
        </w:r>
        <w:r w:rsidRPr="00555FDB">
          <w:rPr>
            <w:rStyle w:val="Hyperlink"/>
            <w:noProof/>
          </w:rPr>
          <w:t>Population-level burden: baseline HbA1c 9.0% (75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_Toc25311751 \h </w:instrText>
        </w:r>
        <w:r>
          <w:rPr>
            <w:noProof/>
            <w:webHidden/>
          </w:rPr>
        </w:r>
        <w:r>
          <w:rPr>
            <w:noProof/>
            <w:webHidden/>
          </w:rPr>
          <w:fldChar w:fldCharType="separate"/>
        </w:r>
        <w:r w:rsidR="00F5486F">
          <w:rPr>
            <w:noProof/>
            <w:webHidden/>
          </w:rPr>
          <w:t>16</w:t>
        </w:r>
        <w:r>
          <w:rPr>
            <w:noProof/>
            <w:webHidden/>
          </w:rPr>
          <w:fldChar w:fldCharType="end"/>
        </w:r>
      </w:hyperlink>
    </w:p>
    <w:p w:rsidR="002E34F8" w:rsidRDefault="002E34F8">
      <w:pPr>
        <w:pStyle w:val="TableofFigures"/>
        <w:tabs>
          <w:tab w:val="left" w:pos="1100"/>
          <w:tab w:val="right" w:leader="dot" w:pos="9017"/>
        </w:tabs>
        <w:rPr>
          <w:rFonts w:asciiTheme="minorHAnsi" w:eastAsiaTheme="minorEastAsia" w:hAnsiTheme="minorHAnsi" w:cstheme="minorBidi"/>
          <w:noProof/>
          <w:sz w:val="22"/>
          <w:szCs w:val="22"/>
        </w:rPr>
      </w:pPr>
      <w:hyperlink w:anchor="_Toc25311752" w:history="1">
        <w:r w:rsidRPr="00555FDB">
          <w:rPr>
            <w:rStyle w:val="Hyperlink"/>
            <w:noProof/>
          </w:rPr>
          <w:t>Table S</w:t>
        </w:r>
        <w:r w:rsidRPr="00555FDB">
          <w:rPr>
            <w:rStyle w:val="Hyperlink"/>
            <w:noProof/>
          </w:rPr>
          <w:noBreakHyphen/>
          <w:t>7</w:t>
        </w:r>
        <w:r>
          <w:rPr>
            <w:rFonts w:asciiTheme="minorHAnsi" w:eastAsiaTheme="minorEastAsia" w:hAnsiTheme="minorHAnsi" w:cstheme="minorBidi"/>
            <w:noProof/>
            <w:sz w:val="22"/>
            <w:szCs w:val="22"/>
          </w:rPr>
          <w:tab/>
        </w:r>
        <w:r w:rsidRPr="00555FDB">
          <w:rPr>
            <w:rStyle w:val="Hyperlink"/>
            <w:noProof/>
          </w:rPr>
          <w:t>Population-level burden: baseline HbA1c 9.0% (75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_Toc25311752 \h </w:instrText>
        </w:r>
        <w:r>
          <w:rPr>
            <w:noProof/>
            <w:webHidden/>
          </w:rPr>
        </w:r>
        <w:r>
          <w:rPr>
            <w:noProof/>
            <w:webHidden/>
          </w:rPr>
          <w:fldChar w:fldCharType="separate"/>
        </w:r>
        <w:r w:rsidR="00F5486F">
          <w:rPr>
            <w:noProof/>
            <w:webHidden/>
          </w:rPr>
          <w:t>17</w:t>
        </w:r>
        <w:r>
          <w:rPr>
            <w:noProof/>
            <w:webHidden/>
          </w:rPr>
          <w:fldChar w:fldCharType="end"/>
        </w:r>
      </w:hyperlink>
    </w:p>
    <w:p w:rsidR="002E34F8" w:rsidRDefault="002E34F8">
      <w:pPr>
        <w:pStyle w:val="TableofFigures"/>
        <w:tabs>
          <w:tab w:val="left" w:pos="1100"/>
          <w:tab w:val="right" w:leader="dot" w:pos="9017"/>
        </w:tabs>
        <w:rPr>
          <w:rFonts w:asciiTheme="minorHAnsi" w:eastAsiaTheme="minorEastAsia" w:hAnsiTheme="minorHAnsi" w:cstheme="minorBidi"/>
          <w:noProof/>
          <w:sz w:val="22"/>
          <w:szCs w:val="22"/>
        </w:rPr>
      </w:pPr>
      <w:hyperlink w:anchor="_Toc25311753" w:history="1">
        <w:r w:rsidRPr="00555FDB">
          <w:rPr>
            <w:rStyle w:val="Hyperlink"/>
            <w:noProof/>
          </w:rPr>
          <w:t>Table S</w:t>
        </w:r>
        <w:r w:rsidRPr="00555FDB">
          <w:rPr>
            <w:rStyle w:val="Hyperlink"/>
            <w:noProof/>
          </w:rPr>
          <w:noBreakHyphen/>
          <w:t>8</w:t>
        </w:r>
        <w:r>
          <w:rPr>
            <w:rFonts w:asciiTheme="minorHAnsi" w:eastAsiaTheme="minorEastAsia" w:hAnsiTheme="minorHAnsi" w:cstheme="minorBidi"/>
            <w:noProof/>
            <w:sz w:val="22"/>
            <w:szCs w:val="22"/>
          </w:rPr>
          <w:tab/>
        </w:r>
        <w:r w:rsidRPr="00555FDB">
          <w:rPr>
            <w:rStyle w:val="Hyperlink"/>
            <w:noProof/>
          </w:rPr>
          <w:t>Population-level burden: baseline HbA1c 9.0% (75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_Toc25311753 \h </w:instrText>
        </w:r>
        <w:r>
          <w:rPr>
            <w:noProof/>
            <w:webHidden/>
          </w:rPr>
        </w:r>
        <w:r>
          <w:rPr>
            <w:noProof/>
            <w:webHidden/>
          </w:rPr>
          <w:fldChar w:fldCharType="separate"/>
        </w:r>
        <w:r w:rsidR="00F5486F">
          <w:rPr>
            <w:noProof/>
            <w:webHidden/>
          </w:rPr>
          <w:t>19</w:t>
        </w:r>
        <w:r>
          <w:rPr>
            <w:noProof/>
            <w:webHidden/>
          </w:rPr>
          <w:fldChar w:fldCharType="end"/>
        </w:r>
      </w:hyperlink>
    </w:p>
    <w:p w:rsidR="002E34F8" w:rsidRDefault="002E34F8">
      <w:pPr>
        <w:pStyle w:val="TableofFigures"/>
        <w:tabs>
          <w:tab w:val="left" w:pos="1100"/>
          <w:tab w:val="right" w:leader="dot" w:pos="9017"/>
        </w:tabs>
        <w:rPr>
          <w:rFonts w:asciiTheme="minorHAnsi" w:eastAsiaTheme="minorEastAsia" w:hAnsiTheme="minorHAnsi" w:cstheme="minorBidi"/>
          <w:noProof/>
          <w:sz w:val="22"/>
          <w:szCs w:val="22"/>
        </w:rPr>
      </w:pPr>
      <w:hyperlink w:anchor="_Toc25311754" w:history="1">
        <w:r w:rsidRPr="00555FDB">
          <w:rPr>
            <w:rStyle w:val="Hyperlink"/>
            <w:noProof/>
          </w:rPr>
          <w:t>Table S</w:t>
        </w:r>
        <w:r w:rsidRPr="00555FDB">
          <w:rPr>
            <w:rStyle w:val="Hyperlink"/>
            <w:noProof/>
          </w:rPr>
          <w:noBreakHyphen/>
          <w:t>9</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_Toc25311754 \h </w:instrText>
        </w:r>
        <w:r>
          <w:rPr>
            <w:noProof/>
            <w:webHidden/>
          </w:rPr>
        </w:r>
        <w:r>
          <w:rPr>
            <w:noProof/>
            <w:webHidden/>
          </w:rPr>
          <w:fldChar w:fldCharType="separate"/>
        </w:r>
        <w:r w:rsidR="00F5486F">
          <w:rPr>
            <w:noProof/>
            <w:webHidden/>
          </w:rPr>
          <w:t>20</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55" w:history="1">
        <w:r w:rsidRPr="00555FDB">
          <w:rPr>
            <w:rStyle w:val="Hyperlink"/>
            <w:noProof/>
          </w:rPr>
          <w:t>Table S</w:t>
        </w:r>
        <w:r w:rsidRPr="00555FDB">
          <w:rPr>
            <w:rStyle w:val="Hyperlink"/>
            <w:noProof/>
          </w:rPr>
          <w:noBreakHyphen/>
          <w:t>10</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_Toc25311755 \h </w:instrText>
        </w:r>
        <w:r>
          <w:rPr>
            <w:noProof/>
            <w:webHidden/>
          </w:rPr>
        </w:r>
        <w:r>
          <w:rPr>
            <w:noProof/>
            <w:webHidden/>
          </w:rPr>
          <w:fldChar w:fldCharType="separate"/>
        </w:r>
        <w:r w:rsidR="00F5486F">
          <w:rPr>
            <w:noProof/>
            <w:webHidden/>
          </w:rPr>
          <w:t>21</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56" w:history="1">
        <w:r w:rsidRPr="00555FDB">
          <w:rPr>
            <w:rStyle w:val="Hyperlink"/>
            <w:noProof/>
          </w:rPr>
          <w:t>Table S</w:t>
        </w:r>
        <w:r w:rsidRPr="00555FDB">
          <w:rPr>
            <w:rStyle w:val="Hyperlink"/>
            <w:noProof/>
          </w:rPr>
          <w:noBreakHyphen/>
          <w:t>11</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_Toc25311756 \h </w:instrText>
        </w:r>
        <w:r>
          <w:rPr>
            <w:noProof/>
            <w:webHidden/>
          </w:rPr>
        </w:r>
        <w:r>
          <w:rPr>
            <w:noProof/>
            <w:webHidden/>
          </w:rPr>
          <w:fldChar w:fldCharType="separate"/>
        </w:r>
        <w:r w:rsidR="00F5486F">
          <w:rPr>
            <w:noProof/>
            <w:webHidden/>
          </w:rPr>
          <w:t>23</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57" w:history="1">
        <w:r w:rsidRPr="00555FDB">
          <w:rPr>
            <w:rStyle w:val="Hyperlink"/>
            <w:noProof/>
          </w:rPr>
          <w:t>Table S</w:t>
        </w:r>
        <w:r w:rsidRPr="00555FDB">
          <w:rPr>
            <w:rStyle w:val="Hyperlink"/>
            <w:noProof/>
          </w:rPr>
          <w:noBreakHyphen/>
          <w:t>12</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9.0% (75 mmol/mol), incremental costs associated with poor control and failure to intensify</w:t>
        </w:r>
        <w:r>
          <w:rPr>
            <w:noProof/>
            <w:webHidden/>
          </w:rPr>
          <w:tab/>
        </w:r>
        <w:r>
          <w:rPr>
            <w:noProof/>
            <w:webHidden/>
          </w:rPr>
          <w:fldChar w:fldCharType="begin"/>
        </w:r>
        <w:r>
          <w:rPr>
            <w:noProof/>
            <w:webHidden/>
          </w:rPr>
          <w:instrText xml:space="preserve"> PAGEREF _Toc25311757 \h </w:instrText>
        </w:r>
        <w:r>
          <w:rPr>
            <w:noProof/>
            <w:webHidden/>
          </w:rPr>
        </w:r>
        <w:r>
          <w:rPr>
            <w:noProof/>
            <w:webHidden/>
          </w:rPr>
          <w:fldChar w:fldCharType="separate"/>
        </w:r>
        <w:r w:rsidR="00F5486F">
          <w:rPr>
            <w:noProof/>
            <w:webHidden/>
          </w:rPr>
          <w:t>24</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58" w:history="1">
        <w:r w:rsidRPr="00555FDB">
          <w:rPr>
            <w:rStyle w:val="Hyperlink"/>
            <w:noProof/>
          </w:rPr>
          <w:t>Table S</w:t>
        </w:r>
        <w:r w:rsidRPr="00555FDB">
          <w:rPr>
            <w:rStyle w:val="Hyperlink"/>
            <w:noProof/>
          </w:rPr>
          <w:noBreakHyphen/>
          <w:t>13</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_Toc25311758 \h </w:instrText>
        </w:r>
        <w:r>
          <w:rPr>
            <w:noProof/>
            <w:webHidden/>
          </w:rPr>
        </w:r>
        <w:r>
          <w:rPr>
            <w:noProof/>
            <w:webHidden/>
          </w:rPr>
          <w:fldChar w:fldCharType="separate"/>
        </w:r>
        <w:r w:rsidR="00F5486F">
          <w:rPr>
            <w:noProof/>
            <w:webHidden/>
          </w:rPr>
          <w:t>25</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59" w:history="1">
        <w:r w:rsidRPr="00555FDB">
          <w:rPr>
            <w:rStyle w:val="Hyperlink"/>
            <w:noProof/>
          </w:rPr>
          <w:t>Table S</w:t>
        </w:r>
        <w:r w:rsidRPr="00555FDB">
          <w:rPr>
            <w:rStyle w:val="Hyperlink"/>
            <w:noProof/>
          </w:rPr>
          <w:noBreakHyphen/>
          <w:t>14</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_Toc25311759 \h </w:instrText>
        </w:r>
        <w:r>
          <w:rPr>
            <w:noProof/>
            <w:webHidden/>
          </w:rPr>
        </w:r>
        <w:r>
          <w:rPr>
            <w:noProof/>
            <w:webHidden/>
          </w:rPr>
          <w:fldChar w:fldCharType="separate"/>
        </w:r>
        <w:r w:rsidR="00F5486F">
          <w:rPr>
            <w:noProof/>
            <w:webHidden/>
          </w:rPr>
          <w:t>27</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0" w:history="1">
        <w:r w:rsidRPr="00555FDB">
          <w:rPr>
            <w:rStyle w:val="Hyperlink"/>
            <w:noProof/>
          </w:rPr>
          <w:t>Table S</w:t>
        </w:r>
        <w:r w:rsidRPr="00555FDB">
          <w:rPr>
            <w:rStyle w:val="Hyperlink"/>
            <w:noProof/>
          </w:rPr>
          <w:noBreakHyphen/>
          <w:t>15</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_Toc25311760 \h </w:instrText>
        </w:r>
        <w:r>
          <w:rPr>
            <w:noProof/>
            <w:webHidden/>
          </w:rPr>
        </w:r>
        <w:r>
          <w:rPr>
            <w:noProof/>
            <w:webHidden/>
          </w:rPr>
          <w:fldChar w:fldCharType="separate"/>
        </w:r>
        <w:r w:rsidR="00F5486F">
          <w:rPr>
            <w:noProof/>
            <w:webHidden/>
          </w:rPr>
          <w:t>28</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1" w:history="1">
        <w:r w:rsidRPr="00555FDB">
          <w:rPr>
            <w:rStyle w:val="Hyperlink"/>
            <w:noProof/>
          </w:rPr>
          <w:t>Table S</w:t>
        </w:r>
        <w:r w:rsidRPr="00555FDB">
          <w:rPr>
            <w:rStyle w:val="Hyperlink"/>
            <w:noProof/>
          </w:rPr>
          <w:noBreakHyphen/>
          <w:t>16</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9.0% (75 mmol/mol), incremental costs associated with poor control and failure to intensify</w:t>
        </w:r>
        <w:r>
          <w:rPr>
            <w:noProof/>
            <w:webHidden/>
          </w:rPr>
          <w:tab/>
        </w:r>
        <w:r>
          <w:rPr>
            <w:noProof/>
            <w:webHidden/>
          </w:rPr>
          <w:fldChar w:fldCharType="begin"/>
        </w:r>
        <w:r>
          <w:rPr>
            <w:noProof/>
            <w:webHidden/>
          </w:rPr>
          <w:instrText xml:space="preserve"> PAGEREF _Toc25311761 \h </w:instrText>
        </w:r>
        <w:r>
          <w:rPr>
            <w:noProof/>
            <w:webHidden/>
          </w:rPr>
        </w:r>
        <w:r>
          <w:rPr>
            <w:noProof/>
            <w:webHidden/>
          </w:rPr>
          <w:fldChar w:fldCharType="separate"/>
        </w:r>
        <w:r w:rsidR="00F5486F">
          <w:rPr>
            <w:noProof/>
            <w:webHidden/>
          </w:rPr>
          <w:t>29</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2" w:history="1">
        <w:r w:rsidRPr="00555FDB">
          <w:rPr>
            <w:rStyle w:val="Hyperlink"/>
            <w:noProof/>
          </w:rPr>
          <w:t>Table S</w:t>
        </w:r>
        <w:r w:rsidRPr="00555FDB">
          <w:rPr>
            <w:rStyle w:val="Hyperlink"/>
            <w:noProof/>
          </w:rPr>
          <w:noBreakHyphen/>
          <w:t>17</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_Toc25311762 \h </w:instrText>
        </w:r>
        <w:r>
          <w:rPr>
            <w:noProof/>
            <w:webHidden/>
          </w:rPr>
        </w:r>
        <w:r>
          <w:rPr>
            <w:noProof/>
            <w:webHidden/>
          </w:rPr>
          <w:fldChar w:fldCharType="separate"/>
        </w:r>
        <w:r w:rsidR="00F5486F">
          <w:rPr>
            <w:noProof/>
            <w:webHidden/>
          </w:rPr>
          <w:t>31</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3" w:history="1">
        <w:r w:rsidRPr="00555FDB">
          <w:rPr>
            <w:rStyle w:val="Hyperlink"/>
            <w:noProof/>
          </w:rPr>
          <w:t>Table S</w:t>
        </w:r>
        <w:r w:rsidRPr="00555FDB">
          <w:rPr>
            <w:rStyle w:val="Hyperlink"/>
            <w:noProof/>
          </w:rPr>
          <w:noBreakHyphen/>
          <w:t>18</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_Toc25311763 \h </w:instrText>
        </w:r>
        <w:r>
          <w:rPr>
            <w:noProof/>
            <w:webHidden/>
          </w:rPr>
        </w:r>
        <w:r>
          <w:rPr>
            <w:noProof/>
            <w:webHidden/>
          </w:rPr>
          <w:fldChar w:fldCharType="separate"/>
        </w:r>
        <w:r w:rsidR="00F5486F">
          <w:rPr>
            <w:noProof/>
            <w:webHidden/>
          </w:rPr>
          <w:t>32</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4" w:history="1">
        <w:r w:rsidRPr="00555FDB">
          <w:rPr>
            <w:rStyle w:val="Hyperlink"/>
            <w:noProof/>
          </w:rPr>
          <w:t>Table S</w:t>
        </w:r>
        <w:r w:rsidRPr="00555FDB">
          <w:rPr>
            <w:rStyle w:val="Hyperlink"/>
            <w:noProof/>
          </w:rPr>
          <w:noBreakHyphen/>
          <w:t>19</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_Toc25311764 \h </w:instrText>
        </w:r>
        <w:r>
          <w:rPr>
            <w:noProof/>
            <w:webHidden/>
          </w:rPr>
        </w:r>
        <w:r>
          <w:rPr>
            <w:noProof/>
            <w:webHidden/>
          </w:rPr>
          <w:fldChar w:fldCharType="separate"/>
        </w:r>
        <w:r w:rsidR="00F5486F">
          <w:rPr>
            <w:noProof/>
            <w:webHidden/>
          </w:rPr>
          <w:t>33</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5" w:history="1">
        <w:r w:rsidRPr="00555FDB">
          <w:rPr>
            <w:rStyle w:val="Hyperlink"/>
            <w:noProof/>
          </w:rPr>
          <w:t>Table S</w:t>
        </w:r>
        <w:r w:rsidRPr="00555FDB">
          <w:rPr>
            <w:rStyle w:val="Hyperlink"/>
            <w:noProof/>
          </w:rPr>
          <w:noBreakHyphen/>
          <w:t>20</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9.0% (75 mmol/mol), incremental costs associated with poor control and failure to intensify</w:t>
        </w:r>
        <w:r>
          <w:rPr>
            <w:noProof/>
            <w:webHidden/>
          </w:rPr>
          <w:tab/>
        </w:r>
        <w:r>
          <w:rPr>
            <w:noProof/>
            <w:webHidden/>
          </w:rPr>
          <w:fldChar w:fldCharType="begin"/>
        </w:r>
        <w:r>
          <w:rPr>
            <w:noProof/>
            <w:webHidden/>
          </w:rPr>
          <w:instrText xml:space="preserve"> PAGEREF _Toc25311765 \h </w:instrText>
        </w:r>
        <w:r>
          <w:rPr>
            <w:noProof/>
            <w:webHidden/>
          </w:rPr>
        </w:r>
        <w:r>
          <w:rPr>
            <w:noProof/>
            <w:webHidden/>
          </w:rPr>
          <w:fldChar w:fldCharType="separate"/>
        </w:r>
        <w:r w:rsidR="00F5486F">
          <w:rPr>
            <w:noProof/>
            <w:webHidden/>
          </w:rPr>
          <w:t>35</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6" w:history="1">
        <w:r w:rsidRPr="00555FDB">
          <w:rPr>
            <w:rStyle w:val="Hyperlink"/>
            <w:noProof/>
          </w:rPr>
          <w:t>Table S</w:t>
        </w:r>
        <w:r w:rsidRPr="00555FDB">
          <w:rPr>
            <w:rStyle w:val="Hyperlink"/>
            <w:noProof/>
          </w:rPr>
          <w:noBreakHyphen/>
          <w:t>21</w:t>
        </w:r>
        <w:r>
          <w:rPr>
            <w:rFonts w:asciiTheme="minorHAnsi" w:eastAsiaTheme="minorEastAsia" w:hAnsiTheme="minorHAnsi" w:cstheme="minorBidi"/>
            <w:noProof/>
            <w:sz w:val="22"/>
            <w:szCs w:val="22"/>
          </w:rPr>
          <w:tab/>
        </w:r>
        <w:r w:rsidRPr="00555FDB">
          <w:rPr>
            <w:rStyle w:val="Hyperlink"/>
            <w:noProof/>
          </w:rPr>
          <w:t>Population-level burden: baseline HbA1c 7.0% (53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_Toc25311766 \h </w:instrText>
        </w:r>
        <w:r>
          <w:rPr>
            <w:noProof/>
            <w:webHidden/>
          </w:rPr>
        </w:r>
        <w:r>
          <w:rPr>
            <w:noProof/>
            <w:webHidden/>
          </w:rPr>
          <w:fldChar w:fldCharType="separate"/>
        </w:r>
        <w:r w:rsidR="00F5486F">
          <w:rPr>
            <w:noProof/>
            <w:webHidden/>
          </w:rPr>
          <w:t>36</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7" w:history="1">
        <w:r w:rsidRPr="00555FDB">
          <w:rPr>
            <w:rStyle w:val="Hyperlink"/>
            <w:noProof/>
          </w:rPr>
          <w:t>Table S</w:t>
        </w:r>
        <w:r w:rsidRPr="00555FDB">
          <w:rPr>
            <w:rStyle w:val="Hyperlink"/>
            <w:noProof/>
          </w:rPr>
          <w:noBreakHyphen/>
          <w:t>22</w:t>
        </w:r>
        <w:r>
          <w:rPr>
            <w:rFonts w:asciiTheme="minorHAnsi" w:eastAsiaTheme="minorEastAsia" w:hAnsiTheme="minorHAnsi" w:cstheme="minorBidi"/>
            <w:noProof/>
            <w:sz w:val="22"/>
            <w:szCs w:val="22"/>
          </w:rPr>
          <w:tab/>
        </w:r>
        <w:r w:rsidRPr="00555FDB">
          <w:rPr>
            <w:rStyle w:val="Hyperlink"/>
            <w:noProof/>
          </w:rPr>
          <w:t>Population-level burden: baseline HbA1c 9.0% (75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_Toc25311767 \h </w:instrText>
        </w:r>
        <w:r>
          <w:rPr>
            <w:noProof/>
            <w:webHidden/>
          </w:rPr>
        </w:r>
        <w:r>
          <w:rPr>
            <w:noProof/>
            <w:webHidden/>
          </w:rPr>
          <w:fldChar w:fldCharType="separate"/>
        </w:r>
        <w:r w:rsidR="00F5486F">
          <w:rPr>
            <w:noProof/>
            <w:webHidden/>
          </w:rPr>
          <w:t>37</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8" w:history="1">
        <w:r w:rsidRPr="00555FDB">
          <w:rPr>
            <w:rStyle w:val="Hyperlink"/>
            <w:noProof/>
          </w:rPr>
          <w:t>Table S</w:t>
        </w:r>
        <w:r w:rsidRPr="00555FDB">
          <w:rPr>
            <w:rStyle w:val="Hyperlink"/>
            <w:noProof/>
          </w:rPr>
          <w:noBreakHyphen/>
          <w:t>23</w:t>
        </w:r>
        <w:r>
          <w:rPr>
            <w:rFonts w:asciiTheme="minorHAnsi" w:eastAsiaTheme="minorEastAsia" w:hAnsiTheme="minorHAnsi" w:cstheme="minorBidi"/>
            <w:noProof/>
            <w:sz w:val="22"/>
            <w:szCs w:val="22"/>
          </w:rPr>
          <w:tab/>
        </w:r>
        <w:r w:rsidRPr="00555FDB">
          <w:rPr>
            <w:rStyle w:val="Hyperlink"/>
            <w:noProof/>
          </w:rPr>
          <w:t>Population-level burden: baseline HbA1c 9.0% (75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_Toc25311768 \h </w:instrText>
        </w:r>
        <w:r>
          <w:rPr>
            <w:noProof/>
            <w:webHidden/>
          </w:rPr>
        </w:r>
        <w:r>
          <w:rPr>
            <w:noProof/>
            <w:webHidden/>
          </w:rPr>
          <w:fldChar w:fldCharType="separate"/>
        </w:r>
        <w:r w:rsidR="00F5486F">
          <w:rPr>
            <w:noProof/>
            <w:webHidden/>
          </w:rPr>
          <w:t>39</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69" w:history="1">
        <w:r w:rsidRPr="00555FDB">
          <w:rPr>
            <w:rStyle w:val="Hyperlink"/>
            <w:noProof/>
          </w:rPr>
          <w:t>Table S</w:t>
        </w:r>
        <w:r w:rsidRPr="00555FDB">
          <w:rPr>
            <w:rStyle w:val="Hyperlink"/>
            <w:noProof/>
          </w:rPr>
          <w:noBreakHyphen/>
          <w:t>24</w:t>
        </w:r>
        <w:r>
          <w:rPr>
            <w:rFonts w:asciiTheme="minorHAnsi" w:eastAsiaTheme="minorEastAsia" w:hAnsiTheme="minorHAnsi" w:cstheme="minorBidi"/>
            <w:noProof/>
            <w:sz w:val="22"/>
            <w:szCs w:val="22"/>
          </w:rPr>
          <w:tab/>
        </w:r>
        <w:r w:rsidRPr="00555FDB">
          <w:rPr>
            <w:rStyle w:val="Hyperlink"/>
            <w:noProof/>
          </w:rPr>
          <w:t>Population-level burden: baseline HbA1c 9.0% (75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_Toc25311769 \h </w:instrText>
        </w:r>
        <w:r>
          <w:rPr>
            <w:noProof/>
            <w:webHidden/>
          </w:rPr>
        </w:r>
        <w:r>
          <w:rPr>
            <w:noProof/>
            <w:webHidden/>
          </w:rPr>
          <w:fldChar w:fldCharType="separate"/>
        </w:r>
        <w:r w:rsidR="00F5486F">
          <w:rPr>
            <w:noProof/>
            <w:webHidden/>
          </w:rPr>
          <w:t>40</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0" w:history="1">
        <w:r w:rsidRPr="00555FDB">
          <w:rPr>
            <w:rStyle w:val="Hyperlink"/>
            <w:noProof/>
          </w:rPr>
          <w:t>Table S</w:t>
        </w:r>
        <w:r w:rsidRPr="00555FDB">
          <w:rPr>
            <w:rStyle w:val="Hyperlink"/>
            <w:noProof/>
          </w:rPr>
          <w:noBreakHyphen/>
          <w:t>25</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_Toc25311770 \h </w:instrText>
        </w:r>
        <w:r>
          <w:rPr>
            <w:noProof/>
            <w:webHidden/>
          </w:rPr>
        </w:r>
        <w:r>
          <w:rPr>
            <w:noProof/>
            <w:webHidden/>
          </w:rPr>
          <w:fldChar w:fldCharType="separate"/>
        </w:r>
        <w:r w:rsidR="00F5486F">
          <w:rPr>
            <w:noProof/>
            <w:webHidden/>
          </w:rPr>
          <w:t>41</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1" w:history="1">
        <w:r w:rsidRPr="00555FDB">
          <w:rPr>
            <w:rStyle w:val="Hyperlink"/>
            <w:noProof/>
          </w:rPr>
          <w:t>Table S</w:t>
        </w:r>
        <w:r w:rsidRPr="00555FDB">
          <w:rPr>
            <w:rStyle w:val="Hyperlink"/>
            <w:noProof/>
          </w:rPr>
          <w:noBreakHyphen/>
          <w:t>26</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_Toc25311771 \h </w:instrText>
        </w:r>
        <w:r>
          <w:rPr>
            <w:noProof/>
            <w:webHidden/>
          </w:rPr>
        </w:r>
        <w:r>
          <w:rPr>
            <w:noProof/>
            <w:webHidden/>
          </w:rPr>
          <w:fldChar w:fldCharType="separate"/>
        </w:r>
        <w:r w:rsidR="00F5486F">
          <w:rPr>
            <w:noProof/>
            <w:webHidden/>
          </w:rPr>
          <w:t>43</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2" w:history="1">
        <w:r w:rsidRPr="00555FDB">
          <w:rPr>
            <w:rStyle w:val="Hyperlink"/>
            <w:noProof/>
          </w:rPr>
          <w:t>Table S</w:t>
        </w:r>
        <w:r w:rsidRPr="00555FDB">
          <w:rPr>
            <w:rStyle w:val="Hyperlink"/>
            <w:noProof/>
          </w:rPr>
          <w:noBreakHyphen/>
          <w:t>27</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_Toc25311772 \h </w:instrText>
        </w:r>
        <w:r>
          <w:rPr>
            <w:noProof/>
            <w:webHidden/>
          </w:rPr>
        </w:r>
        <w:r>
          <w:rPr>
            <w:noProof/>
            <w:webHidden/>
          </w:rPr>
          <w:fldChar w:fldCharType="separate"/>
        </w:r>
        <w:r w:rsidR="00F5486F">
          <w:rPr>
            <w:noProof/>
            <w:webHidden/>
          </w:rPr>
          <w:t>44</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3" w:history="1">
        <w:r w:rsidRPr="00555FDB">
          <w:rPr>
            <w:rStyle w:val="Hyperlink"/>
            <w:noProof/>
          </w:rPr>
          <w:t>Table S</w:t>
        </w:r>
        <w:r w:rsidRPr="00555FDB">
          <w:rPr>
            <w:rStyle w:val="Hyperlink"/>
            <w:noProof/>
          </w:rPr>
          <w:noBreakHyphen/>
          <w:t>28</w:t>
        </w:r>
        <w:r>
          <w:rPr>
            <w:rFonts w:asciiTheme="minorHAnsi" w:eastAsiaTheme="minorEastAsia" w:hAnsiTheme="minorHAnsi" w:cstheme="minorBidi"/>
            <w:noProof/>
            <w:sz w:val="22"/>
            <w:szCs w:val="22"/>
          </w:rPr>
          <w:tab/>
        </w:r>
        <w:r w:rsidRPr="00555FDB">
          <w:rPr>
            <w:rStyle w:val="Hyperlink"/>
            <w:noProof/>
          </w:rPr>
          <w:t>Population-level burden: baseline HbA1c 11.0% (97 mol/mol), target HbA1c 9.0% (75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_Toc25311773 \h </w:instrText>
        </w:r>
        <w:r>
          <w:rPr>
            <w:noProof/>
            <w:webHidden/>
          </w:rPr>
        </w:r>
        <w:r>
          <w:rPr>
            <w:noProof/>
            <w:webHidden/>
          </w:rPr>
          <w:fldChar w:fldCharType="separate"/>
        </w:r>
        <w:r w:rsidR="00F5486F">
          <w:rPr>
            <w:noProof/>
            <w:webHidden/>
          </w:rPr>
          <w:t>45</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4" w:history="1">
        <w:r w:rsidRPr="00555FDB">
          <w:rPr>
            <w:rStyle w:val="Hyperlink"/>
            <w:noProof/>
          </w:rPr>
          <w:t>Table S</w:t>
        </w:r>
        <w:r w:rsidRPr="00555FDB">
          <w:rPr>
            <w:rStyle w:val="Hyperlink"/>
            <w:noProof/>
          </w:rPr>
          <w:noBreakHyphen/>
          <w:t>29</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_Toc25311774 \h </w:instrText>
        </w:r>
        <w:r>
          <w:rPr>
            <w:noProof/>
            <w:webHidden/>
          </w:rPr>
        </w:r>
        <w:r>
          <w:rPr>
            <w:noProof/>
            <w:webHidden/>
          </w:rPr>
          <w:fldChar w:fldCharType="separate"/>
        </w:r>
        <w:r w:rsidR="00F5486F">
          <w:rPr>
            <w:noProof/>
            <w:webHidden/>
          </w:rPr>
          <w:t>47</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5" w:history="1">
        <w:r w:rsidRPr="00555FDB">
          <w:rPr>
            <w:rStyle w:val="Hyperlink"/>
            <w:noProof/>
          </w:rPr>
          <w:t>Table S</w:t>
        </w:r>
        <w:r w:rsidRPr="00555FDB">
          <w:rPr>
            <w:rStyle w:val="Hyperlink"/>
            <w:noProof/>
          </w:rPr>
          <w:noBreakHyphen/>
          <w:t>30</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_Toc25311775 \h </w:instrText>
        </w:r>
        <w:r>
          <w:rPr>
            <w:noProof/>
            <w:webHidden/>
          </w:rPr>
        </w:r>
        <w:r>
          <w:rPr>
            <w:noProof/>
            <w:webHidden/>
          </w:rPr>
          <w:fldChar w:fldCharType="separate"/>
        </w:r>
        <w:r w:rsidR="00F5486F">
          <w:rPr>
            <w:noProof/>
            <w:webHidden/>
          </w:rPr>
          <w:t>48</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6" w:history="1">
        <w:r w:rsidRPr="00555FDB">
          <w:rPr>
            <w:rStyle w:val="Hyperlink"/>
            <w:noProof/>
          </w:rPr>
          <w:t>Table S</w:t>
        </w:r>
        <w:r w:rsidRPr="00555FDB">
          <w:rPr>
            <w:rStyle w:val="Hyperlink"/>
            <w:noProof/>
          </w:rPr>
          <w:noBreakHyphen/>
          <w:t>31</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_Toc25311776 \h </w:instrText>
        </w:r>
        <w:r>
          <w:rPr>
            <w:noProof/>
            <w:webHidden/>
          </w:rPr>
        </w:r>
        <w:r>
          <w:rPr>
            <w:noProof/>
            <w:webHidden/>
          </w:rPr>
          <w:fldChar w:fldCharType="separate"/>
        </w:r>
        <w:r w:rsidR="00F5486F">
          <w:rPr>
            <w:noProof/>
            <w:webHidden/>
          </w:rPr>
          <w:t>49</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7" w:history="1">
        <w:r w:rsidRPr="00555FDB">
          <w:rPr>
            <w:rStyle w:val="Hyperlink"/>
            <w:noProof/>
          </w:rPr>
          <w:t>Table S</w:t>
        </w:r>
        <w:r w:rsidRPr="00555FDB">
          <w:rPr>
            <w:rStyle w:val="Hyperlink"/>
            <w:noProof/>
          </w:rPr>
          <w:noBreakHyphen/>
          <w:t>32</w:t>
        </w:r>
        <w:r>
          <w:rPr>
            <w:rFonts w:asciiTheme="minorHAnsi" w:eastAsiaTheme="minorEastAsia" w:hAnsiTheme="minorHAnsi" w:cstheme="minorBidi"/>
            <w:noProof/>
            <w:sz w:val="22"/>
            <w:szCs w:val="22"/>
          </w:rPr>
          <w:tab/>
        </w:r>
        <w:r w:rsidRPr="00555FDB">
          <w:rPr>
            <w:rStyle w:val="Hyperlink"/>
            <w:noProof/>
          </w:rPr>
          <w:t>Population-level burden: baseline HbA1c 13.0% (119 mol/mol), target HbA1c 9.0% (75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_Toc25311777 \h </w:instrText>
        </w:r>
        <w:r>
          <w:rPr>
            <w:noProof/>
            <w:webHidden/>
          </w:rPr>
        </w:r>
        <w:r>
          <w:rPr>
            <w:noProof/>
            <w:webHidden/>
          </w:rPr>
          <w:fldChar w:fldCharType="separate"/>
        </w:r>
        <w:r w:rsidR="00F5486F">
          <w:rPr>
            <w:noProof/>
            <w:webHidden/>
          </w:rPr>
          <w:t>51</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8" w:history="1">
        <w:r w:rsidRPr="00555FDB">
          <w:rPr>
            <w:rStyle w:val="Hyperlink"/>
            <w:noProof/>
          </w:rPr>
          <w:t>Table S</w:t>
        </w:r>
        <w:r w:rsidRPr="00555FDB">
          <w:rPr>
            <w:rStyle w:val="Hyperlink"/>
            <w:noProof/>
          </w:rPr>
          <w:noBreakHyphen/>
          <w:t>33</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_Toc25311778 \h </w:instrText>
        </w:r>
        <w:r>
          <w:rPr>
            <w:noProof/>
            <w:webHidden/>
          </w:rPr>
        </w:r>
        <w:r>
          <w:rPr>
            <w:noProof/>
            <w:webHidden/>
          </w:rPr>
          <w:fldChar w:fldCharType="separate"/>
        </w:r>
        <w:r w:rsidR="00F5486F">
          <w:rPr>
            <w:noProof/>
            <w:webHidden/>
          </w:rPr>
          <w:t>52</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79" w:history="1">
        <w:r w:rsidRPr="00555FDB">
          <w:rPr>
            <w:rStyle w:val="Hyperlink"/>
            <w:noProof/>
          </w:rPr>
          <w:t>Table S</w:t>
        </w:r>
        <w:r w:rsidRPr="00555FDB">
          <w:rPr>
            <w:rStyle w:val="Hyperlink"/>
            <w:noProof/>
          </w:rPr>
          <w:noBreakHyphen/>
          <w:t>34</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_Toc25311779 \h </w:instrText>
        </w:r>
        <w:r>
          <w:rPr>
            <w:noProof/>
            <w:webHidden/>
          </w:rPr>
        </w:r>
        <w:r>
          <w:rPr>
            <w:noProof/>
            <w:webHidden/>
          </w:rPr>
          <w:fldChar w:fldCharType="separate"/>
        </w:r>
        <w:r w:rsidR="00F5486F">
          <w:rPr>
            <w:noProof/>
            <w:webHidden/>
          </w:rPr>
          <w:t>53</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0" w:history="1">
        <w:r w:rsidRPr="00555FDB">
          <w:rPr>
            <w:rStyle w:val="Hyperlink"/>
            <w:noProof/>
          </w:rPr>
          <w:t>Table S</w:t>
        </w:r>
        <w:r w:rsidRPr="00555FDB">
          <w:rPr>
            <w:rStyle w:val="Hyperlink"/>
            <w:noProof/>
          </w:rPr>
          <w:noBreakHyphen/>
          <w:t>35</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_Toc25311780 \h </w:instrText>
        </w:r>
        <w:r>
          <w:rPr>
            <w:noProof/>
            <w:webHidden/>
          </w:rPr>
        </w:r>
        <w:r>
          <w:rPr>
            <w:noProof/>
            <w:webHidden/>
          </w:rPr>
          <w:fldChar w:fldCharType="separate"/>
        </w:r>
        <w:r w:rsidR="00F5486F">
          <w:rPr>
            <w:noProof/>
            <w:webHidden/>
          </w:rPr>
          <w:t>55</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1" w:history="1">
        <w:r w:rsidRPr="00555FDB">
          <w:rPr>
            <w:rStyle w:val="Hyperlink"/>
            <w:noProof/>
          </w:rPr>
          <w:t>Table S</w:t>
        </w:r>
        <w:r w:rsidRPr="00555FDB">
          <w:rPr>
            <w:rStyle w:val="Hyperlink"/>
            <w:noProof/>
          </w:rPr>
          <w:noBreakHyphen/>
          <w:t>36</w:t>
        </w:r>
        <w:r>
          <w:rPr>
            <w:rFonts w:asciiTheme="minorHAnsi" w:eastAsiaTheme="minorEastAsia" w:hAnsiTheme="minorHAnsi" w:cstheme="minorBidi"/>
            <w:noProof/>
            <w:sz w:val="22"/>
            <w:szCs w:val="22"/>
          </w:rPr>
          <w:tab/>
        </w:r>
        <w:r w:rsidRPr="00555FDB">
          <w:rPr>
            <w:rStyle w:val="Hyperlink"/>
            <w:noProof/>
          </w:rPr>
          <w:t>Population-level burden: baseline HbA1c 15.0% (140 mol/mol), target HbA1c 9.0% (75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_Toc25311781 \h </w:instrText>
        </w:r>
        <w:r>
          <w:rPr>
            <w:noProof/>
            <w:webHidden/>
          </w:rPr>
        </w:r>
        <w:r>
          <w:rPr>
            <w:noProof/>
            <w:webHidden/>
          </w:rPr>
          <w:fldChar w:fldCharType="separate"/>
        </w:r>
        <w:r w:rsidR="00F5486F">
          <w:rPr>
            <w:noProof/>
            <w:webHidden/>
          </w:rPr>
          <w:t>56</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2" w:history="1">
        <w:r w:rsidRPr="00555FDB">
          <w:rPr>
            <w:rStyle w:val="Hyperlink"/>
            <w:noProof/>
          </w:rPr>
          <w:t>Table S</w:t>
        </w:r>
        <w:r w:rsidRPr="00555FDB">
          <w:rPr>
            <w:rStyle w:val="Hyperlink"/>
            <w:noProof/>
          </w:rPr>
          <w:noBreakHyphen/>
          <w:t>37</w:t>
        </w:r>
        <w:r>
          <w:rPr>
            <w:rFonts w:asciiTheme="minorHAnsi" w:eastAsiaTheme="minorEastAsia" w:hAnsiTheme="minorHAnsi" w:cstheme="minorBidi"/>
            <w:noProof/>
            <w:sz w:val="22"/>
            <w:szCs w:val="22"/>
          </w:rPr>
          <w:tab/>
        </w:r>
        <w:r w:rsidRPr="00555FDB">
          <w:rPr>
            <w:rStyle w:val="Hyperlink"/>
            <w:noProof/>
          </w:rPr>
          <w:t>Patient level outcomes: baseline HbA1c 7.0% (53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_Toc25311782 \h </w:instrText>
        </w:r>
        <w:r>
          <w:rPr>
            <w:noProof/>
            <w:webHidden/>
          </w:rPr>
        </w:r>
        <w:r>
          <w:rPr>
            <w:noProof/>
            <w:webHidden/>
          </w:rPr>
          <w:fldChar w:fldCharType="separate"/>
        </w:r>
        <w:r w:rsidR="00F5486F">
          <w:rPr>
            <w:noProof/>
            <w:webHidden/>
          </w:rPr>
          <w:t>58</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3" w:history="1">
        <w:r w:rsidRPr="00555FDB">
          <w:rPr>
            <w:rStyle w:val="Hyperlink"/>
            <w:noProof/>
          </w:rPr>
          <w:t>Table S</w:t>
        </w:r>
        <w:r w:rsidRPr="00555FDB">
          <w:rPr>
            <w:rStyle w:val="Hyperlink"/>
            <w:noProof/>
          </w:rPr>
          <w:noBreakHyphen/>
          <w:t>38</w:t>
        </w:r>
        <w:r>
          <w:rPr>
            <w:rFonts w:asciiTheme="minorHAnsi" w:eastAsiaTheme="minorEastAsia" w:hAnsiTheme="minorHAnsi" w:cstheme="minorBidi"/>
            <w:noProof/>
            <w:sz w:val="22"/>
            <w:szCs w:val="22"/>
          </w:rPr>
          <w:tab/>
        </w:r>
        <w:r w:rsidRPr="00555FDB">
          <w:rPr>
            <w:rStyle w:val="Hyperlink"/>
            <w:noProof/>
          </w:rPr>
          <w:t>Patient level outcomes: baseline HbA1c 9.0% (75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_Toc25311783 \h </w:instrText>
        </w:r>
        <w:r>
          <w:rPr>
            <w:noProof/>
            <w:webHidden/>
          </w:rPr>
        </w:r>
        <w:r>
          <w:rPr>
            <w:noProof/>
            <w:webHidden/>
          </w:rPr>
          <w:fldChar w:fldCharType="separate"/>
        </w:r>
        <w:r w:rsidR="00F5486F">
          <w:rPr>
            <w:noProof/>
            <w:webHidden/>
          </w:rPr>
          <w:t>59</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4" w:history="1">
        <w:r w:rsidRPr="00555FDB">
          <w:rPr>
            <w:rStyle w:val="Hyperlink"/>
            <w:noProof/>
          </w:rPr>
          <w:t>Table S</w:t>
        </w:r>
        <w:r w:rsidRPr="00555FDB">
          <w:rPr>
            <w:rStyle w:val="Hyperlink"/>
            <w:noProof/>
          </w:rPr>
          <w:noBreakHyphen/>
          <w:t>39</w:t>
        </w:r>
        <w:r>
          <w:rPr>
            <w:rFonts w:asciiTheme="minorHAnsi" w:eastAsiaTheme="minorEastAsia" w:hAnsiTheme="minorHAnsi" w:cstheme="minorBidi"/>
            <w:noProof/>
            <w:sz w:val="22"/>
            <w:szCs w:val="22"/>
          </w:rPr>
          <w:tab/>
        </w:r>
        <w:r w:rsidRPr="00555FDB">
          <w:rPr>
            <w:rStyle w:val="Hyperlink"/>
            <w:noProof/>
          </w:rPr>
          <w:t>Patient level outcomes: baseline HbA1c 9.0% (75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_Toc25311784 \h </w:instrText>
        </w:r>
        <w:r>
          <w:rPr>
            <w:noProof/>
            <w:webHidden/>
          </w:rPr>
        </w:r>
        <w:r>
          <w:rPr>
            <w:noProof/>
            <w:webHidden/>
          </w:rPr>
          <w:fldChar w:fldCharType="separate"/>
        </w:r>
        <w:r w:rsidR="00F5486F">
          <w:rPr>
            <w:noProof/>
            <w:webHidden/>
          </w:rPr>
          <w:t>60</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5" w:history="1">
        <w:r w:rsidRPr="00555FDB">
          <w:rPr>
            <w:rStyle w:val="Hyperlink"/>
            <w:noProof/>
          </w:rPr>
          <w:t>Table S</w:t>
        </w:r>
        <w:r w:rsidRPr="00555FDB">
          <w:rPr>
            <w:rStyle w:val="Hyperlink"/>
            <w:noProof/>
          </w:rPr>
          <w:noBreakHyphen/>
          <w:t>40</w:t>
        </w:r>
        <w:r>
          <w:rPr>
            <w:rFonts w:asciiTheme="minorHAnsi" w:eastAsiaTheme="minorEastAsia" w:hAnsiTheme="minorHAnsi" w:cstheme="minorBidi"/>
            <w:noProof/>
            <w:sz w:val="22"/>
            <w:szCs w:val="22"/>
          </w:rPr>
          <w:tab/>
        </w:r>
        <w:r w:rsidRPr="00555FDB">
          <w:rPr>
            <w:rStyle w:val="Hyperlink"/>
            <w:noProof/>
          </w:rPr>
          <w:t>Patient level outcomes: baseline HbA1c 9.0% (75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_Toc25311785 \h </w:instrText>
        </w:r>
        <w:r>
          <w:rPr>
            <w:noProof/>
            <w:webHidden/>
          </w:rPr>
        </w:r>
        <w:r>
          <w:rPr>
            <w:noProof/>
            <w:webHidden/>
          </w:rPr>
          <w:fldChar w:fldCharType="separate"/>
        </w:r>
        <w:r w:rsidR="00F5486F">
          <w:rPr>
            <w:noProof/>
            <w:webHidden/>
          </w:rPr>
          <w:t>62</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6" w:history="1">
        <w:r w:rsidRPr="00555FDB">
          <w:rPr>
            <w:rStyle w:val="Hyperlink"/>
            <w:noProof/>
          </w:rPr>
          <w:t>Table S</w:t>
        </w:r>
        <w:r w:rsidRPr="00555FDB">
          <w:rPr>
            <w:rStyle w:val="Hyperlink"/>
            <w:noProof/>
          </w:rPr>
          <w:noBreakHyphen/>
          <w:t>41</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_Toc25311786 \h </w:instrText>
        </w:r>
        <w:r>
          <w:rPr>
            <w:noProof/>
            <w:webHidden/>
          </w:rPr>
        </w:r>
        <w:r>
          <w:rPr>
            <w:noProof/>
            <w:webHidden/>
          </w:rPr>
          <w:fldChar w:fldCharType="separate"/>
        </w:r>
        <w:r w:rsidR="00F5486F">
          <w:rPr>
            <w:noProof/>
            <w:webHidden/>
          </w:rPr>
          <w:t>63</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7" w:history="1">
        <w:r w:rsidRPr="00555FDB">
          <w:rPr>
            <w:rStyle w:val="Hyperlink"/>
            <w:noProof/>
          </w:rPr>
          <w:t>Table S</w:t>
        </w:r>
        <w:r w:rsidRPr="00555FDB">
          <w:rPr>
            <w:rStyle w:val="Hyperlink"/>
            <w:noProof/>
          </w:rPr>
          <w:noBreakHyphen/>
          <w:t>42</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_Toc25311787 \h </w:instrText>
        </w:r>
        <w:r>
          <w:rPr>
            <w:noProof/>
            <w:webHidden/>
          </w:rPr>
        </w:r>
        <w:r>
          <w:rPr>
            <w:noProof/>
            <w:webHidden/>
          </w:rPr>
          <w:fldChar w:fldCharType="separate"/>
        </w:r>
        <w:r w:rsidR="00F5486F">
          <w:rPr>
            <w:noProof/>
            <w:webHidden/>
          </w:rPr>
          <w:t>64</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8" w:history="1">
        <w:r w:rsidRPr="00555FDB">
          <w:rPr>
            <w:rStyle w:val="Hyperlink"/>
            <w:noProof/>
          </w:rPr>
          <w:t>Table S</w:t>
        </w:r>
        <w:r w:rsidRPr="00555FDB">
          <w:rPr>
            <w:rStyle w:val="Hyperlink"/>
            <w:noProof/>
          </w:rPr>
          <w:noBreakHyphen/>
          <w:t>43</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_Toc25311788 \h </w:instrText>
        </w:r>
        <w:r>
          <w:rPr>
            <w:noProof/>
            <w:webHidden/>
          </w:rPr>
        </w:r>
        <w:r>
          <w:rPr>
            <w:noProof/>
            <w:webHidden/>
          </w:rPr>
          <w:fldChar w:fldCharType="separate"/>
        </w:r>
        <w:r w:rsidR="00F5486F">
          <w:rPr>
            <w:noProof/>
            <w:webHidden/>
          </w:rPr>
          <w:t>66</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89" w:history="1">
        <w:r w:rsidRPr="00555FDB">
          <w:rPr>
            <w:rStyle w:val="Hyperlink"/>
            <w:noProof/>
          </w:rPr>
          <w:t>Table S</w:t>
        </w:r>
        <w:r w:rsidRPr="00555FDB">
          <w:rPr>
            <w:rStyle w:val="Hyperlink"/>
            <w:noProof/>
          </w:rPr>
          <w:noBreakHyphen/>
          <w:t>44</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9.0% (75 mmol/mol), incremental costs associated with poor control and failure to intensify</w:t>
        </w:r>
        <w:r>
          <w:rPr>
            <w:noProof/>
            <w:webHidden/>
          </w:rPr>
          <w:tab/>
        </w:r>
        <w:r>
          <w:rPr>
            <w:noProof/>
            <w:webHidden/>
          </w:rPr>
          <w:fldChar w:fldCharType="begin"/>
        </w:r>
        <w:r>
          <w:rPr>
            <w:noProof/>
            <w:webHidden/>
          </w:rPr>
          <w:instrText xml:space="preserve"> PAGEREF _Toc25311789 \h </w:instrText>
        </w:r>
        <w:r>
          <w:rPr>
            <w:noProof/>
            <w:webHidden/>
          </w:rPr>
        </w:r>
        <w:r>
          <w:rPr>
            <w:noProof/>
            <w:webHidden/>
          </w:rPr>
          <w:fldChar w:fldCharType="separate"/>
        </w:r>
        <w:r w:rsidR="00F5486F">
          <w:rPr>
            <w:noProof/>
            <w:webHidden/>
          </w:rPr>
          <w:t>67</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0" w:history="1">
        <w:r w:rsidRPr="00555FDB">
          <w:rPr>
            <w:rStyle w:val="Hyperlink"/>
            <w:noProof/>
          </w:rPr>
          <w:t>Table S</w:t>
        </w:r>
        <w:r w:rsidRPr="00555FDB">
          <w:rPr>
            <w:rStyle w:val="Hyperlink"/>
            <w:noProof/>
          </w:rPr>
          <w:noBreakHyphen/>
          <w:t>45</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_Toc25311790 \h </w:instrText>
        </w:r>
        <w:r>
          <w:rPr>
            <w:noProof/>
            <w:webHidden/>
          </w:rPr>
        </w:r>
        <w:r>
          <w:rPr>
            <w:noProof/>
            <w:webHidden/>
          </w:rPr>
          <w:fldChar w:fldCharType="separate"/>
        </w:r>
        <w:r w:rsidR="00F5486F">
          <w:rPr>
            <w:noProof/>
            <w:webHidden/>
          </w:rPr>
          <w:t>68</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1" w:history="1">
        <w:r w:rsidRPr="00555FDB">
          <w:rPr>
            <w:rStyle w:val="Hyperlink"/>
            <w:noProof/>
          </w:rPr>
          <w:t>Table S</w:t>
        </w:r>
        <w:r w:rsidRPr="00555FDB">
          <w:rPr>
            <w:rStyle w:val="Hyperlink"/>
            <w:noProof/>
          </w:rPr>
          <w:noBreakHyphen/>
          <w:t>46</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_Toc25311791 \h </w:instrText>
        </w:r>
        <w:r>
          <w:rPr>
            <w:noProof/>
            <w:webHidden/>
          </w:rPr>
        </w:r>
        <w:r>
          <w:rPr>
            <w:noProof/>
            <w:webHidden/>
          </w:rPr>
          <w:fldChar w:fldCharType="separate"/>
        </w:r>
        <w:r w:rsidR="00F5486F">
          <w:rPr>
            <w:noProof/>
            <w:webHidden/>
          </w:rPr>
          <w:t>70</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2" w:history="1">
        <w:r w:rsidRPr="00555FDB">
          <w:rPr>
            <w:rStyle w:val="Hyperlink"/>
            <w:noProof/>
          </w:rPr>
          <w:t>Table S</w:t>
        </w:r>
        <w:r w:rsidRPr="00555FDB">
          <w:rPr>
            <w:rStyle w:val="Hyperlink"/>
            <w:noProof/>
          </w:rPr>
          <w:noBreakHyphen/>
          <w:t>47</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_Toc25311792 \h </w:instrText>
        </w:r>
        <w:r>
          <w:rPr>
            <w:noProof/>
            <w:webHidden/>
          </w:rPr>
        </w:r>
        <w:r>
          <w:rPr>
            <w:noProof/>
            <w:webHidden/>
          </w:rPr>
          <w:fldChar w:fldCharType="separate"/>
        </w:r>
        <w:r w:rsidR="00F5486F">
          <w:rPr>
            <w:noProof/>
            <w:webHidden/>
          </w:rPr>
          <w:t>71</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3" w:history="1">
        <w:r w:rsidRPr="00555FDB">
          <w:rPr>
            <w:rStyle w:val="Hyperlink"/>
            <w:noProof/>
          </w:rPr>
          <w:t>Table S</w:t>
        </w:r>
        <w:r w:rsidRPr="00555FDB">
          <w:rPr>
            <w:rStyle w:val="Hyperlink"/>
            <w:noProof/>
          </w:rPr>
          <w:noBreakHyphen/>
          <w:t>48</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9.0% (75 mmol/mol), incremental costs associated with poor control and failure to intensify</w:t>
        </w:r>
        <w:r>
          <w:rPr>
            <w:noProof/>
            <w:webHidden/>
          </w:rPr>
          <w:tab/>
        </w:r>
        <w:r>
          <w:rPr>
            <w:noProof/>
            <w:webHidden/>
          </w:rPr>
          <w:fldChar w:fldCharType="begin"/>
        </w:r>
        <w:r>
          <w:rPr>
            <w:noProof/>
            <w:webHidden/>
          </w:rPr>
          <w:instrText xml:space="preserve"> PAGEREF _Toc25311793 \h </w:instrText>
        </w:r>
        <w:r>
          <w:rPr>
            <w:noProof/>
            <w:webHidden/>
          </w:rPr>
        </w:r>
        <w:r>
          <w:rPr>
            <w:noProof/>
            <w:webHidden/>
          </w:rPr>
          <w:fldChar w:fldCharType="separate"/>
        </w:r>
        <w:r w:rsidR="00F5486F">
          <w:rPr>
            <w:noProof/>
            <w:webHidden/>
          </w:rPr>
          <w:t>72</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4" w:history="1">
        <w:r w:rsidRPr="00555FDB">
          <w:rPr>
            <w:rStyle w:val="Hyperlink"/>
            <w:noProof/>
          </w:rPr>
          <w:t>Table S</w:t>
        </w:r>
        <w:r w:rsidRPr="00555FDB">
          <w:rPr>
            <w:rStyle w:val="Hyperlink"/>
            <w:noProof/>
          </w:rPr>
          <w:noBreakHyphen/>
          <w:t>49</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6.5% (48 mmol/mol), incremental costs associated with poor control and failure to intensify</w:t>
        </w:r>
        <w:r>
          <w:rPr>
            <w:noProof/>
            <w:webHidden/>
          </w:rPr>
          <w:tab/>
        </w:r>
        <w:r>
          <w:rPr>
            <w:noProof/>
            <w:webHidden/>
          </w:rPr>
          <w:fldChar w:fldCharType="begin"/>
        </w:r>
        <w:r>
          <w:rPr>
            <w:noProof/>
            <w:webHidden/>
          </w:rPr>
          <w:instrText xml:space="preserve"> PAGEREF _Toc25311794 \h </w:instrText>
        </w:r>
        <w:r>
          <w:rPr>
            <w:noProof/>
            <w:webHidden/>
          </w:rPr>
        </w:r>
        <w:r>
          <w:rPr>
            <w:noProof/>
            <w:webHidden/>
          </w:rPr>
          <w:fldChar w:fldCharType="separate"/>
        </w:r>
        <w:r w:rsidR="00F5486F">
          <w:rPr>
            <w:noProof/>
            <w:webHidden/>
          </w:rPr>
          <w:t>74</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5" w:history="1">
        <w:r w:rsidRPr="00555FDB">
          <w:rPr>
            <w:rStyle w:val="Hyperlink"/>
            <w:noProof/>
          </w:rPr>
          <w:t>Table S</w:t>
        </w:r>
        <w:r w:rsidRPr="00555FDB">
          <w:rPr>
            <w:rStyle w:val="Hyperlink"/>
            <w:noProof/>
          </w:rPr>
          <w:noBreakHyphen/>
          <w:t>50</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7.0% (53 mmol/mol), incremental costs associated with poor control and failure to intensify</w:t>
        </w:r>
        <w:r>
          <w:rPr>
            <w:noProof/>
            <w:webHidden/>
          </w:rPr>
          <w:tab/>
        </w:r>
        <w:r>
          <w:rPr>
            <w:noProof/>
            <w:webHidden/>
          </w:rPr>
          <w:fldChar w:fldCharType="begin"/>
        </w:r>
        <w:r>
          <w:rPr>
            <w:noProof/>
            <w:webHidden/>
          </w:rPr>
          <w:instrText xml:space="preserve"> PAGEREF _Toc25311795 \h </w:instrText>
        </w:r>
        <w:r>
          <w:rPr>
            <w:noProof/>
            <w:webHidden/>
          </w:rPr>
        </w:r>
        <w:r>
          <w:rPr>
            <w:noProof/>
            <w:webHidden/>
          </w:rPr>
          <w:fldChar w:fldCharType="separate"/>
        </w:r>
        <w:r w:rsidR="00F5486F">
          <w:rPr>
            <w:noProof/>
            <w:webHidden/>
          </w:rPr>
          <w:t>75</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6" w:history="1">
        <w:r w:rsidRPr="00555FDB">
          <w:rPr>
            <w:rStyle w:val="Hyperlink"/>
            <w:noProof/>
          </w:rPr>
          <w:t>Table S</w:t>
        </w:r>
        <w:r w:rsidRPr="00555FDB">
          <w:rPr>
            <w:rStyle w:val="Hyperlink"/>
            <w:noProof/>
          </w:rPr>
          <w:noBreakHyphen/>
          <w:t>51</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8.0% (64 mmol/mol), incremental costs associated with poor control and failure to intensify</w:t>
        </w:r>
        <w:r>
          <w:rPr>
            <w:noProof/>
            <w:webHidden/>
          </w:rPr>
          <w:tab/>
        </w:r>
        <w:r>
          <w:rPr>
            <w:noProof/>
            <w:webHidden/>
          </w:rPr>
          <w:fldChar w:fldCharType="begin"/>
        </w:r>
        <w:r>
          <w:rPr>
            <w:noProof/>
            <w:webHidden/>
          </w:rPr>
          <w:instrText xml:space="preserve"> PAGEREF _Toc25311796 \h </w:instrText>
        </w:r>
        <w:r>
          <w:rPr>
            <w:noProof/>
            <w:webHidden/>
          </w:rPr>
        </w:r>
        <w:r>
          <w:rPr>
            <w:noProof/>
            <w:webHidden/>
          </w:rPr>
          <w:fldChar w:fldCharType="separate"/>
        </w:r>
        <w:r w:rsidR="00F5486F">
          <w:rPr>
            <w:noProof/>
            <w:webHidden/>
          </w:rPr>
          <w:t>76</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7" w:history="1">
        <w:r w:rsidRPr="00555FDB">
          <w:rPr>
            <w:rStyle w:val="Hyperlink"/>
            <w:noProof/>
          </w:rPr>
          <w:t>Table S</w:t>
        </w:r>
        <w:r w:rsidRPr="00555FDB">
          <w:rPr>
            <w:rStyle w:val="Hyperlink"/>
            <w:noProof/>
          </w:rPr>
          <w:noBreakHyphen/>
          <w:t>52</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9.0% (75 mmol/mol), incremental costs associated with poor control and failure to intensify</w:t>
        </w:r>
        <w:r>
          <w:rPr>
            <w:noProof/>
            <w:webHidden/>
          </w:rPr>
          <w:tab/>
        </w:r>
        <w:r>
          <w:rPr>
            <w:noProof/>
            <w:webHidden/>
          </w:rPr>
          <w:fldChar w:fldCharType="begin"/>
        </w:r>
        <w:r>
          <w:rPr>
            <w:noProof/>
            <w:webHidden/>
          </w:rPr>
          <w:instrText xml:space="preserve"> PAGEREF _Toc25311797 \h </w:instrText>
        </w:r>
        <w:r>
          <w:rPr>
            <w:noProof/>
            <w:webHidden/>
          </w:rPr>
        </w:r>
        <w:r>
          <w:rPr>
            <w:noProof/>
            <w:webHidden/>
          </w:rPr>
          <w:fldChar w:fldCharType="separate"/>
        </w:r>
        <w:r w:rsidR="00F5486F">
          <w:rPr>
            <w:noProof/>
            <w:webHidden/>
          </w:rPr>
          <w:t>78</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8" w:history="1">
        <w:r w:rsidRPr="00555FDB">
          <w:rPr>
            <w:rStyle w:val="Hyperlink"/>
            <w:noProof/>
          </w:rPr>
          <w:t>Table S</w:t>
        </w:r>
        <w:r w:rsidRPr="00555FDB">
          <w:rPr>
            <w:rStyle w:val="Hyperlink"/>
            <w:noProof/>
          </w:rPr>
          <w:noBreakHyphen/>
          <w:t>53</w:t>
        </w:r>
        <w:r>
          <w:rPr>
            <w:rFonts w:asciiTheme="minorHAnsi" w:eastAsiaTheme="minorEastAsia" w:hAnsiTheme="minorHAnsi" w:cstheme="minorBidi"/>
            <w:noProof/>
            <w:sz w:val="22"/>
            <w:szCs w:val="22"/>
          </w:rPr>
          <w:tab/>
        </w:r>
        <w:r w:rsidRPr="00555FDB">
          <w:rPr>
            <w:rStyle w:val="Hyperlink"/>
            <w:noProof/>
          </w:rPr>
          <w:t>Patient level outcomes: baseline HbA1c 7.0% (53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_Toc25311798 \h </w:instrText>
        </w:r>
        <w:r>
          <w:rPr>
            <w:noProof/>
            <w:webHidden/>
          </w:rPr>
        </w:r>
        <w:r>
          <w:rPr>
            <w:noProof/>
            <w:webHidden/>
          </w:rPr>
          <w:fldChar w:fldCharType="separate"/>
        </w:r>
        <w:r w:rsidR="00F5486F">
          <w:rPr>
            <w:noProof/>
            <w:webHidden/>
          </w:rPr>
          <w:t>79</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799" w:history="1">
        <w:r w:rsidRPr="00555FDB">
          <w:rPr>
            <w:rStyle w:val="Hyperlink"/>
            <w:noProof/>
          </w:rPr>
          <w:t>Table S</w:t>
        </w:r>
        <w:r w:rsidRPr="00555FDB">
          <w:rPr>
            <w:rStyle w:val="Hyperlink"/>
            <w:noProof/>
          </w:rPr>
          <w:noBreakHyphen/>
          <w:t>54</w:t>
        </w:r>
        <w:r>
          <w:rPr>
            <w:rFonts w:asciiTheme="minorHAnsi" w:eastAsiaTheme="minorEastAsia" w:hAnsiTheme="minorHAnsi" w:cstheme="minorBidi"/>
            <w:noProof/>
            <w:sz w:val="22"/>
            <w:szCs w:val="22"/>
          </w:rPr>
          <w:tab/>
        </w:r>
        <w:r w:rsidRPr="00555FDB">
          <w:rPr>
            <w:rStyle w:val="Hyperlink"/>
            <w:noProof/>
          </w:rPr>
          <w:t>Patient level outcomes: baseline HbA1c 9.0% (75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_Toc25311799 \h </w:instrText>
        </w:r>
        <w:r>
          <w:rPr>
            <w:noProof/>
            <w:webHidden/>
          </w:rPr>
        </w:r>
        <w:r>
          <w:rPr>
            <w:noProof/>
            <w:webHidden/>
          </w:rPr>
          <w:fldChar w:fldCharType="separate"/>
        </w:r>
        <w:r w:rsidR="00F5486F">
          <w:rPr>
            <w:noProof/>
            <w:webHidden/>
          </w:rPr>
          <w:t>80</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0" w:history="1">
        <w:r w:rsidRPr="00555FDB">
          <w:rPr>
            <w:rStyle w:val="Hyperlink"/>
            <w:noProof/>
          </w:rPr>
          <w:t>Table S</w:t>
        </w:r>
        <w:r w:rsidRPr="00555FDB">
          <w:rPr>
            <w:rStyle w:val="Hyperlink"/>
            <w:noProof/>
          </w:rPr>
          <w:noBreakHyphen/>
          <w:t>55</w:t>
        </w:r>
        <w:r>
          <w:rPr>
            <w:rFonts w:asciiTheme="minorHAnsi" w:eastAsiaTheme="minorEastAsia" w:hAnsiTheme="minorHAnsi" w:cstheme="minorBidi"/>
            <w:noProof/>
            <w:sz w:val="22"/>
            <w:szCs w:val="22"/>
          </w:rPr>
          <w:tab/>
        </w:r>
        <w:r w:rsidRPr="00555FDB">
          <w:rPr>
            <w:rStyle w:val="Hyperlink"/>
            <w:noProof/>
          </w:rPr>
          <w:t>Patient level outcomes: baseline HbA1c 9.0% (75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_Toc25311800 \h </w:instrText>
        </w:r>
        <w:r>
          <w:rPr>
            <w:noProof/>
            <w:webHidden/>
          </w:rPr>
        </w:r>
        <w:r>
          <w:rPr>
            <w:noProof/>
            <w:webHidden/>
          </w:rPr>
          <w:fldChar w:fldCharType="separate"/>
        </w:r>
        <w:r w:rsidR="00F5486F">
          <w:rPr>
            <w:noProof/>
            <w:webHidden/>
          </w:rPr>
          <w:t>82</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1" w:history="1">
        <w:r w:rsidRPr="00555FDB">
          <w:rPr>
            <w:rStyle w:val="Hyperlink"/>
            <w:noProof/>
          </w:rPr>
          <w:t>Table S</w:t>
        </w:r>
        <w:r w:rsidRPr="00555FDB">
          <w:rPr>
            <w:rStyle w:val="Hyperlink"/>
            <w:noProof/>
          </w:rPr>
          <w:noBreakHyphen/>
          <w:t>56</w:t>
        </w:r>
        <w:r>
          <w:rPr>
            <w:rFonts w:asciiTheme="minorHAnsi" w:eastAsiaTheme="minorEastAsia" w:hAnsiTheme="minorHAnsi" w:cstheme="minorBidi"/>
            <w:noProof/>
            <w:sz w:val="22"/>
            <w:szCs w:val="22"/>
          </w:rPr>
          <w:tab/>
        </w:r>
        <w:r w:rsidRPr="00555FDB">
          <w:rPr>
            <w:rStyle w:val="Hyperlink"/>
            <w:noProof/>
          </w:rPr>
          <w:t>Patient level outcomes: baseline HbA1c 9.0% (75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_Toc25311801 \h </w:instrText>
        </w:r>
        <w:r>
          <w:rPr>
            <w:noProof/>
            <w:webHidden/>
          </w:rPr>
        </w:r>
        <w:r>
          <w:rPr>
            <w:noProof/>
            <w:webHidden/>
          </w:rPr>
          <w:fldChar w:fldCharType="separate"/>
        </w:r>
        <w:r w:rsidR="00F5486F">
          <w:rPr>
            <w:noProof/>
            <w:webHidden/>
          </w:rPr>
          <w:t>83</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2" w:history="1">
        <w:r w:rsidRPr="00555FDB">
          <w:rPr>
            <w:rStyle w:val="Hyperlink"/>
            <w:noProof/>
          </w:rPr>
          <w:t>Table S</w:t>
        </w:r>
        <w:r w:rsidRPr="00555FDB">
          <w:rPr>
            <w:rStyle w:val="Hyperlink"/>
            <w:noProof/>
          </w:rPr>
          <w:noBreakHyphen/>
          <w:t>57</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_Toc25311802 \h </w:instrText>
        </w:r>
        <w:r>
          <w:rPr>
            <w:noProof/>
            <w:webHidden/>
          </w:rPr>
        </w:r>
        <w:r>
          <w:rPr>
            <w:noProof/>
            <w:webHidden/>
          </w:rPr>
          <w:fldChar w:fldCharType="separate"/>
        </w:r>
        <w:r w:rsidR="00F5486F">
          <w:rPr>
            <w:noProof/>
            <w:webHidden/>
          </w:rPr>
          <w:t>84</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3" w:history="1">
        <w:r w:rsidRPr="00555FDB">
          <w:rPr>
            <w:rStyle w:val="Hyperlink"/>
            <w:noProof/>
          </w:rPr>
          <w:t>Table S</w:t>
        </w:r>
        <w:r w:rsidRPr="00555FDB">
          <w:rPr>
            <w:rStyle w:val="Hyperlink"/>
            <w:noProof/>
          </w:rPr>
          <w:noBreakHyphen/>
          <w:t>58</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_Toc25311803 \h </w:instrText>
        </w:r>
        <w:r>
          <w:rPr>
            <w:noProof/>
            <w:webHidden/>
          </w:rPr>
        </w:r>
        <w:r>
          <w:rPr>
            <w:noProof/>
            <w:webHidden/>
          </w:rPr>
          <w:fldChar w:fldCharType="separate"/>
        </w:r>
        <w:r w:rsidR="00F5486F">
          <w:rPr>
            <w:noProof/>
            <w:webHidden/>
          </w:rPr>
          <w:t>86</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4" w:history="1">
        <w:r w:rsidRPr="00555FDB">
          <w:rPr>
            <w:rStyle w:val="Hyperlink"/>
            <w:noProof/>
          </w:rPr>
          <w:t>Table S</w:t>
        </w:r>
        <w:r w:rsidRPr="00555FDB">
          <w:rPr>
            <w:rStyle w:val="Hyperlink"/>
            <w:noProof/>
          </w:rPr>
          <w:noBreakHyphen/>
          <w:t>59</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_Toc25311804 \h </w:instrText>
        </w:r>
        <w:r>
          <w:rPr>
            <w:noProof/>
            <w:webHidden/>
          </w:rPr>
        </w:r>
        <w:r>
          <w:rPr>
            <w:noProof/>
            <w:webHidden/>
          </w:rPr>
          <w:fldChar w:fldCharType="separate"/>
        </w:r>
        <w:r w:rsidR="00F5486F">
          <w:rPr>
            <w:noProof/>
            <w:webHidden/>
          </w:rPr>
          <w:t>87</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5" w:history="1">
        <w:r w:rsidRPr="00555FDB">
          <w:rPr>
            <w:rStyle w:val="Hyperlink"/>
            <w:noProof/>
          </w:rPr>
          <w:t>Table S</w:t>
        </w:r>
        <w:r w:rsidRPr="00555FDB">
          <w:rPr>
            <w:rStyle w:val="Hyperlink"/>
            <w:noProof/>
          </w:rPr>
          <w:noBreakHyphen/>
          <w:t>60</w:t>
        </w:r>
        <w:r>
          <w:rPr>
            <w:rFonts w:asciiTheme="minorHAnsi" w:eastAsiaTheme="minorEastAsia" w:hAnsiTheme="minorHAnsi" w:cstheme="minorBidi"/>
            <w:noProof/>
            <w:sz w:val="22"/>
            <w:szCs w:val="22"/>
          </w:rPr>
          <w:tab/>
        </w:r>
        <w:r w:rsidRPr="00555FDB">
          <w:rPr>
            <w:rStyle w:val="Hyperlink"/>
            <w:noProof/>
          </w:rPr>
          <w:t>Patient level outcomes: baseline HbA1c 11.0% (97 mol/mol), target HbA1c 9.0% (75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_Toc25311805 \h </w:instrText>
        </w:r>
        <w:r>
          <w:rPr>
            <w:noProof/>
            <w:webHidden/>
          </w:rPr>
        </w:r>
        <w:r>
          <w:rPr>
            <w:noProof/>
            <w:webHidden/>
          </w:rPr>
          <w:fldChar w:fldCharType="separate"/>
        </w:r>
        <w:r w:rsidR="00F5486F">
          <w:rPr>
            <w:noProof/>
            <w:webHidden/>
          </w:rPr>
          <w:t>88</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6" w:history="1">
        <w:r w:rsidRPr="00555FDB">
          <w:rPr>
            <w:rStyle w:val="Hyperlink"/>
            <w:noProof/>
          </w:rPr>
          <w:t>Table S</w:t>
        </w:r>
        <w:r w:rsidRPr="00555FDB">
          <w:rPr>
            <w:rStyle w:val="Hyperlink"/>
            <w:noProof/>
          </w:rPr>
          <w:noBreakHyphen/>
          <w:t>61</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_Toc25311806 \h </w:instrText>
        </w:r>
        <w:r>
          <w:rPr>
            <w:noProof/>
            <w:webHidden/>
          </w:rPr>
        </w:r>
        <w:r>
          <w:rPr>
            <w:noProof/>
            <w:webHidden/>
          </w:rPr>
          <w:fldChar w:fldCharType="separate"/>
        </w:r>
        <w:r w:rsidR="00F5486F">
          <w:rPr>
            <w:noProof/>
            <w:webHidden/>
          </w:rPr>
          <w:t>90</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7" w:history="1">
        <w:r w:rsidRPr="00555FDB">
          <w:rPr>
            <w:rStyle w:val="Hyperlink"/>
            <w:noProof/>
          </w:rPr>
          <w:t>Table S</w:t>
        </w:r>
        <w:r w:rsidRPr="00555FDB">
          <w:rPr>
            <w:rStyle w:val="Hyperlink"/>
            <w:noProof/>
          </w:rPr>
          <w:noBreakHyphen/>
          <w:t>62</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_Toc25311807 \h </w:instrText>
        </w:r>
        <w:r>
          <w:rPr>
            <w:noProof/>
            <w:webHidden/>
          </w:rPr>
        </w:r>
        <w:r>
          <w:rPr>
            <w:noProof/>
            <w:webHidden/>
          </w:rPr>
          <w:fldChar w:fldCharType="separate"/>
        </w:r>
        <w:r w:rsidR="00F5486F">
          <w:rPr>
            <w:noProof/>
            <w:webHidden/>
          </w:rPr>
          <w:t>91</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8" w:history="1">
        <w:r w:rsidRPr="00555FDB">
          <w:rPr>
            <w:rStyle w:val="Hyperlink"/>
            <w:noProof/>
          </w:rPr>
          <w:t>Table S</w:t>
        </w:r>
        <w:r w:rsidRPr="00555FDB">
          <w:rPr>
            <w:rStyle w:val="Hyperlink"/>
            <w:noProof/>
          </w:rPr>
          <w:noBreakHyphen/>
          <w:t>63</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_Toc25311808 \h </w:instrText>
        </w:r>
        <w:r>
          <w:rPr>
            <w:noProof/>
            <w:webHidden/>
          </w:rPr>
        </w:r>
        <w:r>
          <w:rPr>
            <w:noProof/>
            <w:webHidden/>
          </w:rPr>
          <w:fldChar w:fldCharType="separate"/>
        </w:r>
        <w:r w:rsidR="00F5486F">
          <w:rPr>
            <w:noProof/>
            <w:webHidden/>
          </w:rPr>
          <w:t>92</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09" w:history="1">
        <w:r w:rsidRPr="00555FDB">
          <w:rPr>
            <w:rStyle w:val="Hyperlink"/>
            <w:noProof/>
          </w:rPr>
          <w:t>Table S</w:t>
        </w:r>
        <w:r w:rsidRPr="00555FDB">
          <w:rPr>
            <w:rStyle w:val="Hyperlink"/>
            <w:noProof/>
          </w:rPr>
          <w:noBreakHyphen/>
          <w:t>64</w:t>
        </w:r>
        <w:r>
          <w:rPr>
            <w:rFonts w:asciiTheme="minorHAnsi" w:eastAsiaTheme="minorEastAsia" w:hAnsiTheme="minorHAnsi" w:cstheme="minorBidi"/>
            <w:noProof/>
            <w:sz w:val="22"/>
            <w:szCs w:val="22"/>
          </w:rPr>
          <w:tab/>
        </w:r>
        <w:r w:rsidRPr="00555FDB">
          <w:rPr>
            <w:rStyle w:val="Hyperlink"/>
            <w:noProof/>
          </w:rPr>
          <w:t>Patient level outcomes: baseline HbA1c 13.0% (119 mol/mol), target HbA1c 9.0% (75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_Toc25311809 \h </w:instrText>
        </w:r>
        <w:r>
          <w:rPr>
            <w:noProof/>
            <w:webHidden/>
          </w:rPr>
        </w:r>
        <w:r>
          <w:rPr>
            <w:noProof/>
            <w:webHidden/>
          </w:rPr>
          <w:fldChar w:fldCharType="separate"/>
        </w:r>
        <w:r w:rsidR="00F5486F">
          <w:rPr>
            <w:noProof/>
            <w:webHidden/>
          </w:rPr>
          <w:t>94</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10" w:history="1">
        <w:r w:rsidRPr="00555FDB">
          <w:rPr>
            <w:rStyle w:val="Hyperlink"/>
            <w:noProof/>
          </w:rPr>
          <w:t>Table S</w:t>
        </w:r>
        <w:r w:rsidRPr="00555FDB">
          <w:rPr>
            <w:rStyle w:val="Hyperlink"/>
            <w:noProof/>
          </w:rPr>
          <w:noBreakHyphen/>
          <w:t>65</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6.5% (48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_Toc25311810 \h </w:instrText>
        </w:r>
        <w:r>
          <w:rPr>
            <w:noProof/>
            <w:webHidden/>
          </w:rPr>
        </w:r>
        <w:r>
          <w:rPr>
            <w:noProof/>
            <w:webHidden/>
          </w:rPr>
          <w:fldChar w:fldCharType="separate"/>
        </w:r>
        <w:r w:rsidR="00F5486F">
          <w:rPr>
            <w:noProof/>
            <w:webHidden/>
          </w:rPr>
          <w:t>95</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11" w:history="1">
        <w:r w:rsidRPr="00555FDB">
          <w:rPr>
            <w:rStyle w:val="Hyperlink"/>
            <w:noProof/>
          </w:rPr>
          <w:t>Table S</w:t>
        </w:r>
        <w:r w:rsidRPr="00555FDB">
          <w:rPr>
            <w:rStyle w:val="Hyperlink"/>
            <w:noProof/>
          </w:rPr>
          <w:noBreakHyphen/>
          <w:t>66</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7.0% (53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_Toc25311811 \h </w:instrText>
        </w:r>
        <w:r>
          <w:rPr>
            <w:noProof/>
            <w:webHidden/>
          </w:rPr>
        </w:r>
        <w:r>
          <w:rPr>
            <w:noProof/>
            <w:webHidden/>
          </w:rPr>
          <w:fldChar w:fldCharType="separate"/>
        </w:r>
        <w:r w:rsidR="00F5486F">
          <w:rPr>
            <w:noProof/>
            <w:webHidden/>
          </w:rPr>
          <w:t>96</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12" w:history="1">
        <w:r w:rsidRPr="00555FDB">
          <w:rPr>
            <w:rStyle w:val="Hyperlink"/>
            <w:noProof/>
          </w:rPr>
          <w:t>Table S</w:t>
        </w:r>
        <w:r w:rsidRPr="00555FDB">
          <w:rPr>
            <w:rStyle w:val="Hyperlink"/>
            <w:noProof/>
          </w:rPr>
          <w:noBreakHyphen/>
          <w:t>67</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8.0% (64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_Toc25311812 \h </w:instrText>
        </w:r>
        <w:r>
          <w:rPr>
            <w:noProof/>
            <w:webHidden/>
          </w:rPr>
        </w:r>
        <w:r>
          <w:rPr>
            <w:noProof/>
            <w:webHidden/>
          </w:rPr>
          <w:fldChar w:fldCharType="separate"/>
        </w:r>
        <w:r w:rsidR="00F5486F">
          <w:rPr>
            <w:noProof/>
            <w:webHidden/>
          </w:rPr>
          <w:t>98</w:t>
        </w:r>
        <w:r>
          <w:rPr>
            <w:noProof/>
            <w:webHidden/>
          </w:rPr>
          <w:fldChar w:fldCharType="end"/>
        </w:r>
      </w:hyperlink>
    </w:p>
    <w:p w:rsidR="002E34F8" w:rsidRDefault="002E34F8">
      <w:pPr>
        <w:pStyle w:val="TableofFigures"/>
        <w:tabs>
          <w:tab w:val="left" w:pos="1320"/>
          <w:tab w:val="right" w:leader="dot" w:pos="9017"/>
        </w:tabs>
        <w:rPr>
          <w:rFonts w:asciiTheme="minorHAnsi" w:eastAsiaTheme="minorEastAsia" w:hAnsiTheme="minorHAnsi" w:cstheme="minorBidi"/>
          <w:noProof/>
          <w:sz w:val="22"/>
          <w:szCs w:val="22"/>
        </w:rPr>
      </w:pPr>
      <w:hyperlink w:anchor="_Toc25311813" w:history="1">
        <w:r w:rsidRPr="00555FDB">
          <w:rPr>
            <w:rStyle w:val="Hyperlink"/>
            <w:noProof/>
          </w:rPr>
          <w:t>Table S</w:t>
        </w:r>
        <w:r w:rsidRPr="00555FDB">
          <w:rPr>
            <w:rStyle w:val="Hyperlink"/>
            <w:noProof/>
          </w:rPr>
          <w:noBreakHyphen/>
          <w:t>68</w:t>
        </w:r>
        <w:r>
          <w:rPr>
            <w:rFonts w:asciiTheme="minorHAnsi" w:eastAsiaTheme="minorEastAsia" w:hAnsiTheme="minorHAnsi" w:cstheme="minorBidi"/>
            <w:noProof/>
            <w:sz w:val="22"/>
            <w:szCs w:val="22"/>
          </w:rPr>
          <w:tab/>
        </w:r>
        <w:r w:rsidRPr="00555FDB">
          <w:rPr>
            <w:rStyle w:val="Hyperlink"/>
            <w:noProof/>
          </w:rPr>
          <w:t>Patient level outcomes: baseline HbA1c 15.0% (140 mol/mol), target HbA1c 9.0% (75 mmol/mol), incremental costs associated with poor control and failure to intensify (discounted)</w:t>
        </w:r>
        <w:r>
          <w:rPr>
            <w:noProof/>
            <w:webHidden/>
          </w:rPr>
          <w:tab/>
        </w:r>
        <w:r>
          <w:rPr>
            <w:noProof/>
            <w:webHidden/>
          </w:rPr>
          <w:fldChar w:fldCharType="begin"/>
        </w:r>
        <w:r>
          <w:rPr>
            <w:noProof/>
            <w:webHidden/>
          </w:rPr>
          <w:instrText xml:space="preserve"> PAGEREF _Toc25311813 \h </w:instrText>
        </w:r>
        <w:r>
          <w:rPr>
            <w:noProof/>
            <w:webHidden/>
          </w:rPr>
        </w:r>
        <w:r>
          <w:rPr>
            <w:noProof/>
            <w:webHidden/>
          </w:rPr>
          <w:fldChar w:fldCharType="separate"/>
        </w:r>
        <w:r w:rsidR="00F5486F">
          <w:rPr>
            <w:noProof/>
            <w:webHidden/>
          </w:rPr>
          <w:t>99</w:t>
        </w:r>
        <w:r>
          <w:rPr>
            <w:noProof/>
            <w:webHidden/>
          </w:rPr>
          <w:fldChar w:fldCharType="end"/>
        </w:r>
      </w:hyperlink>
    </w:p>
    <w:p w:rsidR="003C01C1" w:rsidRDefault="003C01C1" w:rsidP="003C01C1">
      <w:pPr>
        <w:pStyle w:val="Text"/>
      </w:pPr>
      <w:r>
        <w:fldChar w:fldCharType="end"/>
      </w:r>
    </w:p>
    <w:p w:rsidR="003C01C1" w:rsidRPr="002E34F8" w:rsidRDefault="002E34F8" w:rsidP="002E34F8">
      <w:pPr>
        <w:pStyle w:val="Heading1"/>
        <w:pageBreakBefore w:val="0"/>
        <w:numPr>
          <w:ilvl w:val="0"/>
          <w:numId w:val="38"/>
        </w:numPr>
        <w:rPr>
          <w:color w:val="FFFFFF" w:themeColor="background1"/>
        </w:rPr>
      </w:pPr>
      <w:bookmarkStart w:id="1" w:name="_Toc25311916"/>
      <w:bookmarkStart w:id="2" w:name="_Toc25312013"/>
      <w:r w:rsidRPr="002E34F8">
        <w:rPr>
          <w:color w:val="FFFFFF" w:themeColor="background1"/>
        </w:rPr>
        <w:lastRenderedPageBreak/>
        <w:t>jeezo</w:t>
      </w:r>
      <w:bookmarkEnd w:id="1"/>
      <w:bookmarkEnd w:id="2"/>
    </w:p>
    <w:p w:rsidR="002E34F8" w:rsidRPr="003C01C1" w:rsidRDefault="002E34F8" w:rsidP="003C01C1">
      <w:pPr>
        <w:pStyle w:val="Text"/>
      </w:pPr>
    </w:p>
    <w:p w:rsidR="00DB6B4E" w:rsidRDefault="002E34F8" w:rsidP="00DB6B4E">
      <w:pPr>
        <w:pStyle w:val="Manuheading"/>
        <w:pageBreakBefore w:val="0"/>
      </w:pPr>
      <w:bookmarkStart w:id="3" w:name="_Toc25312014"/>
      <w:r>
        <w:lastRenderedPageBreak/>
        <w:t>C</w:t>
      </w:r>
      <w:r w:rsidR="00DB6B4E" w:rsidRPr="00DB6B4E">
        <w:t>ohort characteristics</w:t>
      </w:r>
      <w:r>
        <w:t xml:space="preserve"> and HbA1c progression</w:t>
      </w:r>
      <w:bookmarkEnd w:id="3"/>
    </w:p>
    <w:p w:rsidR="00DB6B4E" w:rsidRDefault="00DB6B4E" w:rsidP="00DB6B4E">
      <w:pPr>
        <w:pStyle w:val="Caption"/>
        <w:rPr>
          <w:b w:val="0"/>
          <w:bCs/>
        </w:rPr>
      </w:pPr>
      <w:bookmarkStart w:id="4" w:name="_Toc25311747"/>
      <w:r>
        <w:t xml:space="preserve">Table </w:t>
      </w:r>
      <w:fldSimple w:instr=" STYLEREF 1 \s ">
        <w:r w:rsidR="002E34F8">
          <w:rPr>
            <w:noProof/>
          </w:rPr>
          <w:t>S</w:t>
        </w:r>
      </w:fldSimple>
      <w:r w:rsidR="002E34F8">
        <w:noBreakHyphen/>
      </w:r>
      <w:fldSimple w:instr=" SEQ Table \* ARABIC \s 1 ">
        <w:r w:rsidR="002E34F8">
          <w:rPr>
            <w:noProof/>
          </w:rPr>
          <w:t>1</w:t>
        </w:r>
      </w:fldSimple>
      <w:r>
        <w:tab/>
        <w:t>Baseline characteristics of the simulation cohort</w:t>
      </w:r>
      <w:bookmarkEnd w:id="4"/>
    </w:p>
    <w:tbl>
      <w:tblPr>
        <w:tblStyle w:val="OssianReportTable3"/>
        <w:tblW w:w="9322" w:type="dxa"/>
        <w:tblLayout w:type="fixed"/>
        <w:tblLook w:val="04A0" w:firstRow="1" w:lastRow="0" w:firstColumn="1" w:lastColumn="0" w:noHBand="0" w:noVBand="1"/>
      </w:tblPr>
      <w:tblGrid>
        <w:gridCol w:w="3794"/>
        <w:gridCol w:w="2142"/>
        <w:gridCol w:w="3386"/>
      </w:tblGrid>
      <w:tr w:rsidR="00DB6B4E" w:rsidRPr="00DB6B4E" w:rsidTr="003F5FE3">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Characteristic</w:t>
            </w:r>
          </w:p>
        </w:tc>
        <w:tc>
          <w:tcPr>
            <w:tcW w:w="2142" w:type="dxa"/>
          </w:tcPr>
          <w:p w:rsidR="00DB6B4E" w:rsidRPr="00DB6B4E" w:rsidRDefault="00DB6B4E" w:rsidP="00DB6B4E">
            <w:pPr>
              <w:spacing w:before="80" w:after="80" w:line="240" w:lineRule="auto"/>
              <w:cnfStyle w:val="100000000000" w:firstRow="1"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Mean (SD)</w:t>
            </w:r>
          </w:p>
        </w:tc>
        <w:tc>
          <w:tcPr>
            <w:tcW w:w="3386" w:type="dxa"/>
          </w:tcPr>
          <w:p w:rsidR="00DB6B4E" w:rsidRPr="00DB6B4E" w:rsidRDefault="00DB6B4E" w:rsidP="00DB6B4E">
            <w:pPr>
              <w:spacing w:before="80" w:after="80" w:line="240" w:lineRule="auto"/>
              <w:cnfStyle w:val="100000000000" w:firstRow="1"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Reference / Comment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9322" w:type="dxa"/>
            <w:gridSpan w:val="3"/>
          </w:tcPr>
          <w:p w:rsidR="00DB6B4E" w:rsidRPr="00DB6B4E" w:rsidRDefault="00DB6B4E" w:rsidP="00DB6B4E">
            <w:pPr>
              <w:spacing w:before="80" w:after="80" w:line="240" w:lineRule="auto"/>
              <w:rPr>
                <w:rFonts w:eastAsia="Times New Roman"/>
                <w:b/>
                <w:sz w:val="20"/>
                <w:szCs w:val="18"/>
                <w:lang w:val="en-US"/>
              </w:rPr>
            </w:pPr>
            <w:r w:rsidRPr="00DB6B4E">
              <w:rPr>
                <w:rFonts w:eastAsia="Times New Roman"/>
                <w:b/>
                <w:sz w:val="20"/>
                <w:szCs w:val="18"/>
                <w:lang w:val="en-US"/>
              </w:rPr>
              <w:t>Demographic data and baseline risk factors</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Baseline age (years)</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53.0</w:t>
            </w:r>
            <w:r w:rsidRPr="00DB6B4E">
              <w:rPr>
                <w:rFonts w:eastAsia="Times New Roman"/>
                <w:sz w:val="20"/>
                <w:szCs w:val="18"/>
                <w:lang w:val="en-US"/>
              </w:rPr>
              <w:t xml:space="preserve"> (1</w:t>
            </w:r>
            <w:r>
              <w:rPr>
                <w:rFonts w:eastAsia="Times New Roman"/>
                <w:sz w:val="20"/>
                <w:szCs w:val="18"/>
                <w:lang w:val="en-US"/>
              </w:rPr>
              <w:t>0</w:t>
            </w:r>
            <w:r w:rsidRPr="00DB6B4E">
              <w:rPr>
                <w:rFonts w:eastAsia="Times New Roman"/>
                <w:sz w:val="20"/>
                <w:szCs w:val="18"/>
                <w:lang w:val="en-US"/>
              </w:rPr>
              <w:t>.6)</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Estimated from usual (&gt;=45 years) T2D patients, Figure 1, Hillier and </w:t>
            </w:r>
            <w:proofErr w:type="spellStart"/>
            <w:r w:rsidRPr="00DB6B4E">
              <w:rPr>
                <w:rFonts w:eastAsia="Times New Roman"/>
                <w:sz w:val="20"/>
                <w:szCs w:val="18"/>
                <w:lang w:val="en-US"/>
              </w:rPr>
              <w:t>Pedula</w:t>
            </w:r>
            <w:bookmarkStart w:id="5" w:name="_Ref519757894"/>
            <w:proofErr w:type="spellEnd"/>
            <w:r>
              <w:rPr>
                <w:rFonts w:eastAsia="Times New Roman"/>
                <w:sz w:val="20"/>
                <w:szCs w:val="18"/>
                <w:lang w:val="en-US"/>
              </w:rPr>
              <w:t xml:space="preserve"> (2001)</w:t>
            </w:r>
            <w:r w:rsidRPr="00DB6B4E">
              <w:rPr>
                <w:rFonts w:eastAsia="Times New Roman"/>
                <w:sz w:val="20"/>
                <w:szCs w:val="18"/>
                <w:vertAlign w:val="superscript"/>
                <w:lang w:val="en-US"/>
              </w:rPr>
              <w:endnoteReference w:id="1"/>
            </w:r>
            <w:bookmarkEnd w:id="5"/>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Duration of diabetes (years)</w:t>
            </w:r>
            <w:r w:rsidRPr="00DB6B4E">
              <w:rPr>
                <w:rFonts w:eastAsia="Times New Roman"/>
                <w:sz w:val="20"/>
                <w:szCs w:val="18"/>
                <w:vertAlign w:val="superscript"/>
                <w:lang w:val="en-US"/>
              </w:rPr>
              <w:t xml:space="preserve">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0</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Population was newly diagnosed with type 2 diabetes</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Percentage male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56</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HbA1c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 xml:space="preserve">7.5 </w:t>
            </w:r>
            <w:r w:rsidRPr="00DB6B4E">
              <w:rPr>
                <w:rFonts w:eastAsia="Times New Roman"/>
                <w:sz w:val="20"/>
                <w:szCs w:val="18"/>
                <w:lang w:val="en-US"/>
              </w:rPr>
              <w:t>(</w:t>
            </w:r>
            <w:r>
              <w:rPr>
                <w:rFonts w:eastAsia="Times New Roman"/>
                <w:sz w:val="20"/>
                <w:szCs w:val="18"/>
                <w:lang w:val="en-US"/>
              </w:rPr>
              <w:t>1.6</w:t>
            </w:r>
            <w:r w:rsidRPr="00DB6B4E">
              <w:rPr>
                <w:rFonts w:eastAsia="Times New Roman"/>
                <w:sz w:val="20"/>
                <w:szCs w:val="18"/>
                <w:lang w:val="en-US"/>
              </w:rPr>
              <w:t>)</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Systolic blood pressure (mmHg)</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135</w:t>
            </w:r>
            <w:r w:rsidRPr="00DB6B4E">
              <w:rPr>
                <w:rFonts w:eastAsia="Times New Roman"/>
                <w:sz w:val="20"/>
                <w:szCs w:val="18"/>
                <w:lang w:val="en-US"/>
              </w:rPr>
              <w:t xml:space="preserve"> (</w:t>
            </w:r>
            <w:r>
              <w:rPr>
                <w:rFonts w:eastAsia="Times New Roman"/>
                <w:sz w:val="20"/>
                <w:szCs w:val="18"/>
                <w:lang w:val="en-US"/>
              </w:rPr>
              <w:t>18</w:t>
            </w:r>
            <w:r w:rsidRPr="00DB6B4E">
              <w:rPr>
                <w:rFonts w:eastAsia="Times New Roman"/>
                <w:sz w:val="20"/>
                <w:szCs w:val="18"/>
                <w:lang w:val="en-US"/>
              </w:rPr>
              <w:t>)</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Diastolic blood pressure (mmHg)</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79</w:t>
            </w:r>
            <w:r w:rsidRPr="00DB6B4E">
              <w:rPr>
                <w:rFonts w:eastAsia="Times New Roman"/>
                <w:sz w:val="20"/>
                <w:szCs w:val="18"/>
                <w:lang w:val="en-US"/>
              </w:rPr>
              <w:t xml:space="preserve"> (</w:t>
            </w:r>
            <w:r>
              <w:rPr>
                <w:rFonts w:eastAsia="Times New Roman"/>
                <w:sz w:val="20"/>
                <w:szCs w:val="18"/>
                <w:lang w:val="en-US"/>
              </w:rPr>
              <w:t>10</w:t>
            </w:r>
            <w:r w:rsidRPr="00DB6B4E">
              <w:rPr>
                <w:rFonts w:eastAsia="Times New Roman"/>
                <w:sz w:val="20"/>
                <w:szCs w:val="18"/>
                <w:lang w:val="en-US"/>
              </w:rPr>
              <w:t>)</w:t>
            </w:r>
          </w:p>
        </w:tc>
        <w:tc>
          <w:tcPr>
            <w:tcW w:w="3386" w:type="dxa"/>
            <w:vAlign w:val="top"/>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Total cholesterol (mg/dL)</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205</w:t>
            </w:r>
            <w:r w:rsidRPr="00DB6B4E">
              <w:rPr>
                <w:rFonts w:eastAsia="Times New Roman"/>
                <w:sz w:val="20"/>
                <w:szCs w:val="18"/>
                <w:lang w:val="en-US"/>
              </w:rPr>
              <w:t xml:space="preserve"> (</w:t>
            </w:r>
            <w:r>
              <w:rPr>
                <w:rFonts w:eastAsia="Times New Roman"/>
                <w:sz w:val="20"/>
                <w:szCs w:val="18"/>
                <w:lang w:val="en-US"/>
              </w:rPr>
              <w:t>49</w:t>
            </w:r>
            <w:r w:rsidRPr="00DB6B4E">
              <w:rPr>
                <w:rFonts w:eastAsia="Times New Roman"/>
                <w:sz w:val="20"/>
                <w:szCs w:val="18"/>
                <w:lang w:val="en-US"/>
              </w:rPr>
              <w:t>)</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High density lipoprotein cholesterol (mg/dL)</w:t>
            </w:r>
          </w:p>
        </w:tc>
        <w:tc>
          <w:tcPr>
            <w:tcW w:w="2142" w:type="dxa"/>
          </w:tcPr>
          <w:p w:rsidR="00DB6B4E" w:rsidRPr="00DB6B4E" w:rsidRDefault="006257F8" w:rsidP="006257F8">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37</w:t>
            </w:r>
            <w:r w:rsidR="00DB6B4E" w:rsidRPr="00DB6B4E">
              <w:rPr>
                <w:rFonts w:eastAsia="Times New Roman"/>
                <w:sz w:val="20"/>
                <w:szCs w:val="18"/>
                <w:lang w:val="en-US"/>
              </w:rPr>
              <w:t xml:space="preserve"> (</w:t>
            </w:r>
            <w:r>
              <w:rPr>
                <w:rFonts w:eastAsia="Times New Roman"/>
                <w:sz w:val="20"/>
                <w:szCs w:val="18"/>
                <w:lang w:val="en-US"/>
              </w:rPr>
              <w:t>16</w:t>
            </w:r>
            <w:r w:rsidR="00DB6B4E" w:rsidRPr="00DB6B4E">
              <w:rPr>
                <w:rFonts w:eastAsia="Times New Roman"/>
                <w:sz w:val="20"/>
                <w:szCs w:val="18"/>
                <w:lang w:val="en-US"/>
              </w:rPr>
              <w:t>)</w:t>
            </w:r>
          </w:p>
        </w:tc>
        <w:tc>
          <w:tcPr>
            <w:tcW w:w="3386" w:type="dxa"/>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Low density lipoprotein cholesterol (mg/dL)</w:t>
            </w:r>
          </w:p>
        </w:tc>
        <w:tc>
          <w:tcPr>
            <w:tcW w:w="2142" w:type="dxa"/>
          </w:tcPr>
          <w:p w:rsidR="00DB6B4E" w:rsidRPr="00DB6B4E" w:rsidRDefault="006257F8" w:rsidP="006257F8">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91</w:t>
            </w:r>
            <w:r w:rsidR="00DB6B4E" w:rsidRPr="00DB6B4E">
              <w:rPr>
                <w:rFonts w:eastAsia="Times New Roman"/>
                <w:sz w:val="20"/>
                <w:szCs w:val="18"/>
                <w:lang w:val="en-US"/>
              </w:rPr>
              <w:t xml:space="preserve"> (</w:t>
            </w:r>
            <w:r>
              <w:rPr>
                <w:rFonts w:eastAsia="Times New Roman"/>
                <w:sz w:val="20"/>
                <w:szCs w:val="18"/>
                <w:lang w:val="en-US"/>
              </w:rPr>
              <w:t>52</w:t>
            </w:r>
            <w:r w:rsidR="00DB6B4E" w:rsidRPr="00DB6B4E">
              <w:rPr>
                <w:rFonts w:eastAsia="Times New Roman"/>
                <w:sz w:val="20"/>
                <w:szCs w:val="18"/>
                <w:lang w:val="en-US"/>
              </w:rPr>
              <w:t>)</w:t>
            </w:r>
          </w:p>
        </w:tc>
        <w:tc>
          <w:tcPr>
            <w:tcW w:w="3386" w:type="dxa"/>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highlight w:val="yellow"/>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Triglycerides (mg/dL)</w:t>
            </w:r>
          </w:p>
        </w:tc>
        <w:tc>
          <w:tcPr>
            <w:tcW w:w="2142" w:type="dxa"/>
          </w:tcPr>
          <w:p w:rsidR="00DB6B4E" w:rsidRPr="00DB6B4E" w:rsidRDefault="006257F8" w:rsidP="006257F8">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231</w:t>
            </w:r>
            <w:r w:rsidR="00DB6B4E" w:rsidRPr="00DB6B4E">
              <w:rPr>
                <w:rFonts w:eastAsia="Times New Roman"/>
                <w:sz w:val="20"/>
                <w:szCs w:val="18"/>
                <w:lang w:val="en-US"/>
              </w:rPr>
              <w:t xml:space="preserve"> (</w:t>
            </w:r>
            <w:r>
              <w:rPr>
                <w:rFonts w:eastAsia="Times New Roman"/>
                <w:sz w:val="20"/>
                <w:szCs w:val="18"/>
                <w:lang w:val="en-US"/>
              </w:rPr>
              <w:t>302</w:t>
            </w:r>
            <w:r w:rsidR="00DB6B4E" w:rsidRPr="00DB6B4E">
              <w:rPr>
                <w:rFonts w:eastAsia="Times New Roman"/>
                <w:sz w:val="20"/>
                <w:szCs w:val="18"/>
                <w:lang w:val="en-US"/>
              </w:rPr>
              <w:t>)</w:t>
            </w:r>
          </w:p>
        </w:tc>
        <w:tc>
          <w:tcPr>
            <w:tcW w:w="3386" w:type="dxa"/>
            <w:vAlign w:val="top"/>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highlight w:val="yellow"/>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Body mass index (kg/m</w:t>
            </w:r>
            <w:r w:rsidRPr="00DB6B4E">
              <w:rPr>
                <w:rFonts w:eastAsia="Times New Roman"/>
                <w:sz w:val="20"/>
                <w:szCs w:val="18"/>
                <w:vertAlign w:val="superscript"/>
                <w:lang w:val="en-US"/>
              </w:rPr>
              <w:t>2</w:t>
            </w:r>
            <w:r w:rsidRPr="00DB6B4E">
              <w:rPr>
                <w:rFonts w:eastAsia="Times New Roman"/>
                <w:sz w:val="20"/>
                <w:szCs w:val="18"/>
                <w:lang w:val="en-US"/>
              </w:rPr>
              <w:t>)</w:t>
            </w:r>
          </w:p>
        </w:tc>
        <w:tc>
          <w:tcPr>
            <w:tcW w:w="2142" w:type="dxa"/>
          </w:tcPr>
          <w:p w:rsidR="00DB6B4E" w:rsidRPr="00DB6B4E" w:rsidRDefault="006257F8" w:rsidP="006257F8">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33</w:t>
            </w:r>
            <w:r w:rsidR="00DB6B4E" w:rsidRPr="00DB6B4E">
              <w:rPr>
                <w:rFonts w:eastAsia="Times New Roman"/>
                <w:sz w:val="20"/>
                <w:szCs w:val="18"/>
                <w:lang w:val="en-US"/>
              </w:rPr>
              <w:t xml:space="preserve"> (</w:t>
            </w:r>
            <w:r>
              <w:rPr>
                <w:rFonts w:eastAsia="Times New Roman"/>
                <w:sz w:val="20"/>
                <w:szCs w:val="18"/>
                <w:lang w:val="en-US"/>
              </w:rPr>
              <w:t>27</w:t>
            </w:r>
            <w:r w:rsidR="00DB6B4E" w:rsidRPr="00DB6B4E">
              <w:rPr>
                <w:rFonts w:eastAsia="Times New Roman"/>
                <w:sz w:val="20"/>
                <w:szCs w:val="18"/>
                <w:lang w:val="en-US"/>
              </w:rPr>
              <w:t>)</w:t>
            </w:r>
          </w:p>
        </w:tc>
        <w:tc>
          <w:tcPr>
            <w:tcW w:w="3386" w:type="dxa"/>
            <w:vAlign w:val="top"/>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 xml:space="preserve">Hillier and </w:t>
            </w:r>
            <w:proofErr w:type="spellStart"/>
            <w:r w:rsidRPr="00DB6B4E">
              <w:rPr>
                <w:rFonts w:eastAsia="Times New Roman"/>
                <w:sz w:val="20"/>
                <w:szCs w:val="18"/>
                <w:lang w:val="en-US"/>
              </w:rPr>
              <w:t>Pedula</w:t>
            </w:r>
            <w:proofErr w:type="spellEnd"/>
            <w:r>
              <w:rPr>
                <w:rFonts w:eastAsia="Times New Roman"/>
                <w:sz w:val="20"/>
                <w:szCs w:val="18"/>
                <w:lang w:val="en-US"/>
              </w:rPr>
              <w:t xml:space="preserve"> (2001)</w:t>
            </w:r>
            <w:r w:rsidRPr="00DB6B4E">
              <w:rPr>
                <w:rFonts w:eastAsia="Times New Roman"/>
                <w:sz w:val="20"/>
                <w:szCs w:val="18"/>
                <w:vertAlign w:val="superscript"/>
                <w:lang w:val="en-US"/>
              </w:rPr>
              <w:fldChar w:fldCharType="begin"/>
            </w:r>
            <w:r w:rsidRPr="00DB6B4E">
              <w:rPr>
                <w:rFonts w:eastAsia="Times New Roman"/>
                <w:sz w:val="20"/>
                <w:szCs w:val="18"/>
                <w:vertAlign w:val="superscript"/>
                <w:lang w:val="en-US"/>
              </w:rPr>
              <w:instrText xml:space="preserve"> NOTEREF _Ref519757894 \h  \* MERGEFORMAT </w:instrText>
            </w:r>
            <w:r w:rsidRPr="00DB6B4E">
              <w:rPr>
                <w:rFonts w:eastAsia="Times New Roman"/>
                <w:sz w:val="20"/>
                <w:szCs w:val="18"/>
                <w:vertAlign w:val="superscript"/>
                <w:lang w:val="en-US"/>
              </w:rPr>
            </w:r>
            <w:r w:rsidRPr="00DB6B4E">
              <w:rPr>
                <w:rFonts w:eastAsia="Times New Roman"/>
                <w:sz w:val="20"/>
                <w:szCs w:val="18"/>
                <w:vertAlign w:val="superscript"/>
                <w:lang w:val="en-US"/>
              </w:rPr>
              <w:fldChar w:fldCharType="separate"/>
            </w:r>
            <w:r w:rsidR="002E34F8">
              <w:rPr>
                <w:rFonts w:eastAsia="Times New Roman"/>
                <w:sz w:val="20"/>
                <w:szCs w:val="18"/>
                <w:vertAlign w:val="superscript"/>
                <w:lang w:val="en-US"/>
              </w:rPr>
              <w:t>1</w:t>
            </w:r>
            <w:r w:rsidRPr="00DB6B4E">
              <w:rPr>
                <w:rFonts w:eastAsia="Times New Roman"/>
                <w:sz w:val="20"/>
                <w:szCs w:val="18"/>
                <w:vertAlign w:val="superscript"/>
                <w:lang w:val="en-US"/>
              </w:rPr>
              <w:fldChar w:fldCharType="end"/>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Estimated glomerular filtration rate (mL/min/1.73m</w:t>
            </w:r>
            <w:r w:rsidRPr="00DB6B4E">
              <w:rPr>
                <w:rFonts w:eastAsia="Times New Roman"/>
                <w:sz w:val="20"/>
                <w:szCs w:val="18"/>
                <w:vertAlign w:val="superscript"/>
                <w:lang w:val="en-US"/>
              </w:rPr>
              <w:t>2</w:t>
            </w:r>
            <w:r w:rsidRPr="00DB6B4E">
              <w:rPr>
                <w:rFonts w:eastAsia="Times New Roman"/>
                <w:sz w:val="20"/>
                <w:szCs w:val="18"/>
                <w:lang w:val="en-US"/>
              </w:rPr>
              <w:t>)</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77.5 (7.75)</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Hemoglobin (g/dL)</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14.5 (1.45)</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White blood cell count (10</w:t>
            </w:r>
            <w:r w:rsidRPr="00DB6B4E">
              <w:rPr>
                <w:rFonts w:eastAsia="Times New Roman"/>
                <w:sz w:val="20"/>
                <w:szCs w:val="18"/>
                <w:vertAlign w:val="superscript"/>
                <w:lang w:val="en-US"/>
              </w:rPr>
              <w:t>6</w:t>
            </w:r>
            <w:r w:rsidRPr="00DB6B4E">
              <w:rPr>
                <w:rFonts w:eastAsia="Times New Roman"/>
                <w:sz w:val="20"/>
                <w:szCs w:val="18"/>
                <w:lang w:val="en-US"/>
              </w:rPr>
              <w:t>/mL)</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6.8 (0.68)</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Heart rate (bpm)</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72.0 (7.2)</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proofErr w:type="spellStart"/>
            <w:r w:rsidRPr="00DB6B4E">
              <w:rPr>
                <w:rFonts w:eastAsia="Times New Roman"/>
                <w:sz w:val="20"/>
                <w:szCs w:val="18"/>
                <w:lang w:val="en-US"/>
              </w:rPr>
              <w:t>Waist:hip</w:t>
            </w:r>
            <w:proofErr w:type="spellEnd"/>
            <w:r w:rsidRPr="00DB6B4E">
              <w:rPr>
                <w:rFonts w:eastAsia="Times New Roman"/>
                <w:sz w:val="20"/>
                <w:szCs w:val="18"/>
                <w:lang w:val="en-US"/>
              </w:rPr>
              <w:t xml:space="preserve"> ratio</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0.9 (0.09)</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Urinary albumin excretion rate (mg/mmol)</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3.1 (0.31)</w:t>
            </w:r>
          </w:p>
        </w:tc>
        <w:tc>
          <w:tcPr>
            <w:tcW w:w="3386"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Serum creatinine (mg/dL)</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1.1 (0.11)</w:t>
            </w:r>
          </w:p>
        </w:tc>
        <w:tc>
          <w:tcPr>
            <w:tcW w:w="3386" w:type="dxa"/>
            <w:vAlign w:val="top"/>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Serum albumin (g/dL)</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3.9 (0.39)</w:t>
            </w:r>
          </w:p>
        </w:tc>
        <w:tc>
          <w:tcPr>
            <w:tcW w:w="3386" w:type="dxa"/>
            <w:vAlign w:val="top"/>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CORE Diabetes Model default</w:t>
            </w:r>
          </w:p>
        </w:tc>
      </w:tr>
      <w:tr w:rsidR="00DB6B4E"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Percentage smokers (%)</w:t>
            </w:r>
          </w:p>
        </w:tc>
        <w:tc>
          <w:tcPr>
            <w:tcW w:w="2142" w:type="dxa"/>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19</w:t>
            </w:r>
          </w:p>
        </w:tc>
        <w:tc>
          <w:tcPr>
            <w:tcW w:w="3386" w:type="dxa"/>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CDC Report (2011)</w:t>
            </w:r>
            <w:bookmarkStart w:id="6" w:name="_Ref20918483"/>
            <w:r>
              <w:rPr>
                <w:rStyle w:val="EndnoteReference"/>
                <w:rFonts w:eastAsia="Times New Roman"/>
                <w:sz w:val="20"/>
                <w:szCs w:val="18"/>
                <w:lang w:val="en-US"/>
              </w:rPr>
              <w:endnoteReference w:id="2"/>
            </w:r>
            <w:bookmarkEnd w:id="6"/>
          </w:p>
        </w:tc>
      </w:tr>
      <w:tr w:rsidR="006257F8"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Mean cigarettes per day (n)</w:t>
            </w:r>
          </w:p>
        </w:tc>
        <w:tc>
          <w:tcPr>
            <w:tcW w:w="2142" w:type="dxa"/>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6257F8">
              <w:rPr>
                <w:rFonts w:eastAsia="Times New Roman"/>
                <w:sz w:val="20"/>
                <w:szCs w:val="18"/>
                <w:lang w:val="en-US"/>
              </w:rPr>
              <w:t>15.1</w:t>
            </w:r>
          </w:p>
        </w:tc>
        <w:tc>
          <w:tcPr>
            <w:tcW w:w="3386" w:type="dxa"/>
          </w:tcPr>
          <w:p w:rsidR="00DB6B4E" w:rsidRPr="00DB6B4E" w:rsidRDefault="006257F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CDC Report (2011)</w:t>
            </w:r>
            <w:r w:rsidRPr="006257F8">
              <w:rPr>
                <w:rFonts w:eastAsia="Times New Roman"/>
                <w:sz w:val="20"/>
                <w:szCs w:val="18"/>
                <w:vertAlign w:val="superscript"/>
                <w:lang w:val="en-US"/>
              </w:rPr>
              <w:fldChar w:fldCharType="begin"/>
            </w:r>
            <w:r w:rsidRPr="006257F8">
              <w:rPr>
                <w:rFonts w:eastAsia="Times New Roman"/>
                <w:sz w:val="20"/>
                <w:szCs w:val="18"/>
                <w:vertAlign w:val="superscript"/>
                <w:lang w:val="en-US"/>
              </w:rPr>
              <w:instrText xml:space="preserve"> NOTEREF _Ref20918483 \h </w:instrText>
            </w:r>
            <w:r>
              <w:rPr>
                <w:rFonts w:eastAsia="Times New Roman"/>
                <w:sz w:val="20"/>
                <w:szCs w:val="18"/>
                <w:vertAlign w:val="superscript"/>
                <w:lang w:val="en-US"/>
              </w:rPr>
              <w:instrText xml:space="preserve"> \* MERGEFORMAT </w:instrText>
            </w:r>
            <w:r w:rsidRPr="006257F8">
              <w:rPr>
                <w:rFonts w:eastAsia="Times New Roman"/>
                <w:sz w:val="20"/>
                <w:szCs w:val="18"/>
                <w:vertAlign w:val="superscript"/>
                <w:lang w:val="en-US"/>
              </w:rPr>
            </w:r>
            <w:r w:rsidRPr="006257F8">
              <w:rPr>
                <w:rFonts w:eastAsia="Times New Roman"/>
                <w:sz w:val="20"/>
                <w:szCs w:val="18"/>
                <w:vertAlign w:val="superscript"/>
                <w:lang w:val="en-US"/>
              </w:rPr>
              <w:fldChar w:fldCharType="separate"/>
            </w:r>
            <w:r w:rsidR="002E34F8">
              <w:rPr>
                <w:rFonts w:eastAsia="Times New Roman"/>
                <w:sz w:val="20"/>
                <w:szCs w:val="18"/>
                <w:vertAlign w:val="superscript"/>
                <w:lang w:val="en-US"/>
              </w:rPr>
              <w:t>2</w:t>
            </w:r>
            <w:r w:rsidRPr="006257F8">
              <w:rPr>
                <w:rFonts w:eastAsia="Times New Roman"/>
                <w:sz w:val="20"/>
                <w:szCs w:val="18"/>
                <w:vertAlign w:val="superscript"/>
                <w:lang w:val="en-US"/>
              </w:rPr>
              <w:fldChar w:fldCharType="end"/>
            </w:r>
          </w:p>
        </w:tc>
      </w:tr>
      <w:tr w:rsidR="006257F8"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6257F8">
            <w:pPr>
              <w:keepNext w:val="0"/>
              <w:keepLines w:val="0"/>
              <w:spacing w:before="80" w:after="80" w:line="240" w:lineRule="auto"/>
              <w:rPr>
                <w:rFonts w:eastAsia="Times New Roman"/>
                <w:sz w:val="20"/>
                <w:szCs w:val="18"/>
                <w:lang w:val="en-US"/>
              </w:rPr>
            </w:pPr>
            <w:r w:rsidRPr="00DB6B4E">
              <w:rPr>
                <w:rFonts w:eastAsia="Times New Roman"/>
                <w:sz w:val="20"/>
                <w:szCs w:val="18"/>
                <w:lang w:val="en-US"/>
              </w:rPr>
              <w:t>Mean alcohol consumption (oz/week)</w:t>
            </w:r>
          </w:p>
        </w:tc>
        <w:tc>
          <w:tcPr>
            <w:tcW w:w="2142" w:type="dxa"/>
          </w:tcPr>
          <w:p w:rsidR="00DB6B4E" w:rsidRPr="00DB6B4E" w:rsidRDefault="00C378E8" w:rsidP="006257F8">
            <w:pPr>
              <w:keepNext w:val="0"/>
              <w:keepLines w:val="0"/>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Pr>
                <w:rFonts w:eastAsia="Times New Roman"/>
                <w:sz w:val="20"/>
                <w:szCs w:val="18"/>
                <w:lang w:val="en-US"/>
              </w:rPr>
              <w:t>6.4</w:t>
            </w:r>
          </w:p>
        </w:tc>
        <w:tc>
          <w:tcPr>
            <w:tcW w:w="3386" w:type="dxa"/>
          </w:tcPr>
          <w:p w:rsidR="00DB6B4E" w:rsidRPr="00DB6B4E" w:rsidRDefault="00DB6B4E" w:rsidP="006257F8">
            <w:pPr>
              <w:keepNext w:val="0"/>
              <w:keepLines w:val="0"/>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World Health Organization</w:t>
            </w:r>
            <w:r w:rsidRPr="006257F8">
              <w:rPr>
                <w:rFonts w:eastAsia="Times New Roman"/>
                <w:sz w:val="20"/>
                <w:szCs w:val="18"/>
                <w:vertAlign w:val="superscript"/>
                <w:lang w:val="en-US"/>
              </w:rPr>
              <w:endnoteReference w:id="3"/>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9322" w:type="dxa"/>
            <w:gridSpan w:val="3"/>
          </w:tcPr>
          <w:p w:rsidR="00DB6B4E" w:rsidRPr="00DB6B4E" w:rsidRDefault="00DB6B4E" w:rsidP="00DB6B4E">
            <w:pPr>
              <w:spacing w:before="80" w:after="80" w:line="240" w:lineRule="auto"/>
              <w:rPr>
                <w:rFonts w:eastAsia="Times New Roman"/>
                <w:b/>
                <w:sz w:val="20"/>
                <w:szCs w:val="18"/>
                <w:lang w:val="en-US"/>
              </w:rPr>
            </w:pPr>
            <w:r w:rsidRPr="00DB6B4E">
              <w:rPr>
                <w:rFonts w:eastAsia="Times New Roman"/>
                <w:b/>
                <w:sz w:val="20"/>
                <w:szCs w:val="18"/>
                <w:lang w:val="en-US"/>
              </w:rPr>
              <w:lastRenderedPageBreak/>
              <w:t>Ethnic group</w:t>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 xml:space="preserve">White </w:t>
            </w:r>
          </w:p>
        </w:tc>
        <w:tc>
          <w:tcPr>
            <w:tcW w:w="2142" w:type="dxa"/>
          </w:tcPr>
          <w:p w:rsidR="00DB6B4E" w:rsidRPr="00DB6B4E" w:rsidRDefault="00C378E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65.4</w:t>
            </w:r>
          </w:p>
        </w:tc>
        <w:tc>
          <w:tcPr>
            <w:tcW w:w="3386" w:type="dxa"/>
          </w:tcPr>
          <w:p w:rsidR="00DB6B4E" w:rsidRPr="00DB6B4E" w:rsidRDefault="00F809A7" w:rsidP="00F809A7">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proofErr w:type="spellStart"/>
            <w:r w:rsidRPr="00BE1911">
              <w:rPr>
                <w:rFonts w:eastAsia="Times New Roman"/>
                <w:sz w:val="20"/>
                <w:szCs w:val="18"/>
                <w:lang w:val="en-US"/>
              </w:rPr>
              <w:t>Humes</w:t>
            </w:r>
            <w:proofErr w:type="spellEnd"/>
            <w:r w:rsidRPr="00BE1911">
              <w:rPr>
                <w:rFonts w:eastAsia="Times New Roman"/>
                <w:sz w:val="20"/>
                <w:szCs w:val="18"/>
                <w:lang w:val="en-US"/>
              </w:rPr>
              <w:t xml:space="preserve"> et al.</w:t>
            </w:r>
            <w:r w:rsidR="00C378E8" w:rsidRPr="00BE1911">
              <w:rPr>
                <w:rFonts w:eastAsia="Times New Roman"/>
                <w:sz w:val="20"/>
                <w:szCs w:val="18"/>
                <w:lang w:val="en-US"/>
              </w:rPr>
              <w:t xml:space="preserve"> (20</w:t>
            </w:r>
            <w:r w:rsidRPr="00BE1911">
              <w:rPr>
                <w:rFonts w:eastAsia="Times New Roman"/>
                <w:sz w:val="20"/>
                <w:szCs w:val="18"/>
                <w:lang w:val="en-US"/>
              </w:rPr>
              <w:t>10</w:t>
            </w:r>
            <w:r w:rsidR="00C378E8" w:rsidRPr="00BE1911">
              <w:rPr>
                <w:rFonts w:eastAsia="Times New Roman"/>
                <w:sz w:val="20"/>
                <w:szCs w:val="18"/>
                <w:lang w:val="en-US"/>
              </w:rPr>
              <w:t>)</w:t>
            </w:r>
            <w:bookmarkStart w:id="7" w:name="_Ref20922486"/>
            <w:r w:rsidRPr="00BE1911">
              <w:rPr>
                <w:rStyle w:val="EndnoteReference"/>
                <w:rFonts w:eastAsia="Times New Roman"/>
                <w:sz w:val="20"/>
                <w:szCs w:val="18"/>
                <w:lang w:val="en-US"/>
              </w:rPr>
              <w:endnoteReference w:id="4"/>
            </w:r>
            <w:bookmarkEnd w:id="7"/>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Black</w:t>
            </w:r>
          </w:p>
        </w:tc>
        <w:tc>
          <w:tcPr>
            <w:tcW w:w="2142" w:type="dxa"/>
          </w:tcPr>
          <w:p w:rsidR="00DB6B4E" w:rsidRPr="00DB6B4E" w:rsidRDefault="00C378E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12.6</w:t>
            </w:r>
          </w:p>
        </w:tc>
        <w:tc>
          <w:tcPr>
            <w:tcW w:w="3386" w:type="dxa"/>
          </w:tcPr>
          <w:p w:rsidR="00DB6B4E" w:rsidRPr="00DB6B4E" w:rsidRDefault="00F809A7"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proofErr w:type="spellStart"/>
            <w:r w:rsidRPr="00BE1911">
              <w:rPr>
                <w:rFonts w:eastAsia="Times New Roman"/>
                <w:sz w:val="20"/>
                <w:szCs w:val="18"/>
                <w:lang w:val="en-US"/>
              </w:rPr>
              <w:t>Humes</w:t>
            </w:r>
            <w:proofErr w:type="spellEnd"/>
            <w:r w:rsidRPr="00BE1911">
              <w:rPr>
                <w:rFonts w:eastAsia="Times New Roman"/>
                <w:sz w:val="20"/>
                <w:szCs w:val="18"/>
                <w:lang w:val="en-US"/>
              </w:rPr>
              <w:t xml:space="preserve"> et al. (2010)</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_Ref20922486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4</w:t>
            </w:r>
            <w:r w:rsidRPr="00BE1911">
              <w:rPr>
                <w:rFonts w:eastAsia="Times New Roman"/>
                <w:sz w:val="20"/>
                <w:szCs w:val="18"/>
                <w:vertAlign w:val="superscript"/>
                <w:lang w:val="en-US"/>
              </w:rPr>
              <w:fldChar w:fldCharType="end"/>
            </w:r>
          </w:p>
        </w:tc>
      </w:tr>
      <w:tr w:rsidR="00C378E8" w:rsidRPr="00BE1911"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C378E8" w:rsidRPr="00BE1911" w:rsidRDefault="00C378E8" w:rsidP="00DB6B4E">
            <w:pPr>
              <w:spacing w:before="80" w:after="80" w:line="240" w:lineRule="auto"/>
              <w:rPr>
                <w:rFonts w:eastAsia="Times New Roman"/>
                <w:sz w:val="20"/>
                <w:szCs w:val="18"/>
                <w:lang w:val="en-US"/>
              </w:rPr>
            </w:pPr>
            <w:r w:rsidRPr="00BE1911">
              <w:rPr>
                <w:rFonts w:eastAsia="Times New Roman"/>
                <w:sz w:val="20"/>
                <w:szCs w:val="18"/>
                <w:lang w:val="en-US"/>
              </w:rPr>
              <w:t>Hispanic</w:t>
            </w:r>
          </w:p>
        </w:tc>
        <w:tc>
          <w:tcPr>
            <w:tcW w:w="2142" w:type="dxa"/>
          </w:tcPr>
          <w:p w:rsidR="00C378E8" w:rsidRPr="00BE1911" w:rsidRDefault="00C378E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16.3</w:t>
            </w:r>
          </w:p>
        </w:tc>
        <w:tc>
          <w:tcPr>
            <w:tcW w:w="3386" w:type="dxa"/>
          </w:tcPr>
          <w:p w:rsidR="00C378E8" w:rsidRPr="00BE1911" w:rsidRDefault="00F809A7"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proofErr w:type="spellStart"/>
            <w:r w:rsidRPr="00BE1911">
              <w:rPr>
                <w:rFonts w:eastAsia="Times New Roman"/>
                <w:sz w:val="20"/>
                <w:szCs w:val="18"/>
                <w:lang w:val="en-US"/>
              </w:rPr>
              <w:t>Humes</w:t>
            </w:r>
            <w:proofErr w:type="spellEnd"/>
            <w:r w:rsidRPr="00BE1911">
              <w:rPr>
                <w:rFonts w:eastAsia="Times New Roman"/>
                <w:sz w:val="20"/>
                <w:szCs w:val="18"/>
                <w:lang w:val="en-US"/>
              </w:rPr>
              <w:t xml:space="preserve"> et al. (2010)</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_Ref20922486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4</w:t>
            </w:r>
            <w:r w:rsidRPr="00BE1911">
              <w:rPr>
                <w:rFonts w:eastAsia="Times New Roman"/>
                <w:sz w:val="20"/>
                <w:szCs w:val="18"/>
                <w:vertAlign w:val="superscript"/>
                <w:lang w:val="en-US"/>
              </w:rPr>
              <w:fldChar w:fldCharType="end"/>
            </w:r>
          </w:p>
        </w:tc>
      </w:tr>
      <w:tr w:rsidR="00C378E8" w:rsidRPr="00BE1911"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C378E8" w:rsidRPr="00BE1911" w:rsidRDefault="00C378E8" w:rsidP="00DB6B4E">
            <w:pPr>
              <w:spacing w:before="80" w:after="80" w:line="240" w:lineRule="auto"/>
              <w:rPr>
                <w:rFonts w:eastAsia="Times New Roman"/>
                <w:sz w:val="20"/>
                <w:szCs w:val="18"/>
                <w:lang w:val="en-US"/>
              </w:rPr>
            </w:pPr>
            <w:r w:rsidRPr="00BE1911">
              <w:rPr>
                <w:rFonts w:eastAsia="Times New Roman"/>
                <w:sz w:val="20"/>
                <w:szCs w:val="18"/>
                <w:lang w:val="en-US"/>
              </w:rPr>
              <w:t>Native American</w:t>
            </w:r>
          </w:p>
        </w:tc>
        <w:tc>
          <w:tcPr>
            <w:tcW w:w="2142" w:type="dxa"/>
          </w:tcPr>
          <w:p w:rsidR="00C378E8" w:rsidRPr="00BE1911" w:rsidRDefault="00C378E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0.9</w:t>
            </w:r>
          </w:p>
        </w:tc>
        <w:tc>
          <w:tcPr>
            <w:tcW w:w="3386" w:type="dxa"/>
          </w:tcPr>
          <w:p w:rsidR="00C378E8" w:rsidRPr="00BE1911" w:rsidRDefault="00F809A7"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proofErr w:type="spellStart"/>
            <w:r w:rsidRPr="00BE1911">
              <w:rPr>
                <w:rFonts w:eastAsia="Times New Roman"/>
                <w:sz w:val="20"/>
                <w:szCs w:val="18"/>
                <w:lang w:val="en-US"/>
              </w:rPr>
              <w:t>Humes</w:t>
            </w:r>
            <w:proofErr w:type="spellEnd"/>
            <w:r w:rsidRPr="00BE1911">
              <w:rPr>
                <w:rFonts w:eastAsia="Times New Roman"/>
                <w:sz w:val="20"/>
                <w:szCs w:val="18"/>
                <w:lang w:val="en-US"/>
              </w:rPr>
              <w:t xml:space="preserve"> et al. (2010)</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_Ref20922486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4</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Asian/Pacific Islander</w:t>
            </w:r>
          </w:p>
        </w:tc>
        <w:tc>
          <w:tcPr>
            <w:tcW w:w="2142" w:type="dxa"/>
          </w:tcPr>
          <w:p w:rsidR="00DB6B4E" w:rsidRPr="00DB6B4E" w:rsidRDefault="00C378E8"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4.8</w:t>
            </w:r>
          </w:p>
        </w:tc>
        <w:tc>
          <w:tcPr>
            <w:tcW w:w="3386" w:type="dxa"/>
          </w:tcPr>
          <w:p w:rsidR="00DB6B4E" w:rsidRPr="00DB6B4E" w:rsidRDefault="00F809A7"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proofErr w:type="spellStart"/>
            <w:r w:rsidRPr="00BE1911">
              <w:rPr>
                <w:rFonts w:eastAsia="Times New Roman"/>
                <w:sz w:val="20"/>
                <w:szCs w:val="18"/>
                <w:lang w:val="en-US"/>
              </w:rPr>
              <w:t>Humes</w:t>
            </w:r>
            <w:proofErr w:type="spellEnd"/>
            <w:r w:rsidRPr="00BE1911">
              <w:rPr>
                <w:rFonts w:eastAsia="Times New Roman"/>
                <w:sz w:val="20"/>
                <w:szCs w:val="18"/>
                <w:lang w:val="en-US"/>
              </w:rPr>
              <w:t xml:space="preserve"> et al. (2010)</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_Ref20922486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4</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9322" w:type="dxa"/>
            <w:gridSpan w:val="3"/>
          </w:tcPr>
          <w:p w:rsidR="00DB6B4E" w:rsidRPr="00DB6B4E" w:rsidRDefault="00DB6B4E" w:rsidP="00DB6B4E">
            <w:pPr>
              <w:spacing w:before="80" w:after="80" w:line="240" w:lineRule="auto"/>
              <w:rPr>
                <w:rFonts w:eastAsia="Times New Roman"/>
                <w:b/>
                <w:sz w:val="20"/>
                <w:szCs w:val="18"/>
                <w:lang w:val="en-US"/>
              </w:rPr>
            </w:pPr>
            <w:r w:rsidRPr="00DB6B4E">
              <w:rPr>
                <w:rFonts w:eastAsia="Times New Roman"/>
                <w:b/>
                <w:sz w:val="20"/>
                <w:szCs w:val="18"/>
                <w:lang w:val="en-US"/>
              </w:rPr>
              <w:t>Baseline complications</w:t>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Myocardial infarction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highlight w:val="red"/>
                <w:lang w:val="en-US"/>
              </w:rPr>
            </w:pPr>
            <w:r w:rsidRPr="00DB6B4E">
              <w:rPr>
                <w:rFonts w:eastAsia="Times New Roman"/>
                <w:sz w:val="20"/>
                <w:szCs w:val="18"/>
                <w:lang w:val="en-US"/>
              </w:rPr>
              <w:t>0.8</w:t>
            </w:r>
          </w:p>
        </w:tc>
        <w:tc>
          <w:tcPr>
            <w:tcW w:w="3386" w:type="dxa"/>
          </w:tcPr>
          <w:p w:rsidR="00DB6B4E" w:rsidRPr="00DB6B4E" w:rsidRDefault="00BE1911" w:rsidP="00BE1911">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bookmarkStart w:id="8" w:name="_Ref20923590"/>
            <w:r w:rsidRPr="00BE1911">
              <w:rPr>
                <w:rStyle w:val="EndnoteReference"/>
                <w:rFonts w:eastAsia="Times New Roman"/>
                <w:sz w:val="20"/>
                <w:szCs w:val="18"/>
                <w:lang w:val="en-US"/>
              </w:rPr>
              <w:endnoteReference w:id="5"/>
            </w:r>
            <w:bookmarkEnd w:id="8"/>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Unstable angina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2.7</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Peripheral vascular disease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0.5</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Stroke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0.5</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Congestive heart failure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0.5</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Atrial fibrillation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0.8</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Microalbuminuria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1.1</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Gross proteinuria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0.2</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End-stage renal disease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0.2</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Background diabetic retinopathy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2.7</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Proliferative diabetic retinopathy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Macular edema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1.1</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Cataract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1.7</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Severe vision loss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0.4</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Uninfected ulcer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0.6</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Infected ulcer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0.3</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Neuropathy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11.6</w:t>
            </w:r>
          </w:p>
        </w:tc>
        <w:tc>
          <w:tcPr>
            <w:tcW w:w="3386" w:type="dxa"/>
            <w:vAlign w:val="top"/>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r w:rsidR="00BE1911" w:rsidRPr="00DB6B4E" w:rsidTr="003F5FE3">
        <w:trPr>
          <w:cantSplit/>
          <w:trHeight w:val="20"/>
        </w:trPr>
        <w:tc>
          <w:tcPr>
            <w:cnfStyle w:val="001000000000" w:firstRow="0" w:lastRow="0" w:firstColumn="1" w:lastColumn="0" w:oddVBand="0" w:evenVBand="0" w:oddHBand="0" w:evenHBand="0" w:firstRowFirstColumn="0" w:firstRowLastColumn="0" w:lastRowFirstColumn="0" w:lastRowLastColumn="0"/>
            <w:tcW w:w="3794" w:type="dxa"/>
          </w:tcPr>
          <w:p w:rsidR="00DB6B4E" w:rsidRPr="00DB6B4E" w:rsidRDefault="00DB6B4E" w:rsidP="00DB6B4E">
            <w:pPr>
              <w:spacing w:before="80" w:after="80" w:line="240" w:lineRule="auto"/>
              <w:rPr>
                <w:rFonts w:eastAsia="Times New Roman"/>
                <w:sz w:val="20"/>
                <w:szCs w:val="18"/>
                <w:lang w:val="en-US"/>
              </w:rPr>
            </w:pPr>
            <w:r w:rsidRPr="00DB6B4E">
              <w:rPr>
                <w:rFonts w:eastAsia="Times New Roman"/>
                <w:sz w:val="20"/>
                <w:szCs w:val="18"/>
                <w:lang w:val="en-US"/>
              </w:rPr>
              <w:t>Amputation (%)</w:t>
            </w:r>
          </w:p>
        </w:tc>
        <w:tc>
          <w:tcPr>
            <w:tcW w:w="2142" w:type="dxa"/>
          </w:tcPr>
          <w:p w:rsidR="00DB6B4E" w:rsidRPr="00DB6B4E" w:rsidRDefault="00DB6B4E"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DB6B4E">
              <w:rPr>
                <w:rFonts w:eastAsia="Times New Roman"/>
                <w:sz w:val="20"/>
                <w:szCs w:val="18"/>
                <w:lang w:val="en-US"/>
              </w:rPr>
              <w:t>0.1</w:t>
            </w:r>
          </w:p>
        </w:tc>
        <w:tc>
          <w:tcPr>
            <w:tcW w:w="3386" w:type="dxa"/>
          </w:tcPr>
          <w:p w:rsidR="00DB6B4E" w:rsidRPr="00DB6B4E" w:rsidRDefault="00BE1911" w:rsidP="00DB6B4E">
            <w:pPr>
              <w:spacing w:before="80" w:after="80" w:line="24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18"/>
                <w:lang w:val="en-US"/>
              </w:rPr>
            </w:pPr>
            <w:r w:rsidRPr="00BE1911">
              <w:rPr>
                <w:rFonts w:eastAsia="Times New Roman"/>
                <w:sz w:val="20"/>
                <w:szCs w:val="18"/>
                <w:lang w:val="en-US"/>
              </w:rPr>
              <w:t>Bain et al. (2019)</w:t>
            </w:r>
            <w:r w:rsidRPr="00BE1911">
              <w:rPr>
                <w:rFonts w:eastAsia="Times New Roman"/>
                <w:sz w:val="20"/>
                <w:szCs w:val="18"/>
                <w:vertAlign w:val="superscript"/>
                <w:lang w:val="en-US"/>
              </w:rPr>
              <w:fldChar w:fldCharType="begin"/>
            </w:r>
            <w:r w:rsidRPr="00BE1911">
              <w:rPr>
                <w:rFonts w:eastAsia="Times New Roman"/>
                <w:sz w:val="20"/>
                <w:szCs w:val="18"/>
                <w:vertAlign w:val="superscript"/>
                <w:lang w:val="en-US"/>
              </w:rPr>
              <w:instrText xml:space="preserve"> NOTEREF _Ref20923590 \h  \* MERGEFORMAT </w:instrText>
            </w:r>
            <w:r w:rsidRPr="00BE1911">
              <w:rPr>
                <w:rFonts w:eastAsia="Times New Roman"/>
                <w:sz w:val="20"/>
                <w:szCs w:val="18"/>
                <w:vertAlign w:val="superscript"/>
                <w:lang w:val="en-US"/>
              </w:rPr>
            </w:r>
            <w:r w:rsidRPr="00BE1911">
              <w:rPr>
                <w:rFonts w:eastAsia="Times New Roman"/>
                <w:sz w:val="20"/>
                <w:szCs w:val="18"/>
                <w:vertAlign w:val="superscript"/>
                <w:lang w:val="en-US"/>
              </w:rPr>
              <w:fldChar w:fldCharType="separate"/>
            </w:r>
            <w:r w:rsidR="002E34F8">
              <w:rPr>
                <w:rFonts w:eastAsia="Times New Roman"/>
                <w:sz w:val="20"/>
                <w:szCs w:val="18"/>
                <w:vertAlign w:val="superscript"/>
                <w:lang w:val="en-US"/>
              </w:rPr>
              <w:t>5</w:t>
            </w:r>
            <w:r w:rsidRPr="00BE1911">
              <w:rPr>
                <w:rFonts w:eastAsia="Times New Roman"/>
                <w:sz w:val="20"/>
                <w:szCs w:val="18"/>
                <w:vertAlign w:val="superscript"/>
                <w:lang w:val="en-US"/>
              </w:rPr>
              <w:fldChar w:fldCharType="end"/>
            </w:r>
          </w:p>
        </w:tc>
      </w:tr>
    </w:tbl>
    <w:p w:rsidR="00DB6B4E" w:rsidRPr="00DB6B4E" w:rsidRDefault="00DB6B4E" w:rsidP="00DB6B4E">
      <w:pPr>
        <w:spacing w:before="60" w:after="0"/>
        <w:rPr>
          <w:rFonts w:ascii="Futura Bk" w:hAnsi="Futura Bk"/>
          <w:sz w:val="18"/>
          <w:szCs w:val="20"/>
        </w:rPr>
      </w:pPr>
      <w:r w:rsidRPr="00DB6B4E">
        <w:rPr>
          <w:rFonts w:ascii="Futura Bk" w:hAnsi="Futura Bk"/>
          <w:sz w:val="18"/>
          <w:szCs w:val="20"/>
        </w:rPr>
        <w:t>BMI, body mass index; HbA1c, glycated haemoglobin; HDL, high density lipoprotein; LDL, low density lipoprotein; SD, standard deviation.</w:t>
      </w:r>
    </w:p>
    <w:p w:rsidR="00DB6B4E" w:rsidRPr="00DB6B4E" w:rsidRDefault="00DB6B4E" w:rsidP="00DB6B4E">
      <w:pPr>
        <w:spacing w:after="120" w:line="480" w:lineRule="auto"/>
        <w:rPr>
          <w:rFonts w:ascii="Futura Bk" w:hAnsi="Futura Bk"/>
          <w:sz w:val="20"/>
          <w:szCs w:val="20"/>
          <w:lang w:val="en-US"/>
        </w:rPr>
      </w:pPr>
    </w:p>
    <w:p w:rsidR="00DB6B4E" w:rsidRDefault="00DB6B4E" w:rsidP="00DB6B4E">
      <w:pPr>
        <w:spacing w:after="120" w:line="480" w:lineRule="auto"/>
        <w:rPr>
          <w:rFonts w:ascii="Futura Bk" w:hAnsi="Futura Bk"/>
          <w:b/>
          <w:bCs/>
          <w:sz w:val="20"/>
          <w:szCs w:val="20"/>
          <w:lang w:val="en-US"/>
        </w:rPr>
      </w:pPr>
    </w:p>
    <w:p w:rsidR="00576050" w:rsidRDefault="00576050" w:rsidP="00576050">
      <w:pPr>
        <w:pStyle w:val="Caption"/>
        <w:rPr>
          <w:b w:val="0"/>
          <w:bCs/>
        </w:rPr>
      </w:pPr>
      <w:bookmarkStart w:id="9" w:name="_Toc25313371"/>
      <w:r>
        <w:lastRenderedPageBreak/>
        <w:t xml:space="preserve">Figure </w:t>
      </w:r>
      <w:fldSimple w:instr=" STYLEREF 1 \s ">
        <w:r>
          <w:rPr>
            <w:noProof/>
          </w:rPr>
          <w:t>S</w:t>
        </w:r>
      </w:fldSimple>
      <w:r>
        <w:noBreakHyphen/>
      </w:r>
      <w:fldSimple w:instr=" SEQ Figure \* ARABIC \s 1 ">
        <w:r>
          <w:rPr>
            <w:noProof/>
          </w:rPr>
          <w:t>1</w:t>
        </w:r>
      </w:fldSimple>
      <w:r>
        <w:tab/>
      </w:r>
      <w:r w:rsidR="00F5486F">
        <w:t xml:space="preserve">Example </w:t>
      </w:r>
      <w:r>
        <w:t>HbA1c progression</w:t>
      </w:r>
      <w:r w:rsidR="00F5486F">
        <w:t xml:space="preserve">: </w:t>
      </w:r>
      <w:r w:rsidR="00F5486F" w:rsidRPr="003C0660">
        <w:t xml:space="preserve">baseline HbA1c </w:t>
      </w:r>
      <w:r w:rsidR="00F5486F">
        <w:t>9</w:t>
      </w:r>
      <w:r w:rsidR="00F5486F" w:rsidRPr="003C0660">
        <w:t>.0% (</w:t>
      </w:r>
      <w:r w:rsidR="00F5486F">
        <w:t>75</w:t>
      </w:r>
      <w:r w:rsidR="00F5486F" w:rsidRPr="003C0660">
        <w:t xml:space="preserve"> mol/mol), target HbA1c </w:t>
      </w:r>
      <w:r w:rsidR="00F5486F">
        <w:t>7.0</w:t>
      </w:r>
      <w:r w:rsidR="00F5486F" w:rsidRPr="003C0660">
        <w:t>% (</w:t>
      </w:r>
      <w:r w:rsidR="00F5486F">
        <w:t>48</w:t>
      </w:r>
      <w:r w:rsidR="00F5486F" w:rsidRPr="003C0660">
        <w:t> mmol/mol)</w:t>
      </w:r>
      <w:r w:rsidR="00F5486F">
        <w:t>, delay of intensification in the poor control arm 3 years (red line) versus immediate intensification (blue line) over a 10-year time horizon</w:t>
      </w:r>
      <w:bookmarkEnd w:id="9"/>
    </w:p>
    <w:p w:rsidR="00F5486F" w:rsidRDefault="00F5486F" w:rsidP="00DB6B4E">
      <w:pPr>
        <w:spacing w:after="120" w:line="480" w:lineRule="auto"/>
        <w:rPr>
          <w:rFonts w:ascii="Futura Bk" w:hAnsi="Futura Bk"/>
          <w:b/>
          <w:bCs/>
          <w:sz w:val="20"/>
          <w:szCs w:val="20"/>
          <w:lang w:val="en-US"/>
        </w:rPr>
      </w:pPr>
      <w:r>
        <w:rPr>
          <w:rFonts w:ascii="Futura Bk" w:hAnsi="Futura Bk"/>
          <w:b/>
          <w:bCs/>
          <w:noProof/>
          <w:sz w:val="20"/>
          <w:szCs w:val="20"/>
          <w:lang w:val="en-US"/>
        </w:rPr>
        <w:drawing>
          <wp:inline distT="0" distB="0" distL="0" distR="0" wp14:anchorId="3B9544AB">
            <wp:extent cx="5924550" cy="39517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8030" cy="3954078"/>
                    </a:xfrm>
                    <a:prstGeom prst="rect">
                      <a:avLst/>
                    </a:prstGeom>
                    <a:noFill/>
                  </pic:spPr>
                </pic:pic>
              </a:graphicData>
            </a:graphic>
          </wp:inline>
        </w:drawing>
      </w:r>
    </w:p>
    <w:p w:rsidR="00576050" w:rsidRDefault="00F5486F" w:rsidP="00F5486F">
      <w:pPr>
        <w:pStyle w:val="Footnote"/>
      </w:pPr>
      <w:r>
        <w:t>Chart shows HbA1c levels are reported by the IQVIA CORE Diabetes Model at the start of each year in the simulation.</w:t>
      </w:r>
    </w:p>
    <w:p w:rsidR="00F5486F" w:rsidRPr="00DB6B4E" w:rsidRDefault="00F5486F" w:rsidP="00DB6B4E">
      <w:pPr>
        <w:spacing w:after="120" w:line="480" w:lineRule="auto"/>
        <w:rPr>
          <w:rFonts w:ascii="Futura Bk" w:hAnsi="Futura Bk"/>
          <w:b/>
          <w:bCs/>
          <w:sz w:val="20"/>
          <w:szCs w:val="20"/>
          <w:lang w:val="en-US"/>
        </w:rPr>
      </w:pPr>
    </w:p>
    <w:p w:rsidR="00DB6B4E" w:rsidRPr="00DB6B4E" w:rsidRDefault="00DB6B4E" w:rsidP="00DB6B4E">
      <w:pPr>
        <w:pStyle w:val="Manuheading"/>
        <w:pageBreakBefore w:val="0"/>
      </w:pPr>
      <w:bookmarkStart w:id="10" w:name="_Toc25312015"/>
      <w:r w:rsidRPr="00DB6B4E">
        <w:t>Table</w:t>
      </w:r>
      <w:r w:rsidR="003F5FE3">
        <w:t>s</w:t>
      </w:r>
      <w:r w:rsidRPr="00DB6B4E">
        <w:t xml:space="preserve"> of </w:t>
      </w:r>
      <w:r w:rsidR="003F5FE3">
        <w:t>unit costs</w:t>
      </w:r>
      <w:bookmarkEnd w:id="10"/>
    </w:p>
    <w:p w:rsidR="003F5FE3" w:rsidRPr="003F5FE3" w:rsidRDefault="003F5FE3" w:rsidP="003C01C1">
      <w:pPr>
        <w:pStyle w:val="Caption"/>
      </w:pPr>
      <w:bookmarkStart w:id="11" w:name="_Toc25311748"/>
      <w:r w:rsidRPr="003F5FE3">
        <w:t xml:space="preserve">Table </w:t>
      </w:r>
      <w:fldSimple w:instr=" STYLEREF 1 \s ">
        <w:r w:rsidR="002E34F8">
          <w:rPr>
            <w:noProof/>
          </w:rPr>
          <w:t>S</w:t>
        </w:r>
      </w:fldSimple>
      <w:r w:rsidR="002E34F8">
        <w:noBreakHyphen/>
      </w:r>
      <w:fldSimple w:instr=" SEQ Table \* ARABIC \s 1 ">
        <w:r w:rsidR="002E34F8">
          <w:rPr>
            <w:noProof/>
          </w:rPr>
          <w:t>2</w:t>
        </w:r>
      </w:fldSimple>
      <w:r w:rsidRPr="003F5FE3">
        <w:tab/>
        <w:t>Summary of unit costs used in the health economic analysis</w:t>
      </w:r>
      <w:bookmarkEnd w:id="11"/>
    </w:p>
    <w:tbl>
      <w:tblPr>
        <w:tblStyle w:val="TableGrid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1642"/>
        <w:gridCol w:w="4878"/>
      </w:tblGrid>
      <w:tr w:rsidR="003F5FE3" w:rsidRPr="003F5FE3" w:rsidTr="000B7005">
        <w:trPr>
          <w:trHeight w:val="300"/>
          <w:tblHeader/>
        </w:trPr>
        <w:tc>
          <w:tcPr>
            <w:tcW w:w="2802" w:type="dxa"/>
            <w:tcBorders>
              <w:top w:val="single" w:sz="4" w:space="0" w:color="auto"/>
              <w:bottom w:val="single" w:sz="4" w:space="0" w:color="auto"/>
            </w:tcBorders>
            <w:shd w:val="clear" w:color="auto" w:fill="D9D9D9" w:themeFill="background1" w:themeFillShade="D9"/>
            <w:noWrap/>
            <w:vAlign w:val="center"/>
            <w:hideMark/>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Cost</w:t>
            </w:r>
          </w:p>
        </w:tc>
        <w:tc>
          <w:tcPr>
            <w:tcW w:w="1642" w:type="dxa"/>
            <w:tcBorders>
              <w:top w:val="single" w:sz="4" w:space="0" w:color="auto"/>
              <w:bottom w:val="single" w:sz="4" w:space="0" w:color="auto"/>
            </w:tcBorders>
            <w:shd w:val="clear" w:color="auto" w:fill="D9D9D9" w:themeFill="background1" w:themeFillShade="D9"/>
            <w:noWrap/>
            <w:hideMark/>
          </w:tcPr>
          <w:p w:rsidR="003F5FE3" w:rsidRPr="003F5FE3" w:rsidRDefault="003F5FE3" w:rsidP="003F5FE3">
            <w:pPr>
              <w:spacing w:before="80" w:after="80" w:line="240" w:lineRule="auto"/>
              <w:jc w:val="center"/>
              <w:rPr>
                <w:rFonts w:ascii="Futura Bk" w:eastAsia="Times New Roman" w:hAnsi="Futura Bk"/>
                <w:b/>
                <w:sz w:val="20"/>
                <w:szCs w:val="18"/>
                <w:lang w:val="en-US"/>
              </w:rPr>
            </w:pPr>
            <w:r w:rsidRPr="003F5FE3">
              <w:rPr>
                <w:rFonts w:ascii="Futura Bk" w:eastAsia="Times New Roman" w:hAnsi="Futura Bk"/>
                <w:b/>
                <w:sz w:val="20"/>
                <w:szCs w:val="18"/>
                <w:lang w:val="en-US"/>
              </w:rPr>
              <w:t xml:space="preserve">Value </w:t>
            </w:r>
            <w:r w:rsidRPr="003F5FE3">
              <w:rPr>
                <w:rFonts w:ascii="Futura Bk" w:eastAsia="Times New Roman" w:hAnsi="Futura Bk"/>
                <w:b/>
                <w:sz w:val="20"/>
                <w:szCs w:val="18"/>
                <w:lang w:val="en-US"/>
              </w:rPr>
              <w:br/>
              <w:t>(201</w:t>
            </w:r>
            <w:r>
              <w:rPr>
                <w:rFonts w:ascii="Futura Bk" w:eastAsia="Times New Roman" w:hAnsi="Futura Bk"/>
                <w:b/>
                <w:sz w:val="20"/>
                <w:szCs w:val="18"/>
                <w:lang w:val="en-US"/>
              </w:rPr>
              <w:t>7</w:t>
            </w:r>
            <w:r w:rsidRPr="003F5FE3">
              <w:rPr>
                <w:rFonts w:ascii="Futura Bk" w:eastAsia="Times New Roman" w:hAnsi="Futura Bk"/>
                <w:b/>
                <w:sz w:val="20"/>
                <w:szCs w:val="18"/>
                <w:lang w:val="en-US"/>
              </w:rPr>
              <w:t xml:space="preserve"> </w:t>
            </w:r>
            <w:r>
              <w:rPr>
                <w:rFonts w:ascii="Futura Bk" w:eastAsia="Times New Roman" w:hAnsi="Futura Bk"/>
                <w:b/>
                <w:sz w:val="20"/>
                <w:szCs w:val="18"/>
                <w:lang w:val="en-US"/>
              </w:rPr>
              <w:t>USD</w:t>
            </w:r>
            <w:r w:rsidRPr="003F5FE3">
              <w:rPr>
                <w:rFonts w:ascii="Futura Bk" w:eastAsia="Times New Roman" w:hAnsi="Futura Bk"/>
                <w:b/>
                <w:sz w:val="20"/>
                <w:szCs w:val="18"/>
                <w:lang w:val="en-US"/>
              </w:rPr>
              <w:t>)</w:t>
            </w:r>
          </w:p>
        </w:tc>
        <w:tc>
          <w:tcPr>
            <w:tcW w:w="4878" w:type="dxa"/>
            <w:tcBorders>
              <w:top w:val="single" w:sz="4" w:space="0" w:color="auto"/>
              <w:bottom w:val="single" w:sz="4" w:space="0" w:color="auto"/>
            </w:tcBorders>
            <w:shd w:val="clear" w:color="auto" w:fill="D9D9D9" w:themeFill="background1" w:themeFillShade="D9"/>
            <w:noWrap/>
            <w:vAlign w:val="center"/>
            <w:hideMark/>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Source</w:t>
            </w:r>
          </w:p>
        </w:tc>
      </w:tr>
      <w:tr w:rsidR="003F5FE3" w:rsidRPr="003F5FE3" w:rsidTr="000B7005">
        <w:trPr>
          <w:trHeight w:val="300"/>
        </w:trPr>
        <w:tc>
          <w:tcPr>
            <w:tcW w:w="2802" w:type="dxa"/>
            <w:tcBorders>
              <w:top w:val="single" w:sz="4" w:space="0" w:color="auto"/>
            </w:tcBorders>
            <w:noWrap/>
            <w:hideMark/>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Patient management</w:t>
            </w:r>
          </w:p>
        </w:tc>
        <w:tc>
          <w:tcPr>
            <w:tcW w:w="1642" w:type="dxa"/>
            <w:tcBorders>
              <w:top w:val="single" w:sz="4" w:space="0" w:color="auto"/>
            </w:tcBorders>
            <w:noWrap/>
            <w:hideMark/>
          </w:tcPr>
          <w:p w:rsidR="003F5FE3" w:rsidRPr="003F5FE3" w:rsidRDefault="003F5FE3" w:rsidP="003F5FE3">
            <w:pPr>
              <w:spacing w:before="80" w:after="80" w:line="240" w:lineRule="auto"/>
              <w:jc w:val="center"/>
              <w:rPr>
                <w:rFonts w:ascii="Futura Bk" w:eastAsia="Times New Roman" w:hAnsi="Futura Bk"/>
                <w:b/>
                <w:sz w:val="20"/>
                <w:szCs w:val="18"/>
                <w:lang w:val="en-US"/>
              </w:rPr>
            </w:pPr>
          </w:p>
        </w:tc>
        <w:tc>
          <w:tcPr>
            <w:tcW w:w="4878" w:type="dxa"/>
            <w:tcBorders>
              <w:top w:val="single" w:sz="4" w:space="0" w:color="auto"/>
            </w:tcBorders>
            <w:noWrap/>
            <w:hideMark/>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 </w:t>
            </w:r>
          </w:p>
        </w:tc>
      </w:tr>
      <w:tr w:rsidR="003F5FE3" w:rsidRPr="003F5FE3" w:rsidTr="003F327E">
        <w:trPr>
          <w:trHeight w:val="300"/>
        </w:trPr>
        <w:tc>
          <w:tcPr>
            <w:tcW w:w="2802" w:type="dxa"/>
            <w:noWrap/>
            <w:vAlign w:val="center"/>
            <w:hideMark/>
          </w:tcPr>
          <w:p w:rsidR="003F5FE3" w:rsidRPr="003F5FE3" w:rsidRDefault="003F5FE3" w:rsidP="003F327E">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lastRenderedPageBreak/>
              <w:t>Cost of statins</w:t>
            </w:r>
          </w:p>
        </w:tc>
        <w:tc>
          <w:tcPr>
            <w:tcW w:w="1642" w:type="dxa"/>
            <w:noWrap/>
            <w:vAlign w:val="center"/>
            <w:hideMark/>
          </w:tcPr>
          <w:p w:rsidR="003F5FE3" w:rsidRPr="000B7005" w:rsidRDefault="003F5FE3" w:rsidP="003F327E">
            <w:pPr>
              <w:spacing w:before="80" w:after="80" w:line="240" w:lineRule="auto"/>
              <w:jc w:val="center"/>
              <w:rPr>
                <w:rFonts w:ascii="Futura Bk" w:eastAsia="Times New Roman" w:hAnsi="Futura Bk"/>
                <w:sz w:val="20"/>
                <w:szCs w:val="20"/>
                <w:lang w:val="en-US"/>
              </w:rPr>
            </w:pPr>
            <w:r w:rsidRPr="000B7005">
              <w:rPr>
                <w:rFonts w:ascii="Futura Bk" w:eastAsia="Times New Roman" w:hAnsi="Futura Bk"/>
                <w:sz w:val="20"/>
                <w:szCs w:val="20"/>
                <w:lang w:val="en-US"/>
              </w:rPr>
              <w:t>20.16</w:t>
            </w:r>
          </w:p>
        </w:tc>
        <w:tc>
          <w:tcPr>
            <w:tcW w:w="4878" w:type="dxa"/>
            <w:hideMark/>
          </w:tcPr>
          <w:p w:rsidR="003F5FE3" w:rsidRPr="003F5FE3" w:rsidRDefault="003F5FE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 xml:space="preserve">Simvastatin 30mg. Medi-span </w:t>
            </w:r>
            <w:proofErr w:type="spellStart"/>
            <w:r w:rsidRPr="003F5FE3">
              <w:rPr>
                <w:rFonts w:ascii="Futura Bk" w:eastAsia="Times New Roman" w:hAnsi="Futura Bk"/>
                <w:sz w:val="20"/>
                <w:szCs w:val="18"/>
                <w:lang w:val="en-US"/>
              </w:rPr>
              <w:t>PriceRx</w:t>
            </w:r>
            <w:proofErr w:type="spellEnd"/>
            <w:r w:rsidRPr="003F5FE3">
              <w:rPr>
                <w:rFonts w:ascii="Futura Bk" w:eastAsia="Times New Roman" w:hAnsi="Futura Bk"/>
                <w:sz w:val="20"/>
                <w:szCs w:val="18"/>
                <w:lang w:val="en-US"/>
              </w:rPr>
              <w:t xml:space="preserve">. Wolters Kluwer Health. https://pricerx.medispan.com </w:t>
            </w:r>
          </w:p>
        </w:tc>
      </w:tr>
      <w:tr w:rsidR="003F5FE3" w:rsidRPr="003F5FE3" w:rsidTr="003F327E">
        <w:trPr>
          <w:trHeight w:val="300"/>
        </w:trPr>
        <w:tc>
          <w:tcPr>
            <w:tcW w:w="2802" w:type="dxa"/>
            <w:noWrap/>
            <w:vAlign w:val="center"/>
            <w:hideMark/>
          </w:tcPr>
          <w:p w:rsidR="003F5FE3" w:rsidRPr="003F5FE3" w:rsidRDefault="003F5FE3" w:rsidP="003F327E">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ACE inhibitors</w:t>
            </w:r>
          </w:p>
        </w:tc>
        <w:tc>
          <w:tcPr>
            <w:tcW w:w="1642" w:type="dxa"/>
            <w:noWrap/>
            <w:vAlign w:val="center"/>
            <w:hideMark/>
          </w:tcPr>
          <w:p w:rsidR="003F5FE3" w:rsidRPr="000B7005" w:rsidRDefault="003F5FE3" w:rsidP="003F327E">
            <w:pPr>
              <w:spacing w:before="80" w:after="80" w:line="240" w:lineRule="auto"/>
              <w:jc w:val="center"/>
              <w:rPr>
                <w:rFonts w:ascii="Futura Bk" w:eastAsia="Times New Roman" w:hAnsi="Futura Bk"/>
                <w:sz w:val="20"/>
                <w:szCs w:val="20"/>
                <w:lang w:val="en-US"/>
              </w:rPr>
            </w:pPr>
            <w:r w:rsidRPr="000B7005">
              <w:rPr>
                <w:rFonts w:ascii="Futura Bk" w:eastAsia="Times New Roman" w:hAnsi="Futura Bk"/>
                <w:sz w:val="20"/>
                <w:szCs w:val="20"/>
                <w:lang w:val="en-US"/>
              </w:rPr>
              <w:t>8.15</w:t>
            </w:r>
          </w:p>
        </w:tc>
        <w:tc>
          <w:tcPr>
            <w:tcW w:w="4878" w:type="dxa"/>
            <w:hideMark/>
          </w:tcPr>
          <w:p w:rsidR="003F5FE3" w:rsidRPr="003F5FE3" w:rsidRDefault="003F5FE3" w:rsidP="003F5FE3">
            <w:pPr>
              <w:spacing w:before="80" w:after="80" w:line="240" w:lineRule="auto"/>
              <w:rPr>
                <w:rFonts w:ascii="Futura Bk" w:eastAsia="Times New Roman" w:hAnsi="Futura Bk"/>
                <w:sz w:val="20"/>
                <w:szCs w:val="18"/>
                <w:lang w:val="en-US"/>
              </w:rPr>
            </w:pPr>
            <w:r>
              <w:rPr>
                <w:rFonts w:ascii="Futura Bk" w:eastAsia="Times New Roman" w:hAnsi="Futura Bk"/>
                <w:sz w:val="20"/>
                <w:szCs w:val="18"/>
                <w:lang w:val="en-US"/>
              </w:rPr>
              <w:t>Lisinopril</w:t>
            </w:r>
            <w:r w:rsidRPr="003F5FE3">
              <w:rPr>
                <w:rFonts w:ascii="Futura Bk" w:eastAsia="Times New Roman" w:hAnsi="Futura Bk"/>
                <w:sz w:val="20"/>
                <w:szCs w:val="18"/>
                <w:lang w:val="en-US"/>
              </w:rPr>
              <w:t xml:space="preserve"> </w:t>
            </w:r>
            <w:r>
              <w:rPr>
                <w:rFonts w:ascii="Futura Bk" w:eastAsia="Times New Roman" w:hAnsi="Futura Bk"/>
                <w:sz w:val="20"/>
                <w:szCs w:val="18"/>
                <w:lang w:val="en-US"/>
              </w:rPr>
              <w:t>10</w:t>
            </w:r>
            <w:r w:rsidRPr="003F5FE3">
              <w:rPr>
                <w:rFonts w:ascii="Futura Bk" w:eastAsia="Times New Roman" w:hAnsi="Futura Bk"/>
                <w:sz w:val="20"/>
                <w:szCs w:val="18"/>
                <w:lang w:val="en-US"/>
              </w:rPr>
              <w:t xml:space="preserve">mg. Medi-span </w:t>
            </w:r>
            <w:proofErr w:type="spellStart"/>
            <w:r w:rsidRPr="003F5FE3">
              <w:rPr>
                <w:rFonts w:ascii="Futura Bk" w:eastAsia="Times New Roman" w:hAnsi="Futura Bk"/>
                <w:sz w:val="20"/>
                <w:szCs w:val="18"/>
                <w:lang w:val="en-US"/>
              </w:rPr>
              <w:t>PriceRx</w:t>
            </w:r>
            <w:proofErr w:type="spellEnd"/>
            <w:r w:rsidRPr="003F5FE3">
              <w:rPr>
                <w:rFonts w:ascii="Futura Bk" w:eastAsia="Times New Roman" w:hAnsi="Futura Bk"/>
                <w:sz w:val="20"/>
                <w:szCs w:val="18"/>
                <w:lang w:val="en-US"/>
              </w:rPr>
              <w:t xml:space="preserve">. Wolters Kluwer Health. https://pricerx.medispan.com </w:t>
            </w:r>
          </w:p>
        </w:tc>
      </w:tr>
      <w:tr w:rsidR="003F5FE3" w:rsidRPr="003F5FE3" w:rsidTr="003F327E">
        <w:trPr>
          <w:trHeight w:val="300"/>
        </w:trPr>
        <w:tc>
          <w:tcPr>
            <w:tcW w:w="2802" w:type="dxa"/>
            <w:noWrap/>
            <w:vAlign w:val="center"/>
            <w:hideMark/>
          </w:tcPr>
          <w:p w:rsidR="003F5FE3" w:rsidRPr="003F5FE3" w:rsidRDefault="003F5FE3" w:rsidP="003F327E">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screening for microalbuminuria</w:t>
            </w:r>
          </w:p>
        </w:tc>
        <w:tc>
          <w:tcPr>
            <w:tcW w:w="1642" w:type="dxa"/>
            <w:noWrap/>
            <w:vAlign w:val="center"/>
            <w:hideMark/>
          </w:tcPr>
          <w:p w:rsidR="003F5FE3" w:rsidRPr="000B7005" w:rsidRDefault="003F5FE3" w:rsidP="003F327E">
            <w:pPr>
              <w:jc w:val="center"/>
              <w:rPr>
                <w:rFonts w:ascii="Futura Bk" w:hAnsi="Futura Bk" w:cs="Arial"/>
                <w:color w:val="000000"/>
                <w:sz w:val="20"/>
                <w:szCs w:val="20"/>
              </w:rPr>
            </w:pPr>
            <w:r w:rsidRPr="000B7005">
              <w:rPr>
                <w:rFonts w:ascii="Futura Bk" w:hAnsi="Futura Bk" w:cs="Arial"/>
                <w:color w:val="000000"/>
                <w:sz w:val="20"/>
                <w:szCs w:val="20"/>
              </w:rPr>
              <w:t>15.86</w:t>
            </w:r>
          </w:p>
        </w:tc>
        <w:tc>
          <w:tcPr>
            <w:tcW w:w="4878" w:type="dxa"/>
            <w:hideMark/>
          </w:tcPr>
          <w:p w:rsidR="000B7005" w:rsidRPr="000B7005" w:rsidRDefault="000B7005" w:rsidP="000B7005">
            <w:pPr>
              <w:spacing w:before="80" w:after="80" w:line="240" w:lineRule="auto"/>
              <w:rPr>
                <w:rFonts w:ascii="Futura Bk" w:eastAsia="Times New Roman" w:hAnsi="Futura Bk"/>
                <w:sz w:val="20"/>
                <w:szCs w:val="18"/>
                <w:lang w:val="en-US"/>
              </w:rPr>
            </w:pPr>
            <w:r w:rsidRPr="000B7005">
              <w:rPr>
                <w:rFonts w:ascii="Futura Bk" w:eastAsia="Times New Roman" w:hAnsi="Futura Bk"/>
                <w:sz w:val="20"/>
                <w:szCs w:val="18"/>
                <w:lang w:val="en-US"/>
              </w:rPr>
              <w:t>Assumes a patient would receive two urine tests (with 1 urine sample): CPT 82043 (microalbumin quantitative) and CPT 82570 (assay of urine creatinine).</w:t>
            </w:r>
          </w:p>
          <w:p w:rsidR="003F5FE3" w:rsidRPr="003F5FE3" w:rsidRDefault="000B7005" w:rsidP="000B7005">
            <w:pPr>
              <w:spacing w:before="80" w:after="80" w:line="240" w:lineRule="auto"/>
              <w:rPr>
                <w:rFonts w:ascii="Futura Bk" w:eastAsia="Times New Roman" w:hAnsi="Futura Bk"/>
                <w:sz w:val="20"/>
                <w:szCs w:val="18"/>
                <w:lang w:val="en-US"/>
              </w:rPr>
            </w:pPr>
            <w:r w:rsidRPr="000B7005">
              <w:rPr>
                <w:rFonts w:ascii="Futura Bk" w:eastAsia="Times New Roman" w:hAnsi="Futura Bk"/>
                <w:sz w:val="16"/>
                <w:szCs w:val="18"/>
                <w:lang w:val="en-US"/>
              </w:rPr>
              <w:t>UWHC Laboratory Services. Microalbumin/creatinine ratio. http://www.uwhealth.org/labhandbook /B_EXTRANET_UWH_CLIN_LAB_HANDBOOK-</w:t>
            </w:r>
            <w:proofErr w:type="spellStart"/>
            <w:r w:rsidRPr="000B7005">
              <w:rPr>
                <w:rFonts w:ascii="Futura Bk" w:eastAsia="Times New Roman" w:hAnsi="Futura Bk"/>
                <w:sz w:val="16"/>
                <w:szCs w:val="18"/>
                <w:lang w:val="en-US"/>
              </w:rPr>
              <w:t>FlexMemberHandbook</w:t>
            </w:r>
            <w:proofErr w:type="spellEnd"/>
            <w:r w:rsidRPr="000B7005">
              <w:rPr>
                <w:rFonts w:ascii="Futura Bk" w:eastAsia="Times New Roman" w:hAnsi="Futura Bk"/>
                <w:sz w:val="16"/>
                <w:szCs w:val="18"/>
                <w:lang w:val="en-US"/>
              </w:rPr>
              <w:t xml:space="preserve"> -Show_ClinLab_Test_Public_1126653187372.html.</w:t>
            </w:r>
          </w:p>
        </w:tc>
      </w:tr>
      <w:tr w:rsidR="003F5FE3" w:rsidRPr="003F5FE3" w:rsidTr="003F327E">
        <w:trPr>
          <w:trHeight w:val="300"/>
        </w:trPr>
        <w:tc>
          <w:tcPr>
            <w:tcW w:w="2802" w:type="dxa"/>
            <w:noWrap/>
            <w:vAlign w:val="center"/>
            <w:hideMark/>
          </w:tcPr>
          <w:p w:rsidR="003F5FE3" w:rsidRPr="003F5FE3" w:rsidRDefault="003F5FE3" w:rsidP="003F327E">
            <w:pPr>
              <w:keepNext/>
              <w:keepLines/>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screening for gross proteinuria</w:t>
            </w:r>
          </w:p>
        </w:tc>
        <w:tc>
          <w:tcPr>
            <w:tcW w:w="1642" w:type="dxa"/>
            <w:noWrap/>
            <w:vAlign w:val="center"/>
            <w:hideMark/>
          </w:tcPr>
          <w:p w:rsidR="003F5FE3" w:rsidRPr="000B7005" w:rsidRDefault="003F5FE3" w:rsidP="003F327E">
            <w:pPr>
              <w:jc w:val="center"/>
              <w:rPr>
                <w:rFonts w:ascii="Futura Bk" w:hAnsi="Futura Bk" w:cs="Arial"/>
                <w:color w:val="000000"/>
                <w:sz w:val="20"/>
                <w:szCs w:val="20"/>
              </w:rPr>
            </w:pPr>
            <w:r w:rsidRPr="000B7005">
              <w:rPr>
                <w:rFonts w:ascii="Futura Bk" w:hAnsi="Futura Bk" w:cs="Arial"/>
                <w:color w:val="000000"/>
                <w:sz w:val="20"/>
                <w:szCs w:val="20"/>
              </w:rPr>
              <w:t>14.98</w:t>
            </w:r>
          </w:p>
        </w:tc>
        <w:tc>
          <w:tcPr>
            <w:tcW w:w="4878" w:type="dxa"/>
            <w:hideMark/>
          </w:tcPr>
          <w:p w:rsidR="000B7005" w:rsidRPr="000B7005" w:rsidRDefault="000B7005" w:rsidP="000B7005">
            <w:pPr>
              <w:keepNext/>
              <w:keepLines/>
              <w:spacing w:before="80" w:after="80" w:line="240" w:lineRule="auto"/>
              <w:rPr>
                <w:rFonts w:ascii="Futura Bk" w:eastAsia="Times New Roman" w:hAnsi="Futura Bk"/>
                <w:sz w:val="20"/>
                <w:szCs w:val="18"/>
                <w:lang w:val="en-US"/>
              </w:rPr>
            </w:pPr>
            <w:r w:rsidRPr="000B7005">
              <w:rPr>
                <w:rFonts w:ascii="Futura Bk" w:eastAsia="Times New Roman" w:hAnsi="Futura Bk"/>
                <w:sz w:val="20"/>
                <w:szCs w:val="18"/>
                <w:lang w:val="en-US"/>
              </w:rPr>
              <w:t>The urine albumin-to-creatinine ratio can test for proteinuria. Can use CPT 82042 (assay of urine albumin) and CPT 82570 (assay of urine creatinine).</w:t>
            </w:r>
          </w:p>
          <w:p w:rsidR="000B7005" w:rsidRPr="000B7005" w:rsidRDefault="000B7005" w:rsidP="000B7005">
            <w:pPr>
              <w:keepNext/>
              <w:keepLines/>
              <w:spacing w:before="80" w:after="80" w:line="240" w:lineRule="auto"/>
              <w:rPr>
                <w:rFonts w:ascii="Futura Bk" w:eastAsia="Times New Roman" w:hAnsi="Futura Bk"/>
                <w:sz w:val="16"/>
                <w:szCs w:val="18"/>
                <w:lang w:val="en-US"/>
              </w:rPr>
            </w:pPr>
            <w:r w:rsidRPr="000B7005">
              <w:rPr>
                <w:rFonts w:ascii="Futura Bk" w:eastAsia="Times New Roman" w:hAnsi="Futura Bk"/>
                <w:sz w:val="16"/>
                <w:szCs w:val="18"/>
                <w:lang w:val="en-US"/>
              </w:rPr>
              <w:t>National Kidney and Urologic Diseases Information Clearinghouse (NKUDIC). US Department of Health and Human Services. Proteinuria. http://kidney.niddk.nih.gov/KUDiseases/pubs/proteinuria/.</w:t>
            </w:r>
          </w:p>
          <w:p w:rsidR="003F5FE3" w:rsidRPr="003F5FE3" w:rsidRDefault="000B7005" w:rsidP="000B7005">
            <w:pPr>
              <w:keepNext/>
              <w:keepLines/>
              <w:spacing w:before="80" w:after="80" w:line="240" w:lineRule="auto"/>
              <w:rPr>
                <w:rFonts w:ascii="Futura Bk" w:eastAsia="Times New Roman" w:hAnsi="Futura Bk"/>
                <w:sz w:val="20"/>
                <w:szCs w:val="18"/>
                <w:lang w:val="en-US"/>
              </w:rPr>
            </w:pPr>
            <w:r w:rsidRPr="000B7005">
              <w:rPr>
                <w:rFonts w:ascii="Futura Bk" w:eastAsia="Times New Roman" w:hAnsi="Futura Bk"/>
                <w:sz w:val="16"/>
                <w:szCs w:val="18"/>
                <w:lang w:val="en-US"/>
              </w:rPr>
              <w:t>Clinical Laboratory Fee Schedule. Centers for Medicare and Medicaid Services. http://www.cms.gov/Medicare/Medicare-Fee-for-Service- Payment/</w:t>
            </w:r>
            <w:proofErr w:type="spellStart"/>
            <w:r w:rsidRPr="000B7005">
              <w:rPr>
                <w:rFonts w:ascii="Futura Bk" w:eastAsia="Times New Roman" w:hAnsi="Futura Bk"/>
                <w:sz w:val="16"/>
                <w:szCs w:val="18"/>
                <w:lang w:val="en-US"/>
              </w:rPr>
              <w:t>ClinicalLabFeeSched</w:t>
            </w:r>
            <w:proofErr w:type="spellEnd"/>
            <w:r w:rsidRPr="000B7005">
              <w:rPr>
                <w:rFonts w:ascii="Futura Bk" w:eastAsia="Times New Roman" w:hAnsi="Futura Bk"/>
                <w:sz w:val="16"/>
                <w:szCs w:val="18"/>
                <w:lang w:val="en-US"/>
              </w:rPr>
              <w:t>/index.html? redirect=/</w:t>
            </w:r>
            <w:proofErr w:type="spellStart"/>
            <w:r w:rsidRPr="000B7005">
              <w:rPr>
                <w:rFonts w:ascii="Futura Bk" w:eastAsia="Times New Roman" w:hAnsi="Futura Bk"/>
                <w:sz w:val="16"/>
                <w:szCs w:val="18"/>
                <w:lang w:val="en-US"/>
              </w:rPr>
              <w:t>clinicallabfeesched</w:t>
            </w:r>
            <w:proofErr w:type="spellEnd"/>
            <w:r w:rsidRPr="000B7005">
              <w:rPr>
                <w:rFonts w:ascii="Futura Bk" w:eastAsia="Times New Roman" w:hAnsi="Futura Bk"/>
                <w:sz w:val="16"/>
                <w:szCs w:val="18"/>
                <w:lang w:val="en-US"/>
              </w:rPr>
              <w:t>.</w:t>
            </w:r>
          </w:p>
        </w:tc>
      </w:tr>
      <w:tr w:rsidR="003F5FE3" w:rsidRPr="003F5FE3" w:rsidTr="003F327E">
        <w:trPr>
          <w:trHeight w:val="300"/>
        </w:trPr>
        <w:tc>
          <w:tcPr>
            <w:tcW w:w="2802" w:type="dxa"/>
            <w:tcBorders>
              <w:bottom w:val="single" w:sz="4" w:space="0" w:color="auto"/>
            </w:tcBorders>
            <w:noWrap/>
            <w:vAlign w:val="center"/>
            <w:hideMark/>
          </w:tcPr>
          <w:p w:rsidR="003F5FE3" w:rsidRPr="003F5FE3" w:rsidRDefault="003F5FE3" w:rsidP="003F327E">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eye screening</w:t>
            </w:r>
          </w:p>
        </w:tc>
        <w:tc>
          <w:tcPr>
            <w:tcW w:w="1642" w:type="dxa"/>
            <w:tcBorders>
              <w:bottom w:val="single" w:sz="4" w:space="0" w:color="auto"/>
            </w:tcBorders>
            <w:noWrap/>
            <w:vAlign w:val="center"/>
            <w:hideMark/>
          </w:tcPr>
          <w:p w:rsidR="003F5FE3" w:rsidRPr="000B7005" w:rsidRDefault="003F5FE3" w:rsidP="003F327E">
            <w:pPr>
              <w:spacing w:before="80" w:after="80" w:line="240" w:lineRule="auto"/>
              <w:jc w:val="center"/>
              <w:rPr>
                <w:rFonts w:ascii="Futura Bk" w:eastAsia="Times New Roman" w:hAnsi="Futura Bk"/>
                <w:sz w:val="20"/>
                <w:szCs w:val="20"/>
                <w:lang w:val="en-US"/>
              </w:rPr>
            </w:pPr>
            <w:r w:rsidRPr="000B7005">
              <w:rPr>
                <w:rFonts w:ascii="Futura Bk" w:eastAsia="Times New Roman" w:hAnsi="Futura Bk"/>
                <w:sz w:val="20"/>
                <w:szCs w:val="20"/>
                <w:lang w:val="en-US"/>
              </w:rPr>
              <w:t>175.75</w:t>
            </w:r>
          </w:p>
        </w:tc>
        <w:tc>
          <w:tcPr>
            <w:tcW w:w="4878" w:type="dxa"/>
            <w:tcBorders>
              <w:bottom w:val="single" w:sz="4" w:space="0" w:color="auto"/>
            </w:tcBorders>
            <w:hideMark/>
          </w:tcPr>
          <w:p w:rsidR="003F5FE3" w:rsidRPr="003F5FE3" w:rsidRDefault="003F5FE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 xml:space="preserve">Patients get both the fundus photography and a physician visit. Medicare Physician Fee Schedule. </w:t>
            </w:r>
            <w:r w:rsidRPr="003F327E">
              <w:rPr>
                <w:rFonts w:ascii="Futura Bk" w:eastAsia="Times New Roman" w:hAnsi="Futura Bk"/>
                <w:sz w:val="16"/>
                <w:szCs w:val="18"/>
                <w:lang w:val="en-US"/>
              </w:rPr>
              <w:t>Centers for Medicare and Medicaid Services. http://www.cms.g</w:t>
            </w:r>
            <w:r w:rsidR="003F327E" w:rsidRPr="003F327E">
              <w:rPr>
                <w:rFonts w:ascii="Futura Bk" w:eastAsia="Times New Roman" w:hAnsi="Futura Bk"/>
                <w:sz w:val="16"/>
                <w:szCs w:val="18"/>
                <w:lang w:val="en-US"/>
              </w:rPr>
              <w:t>ov/apps/physician-fee-schedule/</w:t>
            </w:r>
          </w:p>
        </w:tc>
      </w:tr>
      <w:tr w:rsidR="003F5FE3" w:rsidRPr="003F5FE3" w:rsidTr="000B7005">
        <w:trPr>
          <w:trHeight w:val="300"/>
        </w:trPr>
        <w:tc>
          <w:tcPr>
            <w:tcW w:w="9322" w:type="dxa"/>
            <w:gridSpan w:val="3"/>
            <w:tcBorders>
              <w:top w:val="single" w:sz="4" w:space="0" w:color="auto"/>
            </w:tcBorders>
            <w:noWrap/>
            <w:hideMark/>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Cardiovascular complications</w:t>
            </w:r>
          </w:p>
        </w:tc>
      </w:tr>
      <w:tr w:rsidR="000B7005" w:rsidRPr="003F5FE3" w:rsidTr="003F327E">
        <w:trPr>
          <w:trHeight w:val="300"/>
        </w:trPr>
        <w:tc>
          <w:tcPr>
            <w:tcW w:w="2802" w:type="dxa"/>
            <w:noWrap/>
            <w:hideMark/>
          </w:tcPr>
          <w:p w:rsidR="000B7005" w:rsidRPr="003F5FE3" w:rsidRDefault="000B7005"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myocardial infarction (year of event)</w:t>
            </w:r>
          </w:p>
        </w:tc>
        <w:tc>
          <w:tcPr>
            <w:tcW w:w="1642" w:type="dxa"/>
            <w:noWrap/>
            <w:vAlign w:val="center"/>
            <w:hideMark/>
          </w:tcPr>
          <w:p w:rsidR="000B7005" w:rsidRPr="000B7005" w:rsidRDefault="000B7005"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16,634</w:t>
            </w:r>
          </w:p>
        </w:tc>
        <w:tc>
          <w:tcPr>
            <w:tcW w:w="4878" w:type="dxa"/>
            <w:vAlign w:val="center"/>
            <w:hideMark/>
          </w:tcPr>
          <w:p w:rsidR="000B7005" w:rsidRPr="003F5FE3" w:rsidRDefault="000B7005"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bookmarkStart w:id="12" w:name="_Ref6415519"/>
            <w:r w:rsidRPr="003F327E">
              <w:rPr>
                <w:rFonts w:ascii="Futura Bk" w:eastAsia="Times New Roman" w:hAnsi="Futura Bk"/>
                <w:sz w:val="20"/>
                <w:szCs w:val="18"/>
                <w:vertAlign w:val="superscript"/>
                <w:lang w:val="en-US"/>
              </w:rPr>
              <w:endnoteReference w:id="6"/>
            </w:r>
            <w:bookmarkEnd w:id="12"/>
          </w:p>
        </w:tc>
      </w:tr>
      <w:tr w:rsidR="000B7005" w:rsidRPr="003F5FE3" w:rsidTr="003F327E">
        <w:trPr>
          <w:trHeight w:val="300"/>
        </w:trPr>
        <w:tc>
          <w:tcPr>
            <w:tcW w:w="2802" w:type="dxa"/>
            <w:noWrap/>
            <w:hideMark/>
          </w:tcPr>
          <w:p w:rsidR="000B7005" w:rsidRPr="003F5FE3" w:rsidRDefault="000B7005" w:rsidP="003F5FE3">
            <w:pPr>
              <w:keepNext/>
              <w:keepLines/>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myocardial infarction (years 2+)</w:t>
            </w:r>
          </w:p>
        </w:tc>
        <w:tc>
          <w:tcPr>
            <w:tcW w:w="1642" w:type="dxa"/>
            <w:noWrap/>
            <w:vAlign w:val="center"/>
            <w:hideMark/>
          </w:tcPr>
          <w:p w:rsidR="000B7005" w:rsidRPr="000B7005" w:rsidRDefault="000B7005"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2,014</w:t>
            </w:r>
          </w:p>
        </w:tc>
        <w:tc>
          <w:tcPr>
            <w:tcW w:w="4878" w:type="dxa"/>
            <w:vAlign w:val="center"/>
            <w:hideMark/>
          </w:tcPr>
          <w:p w:rsidR="000B7005"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3F327E">
              <w:rPr>
                <w:rFonts w:ascii="Futura Bk" w:eastAsia="Times New Roman" w:hAnsi="Futura Bk"/>
                <w:sz w:val="20"/>
                <w:szCs w:val="18"/>
                <w:vertAlign w:val="superscript"/>
                <w:lang w:val="en-US"/>
              </w:rPr>
              <w:fldChar w:fldCharType="begin"/>
            </w:r>
            <w:r w:rsidRPr="003F327E">
              <w:rPr>
                <w:rFonts w:ascii="Futura Bk" w:eastAsia="Times New Roman" w:hAnsi="Futura Bk"/>
                <w:sz w:val="20"/>
                <w:szCs w:val="18"/>
                <w:vertAlign w:val="superscript"/>
                <w:lang w:val="en-US"/>
              </w:rPr>
              <w:instrText xml:space="preserve"> NOTEREF _Ref6415519 \h  \* MERGEFORMAT </w:instrText>
            </w:r>
            <w:r w:rsidRPr="003F327E">
              <w:rPr>
                <w:rFonts w:ascii="Futura Bk" w:eastAsia="Times New Roman" w:hAnsi="Futura Bk"/>
                <w:sz w:val="20"/>
                <w:szCs w:val="18"/>
                <w:vertAlign w:val="superscript"/>
                <w:lang w:val="en-US"/>
              </w:rPr>
            </w:r>
            <w:r w:rsidRPr="003F327E">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3F327E">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angina (year of event)</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3,642</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3F327E">
              <w:rPr>
                <w:rFonts w:ascii="Futura Bk" w:eastAsia="Times New Roman" w:hAnsi="Futura Bk"/>
                <w:sz w:val="20"/>
                <w:szCs w:val="18"/>
                <w:vertAlign w:val="superscript"/>
                <w:lang w:val="en-US"/>
              </w:rPr>
              <w:fldChar w:fldCharType="begin"/>
            </w:r>
            <w:r w:rsidRPr="003F327E">
              <w:rPr>
                <w:rFonts w:ascii="Futura Bk" w:eastAsia="Times New Roman" w:hAnsi="Futura Bk"/>
                <w:sz w:val="20"/>
                <w:szCs w:val="18"/>
                <w:vertAlign w:val="superscript"/>
                <w:lang w:val="en-US"/>
              </w:rPr>
              <w:instrText xml:space="preserve"> NOTEREF _Ref6415519 \h  \* MERGEFORMAT </w:instrText>
            </w:r>
            <w:r w:rsidRPr="003F327E">
              <w:rPr>
                <w:rFonts w:ascii="Futura Bk" w:eastAsia="Times New Roman" w:hAnsi="Futura Bk"/>
                <w:sz w:val="20"/>
                <w:szCs w:val="18"/>
                <w:vertAlign w:val="superscript"/>
                <w:lang w:val="en-US"/>
              </w:rPr>
            </w:r>
            <w:r w:rsidRPr="003F327E">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3F327E">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angina (years 2+)</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602</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3F327E">
              <w:rPr>
                <w:rFonts w:ascii="Futura Bk" w:eastAsia="Times New Roman" w:hAnsi="Futura Bk"/>
                <w:sz w:val="20"/>
                <w:szCs w:val="18"/>
                <w:vertAlign w:val="superscript"/>
                <w:lang w:val="en-US"/>
              </w:rPr>
              <w:fldChar w:fldCharType="begin"/>
            </w:r>
            <w:r w:rsidRPr="003F327E">
              <w:rPr>
                <w:rFonts w:ascii="Futura Bk" w:eastAsia="Times New Roman" w:hAnsi="Futura Bk"/>
                <w:sz w:val="20"/>
                <w:szCs w:val="18"/>
                <w:vertAlign w:val="superscript"/>
                <w:lang w:val="en-US"/>
              </w:rPr>
              <w:instrText xml:space="preserve"> NOTEREF _Ref6415519 \h  \* MERGEFORMAT </w:instrText>
            </w:r>
            <w:r w:rsidRPr="003F327E">
              <w:rPr>
                <w:rFonts w:ascii="Futura Bk" w:eastAsia="Times New Roman" w:hAnsi="Futura Bk"/>
                <w:sz w:val="20"/>
                <w:szCs w:val="18"/>
                <w:vertAlign w:val="superscript"/>
                <w:lang w:val="en-US"/>
              </w:rPr>
            </w:r>
            <w:r w:rsidRPr="003F327E">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3F327E">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heart failure (year of event)</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12,582</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3F327E">
              <w:rPr>
                <w:rFonts w:ascii="Futura Bk" w:eastAsia="Times New Roman" w:hAnsi="Futura Bk"/>
                <w:sz w:val="20"/>
                <w:szCs w:val="18"/>
                <w:vertAlign w:val="superscript"/>
                <w:lang w:val="en-US"/>
              </w:rPr>
              <w:fldChar w:fldCharType="begin"/>
            </w:r>
            <w:r w:rsidRPr="003F327E">
              <w:rPr>
                <w:rFonts w:ascii="Futura Bk" w:eastAsia="Times New Roman" w:hAnsi="Futura Bk"/>
                <w:sz w:val="20"/>
                <w:szCs w:val="18"/>
                <w:vertAlign w:val="superscript"/>
                <w:lang w:val="en-US"/>
              </w:rPr>
              <w:instrText xml:space="preserve"> NOTEREF _Ref6415519 \h  \* MERGEFORMAT </w:instrText>
            </w:r>
            <w:r w:rsidRPr="003F327E">
              <w:rPr>
                <w:rFonts w:ascii="Futura Bk" w:eastAsia="Times New Roman" w:hAnsi="Futura Bk"/>
                <w:sz w:val="20"/>
                <w:szCs w:val="18"/>
                <w:vertAlign w:val="superscript"/>
                <w:lang w:val="en-US"/>
              </w:rPr>
            </w:r>
            <w:r w:rsidRPr="003F327E">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3F327E">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heart failure (years 2+)</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6,425</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keepNext/>
              <w:keepLines/>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stroke (year of event)</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7,257</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stroke (years 2+)</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1,015</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lastRenderedPageBreak/>
              <w:t>Cost of stroke death within 30 days</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6,242</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peripheral vascular disease (year of event)</w:t>
            </w:r>
          </w:p>
        </w:tc>
        <w:tc>
          <w:tcPr>
            <w:tcW w:w="1642" w:type="dxa"/>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5,522</w:t>
            </w:r>
          </w:p>
        </w:tc>
        <w:tc>
          <w:tcPr>
            <w:tcW w:w="4878" w:type="dxa"/>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tcBorders>
              <w:bottom w:val="single" w:sz="4" w:space="0" w:color="auto"/>
            </w:tcBorders>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peripheral vascular disease (years 2+)</w:t>
            </w:r>
          </w:p>
        </w:tc>
        <w:tc>
          <w:tcPr>
            <w:tcW w:w="1642" w:type="dxa"/>
            <w:tcBorders>
              <w:bottom w:val="single" w:sz="4" w:space="0" w:color="auto"/>
            </w:tcBorders>
            <w:noWrap/>
            <w:vAlign w:val="center"/>
            <w:hideMark/>
          </w:tcPr>
          <w:p w:rsidR="00637423" w:rsidRPr="000B7005" w:rsidRDefault="00637423" w:rsidP="003F327E">
            <w:pPr>
              <w:spacing w:before="120" w:after="120" w:line="240" w:lineRule="auto"/>
              <w:jc w:val="center"/>
              <w:rPr>
                <w:rFonts w:ascii="Futura Bk" w:hAnsi="Futura Bk" w:cs="Arial"/>
                <w:color w:val="000000"/>
                <w:sz w:val="20"/>
              </w:rPr>
            </w:pPr>
            <w:r w:rsidRPr="000B7005">
              <w:rPr>
                <w:rFonts w:ascii="Futura Bk" w:hAnsi="Futura Bk" w:cs="Arial"/>
                <w:color w:val="000000"/>
                <w:sz w:val="20"/>
              </w:rPr>
              <w:t>2,139</w:t>
            </w:r>
          </w:p>
        </w:tc>
        <w:tc>
          <w:tcPr>
            <w:tcW w:w="4878" w:type="dxa"/>
            <w:tcBorders>
              <w:bottom w:val="single" w:sz="4" w:space="0" w:color="auto"/>
            </w:tcBorders>
            <w:vAlign w:val="center"/>
            <w:hideMark/>
          </w:tcPr>
          <w:p w:rsidR="00637423" w:rsidRPr="003F5FE3" w:rsidRDefault="00637423" w:rsidP="003F327E">
            <w:pPr>
              <w:spacing w:before="120" w:after="12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3F327E" w:rsidRPr="003F5FE3" w:rsidTr="00CB6A46">
        <w:trPr>
          <w:trHeight w:val="300"/>
        </w:trPr>
        <w:tc>
          <w:tcPr>
            <w:tcW w:w="9322" w:type="dxa"/>
            <w:gridSpan w:val="3"/>
            <w:tcBorders>
              <w:top w:val="single" w:sz="4" w:space="0" w:color="auto"/>
            </w:tcBorders>
            <w:noWrap/>
            <w:hideMark/>
          </w:tcPr>
          <w:p w:rsidR="003F327E" w:rsidRPr="003F5FE3" w:rsidRDefault="003F327E"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Renal complications</w:t>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Hemodialysis cost (year of event)</w:t>
            </w:r>
          </w:p>
        </w:tc>
        <w:tc>
          <w:tcPr>
            <w:tcW w:w="1642" w:type="dxa"/>
            <w:noWrap/>
            <w:vAlign w:val="center"/>
            <w:hideMark/>
          </w:tcPr>
          <w:p w:rsidR="00637423" w:rsidRPr="00637423" w:rsidRDefault="00637423" w:rsidP="003F327E">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20,299</w:t>
            </w:r>
          </w:p>
        </w:tc>
        <w:tc>
          <w:tcPr>
            <w:tcW w:w="4878" w:type="dxa"/>
            <w:vAlign w:val="center"/>
            <w:hideMark/>
          </w:tcPr>
          <w:p w:rsidR="00637423" w:rsidRPr="003F5FE3" w:rsidRDefault="00637423" w:rsidP="003F327E">
            <w:pPr>
              <w:keepNext/>
              <w:keepLines/>
              <w:spacing w:before="80" w:after="8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Annual cost of hemodialysis (years 2+)</w:t>
            </w:r>
          </w:p>
        </w:tc>
        <w:tc>
          <w:tcPr>
            <w:tcW w:w="1642" w:type="dxa"/>
            <w:noWrap/>
            <w:vAlign w:val="center"/>
            <w:hideMark/>
          </w:tcPr>
          <w:p w:rsidR="00637423" w:rsidRPr="00637423" w:rsidRDefault="00637423" w:rsidP="003F327E">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15,374</w:t>
            </w:r>
          </w:p>
        </w:tc>
        <w:tc>
          <w:tcPr>
            <w:tcW w:w="4878" w:type="dxa"/>
            <w:vAlign w:val="center"/>
            <w:hideMark/>
          </w:tcPr>
          <w:p w:rsidR="00637423" w:rsidRPr="003F5FE3" w:rsidRDefault="00637423" w:rsidP="003F327E">
            <w:pPr>
              <w:keepNext/>
              <w:keepLines/>
              <w:spacing w:before="80" w:after="8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Peritoneal dialysis cost (year of event)</w:t>
            </w:r>
          </w:p>
        </w:tc>
        <w:tc>
          <w:tcPr>
            <w:tcW w:w="1642" w:type="dxa"/>
            <w:noWrap/>
            <w:vAlign w:val="center"/>
            <w:hideMark/>
          </w:tcPr>
          <w:p w:rsidR="00637423" w:rsidRPr="00637423" w:rsidRDefault="00637423" w:rsidP="003F327E">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31,045</w:t>
            </w:r>
          </w:p>
        </w:tc>
        <w:tc>
          <w:tcPr>
            <w:tcW w:w="4878" w:type="dxa"/>
            <w:vAlign w:val="center"/>
            <w:hideMark/>
          </w:tcPr>
          <w:p w:rsidR="00637423" w:rsidRPr="003F5FE3" w:rsidRDefault="00637423" w:rsidP="003F327E">
            <w:pPr>
              <w:keepNext/>
              <w:keepLines/>
              <w:spacing w:before="80" w:after="8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Annual cost of peritoneal dialysis (years 2+)</w:t>
            </w:r>
          </w:p>
        </w:tc>
        <w:tc>
          <w:tcPr>
            <w:tcW w:w="1642" w:type="dxa"/>
            <w:noWrap/>
            <w:vAlign w:val="center"/>
            <w:hideMark/>
          </w:tcPr>
          <w:p w:rsidR="00637423" w:rsidRPr="00637423" w:rsidRDefault="00637423" w:rsidP="003F327E">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22,345</w:t>
            </w:r>
          </w:p>
        </w:tc>
        <w:tc>
          <w:tcPr>
            <w:tcW w:w="4878" w:type="dxa"/>
            <w:vAlign w:val="center"/>
            <w:hideMark/>
          </w:tcPr>
          <w:p w:rsidR="00637423" w:rsidRPr="003F5FE3" w:rsidRDefault="00637423" w:rsidP="003F327E">
            <w:pPr>
              <w:keepNext/>
              <w:keepLines/>
              <w:spacing w:before="80" w:after="8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Renal transplant cost (year of event)</w:t>
            </w:r>
          </w:p>
        </w:tc>
        <w:tc>
          <w:tcPr>
            <w:tcW w:w="1642" w:type="dxa"/>
            <w:noWrap/>
            <w:vAlign w:val="center"/>
            <w:hideMark/>
          </w:tcPr>
          <w:p w:rsidR="00637423" w:rsidRPr="00637423" w:rsidRDefault="00637423" w:rsidP="003F327E">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10,196</w:t>
            </w:r>
          </w:p>
        </w:tc>
        <w:tc>
          <w:tcPr>
            <w:tcW w:w="4878" w:type="dxa"/>
            <w:vAlign w:val="center"/>
            <w:hideMark/>
          </w:tcPr>
          <w:p w:rsidR="00637423" w:rsidRPr="003F5FE3" w:rsidRDefault="00637423" w:rsidP="003F327E">
            <w:pPr>
              <w:keepNext/>
              <w:keepLines/>
              <w:spacing w:before="80" w:after="8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637423" w:rsidRPr="003F5FE3" w:rsidTr="003F327E">
        <w:trPr>
          <w:trHeight w:val="300"/>
        </w:trPr>
        <w:tc>
          <w:tcPr>
            <w:tcW w:w="2802" w:type="dxa"/>
            <w:tcBorders>
              <w:bottom w:val="single" w:sz="4" w:space="0" w:color="auto"/>
            </w:tcBorders>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Annual cost of renal transplant (years 2+)</w:t>
            </w:r>
          </w:p>
        </w:tc>
        <w:tc>
          <w:tcPr>
            <w:tcW w:w="1642" w:type="dxa"/>
            <w:tcBorders>
              <w:bottom w:val="single" w:sz="4" w:space="0" w:color="auto"/>
            </w:tcBorders>
            <w:noWrap/>
            <w:vAlign w:val="center"/>
            <w:hideMark/>
          </w:tcPr>
          <w:p w:rsidR="00637423" w:rsidRPr="00637423" w:rsidRDefault="00637423" w:rsidP="003F327E">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7,200</w:t>
            </w:r>
          </w:p>
        </w:tc>
        <w:tc>
          <w:tcPr>
            <w:tcW w:w="4878" w:type="dxa"/>
            <w:tcBorders>
              <w:bottom w:val="single" w:sz="4" w:space="0" w:color="auto"/>
            </w:tcBorders>
            <w:vAlign w:val="center"/>
            <w:hideMark/>
          </w:tcPr>
          <w:p w:rsidR="00637423" w:rsidRPr="003F5FE3" w:rsidRDefault="00637423" w:rsidP="003F327E">
            <w:pPr>
              <w:keepNext/>
              <w:keepLines/>
              <w:spacing w:before="80" w:after="80" w:line="240" w:lineRule="auto"/>
              <w:rPr>
                <w:rFonts w:ascii="Futura Bk" w:eastAsia="Times New Roman" w:hAnsi="Futura Bk"/>
                <w:sz w:val="20"/>
                <w:szCs w:val="18"/>
                <w:lang w:val="en-US"/>
              </w:rPr>
            </w:pPr>
            <w:proofErr w:type="spellStart"/>
            <w:r>
              <w:rPr>
                <w:rFonts w:ascii="Futura Bk" w:eastAsia="Times New Roman" w:hAnsi="Futura Bk"/>
                <w:sz w:val="20"/>
                <w:szCs w:val="18"/>
                <w:lang w:val="en-US"/>
              </w:rPr>
              <w:t>Yeaw</w:t>
            </w:r>
            <w:proofErr w:type="spellEnd"/>
            <w:r>
              <w:rPr>
                <w:rFonts w:ascii="Futura Bk" w:eastAsia="Times New Roman" w:hAnsi="Futura Bk"/>
                <w:sz w:val="20"/>
                <w:szCs w:val="18"/>
                <w:lang w:val="en-US"/>
              </w:rPr>
              <w:t xml:space="preserve"> et al. (2014</w:t>
            </w:r>
            <w:r w:rsidRPr="003F5FE3">
              <w:rPr>
                <w:rFonts w:ascii="Futura Bk" w:eastAsia="Times New Roman" w:hAnsi="Futura Bk"/>
                <w:sz w:val="20"/>
                <w:szCs w:val="18"/>
                <w:lang w:val="en-US"/>
              </w:rPr>
              <w:t>)</w:t>
            </w:r>
            <w:r w:rsidRPr="00637423">
              <w:rPr>
                <w:rFonts w:ascii="Futura Bk" w:eastAsia="Times New Roman" w:hAnsi="Futura Bk"/>
                <w:sz w:val="20"/>
                <w:szCs w:val="18"/>
                <w:vertAlign w:val="superscript"/>
                <w:lang w:val="en-US"/>
              </w:rPr>
              <w:fldChar w:fldCharType="begin"/>
            </w:r>
            <w:r w:rsidRPr="00637423">
              <w:rPr>
                <w:rFonts w:ascii="Futura Bk" w:eastAsia="Times New Roman" w:hAnsi="Futura Bk"/>
                <w:sz w:val="20"/>
                <w:szCs w:val="18"/>
                <w:vertAlign w:val="superscript"/>
                <w:lang w:val="en-US"/>
              </w:rPr>
              <w:instrText xml:space="preserve"> NOTEREF _Ref6415519 \h </w:instrText>
            </w:r>
            <w:r>
              <w:rPr>
                <w:rFonts w:ascii="Futura Bk" w:eastAsia="Times New Roman" w:hAnsi="Futura Bk"/>
                <w:sz w:val="20"/>
                <w:szCs w:val="18"/>
                <w:vertAlign w:val="superscript"/>
                <w:lang w:val="en-US"/>
              </w:rPr>
              <w:instrText xml:space="preserve"> \* MERGEFORMAT </w:instrText>
            </w:r>
            <w:r w:rsidRPr="00637423">
              <w:rPr>
                <w:rFonts w:ascii="Futura Bk" w:eastAsia="Times New Roman" w:hAnsi="Futura Bk"/>
                <w:sz w:val="20"/>
                <w:szCs w:val="18"/>
                <w:vertAlign w:val="superscript"/>
                <w:lang w:val="en-US"/>
              </w:rPr>
            </w:r>
            <w:r w:rsidRPr="00637423">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637423">
              <w:rPr>
                <w:rFonts w:ascii="Futura Bk" w:eastAsia="Times New Roman" w:hAnsi="Futura Bk"/>
                <w:sz w:val="20"/>
                <w:szCs w:val="18"/>
                <w:vertAlign w:val="superscript"/>
                <w:lang w:val="en-US"/>
              </w:rPr>
              <w:fldChar w:fldCharType="end"/>
            </w:r>
          </w:p>
        </w:tc>
      </w:tr>
      <w:tr w:rsidR="003F327E" w:rsidRPr="003F5FE3" w:rsidTr="00CB6A46">
        <w:trPr>
          <w:trHeight w:val="300"/>
        </w:trPr>
        <w:tc>
          <w:tcPr>
            <w:tcW w:w="9322" w:type="dxa"/>
            <w:gridSpan w:val="3"/>
            <w:tcBorders>
              <w:top w:val="single" w:sz="4" w:space="0" w:color="auto"/>
            </w:tcBorders>
            <w:noWrap/>
            <w:hideMark/>
          </w:tcPr>
          <w:p w:rsidR="003F327E" w:rsidRPr="003F5FE3" w:rsidRDefault="003F327E"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Acute events</w:t>
            </w:r>
          </w:p>
        </w:tc>
      </w:tr>
      <w:tr w:rsidR="00637423" w:rsidRPr="003F5FE3" w:rsidTr="003F327E">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non-severe hypoglycemic event</w:t>
            </w:r>
          </w:p>
        </w:tc>
        <w:tc>
          <w:tcPr>
            <w:tcW w:w="1642" w:type="dxa"/>
            <w:noWrap/>
            <w:vAlign w:val="center"/>
            <w:hideMark/>
          </w:tcPr>
          <w:p w:rsidR="00637423" w:rsidRPr="00637423" w:rsidRDefault="00637423" w:rsidP="003F327E">
            <w:pPr>
              <w:spacing w:before="120" w:after="120" w:line="240" w:lineRule="auto"/>
              <w:jc w:val="center"/>
              <w:rPr>
                <w:rFonts w:ascii="Futura Bk" w:hAnsi="Futura Bk" w:cs="Arial"/>
                <w:color w:val="000000"/>
                <w:sz w:val="20"/>
              </w:rPr>
            </w:pPr>
            <w:r w:rsidRPr="00637423">
              <w:rPr>
                <w:rFonts w:ascii="Futura Bk" w:hAnsi="Futura Bk" w:cs="Arial"/>
                <w:color w:val="000000"/>
                <w:sz w:val="20"/>
              </w:rPr>
              <w:t>13</w:t>
            </w:r>
          </w:p>
        </w:tc>
        <w:tc>
          <w:tcPr>
            <w:tcW w:w="4878" w:type="dxa"/>
            <w:vAlign w:val="center"/>
            <w:hideMark/>
          </w:tcPr>
          <w:p w:rsidR="00637423" w:rsidRPr="00637423" w:rsidRDefault="00637423" w:rsidP="003F327E">
            <w:pPr>
              <w:spacing w:before="120" w:after="120" w:line="240" w:lineRule="auto"/>
              <w:rPr>
                <w:rFonts w:ascii="Futura Bk" w:hAnsi="Futura Bk" w:cs="Arial"/>
                <w:color w:val="000000"/>
                <w:sz w:val="20"/>
              </w:rPr>
            </w:pPr>
            <w:proofErr w:type="spellStart"/>
            <w:r w:rsidRPr="00637423">
              <w:rPr>
                <w:rFonts w:ascii="Futura Bk" w:hAnsi="Futura Bk" w:cs="Arial"/>
                <w:color w:val="000000"/>
                <w:sz w:val="20"/>
              </w:rPr>
              <w:t>Foos</w:t>
            </w:r>
            <w:proofErr w:type="spellEnd"/>
            <w:r w:rsidRPr="00637423">
              <w:rPr>
                <w:rFonts w:ascii="Futura Bk" w:hAnsi="Futura Bk" w:cs="Arial"/>
                <w:color w:val="000000"/>
                <w:sz w:val="20"/>
              </w:rPr>
              <w:t xml:space="preserve"> et al. </w:t>
            </w:r>
            <w:r>
              <w:rPr>
                <w:rFonts w:ascii="Futura Bk" w:hAnsi="Futura Bk" w:cs="Arial"/>
                <w:color w:val="000000"/>
                <w:sz w:val="20"/>
              </w:rPr>
              <w:t>(2015)</w:t>
            </w:r>
            <w:r>
              <w:rPr>
                <w:rStyle w:val="EndnoteReference"/>
                <w:rFonts w:ascii="Futura Bk" w:hAnsi="Futura Bk" w:cs="Arial"/>
                <w:color w:val="000000"/>
                <w:sz w:val="20"/>
              </w:rPr>
              <w:endnoteReference w:id="7"/>
            </w:r>
          </w:p>
        </w:tc>
      </w:tr>
      <w:tr w:rsidR="00637423" w:rsidRPr="003F5FE3" w:rsidTr="003F327E">
        <w:trPr>
          <w:trHeight w:val="300"/>
        </w:trPr>
        <w:tc>
          <w:tcPr>
            <w:tcW w:w="2802" w:type="dxa"/>
            <w:noWrap/>
            <w:hideMark/>
          </w:tcPr>
          <w:p w:rsidR="00637423" w:rsidRPr="003F5FE3" w:rsidRDefault="00637423" w:rsidP="003F5FE3">
            <w:pPr>
              <w:keepNext/>
              <w:keepLines/>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severe hypoglycemic event 1</w:t>
            </w:r>
          </w:p>
        </w:tc>
        <w:tc>
          <w:tcPr>
            <w:tcW w:w="1642" w:type="dxa"/>
            <w:noWrap/>
            <w:vAlign w:val="center"/>
            <w:hideMark/>
          </w:tcPr>
          <w:p w:rsidR="00637423" w:rsidRPr="00637423" w:rsidRDefault="00637423" w:rsidP="003F327E">
            <w:pPr>
              <w:spacing w:before="120" w:after="120" w:line="240" w:lineRule="auto"/>
              <w:jc w:val="center"/>
              <w:rPr>
                <w:rFonts w:ascii="Futura Bk" w:hAnsi="Futura Bk" w:cs="Arial"/>
                <w:color w:val="000000"/>
                <w:sz w:val="20"/>
              </w:rPr>
            </w:pPr>
            <w:r w:rsidRPr="00637423">
              <w:rPr>
                <w:rFonts w:ascii="Futura Bk" w:hAnsi="Futura Bk" w:cs="Arial"/>
                <w:color w:val="000000"/>
                <w:sz w:val="20"/>
              </w:rPr>
              <w:t>498</w:t>
            </w:r>
          </w:p>
        </w:tc>
        <w:tc>
          <w:tcPr>
            <w:tcW w:w="4878" w:type="dxa"/>
            <w:vAlign w:val="center"/>
            <w:hideMark/>
          </w:tcPr>
          <w:p w:rsidR="00637423" w:rsidRPr="00637423" w:rsidRDefault="00637423" w:rsidP="003F327E">
            <w:pPr>
              <w:spacing w:before="120" w:after="120" w:line="240" w:lineRule="auto"/>
              <w:rPr>
                <w:rFonts w:ascii="Futura Bk" w:hAnsi="Futura Bk" w:cs="Arial"/>
                <w:color w:val="000000"/>
                <w:sz w:val="20"/>
              </w:rPr>
            </w:pPr>
            <w:proofErr w:type="spellStart"/>
            <w:r w:rsidRPr="00637423">
              <w:rPr>
                <w:rFonts w:ascii="Futura Bk" w:hAnsi="Futura Bk" w:cs="Arial"/>
                <w:color w:val="000000"/>
                <w:sz w:val="20"/>
              </w:rPr>
              <w:t>Candrilli</w:t>
            </w:r>
            <w:proofErr w:type="spellEnd"/>
            <w:r w:rsidRPr="00637423">
              <w:rPr>
                <w:rFonts w:ascii="Futura Bk" w:hAnsi="Futura Bk" w:cs="Arial"/>
                <w:color w:val="000000"/>
                <w:sz w:val="20"/>
              </w:rPr>
              <w:t xml:space="preserve"> </w:t>
            </w:r>
            <w:proofErr w:type="gramStart"/>
            <w:r w:rsidRPr="00637423">
              <w:rPr>
                <w:rFonts w:ascii="Futura Bk" w:hAnsi="Futura Bk" w:cs="Arial"/>
                <w:color w:val="000000"/>
                <w:sz w:val="20"/>
              </w:rPr>
              <w:t>et al.</w:t>
            </w:r>
            <w:r>
              <w:rPr>
                <w:rFonts w:ascii="Futura Bk" w:hAnsi="Futura Bk" w:cs="Arial"/>
                <w:color w:val="000000"/>
                <w:sz w:val="20"/>
              </w:rPr>
              <w:t>(</w:t>
            </w:r>
            <w:proofErr w:type="gramEnd"/>
            <w:r>
              <w:rPr>
                <w:rFonts w:ascii="Futura Bk" w:hAnsi="Futura Bk" w:cs="Arial"/>
                <w:color w:val="000000"/>
                <w:sz w:val="20"/>
              </w:rPr>
              <w:t>2015)</w:t>
            </w:r>
            <w:bookmarkStart w:id="13" w:name="_Ref20928487"/>
            <w:r>
              <w:rPr>
                <w:rStyle w:val="EndnoteReference"/>
                <w:rFonts w:ascii="Futura Bk" w:hAnsi="Futura Bk" w:cs="Arial"/>
                <w:color w:val="000000"/>
                <w:sz w:val="20"/>
              </w:rPr>
              <w:endnoteReference w:id="8"/>
            </w:r>
            <w:bookmarkEnd w:id="13"/>
          </w:p>
        </w:tc>
      </w:tr>
      <w:tr w:rsidR="00637423" w:rsidRPr="003F5FE3" w:rsidTr="003F327E">
        <w:trPr>
          <w:trHeight w:val="300"/>
        </w:trPr>
        <w:tc>
          <w:tcPr>
            <w:tcW w:w="2802" w:type="dxa"/>
            <w:tcBorders>
              <w:bottom w:val="single" w:sz="4" w:space="0" w:color="auto"/>
            </w:tcBorders>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severe hypoglycemic event 2</w:t>
            </w:r>
          </w:p>
        </w:tc>
        <w:tc>
          <w:tcPr>
            <w:tcW w:w="1642" w:type="dxa"/>
            <w:tcBorders>
              <w:bottom w:val="single" w:sz="4" w:space="0" w:color="auto"/>
            </w:tcBorders>
            <w:noWrap/>
            <w:vAlign w:val="center"/>
            <w:hideMark/>
          </w:tcPr>
          <w:p w:rsidR="00637423" w:rsidRPr="00637423" w:rsidRDefault="00637423" w:rsidP="003F327E">
            <w:pPr>
              <w:spacing w:before="120" w:after="120" w:line="240" w:lineRule="auto"/>
              <w:jc w:val="center"/>
              <w:rPr>
                <w:rFonts w:ascii="Futura Bk" w:hAnsi="Futura Bk" w:cs="Arial"/>
                <w:color w:val="000000"/>
                <w:sz w:val="20"/>
              </w:rPr>
            </w:pPr>
            <w:r w:rsidRPr="00637423">
              <w:rPr>
                <w:rFonts w:ascii="Futura Bk" w:hAnsi="Futura Bk" w:cs="Arial"/>
                <w:color w:val="000000"/>
                <w:sz w:val="20"/>
              </w:rPr>
              <w:t>498</w:t>
            </w:r>
          </w:p>
        </w:tc>
        <w:tc>
          <w:tcPr>
            <w:tcW w:w="4878" w:type="dxa"/>
            <w:tcBorders>
              <w:bottom w:val="single" w:sz="4" w:space="0" w:color="auto"/>
            </w:tcBorders>
            <w:vAlign w:val="center"/>
            <w:hideMark/>
          </w:tcPr>
          <w:p w:rsidR="00637423" w:rsidRPr="00637423" w:rsidRDefault="00637423" w:rsidP="003F327E">
            <w:pPr>
              <w:spacing w:before="120" w:after="120" w:line="240" w:lineRule="auto"/>
              <w:rPr>
                <w:rFonts w:ascii="Futura Bk" w:hAnsi="Futura Bk" w:cs="Arial"/>
                <w:color w:val="000000"/>
                <w:sz w:val="20"/>
              </w:rPr>
            </w:pPr>
            <w:proofErr w:type="spellStart"/>
            <w:r w:rsidRPr="00637423">
              <w:rPr>
                <w:rFonts w:ascii="Futura Bk" w:hAnsi="Futura Bk" w:cs="Arial"/>
                <w:color w:val="000000"/>
                <w:sz w:val="20"/>
              </w:rPr>
              <w:t>Candrilli</w:t>
            </w:r>
            <w:proofErr w:type="spellEnd"/>
            <w:r w:rsidRPr="00637423">
              <w:rPr>
                <w:rFonts w:ascii="Futura Bk" w:hAnsi="Futura Bk" w:cs="Arial"/>
                <w:color w:val="000000"/>
                <w:sz w:val="20"/>
              </w:rPr>
              <w:t xml:space="preserve"> </w:t>
            </w:r>
            <w:proofErr w:type="gramStart"/>
            <w:r w:rsidRPr="00637423">
              <w:rPr>
                <w:rFonts w:ascii="Futura Bk" w:hAnsi="Futura Bk" w:cs="Arial"/>
                <w:color w:val="000000"/>
                <w:sz w:val="20"/>
              </w:rPr>
              <w:t>et al.</w:t>
            </w:r>
            <w:r>
              <w:rPr>
                <w:rFonts w:ascii="Futura Bk" w:hAnsi="Futura Bk" w:cs="Arial"/>
                <w:color w:val="000000"/>
                <w:sz w:val="20"/>
              </w:rPr>
              <w:t>(</w:t>
            </w:r>
            <w:proofErr w:type="gramEnd"/>
            <w:r>
              <w:rPr>
                <w:rFonts w:ascii="Futura Bk" w:hAnsi="Futura Bk" w:cs="Arial"/>
                <w:color w:val="000000"/>
                <w:sz w:val="20"/>
              </w:rPr>
              <w:t>2015)</w:t>
            </w:r>
            <w:r w:rsidRPr="00637423">
              <w:rPr>
                <w:rFonts w:ascii="Futura Bk" w:hAnsi="Futura Bk" w:cs="Arial"/>
                <w:color w:val="000000"/>
                <w:sz w:val="20"/>
                <w:vertAlign w:val="superscript"/>
              </w:rPr>
              <w:fldChar w:fldCharType="begin"/>
            </w:r>
            <w:r w:rsidRPr="00637423">
              <w:rPr>
                <w:rFonts w:ascii="Futura Bk" w:hAnsi="Futura Bk" w:cs="Arial"/>
                <w:color w:val="000000"/>
                <w:sz w:val="20"/>
                <w:vertAlign w:val="superscript"/>
              </w:rPr>
              <w:instrText xml:space="preserve"> NOTEREF _Ref20928487 \h </w:instrText>
            </w:r>
            <w:r>
              <w:rPr>
                <w:rFonts w:ascii="Futura Bk" w:hAnsi="Futura Bk" w:cs="Arial"/>
                <w:color w:val="000000"/>
                <w:sz w:val="20"/>
                <w:vertAlign w:val="superscript"/>
              </w:rPr>
              <w:instrText xml:space="preserve"> \* MERGEFORMAT </w:instrText>
            </w:r>
            <w:r w:rsidRPr="00637423">
              <w:rPr>
                <w:rFonts w:ascii="Futura Bk" w:hAnsi="Futura Bk" w:cs="Arial"/>
                <w:color w:val="000000"/>
                <w:sz w:val="20"/>
                <w:vertAlign w:val="superscript"/>
              </w:rPr>
            </w:r>
            <w:r w:rsidRPr="00637423">
              <w:rPr>
                <w:rFonts w:ascii="Futura Bk" w:hAnsi="Futura Bk" w:cs="Arial"/>
                <w:color w:val="000000"/>
                <w:sz w:val="20"/>
                <w:vertAlign w:val="superscript"/>
              </w:rPr>
              <w:fldChar w:fldCharType="separate"/>
            </w:r>
            <w:r w:rsidR="002E34F8">
              <w:rPr>
                <w:rFonts w:ascii="Futura Bk" w:hAnsi="Futura Bk" w:cs="Arial"/>
                <w:color w:val="000000"/>
                <w:sz w:val="20"/>
                <w:vertAlign w:val="superscript"/>
              </w:rPr>
              <w:t>8</w:t>
            </w:r>
            <w:r w:rsidRPr="00637423">
              <w:rPr>
                <w:rFonts w:ascii="Futura Bk" w:hAnsi="Futura Bk" w:cs="Arial"/>
                <w:color w:val="000000"/>
                <w:sz w:val="20"/>
                <w:vertAlign w:val="superscript"/>
              </w:rPr>
              <w:fldChar w:fldCharType="end"/>
            </w:r>
          </w:p>
        </w:tc>
      </w:tr>
      <w:tr w:rsidR="0045778C" w:rsidRPr="003F5FE3" w:rsidTr="00CB6A46">
        <w:trPr>
          <w:trHeight w:val="300"/>
        </w:trPr>
        <w:tc>
          <w:tcPr>
            <w:tcW w:w="9322" w:type="dxa"/>
            <w:gridSpan w:val="3"/>
            <w:tcBorders>
              <w:top w:val="single" w:sz="4" w:space="0" w:color="auto"/>
            </w:tcBorders>
            <w:noWrap/>
            <w:hideMark/>
          </w:tcPr>
          <w:p w:rsidR="0045778C" w:rsidRPr="003F5FE3" w:rsidRDefault="0045778C"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Ocular complications</w:t>
            </w:r>
          </w:p>
        </w:tc>
      </w:tr>
      <w:tr w:rsidR="00637423" w:rsidRPr="003F5FE3" w:rsidTr="00637ABB">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laser treatment</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rPr>
            </w:pPr>
            <w:r w:rsidRPr="00637423">
              <w:rPr>
                <w:rFonts w:ascii="Futura Bk" w:hAnsi="Futura Bk" w:cs="Arial"/>
                <w:color w:val="000000"/>
                <w:sz w:val="20"/>
              </w:rPr>
              <w:t>771</w:t>
            </w:r>
          </w:p>
        </w:tc>
        <w:tc>
          <w:tcPr>
            <w:tcW w:w="4878" w:type="dxa"/>
            <w:vAlign w:val="center"/>
            <w:hideMark/>
          </w:tcPr>
          <w:p w:rsidR="00B767C2" w:rsidRDefault="00637423" w:rsidP="00637ABB">
            <w:pPr>
              <w:spacing w:before="120" w:after="120" w:line="240" w:lineRule="auto"/>
              <w:rPr>
                <w:rFonts w:ascii="Futura Bk" w:hAnsi="Futura Bk" w:cs="Arial"/>
                <w:color w:val="000000"/>
                <w:sz w:val="20"/>
              </w:rPr>
            </w:pPr>
            <w:proofErr w:type="spellStart"/>
            <w:r w:rsidRPr="00637423">
              <w:rPr>
                <w:rFonts w:ascii="Futura Bk" w:hAnsi="Futura Bk" w:cs="Arial"/>
                <w:color w:val="000000"/>
                <w:sz w:val="20"/>
              </w:rPr>
              <w:t>Ramulu</w:t>
            </w:r>
            <w:proofErr w:type="spellEnd"/>
            <w:r w:rsidRPr="00637423">
              <w:rPr>
                <w:rFonts w:ascii="Futura Bk" w:hAnsi="Futura Bk" w:cs="Arial"/>
                <w:color w:val="000000"/>
                <w:sz w:val="20"/>
              </w:rPr>
              <w:t xml:space="preserve"> et al. </w:t>
            </w:r>
            <w:r w:rsidR="008134D2">
              <w:rPr>
                <w:rFonts w:ascii="Futura Bk" w:hAnsi="Futura Bk" w:cs="Arial"/>
                <w:color w:val="000000"/>
                <w:sz w:val="20"/>
              </w:rPr>
              <w:t>(</w:t>
            </w:r>
            <w:r w:rsidRPr="00637423">
              <w:rPr>
                <w:rFonts w:ascii="Futura Bk" w:hAnsi="Futura Bk" w:cs="Arial"/>
                <w:color w:val="000000"/>
                <w:sz w:val="20"/>
              </w:rPr>
              <w:t>2010</w:t>
            </w:r>
            <w:r w:rsidR="008134D2">
              <w:rPr>
                <w:rFonts w:ascii="Futura Bk" w:hAnsi="Futura Bk" w:cs="Arial"/>
                <w:color w:val="000000"/>
                <w:sz w:val="20"/>
              </w:rPr>
              <w:t>)</w:t>
            </w:r>
            <w:bookmarkStart w:id="14" w:name="_Ref20929718"/>
            <w:r w:rsidR="008134D2">
              <w:rPr>
                <w:rStyle w:val="EndnoteReference"/>
                <w:rFonts w:ascii="Futura Bk" w:hAnsi="Futura Bk" w:cs="Arial"/>
                <w:color w:val="000000"/>
                <w:sz w:val="20"/>
              </w:rPr>
              <w:endnoteReference w:id="9"/>
            </w:r>
            <w:bookmarkEnd w:id="14"/>
            <w:r w:rsidR="008134D2">
              <w:rPr>
                <w:rFonts w:ascii="Futura Bk" w:hAnsi="Futura Bk" w:cs="Arial"/>
                <w:color w:val="000000"/>
                <w:sz w:val="20"/>
              </w:rPr>
              <w:t xml:space="preserve"> </w:t>
            </w:r>
            <w:r w:rsidRPr="00637423">
              <w:rPr>
                <w:rFonts w:ascii="Futura Bk" w:hAnsi="Futura Bk" w:cs="Arial"/>
                <w:color w:val="000000"/>
                <w:sz w:val="20"/>
              </w:rPr>
              <w:t>and M</w:t>
            </w:r>
            <w:r w:rsidR="008134D2">
              <w:rPr>
                <w:rFonts w:ascii="Futura Bk" w:hAnsi="Futura Bk" w:cs="Arial"/>
                <w:color w:val="000000"/>
                <w:sz w:val="20"/>
              </w:rPr>
              <w:t>edicare Physician Fee Schedule.</w:t>
            </w:r>
          </w:p>
          <w:p w:rsidR="00637423" w:rsidRPr="00637423" w:rsidRDefault="00637423" w:rsidP="00637ABB">
            <w:pPr>
              <w:spacing w:before="120" w:after="120" w:line="240" w:lineRule="auto"/>
              <w:rPr>
                <w:rFonts w:ascii="Futura Bk" w:hAnsi="Futura Bk" w:cs="Arial"/>
                <w:color w:val="000000"/>
                <w:sz w:val="20"/>
              </w:rPr>
            </w:pPr>
            <w:proofErr w:type="spellStart"/>
            <w:r w:rsidRPr="008134D2">
              <w:rPr>
                <w:rFonts w:ascii="Futura Bk" w:hAnsi="Futura Bk" w:cs="Arial"/>
                <w:color w:val="000000"/>
                <w:sz w:val="16"/>
              </w:rPr>
              <w:t>Centers</w:t>
            </w:r>
            <w:proofErr w:type="spellEnd"/>
            <w:r w:rsidRPr="008134D2">
              <w:rPr>
                <w:rFonts w:ascii="Futura Bk" w:hAnsi="Futura Bk" w:cs="Arial"/>
                <w:color w:val="000000"/>
                <w:sz w:val="16"/>
              </w:rPr>
              <w:t xml:space="preserve"> for Medicare and Medicaid Services. http://www.cms.gov/apps/physician-fee-schedule/</w:t>
            </w:r>
          </w:p>
        </w:tc>
      </w:tr>
      <w:tr w:rsidR="00637ABB" w:rsidRPr="003F5FE3" w:rsidTr="00637ABB">
        <w:trPr>
          <w:trHeight w:val="300"/>
        </w:trPr>
        <w:tc>
          <w:tcPr>
            <w:tcW w:w="2802" w:type="dxa"/>
            <w:noWrap/>
            <w:hideMark/>
          </w:tcPr>
          <w:p w:rsidR="00637ABB" w:rsidRPr="003F5FE3" w:rsidRDefault="00637ABB"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cataract operation</w:t>
            </w:r>
          </w:p>
        </w:tc>
        <w:tc>
          <w:tcPr>
            <w:tcW w:w="1642" w:type="dxa"/>
            <w:noWrap/>
            <w:vAlign w:val="center"/>
            <w:hideMark/>
          </w:tcPr>
          <w:p w:rsidR="00637ABB" w:rsidRPr="00637423" w:rsidRDefault="00637ABB" w:rsidP="00637ABB">
            <w:pPr>
              <w:spacing w:before="120" w:after="120" w:line="240" w:lineRule="auto"/>
              <w:jc w:val="center"/>
              <w:rPr>
                <w:rFonts w:ascii="Futura Bk" w:hAnsi="Futura Bk" w:cs="Arial"/>
                <w:color w:val="000000"/>
                <w:sz w:val="20"/>
              </w:rPr>
            </w:pPr>
            <w:r w:rsidRPr="00637423">
              <w:rPr>
                <w:rFonts w:ascii="Futura Bk" w:hAnsi="Futura Bk" w:cs="Arial"/>
                <w:color w:val="000000"/>
                <w:sz w:val="20"/>
              </w:rPr>
              <w:t>912</w:t>
            </w:r>
          </w:p>
        </w:tc>
        <w:tc>
          <w:tcPr>
            <w:tcW w:w="4878" w:type="dxa"/>
            <w:vAlign w:val="center"/>
            <w:hideMark/>
          </w:tcPr>
          <w:p w:rsidR="00637ABB" w:rsidRDefault="00637ABB" w:rsidP="00637ABB">
            <w:pPr>
              <w:spacing w:before="120" w:after="120" w:line="240" w:lineRule="auto"/>
              <w:rPr>
                <w:rFonts w:ascii="Futura Bk" w:hAnsi="Futura Bk" w:cs="Arial"/>
                <w:color w:val="000000"/>
                <w:sz w:val="20"/>
              </w:rPr>
            </w:pPr>
            <w:proofErr w:type="spellStart"/>
            <w:r w:rsidRPr="00637423">
              <w:rPr>
                <w:rFonts w:ascii="Futura Bk" w:hAnsi="Futura Bk" w:cs="Arial"/>
                <w:color w:val="000000"/>
                <w:sz w:val="20"/>
              </w:rPr>
              <w:t>Ramulu</w:t>
            </w:r>
            <w:proofErr w:type="spellEnd"/>
            <w:r w:rsidRPr="00637423">
              <w:rPr>
                <w:rFonts w:ascii="Futura Bk" w:hAnsi="Futura Bk" w:cs="Arial"/>
                <w:color w:val="000000"/>
                <w:sz w:val="20"/>
              </w:rPr>
              <w:t xml:space="preserve"> et al. </w:t>
            </w:r>
            <w:r>
              <w:rPr>
                <w:rFonts w:ascii="Futura Bk" w:hAnsi="Futura Bk" w:cs="Arial"/>
                <w:color w:val="000000"/>
                <w:sz w:val="20"/>
              </w:rPr>
              <w:t>(</w:t>
            </w:r>
            <w:r w:rsidRPr="00637423">
              <w:rPr>
                <w:rFonts w:ascii="Futura Bk" w:hAnsi="Futura Bk" w:cs="Arial"/>
                <w:color w:val="000000"/>
                <w:sz w:val="20"/>
              </w:rPr>
              <w:t>2010</w:t>
            </w:r>
            <w:r>
              <w:rPr>
                <w:rFonts w:ascii="Futura Bk" w:hAnsi="Futura Bk" w:cs="Arial"/>
                <w:color w:val="000000"/>
                <w:sz w:val="20"/>
              </w:rPr>
              <w:t>)</w:t>
            </w:r>
            <w:r w:rsidRPr="00637ABB">
              <w:rPr>
                <w:rFonts w:ascii="Futura Bk" w:hAnsi="Futura Bk" w:cs="Arial"/>
                <w:color w:val="000000"/>
                <w:sz w:val="20"/>
                <w:vertAlign w:val="superscript"/>
              </w:rPr>
              <w:fldChar w:fldCharType="begin"/>
            </w:r>
            <w:r w:rsidRPr="00637ABB">
              <w:rPr>
                <w:rFonts w:ascii="Futura Bk" w:hAnsi="Futura Bk" w:cs="Arial"/>
                <w:color w:val="000000"/>
                <w:sz w:val="20"/>
                <w:vertAlign w:val="superscript"/>
              </w:rPr>
              <w:instrText xml:space="preserve"> NOTEREF _Ref20929718 \h </w:instrText>
            </w:r>
            <w:r>
              <w:rPr>
                <w:rFonts w:ascii="Futura Bk" w:hAnsi="Futura Bk" w:cs="Arial"/>
                <w:color w:val="000000"/>
                <w:sz w:val="20"/>
                <w:vertAlign w:val="superscript"/>
              </w:rPr>
              <w:instrText xml:space="preserve"> \* MERGEFORMAT </w:instrText>
            </w:r>
            <w:r w:rsidRPr="00637ABB">
              <w:rPr>
                <w:rFonts w:ascii="Futura Bk" w:hAnsi="Futura Bk" w:cs="Arial"/>
                <w:color w:val="000000"/>
                <w:sz w:val="20"/>
                <w:vertAlign w:val="superscript"/>
              </w:rPr>
            </w:r>
            <w:r w:rsidRPr="00637ABB">
              <w:rPr>
                <w:rFonts w:ascii="Futura Bk" w:hAnsi="Futura Bk" w:cs="Arial"/>
                <w:color w:val="000000"/>
                <w:sz w:val="20"/>
                <w:vertAlign w:val="superscript"/>
              </w:rPr>
              <w:fldChar w:fldCharType="separate"/>
            </w:r>
            <w:r w:rsidR="002E34F8">
              <w:rPr>
                <w:rFonts w:ascii="Futura Bk" w:hAnsi="Futura Bk" w:cs="Arial"/>
                <w:color w:val="000000"/>
                <w:sz w:val="20"/>
                <w:vertAlign w:val="superscript"/>
              </w:rPr>
              <w:t>9</w:t>
            </w:r>
            <w:r w:rsidRPr="00637ABB">
              <w:rPr>
                <w:rFonts w:ascii="Futura Bk" w:hAnsi="Futura Bk" w:cs="Arial"/>
                <w:color w:val="000000"/>
                <w:sz w:val="20"/>
                <w:vertAlign w:val="superscript"/>
              </w:rPr>
              <w:fldChar w:fldCharType="end"/>
            </w:r>
            <w:r>
              <w:rPr>
                <w:rFonts w:ascii="Futura Bk" w:hAnsi="Futura Bk" w:cs="Arial"/>
                <w:color w:val="000000"/>
                <w:sz w:val="20"/>
              </w:rPr>
              <w:t xml:space="preserve"> </w:t>
            </w:r>
            <w:r w:rsidRPr="00637423">
              <w:rPr>
                <w:rFonts w:ascii="Futura Bk" w:hAnsi="Futura Bk" w:cs="Arial"/>
                <w:color w:val="000000"/>
                <w:sz w:val="20"/>
              </w:rPr>
              <w:t>and M</w:t>
            </w:r>
            <w:r>
              <w:rPr>
                <w:rFonts w:ascii="Futura Bk" w:hAnsi="Futura Bk" w:cs="Arial"/>
                <w:color w:val="000000"/>
                <w:sz w:val="20"/>
              </w:rPr>
              <w:t>edicare Physician Fee Schedule.</w:t>
            </w:r>
          </w:p>
          <w:p w:rsidR="00637ABB" w:rsidRPr="00637423" w:rsidRDefault="00637ABB" w:rsidP="00637ABB">
            <w:pPr>
              <w:spacing w:before="120" w:after="120" w:line="240" w:lineRule="auto"/>
              <w:rPr>
                <w:rFonts w:ascii="Futura Bk" w:hAnsi="Futura Bk" w:cs="Arial"/>
                <w:color w:val="000000"/>
                <w:sz w:val="20"/>
              </w:rPr>
            </w:pPr>
            <w:proofErr w:type="spellStart"/>
            <w:r w:rsidRPr="008134D2">
              <w:rPr>
                <w:rFonts w:ascii="Futura Bk" w:hAnsi="Futura Bk" w:cs="Arial"/>
                <w:color w:val="000000"/>
                <w:sz w:val="16"/>
              </w:rPr>
              <w:t>Centers</w:t>
            </w:r>
            <w:proofErr w:type="spellEnd"/>
            <w:r w:rsidRPr="008134D2">
              <w:rPr>
                <w:rFonts w:ascii="Futura Bk" w:hAnsi="Futura Bk" w:cs="Arial"/>
                <w:color w:val="000000"/>
                <w:sz w:val="16"/>
              </w:rPr>
              <w:t xml:space="preserve"> for Medicare and Medicaid Services. http://www.cms.gov/apps/physician-fee-schedule/</w:t>
            </w:r>
          </w:p>
        </w:tc>
      </w:tr>
      <w:tr w:rsidR="00637423" w:rsidRPr="003F5FE3" w:rsidTr="00637ABB">
        <w:trPr>
          <w:trHeight w:val="300"/>
        </w:trPr>
        <w:tc>
          <w:tcPr>
            <w:tcW w:w="2802" w:type="dxa"/>
            <w:noWrap/>
            <w:hideMark/>
          </w:tcPr>
          <w:p w:rsidR="00637423" w:rsidRPr="003F5FE3" w:rsidRDefault="00637423" w:rsidP="003F5FE3">
            <w:pPr>
              <w:keepNext/>
              <w:keepLines/>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lastRenderedPageBreak/>
              <w:t>Cost following cataract operation</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rPr>
            </w:pPr>
            <w:r w:rsidRPr="00637423">
              <w:rPr>
                <w:rFonts w:ascii="Futura Bk" w:hAnsi="Futura Bk" w:cs="Arial"/>
                <w:color w:val="000000"/>
                <w:sz w:val="20"/>
              </w:rPr>
              <w:t>150</w:t>
            </w:r>
          </w:p>
        </w:tc>
        <w:tc>
          <w:tcPr>
            <w:tcW w:w="4878" w:type="dxa"/>
            <w:vAlign w:val="center"/>
            <w:hideMark/>
          </w:tcPr>
          <w:p w:rsidR="00637423" w:rsidRDefault="00637423" w:rsidP="00637ABB">
            <w:pPr>
              <w:spacing w:before="120" w:after="120" w:line="240" w:lineRule="auto"/>
            </w:pPr>
            <w:proofErr w:type="spellStart"/>
            <w:r w:rsidRPr="00780D9B">
              <w:rPr>
                <w:rFonts w:ascii="Futura Bk" w:eastAsia="Times New Roman" w:hAnsi="Futura Bk"/>
                <w:sz w:val="20"/>
                <w:szCs w:val="18"/>
                <w:lang w:val="en-US"/>
              </w:rPr>
              <w:t>Yeaw</w:t>
            </w:r>
            <w:proofErr w:type="spellEnd"/>
            <w:r w:rsidRPr="00780D9B">
              <w:rPr>
                <w:rFonts w:ascii="Futura Bk" w:eastAsia="Times New Roman" w:hAnsi="Futura Bk"/>
                <w:sz w:val="20"/>
                <w:szCs w:val="18"/>
                <w:lang w:val="en-US"/>
              </w:rPr>
              <w:t xml:space="preserve"> et al. (2014)</w:t>
            </w:r>
            <w:r w:rsidRPr="00780D9B">
              <w:rPr>
                <w:rFonts w:ascii="Futura Bk" w:eastAsia="Times New Roman" w:hAnsi="Futura Bk"/>
                <w:sz w:val="20"/>
                <w:szCs w:val="18"/>
                <w:vertAlign w:val="superscript"/>
                <w:lang w:val="en-US"/>
              </w:rPr>
              <w:fldChar w:fldCharType="begin"/>
            </w:r>
            <w:r w:rsidRPr="00780D9B">
              <w:rPr>
                <w:rFonts w:ascii="Futura Bk" w:eastAsia="Times New Roman" w:hAnsi="Futura Bk"/>
                <w:sz w:val="20"/>
                <w:szCs w:val="18"/>
                <w:vertAlign w:val="superscript"/>
                <w:lang w:val="en-US"/>
              </w:rPr>
              <w:instrText xml:space="preserve"> NOTEREF _Ref6415519 \h  \* MERGEFORMAT </w:instrText>
            </w:r>
            <w:r w:rsidRPr="00780D9B">
              <w:rPr>
                <w:rFonts w:ascii="Futura Bk" w:eastAsia="Times New Roman" w:hAnsi="Futura Bk"/>
                <w:sz w:val="20"/>
                <w:szCs w:val="18"/>
                <w:vertAlign w:val="superscript"/>
                <w:lang w:val="en-US"/>
              </w:rPr>
            </w:r>
            <w:r w:rsidRPr="00780D9B">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780D9B">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blindness in year of onset</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rPr>
            </w:pPr>
            <w:r w:rsidRPr="00637423">
              <w:rPr>
                <w:rFonts w:ascii="Futura Bk" w:hAnsi="Futura Bk" w:cs="Arial"/>
                <w:color w:val="000000"/>
                <w:sz w:val="20"/>
              </w:rPr>
              <w:t>1,203</w:t>
            </w:r>
          </w:p>
        </w:tc>
        <w:tc>
          <w:tcPr>
            <w:tcW w:w="4878" w:type="dxa"/>
            <w:vAlign w:val="center"/>
            <w:hideMark/>
          </w:tcPr>
          <w:p w:rsidR="00637423" w:rsidRDefault="00637423" w:rsidP="00637ABB">
            <w:pPr>
              <w:spacing w:before="120" w:after="120" w:line="240" w:lineRule="auto"/>
            </w:pPr>
            <w:proofErr w:type="spellStart"/>
            <w:r w:rsidRPr="00780D9B">
              <w:rPr>
                <w:rFonts w:ascii="Futura Bk" w:eastAsia="Times New Roman" w:hAnsi="Futura Bk"/>
                <w:sz w:val="20"/>
                <w:szCs w:val="18"/>
                <w:lang w:val="en-US"/>
              </w:rPr>
              <w:t>Yeaw</w:t>
            </w:r>
            <w:proofErr w:type="spellEnd"/>
            <w:r w:rsidRPr="00780D9B">
              <w:rPr>
                <w:rFonts w:ascii="Futura Bk" w:eastAsia="Times New Roman" w:hAnsi="Futura Bk"/>
                <w:sz w:val="20"/>
                <w:szCs w:val="18"/>
                <w:lang w:val="en-US"/>
              </w:rPr>
              <w:t xml:space="preserve"> et al. (2014)</w:t>
            </w:r>
            <w:r w:rsidRPr="00780D9B">
              <w:rPr>
                <w:rFonts w:ascii="Futura Bk" w:eastAsia="Times New Roman" w:hAnsi="Futura Bk"/>
                <w:sz w:val="20"/>
                <w:szCs w:val="18"/>
                <w:vertAlign w:val="superscript"/>
                <w:lang w:val="en-US"/>
              </w:rPr>
              <w:fldChar w:fldCharType="begin"/>
            </w:r>
            <w:r w:rsidRPr="00780D9B">
              <w:rPr>
                <w:rFonts w:ascii="Futura Bk" w:eastAsia="Times New Roman" w:hAnsi="Futura Bk"/>
                <w:sz w:val="20"/>
                <w:szCs w:val="18"/>
                <w:vertAlign w:val="superscript"/>
                <w:lang w:val="en-US"/>
              </w:rPr>
              <w:instrText xml:space="preserve"> NOTEREF _Ref6415519 \h  \* MERGEFORMAT </w:instrText>
            </w:r>
            <w:r w:rsidRPr="00780D9B">
              <w:rPr>
                <w:rFonts w:ascii="Futura Bk" w:eastAsia="Times New Roman" w:hAnsi="Futura Bk"/>
                <w:sz w:val="20"/>
                <w:szCs w:val="18"/>
                <w:vertAlign w:val="superscript"/>
                <w:lang w:val="en-US"/>
              </w:rPr>
            </w:r>
            <w:r w:rsidRPr="00780D9B">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780D9B">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hideMark/>
          </w:tcPr>
          <w:p w:rsidR="00637423" w:rsidRPr="003F5FE3" w:rsidRDefault="0063742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blindness in subsequent years</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rPr>
            </w:pPr>
            <w:r w:rsidRPr="00637423">
              <w:rPr>
                <w:rFonts w:ascii="Futura Bk" w:hAnsi="Futura Bk" w:cs="Arial"/>
                <w:color w:val="000000"/>
                <w:sz w:val="20"/>
              </w:rPr>
              <w:t>293</w:t>
            </w:r>
          </w:p>
        </w:tc>
        <w:tc>
          <w:tcPr>
            <w:tcW w:w="4878" w:type="dxa"/>
            <w:vAlign w:val="center"/>
            <w:hideMark/>
          </w:tcPr>
          <w:p w:rsidR="00637423" w:rsidRDefault="00637423" w:rsidP="00637ABB">
            <w:pPr>
              <w:spacing w:before="120" w:after="120" w:line="240" w:lineRule="auto"/>
            </w:pPr>
            <w:proofErr w:type="spellStart"/>
            <w:r w:rsidRPr="00780D9B">
              <w:rPr>
                <w:rFonts w:ascii="Futura Bk" w:eastAsia="Times New Roman" w:hAnsi="Futura Bk"/>
                <w:sz w:val="20"/>
                <w:szCs w:val="18"/>
                <w:lang w:val="en-US"/>
              </w:rPr>
              <w:t>Yeaw</w:t>
            </w:r>
            <w:proofErr w:type="spellEnd"/>
            <w:r w:rsidRPr="00780D9B">
              <w:rPr>
                <w:rFonts w:ascii="Futura Bk" w:eastAsia="Times New Roman" w:hAnsi="Futura Bk"/>
                <w:sz w:val="20"/>
                <w:szCs w:val="18"/>
                <w:lang w:val="en-US"/>
              </w:rPr>
              <w:t xml:space="preserve"> et al. (2014)</w:t>
            </w:r>
            <w:r w:rsidRPr="00780D9B">
              <w:rPr>
                <w:rFonts w:ascii="Futura Bk" w:eastAsia="Times New Roman" w:hAnsi="Futura Bk"/>
                <w:sz w:val="20"/>
                <w:szCs w:val="18"/>
                <w:vertAlign w:val="superscript"/>
                <w:lang w:val="en-US"/>
              </w:rPr>
              <w:fldChar w:fldCharType="begin"/>
            </w:r>
            <w:r w:rsidRPr="00780D9B">
              <w:rPr>
                <w:rFonts w:ascii="Futura Bk" w:eastAsia="Times New Roman" w:hAnsi="Futura Bk"/>
                <w:sz w:val="20"/>
                <w:szCs w:val="18"/>
                <w:vertAlign w:val="superscript"/>
                <w:lang w:val="en-US"/>
              </w:rPr>
              <w:instrText xml:space="preserve"> NOTEREF _Ref6415519 \h  \* MERGEFORMAT </w:instrText>
            </w:r>
            <w:r w:rsidRPr="00780D9B">
              <w:rPr>
                <w:rFonts w:ascii="Futura Bk" w:eastAsia="Times New Roman" w:hAnsi="Futura Bk"/>
                <w:sz w:val="20"/>
                <w:szCs w:val="18"/>
                <w:vertAlign w:val="superscript"/>
                <w:lang w:val="en-US"/>
              </w:rPr>
            </w:r>
            <w:r w:rsidRPr="00780D9B">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780D9B">
              <w:rPr>
                <w:rFonts w:ascii="Futura Bk" w:eastAsia="Times New Roman" w:hAnsi="Futura Bk"/>
                <w:sz w:val="20"/>
                <w:szCs w:val="18"/>
                <w:vertAlign w:val="superscript"/>
                <w:lang w:val="en-US"/>
              </w:rPr>
              <w:fldChar w:fldCharType="end"/>
            </w:r>
          </w:p>
        </w:tc>
      </w:tr>
      <w:tr w:rsidR="003F5FE3" w:rsidRPr="003F5FE3" w:rsidTr="000B7005">
        <w:trPr>
          <w:trHeight w:val="300"/>
        </w:trPr>
        <w:tc>
          <w:tcPr>
            <w:tcW w:w="9322" w:type="dxa"/>
            <w:gridSpan w:val="3"/>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Neuropathy and diabetic foot complications</w:t>
            </w:r>
          </w:p>
        </w:tc>
      </w:tr>
      <w:tr w:rsidR="00637423" w:rsidRPr="003F5FE3" w:rsidTr="00637ABB">
        <w:trPr>
          <w:trHeight w:val="300"/>
        </w:trPr>
        <w:tc>
          <w:tcPr>
            <w:tcW w:w="2802" w:type="dxa"/>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neuropathy (year of event)</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2,037</w:t>
            </w:r>
          </w:p>
        </w:tc>
        <w:tc>
          <w:tcPr>
            <w:tcW w:w="4878" w:type="dxa"/>
            <w:vAlign w:val="center"/>
            <w:hideMark/>
          </w:tcPr>
          <w:p w:rsidR="00637423" w:rsidRPr="00637423" w:rsidRDefault="00B767C2" w:rsidP="00637ABB">
            <w:pPr>
              <w:spacing w:before="120" w:after="120" w:line="240" w:lineRule="auto"/>
              <w:rPr>
                <w:rFonts w:ascii="Futura Bk" w:eastAsia="Times New Roman" w:hAnsi="Futura Bk"/>
                <w:sz w:val="20"/>
                <w:szCs w:val="20"/>
                <w:lang w:val="en-US"/>
              </w:rPr>
            </w:pPr>
            <w:proofErr w:type="spellStart"/>
            <w:r w:rsidRPr="00D62625">
              <w:rPr>
                <w:rFonts w:ascii="Futura Bk" w:eastAsia="Times New Roman" w:hAnsi="Futura Bk"/>
                <w:sz w:val="20"/>
                <w:szCs w:val="18"/>
                <w:lang w:val="en-US"/>
              </w:rPr>
              <w:t>Yeaw</w:t>
            </w:r>
            <w:proofErr w:type="spellEnd"/>
            <w:r w:rsidRPr="00D62625">
              <w:rPr>
                <w:rFonts w:ascii="Futura Bk" w:eastAsia="Times New Roman" w:hAnsi="Futura Bk"/>
                <w:sz w:val="20"/>
                <w:szCs w:val="18"/>
                <w:lang w:val="en-US"/>
              </w:rPr>
              <w:t xml:space="preserve"> et al. (2014)</w:t>
            </w:r>
            <w:r w:rsidRPr="00D62625">
              <w:rPr>
                <w:rFonts w:ascii="Futura Bk" w:eastAsia="Times New Roman" w:hAnsi="Futura Bk"/>
                <w:sz w:val="20"/>
                <w:szCs w:val="18"/>
                <w:vertAlign w:val="superscript"/>
                <w:lang w:val="en-US"/>
              </w:rPr>
              <w:fldChar w:fldCharType="begin"/>
            </w:r>
            <w:r w:rsidRPr="00D62625">
              <w:rPr>
                <w:rFonts w:ascii="Futura Bk" w:eastAsia="Times New Roman" w:hAnsi="Futura Bk"/>
                <w:sz w:val="20"/>
                <w:szCs w:val="18"/>
                <w:vertAlign w:val="superscript"/>
                <w:lang w:val="en-US"/>
              </w:rPr>
              <w:instrText xml:space="preserve"> NOTEREF _Ref6415519 \h  \* MERGEFORMAT </w:instrText>
            </w:r>
            <w:r w:rsidRPr="00D62625">
              <w:rPr>
                <w:rFonts w:ascii="Futura Bk" w:eastAsia="Times New Roman" w:hAnsi="Futura Bk"/>
                <w:sz w:val="20"/>
                <w:szCs w:val="18"/>
                <w:vertAlign w:val="superscript"/>
                <w:lang w:val="en-US"/>
              </w:rPr>
            </w:r>
            <w:r w:rsidRPr="00D62625">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D62625">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vAlign w:val="center"/>
            <w:hideMark/>
          </w:tcPr>
          <w:p w:rsidR="00637423" w:rsidRPr="003F5FE3" w:rsidRDefault="00637423" w:rsidP="00637ABB">
            <w:pPr>
              <w:keepNext/>
              <w:keepLines/>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neuropathy (years 2+)</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687</w:t>
            </w:r>
          </w:p>
        </w:tc>
        <w:tc>
          <w:tcPr>
            <w:tcW w:w="4878" w:type="dxa"/>
            <w:vAlign w:val="center"/>
            <w:hideMark/>
          </w:tcPr>
          <w:p w:rsidR="00637423" w:rsidRPr="00637423" w:rsidRDefault="00B767C2" w:rsidP="00637ABB">
            <w:pPr>
              <w:spacing w:before="120" w:after="120" w:line="240" w:lineRule="auto"/>
              <w:rPr>
                <w:rFonts w:ascii="Futura Bk" w:eastAsia="Times New Roman" w:hAnsi="Futura Bk"/>
                <w:sz w:val="20"/>
                <w:szCs w:val="20"/>
                <w:lang w:val="en-US"/>
              </w:rPr>
            </w:pPr>
            <w:proofErr w:type="spellStart"/>
            <w:r w:rsidRPr="00D62625">
              <w:rPr>
                <w:rFonts w:ascii="Futura Bk" w:eastAsia="Times New Roman" w:hAnsi="Futura Bk"/>
                <w:sz w:val="20"/>
                <w:szCs w:val="18"/>
                <w:lang w:val="en-US"/>
              </w:rPr>
              <w:t>Yeaw</w:t>
            </w:r>
            <w:proofErr w:type="spellEnd"/>
            <w:r w:rsidRPr="00D62625">
              <w:rPr>
                <w:rFonts w:ascii="Futura Bk" w:eastAsia="Times New Roman" w:hAnsi="Futura Bk"/>
                <w:sz w:val="20"/>
                <w:szCs w:val="18"/>
                <w:lang w:val="en-US"/>
              </w:rPr>
              <w:t xml:space="preserve"> et al. (2014)</w:t>
            </w:r>
            <w:r w:rsidRPr="00D62625">
              <w:rPr>
                <w:rFonts w:ascii="Futura Bk" w:eastAsia="Times New Roman" w:hAnsi="Futura Bk"/>
                <w:sz w:val="20"/>
                <w:szCs w:val="18"/>
                <w:vertAlign w:val="superscript"/>
                <w:lang w:val="en-US"/>
              </w:rPr>
              <w:fldChar w:fldCharType="begin"/>
            </w:r>
            <w:r w:rsidRPr="00D62625">
              <w:rPr>
                <w:rFonts w:ascii="Futura Bk" w:eastAsia="Times New Roman" w:hAnsi="Futura Bk"/>
                <w:sz w:val="20"/>
                <w:szCs w:val="18"/>
                <w:vertAlign w:val="superscript"/>
                <w:lang w:val="en-US"/>
              </w:rPr>
              <w:instrText xml:space="preserve"> NOTEREF _Ref6415519 \h  \* MERGEFORMAT </w:instrText>
            </w:r>
            <w:r w:rsidRPr="00D62625">
              <w:rPr>
                <w:rFonts w:ascii="Futura Bk" w:eastAsia="Times New Roman" w:hAnsi="Futura Bk"/>
                <w:sz w:val="20"/>
                <w:szCs w:val="18"/>
                <w:vertAlign w:val="superscript"/>
                <w:lang w:val="en-US"/>
              </w:rPr>
            </w:r>
            <w:r w:rsidRPr="00D62625">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D62625">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amputation (event based)</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7,079</w:t>
            </w:r>
          </w:p>
        </w:tc>
        <w:tc>
          <w:tcPr>
            <w:tcW w:w="4878" w:type="dxa"/>
            <w:vAlign w:val="center"/>
            <w:hideMark/>
          </w:tcPr>
          <w:p w:rsidR="00637423" w:rsidRDefault="00637423" w:rsidP="00637ABB">
            <w:pPr>
              <w:spacing w:before="120" w:after="120" w:line="240" w:lineRule="auto"/>
            </w:pPr>
            <w:proofErr w:type="spellStart"/>
            <w:r w:rsidRPr="00D62625">
              <w:rPr>
                <w:rFonts w:ascii="Futura Bk" w:eastAsia="Times New Roman" w:hAnsi="Futura Bk"/>
                <w:sz w:val="20"/>
                <w:szCs w:val="18"/>
                <w:lang w:val="en-US"/>
              </w:rPr>
              <w:t>Yeaw</w:t>
            </w:r>
            <w:proofErr w:type="spellEnd"/>
            <w:r w:rsidRPr="00D62625">
              <w:rPr>
                <w:rFonts w:ascii="Futura Bk" w:eastAsia="Times New Roman" w:hAnsi="Futura Bk"/>
                <w:sz w:val="20"/>
                <w:szCs w:val="18"/>
                <w:lang w:val="en-US"/>
              </w:rPr>
              <w:t xml:space="preserve"> et al. (2014)</w:t>
            </w:r>
            <w:r w:rsidRPr="00D62625">
              <w:rPr>
                <w:rFonts w:ascii="Futura Bk" w:eastAsia="Times New Roman" w:hAnsi="Futura Bk"/>
                <w:sz w:val="20"/>
                <w:szCs w:val="18"/>
                <w:vertAlign w:val="superscript"/>
                <w:lang w:val="en-US"/>
              </w:rPr>
              <w:fldChar w:fldCharType="begin"/>
            </w:r>
            <w:r w:rsidRPr="00D62625">
              <w:rPr>
                <w:rFonts w:ascii="Futura Bk" w:eastAsia="Times New Roman" w:hAnsi="Futura Bk"/>
                <w:sz w:val="20"/>
                <w:szCs w:val="18"/>
                <w:vertAlign w:val="superscript"/>
                <w:lang w:val="en-US"/>
              </w:rPr>
              <w:instrText xml:space="preserve"> NOTEREF _Ref6415519 \h  \* MERGEFORMAT </w:instrText>
            </w:r>
            <w:r w:rsidRPr="00D62625">
              <w:rPr>
                <w:rFonts w:ascii="Futura Bk" w:eastAsia="Times New Roman" w:hAnsi="Futura Bk"/>
                <w:sz w:val="20"/>
                <w:szCs w:val="18"/>
                <w:vertAlign w:val="superscript"/>
                <w:lang w:val="en-US"/>
              </w:rPr>
            </w:r>
            <w:r w:rsidRPr="00D62625">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D62625">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prosthesis (event based)</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2,915</w:t>
            </w:r>
          </w:p>
        </w:tc>
        <w:tc>
          <w:tcPr>
            <w:tcW w:w="4878" w:type="dxa"/>
            <w:vAlign w:val="center"/>
            <w:hideMark/>
          </w:tcPr>
          <w:p w:rsidR="00637ABB" w:rsidRDefault="00637ABB" w:rsidP="00637ABB">
            <w:pPr>
              <w:spacing w:before="120" w:after="120" w:line="240" w:lineRule="auto"/>
              <w:rPr>
                <w:rFonts w:ascii="Futura Bk" w:hAnsi="Futura Bk" w:cs="Arial"/>
                <w:color w:val="000000"/>
                <w:sz w:val="20"/>
              </w:rPr>
            </w:pPr>
            <w:proofErr w:type="spellStart"/>
            <w:r w:rsidRPr="00637423">
              <w:rPr>
                <w:rFonts w:ascii="Futura Bk" w:hAnsi="Futura Bk" w:cs="Arial"/>
                <w:color w:val="000000"/>
                <w:sz w:val="20"/>
              </w:rPr>
              <w:t>Ramulu</w:t>
            </w:r>
            <w:proofErr w:type="spellEnd"/>
            <w:r w:rsidRPr="00637423">
              <w:rPr>
                <w:rFonts w:ascii="Futura Bk" w:hAnsi="Futura Bk" w:cs="Arial"/>
                <w:color w:val="000000"/>
                <w:sz w:val="20"/>
              </w:rPr>
              <w:t xml:space="preserve"> et al. </w:t>
            </w:r>
            <w:r>
              <w:rPr>
                <w:rFonts w:ascii="Futura Bk" w:hAnsi="Futura Bk" w:cs="Arial"/>
                <w:color w:val="000000"/>
                <w:sz w:val="20"/>
              </w:rPr>
              <w:t>(</w:t>
            </w:r>
            <w:r w:rsidRPr="00637423">
              <w:rPr>
                <w:rFonts w:ascii="Futura Bk" w:hAnsi="Futura Bk" w:cs="Arial"/>
                <w:color w:val="000000"/>
                <w:sz w:val="20"/>
              </w:rPr>
              <w:t>2010</w:t>
            </w:r>
            <w:r>
              <w:rPr>
                <w:rFonts w:ascii="Futura Bk" w:hAnsi="Futura Bk" w:cs="Arial"/>
                <w:color w:val="000000"/>
                <w:sz w:val="20"/>
              </w:rPr>
              <w:t>)</w:t>
            </w:r>
            <w:r w:rsidRPr="00637ABB">
              <w:rPr>
                <w:rFonts w:ascii="Futura Bk" w:hAnsi="Futura Bk" w:cs="Arial"/>
                <w:color w:val="000000"/>
                <w:sz w:val="20"/>
                <w:vertAlign w:val="superscript"/>
              </w:rPr>
              <w:fldChar w:fldCharType="begin"/>
            </w:r>
            <w:r w:rsidRPr="00637ABB">
              <w:rPr>
                <w:rFonts w:ascii="Futura Bk" w:hAnsi="Futura Bk" w:cs="Arial"/>
                <w:color w:val="000000"/>
                <w:sz w:val="20"/>
                <w:vertAlign w:val="superscript"/>
              </w:rPr>
              <w:instrText xml:space="preserve"> NOTEREF _Ref20929718 \h </w:instrText>
            </w:r>
            <w:r>
              <w:rPr>
                <w:rFonts w:ascii="Futura Bk" w:hAnsi="Futura Bk" w:cs="Arial"/>
                <w:color w:val="000000"/>
                <w:sz w:val="20"/>
                <w:vertAlign w:val="superscript"/>
              </w:rPr>
              <w:instrText xml:space="preserve"> \* MERGEFORMAT </w:instrText>
            </w:r>
            <w:r w:rsidRPr="00637ABB">
              <w:rPr>
                <w:rFonts w:ascii="Futura Bk" w:hAnsi="Futura Bk" w:cs="Arial"/>
                <w:color w:val="000000"/>
                <w:sz w:val="20"/>
                <w:vertAlign w:val="superscript"/>
              </w:rPr>
            </w:r>
            <w:r w:rsidRPr="00637ABB">
              <w:rPr>
                <w:rFonts w:ascii="Futura Bk" w:hAnsi="Futura Bk" w:cs="Arial"/>
                <w:color w:val="000000"/>
                <w:sz w:val="20"/>
                <w:vertAlign w:val="superscript"/>
              </w:rPr>
              <w:fldChar w:fldCharType="separate"/>
            </w:r>
            <w:r w:rsidR="002E34F8">
              <w:rPr>
                <w:rFonts w:ascii="Futura Bk" w:hAnsi="Futura Bk" w:cs="Arial"/>
                <w:color w:val="000000"/>
                <w:sz w:val="20"/>
                <w:vertAlign w:val="superscript"/>
              </w:rPr>
              <w:t>9</w:t>
            </w:r>
            <w:r w:rsidRPr="00637ABB">
              <w:rPr>
                <w:rFonts w:ascii="Futura Bk" w:hAnsi="Futura Bk" w:cs="Arial"/>
                <w:color w:val="000000"/>
                <w:sz w:val="20"/>
                <w:vertAlign w:val="superscript"/>
              </w:rPr>
              <w:fldChar w:fldCharType="end"/>
            </w:r>
            <w:r>
              <w:rPr>
                <w:rFonts w:ascii="Futura Bk" w:hAnsi="Futura Bk" w:cs="Arial"/>
                <w:color w:val="000000"/>
                <w:sz w:val="20"/>
              </w:rPr>
              <w:t xml:space="preserve"> </w:t>
            </w:r>
            <w:r w:rsidRPr="00637423">
              <w:rPr>
                <w:rFonts w:ascii="Futura Bk" w:hAnsi="Futura Bk" w:cs="Arial"/>
                <w:color w:val="000000"/>
                <w:sz w:val="20"/>
              </w:rPr>
              <w:t>and M</w:t>
            </w:r>
            <w:r>
              <w:rPr>
                <w:rFonts w:ascii="Futura Bk" w:hAnsi="Futura Bk" w:cs="Arial"/>
                <w:color w:val="000000"/>
                <w:sz w:val="20"/>
              </w:rPr>
              <w:t>edicare Physician Fee Schedule.</w:t>
            </w:r>
          </w:p>
          <w:p w:rsidR="00637423" w:rsidRDefault="00637ABB" w:rsidP="00637ABB">
            <w:proofErr w:type="spellStart"/>
            <w:r w:rsidRPr="008134D2">
              <w:rPr>
                <w:rFonts w:ascii="Futura Bk" w:hAnsi="Futura Bk" w:cs="Arial"/>
                <w:color w:val="000000"/>
                <w:sz w:val="16"/>
              </w:rPr>
              <w:t>Centers</w:t>
            </w:r>
            <w:proofErr w:type="spellEnd"/>
            <w:r w:rsidRPr="008134D2">
              <w:rPr>
                <w:rFonts w:ascii="Futura Bk" w:hAnsi="Futura Bk" w:cs="Arial"/>
                <w:color w:val="000000"/>
                <w:sz w:val="16"/>
              </w:rPr>
              <w:t xml:space="preserve"> for Medicare and Medicaid Services. http://www.cms.gov/apps/physician-fee-schedule/</w:t>
            </w:r>
          </w:p>
        </w:tc>
      </w:tr>
      <w:tr w:rsidR="00637423" w:rsidRPr="003F5FE3" w:rsidTr="00637ABB">
        <w:trPr>
          <w:trHeight w:val="300"/>
        </w:trPr>
        <w:tc>
          <w:tcPr>
            <w:tcW w:w="2802" w:type="dxa"/>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gangrene treatment</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12,170</w:t>
            </w:r>
          </w:p>
        </w:tc>
        <w:tc>
          <w:tcPr>
            <w:tcW w:w="4878" w:type="dxa"/>
            <w:vAlign w:val="center"/>
            <w:hideMark/>
          </w:tcPr>
          <w:p w:rsidR="00637423" w:rsidRDefault="00637423" w:rsidP="00637ABB">
            <w:pPr>
              <w:spacing w:before="120" w:after="120" w:line="240" w:lineRule="auto"/>
            </w:pPr>
            <w:proofErr w:type="spellStart"/>
            <w:r w:rsidRPr="00D62625">
              <w:rPr>
                <w:rFonts w:ascii="Futura Bk" w:eastAsia="Times New Roman" w:hAnsi="Futura Bk"/>
                <w:sz w:val="20"/>
                <w:szCs w:val="18"/>
                <w:lang w:val="en-US"/>
              </w:rPr>
              <w:t>Yeaw</w:t>
            </w:r>
            <w:proofErr w:type="spellEnd"/>
            <w:r w:rsidRPr="00D62625">
              <w:rPr>
                <w:rFonts w:ascii="Futura Bk" w:eastAsia="Times New Roman" w:hAnsi="Futura Bk"/>
                <w:sz w:val="20"/>
                <w:szCs w:val="18"/>
                <w:lang w:val="en-US"/>
              </w:rPr>
              <w:t xml:space="preserve"> et al. (2014)</w:t>
            </w:r>
            <w:r w:rsidRPr="00D62625">
              <w:rPr>
                <w:rFonts w:ascii="Futura Bk" w:eastAsia="Times New Roman" w:hAnsi="Futura Bk"/>
                <w:sz w:val="20"/>
                <w:szCs w:val="18"/>
                <w:vertAlign w:val="superscript"/>
                <w:lang w:val="en-US"/>
              </w:rPr>
              <w:fldChar w:fldCharType="begin"/>
            </w:r>
            <w:r w:rsidRPr="00D62625">
              <w:rPr>
                <w:rFonts w:ascii="Futura Bk" w:eastAsia="Times New Roman" w:hAnsi="Futura Bk"/>
                <w:sz w:val="20"/>
                <w:szCs w:val="18"/>
                <w:vertAlign w:val="superscript"/>
                <w:lang w:val="en-US"/>
              </w:rPr>
              <w:instrText xml:space="preserve"> NOTEREF _Ref6415519 \h  \* MERGEFORMAT </w:instrText>
            </w:r>
            <w:r w:rsidRPr="00D62625">
              <w:rPr>
                <w:rFonts w:ascii="Futura Bk" w:eastAsia="Times New Roman" w:hAnsi="Futura Bk"/>
                <w:sz w:val="20"/>
                <w:szCs w:val="18"/>
                <w:vertAlign w:val="superscript"/>
                <w:lang w:val="en-US"/>
              </w:rPr>
            </w:r>
            <w:r w:rsidRPr="00D62625">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D62625">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after healed ulcer</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3,051</w:t>
            </w:r>
          </w:p>
        </w:tc>
        <w:tc>
          <w:tcPr>
            <w:tcW w:w="4878" w:type="dxa"/>
            <w:vAlign w:val="center"/>
            <w:hideMark/>
          </w:tcPr>
          <w:p w:rsidR="00637423" w:rsidRPr="00637423" w:rsidRDefault="00B767C2" w:rsidP="00637ABB">
            <w:pPr>
              <w:spacing w:before="120" w:after="120" w:line="240" w:lineRule="auto"/>
              <w:rPr>
                <w:rFonts w:ascii="Futura Bk" w:hAnsi="Futura Bk" w:cs="Arial"/>
                <w:color w:val="000000"/>
                <w:sz w:val="20"/>
                <w:szCs w:val="20"/>
              </w:rPr>
            </w:pPr>
            <w:proofErr w:type="spellStart"/>
            <w:r w:rsidRPr="00D62625">
              <w:rPr>
                <w:rFonts w:ascii="Futura Bk" w:eastAsia="Times New Roman" w:hAnsi="Futura Bk"/>
                <w:sz w:val="20"/>
                <w:szCs w:val="18"/>
                <w:lang w:val="en-US"/>
              </w:rPr>
              <w:t>Yeaw</w:t>
            </w:r>
            <w:proofErr w:type="spellEnd"/>
            <w:r w:rsidRPr="00D62625">
              <w:rPr>
                <w:rFonts w:ascii="Futura Bk" w:eastAsia="Times New Roman" w:hAnsi="Futura Bk"/>
                <w:sz w:val="20"/>
                <w:szCs w:val="18"/>
                <w:lang w:val="en-US"/>
              </w:rPr>
              <w:t xml:space="preserve"> et al. (2014)</w:t>
            </w:r>
            <w:r w:rsidRPr="00D62625">
              <w:rPr>
                <w:rFonts w:ascii="Futura Bk" w:eastAsia="Times New Roman" w:hAnsi="Futura Bk"/>
                <w:sz w:val="20"/>
                <w:szCs w:val="18"/>
                <w:vertAlign w:val="superscript"/>
                <w:lang w:val="en-US"/>
              </w:rPr>
              <w:fldChar w:fldCharType="begin"/>
            </w:r>
            <w:r w:rsidRPr="00D62625">
              <w:rPr>
                <w:rFonts w:ascii="Futura Bk" w:eastAsia="Times New Roman" w:hAnsi="Futura Bk"/>
                <w:sz w:val="20"/>
                <w:szCs w:val="18"/>
                <w:vertAlign w:val="superscript"/>
                <w:lang w:val="en-US"/>
              </w:rPr>
              <w:instrText xml:space="preserve"> NOTEREF _Ref6415519 \h  \* MERGEFORMAT </w:instrText>
            </w:r>
            <w:r w:rsidRPr="00D62625">
              <w:rPr>
                <w:rFonts w:ascii="Futura Bk" w:eastAsia="Times New Roman" w:hAnsi="Futura Bk"/>
                <w:sz w:val="20"/>
                <w:szCs w:val="18"/>
                <w:vertAlign w:val="superscript"/>
                <w:lang w:val="en-US"/>
              </w:rPr>
            </w:r>
            <w:r w:rsidRPr="00D62625">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D62625">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infected ulcer</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6,130</w:t>
            </w:r>
          </w:p>
        </w:tc>
        <w:tc>
          <w:tcPr>
            <w:tcW w:w="4878" w:type="dxa"/>
            <w:vAlign w:val="center"/>
            <w:hideMark/>
          </w:tcPr>
          <w:p w:rsidR="00637423" w:rsidRDefault="00637423" w:rsidP="00637ABB">
            <w:pPr>
              <w:spacing w:before="120" w:after="120" w:line="240" w:lineRule="auto"/>
            </w:pPr>
            <w:proofErr w:type="spellStart"/>
            <w:r w:rsidRPr="00CF5A76">
              <w:rPr>
                <w:rFonts w:ascii="Futura Bk" w:eastAsia="Times New Roman" w:hAnsi="Futura Bk"/>
                <w:sz w:val="20"/>
                <w:szCs w:val="18"/>
                <w:lang w:val="en-US"/>
              </w:rPr>
              <w:t>Yeaw</w:t>
            </w:r>
            <w:proofErr w:type="spellEnd"/>
            <w:r w:rsidRPr="00CF5A76">
              <w:rPr>
                <w:rFonts w:ascii="Futura Bk" w:eastAsia="Times New Roman" w:hAnsi="Futura Bk"/>
                <w:sz w:val="20"/>
                <w:szCs w:val="18"/>
                <w:lang w:val="en-US"/>
              </w:rPr>
              <w:t xml:space="preserve"> et al. (2014)</w:t>
            </w:r>
            <w:r w:rsidRPr="00CF5A76">
              <w:rPr>
                <w:rFonts w:ascii="Futura Bk" w:eastAsia="Times New Roman" w:hAnsi="Futura Bk"/>
                <w:sz w:val="20"/>
                <w:szCs w:val="18"/>
                <w:vertAlign w:val="superscript"/>
                <w:lang w:val="en-US"/>
              </w:rPr>
              <w:fldChar w:fldCharType="begin"/>
            </w:r>
            <w:r w:rsidRPr="00CF5A76">
              <w:rPr>
                <w:rFonts w:ascii="Futura Bk" w:eastAsia="Times New Roman" w:hAnsi="Futura Bk"/>
                <w:sz w:val="20"/>
                <w:szCs w:val="18"/>
                <w:vertAlign w:val="superscript"/>
                <w:lang w:val="en-US"/>
              </w:rPr>
              <w:instrText xml:space="preserve"> NOTEREF _Ref6415519 \h  \* MERGEFORMAT </w:instrText>
            </w:r>
            <w:r w:rsidRPr="00CF5A76">
              <w:rPr>
                <w:rFonts w:ascii="Futura Bk" w:eastAsia="Times New Roman" w:hAnsi="Futura Bk"/>
                <w:sz w:val="20"/>
                <w:szCs w:val="18"/>
                <w:vertAlign w:val="superscript"/>
                <w:lang w:val="en-US"/>
              </w:rPr>
            </w:r>
            <w:r w:rsidRPr="00CF5A76">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CF5A76">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standard uninfected ulcer</w:t>
            </w:r>
          </w:p>
        </w:tc>
        <w:tc>
          <w:tcPr>
            <w:tcW w:w="1642" w:type="dxa"/>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6,130</w:t>
            </w:r>
          </w:p>
        </w:tc>
        <w:tc>
          <w:tcPr>
            <w:tcW w:w="4878" w:type="dxa"/>
            <w:vAlign w:val="center"/>
            <w:hideMark/>
          </w:tcPr>
          <w:p w:rsidR="00637423" w:rsidRDefault="00637423" w:rsidP="00637ABB">
            <w:pPr>
              <w:spacing w:before="120" w:after="120" w:line="240" w:lineRule="auto"/>
            </w:pPr>
            <w:proofErr w:type="spellStart"/>
            <w:r w:rsidRPr="00CF5A76">
              <w:rPr>
                <w:rFonts w:ascii="Futura Bk" w:eastAsia="Times New Roman" w:hAnsi="Futura Bk"/>
                <w:sz w:val="20"/>
                <w:szCs w:val="18"/>
                <w:lang w:val="en-US"/>
              </w:rPr>
              <w:t>Yeaw</w:t>
            </w:r>
            <w:proofErr w:type="spellEnd"/>
            <w:r w:rsidRPr="00CF5A76">
              <w:rPr>
                <w:rFonts w:ascii="Futura Bk" w:eastAsia="Times New Roman" w:hAnsi="Futura Bk"/>
                <w:sz w:val="20"/>
                <w:szCs w:val="18"/>
                <w:lang w:val="en-US"/>
              </w:rPr>
              <w:t xml:space="preserve"> et al. (2014)</w:t>
            </w:r>
            <w:r w:rsidRPr="00CF5A76">
              <w:rPr>
                <w:rFonts w:ascii="Futura Bk" w:eastAsia="Times New Roman" w:hAnsi="Futura Bk"/>
                <w:sz w:val="20"/>
                <w:szCs w:val="18"/>
                <w:vertAlign w:val="superscript"/>
                <w:lang w:val="en-US"/>
              </w:rPr>
              <w:fldChar w:fldCharType="begin"/>
            </w:r>
            <w:r w:rsidRPr="00CF5A76">
              <w:rPr>
                <w:rFonts w:ascii="Futura Bk" w:eastAsia="Times New Roman" w:hAnsi="Futura Bk"/>
                <w:sz w:val="20"/>
                <w:szCs w:val="18"/>
                <w:vertAlign w:val="superscript"/>
                <w:lang w:val="en-US"/>
              </w:rPr>
              <w:instrText xml:space="preserve"> NOTEREF _Ref6415519 \h  \* MERGEFORMAT </w:instrText>
            </w:r>
            <w:r w:rsidRPr="00CF5A76">
              <w:rPr>
                <w:rFonts w:ascii="Futura Bk" w:eastAsia="Times New Roman" w:hAnsi="Futura Bk"/>
                <w:sz w:val="20"/>
                <w:szCs w:val="18"/>
                <w:vertAlign w:val="superscript"/>
                <w:lang w:val="en-US"/>
              </w:rPr>
            </w:r>
            <w:r w:rsidRPr="00CF5A76">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CF5A76">
              <w:rPr>
                <w:rFonts w:ascii="Futura Bk" w:eastAsia="Times New Roman" w:hAnsi="Futura Bk"/>
                <w:sz w:val="20"/>
                <w:szCs w:val="18"/>
                <w:vertAlign w:val="superscript"/>
                <w:lang w:val="en-US"/>
              </w:rPr>
              <w:fldChar w:fldCharType="end"/>
            </w:r>
          </w:p>
        </w:tc>
      </w:tr>
      <w:tr w:rsidR="00637423" w:rsidRPr="003F5FE3" w:rsidTr="00637ABB">
        <w:trPr>
          <w:trHeight w:val="300"/>
        </w:trPr>
        <w:tc>
          <w:tcPr>
            <w:tcW w:w="2802" w:type="dxa"/>
            <w:tcBorders>
              <w:bottom w:val="single" w:sz="4" w:space="0" w:color="auto"/>
            </w:tcBorders>
            <w:noWrap/>
            <w:vAlign w:val="center"/>
            <w:hideMark/>
          </w:tcPr>
          <w:p w:rsidR="00637423" w:rsidRPr="003F5FE3" w:rsidRDefault="00637423" w:rsidP="00637ABB">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Cost of healed ulcer (history of amputation)</w:t>
            </w:r>
          </w:p>
        </w:tc>
        <w:tc>
          <w:tcPr>
            <w:tcW w:w="1642" w:type="dxa"/>
            <w:tcBorders>
              <w:bottom w:val="single" w:sz="4" w:space="0" w:color="auto"/>
            </w:tcBorders>
            <w:noWrap/>
            <w:vAlign w:val="center"/>
            <w:hideMark/>
          </w:tcPr>
          <w:p w:rsidR="00637423" w:rsidRPr="00637423" w:rsidRDefault="00637423" w:rsidP="00637ABB">
            <w:pPr>
              <w:spacing w:before="120" w:after="120" w:line="240" w:lineRule="auto"/>
              <w:jc w:val="center"/>
              <w:rPr>
                <w:rFonts w:ascii="Futura Bk" w:hAnsi="Futura Bk" w:cs="Arial"/>
                <w:color w:val="000000"/>
                <w:sz w:val="20"/>
                <w:szCs w:val="20"/>
              </w:rPr>
            </w:pPr>
            <w:r w:rsidRPr="00637423">
              <w:rPr>
                <w:rFonts w:ascii="Futura Bk" w:hAnsi="Futura Bk" w:cs="Arial"/>
                <w:color w:val="000000"/>
                <w:sz w:val="20"/>
                <w:szCs w:val="20"/>
              </w:rPr>
              <w:t>3,051</w:t>
            </w:r>
          </w:p>
        </w:tc>
        <w:tc>
          <w:tcPr>
            <w:tcW w:w="4878" w:type="dxa"/>
            <w:tcBorders>
              <w:bottom w:val="single" w:sz="4" w:space="0" w:color="auto"/>
            </w:tcBorders>
            <w:vAlign w:val="center"/>
            <w:hideMark/>
          </w:tcPr>
          <w:p w:rsidR="00637423" w:rsidRDefault="00637423" w:rsidP="00637ABB">
            <w:pPr>
              <w:spacing w:before="120" w:after="120" w:line="240" w:lineRule="auto"/>
            </w:pPr>
            <w:proofErr w:type="spellStart"/>
            <w:r w:rsidRPr="00CF5A76">
              <w:rPr>
                <w:rFonts w:ascii="Futura Bk" w:eastAsia="Times New Roman" w:hAnsi="Futura Bk"/>
                <w:sz w:val="20"/>
                <w:szCs w:val="18"/>
                <w:lang w:val="en-US"/>
              </w:rPr>
              <w:t>Yeaw</w:t>
            </w:r>
            <w:proofErr w:type="spellEnd"/>
            <w:r w:rsidRPr="00CF5A76">
              <w:rPr>
                <w:rFonts w:ascii="Futura Bk" w:eastAsia="Times New Roman" w:hAnsi="Futura Bk"/>
                <w:sz w:val="20"/>
                <w:szCs w:val="18"/>
                <w:lang w:val="en-US"/>
              </w:rPr>
              <w:t xml:space="preserve"> et al. (2014)</w:t>
            </w:r>
            <w:r w:rsidRPr="00CF5A76">
              <w:rPr>
                <w:rFonts w:ascii="Futura Bk" w:eastAsia="Times New Roman" w:hAnsi="Futura Bk"/>
                <w:sz w:val="20"/>
                <w:szCs w:val="18"/>
                <w:vertAlign w:val="superscript"/>
                <w:lang w:val="en-US"/>
              </w:rPr>
              <w:fldChar w:fldCharType="begin"/>
            </w:r>
            <w:r w:rsidRPr="00CF5A76">
              <w:rPr>
                <w:rFonts w:ascii="Futura Bk" w:eastAsia="Times New Roman" w:hAnsi="Futura Bk"/>
                <w:sz w:val="20"/>
                <w:szCs w:val="18"/>
                <w:vertAlign w:val="superscript"/>
                <w:lang w:val="en-US"/>
              </w:rPr>
              <w:instrText xml:space="preserve"> NOTEREF _Ref6415519 \h  \* MERGEFORMAT </w:instrText>
            </w:r>
            <w:r w:rsidRPr="00CF5A76">
              <w:rPr>
                <w:rFonts w:ascii="Futura Bk" w:eastAsia="Times New Roman" w:hAnsi="Futura Bk"/>
                <w:sz w:val="20"/>
                <w:szCs w:val="18"/>
                <w:vertAlign w:val="superscript"/>
                <w:lang w:val="en-US"/>
              </w:rPr>
            </w:r>
            <w:r w:rsidRPr="00CF5A76">
              <w:rPr>
                <w:rFonts w:ascii="Futura Bk" w:eastAsia="Times New Roman" w:hAnsi="Futura Bk"/>
                <w:sz w:val="20"/>
                <w:szCs w:val="18"/>
                <w:vertAlign w:val="superscript"/>
                <w:lang w:val="en-US"/>
              </w:rPr>
              <w:fldChar w:fldCharType="separate"/>
            </w:r>
            <w:r w:rsidR="002E34F8">
              <w:rPr>
                <w:rFonts w:ascii="Futura Bk" w:eastAsia="Times New Roman" w:hAnsi="Futura Bk"/>
                <w:sz w:val="20"/>
                <w:szCs w:val="18"/>
                <w:vertAlign w:val="superscript"/>
                <w:lang w:val="en-US"/>
              </w:rPr>
              <w:t>6</w:t>
            </w:r>
            <w:r w:rsidRPr="00CF5A76">
              <w:rPr>
                <w:rFonts w:ascii="Futura Bk" w:eastAsia="Times New Roman" w:hAnsi="Futura Bk"/>
                <w:sz w:val="20"/>
                <w:szCs w:val="18"/>
                <w:vertAlign w:val="superscript"/>
                <w:lang w:val="en-US"/>
              </w:rPr>
              <w:fldChar w:fldCharType="end"/>
            </w:r>
          </w:p>
        </w:tc>
      </w:tr>
    </w:tbl>
    <w:p w:rsidR="003F5FE3" w:rsidRPr="003F5FE3" w:rsidRDefault="003F5FE3" w:rsidP="003F5FE3">
      <w:pPr>
        <w:spacing w:after="120" w:line="480" w:lineRule="auto"/>
        <w:rPr>
          <w:rFonts w:ascii="Futura Bk" w:hAnsi="Futura Bk"/>
          <w:sz w:val="20"/>
          <w:szCs w:val="20"/>
          <w:lang w:val="en-US"/>
        </w:rPr>
      </w:pPr>
    </w:p>
    <w:p w:rsidR="003F5FE3" w:rsidRPr="003C01C1" w:rsidRDefault="003F5FE3" w:rsidP="003C01C1">
      <w:pPr>
        <w:pStyle w:val="Caption"/>
      </w:pPr>
      <w:bookmarkStart w:id="15" w:name="_Toc25311749"/>
      <w:r w:rsidRPr="003C01C1">
        <w:t xml:space="preserve">Table </w:t>
      </w:r>
      <w:fldSimple w:instr=" STYLEREF 1 \s ">
        <w:r w:rsidR="002E34F8">
          <w:rPr>
            <w:noProof/>
          </w:rPr>
          <w:t>S</w:t>
        </w:r>
      </w:fldSimple>
      <w:r w:rsidR="002E34F8">
        <w:noBreakHyphen/>
      </w:r>
      <w:fldSimple w:instr=" SEQ Table \* ARABIC \s 1 ">
        <w:r w:rsidR="002E34F8">
          <w:rPr>
            <w:noProof/>
          </w:rPr>
          <w:t>3</w:t>
        </w:r>
      </w:fldSimple>
      <w:r w:rsidRPr="003C01C1">
        <w:tab/>
        <w:t>Summary of values used in the estimation of indirect costs</w:t>
      </w:r>
      <w:bookmarkEnd w:id="15"/>
    </w:p>
    <w:tbl>
      <w:tblPr>
        <w:tblStyle w:val="TableGrid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693"/>
        <w:gridCol w:w="5253"/>
      </w:tblGrid>
      <w:tr w:rsidR="003F5FE3" w:rsidRPr="003F5FE3" w:rsidTr="003F5FE3">
        <w:trPr>
          <w:trHeight w:val="300"/>
        </w:trPr>
        <w:tc>
          <w:tcPr>
            <w:tcW w:w="2376" w:type="dxa"/>
            <w:tcBorders>
              <w:top w:val="single" w:sz="4" w:space="0" w:color="auto"/>
              <w:bottom w:val="single" w:sz="4" w:space="0" w:color="auto"/>
            </w:tcBorders>
            <w:shd w:val="clear" w:color="auto" w:fill="D9D9D9" w:themeFill="background1" w:themeFillShade="D9"/>
            <w:noWrap/>
            <w:vAlign w:val="center"/>
            <w:hideMark/>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Cost</w:t>
            </w:r>
          </w:p>
        </w:tc>
        <w:tc>
          <w:tcPr>
            <w:tcW w:w="1693" w:type="dxa"/>
            <w:tcBorders>
              <w:top w:val="single" w:sz="4" w:space="0" w:color="auto"/>
              <w:bottom w:val="single" w:sz="4" w:space="0" w:color="auto"/>
            </w:tcBorders>
            <w:shd w:val="clear" w:color="auto" w:fill="D9D9D9" w:themeFill="background1" w:themeFillShade="D9"/>
            <w:noWrap/>
            <w:hideMark/>
          </w:tcPr>
          <w:p w:rsidR="003F5FE3" w:rsidRPr="003F5FE3" w:rsidRDefault="003F5FE3" w:rsidP="00B57931">
            <w:pPr>
              <w:spacing w:before="80" w:after="80" w:line="240" w:lineRule="auto"/>
              <w:jc w:val="center"/>
              <w:rPr>
                <w:rFonts w:ascii="Futura Bk" w:eastAsia="Times New Roman" w:hAnsi="Futura Bk"/>
                <w:b/>
                <w:sz w:val="20"/>
                <w:szCs w:val="18"/>
                <w:lang w:val="en-US"/>
              </w:rPr>
            </w:pPr>
            <w:r w:rsidRPr="003F5FE3">
              <w:rPr>
                <w:rFonts w:ascii="Futura Bk" w:eastAsia="Times New Roman" w:hAnsi="Futura Bk"/>
                <w:b/>
                <w:sz w:val="20"/>
                <w:szCs w:val="18"/>
                <w:lang w:val="en-US"/>
              </w:rPr>
              <w:t xml:space="preserve">Value </w:t>
            </w:r>
            <w:r w:rsidRPr="003F5FE3">
              <w:rPr>
                <w:rFonts w:ascii="Futura Bk" w:eastAsia="Times New Roman" w:hAnsi="Futura Bk"/>
                <w:b/>
                <w:sz w:val="20"/>
                <w:szCs w:val="18"/>
                <w:lang w:val="en-US"/>
              </w:rPr>
              <w:br/>
              <w:t>(201</w:t>
            </w:r>
            <w:r w:rsidR="00B57931">
              <w:rPr>
                <w:rFonts w:ascii="Futura Bk" w:eastAsia="Times New Roman" w:hAnsi="Futura Bk"/>
                <w:b/>
                <w:sz w:val="20"/>
                <w:szCs w:val="18"/>
                <w:lang w:val="en-US"/>
              </w:rPr>
              <w:t>7</w:t>
            </w:r>
            <w:r w:rsidRPr="003F5FE3">
              <w:rPr>
                <w:rFonts w:ascii="Futura Bk" w:eastAsia="Times New Roman" w:hAnsi="Futura Bk"/>
                <w:b/>
                <w:sz w:val="20"/>
                <w:szCs w:val="18"/>
                <w:lang w:val="en-US"/>
              </w:rPr>
              <w:t xml:space="preserve"> </w:t>
            </w:r>
            <w:r w:rsidR="00B57931">
              <w:rPr>
                <w:rFonts w:ascii="Futura Bk" w:eastAsia="Times New Roman" w:hAnsi="Futura Bk"/>
                <w:b/>
                <w:sz w:val="20"/>
                <w:szCs w:val="18"/>
                <w:lang w:val="en-US"/>
              </w:rPr>
              <w:t>USD</w:t>
            </w:r>
            <w:r w:rsidRPr="003F5FE3">
              <w:rPr>
                <w:rFonts w:ascii="Futura Bk" w:eastAsia="Times New Roman" w:hAnsi="Futura Bk"/>
                <w:b/>
                <w:sz w:val="20"/>
                <w:szCs w:val="18"/>
                <w:lang w:val="en-US"/>
              </w:rPr>
              <w:t>)</w:t>
            </w:r>
          </w:p>
        </w:tc>
        <w:tc>
          <w:tcPr>
            <w:tcW w:w="5253" w:type="dxa"/>
            <w:tcBorders>
              <w:top w:val="single" w:sz="4" w:space="0" w:color="auto"/>
              <w:bottom w:val="single" w:sz="4" w:space="0" w:color="auto"/>
            </w:tcBorders>
            <w:shd w:val="clear" w:color="auto" w:fill="D9D9D9" w:themeFill="background1" w:themeFillShade="D9"/>
            <w:noWrap/>
            <w:vAlign w:val="center"/>
            <w:hideMark/>
          </w:tcPr>
          <w:p w:rsidR="003F5FE3" w:rsidRPr="003F5FE3" w:rsidRDefault="003F5FE3" w:rsidP="003F5FE3">
            <w:pPr>
              <w:spacing w:before="80" w:after="80" w:line="240" w:lineRule="auto"/>
              <w:rPr>
                <w:rFonts w:ascii="Futura Bk" w:eastAsia="Times New Roman" w:hAnsi="Futura Bk"/>
                <w:b/>
                <w:sz w:val="20"/>
                <w:szCs w:val="18"/>
                <w:lang w:val="en-US"/>
              </w:rPr>
            </w:pPr>
            <w:r w:rsidRPr="003F5FE3">
              <w:rPr>
                <w:rFonts w:ascii="Futura Bk" w:eastAsia="Times New Roman" w:hAnsi="Futura Bk"/>
                <w:b/>
                <w:sz w:val="20"/>
                <w:szCs w:val="18"/>
                <w:lang w:val="en-US"/>
              </w:rPr>
              <w:t>Source</w:t>
            </w:r>
          </w:p>
        </w:tc>
      </w:tr>
      <w:tr w:rsidR="00B57931" w:rsidRPr="003F5FE3" w:rsidTr="003F5FE3">
        <w:trPr>
          <w:trHeight w:val="300"/>
        </w:trPr>
        <w:tc>
          <w:tcPr>
            <w:tcW w:w="2376" w:type="dxa"/>
            <w:noWrap/>
            <w:vAlign w:val="center"/>
            <w:hideMark/>
          </w:tcPr>
          <w:p w:rsidR="00B57931" w:rsidRPr="003F5FE3" w:rsidRDefault="00B57931"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Retirement age (years)</w:t>
            </w:r>
          </w:p>
        </w:tc>
        <w:tc>
          <w:tcPr>
            <w:tcW w:w="1693" w:type="dxa"/>
            <w:noWrap/>
            <w:vAlign w:val="center"/>
            <w:hideMark/>
          </w:tcPr>
          <w:p w:rsidR="00B57931" w:rsidRPr="00B57931" w:rsidRDefault="00B57931" w:rsidP="00B57931">
            <w:pPr>
              <w:spacing w:before="120" w:after="120" w:line="240" w:lineRule="auto"/>
              <w:jc w:val="center"/>
              <w:rPr>
                <w:rFonts w:ascii="Futura Bk" w:hAnsi="Futura Bk" w:cs="Arial"/>
                <w:color w:val="000000"/>
                <w:sz w:val="20"/>
              </w:rPr>
            </w:pPr>
            <w:r w:rsidRPr="00B57931">
              <w:rPr>
                <w:rFonts w:ascii="Futura Bk" w:hAnsi="Futura Bk" w:cs="Arial"/>
                <w:color w:val="000000"/>
                <w:sz w:val="20"/>
              </w:rPr>
              <w:t>66</w:t>
            </w:r>
          </w:p>
        </w:tc>
        <w:tc>
          <w:tcPr>
            <w:tcW w:w="5253" w:type="dxa"/>
            <w:vAlign w:val="center"/>
            <w:hideMark/>
          </w:tcPr>
          <w:p w:rsidR="00B57931" w:rsidRPr="00B57931" w:rsidRDefault="00B57931" w:rsidP="00B57931">
            <w:pPr>
              <w:spacing w:before="120" w:after="120" w:line="240" w:lineRule="auto"/>
              <w:rPr>
                <w:rFonts w:ascii="Futura Bk" w:hAnsi="Futura Bk" w:cs="Arial"/>
                <w:color w:val="000000"/>
                <w:sz w:val="16"/>
              </w:rPr>
            </w:pPr>
            <w:r w:rsidRPr="00B57931">
              <w:rPr>
                <w:rFonts w:ascii="Futura Bk" w:hAnsi="Futura Bk" w:cs="Arial"/>
                <w:color w:val="000000"/>
                <w:sz w:val="16"/>
              </w:rPr>
              <w:t>https://www.nasi.org/learn/socialsecurity/retirement-age</w:t>
            </w:r>
          </w:p>
        </w:tc>
      </w:tr>
      <w:tr w:rsidR="00B57931" w:rsidRPr="003F5FE3" w:rsidTr="003F5FE3">
        <w:trPr>
          <w:trHeight w:val="300"/>
        </w:trPr>
        <w:tc>
          <w:tcPr>
            <w:tcW w:w="2376" w:type="dxa"/>
            <w:noWrap/>
            <w:vAlign w:val="center"/>
            <w:hideMark/>
          </w:tcPr>
          <w:p w:rsidR="00B57931" w:rsidRPr="003F5FE3" w:rsidRDefault="00B57931"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Age at first income (years)</w:t>
            </w:r>
          </w:p>
        </w:tc>
        <w:tc>
          <w:tcPr>
            <w:tcW w:w="1693" w:type="dxa"/>
            <w:noWrap/>
            <w:vAlign w:val="center"/>
            <w:hideMark/>
          </w:tcPr>
          <w:p w:rsidR="00B57931" w:rsidRPr="00B57931" w:rsidRDefault="00B57931" w:rsidP="00B57931">
            <w:pPr>
              <w:spacing w:before="120" w:after="120" w:line="240" w:lineRule="auto"/>
              <w:jc w:val="center"/>
              <w:rPr>
                <w:rFonts w:ascii="Futura Bk" w:hAnsi="Futura Bk" w:cs="Arial"/>
                <w:color w:val="000000"/>
                <w:sz w:val="20"/>
              </w:rPr>
            </w:pPr>
            <w:r w:rsidRPr="00B57931">
              <w:rPr>
                <w:rFonts w:ascii="Futura Bk" w:hAnsi="Futura Bk" w:cs="Arial"/>
                <w:color w:val="000000"/>
                <w:sz w:val="20"/>
              </w:rPr>
              <w:t>16</w:t>
            </w:r>
          </w:p>
        </w:tc>
        <w:tc>
          <w:tcPr>
            <w:tcW w:w="5253" w:type="dxa"/>
            <w:vAlign w:val="center"/>
            <w:hideMark/>
          </w:tcPr>
          <w:p w:rsidR="00B57931" w:rsidRPr="00B57931" w:rsidRDefault="00B57931" w:rsidP="00B57931">
            <w:pPr>
              <w:spacing w:before="120" w:after="120" w:line="240" w:lineRule="auto"/>
              <w:rPr>
                <w:rFonts w:ascii="Futura Bk" w:hAnsi="Futura Bk" w:cs="Arial"/>
                <w:color w:val="000000"/>
                <w:sz w:val="16"/>
              </w:rPr>
            </w:pPr>
            <w:r w:rsidRPr="00B57931">
              <w:rPr>
                <w:rFonts w:ascii="Futura Bk" w:hAnsi="Futura Bk" w:cs="Arial"/>
                <w:color w:val="000000"/>
                <w:sz w:val="16"/>
              </w:rPr>
              <w:t>https://www.dol.gov/general/topic/youthlabor/agerequirements</w:t>
            </w:r>
          </w:p>
        </w:tc>
      </w:tr>
      <w:tr w:rsidR="00B57931" w:rsidRPr="003F5FE3" w:rsidTr="003F5FE3">
        <w:trPr>
          <w:trHeight w:val="300"/>
        </w:trPr>
        <w:tc>
          <w:tcPr>
            <w:tcW w:w="2376" w:type="dxa"/>
            <w:noWrap/>
            <w:vAlign w:val="center"/>
            <w:hideMark/>
          </w:tcPr>
          <w:p w:rsidR="00B57931" w:rsidRPr="003F5FE3" w:rsidRDefault="00B57931"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Mean salary male* (GBP)</w:t>
            </w:r>
          </w:p>
        </w:tc>
        <w:tc>
          <w:tcPr>
            <w:tcW w:w="1693" w:type="dxa"/>
            <w:noWrap/>
            <w:vAlign w:val="center"/>
            <w:hideMark/>
          </w:tcPr>
          <w:p w:rsidR="00B57931" w:rsidRPr="00B57931" w:rsidRDefault="00B57931" w:rsidP="00B57931">
            <w:pPr>
              <w:spacing w:before="120" w:after="120" w:line="240" w:lineRule="auto"/>
              <w:jc w:val="center"/>
              <w:rPr>
                <w:rFonts w:ascii="Futura Bk" w:hAnsi="Futura Bk" w:cs="Arial"/>
                <w:color w:val="000000"/>
                <w:sz w:val="20"/>
              </w:rPr>
            </w:pPr>
            <w:r w:rsidRPr="00B57931">
              <w:rPr>
                <w:rFonts w:ascii="Futura Bk" w:hAnsi="Futura Bk" w:cs="Arial"/>
                <w:color w:val="000000"/>
                <w:sz w:val="20"/>
              </w:rPr>
              <w:t>49,257</w:t>
            </w:r>
          </w:p>
        </w:tc>
        <w:tc>
          <w:tcPr>
            <w:tcW w:w="5253" w:type="dxa"/>
            <w:vAlign w:val="center"/>
            <w:hideMark/>
          </w:tcPr>
          <w:p w:rsidR="00B57931" w:rsidRDefault="00B57931" w:rsidP="00B57931">
            <w:pPr>
              <w:spacing w:before="120" w:after="120" w:line="240" w:lineRule="auto"/>
              <w:rPr>
                <w:rFonts w:ascii="Futura Bk" w:hAnsi="Futura Bk" w:cs="Arial"/>
                <w:color w:val="000000"/>
                <w:sz w:val="20"/>
              </w:rPr>
            </w:pPr>
            <w:r w:rsidRPr="00B57931">
              <w:rPr>
                <w:rFonts w:ascii="Futura Bk" w:hAnsi="Futura Bk" w:cs="Arial"/>
                <w:color w:val="000000"/>
                <w:sz w:val="20"/>
              </w:rPr>
              <w:t xml:space="preserve">Q4, 2017 median from the </w:t>
            </w:r>
            <w:r>
              <w:rPr>
                <w:rFonts w:ascii="Futura Bk" w:hAnsi="Futura Bk" w:cs="Arial"/>
                <w:color w:val="000000"/>
                <w:sz w:val="20"/>
              </w:rPr>
              <w:t xml:space="preserve">Bureau of </w:t>
            </w:r>
            <w:proofErr w:type="spellStart"/>
            <w:r>
              <w:rPr>
                <w:rFonts w:ascii="Futura Bk" w:hAnsi="Futura Bk" w:cs="Arial"/>
                <w:color w:val="000000"/>
                <w:sz w:val="20"/>
              </w:rPr>
              <w:t>Labor</w:t>
            </w:r>
            <w:proofErr w:type="spellEnd"/>
            <w:r>
              <w:rPr>
                <w:rFonts w:ascii="Futura Bk" w:hAnsi="Futura Bk" w:cs="Arial"/>
                <w:color w:val="000000"/>
                <w:sz w:val="20"/>
              </w:rPr>
              <w:t xml:space="preserve"> and Statistics</w:t>
            </w:r>
          </w:p>
          <w:p w:rsidR="00B57931" w:rsidRPr="00B57931" w:rsidRDefault="00B57931" w:rsidP="00B57931">
            <w:pPr>
              <w:spacing w:before="120" w:after="120" w:line="240" w:lineRule="auto"/>
              <w:rPr>
                <w:rFonts w:ascii="Futura Bk" w:hAnsi="Futura Bk" w:cs="Arial"/>
                <w:color w:val="000000"/>
                <w:sz w:val="20"/>
              </w:rPr>
            </w:pPr>
            <w:r w:rsidRPr="00B57931">
              <w:rPr>
                <w:rFonts w:ascii="Futura Bk" w:hAnsi="Futura Bk" w:cs="Arial"/>
                <w:color w:val="000000"/>
                <w:sz w:val="16"/>
              </w:rPr>
              <w:t>https://www.bls.gov/news.release/pdf/wkyeng.pdf</w:t>
            </w:r>
          </w:p>
        </w:tc>
      </w:tr>
      <w:tr w:rsidR="00B57931" w:rsidRPr="003F5FE3" w:rsidTr="003F5FE3">
        <w:trPr>
          <w:trHeight w:val="300"/>
        </w:trPr>
        <w:tc>
          <w:tcPr>
            <w:tcW w:w="2376" w:type="dxa"/>
            <w:noWrap/>
            <w:vAlign w:val="center"/>
            <w:hideMark/>
          </w:tcPr>
          <w:p w:rsidR="00B57931" w:rsidRPr="003F5FE3" w:rsidRDefault="00B57931"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lastRenderedPageBreak/>
              <w:t>Mean salary female* (GBP)</w:t>
            </w:r>
          </w:p>
        </w:tc>
        <w:tc>
          <w:tcPr>
            <w:tcW w:w="1693" w:type="dxa"/>
            <w:noWrap/>
            <w:vAlign w:val="center"/>
            <w:hideMark/>
          </w:tcPr>
          <w:p w:rsidR="00B57931" w:rsidRPr="00B57931" w:rsidRDefault="00B57931" w:rsidP="00B57931">
            <w:pPr>
              <w:spacing w:before="120" w:after="120" w:line="240" w:lineRule="auto"/>
              <w:jc w:val="center"/>
              <w:rPr>
                <w:rFonts w:ascii="Futura Bk" w:hAnsi="Futura Bk" w:cs="Arial"/>
                <w:color w:val="000000"/>
                <w:sz w:val="20"/>
              </w:rPr>
            </w:pPr>
            <w:r w:rsidRPr="00B57931">
              <w:rPr>
                <w:rFonts w:ascii="Futura Bk" w:hAnsi="Futura Bk" w:cs="Arial"/>
                <w:color w:val="000000"/>
                <w:sz w:val="20"/>
              </w:rPr>
              <w:t>40,230</w:t>
            </w:r>
          </w:p>
        </w:tc>
        <w:tc>
          <w:tcPr>
            <w:tcW w:w="5253" w:type="dxa"/>
            <w:vAlign w:val="center"/>
            <w:hideMark/>
          </w:tcPr>
          <w:p w:rsidR="00B57931" w:rsidRDefault="00B57931" w:rsidP="00B57931">
            <w:pPr>
              <w:spacing w:before="120" w:after="120" w:line="240" w:lineRule="auto"/>
              <w:rPr>
                <w:rFonts w:ascii="Futura Bk" w:hAnsi="Futura Bk" w:cs="Arial"/>
                <w:color w:val="000000"/>
                <w:sz w:val="20"/>
              </w:rPr>
            </w:pPr>
            <w:r w:rsidRPr="00B57931">
              <w:rPr>
                <w:rFonts w:ascii="Futura Bk" w:hAnsi="Futura Bk" w:cs="Arial"/>
                <w:color w:val="000000"/>
                <w:sz w:val="20"/>
              </w:rPr>
              <w:t xml:space="preserve">Q4, 2017 median from the </w:t>
            </w:r>
            <w:r>
              <w:rPr>
                <w:rFonts w:ascii="Futura Bk" w:hAnsi="Futura Bk" w:cs="Arial"/>
                <w:color w:val="000000"/>
                <w:sz w:val="20"/>
              </w:rPr>
              <w:t xml:space="preserve">Bureau of </w:t>
            </w:r>
            <w:proofErr w:type="spellStart"/>
            <w:r>
              <w:rPr>
                <w:rFonts w:ascii="Futura Bk" w:hAnsi="Futura Bk" w:cs="Arial"/>
                <w:color w:val="000000"/>
                <w:sz w:val="20"/>
              </w:rPr>
              <w:t>Labor</w:t>
            </w:r>
            <w:proofErr w:type="spellEnd"/>
            <w:r>
              <w:rPr>
                <w:rFonts w:ascii="Futura Bk" w:hAnsi="Futura Bk" w:cs="Arial"/>
                <w:color w:val="000000"/>
                <w:sz w:val="20"/>
              </w:rPr>
              <w:t xml:space="preserve"> and Statistics</w:t>
            </w:r>
          </w:p>
          <w:p w:rsidR="00B57931" w:rsidRPr="00B57931" w:rsidRDefault="00B57931" w:rsidP="00B57931">
            <w:pPr>
              <w:spacing w:before="120" w:after="120" w:line="240" w:lineRule="auto"/>
              <w:rPr>
                <w:rFonts w:ascii="Futura Bk" w:hAnsi="Futura Bk" w:cs="Arial"/>
                <w:color w:val="000000"/>
                <w:sz w:val="20"/>
              </w:rPr>
            </w:pPr>
            <w:r w:rsidRPr="00B57931">
              <w:rPr>
                <w:rFonts w:ascii="Futura Bk" w:hAnsi="Futura Bk" w:cs="Arial"/>
                <w:color w:val="000000"/>
                <w:sz w:val="20"/>
              </w:rPr>
              <w:t>https://www.bls.gov/news.release/pdf/wkyeng.pdf</w:t>
            </w:r>
          </w:p>
        </w:tc>
      </w:tr>
      <w:tr w:rsidR="00B57931" w:rsidRPr="003F5FE3" w:rsidTr="003F5FE3">
        <w:trPr>
          <w:trHeight w:val="300"/>
        </w:trPr>
        <w:tc>
          <w:tcPr>
            <w:tcW w:w="2376" w:type="dxa"/>
            <w:noWrap/>
            <w:vAlign w:val="center"/>
          </w:tcPr>
          <w:p w:rsidR="00B57931" w:rsidRPr="003F5FE3" w:rsidRDefault="00B57931"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 xml:space="preserve">No. </w:t>
            </w:r>
            <w:proofErr w:type="gramStart"/>
            <w:r w:rsidRPr="003F5FE3">
              <w:rPr>
                <w:rFonts w:ascii="Futura Bk" w:eastAsia="Times New Roman" w:hAnsi="Futura Bk"/>
                <w:sz w:val="20"/>
                <w:szCs w:val="18"/>
                <w:lang w:val="en-US"/>
              </w:rPr>
              <w:t>work days</w:t>
            </w:r>
            <w:proofErr w:type="gramEnd"/>
            <w:r w:rsidRPr="003F5FE3">
              <w:rPr>
                <w:rFonts w:ascii="Futura Bk" w:eastAsia="Times New Roman" w:hAnsi="Futura Bk"/>
                <w:sz w:val="20"/>
                <w:szCs w:val="18"/>
                <w:lang w:val="en-US"/>
              </w:rPr>
              <w:t>/year (days)</w:t>
            </w:r>
          </w:p>
        </w:tc>
        <w:tc>
          <w:tcPr>
            <w:tcW w:w="1693" w:type="dxa"/>
            <w:noWrap/>
            <w:vAlign w:val="center"/>
            <w:hideMark/>
          </w:tcPr>
          <w:p w:rsidR="00B57931" w:rsidRPr="00B57931" w:rsidRDefault="00B57931" w:rsidP="00B57931">
            <w:pPr>
              <w:spacing w:before="120" w:after="120" w:line="240" w:lineRule="auto"/>
              <w:jc w:val="center"/>
              <w:rPr>
                <w:rFonts w:ascii="Futura Bk" w:hAnsi="Futura Bk" w:cs="Arial"/>
                <w:color w:val="000000"/>
                <w:sz w:val="20"/>
              </w:rPr>
            </w:pPr>
            <w:r w:rsidRPr="00B57931">
              <w:rPr>
                <w:rFonts w:ascii="Futura Bk" w:hAnsi="Futura Bk" w:cs="Arial"/>
                <w:color w:val="000000"/>
                <w:sz w:val="20"/>
              </w:rPr>
              <w:t>250</w:t>
            </w:r>
          </w:p>
        </w:tc>
        <w:tc>
          <w:tcPr>
            <w:tcW w:w="5253" w:type="dxa"/>
            <w:vAlign w:val="center"/>
            <w:hideMark/>
          </w:tcPr>
          <w:p w:rsidR="00B57931" w:rsidRDefault="00B57931" w:rsidP="00B57931">
            <w:pPr>
              <w:spacing w:before="120" w:after="120" w:line="240" w:lineRule="auto"/>
              <w:rPr>
                <w:rFonts w:ascii="Futura Bk" w:hAnsi="Futura Bk" w:cs="Arial"/>
                <w:color w:val="000000"/>
                <w:sz w:val="20"/>
              </w:rPr>
            </w:pPr>
            <w:r w:rsidRPr="00B57931">
              <w:rPr>
                <w:rFonts w:ascii="Futura Bk" w:hAnsi="Futura Bk" w:cs="Arial"/>
                <w:color w:val="000000"/>
                <w:sz w:val="20"/>
              </w:rPr>
              <w:t xml:space="preserve">Business days in 2017 </w:t>
            </w:r>
          </w:p>
          <w:p w:rsidR="00B57931" w:rsidRPr="00B57931" w:rsidRDefault="00B57931" w:rsidP="00B57931">
            <w:pPr>
              <w:spacing w:before="120" w:after="120" w:line="240" w:lineRule="auto"/>
              <w:rPr>
                <w:rFonts w:ascii="Futura Bk" w:hAnsi="Futura Bk" w:cs="Arial"/>
                <w:color w:val="000000"/>
                <w:sz w:val="20"/>
              </w:rPr>
            </w:pPr>
            <w:r w:rsidRPr="00B57931">
              <w:rPr>
                <w:rFonts w:ascii="Futura Bk" w:hAnsi="Futura Bk" w:cs="Arial"/>
                <w:color w:val="000000"/>
                <w:sz w:val="16"/>
              </w:rPr>
              <w:t>http://www.workingdays.us</w:t>
            </w:r>
          </w:p>
        </w:tc>
      </w:tr>
      <w:tr w:rsidR="003F5FE3" w:rsidRPr="003F5FE3" w:rsidTr="003F5FE3">
        <w:trPr>
          <w:trHeight w:val="300"/>
        </w:trPr>
        <w:tc>
          <w:tcPr>
            <w:tcW w:w="2376" w:type="dxa"/>
            <w:tcBorders>
              <w:bottom w:val="single" w:sz="4" w:space="0" w:color="auto"/>
            </w:tcBorders>
            <w:noWrap/>
            <w:vAlign w:val="center"/>
          </w:tcPr>
          <w:p w:rsidR="003F5FE3" w:rsidRPr="003F5FE3" w:rsidRDefault="003F5FE3" w:rsidP="003F5FE3">
            <w:pPr>
              <w:spacing w:before="80" w:after="80" w:line="240" w:lineRule="auto"/>
              <w:rPr>
                <w:rFonts w:ascii="Futura Bk" w:eastAsia="Times New Roman" w:hAnsi="Futura Bk"/>
                <w:sz w:val="20"/>
                <w:szCs w:val="18"/>
                <w:lang w:val="en-US"/>
              </w:rPr>
            </w:pPr>
            <w:r w:rsidRPr="003F5FE3">
              <w:rPr>
                <w:rFonts w:ascii="Futura Bk" w:eastAsia="Times New Roman" w:hAnsi="Futura Bk"/>
                <w:sz w:val="20"/>
                <w:szCs w:val="18"/>
                <w:lang w:val="en-US"/>
              </w:rPr>
              <w:t>Days off work estimates</w:t>
            </w:r>
          </w:p>
        </w:tc>
        <w:tc>
          <w:tcPr>
            <w:tcW w:w="1693" w:type="dxa"/>
            <w:tcBorders>
              <w:bottom w:val="single" w:sz="4" w:space="0" w:color="auto"/>
            </w:tcBorders>
            <w:noWrap/>
            <w:hideMark/>
          </w:tcPr>
          <w:p w:rsidR="003F5FE3" w:rsidRPr="003F5FE3" w:rsidRDefault="003F5FE3" w:rsidP="003F5FE3">
            <w:pPr>
              <w:spacing w:before="80" w:after="80" w:line="240" w:lineRule="auto"/>
              <w:jc w:val="center"/>
              <w:rPr>
                <w:rFonts w:ascii="Futura Bk" w:eastAsia="Times New Roman" w:hAnsi="Futura Bk"/>
                <w:sz w:val="20"/>
                <w:szCs w:val="18"/>
                <w:lang w:val="en-US"/>
              </w:rPr>
            </w:pPr>
            <w:r w:rsidRPr="003F5FE3">
              <w:rPr>
                <w:rFonts w:ascii="Futura Bk" w:eastAsia="Times New Roman" w:hAnsi="Futura Bk"/>
                <w:sz w:val="20"/>
                <w:szCs w:val="18"/>
                <w:lang w:val="en-US"/>
              </w:rPr>
              <w:t>See publication for details</w:t>
            </w:r>
          </w:p>
        </w:tc>
        <w:tc>
          <w:tcPr>
            <w:tcW w:w="5253" w:type="dxa"/>
            <w:tcBorders>
              <w:bottom w:val="single" w:sz="4" w:space="0" w:color="auto"/>
            </w:tcBorders>
            <w:vAlign w:val="center"/>
            <w:hideMark/>
          </w:tcPr>
          <w:p w:rsidR="003F5FE3" w:rsidRPr="003F5FE3" w:rsidRDefault="003F5FE3" w:rsidP="00B57931">
            <w:pPr>
              <w:spacing w:before="120" w:after="120" w:line="240" w:lineRule="auto"/>
              <w:rPr>
                <w:rFonts w:ascii="Futura Bk" w:eastAsia="Times New Roman" w:hAnsi="Futura Bk"/>
                <w:sz w:val="20"/>
                <w:szCs w:val="18"/>
                <w:lang w:val="en-US"/>
              </w:rPr>
            </w:pPr>
            <w:proofErr w:type="spellStart"/>
            <w:r w:rsidRPr="003F5FE3">
              <w:rPr>
                <w:rFonts w:ascii="Futura Bk" w:eastAsia="Times New Roman" w:hAnsi="Futura Bk"/>
                <w:sz w:val="20"/>
                <w:szCs w:val="18"/>
                <w:lang w:val="en-US"/>
              </w:rPr>
              <w:t>Ploug</w:t>
            </w:r>
            <w:proofErr w:type="spellEnd"/>
            <w:r w:rsidRPr="003F5FE3">
              <w:rPr>
                <w:rFonts w:ascii="Futura Bk" w:eastAsia="Times New Roman" w:hAnsi="Futura Bk"/>
                <w:sz w:val="20"/>
                <w:szCs w:val="18"/>
                <w:lang w:val="en-US"/>
              </w:rPr>
              <w:t xml:space="preserve"> and </w:t>
            </w:r>
            <w:proofErr w:type="spellStart"/>
            <w:r w:rsidRPr="003F5FE3">
              <w:rPr>
                <w:rFonts w:ascii="Futura Bk" w:eastAsia="Times New Roman" w:hAnsi="Futura Bk"/>
                <w:sz w:val="20"/>
                <w:szCs w:val="18"/>
                <w:lang w:val="en-US"/>
              </w:rPr>
              <w:t>Sørensen</w:t>
            </w:r>
            <w:proofErr w:type="spellEnd"/>
            <w:r w:rsidRPr="003F5FE3">
              <w:rPr>
                <w:rFonts w:ascii="Futura Bk" w:eastAsia="Times New Roman" w:hAnsi="Futura Bk"/>
                <w:sz w:val="20"/>
                <w:szCs w:val="18"/>
                <w:lang w:val="en-US"/>
              </w:rPr>
              <w:t xml:space="preserve"> (2013)</w:t>
            </w:r>
            <w:r w:rsidRPr="003F5FE3">
              <w:rPr>
                <w:rFonts w:ascii="Futura Bk" w:eastAsia="Times New Roman" w:hAnsi="Futura Bk"/>
                <w:sz w:val="20"/>
                <w:szCs w:val="18"/>
                <w:vertAlign w:val="superscript"/>
                <w:lang w:val="en-US"/>
              </w:rPr>
              <w:endnoteReference w:id="10"/>
            </w:r>
          </w:p>
        </w:tc>
      </w:tr>
    </w:tbl>
    <w:p w:rsidR="00DB6B4E" w:rsidRDefault="00DB6B4E" w:rsidP="00DB6B4E">
      <w:pPr>
        <w:spacing w:after="120" w:line="480" w:lineRule="auto"/>
        <w:rPr>
          <w:rFonts w:ascii="Futura Bk" w:hAnsi="Futura Bk"/>
          <w:b/>
          <w:bCs/>
          <w:sz w:val="20"/>
          <w:szCs w:val="20"/>
          <w:lang w:val="en-US"/>
        </w:rPr>
      </w:pPr>
    </w:p>
    <w:p w:rsidR="007E71BE" w:rsidRDefault="007E71BE" w:rsidP="00DB6B4E">
      <w:pPr>
        <w:spacing w:after="120" w:line="480" w:lineRule="auto"/>
        <w:rPr>
          <w:rFonts w:ascii="Futura Bk" w:hAnsi="Futura Bk"/>
          <w:b/>
          <w:bCs/>
          <w:sz w:val="20"/>
          <w:szCs w:val="20"/>
          <w:lang w:val="en-US"/>
        </w:rPr>
        <w:sectPr w:rsidR="007E71BE" w:rsidSect="00555CDF">
          <w:footerReference w:type="default" r:id="rId9"/>
          <w:footerReference w:type="first" r:id="rId10"/>
          <w:endnotePr>
            <w:numFmt w:val="decimal"/>
          </w:endnotePr>
          <w:pgSz w:w="11907" w:h="16839" w:code="9"/>
          <w:pgMar w:top="1440" w:right="1440" w:bottom="1440" w:left="1440" w:header="709" w:footer="709" w:gutter="0"/>
          <w:cols w:space="708"/>
          <w:docGrid w:linePitch="360"/>
        </w:sectPr>
      </w:pPr>
    </w:p>
    <w:p w:rsidR="00DB6B4E" w:rsidRPr="00DB6B4E" w:rsidRDefault="00DB6B4E" w:rsidP="00DB6B4E">
      <w:pPr>
        <w:pStyle w:val="Manuheading"/>
        <w:pageBreakBefore w:val="0"/>
      </w:pPr>
      <w:bookmarkStart w:id="16" w:name="_Toc25312016"/>
      <w:r w:rsidRPr="00DB6B4E">
        <w:lastRenderedPageBreak/>
        <w:t>Tables of summary results for modeled scenarios</w:t>
      </w:r>
      <w:r w:rsidR="00CB6A46">
        <w:t xml:space="preserve"> (Population-level, undiscounted)</w:t>
      </w:r>
      <w:bookmarkEnd w:id="16"/>
    </w:p>
    <w:p w:rsidR="003C0660" w:rsidRDefault="003C0660" w:rsidP="003C01C1">
      <w:pPr>
        <w:pStyle w:val="Caption"/>
      </w:pPr>
      <w:bookmarkStart w:id="17" w:name="_Ref17277649"/>
      <w:bookmarkStart w:id="18" w:name="_Toc25311750"/>
      <w:r w:rsidRPr="003C0660">
        <w:t xml:space="preserve">Table </w:t>
      </w:r>
      <w:fldSimple w:instr=" STYLEREF 1 \s ">
        <w:r w:rsidR="002E34F8">
          <w:rPr>
            <w:noProof/>
          </w:rPr>
          <w:t>S</w:t>
        </w:r>
      </w:fldSimple>
      <w:r w:rsidR="002E34F8">
        <w:noBreakHyphen/>
      </w:r>
      <w:fldSimple w:instr=" SEQ Table \* ARABIC \s 1 ">
        <w:r w:rsidR="002E34F8">
          <w:rPr>
            <w:noProof/>
          </w:rPr>
          <w:t>4</w:t>
        </w:r>
      </w:fldSimple>
      <w:bookmarkEnd w:id="17"/>
      <w:r w:rsidRPr="003C0660">
        <w:tab/>
        <w:t xml:space="preserve">Population-level burden: baseline HbA1c </w:t>
      </w:r>
      <w:r>
        <w:t>7</w:t>
      </w:r>
      <w:r w:rsidRPr="003C0660">
        <w:t>.0% (</w:t>
      </w:r>
      <w:r>
        <w:t>53</w:t>
      </w:r>
      <w:r w:rsidRPr="003C0660">
        <w:t xml:space="preserve"> mol/mol), target HbA1c </w:t>
      </w:r>
      <w:r>
        <w:t>6.5</w:t>
      </w:r>
      <w:r w:rsidRPr="003C0660">
        <w:t>% (</w:t>
      </w:r>
      <w:r>
        <w:t>48</w:t>
      </w:r>
      <w:r w:rsidRPr="003C0660">
        <w:t> mmol/mol), incremental costs associated with poor control and failure to intensify</w:t>
      </w:r>
      <w:bookmarkEnd w:id="18"/>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3C0660" w:rsidRPr="00BF70C0" w:rsidTr="00BF70C0">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Time horizon, years</w:t>
            </w:r>
          </w:p>
        </w:tc>
      </w:tr>
      <w:tr w:rsidR="003C0660" w:rsidRPr="00BF70C0" w:rsidTr="00BF70C0">
        <w:trPr>
          <w:trHeight w:val="555"/>
          <w:tblHeader/>
        </w:trPr>
        <w:tc>
          <w:tcPr>
            <w:tcW w:w="2080" w:type="dxa"/>
            <w:tcBorders>
              <w:top w:val="nil"/>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30</w:t>
            </w:r>
          </w:p>
        </w:tc>
      </w:tr>
      <w:tr w:rsidR="00F36F6C" w:rsidRPr="00BF70C0" w:rsidTr="00061B0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36F6C" w:rsidRPr="00BF70C0" w:rsidRDefault="00F36F6C" w:rsidP="00061B0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F36F6C" w:rsidRPr="00BF70C0" w:rsidTr="00061B09">
        <w:trPr>
          <w:trHeight w:val="300"/>
        </w:trPr>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160,675</w:t>
            </w:r>
          </w:p>
        </w:tc>
      </w:tr>
      <w:tr w:rsidR="00F36F6C" w:rsidRPr="00BF70C0" w:rsidTr="00061B09">
        <w:trPr>
          <w:trHeight w:val="300"/>
        </w:trPr>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642,699</w:t>
            </w:r>
          </w:p>
        </w:tc>
      </w:tr>
      <w:tr w:rsidR="00F36F6C" w:rsidRPr="00BF70C0" w:rsidTr="00061B09">
        <w:trPr>
          <w:trHeight w:val="300"/>
        </w:trPr>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548,972</w:t>
            </w:r>
          </w:p>
        </w:tc>
      </w:tr>
      <w:tr w:rsidR="00F36F6C" w:rsidRPr="00BF70C0" w:rsidTr="00061B09">
        <w:trPr>
          <w:trHeight w:val="300"/>
        </w:trPr>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723,037</w:t>
            </w:r>
          </w:p>
        </w:tc>
      </w:tr>
      <w:tr w:rsidR="00F36F6C" w:rsidRPr="00BF70C0" w:rsidTr="00061B09">
        <w:trPr>
          <w:trHeight w:val="315"/>
        </w:trPr>
        <w:tc>
          <w:tcPr>
            <w:tcW w:w="2080" w:type="dxa"/>
            <w:tcBorders>
              <w:top w:val="nil"/>
              <w:left w:val="nil"/>
              <w:bottom w:val="single" w:sz="8" w:space="0" w:color="auto"/>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hideMark/>
          </w:tcPr>
          <w:p w:rsidR="00F36F6C" w:rsidRPr="00BF70C0" w:rsidRDefault="00F36F6C" w:rsidP="00F36F6C">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1,057,776</w:t>
            </w:r>
          </w:p>
        </w:tc>
      </w:tr>
      <w:tr w:rsidR="003C0660" w:rsidRPr="00BF70C0" w:rsidTr="003C0660">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3C0660" w:rsidRPr="00BF70C0" w:rsidRDefault="003C0660" w:rsidP="003C0660">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Additional cost of diabetes related complications with poor control, USD million</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363,794,617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671,620,831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824,395,825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1,233,179,397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1,918,591,485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3,470,174,857</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900,850,270</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1,369,351,324</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1,881,234,585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3,066,881,009</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8,942,492,116</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1,573,006,684</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2,665,193,909</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4,734,685,848</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11,699,002,892</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3,238,803,087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7,145,210,135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18,628,640,950</w:t>
            </w:r>
          </w:p>
        </w:tc>
      </w:tr>
      <w:tr w:rsidR="003C0660" w:rsidRPr="00BF70C0" w:rsidTr="003C0660">
        <w:trPr>
          <w:trHeight w:val="315"/>
        </w:trPr>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8,824,128,317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26,394,323,758</w:t>
            </w:r>
          </w:p>
        </w:tc>
      </w:tr>
      <w:tr w:rsidR="003C0660" w:rsidRPr="00BF70C0" w:rsidTr="003C0660">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3C0660" w:rsidRPr="00BF70C0" w:rsidRDefault="003C0660" w:rsidP="003C0660">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Additional lost productivity costs with poor control, USD millions</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1,128,874,647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1,935,462,344</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2,456,450,512</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2,946,910,461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7,176,809,520</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5,634,732,743</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3,134,096,650</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3,932,382,813</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5,357,702,540</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7,594,028,521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16,045,792,897</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4,951,195,195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7,533,641,561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13,555,868,459</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16,354,020,798</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9,444,467,095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21,518,779,634</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27,170,115,444</w:t>
            </w:r>
          </w:p>
        </w:tc>
      </w:tr>
      <w:tr w:rsidR="003C0660" w:rsidRPr="00BF70C0" w:rsidTr="003C0660">
        <w:trPr>
          <w:trHeight w:val="315"/>
        </w:trPr>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Verdana" w:eastAsia="Times New Roman" w:hAnsi="Verdana"/>
                <w:sz w:val="18"/>
                <w:szCs w:val="18"/>
                <w:lang w:val="en-US"/>
              </w:rPr>
            </w:pPr>
            <w:r w:rsidRPr="00BF70C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28,023,298,844</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32,953,740,206</w:t>
            </w:r>
          </w:p>
        </w:tc>
      </w:tr>
      <w:tr w:rsidR="003C0660" w:rsidRPr="00BF70C0" w:rsidTr="003C0660">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3C0660" w:rsidRPr="00BF70C0" w:rsidRDefault="003C0660" w:rsidP="00BF70C0">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lastRenderedPageBreak/>
              <w:t>Additional total costs with poor control, USD millions</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1,492,803,159</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2,607,083,175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3,280,846,337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4,180,223,754</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9,095,401,005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9,104,907,600</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4,034,946,920</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5,301,734,137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7,239,071,021</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10,660,909,530</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24,988,285,013</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6,524,201,878</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10,198,835,469</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18,290,554,307</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28,053,023,690</w:t>
            </w:r>
          </w:p>
        </w:tc>
      </w:tr>
      <w:tr w:rsidR="003C0660" w:rsidRPr="00BF70C0" w:rsidTr="003C0660">
        <w:trPr>
          <w:trHeight w:val="300"/>
        </w:trPr>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12,683,270,183</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28,663,989,769</w:t>
            </w:r>
          </w:p>
        </w:tc>
        <w:tc>
          <w:tcPr>
            <w:tcW w:w="2080" w:type="dxa"/>
            <w:tcBorders>
              <w:top w:val="nil"/>
              <w:left w:val="nil"/>
              <w:bottom w:val="nil"/>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45,798,756,394</w:t>
            </w:r>
          </w:p>
        </w:tc>
      </w:tr>
      <w:tr w:rsidR="003C0660" w:rsidRPr="00BF70C0" w:rsidTr="003C0660">
        <w:trPr>
          <w:trHeight w:val="315"/>
        </w:trPr>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36,847,561,057</w:t>
            </w:r>
          </w:p>
        </w:tc>
        <w:tc>
          <w:tcPr>
            <w:tcW w:w="2080" w:type="dxa"/>
            <w:tcBorders>
              <w:top w:val="nil"/>
              <w:left w:val="nil"/>
              <w:bottom w:val="single" w:sz="8" w:space="0" w:color="auto"/>
              <w:right w:val="nil"/>
            </w:tcBorders>
            <w:shd w:val="clear" w:color="auto" w:fill="auto"/>
            <w:vAlign w:val="center"/>
            <w:hideMark/>
          </w:tcPr>
          <w:p w:rsidR="003C0660" w:rsidRPr="00BF70C0" w:rsidRDefault="003C0660" w:rsidP="003C0660">
            <w:pPr>
              <w:spacing w:after="0" w:line="240" w:lineRule="auto"/>
              <w:jc w:val="center"/>
              <w:rPr>
                <w:rFonts w:ascii="Futura Bk" w:eastAsia="Times New Roman" w:hAnsi="Futura Bk"/>
                <w:sz w:val="18"/>
                <w:szCs w:val="18"/>
                <w:lang w:val="en-US"/>
              </w:rPr>
            </w:pPr>
            <w:r w:rsidRPr="00BF70C0">
              <w:rPr>
                <w:rFonts w:ascii="Futura Bk" w:eastAsia="Times New Roman" w:hAnsi="Futura Bk"/>
                <w:sz w:val="18"/>
                <w:szCs w:val="18"/>
                <w:lang w:val="en-US"/>
              </w:rPr>
              <w:t>59,348,197,859</w:t>
            </w:r>
          </w:p>
        </w:tc>
      </w:tr>
    </w:tbl>
    <w:p w:rsidR="003C0660" w:rsidRDefault="003C0660" w:rsidP="003C0660">
      <w:pPr>
        <w:pStyle w:val="Text"/>
      </w:pPr>
    </w:p>
    <w:p w:rsidR="003C0660" w:rsidRDefault="003C0660" w:rsidP="003C01C1">
      <w:pPr>
        <w:pStyle w:val="Caption"/>
      </w:pPr>
      <w:bookmarkStart w:id="19" w:name="_Toc25311751"/>
      <w:r w:rsidRPr="003C0660">
        <w:t xml:space="preserve">Table </w:t>
      </w:r>
      <w:fldSimple w:instr=" STYLEREF 1 \s ">
        <w:r w:rsidR="002E34F8">
          <w:rPr>
            <w:noProof/>
          </w:rPr>
          <w:t>S</w:t>
        </w:r>
      </w:fldSimple>
      <w:r w:rsidR="002E34F8">
        <w:noBreakHyphen/>
      </w:r>
      <w:fldSimple w:instr=" SEQ Table \* ARABIC \s 1 ">
        <w:r w:rsidR="002E34F8">
          <w:rPr>
            <w:noProof/>
          </w:rPr>
          <w:t>5</w:t>
        </w:r>
      </w:fldSimple>
      <w:r w:rsidRPr="003C0660">
        <w:tab/>
        <w:t xml:space="preserve">Population-level burden: baseline HbA1c </w:t>
      </w:r>
      <w:r w:rsidR="00CB6A46">
        <w:t>9</w:t>
      </w:r>
      <w:r w:rsidRPr="003C0660">
        <w:t>.0% (</w:t>
      </w:r>
      <w:r w:rsidR="00CB6A46">
        <w:t>75</w:t>
      </w:r>
      <w:r w:rsidRPr="003C0660">
        <w:t xml:space="preserve"> mol/mol), target HbA1c </w:t>
      </w:r>
      <w:r>
        <w:t>6.5</w:t>
      </w:r>
      <w:r w:rsidRPr="003C0660">
        <w:t>% (</w:t>
      </w:r>
      <w:r>
        <w:t>48</w:t>
      </w:r>
      <w:r w:rsidRPr="003C0660">
        <w:t> mmol/mol), incremental costs associated with poor control and failure to intensify</w:t>
      </w:r>
      <w:bookmarkEnd w:id="19"/>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B6A46" w:rsidRPr="00CB6A46" w:rsidTr="0004403A">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Time horizon, years</w:t>
            </w:r>
          </w:p>
        </w:tc>
      </w:tr>
      <w:tr w:rsidR="00CB6A46" w:rsidRPr="00CB6A46" w:rsidTr="0004403A">
        <w:trPr>
          <w:trHeight w:val="555"/>
          <w:tblHeader/>
        </w:trPr>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30</w:t>
            </w:r>
          </w:p>
        </w:tc>
      </w:tr>
      <w:tr w:rsidR="0004403A" w:rsidRPr="00BF70C0" w:rsidTr="00061B0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4403A" w:rsidRPr="00BF70C0" w:rsidRDefault="0004403A" w:rsidP="00061B0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4403A" w:rsidRPr="00BF70C0" w:rsidTr="00061B09">
        <w:trPr>
          <w:trHeight w:val="300"/>
        </w:trPr>
        <w:tc>
          <w:tcPr>
            <w:tcW w:w="2080" w:type="dxa"/>
            <w:tcBorders>
              <w:top w:val="nil"/>
              <w:left w:val="nil"/>
              <w:bottom w:val="nil"/>
              <w:right w:val="nil"/>
            </w:tcBorders>
            <w:shd w:val="clear" w:color="auto" w:fill="auto"/>
            <w:hideMark/>
          </w:tcPr>
          <w:p w:rsidR="0004403A" w:rsidRPr="00BF70C0" w:rsidRDefault="0004403A"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307,960</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1,446,074</w:t>
            </w:r>
          </w:p>
        </w:tc>
      </w:tr>
      <w:tr w:rsidR="0004403A" w:rsidRPr="00BF70C0" w:rsidTr="00061B09">
        <w:trPr>
          <w:trHeight w:val="300"/>
        </w:trPr>
        <w:tc>
          <w:tcPr>
            <w:tcW w:w="2080" w:type="dxa"/>
            <w:tcBorders>
              <w:top w:val="nil"/>
              <w:left w:val="nil"/>
              <w:bottom w:val="nil"/>
              <w:right w:val="nil"/>
            </w:tcBorders>
            <w:shd w:val="clear" w:color="auto" w:fill="auto"/>
            <w:hideMark/>
          </w:tcPr>
          <w:p w:rsidR="0004403A" w:rsidRPr="00BF70C0" w:rsidRDefault="0004403A"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147,285</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428,466</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2,383,343</w:t>
            </w:r>
          </w:p>
        </w:tc>
      </w:tr>
      <w:tr w:rsidR="0004403A" w:rsidRPr="00BF70C0" w:rsidTr="00061B09">
        <w:trPr>
          <w:trHeight w:val="300"/>
        </w:trPr>
        <w:tc>
          <w:tcPr>
            <w:tcW w:w="2080" w:type="dxa"/>
            <w:tcBorders>
              <w:top w:val="nil"/>
              <w:left w:val="nil"/>
              <w:bottom w:val="nil"/>
              <w:right w:val="nil"/>
            </w:tcBorders>
            <w:shd w:val="clear" w:color="auto" w:fill="auto"/>
            <w:hideMark/>
          </w:tcPr>
          <w:p w:rsidR="0004403A" w:rsidRPr="00BF70C0" w:rsidRDefault="0004403A"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535,583</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3,092,991</w:t>
            </w:r>
          </w:p>
        </w:tc>
      </w:tr>
      <w:tr w:rsidR="0004403A" w:rsidRPr="00BF70C0" w:rsidTr="00061B09">
        <w:trPr>
          <w:trHeight w:val="300"/>
        </w:trPr>
        <w:tc>
          <w:tcPr>
            <w:tcW w:w="2080" w:type="dxa"/>
            <w:tcBorders>
              <w:top w:val="nil"/>
              <w:left w:val="nil"/>
              <w:bottom w:val="nil"/>
              <w:right w:val="nil"/>
            </w:tcBorders>
            <w:shd w:val="clear" w:color="auto" w:fill="auto"/>
            <w:hideMark/>
          </w:tcPr>
          <w:p w:rsidR="0004403A" w:rsidRPr="00BF70C0" w:rsidRDefault="0004403A"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200,844</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749,816</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4,579,233</w:t>
            </w:r>
          </w:p>
        </w:tc>
      </w:tr>
      <w:tr w:rsidR="0004403A" w:rsidRPr="00BF70C0" w:rsidTr="00061B09">
        <w:trPr>
          <w:trHeight w:val="315"/>
        </w:trPr>
        <w:tc>
          <w:tcPr>
            <w:tcW w:w="2080" w:type="dxa"/>
            <w:tcBorders>
              <w:top w:val="nil"/>
              <w:left w:val="nil"/>
              <w:bottom w:val="single" w:sz="8" w:space="0" w:color="auto"/>
              <w:right w:val="nil"/>
            </w:tcBorders>
            <w:shd w:val="clear" w:color="auto" w:fill="auto"/>
            <w:hideMark/>
          </w:tcPr>
          <w:p w:rsidR="0004403A" w:rsidRPr="00BF70C0" w:rsidRDefault="0004403A"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910,491</w:t>
            </w:r>
          </w:p>
        </w:tc>
        <w:tc>
          <w:tcPr>
            <w:tcW w:w="2080" w:type="dxa"/>
            <w:tcBorders>
              <w:top w:val="nil"/>
              <w:left w:val="nil"/>
              <w:bottom w:val="nil"/>
              <w:right w:val="nil"/>
            </w:tcBorders>
            <w:shd w:val="clear" w:color="auto" w:fill="auto"/>
            <w:vAlign w:val="center"/>
            <w:hideMark/>
          </w:tcPr>
          <w:p w:rsidR="0004403A" w:rsidRPr="0004403A" w:rsidRDefault="0004403A" w:rsidP="0004403A">
            <w:pPr>
              <w:spacing w:after="0" w:line="240" w:lineRule="auto"/>
              <w:jc w:val="center"/>
              <w:rPr>
                <w:rFonts w:ascii="Futura Bk" w:eastAsia="Times New Roman" w:hAnsi="Futura Bk"/>
                <w:sz w:val="18"/>
                <w:szCs w:val="18"/>
                <w:lang w:val="en-US"/>
              </w:rPr>
            </w:pPr>
            <w:r w:rsidRPr="0004403A">
              <w:rPr>
                <w:rFonts w:ascii="Futura Bk" w:eastAsia="Times New Roman" w:hAnsi="Futura Bk"/>
                <w:sz w:val="18"/>
                <w:szCs w:val="18"/>
                <w:lang w:val="en-US"/>
              </w:rPr>
              <w:t>5,891,411</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cost of diabetes related complications with poor control, USD million</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2,152,507,273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3,684,675,768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5,003,816,205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7,108,254,922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12,392,180,931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30,537,324,508</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5,077,324,944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7,518,645,242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11,655,218,998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21,940,417,193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52,134,433,126</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8,833,501,016</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15,361,853,661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29,609,561,202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73,897,706,309</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19,196,760,405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43,284,596,835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116,265,385,390</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lastRenderedPageBreak/>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52,952,134,166</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151,125,264,780</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lost productivity costs with poor control, USD millions</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6,872,598,490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11,082,413,193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14,883,444,325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22,673,897,838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42,585,527,385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48,449,221,775</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16,253,866,814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23,145,880,181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36,447,079,019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71,248,178,197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87,733,952,364</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28,615,117,838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47,627,236,073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95,130,350,832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116,256,280,482</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60,911,564,053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136,798,023,193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167,106,921,637</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164,214,105,038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206,659,711,417</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total costs with poor control, USD millions</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9,024,971,867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14,767,088,962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19,887,260,530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29,782,152,760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54,977,708,316</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78,986,680,178</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21,331,325,654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30,664,525,423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48,102,164,121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93,188,595,390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139,868,385,490</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37,448,618,855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62,989,089,734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124,739,912,034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190,153,986,791</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80,108,324,457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180,082,620,028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283,372,440,922</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217,166,239,204</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357,785,110,093</w:t>
            </w:r>
          </w:p>
        </w:tc>
      </w:tr>
    </w:tbl>
    <w:p w:rsidR="003C0660" w:rsidRDefault="003C0660" w:rsidP="003C0660">
      <w:pPr>
        <w:pStyle w:val="Text"/>
      </w:pPr>
    </w:p>
    <w:p w:rsidR="00CB6A46" w:rsidRDefault="00CB6A46" w:rsidP="003C01C1">
      <w:pPr>
        <w:pStyle w:val="Caption"/>
      </w:pPr>
      <w:bookmarkStart w:id="20" w:name="_Toc25311752"/>
      <w:r w:rsidRPr="003C0660">
        <w:t xml:space="preserve">Table </w:t>
      </w:r>
      <w:fldSimple w:instr=" STYLEREF 1 \s ">
        <w:r w:rsidR="002E34F8">
          <w:rPr>
            <w:noProof/>
          </w:rPr>
          <w:t>S</w:t>
        </w:r>
      </w:fldSimple>
      <w:r w:rsidR="002E34F8">
        <w:noBreakHyphen/>
      </w:r>
      <w:fldSimple w:instr=" SEQ Table \* ARABIC \s 1 ">
        <w:r w:rsidR="002E34F8">
          <w:rPr>
            <w:noProof/>
          </w:rPr>
          <w:t>6</w:t>
        </w:r>
      </w:fldSimple>
      <w:r w:rsidRPr="003C0660">
        <w:tab/>
        <w:t xml:space="preserve">Population-level burden: baseline HbA1c </w:t>
      </w:r>
      <w:r>
        <w:t>9</w:t>
      </w:r>
      <w:r w:rsidRPr="003C0660">
        <w:t>.0% (</w:t>
      </w:r>
      <w:r>
        <w:t>75</w:t>
      </w:r>
      <w:r w:rsidRPr="003C0660">
        <w:t xml:space="preserve"> mol/mol), target HbA1c </w:t>
      </w:r>
      <w:r>
        <w:t>7.0</w:t>
      </w:r>
      <w:r w:rsidRPr="003C0660">
        <w:t>% (</w:t>
      </w:r>
      <w:r>
        <w:t>53</w:t>
      </w:r>
      <w:r w:rsidRPr="003C0660">
        <w:t> mmol/mol), incremental costs associated with poor control and failure to intensify</w:t>
      </w:r>
      <w:bookmarkEnd w:id="20"/>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B6A46" w:rsidRPr="00CB6A46" w:rsidTr="0004403A">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Time horizon, years</w:t>
            </w:r>
          </w:p>
        </w:tc>
      </w:tr>
      <w:tr w:rsidR="00CB6A46" w:rsidRPr="00CB6A46" w:rsidTr="0004403A">
        <w:trPr>
          <w:trHeight w:val="555"/>
          <w:tblHeader/>
        </w:trPr>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30</w:t>
            </w:r>
          </w:p>
        </w:tc>
      </w:tr>
      <w:tr w:rsidR="005000C4" w:rsidRPr="00BF70C0" w:rsidTr="00061B0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000C4" w:rsidRPr="00BF70C0" w:rsidRDefault="005000C4" w:rsidP="00061B0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5000C4" w:rsidRPr="00BF70C0" w:rsidTr="00061B09">
        <w:trPr>
          <w:trHeight w:val="300"/>
        </w:trPr>
        <w:tc>
          <w:tcPr>
            <w:tcW w:w="2080" w:type="dxa"/>
            <w:tcBorders>
              <w:top w:val="nil"/>
              <w:left w:val="nil"/>
              <w:bottom w:val="nil"/>
              <w:right w:val="nil"/>
            </w:tcBorders>
            <w:shd w:val="clear" w:color="auto" w:fill="auto"/>
            <w:hideMark/>
          </w:tcPr>
          <w:p w:rsidR="005000C4" w:rsidRPr="00BF70C0" w:rsidRDefault="005000C4"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254,402</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1,044,386</w:t>
            </w:r>
          </w:p>
        </w:tc>
      </w:tr>
      <w:tr w:rsidR="005000C4" w:rsidRPr="00BF70C0" w:rsidTr="00061B09">
        <w:trPr>
          <w:trHeight w:val="300"/>
        </w:trPr>
        <w:tc>
          <w:tcPr>
            <w:tcW w:w="2080" w:type="dxa"/>
            <w:tcBorders>
              <w:top w:val="nil"/>
              <w:left w:val="nil"/>
              <w:bottom w:val="nil"/>
              <w:right w:val="nil"/>
            </w:tcBorders>
            <w:shd w:val="clear" w:color="auto" w:fill="auto"/>
            <w:hideMark/>
          </w:tcPr>
          <w:p w:rsidR="005000C4" w:rsidRPr="00BF70C0" w:rsidRDefault="005000C4"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428,466</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1,954,877</w:t>
            </w:r>
          </w:p>
        </w:tc>
      </w:tr>
      <w:tr w:rsidR="005000C4" w:rsidRPr="00BF70C0" w:rsidTr="00061B09">
        <w:trPr>
          <w:trHeight w:val="300"/>
        </w:trPr>
        <w:tc>
          <w:tcPr>
            <w:tcW w:w="2080" w:type="dxa"/>
            <w:tcBorders>
              <w:top w:val="nil"/>
              <w:left w:val="nil"/>
              <w:bottom w:val="nil"/>
              <w:right w:val="nil"/>
            </w:tcBorders>
            <w:shd w:val="clear" w:color="auto" w:fill="auto"/>
            <w:hideMark/>
          </w:tcPr>
          <w:p w:rsidR="005000C4" w:rsidRPr="00BF70C0" w:rsidRDefault="005000C4"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482,025</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2,892,147</w:t>
            </w:r>
          </w:p>
        </w:tc>
      </w:tr>
      <w:tr w:rsidR="005000C4" w:rsidRPr="00BF70C0" w:rsidTr="00061B09">
        <w:trPr>
          <w:trHeight w:val="300"/>
        </w:trPr>
        <w:tc>
          <w:tcPr>
            <w:tcW w:w="2080" w:type="dxa"/>
            <w:tcBorders>
              <w:top w:val="nil"/>
              <w:left w:val="nil"/>
              <w:bottom w:val="nil"/>
              <w:right w:val="nil"/>
            </w:tcBorders>
            <w:shd w:val="clear" w:color="auto" w:fill="auto"/>
            <w:hideMark/>
          </w:tcPr>
          <w:p w:rsidR="005000C4" w:rsidRPr="00BF70C0" w:rsidRDefault="005000C4"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656,089</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4,110,598</w:t>
            </w:r>
          </w:p>
        </w:tc>
      </w:tr>
      <w:tr w:rsidR="005000C4" w:rsidRPr="00BF70C0" w:rsidTr="00061B09">
        <w:trPr>
          <w:trHeight w:val="315"/>
        </w:trPr>
        <w:tc>
          <w:tcPr>
            <w:tcW w:w="2080" w:type="dxa"/>
            <w:tcBorders>
              <w:top w:val="nil"/>
              <w:left w:val="nil"/>
              <w:bottom w:val="single" w:sz="8" w:space="0" w:color="auto"/>
              <w:right w:val="nil"/>
            </w:tcBorders>
            <w:shd w:val="clear" w:color="auto" w:fill="auto"/>
            <w:hideMark/>
          </w:tcPr>
          <w:p w:rsidR="005000C4" w:rsidRPr="00BF70C0" w:rsidRDefault="005000C4"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789,985</w:t>
            </w:r>
          </w:p>
        </w:tc>
        <w:tc>
          <w:tcPr>
            <w:tcW w:w="2080" w:type="dxa"/>
            <w:tcBorders>
              <w:top w:val="nil"/>
              <w:left w:val="nil"/>
              <w:bottom w:val="nil"/>
              <w:right w:val="nil"/>
            </w:tcBorders>
            <w:shd w:val="clear" w:color="auto" w:fill="auto"/>
            <w:vAlign w:val="center"/>
            <w:hideMark/>
          </w:tcPr>
          <w:p w:rsidR="005000C4" w:rsidRPr="005000C4" w:rsidRDefault="005000C4" w:rsidP="005000C4">
            <w:pPr>
              <w:spacing w:after="0" w:line="240" w:lineRule="auto"/>
              <w:jc w:val="center"/>
              <w:rPr>
                <w:rFonts w:ascii="Futura Bk" w:eastAsia="Times New Roman" w:hAnsi="Futura Bk"/>
                <w:sz w:val="18"/>
                <w:szCs w:val="18"/>
                <w:lang w:val="en-US"/>
              </w:rPr>
            </w:pPr>
            <w:r w:rsidRPr="005000C4">
              <w:rPr>
                <w:rFonts w:ascii="Futura Bk" w:eastAsia="Times New Roman" w:hAnsi="Futura Bk"/>
                <w:sz w:val="18"/>
                <w:szCs w:val="18"/>
                <w:lang w:val="en-US"/>
              </w:rPr>
              <w:t>5,154,984</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cost of diabetes related complications with poor control, USD million</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1,806,386,889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3,137,176,251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4,053,826,213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5,581,040,567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11,199,571,931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23,195,957,172</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4,282,787,860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6,164,959,715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9,238,535,509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18,864,029,590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44,391,110,900</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7,230,367,800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12,623,151,013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25,467,899,410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61,199,305,912</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15,765,281,405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36,836,447,714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95,552,256,182</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44,654,215,950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122,438,378,847</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lost productivity costs with poor control, USD millions</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5,717,480,286</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9,465,354,824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12,441,454,548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17,836,246,197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36,184,643,447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41,148,960,420</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13,669,813,700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19,440,182,787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29,669,546,476</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63,045,727,615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73,499,768,288</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23,905,336,591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40,201,514,447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80,734,688,542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101,115,220,830</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50,754,637,938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115,685,081,426</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139,660,713,259</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138,978,916,355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173,940,020,895</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total costs with poor control, USD millions</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7,523,867,174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12,602,531,075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16,495,414,657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23,417,420,660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47,384,215,377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64,344,917,592</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17,952,601,560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25,605,276,398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38,908,081,985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81,909,757,205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117,890,879,188</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31,135,838,287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52,824,531,564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106,202,587,952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162,314,660,638</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66,519,919,343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152,521,529,140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235,212,969,442</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183,633,132,305</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296,378,399,741</w:t>
            </w:r>
          </w:p>
        </w:tc>
      </w:tr>
    </w:tbl>
    <w:p w:rsidR="00DB6B4E" w:rsidRDefault="00DB6B4E" w:rsidP="00DB6B4E">
      <w:pPr>
        <w:spacing w:after="120" w:line="480" w:lineRule="auto"/>
        <w:rPr>
          <w:rFonts w:ascii="Futura Bk" w:hAnsi="Futura Bk"/>
          <w:b/>
          <w:bCs/>
          <w:sz w:val="20"/>
          <w:szCs w:val="20"/>
          <w:lang w:val="en-US"/>
        </w:rPr>
      </w:pPr>
    </w:p>
    <w:p w:rsidR="00CB6A46" w:rsidRDefault="00CB6A46" w:rsidP="003C01C1">
      <w:pPr>
        <w:pStyle w:val="Caption"/>
      </w:pPr>
      <w:bookmarkStart w:id="21" w:name="_Toc25311753"/>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7</w:t>
        </w:r>
      </w:fldSimple>
      <w:r w:rsidRPr="003C0660">
        <w:tab/>
        <w:t xml:space="preserve">Population-level burden: baseline HbA1c </w:t>
      </w:r>
      <w:r>
        <w:t>9</w:t>
      </w:r>
      <w:r w:rsidRPr="003C0660">
        <w:t>.0% (</w:t>
      </w:r>
      <w:r>
        <w:t>75</w:t>
      </w:r>
      <w:r w:rsidRPr="003C0660">
        <w:t xml:space="preserve"> mol/mol), target HbA1c </w:t>
      </w:r>
      <w:r>
        <w:t>8.0</w:t>
      </w:r>
      <w:r w:rsidRPr="003C0660">
        <w:t>% (</w:t>
      </w:r>
      <w:r>
        <w:t>64</w:t>
      </w:r>
      <w:r w:rsidRPr="003C0660">
        <w:t> mmol/mol), incremental costs associated with poor control and failure to intensify</w:t>
      </w:r>
      <w:bookmarkEnd w:id="21"/>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B6A46" w:rsidRPr="00CB6A46" w:rsidTr="00F10EB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Time horizon, years</w:t>
            </w:r>
          </w:p>
        </w:tc>
      </w:tr>
      <w:tr w:rsidR="00CB6A46" w:rsidRPr="00CB6A46" w:rsidTr="00F10EBF">
        <w:trPr>
          <w:trHeight w:val="555"/>
          <w:tblHeader/>
        </w:trPr>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30</w:t>
            </w:r>
          </w:p>
        </w:tc>
      </w:tr>
      <w:tr w:rsidR="00F10EBF" w:rsidRPr="00BF70C0" w:rsidTr="00061B0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10EBF" w:rsidRPr="00BF70C0" w:rsidRDefault="00F10EBF" w:rsidP="00061B0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F10EBF" w:rsidRPr="00BF70C0" w:rsidTr="00061B09">
        <w:trPr>
          <w:trHeight w:val="300"/>
        </w:trPr>
        <w:tc>
          <w:tcPr>
            <w:tcW w:w="2080" w:type="dxa"/>
            <w:tcBorders>
              <w:top w:val="nil"/>
              <w:left w:val="nil"/>
              <w:bottom w:val="nil"/>
              <w:right w:val="nil"/>
            </w:tcBorders>
            <w:shd w:val="clear" w:color="auto" w:fill="auto"/>
            <w:hideMark/>
          </w:tcPr>
          <w:p w:rsidR="00F10EBF" w:rsidRPr="00BF70C0" w:rsidRDefault="00F10EBF"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0</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1,151,503</w:t>
            </w:r>
          </w:p>
        </w:tc>
      </w:tr>
      <w:tr w:rsidR="00F10EBF" w:rsidRPr="00BF70C0" w:rsidTr="00061B09">
        <w:trPr>
          <w:trHeight w:val="300"/>
        </w:trPr>
        <w:tc>
          <w:tcPr>
            <w:tcW w:w="2080" w:type="dxa"/>
            <w:tcBorders>
              <w:top w:val="nil"/>
              <w:left w:val="nil"/>
              <w:bottom w:val="nil"/>
              <w:right w:val="nil"/>
            </w:tcBorders>
            <w:shd w:val="clear" w:color="auto" w:fill="auto"/>
            <w:hideMark/>
          </w:tcPr>
          <w:p w:rsidR="00F10EBF" w:rsidRPr="00BF70C0" w:rsidRDefault="00F10EBF"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10EBF" w:rsidRPr="00F10EBF" w:rsidRDefault="00061B09"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1,338,957</w:t>
            </w:r>
          </w:p>
        </w:tc>
      </w:tr>
      <w:tr w:rsidR="00F10EBF" w:rsidRPr="00BF70C0" w:rsidTr="00061B09">
        <w:trPr>
          <w:trHeight w:val="300"/>
        </w:trPr>
        <w:tc>
          <w:tcPr>
            <w:tcW w:w="2080" w:type="dxa"/>
            <w:tcBorders>
              <w:top w:val="nil"/>
              <w:left w:val="nil"/>
              <w:bottom w:val="nil"/>
              <w:right w:val="nil"/>
            </w:tcBorders>
            <w:shd w:val="clear" w:color="auto" w:fill="auto"/>
            <w:hideMark/>
          </w:tcPr>
          <w:p w:rsidR="00F10EBF" w:rsidRPr="00BF70C0" w:rsidRDefault="00F10EBF"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1,553,190</w:t>
            </w:r>
          </w:p>
        </w:tc>
      </w:tr>
      <w:tr w:rsidR="00F10EBF" w:rsidRPr="00BF70C0" w:rsidTr="00061B09">
        <w:trPr>
          <w:trHeight w:val="300"/>
        </w:trPr>
        <w:tc>
          <w:tcPr>
            <w:tcW w:w="2080" w:type="dxa"/>
            <w:tcBorders>
              <w:top w:val="nil"/>
              <w:left w:val="nil"/>
              <w:bottom w:val="nil"/>
              <w:right w:val="nil"/>
            </w:tcBorders>
            <w:shd w:val="clear" w:color="auto" w:fill="auto"/>
            <w:hideMark/>
          </w:tcPr>
          <w:p w:rsidR="00F10EBF" w:rsidRPr="00BF70C0" w:rsidRDefault="00F10EBF"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321,350</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2,718,083</w:t>
            </w:r>
          </w:p>
        </w:tc>
      </w:tr>
      <w:tr w:rsidR="00F10EBF" w:rsidRPr="00BF70C0" w:rsidTr="00061B09">
        <w:trPr>
          <w:trHeight w:val="315"/>
        </w:trPr>
        <w:tc>
          <w:tcPr>
            <w:tcW w:w="2080" w:type="dxa"/>
            <w:tcBorders>
              <w:top w:val="nil"/>
              <w:left w:val="nil"/>
              <w:bottom w:val="single" w:sz="8" w:space="0" w:color="auto"/>
              <w:right w:val="nil"/>
            </w:tcBorders>
            <w:shd w:val="clear" w:color="auto" w:fill="auto"/>
            <w:hideMark/>
          </w:tcPr>
          <w:p w:rsidR="00F10EBF" w:rsidRPr="00BF70C0" w:rsidRDefault="00F10EBF"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361,518</w:t>
            </w:r>
          </w:p>
        </w:tc>
        <w:tc>
          <w:tcPr>
            <w:tcW w:w="2080" w:type="dxa"/>
            <w:tcBorders>
              <w:top w:val="nil"/>
              <w:left w:val="nil"/>
              <w:bottom w:val="nil"/>
              <w:right w:val="nil"/>
            </w:tcBorders>
            <w:shd w:val="clear" w:color="auto" w:fill="auto"/>
            <w:vAlign w:val="center"/>
            <w:hideMark/>
          </w:tcPr>
          <w:p w:rsidR="00F10EBF" w:rsidRPr="00F10EBF" w:rsidRDefault="00F10EBF" w:rsidP="00F10EBF">
            <w:pPr>
              <w:spacing w:after="0" w:line="240" w:lineRule="auto"/>
              <w:jc w:val="center"/>
              <w:rPr>
                <w:rFonts w:ascii="Futura Bk" w:eastAsia="Times New Roman" w:hAnsi="Futura Bk"/>
                <w:sz w:val="18"/>
                <w:szCs w:val="18"/>
                <w:lang w:val="en-US"/>
              </w:rPr>
            </w:pPr>
            <w:r w:rsidRPr="00F10EBF">
              <w:rPr>
                <w:rFonts w:ascii="Futura Bk" w:eastAsia="Times New Roman" w:hAnsi="Futura Bk"/>
                <w:sz w:val="18"/>
                <w:szCs w:val="18"/>
                <w:lang w:val="en-US"/>
              </w:rPr>
              <w:t>3,079,601</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cost of diabetes related complications with poor control, USD million</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935,127,569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1,615,719,412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2,119,970,618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2,811,809,700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5,241,748,864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13,376,448,221</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2,155,720,770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3,158,331,772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5,029,524,179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9,103,702,539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21,578,095,429</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3,629,109,053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6,567,584,085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12,883,845,941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28,901,922,428</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8,165,763,160</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18,904,599,987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45,784,027,867</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22,553,659,499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61,831,829,199</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CB6A46">
            <w:pPr>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t>Additional lost productivity costs with poor control, USD millions</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2,949,320,584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4,940,215,747</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6,370,891,302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9,907,880,113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16,861,351,605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27,359,845,651</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6,877,954,318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10,142,599,275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15,036,219,319</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30,831,895,048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40,223,741,133</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12,226,685,846</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20,701,881,968</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38,601,728,623</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49,165,028,187</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26,209,815,484</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56,142,734,801</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77,562,431,618</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Verdana" w:eastAsia="Times New Roman" w:hAnsi="Verdana"/>
                <w:sz w:val="18"/>
                <w:szCs w:val="18"/>
                <w:lang w:val="en-US"/>
              </w:rPr>
            </w:pPr>
            <w:r w:rsidRPr="00CB6A4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66,616,993,725</w:t>
            </w:r>
          </w:p>
        </w:tc>
        <w:tc>
          <w:tcPr>
            <w:tcW w:w="2080" w:type="dxa"/>
            <w:tcBorders>
              <w:top w:val="nil"/>
              <w:left w:val="nil"/>
              <w:bottom w:val="nil"/>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90,689,566,046</w:t>
            </w:r>
          </w:p>
        </w:tc>
      </w:tr>
      <w:tr w:rsidR="00CB6A46" w:rsidRPr="00CB6A46" w:rsidTr="00CB6A4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B6A46" w:rsidRPr="00CB6A46" w:rsidRDefault="00CB6A46" w:rsidP="00F10EBF">
            <w:pPr>
              <w:keepNext/>
              <w:keepLines/>
              <w:spacing w:after="0" w:line="240" w:lineRule="auto"/>
              <w:rPr>
                <w:rFonts w:ascii="Futura Bk" w:eastAsia="Times New Roman" w:hAnsi="Futura Bk"/>
                <w:b/>
                <w:bCs/>
                <w:sz w:val="18"/>
                <w:szCs w:val="18"/>
                <w:lang w:val="en-US"/>
              </w:rPr>
            </w:pPr>
            <w:r w:rsidRPr="00CB6A46">
              <w:rPr>
                <w:rFonts w:ascii="Futura Bk" w:eastAsia="Times New Roman" w:hAnsi="Futura Bk"/>
                <w:b/>
                <w:bCs/>
                <w:sz w:val="18"/>
                <w:szCs w:val="18"/>
                <w:lang w:val="en-US"/>
              </w:rPr>
              <w:lastRenderedPageBreak/>
              <w:t>Additional total costs with poor control, USD millions</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3,884,582,048</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6,555,935,159</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8,490,861,920</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12,719,689,813</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22,103,234,365</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40,736,293,872</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9,033,675,088</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13,300,931,047</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20,065,743,498</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39,935,597,586</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61,801,836,562</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15,855,794,898</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27,269,466,053</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51,485,574,564</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78,066,950,615</w:t>
            </w:r>
          </w:p>
        </w:tc>
      </w:tr>
      <w:tr w:rsidR="00CB6A46" w:rsidRPr="00CB6A46" w:rsidTr="00CB6A46">
        <w:trPr>
          <w:trHeight w:val="300"/>
        </w:trPr>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34,375,578,644</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75,047,334,789</w:t>
            </w:r>
          </w:p>
        </w:tc>
        <w:tc>
          <w:tcPr>
            <w:tcW w:w="2080" w:type="dxa"/>
            <w:tcBorders>
              <w:top w:val="nil"/>
              <w:left w:val="nil"/>
              <w:bottom w:val="nil"/>
              <w:right w:val="nil"/>
            </w:tcBorders>
            <w:shd w:val="clear" w:color="auto" w:fill="auto"/>
            <w:vAlign w:val="center"/>
            <w:hideMark/>
          </w:tcPr>
          <w:p w:rsidR="00CB6A46" w:rsidRPr="00CB6A46" w:rsidRDefault="00CB6A46" w:rsidP="00F10EBF">
            <w:pPr>
              <w:keepNext/>
              <w:keepLines/>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123,346,593,380</w:t>
            </w:r>
          </w:p>
        </w:tc>
      </w:tr>
      <w:tr w:rsidR="00CB6A46" w:rsidRPr="00CB6A46" w:rsidTr="00CB6A46">
        <w:trPr>
          <w:trHeight w:val="315"/>
        </w:trPr>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b/>
                <w:bCs/>
                <w:sz w:val="18"/>
                <w:szCs w:val="18"/>
                <w:lang w:val="en-US"/>
              </w:rPr>
            </w:pPr>
            <w:r w:rsidRPr="00CB6A4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89,170,519,329</w:t>
            </w:r>
          </w:p>
        </w:tc>
        <w:tc>
          <w:tcPr>
            <w:tcW w:w="2080" w:type="dxa"/>
            <w:tcBorders>
              <w:top w:val="nil"/>
              <w:left w:val="nil"/>
              <w:bottom w:val="single" w:sz="8" w:space="0" w:color="auto"/>
              <w:right w:val="nil"/>
            </w:tcBorders>
            <w:shd w:val="clear" w:color="auto" w:fill="auto"/>
            <w:vAlign w:val="center"/>
            <w:hideMark/>
          </w:tcPr>
          <w:p w:rsidR="00CB6A46" w:rsidRPr="00CB6A46" w:rsidRDefault="00CB6A46" w:rsidP="00CB6A46">
            <w:pPr>
              <w:spacing w:after="0" w:line="240" w:lineRule="auto"/>
              <w:jc w:val="center"/>
              <w:rPr>
                <w:rFonts w:ascii="Futura Bk" w:eastAsia="Times New Roman" w:hAnsi="Futura Bk"/>
                <w:sz w:val="18"/>
                <w:szCs w:val="18"/>
                <w:lang w:val="en-US"/>
              </w:rPr>
            </w:pPr>
            <w:r w:rsidRPr="00CB6A46">
              <w:rPr>
                <w:rFonts w:ascii="Futura Bk" w:eastAsia="Times New Roman" w:hAnsi="Futura Bk"/>
                <w:sz w:val="18"/>
                <w:szCs w:val="18"/>
                <w:lang w:val="en-US"/>
              </w:rPr>
              <w:t>152,521,395,244</w:t>
            </w:r>
          </w:p>
        </w:tc>
      </w:tr>
    </w:tbl>
    <w:p w:rsidR="007E71BE" w:rsidRDefault="007E71BE" w:rsidP="00DB6B4E">
      <w:pPr>
        <w:spacing w:after="120" w:line="480" w:lineRule="auto"/>
        <w:rPr>
          <w:rFonts w:ascii="Futura Bk" w:hAnsi="Futura Bk"/>
          <w:b/>
          <w:bCs/>
          <w:sz w:val="20"/>
          <w:szCs w:val="20"/>
          <w:lang w:val="en-US"/>
        </w:rPr>
      </w:pPr>
    </w:p>
    <w:p w:rsidR="00CB6A46" w:rsidRDefault="00CB6A46" w:rsidP="003C01C1">
      <w:pPr>
        <w:pStyle w:val="Caption"/>
      </w:pPr>
      <w:bookmarkStart w:id="22" w:name="_Toc25311754"/>
      <w:r w:rsidRPr="003C0660">
        <w:t xml:space="preserve">Table </w:t>
      </w:r>
      <w:fldSimple w:instr=" STYLEREF 1 \s ">
        <w:r w:rsidR="002E34F8">
          <w:rPr>
            <w:noProof/>
          </w:rPr>
          <w:t>S</w:t>
        </w:r>
      </w:fldSimple>
      <w:r w:rsidR="002E34F8">
        <w:noBreakHyphen/>
      </w:r>
      <w:fldSimple w:instr=" SEQ Table \* ARABIC \s 1 ">
        <w:r w:rsidR="002E34F8">
          <w:rPr>
            <w:noProof/>
          </w:rPr>
          <w:t>8</w:t>
        </w:r>
      </w:fldSimple>
      <w:r w:rsidRPr="003C0660">
        <w:tab/>
        <w:t xml:space="preserve">Population-level burden: baseline HbA1c </w:t>
      </w:r>
      <w:r>
        <w:t>11</w:t>
      </w:r>
      <w:r w:rsidRPr="003C0660">
        <w:t>.0% (</w:t>
      </w:r>
      <w:r>
        <w:t>97</w:t>
      </w:r>
      <w:r w:rsidRPr="003C0660">
        <w:t xml:space="preserve"> mol/mol), target HbA1c </w:t>
      </w:r>
      <w:r>
        <w:t>6.5</w:t>
      </w:r>
      <w:r w:rsidRPr="003C0660">
        <w:t>% (</w:t>
      </w:r>
      <w:r>
        <w:t>48</w:t>
      </w:r>
      <w:r w:rsidRPr="003C0660">
        <w:t> mmol/mol), incremental costs associated with poor control and failure to intensify</w:t>
      </w:r>
      <w:bookmarkEnd w:id="22"/>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6D78DF" w:rsidRPr="006D78DF" w:rsidTr="00061B0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Time horizon, years</w:t>
            </w:r>
          </w:p>
        </w:tc>
      </w:tr>
      <w:tr w:rsidR="006D78DF" w:rsidRPr="006D78DF" w:rsidTr="00061B09">
        <w:trPr>
          <w:trHeight w:val="555"/>
          <w:tblHeader/>
        </w:trPr>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30</w:t>
            </w:r>
          </w:p>
        </w:tc>
      </w:tr>
      <w:tr w:rsidR="00061B09" w:rsidRPr="00BF70C0" w:rsidTr="00061B0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61B09" w:rsidRPr="00BF70C0" w:rsidRDefault="00061B09" w:rsidP="00061B0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254,402</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669,479</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3,079,601</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147,285</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321,350</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950,659</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5,114,816</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374,908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1,178,282</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6,654,616</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415,077</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1,646,917</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10,028,788</w:t>
            </w:r>
          </w:p>
        </w:tc>
      </w:tr>
      <w:tr w:rsidR="00061B09" w:rsidRPr="00BF70C0" w:rsidTr="00061B09">
        <w:trPr>
          <w:trHeight w:val="315"/>
        </w:trPr>
        <w:tc>
          <w:tcPr>
            <w:tcW w:w="2080" w:type="dxa"/>
            <w:tcBorders>
              <w:top w:val="nil"/>
              <w:left w:val="nil"/>
              <w:bottom w:val="single" w:sz="8" w:space="0" w:color="auto"/>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2,048,604</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14,045,659</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cost of diabetes related complications with poor control, USD million</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4,850,371,733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8,212,224,968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10,932,182,218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15,965,589,372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28,163,353,747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66,952,402,454</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11,376,314,255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17,031,533,040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26,385,084,955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49,680,124,945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120,663,591,343</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20,079,802,546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34,888,399,175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68,890,274,920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170,871,800,929</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43,653,077,801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100,657,431,432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262,789,458,335</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lastRenderedPageBreak/>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123,835,178,789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334,535,192,953</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lost productivity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15,905,336,307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24,886,658,176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33,979,247,372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50,976,904,800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96,743,526,225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116,304,884,621</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37,415,546,617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53,001,809,471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82,247,576,056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160,521,797,215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192,367,282,712</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65,131,019,247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106,380,133,650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212,867,383,860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258,480,159,126</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133,782,692,029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297,897,848,145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364,712,204,132</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356,448,563,215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447,399,627,563</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total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20,755,708,040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33,098,883,144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44,911,429,590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66,942,494,172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124,906,879,972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183,257,287,075</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48,791,994,767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70,033,342,511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108,632,527,115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210,201,922,160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313,030,874,055</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85,210,821,793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141,268,666,721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281,757,658,780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429,351,960,056</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177,435,769,830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398,555,279,577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627,501,662,467</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480,283,742,004</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781,934,820,516</w:t>
            </w:r>
          </w:p>
        </w:tc>
      </w:tr>
    </w:tbl>
    <w:p w:rsidR="007E71BE" w:rsidRDefault="007E71BE" w:rsidP="00DB6B4E">
      <w:pPr>
        <w:spacing w:after="120" w:line="480" w:lineRule="auto"/>
        <w:rPr>
          <w:rFonts w:ascii="Futura Bk" w:hAnsi="Futura Bk"/>
          <w:b/>
          <w:bCs/>
          <w:sz w:val="20"/>
          <w:szCs w:val="20"/>
          <w:lang w:val="en-US"/>
        </w:rPr>
      </w:pPr>
    </w:p>
    <w:p w:rsidR="00CB6A46" w:rsidRDefault="00CB6A46" w:rsidP="003C01C1">
      <w:pPr>
        <w:pStyle w:val="Caption"/>
      </w:pPr>
      <w:bookmarkStart w:id="23" w:name="_Toc25311755"/>
      <w:r w:rsidRPr="003C0660">
        <w:t xml:space="preserve">Table </w:t>
      </w:r>
      <w:fldSimple w:instr=" STYLEREF 1 \s ">
        <w:r w:rsidR="002E34F8">
          <w:rPr>
            <w:noProof/>
          </w:rPr>
          <w:t>S</w:t>
        </w:r>
      </w:fldSimple>
      <w:r w:rsidR="002E34F8">
        <w:noBreakHyphen/>
      </w:r>
      <w:fldSimple w:instr=" SEQ Table \* ARABIC \s 1 ">
        <w:r w:rsidR="002E34F8">
          <w:rPr>
            <w:noProof/>
          </w:rPr>
          <w:t>9</w:t>
        </w:r>
      </w:fldSimple>
      <w:r w:rsidRPr="003C0660">
        <w:tab/>
        <w:t xml:space="preserve">Population-level burden: baseline HbA1c </w:t>
      </w:r>
      <w:r>
        <w:t>11</w:t>
      </w:r>
      <w:r w:rsidRPr="003C0660">
        <w:t>.0% (</w:t>
      </w:r>
      <w:r>
        <w:t>97</w:t>
      </w:r>
      <w:r w:rsidRPr="003C0660">
        <w:t xml:space="preserve"> mol/mol), target HbA1c </w:t>
      </w:r>
      <w:r>
        <w:t>7.0</w:t>
      </w:r>
      <w:r w:rsidRPr="003C0660">
        <w:t>% (</w:t>
      </w:r>
      <w:r>
        <w:t>53</w:t>
      </w:r>
      <w:r w:rsidRPr="003C0660">
        <w:t> mmol/mol), incremental costs associated with poor control and failure to intensify</w:t>
      </w:r>
      <w:bookmarkEnd w:id="23"/>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6D78DF" w:rsidRPr="006D78DF" w:rsidTr="00061B0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Time horizon, years</w:t>
            </w:r>
          </w:p>
        </w:tc>
      </w:tr>
      <w:tr w:rsidR="006D78DF" w:rsidRPr="006D78DF" w:rsidTr="00061B09">
        <w:trPr>
          <w:trHeight w:val="555"/>
          <w:tblHeader/>
        </w:trPr>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30</w:t>
            </w:r>
          </w:p>
        </w:tc>
      </w:tr>
      <w:tr w:rsidR="00061B09" w:rsidRPr="00BF70C0" w:rsidTr="00061B0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61B09" w:rsidRPr="00BF70C0" w:rsidRDefault="00061B09" w:rsidP="00061B0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656,089</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2,838,589</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133,896</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281,181</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897,101</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4,458,727</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147,285</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361,518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1,124,724</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6,293,098</w:t>
            </w:r>
          </w:p>
        </w:tc>
      </w:tr>
      <w:tr w:rsidR="00061B09" w:rsidRPr="00BF70C0" w:rsidTr="00061B09">
        <w:trPr>
          <w:trHeight w:val="300"/>
        </w:trPr>
        <w:tc>
          <w:tcPr>
            <w:tcW w:w="2080" w:type="dxa"/>
            <w:tcBorders>
              <w:top w:val="nil"/>
              <w:left w:val="nil"/>
              <w:bottom w:val="nil"/>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374,908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1,606,748</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9,680,659</w:t>
            </w:r>
          </w:p>
        </w:tc>
      </w:tr>
      <w:tr w:rsidR="00061B09" w:rsidRPr="00BF70C0" w:rsidTr="00061B09">
        <w:trPr>
          <w:trHeight w:val="315"/>
        </w:trPr>
        <w:tc>
          <w:tcPr>
            <w:tcW w:w="2080" w:type="dxa"/>
            <w:tcBorders>
              <w:top w:val="nil"/>
              <w:left w:val="nil"/>
              <w:bottom w:val="single" w:sz="8" w:space="0" w:color="auto"/>
              <w:right w:val="nil"/>
            </w:tcBorders>
            <w:shd w:val="clear" w:color="auto" w:fill="auto"/>
            <w:hideMark/>
          </w:tcPr>
          <w:p w:rsidR="00061B09" w:rsidRPr="00BF70C0" w:rsidRDefault="00061B09" w:rsidP="00061B0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1,968,267</w:t>
            </w:r>
          </w:p>
        </w:tc>
        <w:tc>
          <w:tcPr>
            <w:tcW w:w="2080" w:type="dxa"/>
            <w:tcBorders>
              <w:top w:val="nil"/>
              <w:left w:val="nil"/>
              <w:bottom w:val="nil"/>
              <w:right w:val="nil"/>
            </w:tcBorders>
            <w:shd w:val="clear" w:color="auto" w:fill="auto"/>
            <w:vAlign w:val="center"/>
            <w:hideMark/>
          </w:tcPr>
          <w:p w:rsidR="00061B09" w:rsidRPr="00061B09" w:rsidRDefault="00061B09" w:rsidP="00061B09">
            <w:pPr>
              <w:spacing w:after="0" w:line="240" w:lineRule="auto"/>
              <w:jc w:val="center"/>
              <w:rPr>
                <w:rFonts w:ascii="Futura Bk" w:eastAsia="Times New Roman" w:hAnsi="Futura Bk"/>
                <w:sz w:val="18"/>
                <w:szCs w:val="18"/>
                <w:lang w:val="en-US"/>
              </w:rPr>
            </w:pPr>
            <w:r w:rsidRPr="00061B09">
              <w:rPr>
                <w:rFonts w:ascii="Futura Bk" w:eastAsia="Times New Roman" w:hAnsi="Futura Bk"/>
                <w:sz w:val="18"/>
                <w:szCs w:val="18"/>
                <w:lang w:val="en-US"/>
              </w:rPr>
              <w:t>13,550,245</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cost of diabetes related complications with poor control, USD million</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4,504,251,348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7,659,235,727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10,081,007,253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14,662,114,733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26,894,022,511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62,045,794,527</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10,581,777,171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15,579,969,756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24,055,701,462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47,199,707,103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111,134,502,166</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18,476,669,330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31,954,208,805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64,434,627,711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155,244,030,408</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40,221,464,906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94,024,907,933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237,778,277,158</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115,549,578,977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308,114,491,742</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lost productivity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14,750,218,103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23,293,299,346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31,188,994,880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46,250,788,277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90,860,149,167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105,673,566,041</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34,831,493,502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48,811,007,957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75,624,693,047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149,228,632,190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177,293,037,014</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60,421,237,999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98,762,137,799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198,066,151,495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238,448,826,824</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123,625,765,914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278,954,150,613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338,326,181,907</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332,188,135,228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418,051,966,350</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total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19,254,603,347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30,952,535,073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41,270,136,028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60,913,036,905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117,754,171,678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167,719,360,568</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45,413,270,673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64,390,977,713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99,680,394,509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196,428,339,293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288,427,539,180</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78,898,041,225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130,716,212,708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262,500,779,206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393,692,857,232</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163,847,364,716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372,979,058,546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576,104,459,065</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447,737,714,205</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726,166,324,196</w:t>
            </w:r>
          </w:p>
        </w:tc>
      </w:tr>
    </w:tbl>
    <w:p w:rsidR="00CB6A46" w:rsidRDefault="00CB6A46" w:rsidP="00DB6B4E">
      <w:pPr>
        <w:spacing w:after="120" w:line="480" w:lineRule="auto"/>
        <w:rPr>
          <w:rFonts w:ascii="Futura Bk" w:hAnsi="Futura Bk"/>
          <w:b/>
          <w:bCs/>
          <w:sz w:val="20"/>
          <w:szCs w:val="20"/>
          <w:lang w:val="en-US"/>
        </w:rPr>
      </w:pPr>
    </w:p>
    <w:p w:rsidR="00CB6A46" w:rsidRDefault="00CB6A46" w:rsidP="003C01C1">
      <w:pPr>
        <w:pStyle w:val="Caption"/>
      </w:pPr>
      <w:bookmarkStart w:id="24" w:name="_Toc25311756"/>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10</w:t>
        </w:r>
      </w:fldSimple>
      <w:r w:rsidRPr="003C0660">
        <w:tab/>
        <w:t xml:space="preserve">Population-level burden: baseline HbA1c </w:t>
      </w:r>
      <w:r>
        <w:t>11</w:t>
      </w:r>
      <w:r w:rsidRPr="003C0660">
        <w:t>.0% (</w:t>
      </w:r>
      <w:r>
        <w:t>97</w:t>
      </w:r>
      <w:r w:rsidRPr="003C0660">
        <w:t xml:space="preserve"> mol/mol), target HbA1c </w:t>
      </w:r>
      <w:r>
        <w:t>8.0</w:t>
      </w:r>
      <w:r w:rsidRPr="003C0660">
        <w:t>% (</w:t>
      </w:r>
      <w:r w:rsidR="006D78DF">
        <w:t>64</w:t>
      </w:r>
      <w:r w:rsidRPr="003C0660">
        <w:t> mmol/mol), incremental costs associated with poor control and failure to intensify</w:t>
      </w:r>
      <w:bookmarkEnd w:id="24"/>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6D78DF" w:rsidRPr="006D78DF" w:rsidTr="00CE7136">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Time horizon, years</w:t>
            </w:r>
          </w:p>
        </w:tc>
      </w:tr>
      <w:tr w:rsidR="006D78DF" w:rsidRPr="006D78DF" w:rsidTr="00CE7136">
        <w:trPr>
          <w:trHeight w:val="555"/>
          <w:tblHeader/>
        </w:trPr>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30</w:t>
            </w:r>
          </w:p>
        </w:tc>
      </w:tr>
      <w:tr w:rsidR="00CE7136"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E7136" w:rsidRPr="00BF70C0" w:rsidRDefault="00CE7136" w:rsidP="009D2FB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CE7136" w:rsidRPr="00BF70C0" w:rsidTr="009D2FB9">
        <w:trPr>
          <w:trHeight w:val="300"/>
        </w:trPr>
        <w:tc>
          <w:tcPr>
            <w:tcW w:w="2080" w:type="dxa"/>
            <w:tcBorders>
              <w:top w:val="nil"/>
              <w:left w:val="nil"/>
              <w:bottom w:val="nil"/>
              <w:right w:val="nil"/>
            </w:tcBorders>
            <w:shd w:val="clear" w:color="auto" w:fill="auto"/>
            <w:hideMark/>
          </w:tcPr>
          <w:p w:rsidR="00CE7136" w:rsidRPr="00BF70C0" w:rsidRDefault="00CE7136"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455,245</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2,544,018</w:t>
            </w:r>
          </w:p>
        </w:tc>
      </w:tr>
      <w:tr w:rsidR="00CE7136" w:rsidRPr="00BF70C0" w:rsidTr="009D2FB9">
        <w:trPr>
          <w:trHeight w:val="300"/>
        </w:trPr>
        <w:tc>
          <w:tcPr>
            <w:tcW w:w="2080" w:type="dxa"/>
            <w:tcBorders>
              <w:top w:val="nil"/>
              <w:left w:val="nil"/>
              <w:bottom w:val="nil"/>
              <w:right w:val="nil"/>
            </w:tcBorders>
            <w:shd w:val="clear" w:color="auto" w:fill="auto"/>
            <w:hideMark/>
          </w:tcPr>
          <w:p w:rsidR="00CE7136" w:rsidRPr="00BF70C0" w:rsidRDefault="00CE7136"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267,791</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682,868</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4,324,831</w:t>
            </w:r>
          </w:p>
        </w:tc>
      </w:tr>
      <w:tr w:rsidR="00CE7136" w:rsidRPr="00BF70C0" w:rsidTr="009D2FB9">
        <w:trPr>
          <w:trHeight w:val="300"/>
        </w:trPr>
        <w:tc>
          <w:tcPr>
            <w:tcW w:w="2080" w:type="dxa"/>
            <w:tcBorders>
              <w:top w:val="nil"/>
              <w:left w:val="nil"/>
              <w:bottom w:val="nil"/>
              <w:right w:val="nil"/>
            </w:tcBorders>
            <w:shd w:val="clear" w:color="auto" w:fill="auto"/>
            <w:hideMark/>
          </w:tcPr>
          <w:p w:rsidR="00CE7136" w:rsidRPr="00BF70C0" w:rsidRDefault="00CE7136"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294,571</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923,880</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5,690,567</w:t>
            </w:r>
          </w:p>
        </w:tc>
      </w:tr>
      <w:tr w:rsidR="00CE7136" w:rsidRPr="00BF70C0" w:rsidTr="009D2FB9">
        <w:trPr>
          <w:trHeight w:val="300"/>
        </w:trPr>
        <w:tc>
          <w:tcPr>
            <w:tcW w:w="2080" w:type="dxa"/>
            <w:tcBorders>
              <w:top w:val="nil"/>
              <w:left w:val="nil"/>
              <w:bottom w:val="nil"/>
              <w:right w:val="nil"/>
            </w:tcBorders>
            <w:shd w:val="clear" w:color="auto" w:fill="auto"/>
            <w:hideMark/>
          </w:tcPr>
          <w:p w:rsidR="00CE7136" w:rsidRPr="00BF70C0" w:rsidRDefault="00CE7136"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321,350</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1,298,788</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8,462,208</w:t>
            </w:r>
          </w:p>
        </w:tc>
      </w:tr>
      <w:tr w:rsidR="00CE7136" w:rsidRPr="00BF70C0" w:rsidTr="009D2FB9">
        <w:trPr>
          <w:trHeight w:val="315"/>
        </w:trPr>
        <w:tc>
          <w:tcPr>
            <w:tcW w:w="2080" w:type="dxa"/>
            <w:tcBorders>
              <w:top w:val="nil"/>
              <w:left w:val="nil"/>
              <w:bottom w:val="single" w:sz="8" w:space="0" w:color="auto"/>
              <w:right w:val="nil"/>
            </w:tcBorders>
            <w:shd w:val="clear" w:color="auto" w:fill="auto"/>
            <w:hideMark/>
          </w:tcPr>
          <w:p w:rsidR="00CE7136" w:rsidRPr="00BF70C0" w:rsidRDefault="00CE7136"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1,553,190</w:t>
            </w:r>
          </w:p>
        </w:tc>
        <w:tc>
          <w:tcPr>
            <w:tcW w:w="2080" w:type="dxa"/>
            <w:tcBorders>
              <w:top w:val="nil"/>
              <w:left w:val="nil"/>
              <w:bottom w:val="nil"/>
              <w:right w:val="nil"/>
            </w:tcBorders>
            <w:shd w:val="clear" w:color="auto" w:fill="auto"/>
            <w:hideMark/>
          </w:tcPr>
          <w:p w:rsidR="00CE7136" w:rsidRPr="00CE7136" w:rsidRDefault="00CE7136" w:rsidP="00CE7136">
            <w:pPr>
              <w:spacing w:after="0" w:line="240" w:lineRule="auto"/>
              <w:jc w:val="center"/>
              <w:rPr>
                <w:rFonts w:ascii="Futura Bk" w:eastAsia="Times New Roman" w:hAnsi="Futura Bk"/>
                <w:sz w:val="18"/>
                <w:szCs w:val="18"/>
                <w:lang w:val="en-US"/>
              </w:rPr>
            </w:pPr>
            <w:r w:rsidRPr="00CE7136">
              <w:rPr>
                <w:rFonts w:ascii="Futura Bk" w:eastAsia="Times New Roman" w:hAnsi="Futura Bk"/>
                <w:sz w:val="18"/>
                <w:szCs w:val="18"/>
                <w:lang w:val="en-US"/>
              </w:rPr>
              <w:t>11,648,926</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cost of diabetes related complications with poor control, USD million</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3,633,125,924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6,098,145,761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8,162,147,976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11,985,271,898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21,095,267,535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45,696,995,662</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8,454,710,081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12,580,973,868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19,772,110,228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37,569,526,672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81,783,761,351</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14,875,410,583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26,150,098,001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52,087,837,423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120,296,851,021</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32,622,080,557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76,063,335,360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183,521,195,500</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94,727,592,566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238,567,860,101</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lost productivity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11,982,058,402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18,589,677,301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25,433,354,319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37,462,544,007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68,232,713,137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81,809,737,117</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28,039,634,120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39,312,580,894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62,137,646,978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114,569,730,245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142,623,423,413</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48,742,587,254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78,803,778,652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155,248,850,653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190,527,555,794</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99,081,077,356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218,246,777,503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263,493,348,030</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260,523,005,821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329,830,098,055</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total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15,615,318,221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24,687,956,957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33,595,502,296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49,447,815,906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89,327,980,672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127,506,732,779</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36,494,344,201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51,893,554,762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81,909,757,205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152,139,256,916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224,407,318,660</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63,617,997,837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104,953,742,758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207,336,688,076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310,824,540,710</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131,703,157,913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294,310,112,864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447,014,543,530</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355,250,598,387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568,397,958,156</w:t>
            </w:r>
          </w:p>
        </w:tc>
      </w:tr>
    </w:tbl>
    <w:p w:rsidR="00CB6A46" w:rsidRDefault="00CB6A46" w:rsidP="00DB6B4E">
      <w:pPr>
        <w:spacing w:after="120" w:line="480" w:lineRule="auto"/>
        <w:rPr>
          <w:rFonts w:ascii="Futura Bk" w:hAnsi="Futura Bk"/>
          <w:b/>
          <w:bCs/>
          <w:sz w:val="20"/>
          <w:szCs w:val="20"/>
          <w:lang w:val="en-US"/>
        </w:rPr>
      </w:pPr>
    </w:p>
    <w:p w:rsidR="00CB6A46" w:rsidRDefault="00CB6A46" w:rsidP="003C01C1">
      <w:pPr>
        <w:pStyle w:val="Caption"/>
      </w:pPr>
      <w:bookmarkStart w:id="25" w:name="_Toc25311757"/>
      <w:r w:rsidRPr="003C0660">
        <w:t xml:space="preserve">Table </w:t>
      </w:r>
      <w:fldSimple w:instr=" STYLEREF 1 \s ">
        <w:r w:rsidR="002E34F8">
          <w:rPr>
            <w:noProof/>
          </w:rPr>
          <w:t>S</w:t>
        </w:r>
      </w:fldSimple>
      <w:r w:rsidR="002E34F8">
        <w:noBreakHyphen/>
      </w:r>
      <w:fldSimple w:instr=" SEQ Table \* ARABIC \s 1 ">
        <w:r w:rsidR="002E34F8">
          <w:rPr>
            <w:noProof/>
          </w:rPr>
          <w:t>11</w:t>
        </w:r>
      </w:fldSimple>
      <w:r w:rsidRPr="003C0660">
        <w:tab/>
        <w:t xml:space="preserve">Population-level burden: baseline HbA1c </w:t>
      </w:r>
      <w:r>
        <w:t>11</w:t>
      </w:r>
      <w:r w:rsidRPr="003C0660">
        <w:t>.0% (</w:t>
      </w:r>
      <w:r>
        <w:t>97</w:t>
      </w:r>
      <w:r w:rsidRPr="003C0660">
        <w:t xml:space="preserve"> mol/mol), target HbA1c </w:t>
      </w:r>
      <w:r w:rsidR="006D78DF">
        <w:t>9.0</w:t>
      </w:r>
      <w:r w:rsidRPr="003C0660">
        <w:t>% (</w:t>
      </w:r>
      <w:r w:rsidR="006D78DF">
        <w:t>75</w:t>
      </w:r>
      <w:r w:rsidRPr="003C0660">
        <w:t> mmol/mol), incremental costs associated with poor control and failure to intensify</w:t>
      </w:r>
      <w:bookmarkEnd w:id="25"/>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6D78DF" w:rsidRPr="006D78DF" w:rsidTr="00B14138">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Time horizon, years</w:t>
            </w:r>
          </w:p>
        </w:tc>
      </w:tr>
      <w:tr w:rsidR="006D78DF" w:rsidRPr="006D78DF" w:rsidTr="00B14138">
        <w:trPr>
          <w:trHeight w:val="555"/>
          <w:tblHeader/>
        </w:trPr>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30</w:t>
            </w:r>
          </w:p>
        </w:tc>
      </w:tr>
      <w:tr w:rsidR="00B14138"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14138" w:rsidRPr="00BF70C0" w:rsidRDefault="00B14138" w:rsidP="009D2FB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482,025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1,673,696</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656,089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2,677,914</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776,595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4,123,988</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200,844</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1,044,386</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6,493,941</w:t>
            </w:r>
          </w:p>
        </w:tc>
      </w:tr>
      <w:tr w:rsidR="00B14138" w:rsidRPr="00BF70C0" w:rsidTr="009D2FB9">
        <w:trPr>
          <w:trHeight w:val="315"/>
        </w:trPr>
        <w:tc>
          <w:tcPr>
            <w:tcW w:w="2080" w:type="dxa"/>
            <w:tcBorders>
              <w:top w:val="nil"/>
              <w:left w:val="nil"/>
              <w:bottom w:val="single" w:sz="8" w:space="0" w:color="auto"/>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1,325,567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8,810,337</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cost of diabetes related complications with poor control, USD million</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2,712,325,195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4,561,290,916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6,108,054,043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8,906,875,860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16,449,354,536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35,626,164,482</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6,254,937,626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9,423,579,366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15,103,301,064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29,268,394,959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62,353,219,055</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11,147,620,399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19,712,794,433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40,019,684,086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88,960,436,976</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24,525,943,160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58,285,601,584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135,799,027,376</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72,433,958,516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176,323,899,938</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lost productivity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9,109,727,845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14,013,523,962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19,156,591,695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26,362,858,269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56,398,341,693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58,143,404,351</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20,953,338,093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29,549,575,929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45,203,054,424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90,648,861,753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97,306,022,061</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36,704,158,763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58,616,056,172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118,169,248,348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136,686,755,867</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72,581,243,786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163,674,505,367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194,126,672,210</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Verdana" w:eastAsia="Times New Roman" w:hAnsi="Verdana"/>
                <w:sz w:val="18"/>
                <w:szCs w:val="18"/>
                <w:lang w:val="en-US"/>
              </w:rPr>
            </w:pPr>
            <w:r w:rsidRPr="006D78D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198,809,138,734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239,225,823,571</w:t>
            </w:r>
          </w:p>
        </w:tc>
      </w:tr>
      <w:tr w:rsidR="006D78DF" w:rsidRPr="006D78DF" w:rsidTr="006D78D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6D78DF" w:rsidRPr="006D78DF" w:rsidRDefault="006D78DF" w:rsidP="006D78DF">
            <w:pPr>
              <w:spacing w:after="0" w:line="240" w:lineRule="auto"/>
              <w:rPr>
                <w:rFonts w:ascii="Futura Bk" w:eastAsia="Times New Roman" w:hAnsi="Futura Bk"/>
                <w:b/>
                <w:bCs/>
                <w:sz w:val="18"/>
                <w:szCs w:val="18"/>
                <w:lang w:val="en-US"/>
              </w:rPr>
            </w:pPr>
            <w:r w:rsidRPr="006D78DF">
              <w:rPr>
                <w:rFonts w:ascii="Futura Bk" w:eastAsia="Times New Roman" w:hAnsi="Futura Bk"/>
                <w:b/>
                <w:bCs/>
                <w:sz w:val="18"/>
                <w:szCs w:val="18"/>
                <w:lang w:val="en-US"/>
              </w:rPr>
              <w:t>Additional total costs with poor control, USD millions</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11,822,053,040</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18,574,814,878</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25,264,645,737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35,269,600,233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72,847,696,229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93,769,568,833</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27,208,275,719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38,973,155,295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60,306,355,489</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119,917,256,711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159,659,375,011</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47,851,645,266</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78,328,850,604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158,188,932,434</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225,647,192,842</w:t>
            </w:r>
          </w:p>
        </w:tc>
      </w:tr>
      <w:tr w:rsidR="006D78DF" w:rsidRPr="006D78DF" w:rsidTr="006D78DF">
        <w:trPr>
          <w:trHeight w:val="300"/>
        </w:trPr>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97,107,186,947</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221,960,106,951</w:t>
            </w:r>
          </w:p>
        </w:tc>
        <w:tc>
          <w:tcPr>
            <w:tcW w:w="2080" w:type="dxa"/>
            <w:tcBorders>
              <w:top w:val="nil"/>
              <w:left w:val="nil"/>
              <w:bottom w:val="nil"/>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329,925,699,585</w:t>
            </w:r>
          </w:p>
        </w:tc>
      </w:tr>
      <w:tr w:rsidR="006D78DF" w:rsidRPr="006D78DF" w:rsidTr="006D78DF">
        <w:trPr>
          <w:trHeight w:val="315"/>
        </w:trPr>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b/>
                <w:bCs/>
                <w:sz w:val="18"/>
                <w:szCs w:val="18"/>
                <w:lang w:val="en-US"/>
              </w:rPr>
            </w:pPr>
            <w:r w:rsidRPr="006D78D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271,243,097,250</w:t>
            </w:r>
          </w:p>
        </w:tc>
        <w:tc>
          <w:tcPr>
            <w:tcW w:w="2080" w:type="dxa"/>
            <w:tcBorders>
              <w:top w:val="nil"/>
              <w:left w:val="nil"/>
              <w:bottom w:val="single" w:sz="8" w:space="0" w:color="auto"/>
              <w:right w:val="nil"/>
            </w:tcBorders>
            <w:shd w:val="clear" w:color="auto" w:fill="auto"/>
            <w:vAlign w:val="center"/>
            <w:hideMark/>
          </w:tcPr>
          <w:p w:rsidR="006D78DF" w:rsidRPr="006D78DF" w:rsidRDefault="006D78DF" w:rsidP="006D78DF">
            <w:pPr>
              <w:spacing w:after="0" w:line="240" w:lineRule="auto"/>
              <w:jc w:val="center"/>
              <w:rPr>
                <w:rFonts w:ascii="Futura Bk" w:eastAsia="Times New Roman" w:hAnsi="Futura Bk"/>
                <w:sz w:val="18"/>
                <w:szCs w:val="18"/>
                <w:lang w:val="en-US"/>
              </w:rPr>
            </w:pPr>
            <w:r w:rsidRPr="006D78DF">
              <w:rPr>
                <w:rFonts w:ascii="Futura Bk" w:eastAsia="Times New Roman" w:hAnsi="Futura Bk"/>
                <w:sz w:val="18"/>
                <w:szCs w:val="18"/>
                <w:lang w:val="en-US"/>
              </w:rPr>
              <w:t>415,549,857,404</w:t>
            </w:r>
          </w:p>
        </w:tc>
      </w:tr>
    </w:tbl>
    <w:p w:rsidR="00CB6A46" w:rsidRDefault="00CB6A46" w:rsidP="00DB6B4E">
      <w:pPr>
        <w:spacing w:after="120" w:line="480" w:lineRule="auto"/>
        <w:rPr>
          <w:rFonts w:ascii="Futura Bk" w:hAnsi="Futura Bk"/>
          <w:b/>
          <w:bCs/>
          <w:sz w:val="20"/>
          <w:szCs w:val="20"/>
          <w:lang w:val="en-US"/>
        </w:rPr>
      </w:pPr>
    </w:p>
    <w:p w:rsidR="00445FD4" w:rsidRDefault="00445FD4" w:rsidP="003C01C1">
      <w:pPr>
        <w:pStyle w:val="Caption"/>
      </w:pPr>
      <w:bookmarkStart w:id="26" w:name="_Toc25311758"/>
      <w:r w:rsidRPr="003C0660">
        <w:t xml:space="preserve">Table </w:t>
      </w:r>
      <w:fldSimple w:instr=" STYLEREF 1 \s ">
        <w:r w:rsidR="002E34F8">
          <w:rPr>
            <w:noProof/>
          </w:rPr>
          <w:t>S</w:t>
        </w:r>
      </w:fldSimple>
      <w:r w:rsidR="002E34F8">
        <w:noBreakHyphen/>
      </w:r>
      <w:fldSimple w:instr=" SEQ Table \* ARABIC \s 1 ">
        <w:r w:rsidR="002E34F8">
          <w:rPr>
            <w:noProof/>
          </w:rPr>
          <w:t>12</w:t>
        </w:r>
      </w:fldSimple>
      <w:r w:rsidRPr="003C0660">
        <w:tab/>
        <w:t xml:space="preserve">Population-level burden: baseline HbA1c </w:t>
      </w:r>
      <w:r>
        <w:t>13</w:t>
      </w:r>
      <w:r w:rsidRPr="003C0660">
        <w:t>.0% (</w:t>
      </w:r>
      <w:r>
        <w:t>119</w:t>
      </w:r>
      <w:r w:rsidRPr="003C0660">
        <w:t xml:space="preserve"> mol/mol), target HbA1c </w:t>
      </w:r>
      <w:r>
        <w:t>6.5</w:t>
      </w:r>
      <w:r w:rsidRPr="003C0660">
        <w:t>% (</w:t>
      </w:r>
      <w:r>
        <w:t>48</w:t>
      </w:r>
      <w:r w:rsidRPr="003C0660">
        <w:t> mmol/mol), incremental costs associated with poor control and failure to intensify</w:t>
      </w:r>
      <w:bookmarkEnd w:id="26"/>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B14138">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B14138">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B14138"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14138" w:rsidRPr="00BF70C0" w:rsidRDefault="00B14138" w:rsidP="009D2FB9">
            <w:pPr>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428,466</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1,084,555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5,288,880</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241,012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575,752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1,620,138</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8,596,104</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267,791</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682,868</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2,169,110</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11,943,496</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803,374</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3,374,172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20,298,588</w:t>
            </w:r>
          </w:p>
        </w:tc>
      </w:tr>
      <w:tr w:rsidR="00B14138" w:rsidRPr="00BF70C0" w:rsidTr="009D2FB9">
        <w:trPr>
          <w:trHeight w:val="315"/>
        </w:trPr>
        <w:tc>
          <w:tcPr>
            <w:tcW w:w="2080" w:type="dxa"/>
            <w:tcBorders>
              <w:top w:val="nil"/>
              <w:left w:val="nil"/>
              <w:bottom w:val="single" w:sz="8" w:space="0" w:color="auto"/>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4,298,052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28,894,692</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9,414,206,667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15,784,160,699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21,171,855,875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30,579,635,549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55,515,299,551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131,214,438,608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21,791,391,279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32,323,760,937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50,450,694,699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96,065,746,192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235,744,937,058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38,247,038,914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66,933,657,056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132,794,809,555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329,847,772,288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85,607,956,439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199,216,315,558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491,853,133,859</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252,282,394,965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635,795,296,021</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31,781,885,039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49,228,226,958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66,283,727,328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99,260,765,385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182,877,424,974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218,867,250,177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72,508,002,838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100,419,900,460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156,907,148,898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298,767,634,612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356,235,535,157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122,504,523,323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198,653,150,244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393,315,673,045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470,543,231,516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246,324,304,106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545,973,909,694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668,154,271,527</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649,560,711,251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815,959,994,113</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41,196,091,706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65,012,387,657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87,455,583,203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129,840,400,934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238,392,590,630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350,081,688,785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94,299,394,118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132,743,661,397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207,357,843,596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394,833,246,908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591,980,606,110</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160,751,562,236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265,586,807,300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526,110,348,704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800,391,003,804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331,932,260,545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745,190,225,252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1,160,007,405,386</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901,843,106,216</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1,451,755,450,809</w:t>
            </w:r>
          </w:p>
        </w:tc>
      </w:tr>
    </w:tbl>
    <w:p w:rsidR="006D78DF" w:rsidRDefault="006D78DF" w:rsidP="00DB6B4E">
      <w:pPr>
        <w:spacing w:after="120" w:line="480" w:lineRule="auto"/>
        <w:rPr>
          <w:rFonts w:ascii="Futura Bk" w:hAnsi="Futura Bk"/>
          <w:b/>
          <w:bCs/>
          <w:sz w:val="20"/>
          <w:szCs w:val="20"/>
          <w:lang w:val="en-US"/>
        </w:rPr>
      </w:pPr>
    </w:p>
    <w:p w:rsidR="00445FD4" w:rsidRDefault="00445FD4" w:rsidP="003C01C1">
      <w:pPr>
        <w:pStyle w:val="Caption"/>
      </w:pPr>
      <w:bookmarkStart w:id="27" w:name="_Toc25311759"/>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13</w:t>
        </w:r>
      </w:fldSimple>
      <w:r w:rsidRPr="003C0660">
        <w:tab/>
        <w:t xml:space="preserve">Population-level burden: baseline HbA1c </w:t>
      </w:r>
      <w:r>
        <w:t>13</w:t>
      </w:r>
      <w:r w:rsidRPr="003C0660">
        <w:t>.0% (</w:t>
      </w:r>
      <w:r>
        <w:t>119</w:t>
      </w:r>
      <w:r w:rsidRPr="003C0660">
        <w:t xml:space="preserve"> mol/mol), target HbA1c </w:t>
      </w:r>
      <w:r>
        <w:t>7.0</w:t>
      </w:r>
      <w:r w:rsidRPr="003C0660">
        <w:t>% (</w:t>
      </w:r>
      <w:r>
        <w:t>53</w:t>
      </w:r>
      <w:r w:rsidRPr="003C0660">
        <w:t> mmol/mol), incremental costs associated with poor control and failure to intensify</w:t>
      </w:r>
      <w:bookmarkEnd w:id="27"/>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B14138">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B14138">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B14138"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14138" w:rsidRPr="00BF70C0" w:rsidRDefault="00B14138" w:rsidP="00B14138">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200,844</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415,077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1,097,945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5,141,595</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227,623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562,362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1,579,969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8,636,273</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254,402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656,089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2,088,773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12,050,613</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763,205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3,186,718</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19,709,447</w:t>
            </w:r>
          </w:p>
        </w:tc>
      </w:tr>
      <w:tr w:rsidR="00B14138" w:rsidRPr="00BF70C0" w:rsidTr="009D2FB9">
        <w:trPr>
          <w:trHeight w:val="315"/>
        </w:trPr>
        <w:tc>
          <w:tcPr>
            <w:tcW w:w="2080" w:type="dxa"/>
            <w:tcBorders>
              <w:top w:val="nil"/>
              <w:left w:val="nil"/>
              <w:bottom w:val="single" w:sz="8" w:space="0" w:color="auto"/>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4,217,715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28,546,563</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9,068,086,283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15,235,188,329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20,243,155,300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29,283,659,069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53,789,250,083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124,157,867,426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20,996,854,196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30,905,403,787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48,044,588,970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93,105,713,952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221,580,914,329</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36,643,905,698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64,287,878,024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129,692,847,873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308,679,799,388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82,176,477,440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193,107,324,245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464,098,429,788</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243,413,545,484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599,957,978,020</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30,626,766,835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47,537,927,641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63,486,378,364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95,004,890,561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176,885,860,190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210,918,799,738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69,923,815,828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96,558,616,264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150,977,577,823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285,512,094,208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341,338,165,679</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117,794,875,971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190,440,121,901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377,246,180,609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451,966,809,890</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236,167,377,991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519,506,478,884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636,700,564,849</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623,598,067,229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782,426,083,839</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39,694,853,118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62,773,115,970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83,729,667,560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124,288,549,629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230,675,110,273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335,076,667,164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90,920,670,024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127,464,020,051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199,022,166,793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378,617,808,160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562,919,080,008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154,438,781,668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254,727,999,925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506,939,028,482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760,646,609,277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318,343,855,431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712,613,937,025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1,100,799,128,533</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867,011,612,713</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1,382,384,088,639</w:t>
            </w:r>
          </w:p>
        </w:tc>
      </w:tr>
    </w:tbl>
    <w:p w:rsidR="00445FD4" w:rsidRDefault="00445FD4" w:rsidP="00445FD4">
      <w:pPr>
        <w:spacing w:after="120" w:line="480" w:lineRule="auto"/>
        <w:rPr>
          <w:rFonts w:ascii="Futura Bk" w:hAnsi="Futura Bk"/>
          <w:b/>
          <w:bCs/>
          <w:sz w:val="20"/>
          <w:szCs w:val="20"/>
          <w:lang w:val="en-US"/>
        </w:rPr>
      </w:pPr>
    </w:p>
    <w:p w:rsidR="00445FD4" w:rsidRDefault="00445FD4" w:rsidP="003C01C1">
      <w:pPr>
        <w:pStyle w:val="Caption"/>
      </w:pPr>
      <w:bookmarkStart w:id="28" w:name="_Toc25311760"/>
      <w:r w:rsidRPr="003C0660">
        <w:t xml:space="preserve">Table </w:t>
      </w:r>
      <w:fldSimple w:instr=" STYLEREF 1 \s ">
        <w:r w:rsidR="002E34F8">
          <w:rPr>
            <w:noProof/>
          </w:rPr>
          <w:t>S</w:t>
        </w:r>
      </w:fldSimple>
      <w:r w:rsidR="002E34F8">
        <w:noBreakHyphen/>
      </w:r>
      <w:fldSimple w:instr=" SEQ Table \* ARABIC \s 1 ">
        <w:r w:rsidR="002E34F8">
          <w:rPr>
            <w:noProof/>
          </w:rPr>
          <w:t>14</w:t>
        </w:r>
      </w:fldSimple>
      <w:r w:rsidRPr="003C0660">
        <w:tab/>
        <w:t xml:space="preserve">Population-level burden: baseline HbA1c </w:t>
      </w:r>
      <w:r>
        <w:t>13</w:t>
      </w:r>
      <w:r w:rsidRPr="003C0660">
        <w:t>.0% (</w:t>
      </w:r>
      <w:r>
        <w:t>119</w:t>
      </w:r>
      <w:r w:rsidRPr="003C0660">
        <w:t xml:space="preserve"> mol/mol), target HbA1c </w:t>
      </w:r>
      <w:r>
        <w:t>8.0</w:t>
      </w:r>
      <w:r w:rsidRPr="003C0660">
        <w:t>% (</w:t>
      </w:r>
      <w:r>
        <w:t>64</w:t>
      </w:r>
      <w:r w:rsidRPr="003C0660">
        <w:t> mmol/mol), incremental costs associated with poor control and failure to intensify</w:t>
      </w:r>
      <w:bookmarkEnd w:id="28"/>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B14138">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B14138">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B14138"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14138" w:rsidRPr="00BF70C0" w:rsidRDefault="00B14138" w:rsidP="009D2FB9">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401,687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964,049</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5,128,205</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508,804</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1,446,074</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8,288,144</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241,012</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602,531</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1,928,098</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11,769,432</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709,647</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2,972,485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19,307,760</w:t>
            </w:r>
          </w:p>
        </w:tc>
      </w:tr>
      <w:tr w:rsidR="00B14138" w:rsidRPr="00BF70C0" w:rsidTr="009D2FB9">
        <w:trPr>
          <w:trHeight w:val="315"/>
        </w:trPr>
        <w:tc>
          <w:tcPr>
            <w:tcW w:w="2080" w:type="dxa"/>
            <w:tcBorders>
              <w:top w:val="nil"/>
              <w:left w:val="nil"/>
              <w:bottom w:val="single" w:sz="8" w:space="0" w:color="auto"/>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3,882,975</w:t>
            </w:r>
          </w:p>
        </w:tc>
        <w:tc>
          <w:tcPr>
            <w:tcW w:w="2080" w:type="dxa"/>
            <w:tcBorders>
              <w:top w:val="nil"/>
              <w:left w:val="nil"/>
              <w:bottom w:val="nil"/>
              <w:right w:val="nil"/>
            </w:tcBorders>
            <w:shd w:val="clear" w:color="auto" w:fill="auto"/>
            <w:vAlign w:val="center"/>
            <w:hideMark/>
          </w:tcPr>
          <w:p w:rsidR="00B14138" w:rsidRPr="00B14138" w:rsidRDefault="00B14138" w:rsidP="00B14138">
            <w:pPr>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27,408,450</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8,196,826,963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13,619,067,230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18,124,791,431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26,593,694,456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48,204,058,748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103,010,782,255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18,869,787,105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27,781,483,210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43,694,719,364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84,315,193,456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187,661,384,439</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33,042,646,950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58,196,025,361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117,293,704,366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266,339,836,716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74,577,093,090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175,972,423,725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402,440,263,313</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222,484,174,721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523,232,528,423</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27,858,741,029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42,616,323,396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57,117,629,393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85,649,598,002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152,599,322,542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182,730,273,600</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63,131,956,446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87,057,109,600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134,911,968,363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251,423,052,362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297,403,103,534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106,116,091,330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170,221,469,514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331,565,921,910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398,595,716,078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211,622,555,537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460,538,544,812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563,007,585,065</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553,284,481,019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695,385,845,097</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36,055,567,992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56,235,390,626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75,242,420,824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112,243,292,457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200,803,381,290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285,741,055,855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82,001,743,551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114,838,592,810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178,606,687,727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335,738,245,818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485,064,354,077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139,158,738,280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228,417,494,875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448,859,626,276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664,935,552,795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286,199,648,627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636,510,968,537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965,447,848,378</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775,768,655,740</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1,218,618,373,521</w:t>
            </w:r>
          </w:p>
        </w:tc>
      </w:tr>
    </w:tbl>
    <w:p w:rsidR="00445FD4" w:rsidRDefault="00445FD4" w:rsidP="00445FD4">
      <w:pPr>
        <w:spacing w:after="120" w:line="480" w:lineRule="auto"/>
        <w:rPr>
          <w:rFonts w:ascii="Futura Bk" w:hAnsi="Futura Bk"/>
          <w:b/>
          <w:bCs/>
          <w:sz w:val="20"/>
          <w:szCs w:val="20"/>
          <w:lang w:val="en-US"/>
        </w:rPr>
      </w:pPr>
    </w:p>
    <w:p w:rsidR="00445FD4" w:rsidRDefault="00445FD4" w:rsidP="003C01C1">
      <w:pPr>
        <w:pStyle w:val="Caption"/>
      </w:pPr>
      <w:bookmarkStart w:id="29" w:name="_Toc25311761"/>
      <w:r w:rsidRPr="003C0660">
        <w:t xml:space="preserve">Table </w:t>
      </w:r>
      <w:fldSimple w:instr=" STYLEREF 1 \s ">
        <w:r w:rsidR="002E34F8">
          <w:rPr>
            <w:noProof/>
          </w:rPr>
          <w:t>S</w:t>
        </w:r>
      </w:fldSimple>
      <w:r w:rsidR="002E34F8">
        <w:noBreakHyphen/>
      </w:r>
      <w:fldSimple w:instr=" SEQ Table \* ARABIC \s 1 ">
        <w:r w:rsidR="002E34F8">
          <w:rPr>
            <w:noProof/>
          </w:rPr>
          <w:t>15</w:t>
        </w:r>
      </w:fldSimple>
      <w:r w:rsidRPr="003C0660">
        <w:tab/>
        <w:t xml:space="preserve">Population-level burden: baseline HbA1c </w:t>
      </w:r>
      <w:r>
        <w:t>13</w:t>
      </w:r>
      <w:r w:rsidRPr="003C0660">
        <w:t>.0% (</w:t>
      </w:r>
      <w:r>
        <w:t>119</w:t>
      </w:r>
      <w:r w:rsidRPr="003C0660">
        <w:t xml:space="preserve"> mol/mol), target HbA1c </w:t>
      </w:r>
      <w:r>
        <w:t>9.0</w:t>
      </w:r>
      <w:r w:rsidRPr="003C0660">
        <w:t>% (</w:t>
      </w:r>
      <w:r>
        <w:t>75</w:t>
      </w:r>
      <w:r w:rsidRPr="003C0660">
        <w:t> mmol/mol), incremental costs associated with poor control and failure to intensify</w:t>
      </w:r>
      <w:bookmarkEnd w:id="29"/>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B14138">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B14138">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B14138"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14138" w:rsidRPr="00BF70C0" w:rsidRDefault="00B14138" w:rsidP="009D2FB9">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307,960</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1,004,218</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4,378,389</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428,466</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1,405,905</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7,511,549</w:t>
            </w:r>
          </w:p>
        </w:tc>
      </w:tr>
      <w:tr w:rsidR="00B14138" w:rsidRPr="00BF70C0" w:rsidTr="009D2FB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200,844</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508,804</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1,901,319</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10,698,266</w:t>
            </w:r>
          </w:p>
        </w:tc>
      </w:tr>
      <w:tr w:rsidR="00B14138" w:rsidRPr="00BF70C0" w:rsidTr="00961629">
        <w:trPr>
          <w:trHeight w:val="300"/>
        </w:trPr>
        <w:tc>
          <w:tcPr>
            <w:tcW w:w="2080" w:type="dxa"/>
            <w:tcBorders>
              <w:top w:val="nil"/>
              <w:left w:val="nil"/>
              <w:bottom w:val="nil"/>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589,141</w:t>
            </w:r>
          </w:p>
        </w:tc>
        <w:tc>
          <w:tcPr>
            <w:tcW w:w="2080" w:type="dxa"/>
            <w:tcBorders>
              <w:top w:val="nil"/>
              <w:left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2,758,251</w:t>
            </w:r>
          </w:p>
        </w:tc>
        <w:tc>
          <w:tcPr>
            <w:tcW w:w="2080" w:type="dxa"/>
            <w:tcBorders>
              <w:top w:val="nil"/>
              <w:left w:val="nil"/>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17,419,831</w:t>
            </w:r>
          </w:p>
        </w:tc>
      </w:tr>
      <w:tr w:rsidR="00B14138" w:rsidRPr="00BF70C0" w:rsidTr="00961629">
        <w:trPr>
          <w:trHeight w:val="315"/>
        </w:trPr>
        <w:tc>
          <w:tcPr>
            <w:tcW w:w="2080" w:type="dxa"/>
            <w:tcBorders>
              <w:top w:val="nil"/>
              <w:left w:val="nil"/>
              <w:bottom w:val="single" w:sz="8" w:space="0" w:color="auto"/>
              <w:right w:val="nil"/>
            </w:tcBorders>
            <w:shd w:val="clear" w:color="auto" w:fill="auto"/>
            <w:hideMark/>
          </w:tcPr>
          <w:p w:rsidR="00B14138" w:rsidRPr="00BF70C0" w:rsidRDefault="00B14138"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3,615,184</w:t>
            </w:r>
          </w:p>
        </w:tc>
        <w:tc>
          <w:tcPr>
            <w:tcW w:w="2080" w:type="dxa"/>
            <w:tcBorders>
              <w:top w:val="nil"/>
              <w:left w:val="nil"/>
              <w:bottom w:val="single" w:sz="4" w:space="0" w:color="auto"/>
              <w:right w:val="nil"/>
            </w:tcBorders>
            <w:shd w:val="clear" w:color="auto" w:fill="auto"/>
            <w:vAlign w:val="center"/>
            <w:hideMark/>
          </w:tcPr>
          <w:p w:rsidR="00B14138" w:rsidRPr="00B14138" w:rsidRDefault="00B14138" w:rsidP="00B14138">
            <w:pPr>
              <w:keepNext/>
              <w:keepLines/>
              <w:spacing w:after="0" w:line="240" w:lineRule="auto"/>
              <w:jc w:val="center"/>
              <w:rPr>
                <w:rFonts w:ascii="Futura Bk" w:eastAsia="Times New Roman" w:hAnsi="Futura Bk"/>
                <w:sz w:val="18"/>
                <w:szCs w:val="18"/>
                <w:lang w:val="en-US"/>
              </w:rPr>
            </w:pPr>
            <w:r w:rsidRPr="00B14138">
              <w:rPr>
                <w:rFonts w:ascii="Futura Bk" w:eastAsia="Times New Roman" w:hAnsi="Futura Bk"/>
                <w:sz w:val="18"/>
                <w:szCs w:val="18"/>
                <w:lang w:val="en-US"/>
              </w:rPr>
              <w:t>24,877,821</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B14138">
            <w:pPr>
              <w:keepNext/>
              <w:keepLines/>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B14138">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B14138">
            <w:pPr>
              <w:keepNext/>
              <w:keepLines/>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7,276,026,234</w:t>
            </w:r>
          </w:p>
        </w:tc>
        <w:tc>
          <w:tcPr>
            <w:tcW w:w="2080" w:type="dxa"/>
            <w:tcBorders>
              <w:top w:val="nil"/>
              <w:left w:val="nil"/>
              <w:bottom w:val="nil"/>
              <w:right w:val="nil"/>
            </w:tcBorders>
            <w:shd w:val="clear" w:color="auto" w:fill="auto"/>
            <w:vAlign w:val="center"/>
            <w:hideMark/>
          </w:tcPr>
          <w:p w:rsidR="00445FD4" w:rsidRPr="00445FD4" w:rsidRDefault="00445FD4" w:rsidP="00B14138">
            <w:pPr>
              <w:keepNext/>
              <w:keepLines/>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11,875,879,112</w:t>
            </w:r>
          </w:p>
        </w:tc>
        <w:tc>
          <w:tcPr>
            <w:tcW w:w="2080" w:type="dxa"/>
            <w:tcBorders>
              <w:top w:val="nil"/>
              <w:left w:val="nil"/>
              <w:bottom w:val="nil"/>
              <w:right w:val="nil"/>
            </w:tcBorders>
            <w:shd w:val="clear" w:color="auto" w:fill="auto"/>
            <w:vAlign w:val="center"/>
            <w:hideMark/>
          </w:tcPr>
          <w:p w:rsidR="00445FD4" w:rsidRPr="00445FD4" w:rsidRDefault="00445FD4" w:rsidP="00B14138">
            <w:pPr>
              <w:keepNext/>
              <w:keepLines/>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16,134,565,746</w:t>
            </w:r>
          </w:p>
        </w:tc>
        <w:tc>
          <w:tcPr>
            <w:tcW w:w="2080" w:type="dxa"/>
            <w:tcBorders>
              <w:top w:val="nil"/>
              <w:left w:val="nil"/>
              <w:bottom w:val="nil"/>
              <w:right w:val="nil"/>
            </w:tcBorders>
            <w:shd w:val="clear" w:color="auto" w:fill="auto"/>
            <w:vAlign w:val="center"/>
            <w:hideMark/>
          </w:tcPr>
          <w:p w:rsidR="00445FD4" w:rsidRPr="00445FD4" w:rsidRDefault="00445FD4" w:rsidP="00B14138">
            <w:pPr>
              <w:keepNext/>
              <w:keepLines/>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23,841,736,133</w:t>
            </w:r>
          </w:p>
        </w:tc>
        <w:tc>
          <w:tcPr>
            <w:tcW w:w="2080" w:type="dxa"/>
            <w:tcBorders>
              <w:top w:val="nil"/>
              <w:left w:val="nil"/>
              <w:bottom w:val="nil"/>
              <w:right w:val="nil"/>
            </w:tcBorders>
            <w:shd w:val="clear" w:color="auto" w:fill="auto"/>
            <w:vAlign w:val="center"/>
            <w:hideMark/>
          </w:tcPr>
          <w:p w:rsidR="00445FD4" w:rsidRPr="00445FD4" w:rsidRDefault="00445FD4" w:rsidP="00B14138">
            <w:pPr>
              <w:keepNext/>
              <w:keepLines/>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43,853,921,351</w:t>
            </w:r>
          </w:p>
        </w:tc>
        <w:tc>
          <w:tcPr>
            <w:tcW w:w="2080" w:type="dxa"/>
            <w:tcBorders>
              <w:top w:val="nil"/>
              <w:left w:val="nil"/>
              <w:bottom w:val="nil"/>
              <w:right w:val="nil"/>
            </w:tcBorders>
            <w:shd w:val="clear" w:color="auto" w:fill="auto"/>
            <w:vAlign w:val="center"/>
            <w:hideMark/>
          </w:tcPr>
          <w:p w:rsidR="00445FD4" w:rsidRPr="00445FD4" w:rsidRDefault="00445FD4" w:rsidP="00B14138">
            <w:pPr>
              <w:keepNext/>
              <w:keepLines/>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92,603,872,868</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16,669,880,754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24,589,275,827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39,107,988,265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77,204,930,099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162,017,947,767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29,314,856,767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51,745,198,326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107,216,713,984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231,866,915,899</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66,480,955,694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160,093,197,079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352,951,609,218</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201,367,617,770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455,481,839,806</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24,986,410,473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37,470,309,958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51,000,470,443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73,708,243,893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138,673,098,576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153,915,383,377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56,045,794,315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76,980,520,905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117,518,783,037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223,464,826,828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256,387,771,022</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94,077,662,838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149,215,510,411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295,825,812,188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342,794,683,103</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185,122,855,863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405,287,287,582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484,607,635,844</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489,167,320,012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601,960,656,005</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32,262,436,706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49,346,189,069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67,135,036,189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97,549,980,026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182,527,019,927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246,519,256,245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72,715,675,069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101,569,796,732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156,626,771,302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300,669,623,031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418,405,718,789</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123,392,385,709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200,960,708,738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403,042,526,171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574,661,599,002</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251,603,811,557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565,380,350,765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837,559,378,958</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690,534,937,782</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1,057,442,495,811</w:t>
            </w:r>
          </w:p>
        </w:tc>
      </w:tr>
    </w:tbl>
    <w:p w:rsidR="00445FD4" w:rsidRDefault="00445FD4" w:rsidP="00445FD4">
      <w:pPr>
        <w:spacing w:after="120" w:line="480" w:lineRule="auto"/>
        <w:rPr>
          <w:rFonts w:ascii="Futura Bk" w:hAnsi="Futura Bk"/>
          <w:b/>
          <w:bCs/>
          <w:sz w:val="20"/>
          <w:szCs w:val="20"/>
          <w:lang w:val="en-US"/>
        </w:rPr>
      </w:pPr>
    </w:p>
    <w:p w:rsidR="00445FD4" w:rsidRDefault="00445FD4" w:rsidP="00961629">
      <w:pPr>
        <w:pStyle w:val="Caption"/>
      </w:pPr>
      <w:bookmarkStart w:id="30" w:name="_Toc25311762"/>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16</w:t>
        </w:r>
      </w:fldSimple>
      <w:r w:rsidRPr="003C0660">
        <w:tab/>
        <w:t xml:space="preserve">Population-level burden: baseline HbA1c </w:t>
      </w:r>
      <w:r>
        <w:t>15</w:t>
      </w:r>
      <w:r w:rsidRPr="003C0660">
        <w:t>.0% (</w:t>
      </w:r>
      <w:r>
        <w:t>140</w:t>
      </w:r>
      <w:r w:rsidRPr="003C0660">
        <w:t xml:space="preserve"> mol/mol), target HbA1c </w:t>
      </w:r>
      <w:r>
        <w:t>6.5</w:t>
      </w:r>
      <w:r w:rsidRPr="003C0660">
        <w:t>% (</w:t>
      </w:r>
      <w:r>
        <w:t>48</w:t>
      </w:r>
      <w:r w:rsidRPr="003C0660">
        <w:t> mmol/mol), incremental costs associated with poor control and failure to intensify</w:t>
      </w:r>
      <w:bookmarkEnd w:id="30"/>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96162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961629">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961629">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961629"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61629" w:rsidRPr="00BF70C0" w:rsidRDefault="00961629" w:rsidP="00961629">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61629" w:rsidRPr="00BF70C0" w:rsidTr="009D2FB9">
        <w:trPr>
          <w:trHeight w:val="300"/>
        </w:trPr>
        <w:tc>
          <w:tcPr>
            <w:tcW w:w="2080" w:type="dxa"/>
            <w:tcBorders>
              <w:top w:val="nil"/>
              <w:left w:val="nil"/>
              <w:bottom w:val="nil"/>
              <w:right w:val="nil"/>
            </w:tcBorders>
            <w:shd w:val="clear" w:color="auto" w:fill="auto"/>
            <w:hideMark/>
          </w:tcPr>
          <w:p w:rsidR="00961629" w:rsidRPr="00BF70C0" w:rsidRDefault="0096162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321,350</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656,089</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1,713,865</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8,796,947</w:t>
            </w:r>
          </w:p>
        </w:tc>
      </w:tr>
      <w:tr w:rsidR="00961629" w:rsidRPr="00BF70C0" w:rsidTr="009D2FB9">
        <w:trPr>
          <w:trHeight w:val="300"/>
        </w:trPr>
        <w:tc>
          <w:tcPr>
            <w:tcW w:w="2080" w:type="dxa"/>
            <w:tcBorders>
              <w:top w:val="nil"/>
              <w:left w:val="nil"/>
              <w:bottom w:val="nil"/>
              <w:right w:val="nil"/>
            </w:tcBorders>
            <w:shd w:val="clear" w:color="auto" w:fill="auto"/>
            <w:hideMark/>
          </w:tcPr>
          <w:p w:rsidR="00961629" w:rsidRPr="00BF70C0" w:rsidRDefault="0096162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388,298</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897,101</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2,544,018</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14,460,736</w:t>
            </w:r>
          </w:p>
        </w:tc>
      </w:tr>
      <w:tr w:rsidR="00961629" w:rsidRPr="00BF70C0" w:rsidTr="009D2FB9">
        <w:trPr>
          <w:trHeight w:val="300"/>
        </w:trPr>
        <w:tc>
          <w:tcPr>
            <w:tcW w:w="2080" w:type="dxa"/>
            <w:tcBorders>
              <w:top w:val="nil"/>
              <w:left w:val="nil"/>
              <w:bottom w:val="nil"/>
              <w:right w:val="nil"/>
            </w:tcBorders>
            <w:shd w:val="clear" w:color="auto" w:fill="auto"/>
            <w:hideMark/>
          </w:tcPr>
          <w:p w:rsidR="00961629" w:rsidRPr="00BF70C0" w:rsidRDefault="0096162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441,856</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1,218,451</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3,869,586</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22,240,076</w:t>
            </w:r>
          </w:p>
        </w:tc>
      </w:tr>
      <w:tr w:rsidR="00961629" w:rsidRPr="00BF70C0" w:rsidTr="009D2FB9">
        <w:trPr>
          <w:trHeight w:val="300"/>
        </w:trPr>
        <w:tc>
          <w:tcPr>
            <w:tcW w:w="2080" w:type="dxa"/>
            <w:tcBorders>
              <w:top w:val="nil"/>
              <w:left w:val="nil"/>
              <w:bottom w:val="nil"/>
              <w:right w:val="nil"/>
            </w:tcBorders>
            <w:shd w:val="clear" w:color="auto" w:fill="auto"/>
            <w:hideMark/>
          </w:tcPr>
          <w:p w:rsidR="00961629" w:rsidRPr="00BF70C0" w:rsidRDefault="0096162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1,660,307</w:t>
            </w:r>
          </w:p>
        </w:tc>
        <w:tc>
          <w:tcPr>
            <w:tcW w:w="2080" w:type="dxa"/>
            <w:tcBorders>
              <w:top w:val="nil"/>
              <w:left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7,056,303</w:t>
            </w:r>
          </w:p>
        </w:tc>
        <w:tc>
          <w:tcPr>
            <w:tcW w:w="2080" w:type="dxa"/>
            <w:tcBorders>
              <w:top w:val="nil"/>
              <w:left w:val="nil"/>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40,945,305</w:t>
            </w:r>
          </w:p>
        </w:tc>
      </w:tr>
      <w:tr w:rsidR="00961629" w:rsidRPr="00BF70C0" w:rsidTr="009D2FB9">
        <w:trPr>
          <w:trHeight w:val="315"/>
        </w:trPr>
        <w:tc>
          <w:tcPr>
            <w:tcW w:w="2080" w:type="dxa"/>
            <w:tcBorders>
              <w:top w:val="nil"/>
              <w:left w:val="nil"/>
              <w:bottom w:val="single" w:sz="8" w:space="0" w:color="auto"/>
              <w:right w:val="nil"/>
            </w:tcBorders>
            <w:shd w:val="clear" w:color="auto" w:fill="auto"/>
            <w:hideMark/>
          </w:tcPr>
          <w:p w:rsidR="00961629" w:rsidRPr="00BF70C0" w:rsidRDefault="0096162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9,814,555</w:t>
            </w:r>
          </w:p>
        </w:tc>
        <w:tc>
          <w:tcPr>
            <w:tcW w:w="2080" w:type="dxa"/>
            <w:tcBorders>
              <w:top w:val="nil"/>
              <w:left w:val="nil"/>
              <w:bottom w:val="single" w:sz="4" w:space="0" w:color="auto"/>
              <w:right w:val="nil"/>
            </w:tcBorders>
            <w:shd w:val="clear" w:color="auto" w:fill="auto"/>
            <w:vAlign w:val="center"/>
            <w:hideMark/>
          </w:tcPr>
          <w:p w:rsidR="00961629" w:rsidRPr="00961629" w:rsidRDefault="00961629" w:rsidP="00961629">
            <w:pPr>
              <w:spacing w:after="0" w:line="240" w:lineRule="auto"/>
              <w:jc w:val="center"/>
              <w:rPr>
                <w:rFonts w:ascii="Futura Bk" w:eastAsia="Times New Roman" w:hAnsi="Futura Bk"/>
                <w:sz w:val="18"/>
                <w:szCs w:val="18"/>
                <w:lang w:val="en-US"/>
              </w:rPr>
            </w:pPr>
            <w:r w:rsidRPr="00961629">
              <w:rPr>
                <w:rFonts w:ascii="Futura Bk" w:eastAsia="Times New Roman" w:hAnsi="Futura Bk"/>
                <w:sz w:val="18"/>
                <w:szCs w:val="18"/>
                <w:lang w:val="en-US"/>
              </w:rPr>
              <w:t>60,668,142</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17,476,602,347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28,778,738,384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38,535,584,147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56,291,492,924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103,807,729,462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248,407,855,094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38,197,631,400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57,074,113,291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89,417,824,687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172,181,702,562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412,437,184,066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69,119,370,463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123,242,154,734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247,226,627,228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578,197,114,961</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168,338,226,494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397,616,135,137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889,441,150,899</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510,992,453,008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1,140,137,551,297</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61,086,833,524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91,849,504,495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122,428,604,461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181,041,714,927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332,249,191,667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391,126,746,141</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128,492,606,818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176,464,892,110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270,701,756,935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506,910,240,906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599,081,898,455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209,189,268,981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336,479,492,413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658,957,243,685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789,194,511,474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415,668,622,890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924,962,742,839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1,130,101,131,312</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1,124,640,864,666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1,417,466,636,578</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78,563,435,871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120,628,242,878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160,964,188,608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237,333,207,851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436,056,921,129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639,534,601,235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166,690,238,218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233,539,139,296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360,119,581,622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679,091,943,469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1,011,519,082,521</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278,308,773,339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459,721,647,147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906,183,870,914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1,367,391,639,824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584,006,849,384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1,322,578,877,976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2,019,542,362,548</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1,635,633,357,843</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2,557,604,107,538</w:t>
            </w:r>
          </w:p>
        </w:tc>
      </w:tr>
    </w:tbl>
    <w:p w:rsidR="00445FD4" w:rsidRDefault="00445FD4" w:rsidP="00DB6B4E">
      <w:pPr>
        <w:spacing w:after="120" w:line="480" w:lineRule="auto"/>
        <w:rPr>
          <w:rFonts w:ascii="Futura Bk" w:hAnsi="Futura Bk"/>
          <w:b/>
          <w:bCs/>
          <w:sz w:val="20"/>
          <w:szCs w:val="20"/>
          <w:lang w:val="en-US"/>
        </w:rPr>
      </w:pPr>
    </w:p>
    <w:p w:rsidR="00445FD4" w:rsidRDefault="00445FD4" w:rsidP="003C01C1">
      <w:pPr>
        <w:pStyle w:val="Caption"/>
      </w:pPr>
      <w:bookmarkStart w:id="31" w:name="_Toc25311763"/>
      <w:r w:rsidRPr="003C0660">
        <w:t xml:space="preserve">Table </w:t>
      </w:r>
      <w:fldSimple w:instr=" STYLEREF 1 \s ">
        <w:r w:rsidR="002E34F8">
          <w:rPr>
            <w:noProof/>
          </w:rPr>
          <w:t>S</w:t>
        </w:r>
      </w:fldSimple>
      <w:r w:rsidR="002E34F8">
        <w:noBreakHyphen/>
      </w:r>
      <w:fldSimple w:instr=" SEQ Table \* ARABIC \s 1 ">
        <w:r w:rsidR="002E34F8">
          <w:rPr>
            <w:noProof/>
          </w:rPr>
          <w:t>17</w:t>
        </w:r>
      </w:fldSimple>
      <w:r w:rsidRPr="003C0660">
        <w:tab/>
        <w:t xml:space="preserve">Population-level burden: baseline HbA1c </w:t>
      </w:r>
      <w:r>
        <w:t>15</w:t>
      </w:r>
      <w:r w:rsidRPr="003C0660">
        <w:t>.0% (</w:t>
      </w:r>
      <w:r>
        <w:t>140</w:t>
      </w:r>
      <w:r w:rsidRPr="003C0660">
        <w:t xml:space="preserve"> mol/mol), target HbA1c </w:t>
      </w:r>
      <w:r>
        <w:t>7.0</w:t>
      </w:r>
      <w:r w:rsidRPr="003C0660">
        <w:t>% (</w:t>
      </w:r>
      <w:r>
        <w:t>53</w:t>
      </w:r>
      <w:r w:rsidRPr="003C0660">
        <w:t> mmol/mol), incremental costs associated with poor control and failure to intensify</w:t>
      </w:r>
      <w:bookmarkEnd w:id="31"/>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B07AFE">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B07AFE">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B07AFE"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07AFE" w:rsidRPr="00BF70C0" w:rsidRDefault="00B07AFE" w:rsidP="009D2FB9">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321,350</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642,699</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1,687,086</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8,810,337</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388,298</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870,322</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2,544,018</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14,755,306</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428,466</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1,205,061</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3,842,807</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22,373,971</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1,620,138</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6,935,797</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41,400,550</w:t>
            </w:r>
          </w:p>
        </w:tc>
      </w:tr>
      <w:tr w:rsidR="00B07AFE" w:rsidRPr="00BF70C0" w:rsidTr="009D2FB9">
        <w:trPr>
          <w:trHeight w:val="315"/>
        </w:trPr>
        <w:tc>
          <w:tcPr>
            <w:tcW w:w="2080" w:type="dxa"/>
            <w:tcBorders>
              <w:top w:val="nil"/>
              <w:left w:val="nil"/>
              <w:bottom w:val="single" w:sz="8" w:space="0" w:color="auto"/>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9,694,049</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59,971,884</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17,130,481,962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28,089,309,425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37,418,894,009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54,882,508,473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102,164,025,848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237,513,967,046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37,403,094,317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55,679,857,367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87,576,758,812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169,726,189,320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398,785,446,285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67,516,371,142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120,769,101,155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244,335,015,691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558,092,541,710</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164,906,747,494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390,765,495,542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858,330,752,795</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502,965,271,897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1,099,893,190,226</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59,931,715,320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89,858,475,436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119,392,385,567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176,869,926,602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322,159,079,507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383,689,241,693</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125,908,553,704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172,841,272,781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263,977,247,090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493,606,899,737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586,003,100,375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204,479,621,629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328,708,587,672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641,691,928,753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768,397,563,559</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405,511,696,775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898,694,816,621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1,109,323,330,482</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1,096,766,725,631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1,377,768,235,225</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77,062,331,178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117,947,918,756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156,811,279,577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231,752,435,075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424,323,105,355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621,203,342,635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163,311,514,124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228,521,130,147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351,553,872,006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663,332,955,161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984,788,412,764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271,995,858,876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449,477,688,827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886,026,944,444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1,326,489,971,373</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570,418,444,269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1,289,460,312,164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1,967,654,002,939</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1,599,731,957,360</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2,477,661,479,009</w:t>
            </w:r>
          </w:p>
        </w:tc>
      </w:tr>
    </w:tbl>
    <w:p w:rsidR="00445FD4" w:rsidRDefault="00445FD4" w:rsidP="00445FD4">
      <w:pPr>
        <w:spacing w:after="120" w:line="480" w:lineRule="auto"/>
        <w:rPr>
          <w:rFonts w:ascii="Futura Bk" w:hAnsi="Futura Bk"/>
          <w:b/>
          <w:bCs/>
          <w:sz w:val="20"/>
          <w:szCs w:val="20"/>
          <w:lang w:val="en-US"/>
        </w:rPr>
      </w:pPr>
    </w:p>
    <w:p w:rsidR="00445FD4" w:rsidRDefault="00445FD4" w:rsidP="003C01C1">
      <w:pPr>
        <w:pStyle w:val="Caption"/>
      </w:pPr>
      <w:bookmarkStart w:id="32" w:name="_Toc25311764"/>
      <w:r w:rsidRPr="003C0660">
        <w:t xml:space="preserve">Table </w:t>
      </w:r>
      <w:fldSimple w:instr=" STYLEREF 1 \s ">
        <w:r w:rsidR="002E34F8">
          <w:rPr>
            <w:noProof/>
          </w:rPr>
          <w:t>S</w:t>
        </w:r>
      </w:fldSimple>
      <w:r w:rsidR="002E34F8">
        <w:noBreakHyphen/>
      </w:r>
      <w:fldSimple w:instr=" SEQ Table \* ARABIC \s 1 ">
        <w:r w:rsidR="002E34F8">
          <w:rPr>
            <w:noProof/>
          </w:rPr>
          <w:t>18</w:t>
        </w:r>
      </w:fldSimple>
      <w:r w:rsidRPr="003C0660">
        <w:tab/>
        <w:t xml:space="preserve">Population-level burden: baseline HbA1c </w:t>
      </w:r>
      <w:r>
        <w:t>15</w:t>
      </w:r>
      <w:r w:rsidRPr="003C0660">
        <w:t>.0% (</w:t>
      </w:r>
      <w:r>
        <w:t>140</w:t>
      </w:r>
      <w:r w:rsidRPr="003C0660">
        <w:t xml:space="preserve"> mol/mol), target HbA1c </w:t>
      </w:r>
      <w:r>
        <w:t>8.0</w:t>
      </w:r>
      <w:r w:rsidRPr="003C0660">
        <w:t>% (</w:t>
      </w:r>
      <w:r>
        <w:t>64</w:t>
      </w:r>
      <w:r w:rsidRPr="003C0660">
        <w:t> mmol/mol), incremental costs associated with poor control and failure to intensify</w:t>
      </w:r>
      <w:bookmarkEnd w:id="32"/>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B07AFE">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B07AFE">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B07AFE"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07AFE" w:rsidRPr="00BF70C0" w:rsidRDefault="00B07AFE" w:rsidP="009D2FB9">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294,571</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629,310</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1,579,969</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8,689,831</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361,518</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830,153</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2,503,850</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15,518,512</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401,687</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1,164,893</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3,762,469</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22,976,502</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1,566,580</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6,815,291</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40,838,189</w:t>
            </w:r>
          </w:p>
        </w:tc>
      </w:tr>
      <w:tr w:rsidR="00B07AFE" w:rsidRPr="00BF70C0" w:rsidTr="009D2FB9">
        <w:trPr>
          <w:trHeight w:val="315"/>
        </w:trPr>
        <w:tc>
          <w:tcPr>
            <w:tcW w:w="2080" w:type="dxa"/>
            <w:tcBorders>
              <w:top w:val="nil"/>
              <w:left w:val="nil"/>
              <w:bottom w:val="single" w:sz="8" w:space="0" w:color="auto"/>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9,292,362</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59,128,341</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16,259,356,538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26,310,103,363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35,412,868,632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51,931,447,245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95,764,748,658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209,366,279,096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35,276,027,226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52,583,920,991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83,398,007,911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162,173,400,674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358,595,045,182</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63,914,978,499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115,261,703,222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234,198,040,036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505,073,058,007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157,307,229,249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374,693,057,402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783,291,853,436</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480,561,843,373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1,001,141,496,293</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57,163,689,514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84,825,202,177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112,583,253,640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165,404,170,020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292,449,632,112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344,348,408,806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119,116,694,321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162,682,606,022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246,577,768,666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456,324,579,342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544,769,785,664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192,800,836,988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308,929,916,555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596,203,810,384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711,009,330,956</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380,967,008,216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842,947,609,718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1,029,283,828,414</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1,021,430,042,235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1,293,087,011,094</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73,423,046,052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111,135,305,540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147,996,122,271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217,335,617,265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388,214,246,875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553,714,554,007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154,392,587,652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215,266,660,908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329,975,776,577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618,497,980,016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903,364,964,742</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256,715,815,487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424,191,753,673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830,401,850,419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1,216,082,388,963</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538,274,237,466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1,217,640,533,224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1,812,575,547,954</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1,501,991,858,829</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2,294,228,346,712</w:t>
            </w:r>
          </w:p>
        </w:tc>
      </w:tr>
    </w:tbl>
    <w:p w:rsidR="00445FD4" w:rsidRDefault="00445FD4" w:rsidP="00445FD4">
      <w:pPr>
        <w:spacing w:after="120" w:line="480" w:lineRule="auto"/>
        <w:rPr>
          <w:rFonts w:ascii="Futura Bk" w:hAnsi="Futura Bk"/>
          <w:b/>
          <w:bCs/>
          <w:sz w:val="20"/>
          <w:szCs w:val="20"/>
          <w:lang w:val="en-US"/>
        </w:rPr>
      </w:pPr>
    </w:p>
    <w:p w:rsidR="00445FD4" w:rsidRDefault="00445FD4" w:rsidP="003C01C1">
      <w:pPr>
        <w:pStyle w:val="Caption"/>
      </w:pPr>
      <w:bookmarkStart w:id="33" w:name="_Toc25311765"/>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19</w:t>
        </w:r>
      </w:fldSimple>
      <w:r w:rsidRPr="003C0660">
        <w:tab/>
        <w:t xml:space="preserve">Population-level burden: baseline HbA1c </w:t>
      </w:r>
      <w:r>
        <w:t>15</w:t>
      </w:r>
      <w:r w:rsidRPr="003C0660">
        <w:t>.0% (</w:t>
      </w:r>
      <w:r>
        <w:t>140</w:t>
      </w:r>
      <w:r w:rsidRPr="003C0660">
        <w:t xml:space="preserve"> mol/mol), target HbA1c </w:t>
      </w:r>
      <w:r>
        <w:t>9.0</w:t>
      </w:r>
      <w:r w:rsidRPr="003C0660">
        <w:t>% (</w:t>
      </w:r>
      <w:r>
        <w:t>75</w:t>
      </w:r>
      <w:r w:rsidRPr="003C0660">
        <w:t> mmol/mol), incremental costs associated with poor control and failure to intensify</w:t>
      </w:r>
      <w:bookmarkEnd w:id="33"/>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445FD4" w:rsidRPr="00445FD4" w:rsidTr="00B07AFE">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Time horizon, years</w:t>
            </w:r>
          </w:p>
        </w:tc>
      </w:tr>
      <w:tr w:rsidR="00445FD4" w:rsidRPr="00445FD4" w:rsidTr="00B07AFE">
        <w:trPr>
          <w:trHeight w:val="555"/>
          <w:tblHeader/>
        </w:trPr>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445FD4" w:rsidRPr="00445FD4" w:rsidRDefault="00445FD4" w:rsidP="00B07AFE">
            <w:pPr>
              <w:keepNext/>
              <w:keepLines/>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30</w:t>
            </w:r>
          </w:p>
        </w:tc>
      </w:tr>
      <w:tr w:rsidR="00B07AFE"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07AFE" w:rsidRPr="00BF70C0" w:rsidRDefault="00B07AFE" w:rsidP="009D2FB9">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147,285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281,181</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535,583</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1,593,359</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8,609,494</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147,285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321,350</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763,205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2,637,745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15,170,383</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374,908</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1,071,166</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3,856,196</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23,217,514</w:t>
            </w:r>
          </w:p>
        </w:tc>
      </w:tr>
      <w:tr w:rsidR="00B07AFE" w:rsidRPr="00BF70C0" w:rsidTr="009D2FB9">
        <w:trPr>
          <w:trHeight w:val="300"/>
        </w:trPr>
        <w:tc>
          <w:tcPr>
            <w:tcW w:w="2080" w:type="dxa"/>
            <w:tcBorders>
              <w:top w:val="nil"/>
              <w:left w:val="nil"/>
              <w:bottom w:val="nil"/>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1,446,074</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6,708,175</w:t>
            </w:r>
          </w:p>
        </w:tc>
        <w:tc>
          <w:tcPr>
            <w:tcW w:w="2080" w:type="dxa"/>
            <w:tcBorders>
              <w:top w:val="nil"/>
              <w:left w:val="nil"/>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40,061,593</w:t>
            </w:r>
          </w:p>
        </w:tc>
      </w:tr>
      <w:tr w:rsidR="00B07AFE" w:rsidRPr="00BF70C0" w:rsidTr="009D2FB9">
        <w:trPr>
          <w:trHeight w:val="315"/>
        </w:trPr>
        <w:tc>
          <w:tcPr>
            <w:tcW w:w="2080" w:type="dxa"/>
            <w:tcBorders>
              <w:top w:val="nil"/>
              <w:left w:val="nil"/>
              <w:bottom w:val="single" w:sz="8" w:space="0" w:color="auto"/>
              <w:right w:val="nil"/>
            </w:tcBorders>
            <w:shd w:val="clear" w:color="auto" w:fill="auto"/>
            <w:hideMark/>
          </w:tcPr>
          <w:p w:rsidR="00B07AFE" w:rsidRPr="00BF70C0" w:rsidRDefault="00B07AFE"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9,064,739</w:t>
            </w:r>
          </w:p>
        </w:tc>
        <w:tc>
          <w:tcPr>
            <w:tcW w:w="2080" w:type="dxa"/>
            <w:tcBorders>
              <w:top w:val="nil"/>
              <w:left w:val="nil"/>
              <w:bottom w:val="single" w:sz="4" w:space="0" w:color="auto"/>
              <w:right w:val="nil"/>
            </w:tcBorders>
            <w:shd w:val="clear" w:color="auto" w:fill="auto"/>
            <w:vAlign w:val="center"/>
            <w:hideMark/>
          </w:tcPr>
          <w:p w:rsidR="00B07AFE" w:rsidRPr="00B07AFE" w:rsidRDefault="00B07AFE" w:rsidP="00B07AFE">
            <w:pPr>
              <w:spacing w:after="0" w:line="240" w:lineRule="auto"/>
              <w:jc w:val="center"/>
              <w:rPr>
                <w:rFonts w:ascii="Futura Bk" w:eastAsia="Times New Roman" w:hAnsi="Futura Bk"/>
                <w:sz w:val="18"/>
                <w:szCs w:val="18"/>
                <w:lang w:val="en-US"/>
              </w:rPr>
            </w:pPr>
            <w:r w:rsidRPr="00B07AFE">
              <w:rPr>
                <w:rFonts w:ascii="Futura Bk" w:eastAsia="Times New Roman" w:hAnsi="Futura Bk"/>
                <w:sz w:val="18"/>
                <w:szCs w:val="18"/>
                <w:lang w:val="en-US"/>
              </w:rPr>
              <w:t>56,825,335</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cost of diabetes related complications with poor control, USD million</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15,338,555,809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24,687,689,166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33,310,036,663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49,017,742,917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91,803,042,687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187,960,775,225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33,076,120,875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49,647,989,977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79,587,871,871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158,134,838,571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333,650,008,481</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60,187,188,316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109,654,954,681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226,196,968,586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469,579,851,955</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149,211,225,749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360,005,904,173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718,593,049,508</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458,694,934,919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920,691,871,696</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lost productivity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54,291,358,958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79,810,138,733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105,641,966,656</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151,344,719,833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271,890,884,647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314,647,932,424</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112,030,398,294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152,722,238,794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229,833,843,590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431,011,597,257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494,037,374,413</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180,762,408,497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287,092,599,051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560,343,864,010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661,642,120,262</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354,467,174,647</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789,104,265,773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958,714,099,729</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Verdana" w:eastAsia="Times New Roman" w:hAnsi="Verdana"/>
                <w:sz w:val="18"/>
                <w:szCs w:val="18"/>
                <w:lang w:val="en-US"/>
              </w:rPr>
            </w:pPr>
            <w:r w:rsidRPr="00445FD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957,368,447,944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1,203,251,833,510</w:t>
            </w:r>
          </w:p>
        </w:tc>
      </w:tr>
      <w:tr w:rsidR="00445FD4" w:rsidRPr="00445FD4" w:rsidTr="00445FD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45FD4" w:rsidRPr="00445FD4" w:rsidRDefault="00445FD4" w:rsidP="00445FD4">
            <w:pPr>
              <w:spacing w:after="0" w:line="240" w:lineRule="auto"/>
              <w:rPr>
                <w:rFonts w:ascii="Futura Bk" w:eastAsia="Times New Roman" w:hAnsi="Futura Bk"/>
                <w:b/>
                <w:bCs/>
                <w:sz w:val="18"/>
                <w:szCs w:val="18"/>
                <w:lang w:val="en-US"/>
              </w:rPr>
            </w:pPr>
            <w:r w:rsidRPr="00445FD4">
              <w:rPr>
                <w:rFonts w:ascii="Futura Bk" w:eastAsia="Times New Roman" w:hAnsi="Futura Bk"/>
                <w:b/>
                <w:bCs/>
                <w:sz w:val="18"/>
                <w:szCs w:val="18"/>
                <w:lang w:val="en-US"/>
              </w:rPr>
              <w:t>Additional total costs with poor control, USD millions</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69,629,780,871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104,497,827,899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138,952,003,319</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200,362,462,750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363,693,927,334</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502,608,573,752</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145,106,519,170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202,370,228,771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309,421,715,461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589,146,435,828</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827,687,516,789</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240,949,596,812</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396,747,553,731</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786,540,698,700</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1,131,221,972,217</w:t>
            </w:r>
          </w:p>
        </w:tc>
      </w:tr>
      <w:tr w:rsidR="00445FD4" w:rsidRPr="00445FD4" w:rsidTr="00445FD4">
        <w:trPr>
          <w:trHeight w:val="300"/>
        </w:trPr>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503,678,400,395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1,149,110,169,945</w:t>
            </w:r>
          </w:p>
        </w:tc>
        <w:tc>
          <w:tcPr>
            <w:tcW w:w="2080" w:type="dxa"/>
            <w:tcBorders>
              <w:top w:val="nil"/>
              <w:left w:val="nil"/>
              <w:bottom w:val="nil"/>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1,677,307,149,238</w:t>
            </w:r>
          </w:p>
        </w:tc>
      </w:tr>
      <w:tr w:rsidR="00445FD4" w:rsidRPr="00445FD4" w:rsidTr="00445FD4">
        <w:trPr>
          <w:trHeight w:val="315"/>
        </w:trPr>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b/>
                <w:bCs/>
                <w:sz w:val="18"/>
                <w:szCs w:val="18"/>
                <w:lang w:val="en-US"/>
              </w:rPr>
            </w:pPr>
            <w:r w:rsidRPr="00445FD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1,416,063,356,084</w:t>
            </w:r>
          </w:p>
        </w:tc>
        <w:tc>
          <w:tcPr>
            <w:tcW w:w="2080" w:type="dxa"/>
            <w:tcBorders>
              <w:top w:val="nil"/>
              <w:left w:val="nil"/>
              <w:bottom w:val="single" w:sz="8" w:space="0" w:color="auto"/>
              <w:right w:val="nil"/>
            </w:tcBorders>
            <w:shd w:val="clear" w:color="auto" w:fill="auto"/>
            <w:vAlign w:val="center"/>
            <w:hideMark/>
          </w:tcPr>
          <w:p w:rsidR="00445FD4" w:rsidRPr="00445FD4" w:rsidRDefault="00445FD4" w:rsidP="00445FD4">
            <w:pPr>
              <w:spacing w:after="0" w:line="240" w:lineRule="auto"/>
              <w:jc w:val="center"/>
              <w:rPr>
                <w:rFonts w:ascii="Futura Bk" w:eastAsia="Times New Roman" w:hAnsi="Futura Bk"/>
                <w:sz w:val="18"/>
                <w:szCs w:val="18"/>
                <w:lang w:val="en-US"/>
              </w:rPr>
            </w:pPr>
            <w:r w:rsidRPr="00445FD4">
              <w:rPr>
                <w:rFonts w:ascii="Futura Bk" w:eastAsia="Times New Roman" w:hAnsi="Futura Bk"/>
                <w:sz w:val="18"/>
                <w:szCs w:val="18"/>
                <w:lang w:val="en-US"/>
              </w:rPr>
              <w:t>2,123,943,758,764</w:t>
            </w:r>
          </w:p>
        </w:tc>
      </w:tr>
    </w:tbl>
    <w:p w:rsidR="006D78DF" w:rsidRDefault="006D78DF" w:rsidP="00DB6B4E">
      <w:pPr>
        <w:spacing w:after="120" w:line="480" w:lineRule="auto"/>
        <w:rPr>
          <w:rFonts w:ascii="Futura Bk" w:hAnsi="Futura Bk"/>
          <w:b/>
          <w:bCs/>
          <w:sz w:val="20"/>
          <w:szCs w:val="20"/>
          <w:lang w:val="en-US"/>
        </w:rPr>
      </w:pPr>
    </w:p>
    <w:p w:rsidR="009D2FB9" w:rsidRDefault="009D2FB9" w:rsidP="00DB6B4E">
      <w:pPr>
        <w:spacing w:after="120" w:line="480" w:lineRule="auto"/>
        <w:rPr>
          <w:rFonts w:ascii="Futura Bk" w:hAnsi="Futura Bk"/>
          <w:b/>
          <w:bCs/>
          <w:sz w:val="20"/>
          <w:szCs w:val="20"/>
          <w:lang w:val="en-US"/>
        </w:rPr>
      </w:pPr>
    </w:p>
    <w:p w:rsidR="00CB6A46" w:rsidRPr="00DB6B4E" w:rsidRDefault="00CB6A46" w:rsidP="00CB6A46">
      <w:pPr>
        <w:pStyle w:val="Manuheading"/>
        <w:pageBreakBefore w:val="0"/>
      </w:pPr>
      <w:bookmarkStart w:id="34" w:name="_Toc25312017"/>
      <w:r w:rsidRPr="00DB6B4E">
        <w:t>Tables of summary results for modeled scenarios</w:t>
      </w:r>
      <w:r>
        <w:t xml:space="preserve"> (Population-level, discounted)</w:t>
      </w:r>
      <w:bookmarkEnd w:id="34"/>
    </w:p>
    <w:p w:rsidR="00BA3DE6" w:rsidRDefault="00BA3DE6" w:rsidP="003C01C1">
      <w:pPr>
        <w:pStyle w:val="Caption"/>
      </w:pPr>
      <w:bookmarkStart w:id="35" w:name="_Toc25311766"/>
      <w:r w:rsidRPr="003C0660">
        <w:t xml:space="preserve">Table </w:t>
      </w:r>
      <w:fldSimple w:instr=" STYLEREF 1 \s ">
        <w:r w:rsidR="002E34F8">
          <w:rPr>
            <w:noProof/>
          </w:rPr>
          <w:t>S</w:t>
        </w:r>
      </w:fldSimple>
      <w:r w:rsidR="002E34F8">
        <w:noBreakHyphen/>
      </w:r>
      <w:fldSimple w:instr=" SEQ Table \* ARABIC \s 1 ">
        <w:r w:rsidR="002E34F8">
          <w:rPr>
            <w:noProof/>
          </w:rPr>
          <w:t>20</w:t>
        </w:r>
      </w:fldSimple>
      <w:r w:rsidRPr="003C0660">
        <w:tab/>
        <w:t xml:space="preserve">Population-level burden: baseline HbA1c </w:t>
      </w:r>
      <w:r>
        <w:t>7</w:t>
      </w:r>
      <w:r w:rsidRPr="003C0660">
        <w:t>.0% (</w:t>
      </w:r>
      <w:r>
        <w:t>53</w:t>
      </w:r>
      <w:r w:rsidRPr="003C0660">
        <w:t xml:space="preserve"> mol/mol), target HbA1c </w:t>
      </w:r>
      <w:r>
        <w:t>6.5</w:t>
      </w:r>
      <w:r w:rsidRPr="003C0660">
        <w:t>% (</w:t>
      </w:r>
      <w:r>
        <w:t>48</w:t>
      </w:r>
      <w:r w:rsidRPr="003C0660">
        <w:t> mmol/mol), incremental costs associated with poor control and failure to intensify</w:t>
      </w:r>
      <w:r>
        <w:t xml:space="preserve"> (discounted)</w:t>
      </w:r>
      <w:bookmarkEnd w:id="35"/>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BA3DE6" w:rsidRPr="00BA3DE6" w:rsidTr="009D2FB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Time horizon, years</w:t>
            </w:r>
          </w:p>
        </w:tc>
      </w:tr>
      <w:tr w:rsidR="00BA3DE6" w:rsidRPr="00BA3DE6" w:rsidTr="009D2FB9">
        <w:trPr>
          <w:trHeight w:val="555"/>
          <w:tblHeader/>
        </w:trPr>
        <w:tc>
          <w:tcPr>
            <w:tcW w:w="2080" w:type="dxa"/>
            <w:tcBorders>
              <w:top w:val="nil"/>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30</w:t>
            </w:r>
          </w:p>
        </w:tc>
      </w:tr>
      <w:tr w:rsidR="009D2FB9" w:rsidRPr="00BF70C0" w:rsidTr="009D2FB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D2FB9" w:rsidRPr="00BF70C0" w:rsidRDefault="009D2FB9" w:rsidP="009D2FB9">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D2FB9" w:rsidRPr="00BF70C0" w:rsidTr="009D2FB9">
        <w:trPr>
          <w:trHeight w:val="300"/>
        </w:trPr>
        <w:tc>
          <w:tcPr>
            <w:tcW w:w="2080" w:type="dxa"/>
            <w:tcBorders>
              <w:top w:val="nil"/>
              <w:left w:val="nil"/>
              <w:bottom w:val="nil"/>
              <w:right w:val="nil"/>
            </w:tcBorders>
            <w:shd w:val="clear" w:color="auto" w:fill="auto"/>
            <w:hideMark/>
          </w:tcPr>
          <w:p w:rsidR="009D2FB9" w:rsidRPr="00BF70C0" w:rsidRDefault="009D2FB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107,117</w:t>
            </w:r>
          </w:p>
        </w:tc>
      </w:tr>
      <w:tr w:rsidR="009D2FB9" w:rsidRPr="00BF70C0" w:rsidTr="009D2FB9">
        <w:trPr>
          <w:trHeight w:val="300"/>
        </w:trPr>
        <w:tc>
          <w:tcPr>
            <w:tcW w:w="2080" w:type="dxa"/>
            <w:tcBorders>
              <w:top w:val="nil"/>
              <w:left w:val="nil"/>
              <w:bottom w:val="nil"/>
              <w:right w:val="nil"/>
            </w:tcBorders>
            <w:shd w:val="clear" w:color="auto" w:fill="auto"/>
            <w:hideMark/>
          </w:tcPr>
          <w:p w:rsidR="009D2FB9" w:rsidRPr="00BF70C0" w:rsidRDefault="009D2FB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388,298</w:t>
            </w:r>
          </w:p>
        </w:tc>
      </w:tr>
      <w:tr w:rsidR="009D2FB9" w:rsidRPr="00BF70C0" w:rsidTr="009D2FB9">
        <w:trPr>
          <w:trHeight w:val="300"/>
        </w:trPr>
        <w:tc>
          <w:tcPr>
            <w:tcW w:w="2080" w:type="dxa"/>
            <w:tcBorders>
              <w:top w:val="nil"/>
              <w:left w:val="nil"/>
              <w:bottom w:val="nil"/>
              <w:right w:val="nil"/>
            </w:tcBorders>
            <w:shd w:val="clear" w:color="auto" w:fill="auto"/>
            <w:hideMark/>
          </w:tcPr>
          <w:p w:rsidR="009D2FB9" w:rsidRPr="00BF70C0" w:rsidRDefault="009D2FB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307,960</w:t>
            </w:r>
          </w:p>
        </w:tc>
      </w:tr>
      <w:tr w:rsidR="009D2FB9" w:rsidRPr="00BF70C0" w:rsidTr="009D2FB9">
        <w:trPr>
          <w:trHeight w:val="300"/>
        </w:trPr>
        <w:tc>
          <w:tcPr>
            <w:tcW w:w="2080" w:type="dxa"/>
            <w:tcBorders>
              <w:top w:val="nil"/>
              <w:left w:val="nil"/>
              <w:bottom w:val="nil"/>
              <w:right w:val="nil"/>
            </w:tcBorders>
            <w:shd w:val="clear" w:color="auto" w:fill="auto"/>
            <w:hideMark/>
          </w:tcPr>
          <w:p w:rsidR="009D2FB9" w:rsidRPr="00BF70C0" w:rsidRDefault="009D2FB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26,779</w:t>
            </w:r>
          </w:p>
        </w:tc>
        <w:tc>
          <w:tcPr>
            <w:tcW w:w="2080" w:type="dxa"/>
            <w:tcBorders>
              <w:top w:val="nil"/>
              <w:left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93,727</w:t>
            </w:r>
          </w:p>
        </w:tc>
        <w:tc>
          <w:tcPr>
            <w:tcW w:w="2080" w:type="dxa"/>
            <w:tcBorders>
              <w:top w:val="nil"/>
              <w:left w:val="nil"/>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428,466</w:t>
            </w:r>
          </w:p>
        </w:tc>
      </w:tr>
      <w:tr w:rsidR="009D2FB9" w:rsidRPr="00BF70C0" w:rsidTr="009D2FB9">
        <w:trPr>
          <w:trHeight w:val="315"/>
        </w:trPr>
        <w:tc>
          <w:tcPr>
            <w:tcW w:w="2080" w:type="dxa"/>
            <w:tcBorders>
              <w:top w:val="nil"/>
              <w:left w:val="nil"/>
              <w:bottom w:val="single" w:sz="8" w:space="0" w:color="auto"/>
              <w:right w:val="nil"/>
            </w:tcBorders>
            <w:shd w:val="clear" w:color="auto" w:fill="auto"/>
            <w:hideMark/>
          </w:tcPr>
          <w:p w:rsidR="009D2FB9" w:rsidRPr="00BF70C0" w:rsidRDefault="009D2FB9" w:rsidP="009D2FB9">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133,896</w:t>
            </w:r>
          </w:p>
        </w:tc>
        <w:tc>
          <w:tcPr>
            <w:tcW w:w="2080" w:type="dxa"/>
            <w:tcBorders>
              <w:top w:val="nil"/>
              <w:left w:val="nil"/>
              <w:bottom w:val="single" w:sz="4" w:space="0" w:color="auto"/>
              <w:right w:val="nil"/>
            </w:tcBorders>
            <w:shd w:val="clear" w:color="auto" w:fill="auto"/>
            <w:vAlign w:val="center"/>
            <w:hideMark/>
          </w:tcPr>
          <w:p w:rsidR="009D2FB9" w:rsidRPr="009D2FB9" w:rsidRDefault="009D2FB9" w:rsidP="009D2FB9">
            <w:pPr>
              <w:spacing w:after="0" w:line="240" w:lineRule="auto"/>
              <w:jc w:val="center"/>
              <w:rPr>
                <w:rFonts w:ascii="Futura Bk" w:eastAsia="Times New Roman" w:hAnsi="Futura Bk"/>
                <w:sz w:val="18"/>
                <w:szCs w:val="18"/>
                <w:lang w:val="en-US"/>
              </w:rPr>
            </w:pPr>
            <w:r w:rsidRPr="009D2FB9">
              <w:rPr>
                <w:rFonts w:ascii="Futura Bk" w:eastAsia="Times New Roman" w:hAnsi="Futura Bk"/>
                <w:sz w:val="18"/>
                <w:szCs w:val="18"/>
                <w:lang w:val="en-US"/>
              </w:rPr>
              <w:t>602,531</w:t>
            </w:r>
          </w:p>
        </w:tc>
      </w:tr>
      <w:tr w:rsidR="00BA3DE6" w:rsidRPr="00BA3DE6" w:rsidTr="00BA3DE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A3DE6" w:rsidRPr="00BA3DE6" w:rsidRDefault="00BA3DE6" w:rsidP="00BA3DE6">
            <w:pPr>
              <w:spacing w:after="0" w:line="240" w:lineRule="auto"/>
              <w:rPr>
                <w:rFonts w:ascii="Futura Bk" w:eastAsia="Times New Roman" w:hAnsi="Futura Bk"/>
                <w:b/>
                <w:bCs/>
                <w:sz w:val="18"/>
                <w:szCs w:val="18"/>
                <w:lang w:val="en-US"/>
              </w:rPr>
            </w:pPr>
            <w:r w:rsidRPr="00BA3DE6">
              <w:rPr>
                <w:rFonts w:ascii="Futura Bk" w:eastAsia="Times New Roman" w:hAnsi="Futura Bk"/>
                <w:b/>
                <w:bCs/>
                <w:sz w:val="18"/>
                <w:szCs w:val="18"/>
                <w:lang w:val="en-US"/>
              </w:rPr>
              <w:t>Additional cost of diabetes related complications with poor control, USD million</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353,752,439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645,109,483</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780,478,035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1,142,264,217</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1,675,436,894</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2,618,196,518</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861,083,247</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1,291,022,339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1,734,217,106</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2,653,812,774</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6,234,719,375</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1,479,815,276</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2,439,579,654</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4,064,403,974</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8,219,990,919</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2,937,939,449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6,042,579,045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12,646,448,865</w:t>
            </w:r>
          </w:p>
        </w:tc>
      </w:tr>
      <w:tr w:rsidR="00BA3DE6" w:rsidRPr="00BA3DE6" w:rsidTr="00BA3DE6">
        <w:trPr>
          <w:trHeight w:val="315"/>
        </w:trPr>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7,376,715,800</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17,621,611,390</w:t>
            </w:r>
          </w:p>
        </w:tc>
      </w:tr>
      <w:tr w:rsidR="00BA3DE6" w:rsidRPr="00BA3DE6" w:rsidTr="00BA3DE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A3DE6" w:rsidRPr="00BA3DE6" w:rsidRDefault="00BA3DE6" w:rsidP="00BA3DE6">
            <w:pPr>
              <w:spacing w:after="0" w:line="240" w:lineRule="auto"/>
              <w:rPr>
                <w:rFonts w:ascii="Futura Bk" w:eastAsia="Times New Roman" w:hAnsi="Futura Bk"/>
                <w:b/>
                <w:bCs/>
                <w:sz w:val="18"/>
                <w:szCs w:val="18"/>
                <w:lang w:val="en-US"/>
              </w:rPr>
            </w:pPr>
            <w:r w:rsidRPr="00BA3DE6">
              <w:rPr>
                <w:rFonts w:ascii="Futura Bk" w:eastAsia="Times New Roman" w:hAnsi="Futura Bk"/>
                <w:b/>
                <w:bCs/>
                <w:sz w:val="18"/>
                <w:szCs w:val="18"/>
                <w:lang w:val="en-US"/>
              </w:rPr>
              <w:t>Additional lost productivity costs with poor control, USD millions</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1,096,070,200</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1,857,535,046</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2,322,688,708</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2,723,572,434</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6,206,199,591</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4,910,223,110</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2,990,426,564</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3,703,287,271</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4,920,934,766</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6,587,132,857</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13,256,477,674</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4,638,147,048</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6,878,356,005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11,629,377,128</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13,517,842,081</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8,529,156,090</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18,110,330,695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22,125,327,155</w:t>
            </w:r>
          </w:p>
        </w:tc>
      </w:tr>
      <w:tr w:rsidR="00BA3DE6" w:rsidRPr="00BA3DE6" w:rsidTr="00BA3DE6">
        <w:trPr>
          <w:trHeight w:val="315"/>
        </w:trPr>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Verdana" w:eastAsia="Times New Roman" w:hAnsi="Verdana"/>
                <w:sz w:val="18"/>
                <w:szCs w:val="18"/>
                <w:lang w:val="en-US"/>
              </w:rPr>
            </w:pPr>
            <w:r w:rsidRPr="00BA3DE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23,317,802,259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26,546,161,482</w:t>
            </w:r>
          </w:p>
        </w:tc>
      </w:tr>
      <w:tr w:rsidR="00BA3DE6" w:rsidRPr="00BA3DE6" w:rsidTr="00BA3DE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A3DE6" w:rsidRPr="00BA3DE6" w:rsidRDefault="00BA3DE6" w:rsidP="00BA3DE6">
            <w:pPr>
              <w:spacing w:after="0" w:line="240" w:lineRule="auto"/>
              <w:rPr>
                <w:rFonts w:ascii="Futura Bk" w:eastAsia="Times New Roman" w:hAnsi="Futura Bk"/>
                <w:b/>
                <w:bCs/>
                <w:sz w:val="18"/>
                <w:szCs w:val="18"/>
                <w:lang w:val="en-US"/>
              </w:rPr>
            </w:pPr>
            <w:r w:rsidRPr="00BA3DE6">
              <w:rPr>
                <w:rFonts w:ascii="Futura Bk" w:eastAsia="Times New Roman" w:hAnsi="Futura Bk"/>
                <w:b/>
                <w:bCs/>
                <w:sz w:val="18"/>
                <w:szCs w:val="18"/>
                <w:lang w:val="en-US"/>
              </w:rPr>
              <w:t>Additional total costs with poor control, USD millions</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1,449,822,640</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2,502,644,529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3,103,166,743</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3,865,836,650</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7,881,636,485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7,528,419,628</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3,851,375,915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4,994,309,610</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6,655,285,769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9,240,945,631</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19,491,330,945</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6,117,962,324</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9,317,935,659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15,693,781,101</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21,737,832,999</w:t>
            </w:r>
          </w:p>
        </w:tc>
      </w:tr>
      <w:tr w:rsidR="00BA3DE6" w:rsidRPr="00BA3DE6" w:rsidTr="00BA3DE6">
        <w:trPr>
          <w:trHeight w:val="300"/>
        </w:trPr>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11,467,095,539</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24,152,909,740</w:t>
            </w:r>
          </w:p>
        </w:tc>
        <w:tc>
          <w:tcPr>
            <w:tcW w:w="2080" w:type="dxa"/>
            <w:tcBorders>
              <w:top w:val="nil"/>
              <w:left w:val="nil"/>
              <w:bottom w:val="nil"/>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34,771,776,020</w:t>
            </w:r>
          </w:p>
        </w:tc>
      </w:tr>
      <w:tr w:rsidR="00BA3DE6" w:rsidRPr="00BA3DE6" w:rsidTr="00BA3DE6">
        <w:trPr>
          <w:trHeight w:val="315"/>
        </w:trPr>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b/>
                <w:bCs/>
                <w:sz w:val="18"/>
                <w:szCs w:val="18"/>
                <w:lang w:val="en-US"/>
              </w:rPr>
            </w:pPr>
            <w:r w:rsidRPr="00BA3DE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30,694,518,059</w:t>
            </w:r>
          </w:p>
        </w:tc>
        <w:tc>
          <w:tcPr>
            <w:tcW w:w="2080" w:type="dxa"/>
            <w:tcBorders>
              <w:top w:val="nil"/>
              <w:left w:val="nil"/>
              <w:bottom w:val="single" w:sz="8" w:space="0" w:color="auto"/>
              <w:right w:val="nil"/>
            </w:tcBorders>
            <w:shd w:val="clear" w:color="auto" w:fill="auto"/>
            <w:vAlign w:val="center"/>
            <w:hideMark/>
          </w:tcPr>
          <w:p w:rsidR="00BA3DE6" w:rsidRPr="00BA3DE6" w:rsidRDefault="00BA3DE6" w:rsidP="00BA3DE6">
            <w:pPr>
              <w:spacing w:after="0" w:line="240" w:lineRule="auto"/>
              <w:jc w:val="center"/>
              <w:rPr>
                <w:rFonts w:ascii="Futura Bk" w:eastAsia="Times New Roman" w:hAnsi="Futura Bk"/>
                <w:sz w:val="18"/>
                <w:szCs w:val="18"/>
                <w:lang w:val="en-US"/>
              </w:rPr>
            </w:pPr>
            <w:r w:rsidRPr="00BA3DE6">
              <w:rPr>
                <w:rFonts w:ascii="Futura Bk" w:eastAsia="Times New Roman" w:hAnsi="Futura Bk"/>
                <w:sz w:val="18"/>
                <w:szCs w:val="18"/>
                <w:lang w:val="en-US"/>
              </w:rPr>
              <w:t>44,167,772,872</w:t>
            </w:r>
          </w:p>
        </w:tc>
      </w:tr>
    </w:tbl>
    <w:p w:rsidR="00CB6A46" w:rsidRDefault="00CB6A46" w:rsidP="00DB6B4E">
      <w:pPr>
        <w:spacing w:after="120" w:line="480" w:lineRule="auto"/>
        <w:rPr>
          <w:rFonts w:ascii="Futura Bk" w:hAnsi="Futura Bk"/>
          <w:b/>
          <w:bCs/>
          <w:sz w:val="20"/>
          <w:szCs w:val="20"/>
          <w:lang w:val="en-US"/>
        </w:rPr>
      </w:pPr>
    </w:p>
    <w:p w:rsidR="00BA3DE6" w:rsidRDefault="00BA3DE6" w:rsidP="003C01C1">
      <w:pPr>
        <w:pStyle w:val="Caption"/>
      </w:pPr>
      <w:bookmarkStart w:id="36" w:name="_Toc25311767"/>
      <w:r w:rsidRPr="003C0660">
        <w:t xml:space="preserve">Table </w:t>
      </w:r>
      <w:fldSimple w:instr=" STYLEREF 1 \s ">
        <w:r w:rsidR="002E34F8">
          <w:rPr>
            <w:noProof/>
          </w:rPr>
          <w:t>S</w:t>
        </w:r>
      </w:fldSimple>
      <w:r w:rsidR="002E34F8">
        <w:noBreakHyphen/>
      </w:r>
      <w:fldSimple w:instr=" SEQ Table \* ARABIC \s 1 ">
        <w:r w:rsidR="002E34F8">
          <w:rPr>
            <w:noProof/>
          </w:rPr>
          <w:t>21</w:t>
        </w:r>
      </w:fldSimple>
      <w:r w:rsidRPr="003C0660">
        <w:tab/>
        <w:t xml:space="preserve">Population-level burden: baseline HbA1c </w:t>
      </w:r>
      <w:r>
        <w:t>9.0</w:t>
      </w:r>
      <w:r w:rsidRPr="003C0660">
        <w:t>% (</w:t>
      </w:r>
      <w:r>
        <w:t>75</w:t>
      </w:r>
      <w:r w:rsidRPr="003C0660">
        <w:t xml:space="preserve"> mol/mol), target HbA1c </w:t>
      </w:r>
      <w:r>
        <w:t>6.5</w:t>
      </w:r>
      <w:r w:rsidRPr="003C0660">
        <w:t>% (</w:t>
      </w:r>
      <w:r>
        <w:t>48</w:t>
      </w:r>
      <w:r w:rsidRPr="003C0660">
        <w:t> mmol/mol), incremental costs associated with poor control and failure to intensify</w:t>
      </w:r>
      <w:r>
        <w:t xml:space="preserve"> (discounted)</w:t>
      </w:r>
      <w:bookmarkEnd w:id="36"/>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FC1B5E" w:rsidRPr="00FC1B5E" w:rsidTr="00AA42F0">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Time horizon, years</w:t>
            </w:r>
          </w:p>
        </w:tc>
      </w:tr>
      <w:tr w:rsidR="00FC1B5E" w:rsidRPr="00FC1B5E" w:rsidTr="00AA42F0">
        <w:trPr>
          <w:trHeight w:val="555"/>
          <w:tblHeader/>
        </w:trPr>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30</w:t>
            </w:r>
          </w:p>
        </w:tc>
      </w:tr>
      <w:tr w:rsidR="00AA42F0"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A42F0" w:rsidRPr="00BF70C0" w:rsidRDefault="00AA42F0"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A42F0" w:rsidRPr="00BF70C0" w:rsidTr="004063B7">
        <w:trPr>
          <w:trHeight w:val="300"/>
        </w:trPr>
        <w:tc>
          <w:tcPr>
            <w:tcW w:w="2080" w:type="dxa"/>
            <w:tcBorders>
              <w:top w:val="nil"/>
              <w:left w:val="nil"/>
              <w:bottom w:val="nil"/>
              <w:right w:val="nil"/>
            </w:tcBorders>
            <w:shd w:val="clear" w:color="auto" w:fill="auto"/>
            <w:hideMark/>
          </w:tcPr>
          <w:p w:rsidR="00AA42F0" w:rsidRPr="00BF70C0" w:rsidRDefault="00AA42F0"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13,390</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40,169</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53,558</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107,117</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254,402</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856,932</w:t>
            </w:r>
          </w:p>
        </w:tc>
      </w:tr>
      <w:tr w:rsidR="00AA42F0" w:rsidRPr="00BF70C0" w:rsidTr="004063B7">
        <w:trPr>
          <w:trHeight w:val="300"/>
        </w:trPr>
        <w:tc>
          <w:tcPr>
            <w:tcW w:w="2080" w:type="dxa"/>
            <w:tcBorders>
              <w:top w:val="nil"/>
              <w:left w:val="nil"/>
              <w:bottom w:val="nil"/>
              <w:right w:val="nil"/>
            </w:tcBorders>
            <w:shd w:val="clear" w:color="auto" w:fill="auto"/>
            <w:hideMark/>
          </w:tcPr>
          <w:p w:rsidR="00AA42F0" w:rsidRPr="00BF70C0" w:rsidRDefault="00AA42F0"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26,779</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66,948</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133,896</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348,129</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1,432,684</w:t>
            </w:r>
          </w:p>
        </w:tc>
      </w:tr>
      <w:tr w:rsidR="00AA42F0" w:rsidRPr="00BF70C0" w:rsidTr="004063B7">
        <w:trPr>
          <w:trHeight w:val="300"/>
        </w:trPr>
        <w:tc>
          <w:tcPr>
            <w:tcW w:w="2080" w:type="dxa"/>
            <w:tcBorders>
              <w:top w:val="nil"/>
              <w:left w:val="nil"/>
              <w:bottom w:val="nil"/>
              <w:right w:val="nil"/>
            </w:tcBorders>
            <w:shd w:val="clear" w:color="auto" w:fill="auto"/>
            <w:hideMark/>
          </w:tcPr>
          <w:p w:rsidR="00AA42F0" w:rsidRPr="00BF70C0" w:rsidRDefault="00AA42F0"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66,948</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160,675</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441,856</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1,847,761</w:t>
            </w:r>
          </w:p>
        </w:tc>
      </w:tr>
      <w:tr w:rsidR="00AA42F0" w:rsidRPr="00BF70C0" w:rsidTr="004063B7">
        <w:trPr>
          <w:trHeight w:val="300"/>
        </w:trPr>
        <w:tc>
          <w:tcPr>
            <w:tcW w:w="2080" w:type="dxa"/>
            <w:tcBorders>
              <w:top w:val="nil"/>
              <w:left w:val="nil"/>
              <w:bottom w:val="nil"/>
              <w:right w:val="nil"/>
            </w:tcBorders>
            <w:shd w:val="clear" w:color="auto" w:fill="auto"/>
            <w:hideMark/>
          </w:tcPr>
          <w:p w:rsidR="00AA42F0" w:rsidRPr="00BF70C0" w:rsidRDefault="00AA42F0"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174,064</w:t>
            </w:r>
          </w:p>
        </w:tc>
        <w:tc>
          <w:tcPr>
            <w:tcW w:w="2080" w:type="dxa"/>
            <w:tcBorders>
              <w:top w:val="nil"/>
              <w:left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615,920</w:t>
            </w:r>
          </w:p>
        </w:tc>
        <w:tc>
          <w:tcPr>
            <w:tcW w:w="2080" w:type="dxa"/>
            <w:tcBorders>
              <w:top w:val="nil"/>
              <w:left w:val="nil"/>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2,677,914</w:t>
            </w:r>
          </w:p>
        </w:tc>
      </w:tr>
      <w:tr w:rsidR="00AA42F0" w:rsidRPr="00BF70C0" w:rsidTr="004063B7">
        <w:trPr>
          <w:trHeight w:val="315"/>
        </w:trPr>
        <w:tc>
          <w:tcPr>
            <w:tcW w:w="2080" w:type="dxa"/>
            <w:tcBorders>
              <w:top w:val="nil"/>
              <w:left w:val="nil"/>
              <w:bottom w:val="single" w:sz="8" w:space="0" w:color="auto"/>
              <w:right w:val="nil"/>
            </w:tcBorders>
            <w:shd w:val="clear" w:color="auto" w:fill="auto"/>
            <w:hideMark/>
          </w:tcPr>
          <w:p w:rsidR="00AA42F0" w:rsidRPr="00BF70C0" w:rsidRDefault="00AA42F0"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736,426</w:t>
            </w:r>
          </w:p>
        </w:tc>
        <w:tc>
          <w:tcPr>
            <w:tcW w:w="2080" w:type="dxa"/>
            <w:tcBorders>
              <w:top w:val="nil"/>
              <w:left w:val="nil"/>
              <w:bottom w:val="single" w:sz="4" w:space="0" w:color="auto"/>
              <w:right w:val="nil"/>
            </w:tcBorders>
            <w:shd w:val="clear" w:color="auto" w:fill="auto"/>
            <w:vAlign w:val="center"/>
            <w:hideMark/>
          </w:tcPr>
          <w:p w:rsidR="00AA42F0" w:rsidRPr="00AA42F0" w:rsidRDefault="00AA42F0" w:rsidP="00AA42F0">
            <w:pPr>
              <w:spacing w:after="0" w:line="240" w:lineRule="auto"/>
              <w:jc w:val="center"/>
              <w:rPr>
                <w:rFonts w:ascii="Verdana" w:eastAsia="Times New Roman" w:hAnsi="Verdana"/>
                <w:sz w:val="18"/>
                <w:szCs w:val="18"/>
                <w:lang w:val="en-US"/>
              </w:rPr>
            </w:pPr>
            <w:r w:rsidRPr="00AA42F0">
              <w:rPr>
                <w:rFonts w:ascii="Verdana" w:eastAsia="Times New Roman" w:hAnsi="Verdana"/>
                <w:sz w:val="18"/>
                <w:szCs w:val="18"/>
                <w:lang w:val="en-US"/>
              </w:rPr>
              <w:t>3,441,119</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cost of diabetes related complications with poor control, USD million</w:t>
            </w:r>
          </w:p>
        </w:tc>
      </w:tr>
      <w:tr w:rsidR="00FC1B5E" w:rsidRPr="00FC1B5E" w:rsidTr="00FC1B5E">
        <w:trPr>
          <w:trHeight w:val="315"/>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2,091,183,043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3,538,595,560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4,749,146,583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6,594,363,225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10,778,871,641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21,431,881,325</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4,852,915,751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7,093,124,708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10,733,347,103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18,889,737,565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36,354,423,194</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8,297,650,425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14,043,516,599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25,322,890,367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50,885,454,037</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17,398,808,945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36,544,956,775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78,931,247,359</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44,176,074,405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101,163,958,865</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lost productivity costs with poor control, USD millions</w:t>
            </w:r>
          </w:p>
        </w:tc>
      </w:tr>
      <w:tr w:rsidR="00FC1B5E" w:rsidRPr="00FC1B5E" w:rsidTr="00FC1B5E">
        <w:trPr>
          <w:trHeight w:val="315"/>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6,672,424,418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10,640,691,279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14,105,911,995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20,920,131,959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36,709,246,799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40,624,758,754</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15,512,218,532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21,816,161,984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33,458,526,995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61,021,090,735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72,899,112,178</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26,828,145,826</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43,438,576,890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81,063,938,068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96,206,068,886</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55,063,669,355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115,029,929,766</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136,593,162,772</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136,674,437,462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166,913,576,246</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total costs with poor control, USD millions</w:t>
            </w:r>
          </w:p>
        </w:tc>
      </w:tr>
      <w:tr w:rsidR="00FC1B5E" w:rsidRPr="00FC1B5E" w:rsidTr="00FC1B5E">
        <w:trPr>
          <w:trHeight w:val="315"/>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8,763,607,461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14,179,286,839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18,854,924,683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27,514,495,184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47,488,118,441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62,056,773,975</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20,365,134,283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28,909,286,691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44,191,874,098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79,910,828,300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109,253,401,476</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35,125,796,251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57,482,093,489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106,386,828,435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147,091,522,922</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72,462,478,300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151,574,886,541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215,524,410,131</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180,850,511,867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268,077,401,215</w:t>
            </w:r>
          </w:p>
        </w:tc>
      </w:tr>
    </w:tbl>
    <w:p w:rsidR="00BA3DE6" w:rsidRDefault="00BA3DE6" w:rsidP="00DB6B4E">
      <w:pPr>
        <w:spacing w:after="120" w:line="480" w:lineRule="auto"/>
        <w:rPr>
          <w:rFonts w:ascii="Futura Bk" w:hAnsi="Futura Bk"/>
          <w:b/>
          <w:bCs/>
          <w:sz w:val="20"/>
          <w:szCs w:val="20"/>
          <w:lang w:val="en-US"/>
        </w:rPr>
      </w:pPr>
    </w:p>
    <w:p w:rsidR="00BA3DE6" w:rsidRDefault="00BA3DE6" w:rsidP="003C01C1">
      <w:pPr>
        <w:pStyle w:val="Caption"/>
      </w:pPr>
      <w:bookmarkStart w:id="37" w:name="_Toc25311768"/>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22</w:t>
        </w:r>
      </w:fldSimple>
      <w:r w:rsidRPr="003C0660">
        <w:tab/>
        <w:t xml:space="preserve">Population-level burden: baseline HbA1c </w:t>
      </w:r>
      <w:r>
        <w:t>9.0</w:t>
      </w:r>
      <w:r w:rsidRPr="003C0660">
        <w:t>% (</w:t>
      </w:r>
      <w:r>
        <w:t>75</w:t>
      </w:r>
      <w:r w:rsidRPr="003C0660">
        <w:t xml:space="preserve"> mol/mol), target HbA1c </w:t>
      </w:r>
      <w:r w:rsidR="00FC1B5E">
        <w:t>7.0</w:t>
      </w:r>
      <w:r w:rsidRPr="003C0660">
        <w:t>% (</w:t>
      </w:r>
      <w:r w:rsidR="00FC1B5E">
        <w:t>53</w:t>
      </w:r>
      <w:r w:rsidRPr="003C0660">
        <w:t> mmol/mol), incremental costs associated with poor control and failure to intensify</w:t>
      </w:r>
      <w:r>
        <w:t xml:space="preserve"> (discounted)</w:t>
      </w:r>
      <w:bookmarkEnd w:id="37"/>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FC1B5E" w:rsidRPr="00FC1B5E" w:rsidTr="004063B7">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Time horizon, years</w:t>
            </w:r>
          </w:p>
        </w:tc>
      </w:tr>
      <w:tr w:rsidR="00FC1B5E" w:rsidRPr="00FC1B5E" w:rsidTr="004063B7">
        <w:trPr>
          <w:trHeight w:val="555"/>
          <w:tblHeader/>
        </w:trPr>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30</w:t>
            </w:r>
          </w:p>
        </w:tc>
      </w:tr>
      <w:tr w:rsidR="009D3BBB"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D3BBB" w:rsidRPr="00BF70C0" w:rsidRDefault="009D3BBB"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D3BBB" w:rsidRPr="00BF70C0" w:rsidTr="004063B7">
        <w:trPr>
          <w:trHeight w:val="300"/>
        </w:trPr>
        <w:tc>
          <w:tcPr>
            <w:tcW w:w="2080" w:type="dxa"/>
            <w:tcBorders>
              <w:top w:val="nil"/>
              <w:left w:val="nil"/>
              <w:bottom w:val="nil"/>
              <w:right w:val="nil"/>
            </w:tcBorders>
            <w:shd w:val="clear" w:color="auto" w:fill="auto"/>
            <w:hideMark/>
          </w:tcPr>
          <w:p w:rsidR="009D3BBB" w:rsidRPr="00BF70C0" w:rsidRDefault="009D3BBB"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642,699</w:t>
            </w:r>
          </w:p>
        </w:tc>
      </w:tr>
      <w:tr w:rsidR="009D3BBB" w:rsidRPr="00BF70C0" w:rsidTr="004063B7">
        <w:trPr>
          <w:trHeight w:val="300"/>
        </w:trPr>
        <w:tc>
          <w:tcPr>
            <w:tcW w:w="2080" w:type="dxa"/>
            <w:tcBorders>
              <w:top w:val="nil"/>
              <w:left w:val="nil"/>
              <w:bottom w:val="nil"/>
              <w:right w:val="nil"/>
            </w:tcBorders>
            <w:shd w:val="clear" w:color="auto" w:fill="auto"/>
            <w:hideMark/>
          </w:tcPr>
          <w:p w:rsidR="009D3BBB" w:rsidRPr="00BF70C0" w:rsidRDefault="009D3BBB"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361,518</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1,178,282</w:t>
            </w:r>
          </w:p>
        </w:tc>
      </w:tr>
      <w:tr w:rsidR="009D3BBB" w:rsidRPr="00BF70C0" w:rsidTr="004063B7">
        <w:trPr>
          <w:trHeight w:val="300"/>
        </w:trPr>
        <w:tc>
          <w:tcPr>
            <w:tcW w:w="2080" w:type="dxa"/>
            <w:tcBorders>
              <w:top w:val="nil"/>
              <w:left w:val="nil"/>
              <w:bottom w:val="nil"/>
              <w:right w:val="nil"/>
            </w:tcBorders>
            <w:shd w:val="clear" w:color="auto" w:fill="auto"/>
            <w:hideMark/>
          </w:tcPr>
          <w:p w:rsidR="009D3BBB" w:rsidRPr="00BF70C0" w:rsidRDefault="009D3BBB"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133,896</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388,298</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1,727,255</w:t>
            </w:r>
          </w:p>
        </w:tc>
      </w:tr>
      <w:tr w:rsidR="009D3BBB" w:rsidRPr="00BF70C0" w:rsidTr="004063B7">
        <w:trPr>
          <w:trHeight w:val="300"/>
        </w:trPr>
        <w:tc>
          <w:tcPr>
            <w:tcW w:w="2080" w:type="dxa"/>
            <w:tcBorders>
              <w:top w:val="nil"/>
              <w:left w:val="nil"/>
              <w:bottom w:val="nil"/>
              <w:right w:val="nil"/>
            </w:tcBorders>
            <w:shd w:val="clear" w:color="auto" w:fill="auto"/>
            <w:hideMark/>
          </w:tcPr>
          <w:p w:rsidR="009D3BBB" w:rsidRPr="00BF70C0" w:rsidRDefault="009D3BBB"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147,285</w:t>
            </w:r>
          </w:p>
        </w:tc>
        <w:tc>
          <w:tcPr>
            <w:tcW w:w="2080" w:type="dxa"/>
            <w:tcBorders>
              <w:top w:val="nil"/>
              <w:left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535,583</w:t>
            </w:r>
          </w:p>
        </w:tc>
        <w:tc>
          <w:tcPr>
            <w:tcW w:w="2080" w:type="dxa"/>
            <w:tcBorders>
              <w:top w:val="nil"/>
              <w:left w:val="nil"/>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2,383,343</w:t>
            </w:r>
          </w:p>
        </w:tc>
      </w:tr>
      <w:tr w:rsidR="009D3BBB" w:rsidRPr="00BF70C0" w:rsidTr="004063B7">
        <w:trPr>
          <w:trHeight w:val="315"/>
        </w:trPr>
        <w:tc>
          <w:tcPr>
            <w:tcW w:w="2080" w:type="dxa"/>
            <w:tcBorders>
              <w:top w:val="nil"/>
              <w:left w:val="nil"/>
              <w:bottom w:val="single" w:sz="8" w:space="0" w:color="auto"/>
              <w:right w:val="nil"/>
            </w:tcBorders>
            <w:shd w:val="clear" w:color="auto" w:fill="auto"/>
            <w:hideMark/>
          </w:tcPr>
          <w:p w:rsidR="009D3BBB" w:rsidRPr="00BF70C0" w:rsidRDefault="009D3BBB"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642,699</w:t>
            </w:r>
          </w:p>
        </w:tc>
        <w:tc>
          <w:tcPr>
            <w:tcW w:w="2080" w:type="dxa"/>
            <w:tcBorders>
              <w:top w:val="nil"/>
              <w:left w:val="nil"/>
              <w:bottom w:val="single" w:sz="4" w:space="0" w:color="auto"/>
              <w:right w:val="nil"/>
            </w:tcBorders>
            <w:shd w:val="clear" w:color="auto" w:fill="auto"/>
            <w:vAlign w:val="center"/>
            <w:hideMark/>
          </w:tcPr>
          <w:p w:rsidR="009D3BBB" w:rsidRPr="009D3BBB" w:rsidRDefault="009D3BBB" w:rsidP="009D3BBB">
            <w:pPr>
              <w:spacing w:after="0" w:line="240" w:lineRule="auto"/>
              <w:jc w:val="center"/>
              <w:rPr>
                <w:rFonts w:ascii="Futura Bk" w:eastAsia="Times New Roman" w:hAnsi="Futura Bk"/>
                <w:sz w:val="18"/>
                <w:szCs w:val="18"/>
                <w:lang w:val="en-US"/>
              </w:rPr>
            </w:pPr>
            <w:r w:rsidRPr="009D3BBB">
              <w:rPr>
                <w:rFonts w:ascii="Futura Bk" w:eastAsia="Times New Roman" w:hAnsi="Futura Bk"/>
                <w:sz w:val="18"/>
                <w:szCs w:val="18"/>
                <w:lang w:val="en-US"/>
              </w:rPr>
              <w:t>2,999,264</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cost of diabetes related complications with poor control, USD million</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1,755,104,836</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3,012,653,250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3,847,760,731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5,181,763,590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9,706,768,772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16,637,210,204</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4,093,861,028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5,815,491,938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8,507,866,674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16,232,845,190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31,259,691,809</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6,790,922,113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11,539,800,905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21,747,607,385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42,659,170,020</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14,285,064,442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31,061,258,382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65,413,271,382</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37,247,775,305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82,638,551,500</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lost productivity costs with poor control, USD millions</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5,550,914,035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9,088,438,429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11,794,604,422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16,494,075,700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31,181,228,929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34,554,329,403</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13,048,002,069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18,327,107,833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27,246,435,993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53,879,094,097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61,338,959,127</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22,417,219,781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36,681,798,181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68,709,381,829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83,595,637,964</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45,889,269,887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97,256,882,339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114,227,091,149</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115,700,881,118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140,687,693,278</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total costs with poor control, USD millions</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7,306,018,871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12,101,091,679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15,642,365,153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21,675,839,290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40,887,997,700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51,191,539,607</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17,141,863,097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24,142,599,771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35,754,302,667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70,111,939,287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92,598,650,936</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29,208,141,894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48,221,599,085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90,456,989,215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126,254,807,984</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60,174,200,433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128,318,140,721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179,640,362,531</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152,948,656,423</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223,326,244,778</w:t>
            </w:r>
          </w:p>
        </w:tc>
      </w:tr>
    </w:tbl>
    <w:p w:rsidR="00FC1B5E" w:rsidRDefault="00FC1B5E" w:rsidP="00BA3DE6">
      <w:pPr>
        <w:spacing w:after="120" w:line="480" w:lineRule="auto"/>
        <w:rPr>
          <w:rFonts w:ascii="Futura Bk" w:hAnsi="Futura Bk"/>
          <w:b/>
          <w:bCs/>
          <w:sz w:val="20"/>
          <w:szCs w:val="20"/>
          <w:lang w:val="en-US"/>
        </w:rPr>
      </w:pPr>
    </w:p>
    <w:p w:rsidR="00BA3DE6" w:rsidRDefault="00BA3DE6" w:rsidP="003C01C1">
      <w:pPr>
        <w:pStyle w:val="Caption"/>
      </w:pPr>
      <w:bookmarkStart w:id="38" w:name="_Toc25311769"/>
      <w:r w:rsidRPr="003C0660">
        <w:t xml:space="preserve">Table </w:t>
      </w:r>
      <w:fldSimple w:instr=" STYLEREF 1 \s ">
        <w:r w:rsidR="002E34F8">
          <w:rPr>
            <w:noProof/>
          </w:rPr>
          <w:t>S</w:t>
        </w:r>
      </w:fldSimple>
      <w:r w:rsidR="002E34F8">
        <w:noBreakHyphen/>
      </w:r>
      <w:fldSimple w:instr=" SEQ Table \* ARABIC \s 1 ">
        <w:r w:rsidR="002E34F8">
          <w:rPr>
            <w:noProof/>
          </w:rPr>
          <w:t>23</w:t>
        </w:r>
      </w:fldSimple>
      <w:r w:rsidRPr="003C0660">
        <w:tab/>
        <w:t xml:space="preserve">Population-level burden: baseline HbA1c </w:t>
      </w:r>
      <w:r>
        <w:t>9.0</w:t>
      </w:r>
      <w:r w:rsidRPr="003C0660">
        <w:t>% (</w:t>
      </w:r>
      <w:r>
        <w:t>75</w:t>
      </w:r>
      <w:r w:rsidRPr="003C0660">
        <w:t xml:space="preserve"> mol/mol), target HbA1c </w:t>
      </w:r>
      <w:r w:rsidR="00FC1B5E">
        <w:t>8.0</w:t>
      </w:r>
      <w:r w:rsidRPr="003C0660">
        <w:t>% (</w:t>
      </w:r>
      <w:r w:rsidR="00FC1B5E">
        <w:t>64</w:t>
      </w:r>
      <w:r w:rsidRPr="003C0660">
        <w:t> mmol/mol), incremental costs associated with poor control and failure to intensify</w:t>
      </w:r>
      <w:r>
        <w:t xml:space="preserve"> (discounted)</w:t>
      </w:r>
      <w:bookmarkEnd w:id="38"/>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FC1B5E" w:rsidRPr="00FC1B5E" w:rsidTr="004063B7">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Time horizon, years</w:t>
            </w:r>
          </w:p>
        </w:tc>
      </w:tr>
      <w:tr w:rsidR="00FC1B5E" w:rsidRPr="00FC1B5E" w:rsidTr="004063B7">
        <w:trPr>
          <w:trHeight w:val="555"/>
          <w:tblHeader/>
        </w:trPr>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30</w:t>
            </w:r>
          </w:p>
        </w:tc>
      </w:tr>
      <w:tr w:rsidR="004063B7"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063B7" w:rsidRPr="00BF70C0" w:rsidRDefault="004063B7"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682,868</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803,374</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923,880</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93,727</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254,402</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1,606,748</w:t>
            </w:r>
          </w:p>
        </w:tc>
      </w:tr>
      <w:tr w:rsidR="004063B7" w:rsidRPr="00BF70C0" w:rsidTr="004063B7">
        <w:trPr>
          <w:trHeight w:val="315"/>
        </w:trPr>
        <w:tc>
          <w:tcPr>
            <w:tcW w:w="2080" w:type="dxa"/>
            <w:tcBorders>
              <w:top w:val="nil"/>
              <w:left w:val="nil"/>
              <w:bottom w:val="single" w:sz="8" w:space="0" w:color="auto"/>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294,571</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1,807,592</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cost of diabetes related complications with poor control, USD million</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908,750,116</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1,549,976,623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2,013,121,850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2,608,957,715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4,568,119,597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9,705,697,606</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2,060,387,032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2,980,250,491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4,632,121,742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7,849,903,204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15,536,989,237</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3,410,457,375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6,008,167,850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11,002,477,460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20,349,334,590</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7,405,235,584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15,933,052,717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32,000,402,822</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18,787,307,354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42,233,783,381</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lost productivity costs with poor control, USD millions</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2,863,493,440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4,739,773,884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6,040,704,506</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9,125,795,329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14,570,530,074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22,584,589,406</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6,564,638,380</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9,560,019,084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13,807,592,375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26,347,192,472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33,338,556,447</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11,467,095,539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18,897,235,724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32,953,472,414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40,651,403,999</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23,700,342,274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47,200,912,164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63,251,525,306</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Verdana" w:eastAsia="Times New Roman" w:hAnsi="Verdana"/>
                <w:sz w:val="18"/>
                <w:szCs w:val="18"/>
                <w:lang w:val="en-US"/>
              </w:rPr>
            </w:pPr>
            <w:r w:rsidRPr="00FC1B5E">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55,510,747,097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73,275,760,782</w:t>
            </w:r>
          </w:p>
        </w:tc>
      </w:tr>
      <w:tr w:rsidR="00FC1B5E" w:rsidRPr="00FC1B5E" w:rsidTr="00FC1B5E">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C1B5E" w:rsidRPr="00FC1B5E" w:rsidRDefault="00FC1B5E" w:rsidP="00FC1B5E">
            <w:pPr>
              <w:spacing w:after="0" w:line="240" w:lineRule="auto"/>
              <w:rPr>
                <w:rFonts w:ascii="Futura Bk" w:eastAsia="Times New Roman" w:hAnsi="Futura Bk"/>
                <w:b/>
                <w:bCs/>
                <w:sz w:val="18"/>
                <w:szCs w:val="18"/>
                <w:lang w:val="en-US"/>
              </w:rPr>
            </w:pPr>
            <w:r w:rsidRPr="00FC1B5E">
              <w:rPr>
                <w:rFonts w:ascii="Futura Bk" w:eastAsia="Times New Roman" w:hAnsi="Futura Bk"/>
                <w:b/>
                <w:bCs/>
                <w:sz w:val="18"/>
                <w:szCs w:val="18"/>
                <w:lang w:val="en-US"/>
              </w:rPr>
              <w:t>Additional total costs with poor control, USD millions</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3,772,243,556</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6,289,616,612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8,053,826,355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11,734,886,939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19,138,515,775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32,290,287,012</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8,625,025,411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12,540,269,575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18,439,714,117</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34,197,095,676</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48,875,545,684</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14,877,552,914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24,905,403,574</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43,955,815,979</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61,000,738,589</w:t>
            </w:r>
          </w:p>
        </w:tc>
      </w:tr>
      <w:tr w:rsidR="00FC1B5E" w:rsidRPr="00FC1B5E" w:rsidTr="00FC1B5E">
        <w:trPr>
          <w:trHeight w:val="300"/>
        </w:trPr>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31,105,577,858</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63,133,964,881</w:t>
            </w:r>
          </w:p>
        </w:tc>
        <w:tc>
          <w:tcPr>
            <w:tcW w:w="2080" w:type="dxa"/>
            <w:tcBorders>
              <w:top w:val="nil"/>
              <w:left w:val="nil"/>
              <w:bottom w:val="nil"/>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95,252,062,023</w:t>
            </w:r>
          </w:p>
        </w:tc>
      </w:tr>
      <w:tr w:rsidR="00FC1B5E" w:rsidRPr="00FC1B5E" w:rsidTr="00FC1B5E">
        <w:trPr>
          <w:trHeight w:val="315"/>
        </w:trPr>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b/>
                <w:bCs/>
                <w:sz w:val="18"/>
                <w:szCs w:val="18"/>
                <w:lang w:val="en-US"/>
              </w:rPr>
            </w:pPr>
            <w:r w:rsidRPr="00FC1B5E">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74,298,054,452</w:t>
            </w:r>
          </w:p>
        </w:tc>
        <w:tc>
          <w:tcPr>
            <w:tcW w:w="2080" w:type="dxa"/>
            <w:tcBorders>
              <w:top w:val="nil"/>
              <w:left w:val="nil"/>
              <w:bottom w:val="single" w:sz="8" w:space="0" w:color="auto"/>
              <w:right w:val="nil"/>
            </w:tcBorders>
            <w:shd w:val="clear" w:color="auto" w:fill="auto"/>
            <w:vAlign w:val="center"/>
            <w:hideMark/>
          </w:tcPr>
          <w:p w:rsidR="00FC1B5E" w:rsidRPr="00FC1B5E" w:rsidRDefault="00FC1B5E" w:rsidP="00FC1B5E">
            <w:pPr>
              <w:spacing w:after="0" w:line="240" w:lineRule="auto"/>
              <w:jc w:val="center"/>
              <w:rPr>
                <w:rFonts w:ascii="Futura Bk" w:eastAsia="Times New Roman" w:hAnsi="Futura Bk"/>
                <w:sz w:val="18"/>
                <w:szCs w:val="18"/>
                <w:lang w:val="en-US"/>
              </w:rPr>
            </w:pPr>
            <w:r w:rsidRPr="00FC1B5E">
              <w:rPr>
                <w:rFonts w:ascii="Futura Bk" w:eastAsia="Times New Roman" w:hAnsi="Futura Bk"/>
                <w:sz w:val="18"/>
                <w:szCs w:val="18"/>
                <w:lang w:val="en-US"/>
              </w:rPr>
              <w:t>115,509,678,059</w:t>
            </w:r>
          </w:p>
        </w:tc>
      </w:tr>
    </w:tbl>
    <w:p w:rsidR="00BA3DE6" w:rsidRDefault="00BA3DE6" w:rsidP="00BA3DE6">
      <w:pPr>
        <w:spacing w:after="120" w:line="480" w:lineRule="auto"/>
        <w:rPr>
          <w:rFonts w:ascii="Futura Bk" w:hAnsi="Futura Bk"/>
          <w:b/>
          <w:bCs/>
          <w:sz w:val="20"/>
          <w:szCs w:val="20"/>
          <w:lang w:val="en-US"/>
        </w:rPr>
      </w:pPr>
    </w:p>
    <w:p w:rsidR="00DD3CEA" w:rsidRDefault="00DD3CEA" w:rsidP="003C01C1">
      <w:pPr>
        <w:pStyle w:val="Caption"/>
      </w:pPr>
      <w:bookmarkStart w:id="39" w:name="_Toc25311770"/>
      <w:r w:rsidRPr="003C0660">
        <w:t xml:space="preserve">Table </w:t>
      </w:r>
      <w:fldSimple w:instr=" STYLEREF 1 \s ">
        <w:r w:rsidR="002E34F8">
          <w:rPr>
            <w:noProof/>
          </w:rPr>
          <w:t>S</w:t>
        </w:r>
      </w:fldSimple>
      <w:r w:rsidR="002E34F8">
        <w:noBreakHyphen/>
      </w:r>
      <w:fldSimple w:instr=" SEQ Table \* ARABIC \s 1 ">
        <w:r w:rsidR="002E34F8">
          <w:rPr>
            <w:noProof/>
          </w:rPr>
          <w:t>24</w:t>
        </w:r>
      </w:fldSimple>
      <w:r w:rsidRPr="003C0660">
        <w:tab/>
        <w:t xml:space="preserve">Population-level burden: baseline HbA1c </w:t>
      </w:r>
      <w:r>
        <w:t>11.0</w:t>
      </w:r>
      <w:r w:rsidRPr="003C0660">
        <w:t>% (</w:t>
      </w:r>
      <w:r>
        <w:t>97</w:t>
      </w:r>
      <w:r w:rsidRPr="003C0660">
        <w:t xml:space="preserve"> mol/mol), target HbA1c </w:t>
      </w:r>
      <w:r>
        <w:t>6.5</w:t>
      </w:r>
      <w:r w:rsidRPr="003C0660">
        <w:t>% (</w:t>
      </w:r>
      <w:r>
        <w:t>48</w:t>
      </w:r>
      <w:r w:rsidRPr="003C0660">
        <w:t> mmol/mol), incremental costs associated with poor control and failure to intensify</w:t>
      </w:r>
      <w:r>
        <w:t xml:space="preserve"> (discounted)</w:t>
      </w:r>
      <w:bookmarkEnd w:id="39"/>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DD3CEA" w:rsidRPr="00DD3CEA" w:rsidTr="004063B7">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Time horizon, years</w:t>
            </w:r>
          </w:p>
        </w:tc>
      </w:tr>
      <w:tr w:rsidR="00DD3CEA" w:rsidRPr="00DD3CEA" w:rsidTr="004063B7">
        <w:trPr>
          <w:trHeight w:val="555"/>
          <w:tblHeader/>
        </w:trPr>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30</w:t>
            </w:r>
          </w:p>
        </w:tc>
      </w:tr>
      <w:tr w:rsidR="004063B7"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063B7" w:rsidRPr="00BF70C0" w:rsidRDefault="004063B7"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227,623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562,362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1,887,929</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133,896</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294,571</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789,985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3,039,432</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147,285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334,739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977,439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3,949,923</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361,518</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1,352,347</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5,904,800</w:t>
            </w:r>
          </w:p>
        </w:tc>
      </w:tr>
      <w:tr w:rsidR="004063B7" w:rsidRPr="00BF70C0" w:rsidTr="004063B7">
        <w:trPr>
          <w:trHeight w:val="315"/>
        </w:trPr>
        <w:tc>
          <w:tcPr>
            <w:tcW w:w="2080" w:type="dxa"/>
            <w:tcBorders>
              <w:top w:val="nil"/>
              <w:left w:val="nil"/>
              <w:bottom w:val="single" w:sz="8" w:space="0" w:color="auto"/>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1,646,917</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8,181,027</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4063B7">
            <w:pPr>
              <w:keepNext/>
              <w:keepLines/>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lastRenderedPageBreak/>
              <w:t>Additional cost of diabetes related complications with poor control, USD million</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4,712,191,370</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7,889,134,644</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10,382,004,787</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14,816,094,788</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24,475,732,273</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47,146,952,197</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10,873,803,693</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16,071,768,662</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24,298,320,470</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42,785,031,978</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84,151,305,119</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18,867,778,670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31,892,884,574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58,866,307,235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118,190,939,451</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39,550,111,866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84,872,601,255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179,180,296,906</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103,201,315,836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226,208,215,825</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lost productivity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15,442,057,185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23,905,202,695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32,222,669,684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47,070,765,544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83,394,526,622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97,371,630,954</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35,715,071,227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49,981,122,479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75,546,631,854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137,595,505,982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160,268,064,863</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61,091,787,665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97,128,074,676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181,420,371,967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214,107,793,625</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121,052,156,665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250,865,778,459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298,377,328,647</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297,048,815,511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361,899,457,162</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total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20,154,248,555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31,794,337,339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42,604,540,574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61,886,860,331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107,870,258,895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144,518,583,151</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46,588,741,024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66,052,891,141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99,844,952,324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180,380,537,960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244,419,369,982</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79,959,432,439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129,020,959,250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240,286,679,202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332,298,733,076</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160,602,268,531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335,738,379,713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477,557,625,552</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400,250,131,348</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588,107,672,987</w:t>
            </w:r>
          </w:p>
        </w:tc>
      </w:tr>
    </w:tbl>
    <w:p w:rsidR="00BA3DE6" w:rsidRDefault="00BA3DE6" w:rsidP="00DB6B4E">
      <w:pPr>
        <w:spacing w:after="120" w:line="480" w:lineRule="auto"/>
        <w:rPr>
          <w:rFonts w:ascii="Futura Bk" w:hAnsi="Futura Bk"/>
          <w:b/>
          <w:bCs/>
          <w:sz w:val="20"/>
          <w:szCs w:val="20"/>
          <w:lang w:val="en-US"/>
        </w:rPr>
      </w:pPr>
    </w:p>
    <w:p w:rsidR="00DD3CEA" w:rsidRDefault="00DD3CEA" w:rsidP="004063B7">
      <w:pPr>
        <w:pStyle w:val="Caption"/>
      </w:pPr>
      <w:bookmarkStart w:id="40" w:name="_Toc25311771"/>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25</w:t>
        </w:r>
      </w:fldSimple>
      <w:r w:rsidRPr="003C0660">
        <w:tab/>
        <w:t xml:space="preserve">Population-level burden: baseline HbA1c </w:t>
      </w:r>
      <w:r>
        <w:t>11.0</w:t>
      </w:r>
      <w:r w:rsidRPr="003C0660">
        <w:t>% (</w:t>
      </w:r>
      <w:r>
        <w:t>97</w:t>
      </w:r>
      <w:r w:rsidRPr="003C0660">
        <w:t xml:space="preserve"> mol/mol), target HbA1c </w:t>
      </w:r>
      <w:r>
        <w:t>7.0</w:t>
      </w:r>
      <w:r w:rsidRPr="003C0660">
        <w:t>% (</w:t>
      </w:r>
      <w:r>
        <w:t>53</w:t>
      </w:r>
      <w:r w:rsidRPr="003C0660">
        <w:t> mmol/mol), incremental costs associated with poor control and failure to intensify</w:t>
      </w:r>
      <w:r>
        <w:t xml:space="preserve"> (discounted)</w:t>
      </w:r>
      <w:bookmarkEnd w:id="40"/>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DD3CEA" w:rsidRPr="00DD3CEA" w:rsidTr="004063B7">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Time horizon, years</w:t>
            </w:r>
          </w:p>
        </w:tc>
      </w:tr>
      <w:tr w:rsidR="00DD3CEA" w:rsidRPr="00DD3CEA" w:rsidTr="004063B7">
        <w:trPr>
          <w:trHeight w:val="555"/>
          <w:tblHeader/>
        </w:trPr>
        <w:tc>
          <w:tcPr>
            <w:tcW w:w="2080" w:type="dxa"/>
            <w:tcBorders>
              <w:top w:val="nil"/>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30</w:t>
            </w:r>
          </w:p>
        </w:tc>
      </w:tr>
      <w:tr w:rsidR="004063B7"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063B7" w:rsidRPr="00BF70C0" w:rsidRDefault="004063B7"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535,583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1,713,865</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133,896</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254,402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736,426</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2,664,524</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133,896</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321,350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923,880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3,735,690</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334,739</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1,312,178</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5,677,178</w:t>
            </w:r>
          </w:p>
        </w:tc>
      </w:tr>
      <w:tr w:rsidR="004063B7" w:rsidRPr="00BF70C0" w:rsidTr="004063B7">
        <w:trPr>
          <w:trHeight w:val="315"/>
        </w:trPr>
        <w:tc>
          <w:tcPr>
            <w:tcW w:w="2080" w:type="dxa"/>
            <w:tcBorders>
              <w:top w:val="nil"/>
              <w:left w:val="nil"/>
              <w:bottom w:val="single" w:sz="8" w:space="0" w:color="auto"/>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1,579,969</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7,873,067</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cost of diabetes related complications with poor control, USD million</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4,375,979,267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7,357,702,611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9,573,944,237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13,606,882,721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23,355,828,638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43,963,180,242</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10,114,748,969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14,703,220,713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22,151,570,712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40,608,155,687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77,827,812,895</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17,361,050,358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29,211,355,391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55,038,363,068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108,053,160,422</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36,436,233,467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79,258,890,137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163,508,474,699</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96,279,309,833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209,726,860,217</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lost productivity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14,320,680,698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22,376,381,593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29,584,522,706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42,740,444,710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78,240,211,651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88,695,055,698</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33,250,854,764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46,039,099,175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69,467,767,074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127,959,166,349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147,805,588,690</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56,680,861,620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90,185,716,526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168,794,810,831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197,665,267,769</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111,877,623,301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234,854,396,757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277,021,232,288</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276,930,183,212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338,445,349,080</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total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18,696,659,965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29,734,084,203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39,158,466,944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56,347,327,431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101,596,040,289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132,658,235,941</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43,365,603,733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60,742,319,888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91,619,337,786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168,567,322,037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225,633,401,585</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74,041,911,977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119,397,071,917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223,833,173,899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305,718,562,086</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148,313,990,663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314,113,286,894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440,529,706,987</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373,209,626,941</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548,172,209,297</w:t>
            </w:r>
          </w:p>
        </w:tc>
      </w:tr>
    </w:tbl>
    <w:p w:rsidR="00DD3CEA" w:rsidRDefault="00DD3CEA" w:rsidP="00DD3CEA">
      <w:pPr>
        <w:spacing w:after="120" w:line="480" w:lineRule="auto"/>
        <w:rPr>
          <w:rFonts w:ascii="Futura Bk" w:hAnsi="Futura Bk"/>
          <w:b/>
          <w:bCs/>
          <w:sz w:val="20"/>
          <w:szCs w:val="20"/>
          <w:lang w:val="en-US"/>
        </w:rPr>
      </w:pPr>
    </w:p>
    <w:p w:rsidR="00DD3CEA" w:rsidRDefault="00DD3CEA" w:rsidP="003C01C1">
      <w:pPr>
        <w:pStyle w:val="Caption"/>
      </w:pPr>
      <w:bookmarkStart w:id="41" w:name="_Toc25311772"/>
      <w:r w:rsidRPr="003C0660">
        <w:t xml:space="preserve">Table </w:t>
      </w:r>
      <w:fldSimple w:instr=" STYLEREF 1 \s ">
        <w:r w:rsidR="002E34F8">
          <w:rPr>
            <w:noProof/>
          </w:rPr>
          <w:t>S</w:t>
        </w:r>
      </w:fldSimple>
      <w:r w:rsidR="002E34F8">
        <w:noBreakHyphen/>
      </w:r>
      <w:fldSimple w:instr=" SEQ Table \* ARABIC \s 1 ">
        <w:r w:rsidR="002E34F8">
          <w:rPr>
            <w:noProof/>
          </w:rPr>
          <w:t>26</w:t>
        </w:r>
      </w:fldSimple>
      <w:r w:rsidRPr="003C0660">
        <w:tab/>
        <w:t xml:space="preserve">Population-level burden: baseline HbA1c </w:t>
      </w:r>
      <w:r>
        <w:t>11.0</w:t>
      </w:r>
      <w:r w:rsidRPr="003C0660">
        <w:t>% (</w:t>
      </w:r>
      <w:r>
        <w:t>97</w:t>
      </w:r>
      <w:r w:rsidRPr="003C0660">
        <w:t xml:space="preserve"> mol/mol), target HbA1c </w:t>
      </w:r>
      <w:r>
        <w:t>8.0</w:t>
      </w:r>
      <w:r w:rsidRPr="003C0660">
        <w:t>% (</w:t>
      </w:r>
      <w:r>
        <w:t>64</w:t>
      </w:r>
      <w:r w:rsidRPr="003C0660">
        <w:t> mmol/mol), incremental costs associated with poor control and failure to intensify</w:t>
      </w:r>
      <w:r>
        <w:t xml:space="preserve"> (discounted)</w:t>
      </w:r>
      <w:bookmarkEnd w:id="41"/>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DD3CEA" w:rsidRPr="00DD3CEA" w:rsidTr="004063B7">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Time horizon, years</w:t>
            </w:r>
          </w:p>
        </w:tc>
      </w:tr>
      <w:tr w:rsidR="00DD3CEA" w:rsidRPr="00DD3CEA" w:rsidTr="004063B7">
        <w:trPr>
          <w:trHeight w:val="555"/>
          <w:tblHeader/>
        </w:trPr>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30</w:t>
            </w:r>
          </w:p>
        </w:tc>
      </w:tr>
      <w:tr w:rsidR="004063B7"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063B7" w:rsidRPr="00BF70C0" w:rsidRDefault="004063B7"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388,298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1,513,021</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241,012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575,752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2,570,797</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267,791</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763,205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3,387,561</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281,181</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1,057,776</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4,927,362</w:t>
            </w:r>
          </w:p>
        </w:tc>
      </w:tr>
      <w:tr w:rsidR="004063B7" w:rsidRPr="00BF70C0" w:rsidTr="004063B7">
        <w:trPr>
          <w:trHeight w:val="315"/>
        </w:trPr>
        <w:tc>
          <w:tcPr>
            <w:tcW w:w="2080" w:type="dxa"/>
            <w:tcBorders>
              <w:top w:val="nil"/>
              <w:left w:val="nil"/>
              <w:bottom w:val="single" w:sz="8" w:space="0" w:color="auto"/>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1,245,230</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6,748,343</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cost of diabetes related complications with poor control, USD million</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3,529,758,443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5,858,740,249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7,754,837,257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11,128,473,314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18,326,304,459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33,186,718,724</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8,081,274,974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11,876,682,486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18,215,974,402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32,326,572,747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58,594,365,068</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13,980,451,724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23,911,629,689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44,488,854,761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85,056,573,947</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29,556,404,609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64,096,273,277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128,046,064,658</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78,861,086,012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164,551,789,994</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lost productivity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11,633,126,207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17,861,150,797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24,127,201,766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34,631,587,222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58,955,481,771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68,555,267,879</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26,767,357,178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37,083,753,072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57,101,695,805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98,399,414,347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118,830,425,315</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45,730,737,378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72,004,956,693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132,511,218,462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157,990,365,111</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89,688,829,584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183,941,494,102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215,914,582,201</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217,251,798,557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267,224,753,398</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total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15,162,884,651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23,719,757,151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31,882,039,023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45,759,926,641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77,281,786,230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101,741,986,602</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34,848,632,152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48,960,435,558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75,317,670,207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130,725,987,094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177,424,790,383</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59,711,322,998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95,916,586,382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176,999,939,327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243,046,939,057</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119,245,234,193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248,037,767,379</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343,960,512,963</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296,112,884,568</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431,776,543,391</w:t>
            </w:r>
          </w:p>
        </w:tc>
      </w:tr>
    </w:tbl>
    <w:p w:rsidR="00DD3CEA" w:rsidRDefault="00DD3CEA" w:rsidP="00DD3CEA">
      <w:pPr>
        <w:spacing w:after="120" w:line="480" w:lineRule="auto"/>
        <w:rPr>
          <w:rFonts w:ascii="Futura Bk" w:hAnsi="Futura Bk"/>
          <w:b/>
          <w:bCs/>
          <w:sz w:val="20"/>
          <w:szCs w:val="20"/>
          <w:lang w:val="en-US"/>
        </w:rPr>
      </w:pPr>
    </w:p>
    <w:p w:rsidR="00DD3CEA" w:rsidRDefault="00DD3CEA" w:rsidP="003C01C1">
      <w:pPr>
        <w:pStyle w:val="Caption"/>
      </w:pPr>
      <w:bookmarkStart w:id="42" w:name="_Toc25311773"/>
      <w:r w:rsidRPr="003C0660">
        <w:t xml:space="preserve">Table </w:t>
      </w:r>
      <w:fldSimple w:instr=" STYLEREF 1 \s ">
        <w:r w:rsidR="002E34F8">
          <w:rPr>
            <w:noProof/>
          </w:rPr>
          <w:t>S</w:t>
        </w:r>
      </w:fldSimple>
      <w:r w:rsidR="002E34F8">
        <w:noBreakHyphen/>
      </w:r>
      <w:fldSimple w:instr=" SEQ Table \* ARABIC \s 1 ">
        <w:r w:rsidR="002E34F8">
          <w:rPr>
            <w:noProof/>
          </w:rPr>
          <w:t>27</w:t>
        </w:r>
      </w:fldSimple>
      <w:r w:rsidRPr="003C0660">
        <w:tab/>
        <w:t xml:space="preserve">Population-level burden: baseline HbA1c </w:t>
      </w:r>
      <w:r>
        <w:t>11.0</w:t>
      </w:r>
      <w:r w:rsidRPr="003C0660">
        <w:t>% (</w:t>
      </w:r>
      <w:r>
        <w:t>97</w:t>
      </w:r>
      <w:r w:rsidRPr="003C0660">
        <w:t xml:space="preserve"> mol/mol), target HbA1c </w:t>
      </w:r>
      <w:r>
        <w:t>9.0</w:t>
      </w:r>
      <w:r w:rsidRPr="003C0660">
        <w:t>% (</w:t>
      </w:r>
      <w:r>
        <w:t>75</w:t>
      </w:r>
      <w:r w:rsidRPr="003C0660">
        <w:t> mmol/mol), incremental costs associated with poor control and failure to intensify</w:t>
      </w:r>
      <w:r>
        <w:t xml:space="preserve"> (discounted)</w:t>
      </w:r>
      <w:bookmarkEnd w:id="42"/>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DD3CEA" w:rsidRPr="00DD3CEA" w:rsidTr="004063B7">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Time horizon, years</w:t>
            </w:r>
          </w:p>
        </w:tc>
      </w:tr>
      <w:tr w:rsidR="00DD3CEA" w:rsidRPr="00DD3CEA" w:rsidTr="004063B7">
        <w:trPr>
          <w:trHeight w:val="555"/>
          <w:tblHeader/>
        </w:trPr>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30</w:t>
            </w:r>
          </w:p>
        </w:tc>
      </w:tr>
      <w:tr w:rsidR="004063B7"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063B7" w:rsidRPr="00BF70C0" w:rsidRDefault="004063B7"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13,390</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401,687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1,017,607</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66,948</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535,583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1,593,359</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642,699</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2,450,291</w:t>
            </w:r>
          </w:p>
        </w:tc>
      </w:tr>
      <w:tr w:rsidR="004063B7" w:rsidRPr="00BF70C0" w:rsidTr="004063B7">
        <w:trPr>
          <w:trHeight w:val="300"/>
        </w:trPr>
        <w:tc>
          <w:tcPr>
            <w:tcW w:w="2080" w:type="dxa"/>
            <w:tcBorders>
              <w:top w:val="nil"/>
              <w:left w:val="nil"/>
              <w:bottom w:val="nil"/>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187,454</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843,543</w:t>
            </w:r>
          </w:p>
        </w:tc>
        <w:tc>
          <w:tcPr>
            <w:tcW w:w="2080" w:type="dxa"/>
            <w:tcBorders>
              <w:top w:val="nil"/>
              <w:left w:val="nil"/>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3,789,248</w:t>
            </w:r>
          </w:p>
        </w:tc>
      </w:tr>
      <w:tr w:rsidR="004063B7" w:rsidRPr="00BF70C0" w:rsidTr="004063B7">
        <w:trPr>
          <w:trHeight w:val="315"/>
        </w:trPr>
        <w:tc>
          <w:tcPr>
            <w:tcW w:w="2080" w:type="dxa"/>
            <w:tcBorders>
              <w:top w:val="nil"/>
              <w:left w:val="nil"/>
              <w:bottom w:val="single" w:sz="8" w:space="0" w:color="auto"/>
              <w:right w:val="nil"/>
            </w:tcBorders>
            <w:shd w:val="clear" w:color="auto" w:fill="auto"/>
            <w:hideMark/>
          </w:tcPr>
          <w:p w:rsidR="004063B7" w:rsidRPr="00BF70C0" w:rsidRDefault="004063B7"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1,057,776</w:t>
            </w:r>
          </w:p>
        </w:tc>
        <w:tc>
          <w:tcPr>
            <w:tcW w:w="2080" w:type="dxa"/>
            <w:tcBorders>
              <w:top w:val="nil"/>
              <w:left w:val="nil"/>
              <w:bottom w:val="single" w:sz="4" w:space="0" w:color="auto"/>
              <w:right w:val="nil"/>
            </w:tcBorders>
            <w:shd w:val="clear" w:color="auto" w:fill="auto"/>
            <w:vAlign w:val="center"/>
            <w:hideMark/>
          </w:tcPr>
          <w:p w:rsidR="004063B7" w:rsidRPr="004063B7" w:rsidRDefault="004063B7" w:rsidP="004063B7">
            <w:pPr>
              <w:spacing w:after="0" w:line="240" w:lineRule="auto"/>
              <w:jc w:val="center"/>
              <w:rPr>
                <w:rFonts w:ascii="Futura Bk" w:eastAsia="Times New Roman" w:hAnsi="Futura Bk"/>
                <w:sz w:val="18"/>
                <w:szCs w:val="18"/>
                <w:lang w:val="en-US"/>
              </w:rPr>
            </w:pPr>
            <w:r w:rsidRPr="004063B7">
              <w:rPr>
                <w:rFonts w:ascii="Futura Bk" w:eastAsia="Times New Roman" w:hAnsi="Futura Bk"/>
                <w:sz w:val="18"/>
                <w:szCs w:val="18"/>
                <w:lang w:val="en-US"/>
              </w:rPr>
              <w:t>5,101,426</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4063B7">
            <w:pPr>
              <w:keepNext/>
              <w:keepLines/>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lastRenderedPageBreak/>
              <w:t>Additional cost of diabetes related complications with poor control, USD million</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2,635,067,376</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4,383,209,635</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5,802,236,264</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8,260,293,524</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14,281,850,945</w:t>
            </w:r>
          </w:p>
        </w:tc>
        <w:tc>
          <w:tcPr>
            <w:tcW w:w="2080" w:type="dxa"/>
            <w:tcBorders>
              <w:top w:val="nil"/>
              <w:left w:val="nil"/>
              <w:bottom w:val="nil"/>
              <w:right w:val="nil"/>
            </w:tcBorders>
            <w:shd w:val="clear" w:color="auto" w:fill="auto"/>
            <w:vAlign w:val="center"/>
            <w:hideMark/>
          </w:tcPr>
          <w:p w:rsidR="00DD3CEA" w:rsidRPr="00DD3CEA" w:rsidRDefault="00DD3CEA" w:rsidP="004063B7">
            <w:pPr>
              <w:keepNext/>
              <w:keepLines/>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25,436,300,025</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5,979,514,171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8,894,155,768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13,905,604,028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25,167,303,563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44,790,120,086</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10,477,338,525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18,016,335,914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34,144,474,666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63,256,077,760</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22,215,974,544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49,085,226,350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95,679,858,785</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60,268,195,214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122,604,543,410</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lost productivity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8,844,480,464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13,465,087,175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18,173,931,152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24,419,362,183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48,516,839,104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48,828,682,189</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20,005,356,537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27,878,959,280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41,575,418,224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77,644,509,682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81,467,767,499</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34,440,651,954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53,582,782,913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100,770,974,986</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113,461,341,640</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65,732,612,627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137,961,041,243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159,139,458,008</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Verdana" w:eastAsia="Times New Roman" w:hAnsi="Verdana"/>
                <w:sz w:val="18"/>
                <w:szCs w:val="18"/>
                <w:lang w:val="en-US"/>
              </w:rPr>
            </w:pPr>
            <w:r w:rsidRPr="00DD3CEA">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165,788,718,470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193,801,975,137</w:t>
            </w:r>
          </w:p>
        </w:tc>
      </w:tr>
      <w:tr w:rsidR="00DD3CEA" w:rsidRPr="00DD3CEA" w:rsidTr="00DD3CE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D3CEA" w:rsidRPr="00DD3CEA" w:rsidRDefault="00DD3CEA" w:rsidP="00DD3CEA">
            <w:pPr>
              <w:spacing w:after="0" w:line="240" w:lineRule="auto"/>
              <w:rPr>
                <w:rFonts w:ascii="Futura Bk" w:eastAsia="Times New Roman" w:hAnsi="Futura Bk"/>
                <w:b/>
                <w:bCs/>
                <w:sz w:val="18"/>
                <w:szCs w:val="18"/>
                <w:lang w:val="en-US"/>
              </w:rPr>
            </w:pPr>
            <w:r w:rsidRPr="00DD3CEA">
              <w:rPr>
                <w:rFonts w:ascii="Futura Bk" w:eastAsia="Times New Roman" w:hAnsi="Futura Bk"/>
                <w:b/>
                <w:bCs/>
                <w:sz w:val="18"/>
                <w:szCs w:val="18"/>
                <w:lang w:val="en-US"/>
              </w:rPr>
              <w:t>Additional total costs with poor control, USD millions</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11,479,547,840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17,848,296,810</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23,976,033,521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32,679,521,812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62,798,690,048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74,264,982,214</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25,984,870,708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36,773,115,048</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55,481,022,252</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102,811,813,245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126,257,887,585</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44,918,124,375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71,599,118,827</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134,915,449,651</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176,717,419,400</w:t>
            </w:r>
          </w:p>
        </w:tc>
      </w:tr>
      <w:tr w:rsidR="00DD3CEA" w:rsidRPr="00DD3CEA" w:rsidTr="00DD3CEA">
        <w:trPr>
          <w:trHeight w:val="300"/>
        </w:trPr>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87,948,453,275</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187,046,267,594</w:t>
            </w:r>
          </w:p>
        </w:tc>
        <w:tc>
          <w:tcPr>
            <w:tcW w:w="2080" w:type="dxa"/>
            <w:tcBorders>
              <w:top w:val="nil"/>
              <w:left w:val="nil"/>
              <w:bottom w:val="nil"/>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254,819,316,793</w:t>
            </w:r>
          </w:p>
        </w:tc>
      </w:tr>
      <w:tr w:rsidR="00DD3CEA" w:rsidRPr="00DD3CEA" w:rsidTr="00DD3CEA">
        <w:trPr>
          <w:trHeight w:val="315"/>
        </w:trPr>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b/>
                <w:bCs/>
                <w:sz w:val="18"/>
                <w:szCs w:val="18"/>
                <w:lang w:val="en-US"/>
              </w:rPr>
            </w:pPr>
            <w:r w:rsidRPr="00DD3CEA">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226,056,913,684</w:t>
            </w:r>
          </w:p>
        </w:tc>
        <w:tc>
          <w:tcPr>
            <w:tcW w:w="2080" w:type="dxa"/>
            <w:tcBorders>
              <w:top w:val="nil"/>
              <w:left w:val="nil"/>
              <w:bottom w:val="single" w:sz="8" w:space="0" w:color="auto"/>
              <w:right w:val="nil"/>
            </w:tcBorders>
            <w:shd w:val="clear" w:color="auto" w:fill="auto"/>
            <w:vAlign w:val="center"/>
            <w:hideMark/>
          </w:tcPr>
          <w:p w:rsidR="00DD3CEA" w:rsidRPr="00DD3CEA" w:rsidRDefault="00DD3CEA" w:rsidP="00DD3CEA">
            <w:pPr>
              <w:spacing w:after="0" w:line="240" w:lineRule="auto"/>
              <w:jc w:val="center"/>
              <w:rPr>
                <w:rFonts w:ascii="Futura Bk" w:eastAsia="Times New Roman" w:hAnsi="Futura Bk"/>
                <w:sz w:val="18"/>
                <w:szCs w:val="18"/>
                <w:lang w:val="en-US"/>
              </w:rPr>
            </w:pPr>
            <w:r w:rsidRPr="00DD3CEA">
              <w:rPr>
                <w:rFonts w:ascii="Futura Bk" w:eastAsia="Times New Roman" w:hAnsi="Futura Bk"/>
                <w:sz w:val="18"/>
                <w:szCs w:val="18"/>
                <w:lang w:val="en-US"/>
              </w:rPr>
              <w:t>316,406,518,547</w:t>
            </w:r>
          </w:p>
        </w:tc>
      </w:tr>
    </w:tbl>
    <w:p w:rsidR="00DD3CEA" w:rsidRDefault="00DD3CEA" w:rsidP="00DD3CEA">
      <w:pPr>
        <w:spacing w:after="120" w:line="480" w:lineRule="auto"/>
        <w:rPr>
          <w:rFonts w:ascii="Futura Bk" w:hAnsi="Futura Bk"/>
          <w:b/>
          <w:bCs/>
          <w:sz w:val="20"/>
          <w:szCs w:val="20"/>
          <w:lang w:val="en-US"/>
        </w:rPr>
      </w:pPr>
    </w:p>
    <w:p w:rsidR="00DD3CEA" w:rsidRDefault="00DD3CEA" w:rsidP="003C01C1">
      <w:pPr>
        <w:pStyle w:val="Caption"/>
      </w:pPr>
      <w:bookmarkStart w:id="43" w:name="_Toc25311774"/>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28</w:t>
        </w:r>
      </w:fldSimple>
      <w:r w:rsidRPr="003C0660">
        <w:tab/>
        <w:t xml:space="preserve">Population-level burden: baseline HbA1c </w:t>
      </w:r>
      <w:r>
        <w:t>13.0</w:t>
      </w:r>
      <w:r w:rsidRPr="003C0660">
        <w:t>% (</w:t>
      </w:r>
      <w:r>
        <w:t>119</w:t>
      </w:r>
      <w:r w:rsidRPr="003C0660">
        <w:t xml:space="preserve"> mol/mol), target HbA1c </w:t>
      </w:r>
      <w:r>
        <w:t>6.5</w:t>
      </w:r>
      <w:r w:rsidRPr="003C0660">
        <w:t>% (</w:t>
      </w:r>
      <w:r>
        <w:t>48</w:t>
      </w:r>
      <w:r w:rsidRPr="003C0660">
        <w:t> mmol/mol), incremental costs associated with poor control and failure to intensify</w:t>
      </w:r>
      <w:r>
        <w:t xml:space="preserve"> (discounted)</w:t>
      </w:r>
      <w:bookmarkEnd w:id="43"/>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BB7DA6" w:rsidRPr="00BB7DA6" w:rsidTr="00A2670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Time horizon, years</w:t>
            </w:r>
          </w:p>
        </w:tc>
      </w:tr>
      <w:tr w:rsidR="00BB7DA6" w:rsidRPr="00BB7DA6" w:rsidTr="00A2670F">
        <w:trPr>
          <w:trHeight w:val="555"/>
          <w:tblHeader/>
        </w:trPr>
        <w:tc>
          <w:tcPr>
            <w:tcW w:w="2080" w:type="dxa"/>
            <w:tcBorders>
              <w:top w:val="nil"/>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4063B7">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30</w:t>
            </w:r>
          </w:p>
        </w:tc>
      </w:tr>
      <w:tr w:rsidR="004063B7" w:rsidRPr="00BF70C0" w:rsidTr="004063B7">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4063B7" w:rsidRPr="00BF70C0" w:rsidRDefault="004063B7" w:rsidP="004063B7">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2670F" w:rsidRPr="00BF70C0" w:rsidTr="004063B7">
        <w:trPr>
          <w:trHeight w:val="300"/>
        </w:trPr>
        <w:tc>
          <w:tcPr>
            <w:tcW w:w="2080" w:type="dxa"/>
            <w:tcBorders>
              <w:top w:val="nil"/>
              <w:left w:val="nil"/>
              <w:bottom w:val="nil"/>
              <w:right w:val="nil"/>
            </w:tcBorders>
            <w:shd w:val="clear" w:color="auto" w:fill="auto"/>
            <w:hideMark/>
          </w:tcPr>
          <w:p w:rsidR="00A2670F" w:rsidRPr="00BF70C0" w:rsidRDefault="00A2670F"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40,169</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200,844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388,298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897,101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3,213,497</w:t>
            </w:r>
          </w:p>
        </w:tc>
      </w:tr>
      <w:tr w:rsidR="00A2670F" w:rsidRPr="00BF70C0" w:rsidTr="004063B7">
        <w:trPr>
          <w:trHeight w:val="300"/>
        </w:trPr>
        <w:tc>
          <w:tcPr>
            <w:tcW w:w="2080" w:type="dxa"/>
            <w:tcBorders>
              <w:top w:val="nil"/>
              <w:left w:val="nil"/>
              <w:bottom w:val="nil"/>
              <w:right w:val="nil"/>
            </w:tcBorders>
            <w:shd w:val="clear" w:color="auto" w:fill="auto"/>
            <w:hideMark/>
          </w:tcPr>
          <w:p w:rsidR="00A2670F" w:rsidRPr="00BF70C0" w:rsidRDefault="00A2670F"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120,506</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508,804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1,352,347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5,114,816</w:t>
            </w:r>
          </w:p>
        </w:tc>
      </w:tr>
      <w:tr w:rsidR="00A2670F" w:rsidRPr="00BF70C0" w:rsidTr="004063B7">
        <w:trPr>
          <w:trHeight w:val="300"/>
        </w:trPr>
        <w:tc>
          <w:tcPr>
            <w:tcW w:w="2080" w:type="dxa"/>
            <w:tcBorders>
              <w:top w:val="nil"/>
              <w:left w:val="nil"/>
              <w:bottom w:val="nil"/>
              <w:right w:val="nil"/>
            </w:tcBorders>
            <w:shd w:val="clear" w:color="auto" w:fill="auto"/>
            <w:hideMark/>
          </w:tcPr>
          <w:p w:rsidR="00A2670F" w:rsidRPr="00BF70C0" w:rsidRDefault="00A2670F"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254,402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615,920</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1,780,813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7,056,303</w:t>
            </w:r>
          </w:p>
        </w:tc>
      </w:tr>
      <w:tr w:rsidR="00A2670F" w:rsidRPr="00BF70C0" w:rsidTr="004063B7">
        <w:trPr>
          <w:trHeight w:val="300"/>
        </w:trPr>
        <w:tc>
          <w:tcPr>
            <w:tcW w:w="2080" w:type="dxa"/>
            <w:tcBorders>
              <w:top w:val="nil"/>
              <w:left w:val="nil"/>
              <w:bottom w:val="nil"/>
              <w:right w:val="nil"/>
            </w:tcBorders>
            <w:shd w:val="clear" w:color="auto" w:fill="auto"/>
            <w:hideMark/>
          </w:tcPr>
          <w:p w:rsidR="00A2670F" w:rsidRPr="00BF70C0" w:rsidRDefault="00A2670F"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709,647</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2,744,862</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11,916,717</w:t>
            </w:r>
          </w:p>
        </w:tc>
      </w:tr>
      <w:tr w:rsidR="00A2670F" w:rsidRPr="00BF70C0" w:rsidTr="004063B7">
        <w:trPr>
          <w:trHeight w:val="315"/>
        </w:trPr>
        <w:tc>
          <w:tcPr>
            <w:tcW w:w="2080" w:type="dxa"/>
            <w:tcBorders>
              <w:top w:val="nil"/>
              <w:left w:val="nil"/>
              <w:bottom w:val="single" w:sz="8" w:space="0" w:color="auto"/>
              <w:right w:val="nil"/>
            </w:tcBorders>
            <w:shd w:val="clear" w:color="auto" w:fill="auto"/>
            <w:hideMark/>
          </w:tcPr>
          <w:p w:rsidR="00A2670F" w:rsidRPr="00BF70C0" w:rsidRDefault="00A2670F" w:rsidP="004063B7">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3,454,509</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16,857,469</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cost of diabetes related complications with poor control, USD million</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9,146,013,580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15,167,838,792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20,118,632,299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28,383,076,590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48,165,898,474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92,148,225,801</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20,837,116,625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30,514,160,552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46,467,833,207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82,661,715,456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164,135,508,262</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35,945,639,622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61,196,627,998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113,443,533,512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228,732,149,770</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77,497,759,994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167,842,812,404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339,871,338,285</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209,885,928,308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436,485,119,577</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lost productivity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30,856,264,065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47,304,815,227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62,910,894,645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91,742,120,143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157,883,784,134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183,605,014,208</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69,241,349,445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94,767,627,380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144,232,180,249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256,429,144,794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297,381,546,326</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115,001,543,877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181,594,704,168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335,512,095,980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390,379,072,552</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223,238,007,512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460,192,558,324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547,161,028,970</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541,963,465,688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660,576,712,177</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total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40,002,277,645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62,472,654,019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83,029,526,944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120,125,330,629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206,049,548,712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275,753,240,009</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90,078,466,071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125,281,787,932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190,700,013,455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339,090,860,250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461,517,054,588</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150,947,183,499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242,791,332,166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448,955,629,493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619,111,222,322</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300,735,767,507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628,035,370,727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887,032,367,256</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751,849,527,892</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1,097,061,831,754</w:t>
            </w:r>
          </w:p>
        </w:tc>
      </w:tr>
    </w:tbl>
    <w:p w:rsidR="00BA3DE6" w:rsidRDefault="00BA3DE6" w:rsidP="00DB6B4E">
      <w:pPr>
        <w:spacing w:after="120" w:line="480" w:lineRule="auto"/>
        <w:rPr>
          <w:rFonts w:ascii="Futura Bk" w:hAnsi="Futura Bk"/>
          <w:b/>
          <w:bCs/>
          <w:sz w:val="20"/>
          <w:szCs w:val="20"/>
          <w:lang w:val="en-US"/>
        </w:rPr>
      </w:pPr>
    </w:p>
    <w:p w:rsidR="00DD3CEA" w:rsidRDefault="00DD3CEA" w:rsidP="003C01C1">
      <w:pPr>
        <w:pStyle w:val="Caption"/>
      </w:pPr>
      <w:bookmarkStart w:id="44" w:name="_Toc25311775"/>
      <w:r w:rsidRPr="003C0660">
        <w:t xml:space="preserve">Table </w:t>
      </w:r>
      <w:fldSimple w:instr=" STYLEREF 1 \s ">
        <w:r w:rsidR="002E34F8">
          <w:rPr>
            <w:noProof/>
          </w:rPr>
          <w:t>S</w:t>
        </w:r>
      </w:fldSimple>
      <w:r w:rsidR="002E34F8">
        <w:noBreakHyphen/>
      </w:r>
      <w:fldSimple w:instr=" SEQ Table \* ARABIC \s 1 ">
        <w:r w:rsidR="002E34F8">
          <w:rPr>
            <w:noProof/>
          </w:rPr>
          <w:t>29</w:t>
        </w:r>
      </w:fldSimple>
      <w:r w:rsidRPr="003C0660">
        <w:tab/>
        <w:t xml:space="preserve">Population-level burden: baseline HbA1c </w:t>
      </w:r>
      <w:r>
        <w:t>13.0</w:t>
      </w:r>
      <w:r w:rsidRPr="003C0660">
        <w:t>% (</w:t>
      </w:r>
      <w:r>
        <w:t>119</w:t>
      </w:r>
      <w:r w:rsidRPr="003C0660">
        <w:t xml:space="preserve"> mol/mol), target HbA1c </w:t>
      </w:r>
      <w:r>
        <w:t>7.0</w:t>
      </w:r>
      <w:r w:rsidRPr="003C0660">
        <w:t>% (</w:t>
      </w:r>
      <w:r>
        <w:t>53</w:t>
      </w:r>
      <w:r w:rsidRPr="003C0660">
        <w:t> mmol/mol), incremental costs associated with poor control and failure to intensify</w:t>
      </w:r>
      <w:r>
        <w:t xml:space="preserve"> (discounted)</w:t>
      </w:r>
      <w:bookmarkEnd w:id="44"/>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BB7DA6" w:rsidRPr="00BB7DA6" w:rsidTr="00A2670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Time horizon, years</w:t>
            </w:r>
          </w:p>
        </w:tc>
      </w:tr>
      <w:tr w:rsidR="00BB7DA6" w:rsidRPr="00BB7DA6" w:rsidTr="00A2670F">
        <w:trPr>
          <w:trHeight w:val="555"/>
          <w:tblHeader/>
        </w:trPr>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30</w:t>
            </w:r>
          </w:p>
        </w:tc>
      </w:tr>
      <w:tr w:rsidR="00A2670F"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2670F" w:rsidRPr="00BF70C0" w:rsidRDefault="00A2670F"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374,908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910,491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3,133,159</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107,117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508,804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1,298,788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5,128,205</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241,012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575,752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1,713,865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7,096,472</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682,868</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2,597,577</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11,555,199</w:t>
            </w:r>
          </w:p>
        </w:tc>
      </w:tr>
      <w:tr w:rsidR="00A2670F" w:rsidRPr="00BF70C0" w:rsidTr="0095761B">
        <w:trPr>
          <w:trHeight w:val="315"/>
        </w:trPr>
        <w:tc>
          <w:tcPr>
            <w:tcW w:w="2080" w:type="dxa"/>
            <w:tcBorders>
              <w:top w:val="nil"/>
              <w:left w:val="nil"/>
              <w:bottom w:val="single" w:sz="8" w:space="0" w:color="auto"/>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3,387,561</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16,643,236</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cost of diabetes related complications with poor control, USD million</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8,809,801,477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14,641,494,795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19,236,929,115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27,179,086,456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46,640,023,077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87,794,339,324</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20,078,061,902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29,178,283,153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44,253,198,329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80,073,243,784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155,466,029,479</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34,438,911,310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58,770,571,810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110,739,108,164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215,679,193,560</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74,384,015,491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162,635,206,944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322,329,260,941</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202,455,520,332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414,633,207,442</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lost productivity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29,734,753,682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45,683,472,196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60,260,429,264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87,827,679,354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152,633,465,945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177,034,350,522</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66,777,132,983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91,136,911,579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138,806,057,006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245,138,122,100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285,251,533,176</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110,590,617,832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174,114,219,200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321,920,075,682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375,254,749,863</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214,063,474,148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438,082,093,591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521,809,618,820</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520,279,592,656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633,781,103,006</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total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38,544,555,159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60,324,966,991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79,497,224,483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115,006,899,705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199,273,622,918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264,828,689,846</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86,855,194,885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120,315,194,732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183,059,255,335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325,211,365,884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440,717,562,654</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145,029,529,142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232,884,791,010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432,659,183,846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590,933,809,527</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288,447,489,639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600,717,300,535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844,138,879,761</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722,735,246,884</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1,048,414,310,447</w:t>
            </w:r>
          </w:p>
        </w:tc>
      </w:tr>
    </w:tbl>
    <w:p w:rsidR="00BA3DE6" w:rsidRDefault="00BA3DE6" w:rsidP="00DB6B4E">
      <w:pPr>
        <w:spacing w:after="120" w:line="480" w:lineRule="auto"/>
        <w:rPr>
          <w:rFonts w:ascii="Futura Bk" w:hAnsi="Futura Bk"/>
          <w:b/>
          <w:bCs/>
          <w:sz w:val="20"/>
          <w:szCs w:val="20"/>
          <w:lang w:val="en-US"/>
        </w:rPr>
      </w:pPr>
    </w:p>
    <w:p w:rsidR="00DD3CEA" w:rsidRDefault="00DD3CEA" w:rsidP="003C01C1">
      <w:pPr>
        <w:pStyle w:val="Caption"/>
      </w:pPr>
      <w:bookmarkStart w:id="45" w:name="_Toc25311776"/>
      <w:r w:rsidRPr="003C0660">
        <w:t xml:space="preserve">Table </w:t>
      </w:r>
      <w:fldSimple w:instr=" STYLEREF 1 \s ">
        <w:r w:rsidR="002E34F8">
          <w:rPr>
            <w:noProof/>
          </w:rPr>
          <w:t>S</w:t>
        </w:r>
      </w:fldSimple>
      <w:r w:rsidR="002E34F8">
        <w:noBreakHyphen/>
      </w:r>
      <w:fldSimple w:instr=" SEQ Table \* ARABIC \s 1 ">
        <w:r w:rsidR="002E34F8">
          <w:rPr>
            <w:noProof/>
          </w:rPr>
          <w:t>30</w:t>
        </w:r>
      </w:fldSimple>
      <w:r w:rsidRPr="003C0660">
        <w:tab/>
        <w:t xml:space="preserve">Population-level burden: baseline HbA1c </w:t>
      </w:r>
      <w:r>
        <w:t>13.0</w:t>
      </w:r>
      <w:r w:rsidRPr="003C0660">
        <w:t>% (</w:t>
      </w:r>
      <w:r>
        <w:t>119</w:t>
      </w:r>
      <w:r w:rsidRPr="003C0660">
        <w:t xml:space="preserve"> mol/mol), target HbA1c </w:t>
      </w:r>
      <w:r>
        <w:t>8.0</w:t>
      </w:r>
      <w:r w:rsidRPr="003C0660">
        <w:t>% (</w:t>
      </w:r>
      <w:r>
        <w:t>64</w:t>
      </w:r>
      <w:r w:rsidRPr="003C0660">
        <w:t> mmol/mol), incremental costs associated with poor control and failure to intensify</w:t>
      </w:r>
      <w:r>
        <w:t xml:space="preserve"> (discounted)</w:t>
      </w:r>
      <w:bookmarkEnd w:id="45"/>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BB7DA6" w:rsidRPr="00BB7DA6" w:rsidTr="00A2670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Time horizon, years</w:t>
            </w:r>
          </w:p>
        </w:tc>
      </w:tr>
      <w:tr w:rsidR="00BB7DA6" w:rsidRPr="00BB7DA6" w:rsidTr="00A2670F">
        <w:trPr>
          <w:trHeight w:val="555"/>
          <w:tblHeader/>
        </w:trPr>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30</w:t>
            </w:r>
          </w:p>
        </w:tc>
      </w:tr>
      <w:tr w:rsidR="00A2670F"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2670F" w:rsidRPr="00BF70C0" w:rsidRDefault="00A2670F"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361,518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803,374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3,092,991</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93,727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200,844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455,245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1,191,672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4,900,583</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214,233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535,583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1,593,359</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11,274,018</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629,310</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2,410,123</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11,274,018</w:t>
            </w:r>
          </w:p>
        </w:tc>
      </w:tr>
      <w:tr w:rsidR="00A2670F" w:rsidRPr="00BF70C0" w:rsidTr="0095761B">
        <w:trPr>
          <w:trHeight w:val="315"/>
        </w:trPr>
        <w:tc>
          <w:tcPr>
            <w:tcW w:w="2080" w:type="dxa"/>
            <w:tcBorders>
              <w:top w:val="nil"/>
              <w:left w:val="nil"/>
              <w:bottom w:val="single" w:sz="8" w:space="0" w:color="auto"/>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3,119,770</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15,960,367</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cost of diabetes related complications with poor control, USD million</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7,963,446,758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13,090,045,319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17,229,430,885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24,685,546,835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41,831,694,594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74,384,283,282</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lastRenderedPageBreak/>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18,044,587,906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26,234,987,875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40,246,637,297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72,515,768,789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133,963,049,537</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31,058,446,572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53,211,891,824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100,119,706,301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283,788,053,175</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67,504,186,634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148,153,583,615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283,788,053,175</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184,937,678,110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366,054,106,838</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lost productivity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27,047,333,087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40,960,167,483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54,231,909,267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79,206,403,022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132,010,180,753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153,680,932,006</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60,293,635,397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82,183,172,225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124,116,493,655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216,137,384,645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248,865,510,596</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99,640,493,591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155,701,284,224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283,325,979,114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461,610,513,787</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191,874,680,431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388,628,654,066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461,610,513,787</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461,827,826,508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563,351,563,119</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total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35,010,779,845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54,050,212,802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71,461,340,151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103,891,949,857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173,842,009,242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228,065,215,289</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78,338,357,199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108,418,160,100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164,363,130,952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288,653,153,434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382,828,426,238</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130,698,940,163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208,913,176,048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383,445,685,415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745,398,566,961</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259,378,867,065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536,782,237,681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745,398,566,961</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646,765,638,513</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929,405,669,956</w:t>
            </w:r>
          </w:p>
        </w:tc>
      </w:tr>
    </w:tbl>
    <w:p w:rsidR="00DD3CEA" w:rsidRDefault="00DD3CEA" w:rsidP="00DB6B4E">
      <w:pPr>
        <w:spacing w:after="120" w:line="480" w:lineRule="auto"/>
        <w:rPr>
          <w:rFonts w:ascii="Futura Bk" w:hAnsi="Futura Bk"/>
          <w:b/>
          <w:bCs/>
          <w:sz w:val="20"/>
          <w:szCs w:val="20"/>
          <w:lang w:val="en-US"/>
        </w:rPr>
      </w:pPr>
    </w:p>
    <w:p w:rsidR="00DD3CEA" w:rsidRDefault="00DD3CEA" w:rsidP="003C01C1">
      <w:pPr>
        <w:pStyle w:val="Caption"/>
      </w:pPr>
      <w:bookmarkStart w:id="46" w:name="_Toc25311777"/>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31</w:t>
        </w:r>
      </w:fldSimple>
      <w:r w:rsidRPr="003C0660">
        <w:tab/>
        <w:t xml:space="preserve">Population-level burden: baseline HbA1c </w:t>
      </w:r>
      <w:r>
        <w:t>13.0</w:t>
      </w:r>
      <w:r w:rsidRPr="003C0660">
        <w:t>% (</w:t>
      </w:r>
      <w:r>
        <w:t>119</w:t>
      </w:r>
      <w:r w:rsidRPr="003C0660">
        <w:t xml:space="preserve"> mol/mol), target HbA1c </w:t>
      </w:r>
      <w:r>
        <w:t>9.0</w:t>
      </w:r>
      <w:r w:rsidRPr="003C0660">
        <w:t>% (</w:t>
      </w:r>
      <w:r>
        <w:t>75</w:t>
      </w:r>
      <w:r w:rsidRPr="003C0660">
        <w:t> mmol/mol), incremental costs associated with poor control and failure to intensify</w:t>
      </w:r>
      <w:r>
        <w:t xml:space="preserve"> (discounted)</w:t>
      </w:r>
      <w:bookmarkEnd w:id="46"/>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BB7DA6" w:rsidRPr="00BB7DA6" w:rsidTr="00A2670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Time horizon, years</w:t>
            </w:r>
          </w:p>
        </w:tc>
      </w:tr>
      <w:tr w:rsidR="00BB7DA6" w:rsidRPr="00BB7DA6" w:rsidTr="00A2670F">
        <w:trPr>
          <w:trHeight w:val="555"/>
          <w:tblHeader/>
        </w:trPr>
        <w:tc>
          <w:tcPr>
            <w:tcW w:w="2080" w:type="dxa"/>
            <w:tcBorders>
              <w:top w:val="nil"/>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BB7DA6" w:rsidRPr="00BB7DA6" w:rsidRDefault="00BB7DA6" w:rsidP="00A2670F">
            <w:pPr>
              <w:keepNext/>
              <w:keepLines/>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30</w:t>
            </w:r>
          </w:p>
        </w:tc>
      </w:tr>
      <w:tr w:rsidR="00A2670F"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2670F" w:rsidRPr="00BF70C0" w:rsidRDefault="00A2670F"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26,779</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281,181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830,153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2,624,356</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80,337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374,908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1,164,893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4,445,337</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187,454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455,245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1,553,190</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6,279,708</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535,583</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2,236,058</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10,176,073</w:t>
            </w:r>
          </w:p>
        </w:tc>
      </w:tr>
      <w:tr w:rsidR="00A2670F" w:rsidRPr="00BF70C0" w:rsidTr="0095761B">
        <w:trPr>
          <w:trHeight w:val="315"/>
        </w:trPr>
        <w:tc>
          <w:tcPr>
            <w:tcW w:w="2080" w:type="dxa"/>
            <w:tcBorders>
              <w:top w:val="nil"/>
              <w:left w:val="nil"/>
              <w:bottom w:val="single" w:sz="8" w:space="0" w:color="auto"/>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2,892,147</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14,460,736</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cost of diabetes related complications with poor control, USD million</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7,068,889,586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11,416,349,069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15,335,877,895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22,119,569,640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38,014,194,291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67,173,999,837</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15,942,827,103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23,224,744,748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35,999,599,589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66,308,899,720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117,189,667,407</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27,555,333,373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47,291,693,449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91,409,255,433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166,427,668,751</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60,163,622,672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134,638,687,239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251,471,656,501</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167,274,826,844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322,581,252,649</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lost productivity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24,258,553,448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36,021,156,797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48,423,915,488</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68,269,400,559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119,773,318,834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129,661,114,592</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53,531,768,651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72,696,929,671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108,183,039,251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192,179,694,836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214,746,074,427</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88,350,408,167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136,554,600,811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252,797,357,827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285,241,490,998</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167,918,463,474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342,087,579,912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397,666,479,920</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Verdana" w:eastAsia="Times New Roman" w:hAnsi="Verdana"/>
                <w:sz w:val="18"/>
                <w:szCs w:val="18"/>
                <w:lang w:val="en-US"/>
              </w:rPr>
            </w:pPr>
            <w:r w:rsidRPr="00BB7DA6">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408,389,918,742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487,772,528,505</w:t>
            </w:r>
          </w:p>
        </w:tc>
      </w:tr>
      <w:tr w:rsidR="00BB7DA6" w:rsidRPr="00BB7DA6" w:rsidTr="00BB7DA6">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B7DA6" w:rsidRPr="00BB7DA6" w:rsidRDefault="00BB7DA6" w:rsidP="00BB7DA6">
            <w:pPr>
              <w:spacing w:after="0" w:line="240" w:lineRule="auto"/>
              <w:rPr>
                <w:rFonts w:ascii="Futura Bk" w:eastAsia="Times New Roman" w:hAnsi="Futura Bk"/>
                <w:b/>
                <w:bCs/>
                <w:sz w:val="18"/>
                <w:szCs w:val="18"/>
                <w:lang w:val="en-US"/>
              </w:rPr>
            </w:pPr>
            <w:r w:rsidRPr="00BB7DA6">
              <w:rPr>
                <w:rFonts w:ascii="Futura Bk" w:eastAsia="Times New Roman" w:hAnsi="Futura Bk"/>
                <w:b/>
                <w:bCs/>
                <w:sz w:val="18"/>
                <w:szCs w:val="18"/>
                <w:lang w:val="en-US"/>
              </w:rPr>
              <w:t>Additional total costs with poor control, USD millions</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31,327,576,929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47,437,505,866</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63,759,927,279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90,388,970,199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157,787,513,125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196,834,980,533</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69,474,461,859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95,921,674,419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144,182,638,840</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258,488,594,555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331,935,875,729</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115,905,741,539</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183,846,160,364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344,206,479,364</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451,669,159,749</w:t>
            </w:r>
          </w:p>
        </w:tc>
      </w:tr>
      <w:tr w:rsidR="00BB7DA6" w:rsidRPr="00BB7DA6" w:rsidTr="00BB7DA6">
        <w:trPr>
          <w:trHeight w:val="300"/>
        </w:trPr>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228,082,086,147</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476,726,267,151</w:t>
            </w:r>
          </w:p>
        </w:tc>
        <w:tc>
          <w:tcPr>
            <w:tcW w:w="2080" w:type="dxa"/>
            <w:tcBorders>
              <w:top w:val="nil"/>
              <w:left w:val="nil"/>
              <w:bottom w:val="nil"/>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649,138,136,422</w:t>
            </w:r>
          </w:p>
        </w:tc>
      </w:tr>
      <w:tr w:rsidR="00BB7DA6" w:rsidRPr="00BB7DA6" w:rsidTr="00BB7DA6">
        <w:trPr>
          <w:trHeight w:val="315"/>
        </w:trPr>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b/>
                <w:bCs/>
                <w:sz w:val="18"/>
                <w:szCs w:val="18"/>
                <w:lang w:val="en-US"/>
              </w:rPr>
            </w:pPr>
            <w:r w:rsidRPr="00BB7DA6">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575,664,745,586</w:t>
            </w:r>
          </w:p>
        </w:tc>
        <w:tc>
          <w:tcPr>
            <w:tcW w:w="2080" w:type="dxa"/>
            <w:tcBorders>
              <w:top w:val="nil"/>
              <w:left w:val="nil"/>
              <w:bottom w:val="single" w:sz="8" w:space="0" w:color="auto"/>
              <w:right w:val="nil"/>
            </w:tcBorders>
            <w:shd w:val="clear" w:color="auto" w:fill="auto"/>
            <w:vAlign w:val="center"/>
            <w:hideMark/>
          </w:tcPr>
          <w:p w:rsidR="00BB7DA6" w:rsidRPr="00BB7DA6" w:rsidRDefault="00BB7DA6" w:rsidP="00BB7DA6">
            <w:pPr>
              <w:spacing w:after="0" w:line="240" w:lineRule="auto"/>
              <w:jc w:val="center"/>
              <w:rPr>
                <w:rFonts w:ascii="Futura Bk" w:eastAsia="Times New Roman" w:hAnsi="Futura Bk"/>
                <w:sz w:val="18"/>
                <w:szCs w:val="18"/>
                <w:lang w:val="en-US"/>
              </w:rPr>
            </w:pPr>
            <w:r w:rsidRPr="00BB7DA6">
              <w:rPr>
                <w:rFonts w:ascii="Futura Bk" w:eastAsia="Times New Roman" w:hAnsi="Futura Bk"/>
                <w:sz w:val="18"/>
                <w:szCs w:val="18"/>
                <w:lang w:val="en-US"/>
              </w:rPr>
              <w:t>810,353,781,154</w:t>
            </w:r>
          </w:p>
        </w:tc>
      </w:tr>
    </w:tbl>
    <w:p w:rsidR="00DD3CEA" w:rsidRDefault="00DD3CEA" w:rsidP="00DD3CEA">
      <w:pPr>
        <w:spacing w:after="120" w:line="480" w:lineRule="auto"/>
        <w:rPr>
          <w:rFonts w:ascii="Futura Bk" w:hAnsi="Futura Bk"/>
          <w:b/>
          <w:bCs/>
          <w:sz w:val="20"/>
          <w:szCs w:val="20"/>
          <w:lang w:val="en-US"/>
        </w:rPr>
      </w:pPr>
    </w:p>
    <w:p w:rsidR="00BB7DA6" w:rsidRDefault="00BB7DA6" w:rsidP="003C01C1">
      <w:pPr>
        <w:pStyle w:val="Caption"/>
      </w:pPr>
      <w:bookmarkStart w:id="47" w:name="_Toc25311778"/>
      <w:r w:rsidRPr="003C0660">
        <w:t xml:space="preserve">Table </w:t>
      </w:r>
      <w:fldSimple w:instr=" STYLEREF 1 \s ">
        <w:r w:rsidR="002E34F8">
          <w:rPr>
            <w:noProof/>
          </w:rPr>
          <w:t>S</w:t>
        </w:r>
      </w:fldSimple>
      <w:r w:rsidR="002E34F8">
        <w:noBreakHyphen/>
      </w:r>
      <w:fldSimple w:instr=" SEQ Table \* ARABIC \s 1 ">
        <w:r w:rsidR="002E34F8">
          <w:rPr>
            <w:noProof/>
          </w:rPr>
          <w:t>32</w:t>
        </w:r>
      </w:fldSimple>
      <w:r w:rsidRPr="003C0660">
        <w:tab/>
        <w:t xml:space="preserve">Population-level burden: baseline HbA1c </w:t>
      </w:r>
      <w:r>
        <w:t>15.0</w:t>
      </w:r>
      <w:r w:rsidRPr="003C0660">
        <w:t>% (</w:t>
      </w:r>
      <w:r>
        <w:t>140</w:t>
      </w:r>
      <w:r w:rsidRPr="003C0660">
        <w:t xml:space="preserve"> mol/mol), target HbA1c </w:t>
      </w:r>
      <w:r>
        <w:t>6.5</w:t>
      </w:r>
      <w:r w:rsidRPr="003C0660">
        <w:t>% (</w:t>
      </w:r>
      <w:r>
        <w:t>48</w:t>
      </w:r>
      <w:r w:rsidRPr="003C0660">
        <w:t> mmol/mol), incremental costs associated with poor control and failure to intensify</w:t>
      </w:r>
      <w:r>
        <w:t xml:space="preserve"> (discounted)</w:t>
      </w:r>
      <w:bookmarkEnd w:id="47"/>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8154E9" w:rsidRPr="008154E9" w:rsidTr="00A2670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Time horizon, years</w:t>
            </w:r>
          </w:p>
        </w:tc>
      </w:tr>
      <w:tr w:rsidR="008154E9" w:rsidRPr="008154E9" w:rsidTr="00A2670F">
        <w:trPr>
          <w:trHeight w:val="555"/>
          <w:tblHeader/>
        </w:trPr>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30</w:t>
            </w:r>
          </w:p>
        </w:tc>
      </w:tr>
      <w:tr w:rsidR="00A2670F"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2670F" w:rsidRPr="00BF70C0" w:rsidRDefault="00A2670F"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307,960</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589,141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1,432,684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5,248,711</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361,518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803,374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2,102,162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8,515,767</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415,077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1,084,555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3,173,328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13,094,999</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1,472,853</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5,717,346</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24,168,174</w:t>
            </w:r>
          </w:p>
        </w:tc>
      </w:tr>
      <w:tr w:rsidR="00A2670F" w:rsidRPr="00BF70C0" w:rsidTr="0095761B">
        <w:trPr>
          <w:trHeight w:val="315"/>
        </w:trPr>
        <w:tc>
          <w:tcPr>
            <w:tcW w:w="2080" w:type="dxa"/>
            <w:tcBorders>
              <w:top w:val="nil"/>
              <w:left w:val="nil"/>
              <w:bottom w:val="single" w:sz="8" w:space="0" w:color="auto"/>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7,873,067</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35,790,321</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cost of diabetes related complications with poor control, USD million</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16,979,715,404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27,668,475,239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36,634,399,103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52,238,603,981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89,952,604,113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174,053,832,240</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36,561,425,946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53,921,271,243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82,386,559,793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148,113,950,487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288,012,060,823</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64,965,524,162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112,595,973,731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211,070,503,566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405,636,487,567</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151,958,497,721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334,278,381,001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627,396,420,447</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424,167,518,552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803,103,864,582</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lost productivity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59,307,627,462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88,302,741,297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116,284,532,475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167,533,245,545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287,182,443,065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328,935,540,884</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122,836,584,659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166,733,888,216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249,234,928,833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435,885,400,737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501,081,894,981</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196,700,683,146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308,081,821,191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562,918,544,425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655,569,682,475</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377,216,857,451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779,512,647,303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925,087,399,736</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937,072,537,738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1,145,522,032,977</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total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76,287,208,971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115,971,216,537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152,918,931,578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219,771,983,422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377,135,047,178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502,989,373,123</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159,398,010,605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220,655,159,459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331,621,488,626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583,999,351,224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789,093,955,804</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261,666,207,308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420,677,928,818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773,989,047,991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1,061,206,303,938</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529,175,355,172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1,113,791,028,304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1,552,483,820,183</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1,361,239,922,394</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1,948,625,964,506</w:t>
            </w:r>
          </w:p>
        </w:tc>
      </w:tr>
    </w:tbl>
    <w:p w:rsidR="00BB7DA6" w:rsidRDefault="00BB7DA6" w:rsidP="00DD3CEA">
      <w:pPr>
        <w:spacing w:after="120" w:line="480" w:lineRule="auto"/>
        <w:rPr>
          <w:rFonts w:ascii="Futura Bk" w:hAnsi="Futura Bk"/>
          <w:b/>
          <w:bCs/>
          <w:sz w:val="20"/>
          <w:szCs w:val="20"/>
          <w:lang w:val="en-US"/>
        </w:rPr>
      </w:pPr>
    </w:p>
    <w:p w:rsidR="00BB7DA6" w:rsidRDefault="00BB7DA6" w:rsidP="003C01C1">
      <w:pPr>
        <w:pStyle w:val="Caption"/>
      </w:pPr>
      <w:bookmarkStart w:id="48" w:name="_Toc25311779"/>
      <w:r w:rsidRPr="003C0660">
        <w:t xml:space="preserve">Table </w:t>
      </w:r>
      <w:fldSimple w:instr=" STYLEREF 1 \s ">
        <w:r w:rsidR="002E34F8">
          <w:rPr>
            <w:noProof/>
          </w:rPr>
          <w:t>S</w:t>
        </w:r>
      </w:fldSimple>
      <w:r w:rsidR="002E34F8">
        <w:noBreakHyphen/>
      </w:r>
      <w:fldSimple w:instr=" SEQ Table \* ARABIC \s 1 ">
        <w:r w:rsidR="002E34F8">
          <w:rPr>
            <w:noProof/>
          </w:rPr>
          <w:t>33</w:t>
        </w:r>
      </w:fldSimple>
      <w:r w:rsidRPr="003C0660">
        <w:tab/>
        <w:t xml:space="preserve">Population-level burden: baseline HbA1c </w:t>
      </w:r>
      <w:r>
        <w:t>15.0</w:t>
      </w:r>
      <w:r w:rsidRPr="003C0660">
        <w:t>% (</w:t>
      </w:r>
      <w:r>
        <w:t>140</w:t>
      </w:r>
      <w:r w:rsidRPr="003C0660">
        <w:t xml:space="preserve"> mol/mol), target HbA1c </w:t>
      </w:r>
      <w:r>
        <w:t>7.0</w:t>
      </w:r>
      <w:r w:rsidRPr="003C0660">
        <w:t>% (</w:t>
      </w:r>
      <w:r>
        <w:t>53</w:t>
      </w:r>
      <w:r w:rsidRPr="003C0660">
        <w:t> mmol/mol), incremental costs associated with poor control and failure to intensify</w:t>
      </w:r>
      <w:r>
        <w:t xml:space="preserve"> (discounted)</w:t>
      </w:r>
      <w:bookmarkEnd w:id="48"/>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8154E9" w:rsidRPr="008154E9" w:rsidTr="00A2670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Time horizon, years</w:t>
            </w:r>
          </w:p>
        </w:tc>
      </w:tr>
      <w:tr w:rsidR="008154E9" w:rsidRPr="008154E9" w:rsidTr="00A2670F">
        <w:trPr>
          <w:trHeight w:val="555"/>
          <w:tblHeader/>
        </w:trPr>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30</w:t>
            </w:r>
          </w:p>
        </w:tc>
      </w:tr>
      <w:tr w:rsidR="00A2670F"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2670F" w:rsidRPr="00BF70C0" w:rsidRDefault="00A2670F"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294,571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589,141</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1,405,905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5,302,270</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174,064</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361,518</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789,985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2,102,162</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8,689,831</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401,687</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1,071,166</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3,146,549</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13,175,337</w:t>
            </w:r>
          </w:p>
        </w:tc>
      </w:tr>
      <w:tr w:rsidR="00A2670F" w:rsidRPr="00BF70C0" w:rsidTr="0095761B">
        <w:trPr>
          <w:trHeight w:val="300"/>
        </w:trPr>
        <w:tc>
          <w:tcPr>
            <w:tcW w:w="2080" w:type="dxa"/>
            <w:tcBorders>
              <w:top w:val="nil"/>
              <w:left w:val="nil"/>
              <w:bottom w:val="nil"/>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1,446,074</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5,610,230</w:t>
            </w:r>
          </w:p>
        </w:tc>
        <w:tc>
          <w:tcPr>
            <w:tcW w:w="2080" w:type="dxa"/>
            <w:tcBorders>
              <w:top w:val="nil"/>
              <w:left w:val="nil"/>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24,449,355</w:t>
            </w:r>
          </w:p>
        </w:tc>
      </w:tr>
      <w:tr w:rsidR="00A2670F" w:rsidRPr="00BF70C0" w:rsidTr="0095761B">
        <w:trPr>
          <w:trHeight w:val="315"/>
        </w:trPr>
        <w:tc>
          <w:tcPr>
            <w:tcW w:w="2080" w:type="dxa"/>
            <w:tcBorders>
              <w:top w:val="nil"/>
              <w:left w:val="nil"/>
              <w:bottom w:val="single" w:sz="8" w:space="0" w:color="auto"/>
              <w:right w:val="nil"/>
            </w:tcBorders>
            <w:shd w:val="clear" w:color="auto" w:fill="auto"/>
            <w:hideMark/>
          </w:tcPr>
          <w:p w:rsidR="00A2670F" w:rsidRPr="00BF70C0" w:rsidRDefault="00A2670F"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7,765,951</w:t>
            </w:r>
          </w:p>
        </w:tc>
        <w:tc>
          <w:tcPr>
            <w:tcW w:w="2080" w:type="dxa"/>
            <w:tcBorders>
              <w:top w:val="nil"/>
              <w:left w:val="nil"/>
              <w:bottom w:val="single" w:sz="4" w:space="0" w:color="auto"/>
              <w:right w:val="nil"/>
            </w:tcBorders>
            <w:shd w:val="clear" w:color="auto" w:fill="auto"/>
            <w:vAlign w:val="center"/>
            <w:hideMark/>
          </w:tcPr>
          <w:p w:rsidR="00A2670F" w:rsidRPr="00A2670F" w:rsidRDefault="00A2670F" w:rsidP="00A2670F">
            <w:pPr>
              <w:spacing w:after="0" w:line="240" w:lineRule="auto"/>
              <w:jc w:val="center"/>
              <w:rPr>
                <w:rFonts w:ascii="Futura Bk" w:eastAsia="Times New Roman" w:hAnsi="Futura Bk"/>
                <w:sz w:val="18"/>
                <w:szCs w:val="18"/>
                <w:lang w:val="en-US"/>
              </w:rPr>
            </w:pPr>
            <w:r w:rsidRPr="00A2670F">
              <w:rPr>
                <w:rFonts w:ascii="Futura Bk" w:eastAsia="Times New Roman" w:hAnsi="Futura Bk"/>
                <w:sz w:val="18"/>
                <w:szCs w:val="18"/>
                <w:lang w:val="en-US"/>
              </w:rPr>
              <w:t>35,335,075</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A2670F">
            <w:pPr>
              <w:keepNext/>
              <w:keepLines/>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lastRenderedPageBreak/>
              <w:t>Additional cost of diabetes related complications with poor control, USD million</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A2670F">
            <w:pPr>
              <w:keepNext/>
              <w:keepLines/>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16,643,503,301</w:t>
            </w:r>
          </w:p>
        </w:tc>
        <w:tc>
          <w:tcPr>
            <w:tcW w:w="2080" w:type="dxa"/>
            <w:tcBorders>
              <w:top w:val="nil"/>
              <w:left w:val="nil"/>
              <w:bottom w:val="nil"/>
              <w:right w:val="nil"/>
            </w:tcBorders>
            <w:shd w:val="clear" w:color="auto" w:fill="auto"/>
            <w:vAlign w:val="center"/>
            <w:hideMark/>
          </w:tcPr>
          <w:p w:rsidR="008154E9" w:rsidRPr="008154E9" w:rsidRDefault="008154E9" w:rsidP="00A2670F">
            <w:pPr>
              <w:keepNext/>
              <w:keepLines/>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27,007,030,481</w:t>
            </w:r>
          </w:p>
        </w:tc>
        <w:tc>
          <w:tcPr>
            <w:tcW w:w="2080" w:type="dxa"/>
            <w:tcBorders>
              <w:top w:val="nil"/>
              <w:left w:val="nil"/>
              <w:bottom w:val="nil"/>
              <w:right w:val="nil"/>
            </w:tcBorders>
            <w:shd w:val="clear" w:color="auto" w:fill="auto"/>
            <w:vAlign w:val="center"/>
            <w:hideMark/>
          </w:tcPr>
          <w:p w:rsidR="008154E9" w:rsidRPr="008154E9" w:rsidRDefault="008154E9" w:rsidP="00A2670F">
            <w:pPr>
              <w:keepNext/>
              <w:keepLines/>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35,575,016,324</w:t>
            </w:r>
          </w:p>
        </w:tc>
        <w:tc>
          <w:tcPr>
            <w:tcW w:w="2080" w:type="dxa"/>
            <w:tcBorders>
              <w:top w:val="nil"/>
              <w:left w:val="nil"/>
              <w:bottom w:val="nil"/>
              <w:right w:val="nil"/>
            </w:tcBorders>
            <w:shd w:val="clear" w:color="auto" w:fill="auto"/>
            <w:vAlign w:val="center"/>
            <w:hideMark/>
          </w:tcPr>
          <w:p w:rsidR="008154E9" w:rsidRPr="008154E9" w:rsidRDefault="008154E9" w:rsidP="00A2670F">
            <w:pPr>
              <w:keepNext/>
              <w:keepLines/>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50,938,744,525</w:t>
            </w:r>
          </w:p>
        </w:tc>
        <w:tc>
          <w:tcPr>
            <w:tcW w:w="2080" w:type="dxa"/>
            <w:tcBorders>
              <w:top w:val="nil"/>
              <w:left w:val="nil"/>
              <w:bottom w:val="nil"/>
              <w:right w:val="nil"/>
            </w:tcBorders>
            <w:shd w:val="clear" w:color="auto" w:fill="auto"/>
            <w:vAlign w:val="center"/>
            <w:hideMark/>
          </w:tcPr>
          <w:p w:rsidR="008154E9" w:rsidRPr="008154E9" w:rsidRDefault="008154E9" w:rsidP="00A2670F">
            <w:pPr>
              <w:keepNext/>
              <w:keepLines/>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88,528,087,760</w:t>
            </w:r>
          </w:p>
        </w:tc>
        <w:tc>
          <w:tcPr>
            <w:tcW w:w="2080" w:type="dxa"/>
            <w:tcBorders>
              <w:top w:val="nil"/>
              <w:left w:val="nil"/>
              <w:bottom w:val="nil"/>
              <w:right w:val="nil"/>
            </w:tcBorders>
            <w:shd w:val="clear" w:color="auto" w:fill="auto"/>
            <w:vAlign w:val="center"/>
            <w:hideMark/>
          </w:tcPr>
          <w:p w:rsidR="008154E9" w:rsidRPr="008154E9" w:rsidRDefault="008154E9" w:rsidP="00A2670F">
            <w:pPr>
              <w:keepNext/>
              <w:keepLines/>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167,480,088,953</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35,802,371,223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52,606,951,052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80,681,531,949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145,947,384,166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280,510,018,647</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63,458,929,745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110,321,621,371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208,503,053,519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393,761,545,726</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148,844,619,322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328,432,226,947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609,059,002,645</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417,455,862,693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779,086,323,394</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lost productivity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58,186,117,079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86,391,915,763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113,414,612,041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163,716,013,034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278,638,424,553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322,865,245,428</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120,372,368,196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163,327,849,400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243,080,412,982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424,679,134,021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490,601,610,751</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192,289,757,101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301,005,031,759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548,302,088,126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638,616,076,733</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368,042,324,087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757,541,969,681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908,150,798,747</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914,002,844,211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1,113,630,085,672</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total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74,829,620,381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113,398,946,244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148,989,628,365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214,654,757,559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367,166,512,313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490,345,334,381</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156,174,739,419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215,934,800,451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323,761,944,931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570,626,518,187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771,111,495,502</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255,748,686,846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411,326,787,026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756,805,141,644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1,032,377,756,354</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516,887,077,305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1,085,974,196,629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1,517,209,667,496</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1,331,458,573,009</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1,892,716,355,508</w:t>
            </w:r>
          </w:p>
        </w:tc>
      </w:tr>
    </w:tbl>
    <w:p w:rsidR="00BB7DA6" w:rsidRDefault="00BB7DA6" w:rsidP="00BB7DA6">
      <w:pPr>
        <w:spacing w:after="120" w:line="480" w:lineRule="auto"/>
        <w:rPr>
          <w:rFonts w:ascii="Futura Bk" w:hAnsi="Futura Bk"/>
          <w:b/>
          <w:bCs/>
          <w:sz w:val="20"/>
          <w:szCs w:val="20"/>
          <w:lang w:val="en-US"/>
        </w:rPr>
      </w:pPr>
    </w:p>
    <w:p w:rsidR="00BB7DA6" w:rsidRDefault="00BB7DA6" w:rsidP="003C01C1">
      <w:pPr>
        <w:pStyle w:val="Caption"/>
      </w:pPr>
      <w:bookmarkStart w:id="49" w:name="_Toc25311780"/>
      <w:r w:rsidRPr="003C0660">
        <w:lastRenderedPageBreak/>
        <w:t xml:space="preserve">Table </w:t>
      </w:r>
      <w:fldSimple w:instr=" STYLEREF 1 \s ">
        <w:r w:rsidR="002E34F8">
          <w:rPr>
            <w:noProof/>
          </w:rPr>
          <w:t>S</w:t>
        </w:r>
      </w:fldSimple>
      <w:r w:rsidR="002E34F8">
        <w:noBreakHyphen/>
      </w:r>
      <w:fldSimple w:instr=" SEQ Table \* ARABIC \s 1 ">
        <w:r w:rsidR="002E34F8">
          <w:rPr>
            <w:noProof/>
          </w:rPr>
          <w:t>34</w:t>
        </w:r>
      </w:fldSimple>
      <w:r w:rsidRPr="003C0660">
        <w:tab/>
        <w:t xml:space="preserve">Population-level burden: baseline HbA1c </w:t>
      </w:r>
      <w:r>
        <w:t>15.0</w:t>
      </w:r>
      <w:r w:rsidRPr="003C0660">
        <w:t>% (</w:t>
      </w:r>
      <w:r>
        <w:t>140</w:t>
      </w:r>
      <w:r w:rsidRPr="003C0660">
        <w:t xml:space="preserve"> mol/mol), target HbA1c </w:t>
      </w:r>
      <w:r>
        <w:t>8.0</w:t>
      </w:r>
      <w:r w:rsidRPr="003C0660">
        <w:t>% (</w:t>
      </w:r>
      <w:r>
        <w:t>64</w:t>
      </w:r>
      <w:r w:rsidRPr="003C0660">
        <w:t> mmol/mol), incremental costs associated with poor control and failure to intensify</w:t>
      </w:r>
      <w:r>
        <w:t xml:space="preserve"> (discounted)</w:t>
      </w:r>
      <w:bookmarkEnd w:id="49"/>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8154E9" w:rsidRPr="008154E9" w:rsidTr="00A2670F">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Time horizon, years</w:t>
            </w:r>
          </w:p>
        </w:tc>
      </w:tr>
      <w:tr w:rsidR="008154E9" w:rsidRPr="008154E9" w:rsidTr="00A2670F">
        <w:trPr>
          <w:trHeight w:val="555"/>
          <w:tblHeader/>
        </w:trPr>
        <w:tc>
          <w:tcPr>
            <w:tcW w:w="2080" w:type="dxa"/>
            <w:tcBorders>
              <w:top w:val="nil"/>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A2670F">
            <w:pPr>
              <w:keepNext/>
              <w:keepLines/>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30</w:t>
            </w:r>
          </w:p>
        </w:tc>
      </w:tr>
      <w:tr w:rsidR="00A2670F"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2670F" w:rsidRPr="00BF70C0" w:rsidRDefault="00A2670F"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147,285</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281,181</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562,362</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1,312,178</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5,154,984</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160,675</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334,739</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749,816</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2,061,994</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9,118,297</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374,908</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1,044,386</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3,079,601</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13,483,297</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1,392,515</w:t>
            </w:r>
          </w:p>
        </w:tc>
        <w:tc>
          <w:tcPr>
            <w:tcW w:w="2080" w:type="dxa"/>
            <w:tcBorders>
              <w:top w:val="nil"/>
              <w:left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5,516,503</w:t>
            </w:r>
          </w:p>
        </w:tc>
        <w:tc>
          <w:tcPr>
            <w:tcW w:w="2080" w:type="dxa"/>
            <w:tcBorders>
              <w:top w:val="nil"/>
              <w:left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24,074,447</w:t>
            </w:r>
          </w:p>
        </w:tc>
      </w:tr>
      <w:tr w:rsidR="00D22C25" w:rsidRPr="00BF70C0" w:rsidTr="0095761B">
        <w:trPr>
          <w:trHeight w:val="315"/>
        </w:trPr>
        <w:tc>
          <w:tcPr>
            <w:tcW w:w="2080" w:type="dxa"/>
            <w:tcBorders>
              <w:top w:val="nil"/>
              <w:left w:val="nil"/>
              <w:bottom w:val="single" w:sz="8" w:space="0" w:color="auto"/>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7,444,601</w:t>
            </w:r>
          </w:p>
        </w:tc>
        <w:tc>
          <w:tcPr>
            <w:tcW w:w="2080" w:type="dxa"/>
            <w:tcBorders>
              <w:top w:val="nil"/>
              <w:left w:val="nil"/>
              <w:bottom w:val="single" w:sz="4"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34,879,830</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cost of diabetes related complications with poor control, USD million</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15,797,148,582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25,301,467,055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33,675,304,133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48,207,941,724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83,016,806,853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150,533,981,369</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33,768,897,227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49,688,426,479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76,817,435,943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139,389,708,362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256,429,010,898</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60,078,331,112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105,280,983,849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199,737,571,518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362,084,367,124</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141,964,790,465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314,805,393,767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563,090,332,608</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398,721,176,349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718,353,242,310</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lost productivity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55,498,696,484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81,566,046,943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106,980,120,282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153,197,836,321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253,587,476,353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290,446,284,649</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113,889,004,506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153,763,947,340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227,175,344,466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393,076,803,116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456,477,756,023</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181,339,766,755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283,000,612,563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509,817,250,449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591,429,625,304</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345,853,530,370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710,763,096,764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843,073,873,363</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851,360,946,027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1,045,271,778,368</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total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71,295,845,066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106,867,513,998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140,655,424,415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201,405,644,149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336,604,283,205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440,980,266,018</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147,657,901,733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203,452,373,819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303,992,780,409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532,466,511,478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712,906,900,817</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241,418,097,867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388,281,730,307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709,554,821,967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953,513,992,428</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487,818,454,730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1,025,568,490,531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1,406,164,165,802</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1,250,082,256,272</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1,763,624,779,666</w:t>
            </w:r>
          </w:p>
        </w:tc>
      </w:tr>
    </w:tbl>
    <w:p w:rsidR="00BB7DA6" w:rsidRDefault="00BB7DA6" w:rsidP="00BB7DA6">
      <w:pPr>
        <w:spacing w:after="120" w:line="480" w:lineRule="auto"/>
        <w:rPr>
          <w:rFonts w:ascii="Futura Bk" w:hAnsi="Futura Bk"/>
          <w:b/>
          <w:bCs/>
          <w:sz w:val="20"/>
          <w:szCs w:val="20"/>
          <w:lang w:val="en-US"/>
        </w:rPr>
      </w:pPr>
    </w:p>
    <w:p w:rsidR="00BB7DA6" w:rsidRDefault="00BB7DA6" w:rsidP="003C01C1">
      <w:pPr>
        <w:pStyle w:val="Caption"/>
      </w:pPr>
      <w:bookmarkStart w:id="50" w:name="_Toc25311781"/>
      <w:r w:rsidRPr="003C0660">
        <w:t xml:space="preserve">Table </w:t>
      </w:r>
      <w:fldSimple w:instr=" STYLEREF 1 \s ">
        <w:r w:rsidR="002E34F8">
          <w:rPr>
            <w:noProof/>
          </w:rPr>
          <w:t>S</w:t>
        </w:r>
      </w:fldSimple>
      <w:r w:rsidR="002E34F8">
        <w:noBreakHyphen/>
      </w:r>
      <w:fldSimple w:instr=" SEQ Table \* ARABIC \s 1 ">
        <w:r w:rsidR="002E34F8">
          <w:rPr>
            <w:noProof/>
          </w:rPr>
          <w:t>35</w:t>
        </w:r>
      </w:fldSimple>
      <w:r w:rsidRPr="003C0660">
        <w:tab/>
        <w:t xml:space="preserve">Population-level burden: baseline HbA1c </w:t>
      </w:r>
      <w:r>
        <w:t>15.0</w:t>
      </w:r>
      <w:r w:rsidRPr="003C0660">
        <w:t>% (</w:t>
      </w:r>
      <w:r>
        <w:t>140</w:t>
      </w:r>
      <w:r w:rsidRPr="003C0660">
        <w:t xml:space="preserve"> mol/mol), target HbA1c </w:t>
      </w:r>
      <w:r>
        <w:t>9.0</w:t>
      </w:r>
      <w:r w:rsidRPr="003C0660">
        <w:t>% (</w:t>
      </w:r>
      <w:r>
        <w:t>75</w:t>
      </w:r>
      <w:r w:rsidRPr="003C0660">
        <w:t> mmol/mol), incremental costs associated with poor control and failure to intensify</w:t>
      </w:r>
      <w:r>
        <w:t xml:space="preserve"> (discounted)</w:t>
      </w:r>
      <w:bookmarkEnd w:id="50"/>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8154E9" w:rsidRPr="008154E9" w:rsidTr="00D22C25">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Time horizon, years</w:t>
            </w:r>
          </w:p>
        </w:tc>
      </w:tr>
      <w:tr w:rsidR="008154E9" w:rsidRPr="008154E9" w:rsidTr="00D22C25">
        <w:trPr>
          <w:trHeight w:val="555"/>
          <w:tblHeader/>
        </w:trPr>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30</w:t>
            </w:r>
          </w:p>
        </w:tc>
      </w:tr>
      <w:tr w:rsidR="00D22C25"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22C25" w:rsidRPr="00BF70C0" w:rsidRDefault="00D22C25"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53,558</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133,896</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267,791</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482,025</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1,325,567</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5,101,426</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133,896</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307,960</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682,868</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2,169,110</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8,877,285</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348,129</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950,659</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3,146,549</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13,630,582</w:t>
            </w:r>
          </w:p>
        </w:tc>
      </w:tr>
      <w:tr w:rsidR="00D22C25" w:rsidRPr="00BF70C0" w:rsidTr="0095761B">
        <w:trPr>
          <w:trHeight w:val="300"/>
        </w:trPr>
        <w:tc>
          <w:tcPr>
            <w:tcW w:w="2080" w:type="dxa"/>
            <w:tcBorders>
              <w:top w:val="nil"/>
              <w:left w:val="nil"/>
              <w:bottom w:val="nil"/>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1,285,399</w:t>
            </w:r>
          </w:p>
        </w:tc>
        <w:tc>
          <w:tcPr>
            <w:tcW w:w="2080" w:type="dxa"/>
            <w:tcBorders>
              <w:top w:val="nil"/>
              <w:left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5,422,776</w:t>
            </w:r>
          </w:p>
        </w:tc>
        <w:tc>
          <w:tcPr>
            <w:tcW w:w="2080" w:type="dxa"/>
            <w:tcBorders>
              <w:top w:val="nil"/>
              <w:left w:val="nil"/>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23,659,370</w:t>
            </w:r>
          </w:p>
        </w:tc>
      </w:tr>
      <w:tr w:rsidR="00D22C25" w:rsidRPr="00BF70C0" w:rsidTr="0095761B">
        <w:trPr>
          <w:trHeight w:val="315"/>
        </w:trPr>
        <w:tc>
          <w:tcPr>
            <w:tcW w:w="2080" w:type="dxa"/>
            <w:tcBorders>
              <w:top w:val="nil"/>
              <w:left w:val="nil"/>
              <w:bottom w:val="single" w:sz="8" w:space="0" w:color="auto"/>
              <w:right w:val="nil"/>
            </w:tcBorders>
            <w:shd w:val="clear" w:color="auto" w:fill="auto"/>
            <w:hideMark/>
          </w:tcPr>
          <w:p w:rsidR="00D22C25" w:rsidRPr="00BF70C0" w:rsidRDefault="00D22C25"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7,257,147</w:t>
            </w:r>
          </w:p>
        </w:tc>
        <w:tc>
          <w:tcPr>
            <w:tcW w:w="2080" w:type="dxa"/>
            <w:tcBorders>
              <w:top w:val="nil"/>
              <w:left w:val="nil"/>
              <w:bottom w:val="single" w:sz="4" w:space="0" w:color="auto"/>
              <w:right w:val="nil"/>
            </w:tcBorders>
            <w:shd w:val="clear" w:color="auto" w:fill="auto"/>
            <w:vAlign w:val="center"/>
            <w:hideMark/>
          </w:tcPr>
          <w:p w:rsidR="00D22C25" w:rsidRPr="00D22C25" w:rsidRDefault="00D22C25" w:rsidP="00D22C25">
            <w:pPr>
              <w:spacing w:after="0" w:line="240" w:lineRule="auto"/>
              <w:jc w:val="center"/>
              <w:rPr>
                <w:rFonts w:ascii="Futura Bk" w:eastAsia="Times New Roman" w:hAnsi="Futura Bk"/>
                <w:sz w:val="18"/>
                <w:szCs w:val="18"/>
                <w:lang w:val="en-US"/>
              </w:rPr>
            </w:pPr>
            <w:r w:rsidRPr="00D22C25">
              <w:rPr>
                <w:rFonts w:ascii="Futura Bk" w:eastAsia="Times New Roman" w:hAnsi="Futura Bk"/>
                <w:sz w:val="18"/>
                <w:szCs w:val="18"/>
                <w:lang w:val="en-US"/>
              </w:rPr>
              <w:t>33,567,652</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cost of diabetes related complications with poor control, USD million</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14,902,591,410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23,744,795,647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31,679,722,620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45,488,921,744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79,530,430,616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137,239,745,108</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31,667,002,529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46,914,777,053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73,264,513,543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135,688,295,632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241,675,043,715</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56,575,217,912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100,108,860,749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192,643,509,541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341,021,368,453</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134,624,360,399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302,218,528,488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523,312,062,469</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380,406,119,129</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668,760,283,465</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lost productivity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52,710,050,741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76,759,459,105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100,414,276,841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140,325,237,618</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235,943,370,485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265,868,791,644</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107,127,003,865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144,379,733,310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211,860,220,405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371,187,400,184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414,438,790,885</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170,049,681,331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263,084,028,875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479,196,107,233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550,363,680,219</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321,897,313,413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665,376,203,543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785,006,923,457</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Verdana" w:eastAsia="Times New Roman" w:hAnsi="Verdana"/>
                <w:sz w:val="18"/>
                <w:szCs w:val="18"/>
                <w:lang w:val="en-US"/>
              </w:rPr>
            </w:pPr>
            <w:r w:rsidRPr="008154E9">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797,952,897,003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972,613,544,555</w:t>
            </w:r>
          </w:p>
        </w:tc>
      </w:tr>
      <w:tr w:rsidR="008154E9" w:rsidRPr="008154E9" w:rsidTr="008154E9">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154E9" w:rsidRPr="008154E9" w:rsidRDefault="008154E9" w:rsidP="008154E9">
            <w:pPr>
              <w:spacing w:after="0" w:line="240" w:lineRule="auto"/>
              <w:rPr>
                <w:rFonts w:ascii="Futura Bk" w:eastAsia="Times New Roman" w:hAnsi="Futura Bk"/>
                <w:b/>
                <w:bCs/>
                <w:sz w:val="18"/>
                <w:szCs w:val="18"/>
                <w:lang w:val="en-US"/>
              </w:rPr>
            </w:pPr>
            <w:r w:rsidRPr="008154E9">
              <w:rPr>
                <w:rFonts w:ascii="Futura Bk" w:eastAsia="Times New Roman" w:hAnsi="Futura Bk"/>
                <w:b/>
                <w:bCs/>
                <w:sz w:val="18"/>
                <w:szCs w:val="18"/>
                <w:lang w:val="en-US"/>
              </w:rPr>
              <w:t>Additional total costs with poor control, USD millions</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67,612,642,151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100,504,254,751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132,093,999,461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185,814,159,362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315,473,801,101</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403,108,536,751</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138,794,006,393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191,294,510,363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285,124,867,844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506,875,695,816</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656,113,968,496</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226,624,899,244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363,192,889,624</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671,839,750,670</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891,384,914,776</w:t>
            </w:r>
          </w:p>
        </w:tc>
      </w:tr>
      <w:tr w:rsidR="008154E9" w:rsidRPr="008154E9" w:rsidTr="008154E9">
        <w:trPr>
          <w:trHeight w:val="300"/>
        </w:trPr>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456,521,539,917</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967,594,732,032</w:t>
            </w:r>
          </w:p>
        </w:tc>
        <w:tc>
          <w:tcPr>
            <w:tcW w:w="2080" w:type="dxa"/>
            <w:tcBorders>
              <w:top w:val="nil"/>
              <w:left w:val="nil"/>
              <w:bottom w:val="nil"/>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1,308,318,985,926</w:t>
            </w:r>
          </w:p>
        </w:tc>
      </w:tr>
      <w:tr w:rsidR="008154E9" w:rsidRPr="008154E9" w:rsidTr="008154E9">
        <w:trPr>
          <w:trHeight w:val="315"/>
        </w:trPr>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b/>
                <w:bCs/>
                <w:sz w:val="18"/>
                <w:szCs w:val="18"/>
                <w:lang w:val="en-US"/>
              </w:rPr>
            </w:pPr>
            <w:r w:rsidRPr="008154E9">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1,178,359,150,028</w:t>
            </w:r>
          </w:p>
        </w:tc>
        <w:tc>
          <w:tcPr>
            <w:tcW w:w="2080" w:type="dxa"/>
            <w:tcBorders>
              <w:top w:val="nil"/>
              <w:left w:val="nil"/>
              <w:bottom w:val="single" w:sz="8" w:space="0" w:color="auto"/>
              <w:right w:val="nil"/>
            </w:tcBorders>
            <w:shd w:val="clear" w:color="auto" w:fill="auto"/>
            <w:vAlign w:val="center"/>
            <w:hideMark/>
          </w:tcPr>
          <w:p w:rsidR="008154E9" w:rsidRPr="008154E9" w:rsidRDefault="008154E9" w:rsidP="008154E9">
            <w:pPr>
              <w:spacing w:after="0" w:line="240" w:lineRule="auto"/>
              <w:jc w:val="center"/>
              <w:rPr>
                <w:rFonts w:ascii="Futura Bk" w:eastAsia="Times New Roman" w:hAnsi="Futura Bk"/>
                <w:sz w:val="18"/>
                <w:szCs w:val="18"/>
                <w:lang w:val="en-US"/>
              </w:rPr>
            </w:pPr>
            <w:r w:rsidRPr="008154E9">
              <w:rPr>
                <w:rFonts w:ascii="Futura Bk" w:eastAsia="Times New Roman" w:hAnsi="Futura Bk"/>
                <w:sz w:val="18"/>
                <w:szCs w:val="18"/>
                <w:lang w:val="en-US"/>
              </w:rPr>
              <w:t>1,641,373,828,020</w:t>
            </w:r>
          </w:p>
        </w:tc>
      </w:tr>
    </w:tbl>
    <w:p w:rsidR="00DD3CEA" w:rsidRDefault="00DD3CEA" w:rsidP="00DB6B4E">
      <w:pPr>
        <w:spacing w:after="120" w:line="480" w:lineRule="auto"/>
        <w:rPr>
          <w:rFonts w:ascii="Futura Bk" w:hAnsi="Futura Bk"/>
          <w:b/>
          <w:bCs/>
          <w:sz w:val="20"/>
          <w:szCs w:val="20"/>
          <w:lang w:val="en-US"/>
        </w:rPr>
      </w:pPr>
    </w:p>
    <w:p w:rsidR="00CB6A46" w:rsidRPr="00DB6B4E" w:rsidRDefault="00CB6A46" w:rsidP="007B5F64">
      <w:pPr>
        <w:pStyle w:val="Manuheading"/>
      </w:pPr>
      <w:bookmarkStart w:id="51" w:name="_Toc25312018"/>
      <w:r w:rsidRPr="00DB6B4E">
        <w:lastRenderedPageBreak/>
        <w:t>Tables of summary results for modeled scenarios</w:t>
      </w:r>
      <w:r>
        <w:t xml:space="preserve"> (Patient-level, </w:t>
      </w:r>
      <w:r w:rsidR="001C7A35">
        <w:t>u</w:t>
      </w:r>
      <w:r>
        <w:t>ndiscounted)</w:t>
      </w:r>
      <w:bookmarkEnd w:id="51"/>
    </w:p>
    <w:p w:rsidR="007B5F64" w:rsidRPr="007B5F64" w:rsidRDefault="007B5F64" w:rsidP="003C01C1">
      <w:pPr>
        <w:pStyle w:val="Caption"/>
      </w:pPr>
      <w:bookmarkStart w:id="52" w:name="_Ref20736232"/>
      <w:bookmarkStart w:id="53" w:name="_Toc25311782"/>
      <w:r w:rsidRPr="007B5F64">
        <w:t xml:space="preserve">Table </w:t>
      </w:r>
      <w:fldSimple w:instr=" STYLEREF 1 \s ">
        <w:r w:rsidR="002E34F8">
          <w:rPr>
            <w:noProof/>
          </w:rPr>
          <w:t>S</w:t>
        </w:r>
      </w:fldSimple>
      <w:r w:rsidR="002E34F8">
        <w:noBreakHyphen/>
      </w:r>
      <w:fldSimple w:instr=" SEQ Table \* ARABIC \s 1 ">
        <w:r w:rsidR="002E34F8">
          <w:rPr>
            <w:noProof/>
          </w:rPr>
          <w:t>36</w:t>
        </w:r>
      </w:fldSimple>
      <w:bookmarkEnd w:id="52"/>
      <w:r w:rsidRPr="007B5F64">
        <w:tab/>
        <w:t xml:space="preserve">Patient level outcomes: baseline HbA1c </w:t>
      </w:r>
      <w:r>
        <w:t>7.0</w:t>
      </w:r>
      <w:r w:rsidRPr="007B5F64">
        <w:t>% (</w:t>
      </w:r>
      <w:r>
        <w:t>53</w:t>
      </w:r>
      <w:r w:rsidRPr="007B5F64">
        <w:t xml:space="preserve"> mol/mol), target HbA1c </w:t>
      </w:r>
      <w:r>
        <w:t>6.5</w:t>
      </w:r>
      <w:r w:rsidRPr="007B5F64">
        <w:t>% (</w:t>
      </w:r>
      <w:r>
        <w:t>48</w:t>
      </w:r>
      <w:r w:rsidRPr="007B5F64">
        <w:t> mmol/mol), incremental costs associated with poor control and failure to intensify</w:t>
      </w:r>
      <w:bookmarkEnd w:id="53"/>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B5F64" w:rsidRPr="007B5F64" w:rsidTr="0095761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Time horizon, years</w:t>
            </w:r>
          </w:p>
        </w:tc>
      </w:tr>
      <w:tr w:rsidR="007B5F64" w:rsidRPr="007B5F64" w:rsidTr="0095761B">
        <w:trPr>
          <w:trHeight w:val="555"/>
          <w:tblHeader/>
        </w:trPr>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30</w:t>
            </w:r>
          </w:p>
        </w:tc>
      </w:tr>
      <w:tr w:rsidR="0095761B"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5761B" w:rsidRPr="00BF70C0" w:rsidRDefault="0095761B"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0.05</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0.04</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0.05</w:t>
            </w:r>
          </w:p>
        </w:tc>
      </w:tr>
      <w:tr w:rsidR="0095761B" w:rsidRPr="00BF70C0" w:rsidTr="0095761B">
        <w:trPr>
          <w:trHeight w:val="315"/>
        </w:trPr>
        <w:tc>
          <w:tcPr>
            <w:tcW w:w="2080" w:type="dxa"/>
            <w:tcBorders>
              <w:top w:val="nil"/>
              <w:left w:val="nil"/>
              <w:bottom w:val="single" w:sz="8" w:space="0" w:color="auto"/>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0.08</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cost of diabetes related complications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259</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102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668</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199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354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874</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242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534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1,391</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659</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1,971</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lost productivity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183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536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421</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234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294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400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567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1,198</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370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563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1,012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1,221</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705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1,607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2,029</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2,093</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2,461</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95761B">
            <w:pPr>
              <w:keepNext/>
              <w:keepLines/>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lastRenderedPageBreak/>
              <w:t>Additional total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195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245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312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679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680</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301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396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541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796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1,866</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487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762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1,366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2,095</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947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2,141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3,420</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2,752</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4,432</w:t>
            </w:r>
          </w:p>
        </w:tc>
      </w:tr>
    </w:tbl>
    <w:p w:rsidR="00CB6A46" w:rsidRDefault="00CB6A46" w:rsidP="00DB6B4E">
      <w:pPr>
        <w:spacing w:after="120" w:line="480" w:lineRule="auto"/>
        <w:rPr>
          <w:rFonts w:ascii="Futura Bk" w:hAnsi="Futura Bk"/>
          <w:b/>
          <w:bCs/>
          <w:sz w:val="20"/>
          <w:szCs w:val="20"/>
          <w:lang w:val="en-US"/>
        </w:rPr>
      </w:pPr>
    </w:p>
    <w:p w:rsidR="007B5F64" w:rsidRPr="007B5F64" w:rsidRDefault="007B5F64" w:rsidP="003C01C1">
      <w:pPr>
        <w:pStyle w:val="Caption"/>
      </w:pPr>
      <w:bookmarkStart w:id="54" w:name="_Toc25311783"/>
      <w:r w:rsidRPr="007B5F64">
        <w:t xml:space="preserve">Table </w:t>
      </w:r>
      <w:fldSimple w:instr=" STYLEREF 1 \s ">
        <w:r w:rsidR="002E34F8">
          <w:rPr>
            <w:noProof/>
          </w:rPr>
          <w:t>S</w:t>
        </w:r>
      </w:fldSimple>
      <w:r w:rsidR="002E34F8">
        <w:noBreakHyphen/>
      </w:r>
      <w:fldSimple w:instr=" SEQ Table \* ARABIC \s 1 ">
        <w:r w:rsidR="002E34F8">
          <w:rPr>
            <w:noProof/>
          </w:rPr>
          <w:t>37</w:t>
        </w:r>
      </w:fldSimple>
      <w:r w:rsidRPr="007B5F64">
        <w:tab/>
        <w:t xml:space="preserve">Patient level outcomes: baseline HbA1c </w:t>
      </w:r>
      <w:r>
        <w:t>9.0</w:t>
      </w:r>
      <w:r w:rsidRPr="007B5F64">
        <w:t>% (</w:t>
      </w:r>
      <w:r>
        <w:t>75</w:t>
      </w:r>
      <w:r w:rsidRPr="007B5F64">
        <w:t xml:space="preserve"> mol/mol), target HbA1c </w:t>
      </w:r>
      <w:r>
        <w:t>6.5</w:t>
      </w:r>
      <w:r w:rsidRPr="007B5F64">
        <w:t>% (</w:t>
      </w:r>
      <w:r>
        <w:t>48</w:t>
      </w:r>
      <w:r w:rsidRPr="007B5F64">
        <w:t> mmol/mol), incremental costs associated with poor control and failure to intensify</w:t>
      </w:r>
      <w:bookmarkEnd w:id="54"/>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B5F64" w:rsidRPr="007B5F64" w:rsidTr="0095761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Time horizon, years</w:t>
            </w:r>
          </w:p>
        </w:tc>
      </w:tr>
      <w:tr w:rsidR="007B5F64" w:rsidRPr="007B5F64" w:rsidTr="0095761B">
        <w:trPr>
          <w:trHeight w:val="555"/>
          <w:tblHeader/>
        </w:trPr>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30</w:t>
            </w:r>
          </w:p>
        </w:tc>
      </w:tr>
      <w:tr w:rsidR="0095761B"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5761B" w:rsidRPr="00BF70C0" w:rsidRDefault="0095761B"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0.11</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0.18</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0.23</w:t>
            </w:r>
          </w:p>
        </w:tc>
      </w:tr>
      <w:tr w:rsidR="0095761B" w:rsidRPr="00BF70C0" w:rsidTr="0095761B">
        <w:trPr>
          <w:trHeight w:val="300"/>
        </w:trPr>
        <w:tc>
          <w:tcPr>
            <w:tcW w:w="2080" w:type="dxa"/>
            <w:tcBorders>
              <w:top w:val="nil"/>
              <w:left w:val="nil"/>
              <w:bottom w:val="nil"/>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0.06</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0.34</w:t>
            </w:r>
          </w:p>
        </w:tc>
      </w:tr>
      <w:tr w:rsidR="0095761B" w:rsidRPr="00BF70C0" w:rsidTr="0095761B">
        <w:trPr>
          <w:trHeight w:val="315"/>
        </w:trPr>
        <w:tc>
          <w:tcPr>
            <w:tcW w:w="2080" w:type="dxa"/>
            <w:tcBorders>
              <w:top w:val="nil"/>
              <w:left w:val="nil"/>
              <w:bottom w:val="single" w:sz="8" w:space="0" w:color="auto"/>
              <w:right w:val="nil"/>
            </w:tcBorders>
            <w:shd w:val="clear" w:color="auto" w:fill="auto"/>
            <w:hideMark/>
          </w:tcPr>
          <w:p w:rsidR="0095761B" w:rsidRPr="00BF70C0" w:rsidRDefault="0095761B" w:rsidP="0095761B">
            <w:pPr>
              <w:spacing w:after="0" w:line="240" w:lineRule="auto"/>
              <w:jc w:val="center"/>
              <w:rPr>
                <w:rFonts w:ascii="Futura Bk" w:eastAsia="Times New Roman" w:hAnsi="Futura Bk"/>
                <w:b/>
                <w:bCs/>
                <w:sz w:val="18"/>
                <w:szCs w:val="18"/>
                <w:lang w:val="en-US"/>
              </w:rPr>
            </w:pPr>
            <w:r w:rsidRPr="00BF70C0">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0.07</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0.44</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cost of diabetes related complications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374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531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926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2,281</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379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562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870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1,639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3,894</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660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1,147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2,211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5,519</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1,434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3,233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8,683</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lastRenderedPageBreak/>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3,955</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11,287</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lost productivity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513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828</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1,112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1,693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3,181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3,618</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1,214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1,729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2,722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5,321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6,552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2,137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3,557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7,105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8,683</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4,549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10,217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12,480</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12,264</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15,434</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total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674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1,103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1,485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2,224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4,106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5,899</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1,593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2,290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3,593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6,960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10,446</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2,797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4,704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9,316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14,202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5,983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13,449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21,164</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16,219</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26,721</w:t>
            </w:r>
          </w:p>
        </w:tc>
      </w:tr>
    </w:tbl>
    <w:p w:rsidR="007B5F64" w:rsidRDefault="007B5F64" w:rsidP="00DB6B4E">
      <w:pPr>
        <w:spacing w:after="120" w:line="480" w:lineRule="auto"/>
        <w:rPr>
          <w:rFonts w:ascii="Futura Bk" w:hAnsi="Futura Bk"/>
          <w:b/>
          <w:bCs/>
          <w:sz w:val="20"/>
          <w:szCs w:val="20"/>
          <w:lang w:val="en-US"/>
        </w:rPr>
      </w:pPr>
    </w:p>
    <w:p w:rsidR="007B5F64" w:rsidRPr="007B5F64" w:rsidRDefault="007B5F64" w:rsidP="003C01C1">
      <w:pPr>
        <w:pStyle w:val="Caption"/>
      </w:pPr>
      <w:bookmarkStart w:id="55" w:name="_Toc25311784"/>
      <w:r w:rsidRPr="007B5F64">
        <w:t xml:space="preserve">Table </w:t>
      </w:r>
      <w:fldSimple w:instr=" STYLEREF 1 \s ">
        <w:r w:rsidR="002E34F8">
          <w:rPr>
            <w:noProof/>
          </w:rPr>
          <w:t>S</w:t>
        </w:r>
      </w:fldSimple>
      <w:r w:rsidR="002E34F8">
        <w:noBreakHyphen/>
      </w:r>
      <w:fldSimple w:instr=" SEQ Table \* ARABIC \s 1 ">
        <w:r w:rsidR="002E34F8">
          <w:rPr>
            <w:noProof/>
          </w:rPr>
          <w:t>38</w:t>
        </w:r>
      </w:fldSimple>
      <w:r w:rsidRPr="007B5F64">
        <w:tab/>
        <w:t xml:space="preserve">Patient level outcomes: baseline HbA1c </w:t>
      </w:r>
      <w:r>
        <w:t>9.0</w:t>
      </w:r>
      <w:r w:rsidRPr="007B5F64">
        <w:t>% (</w:t>
      </w:r>
      <w:r>
        <w:t>75</w:t>
      </w:r>
      <w:r w:rsidRPr="007B5F64">
        <w:t xml:space="preserve"> mol/mol), target HbA1c </w:t>
      </w:r>
      <w:r>
        <w:t>7.0</w:t>
      </w:r>
      <w:r w:rsidRPr="007B5F64">
        <w:t>% (</w:t>
      </w:r>
      <w:r>
        <w:t>53</w:t>
      </w:r>
      <w:r w:rsidRPr="007B5F64">
        <w:t> mmol/mol), incremental costs associated with poor control and failure to intensify</w:t>
      </w:r>
      <w:bookmarkEnd w:id="55"/>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B5F64" w:rsidRPr="007B5F64" w:rsidTr="0095761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Time horizon, years</w:t>
            </w:r>
          </w:p>
        </w:tc>
      </w:tr>
      <w:tr w:rsidR="007B5F64" w:rsidRPr="007B5F64" w:rsidTr="0095761B">
        <w:trPr>
          <w:trHeight w:val="555"/>
          <w:tblHeader/>
        </w:trPr>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30</w:t>
            </w:r>
          </w:p>
        </w:tc>
      </w:tr>
      <w:tr w:rsidR="0095761B"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5761B" w:rsidRPr="00BF70C0" w:rsidRDefault="0095761B"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0.08</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0.15</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0.22</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lastRenderedPageBreak/>
              <w:t>5</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0.05</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0.31</w:t>
            </w:r>
          </w:p>
        </w:tc>
      </w:tr>
      <w:tr w:rsidR="0095761B" w:rsidRPr="0095761B" w:rsidTr="0095761B">
        <w:trPr>
          <w:trHeight w:val="315"/>
        </w:trPr>
        <w:tc>
          <w:tcPr>
            <w:tcW w:w="2080" w:type="dxa"/>
            <w:tcBorders>
              <w:top w:val="nil"/>
              <w:left w:val="nil"/>
              <w:bottom w:val="single" w:sz="8" w:space="0" w:color="auto"/>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0.06</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0.39</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cost of diabetes related complications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135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234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303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417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836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1,732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320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460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690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1,409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3,315</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540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943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1,902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4,571</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1,177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2,751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7,136</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3,335</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9,144</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lost productivity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427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707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929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1,332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2,702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3,073</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1,021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1,452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2,216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4,709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5,489</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1,785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3,002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6,030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7,552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3,791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8,640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10,431</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10,380</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12,991</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total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562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941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1,232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1,749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3,539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4,806</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1,341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1,912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2,906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6,117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8,805</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2,325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3,945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7,932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12,122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4,968</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11,391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17,567</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13,715</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22,135</w:t>
            </w:r>
          </w:p>
        </w:tc>
      </w:tr>
    </w:tbl>
    <w:p w:rsidR="007B5F64" w:rsidRDefault="007B5F64" w:rsidP="00DB6B4E">
      <w:pPr>
        <w:spacing w:after="120" w:line="480" w:lineRule="auto"/>
        <w:rPr>
          <w:rFonts w:ascii="Futura Bk" w:hAnsi="Futura Bk"/>
          <w:b/>
          <w:bCs/>
          <w:sz w:val="20"/>
          <w:szCs w:val="20"/>
          <w:lang w:val="en-US"/>
        </w:rPr>
      </w:pPr>
    </w:p>
    <w:p w:rsidR="007B5F64" w:rsidRPr="007B5F64" w:rsidRDefault="007B5F64" w:rsidP="003C01C1">
      <w:pPr>
        <w:pStyle w:val="Caption"/>
      </w:pPr>
      <w:bookmarkStart w:id="56" w:name="_Toc25311785"/>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39</w:t>
        </w:r>
      </w:fldSimple>
      <w:r w:rsidRPr="007B5F64">
        <w:tab/>
        <w:t xml:space="preserve">Patient level outcomes: baseline HbA1c </w:t>
      </w:r>
      <w:r>
        <w:t>9.0</w:t>
      </w:r>
      <w:r w:rsidRPr="007B5F64">
        <w:t>% (</w:t>
      </w:r>
      <w:r>
        <w:t>75</w:t>
      </w:r>
      <w:r w:rsidRPr="007B5F64">
        <w:t xml:space="preserve"> mol/mol), target HbA1c </w:t>
      </w:r>
      <w:r>
        <w:t>8.0</w:t>
      </w:r>
      <w:r w:rsidRPr="007B5F64">
        <w:t>% (</w:t>
      </w:r>
      <w:r>
        <w:t>64</w:t>
      </w:r>
      <w:r w:rsidRPr="007B5F64">
        <w:t> mmol/mol), incremental costs associated with poor control and failure to intensify</w:t>
      </w:r>
      <w:bookmarkEnd w:id="56"/>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B5F64" w:rsidRPr="007B5F64" w:rsidTr="0095761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Time horizon, years</w:t>
            </w:r>
          </w:p>
        </w:tc>
      </w:tr>
      <w:tr w:rsidR="007B5F64" w:rsidRPr="007B5F64" w:rsidTr="0095761B">
        <w:trPr>
          <w:trHeight w:val="555"/>
          <w:tblHeader/>
        </w:trPr>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30</w:t>
            </w:r>
          </w:p>
        </w:tc>
      </w:tr>
      <w:tr w:rsidR="0095761B"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5761B" w:rsidRPr="00BF70C0" w:rsidRDefault="0095761B"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0.09</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0.10</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0.12</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0.20</w:t>
            </w:r>
          </w:p>
        </w:tc>
      </w:tr>
      <w:tr w:rsidR="0095761B" w:rsidRPr="0095761B" w:rsidTr="0095761B">
        <w:trPr>
          <w:trHeight w:val="315"/>
        </w:trPr>
        <w:tc>
          <w:tcPr>
            <w:tcW w:w="2080" w:type="dxa"/>
            <w:tcBorders>
              <w:top w:val="nil"/>
              <w:left w:val="nil"/>
              <w:bottom w:val="single" w:sz="8" w:space="0" w:color="auto"/>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0.03</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0.23</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cost of diabetes related complications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158</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210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391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999</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236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376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680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1,612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271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491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962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2,159</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610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1,412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3,419</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1,684</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4,618</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lost productivity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220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369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476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740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1,259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2,043</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514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758</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1,123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2,303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3,004</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913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1,546</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2,883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3,672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1,957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4,193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5,793</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4,975</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6,773</w:t>
            </w:r>
          </w:p>
        </w:tc>
      </w:tr>
      <w:tr w:rsidR="007B5F64" w:rsidRPr="007B5F64" w:rsidTr="007B5F64">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B5F64" w:rsidRPr="007B5F64" w:rsidRDefault="007B5F64" w:rsidP="007B5F64">
            <w:pPr>
              <w:spacing w:after="0" w:line="240" w:lineRule="auto"/>
              <w:rPr>
                <w:rFonts w:ascii="Futura Bk" w:eastAsia="Times New Roman" w:hAnsi="Futura Bk"/>
                <w:b/>
                <w:bCs/>
                <w:sz w:val="18"/>
                <w:szCs w:val="18"/>
                <w:lang w:val="en-US"/>
              </w:rPr>
            </w:pPr>
            <w:r w:rsidRPr="007B5F64">
              <w:rPr>
                <w:rFonts w:ascii="Futura Bk" w:eastAsia="Times New Roman" w:hAnsi="Futura Bk"/>
                <w:b/>
                <w:bCs/>
                <w:sz w:val="18"/>
                <w:szCs w:val="18"/>
                <w:lang w:val="en-US"/>
              </w:rPr>
              <w:t>Additional total costs with poor control, USD</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290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490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634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950</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1,651</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3,042</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675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993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1,499</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2,983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4,616</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1,184</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2,037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3,845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5,830</w:t>
            </w:r>
          </w:p>
        </w:tc>
      </w:tr>
      <w:tr w:rsidR="007B5F64" w:rsidRPr="007B5F64" w:rsidTr="007B5F64">
        <w:trPr>
          <w:trHeight w:val="300"/>
        </w:trPr>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2,567</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5,605</w:t>
            </w:r>
          </w:p>
        </w:tc>
        <w:tc>
          <w:tcPr>
            <w:tcW w:w="2080" w:type="dxa"/>
            <w:tcBorders>
              <w:top w:val="nil"/>
              <w:left w:val="nil"/>
              <w:bottom w:val="nil"/>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9,212</w:t>
            </w:r>
          </w:p>
        </w:tc>
      </w:tr>
      <w:tr w:rsidR="007B5F64" w:rsidRPr="007B5F64" w:rsidTr="007B5F64">
        <w:trPr>
          <w:trHeight w:val="315"/>
        </w:trPr>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b/>
                <w:bCs/>
                <w:sz w:val="18"/>
                <w:szCs w:val="18"/>
                <w:lang w:val="en-US"/>
              </w:rPr>
            </w:pPr>
            <w:r w:rsidRPr="007B5F64">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Verdana" w:eastAsia="Times New Roman" w:hAnsi="Verdana"/>
                <w:sz w:val="18"/>
                <w:szCs w:val="18"/>
                <w:lang w:val="en-US"/>
              </w:rPr>
            </w:pPr>
            <w:r w:rsidRPr="007B5F64">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6,660</w:t>
            </w:r>
          </w:p>
        </w:tc>
        <w:tc>
          <w:tcPr>
            <w:tcW w:w="2080" w:type="dxa"/>
            <w:tcBorders>
              <w:top w:val="nil"/>
              <w:left w:val="nil"/>
              <w:bottom w:val="single" w:sz="8" w:space="0" w:color="auto"/>
              <w:right w:val="nil"/>
            </w:tcBorders>
            <w:shd w:val="clear" w:color="auto" w:fill="auto"/>
            <w:vAlign w:val="center"/>
            <w:hideMark/>
          </w:tcPr>
          <w:p w:rsidR="007B5F64" w:rsidRPr="007B5F64" w:rsidRDefault="007B5F64" w:rsidP="007B5F64">
            <w:pPr>
              <w:spacing w:after="0" w:line="240" w:lineRule="auto"/>
              <w:jc w:val="center"/>
              <w:rPr>
                <w:rFonts w:ascii="Futura Bk" w:eastAsia="Times New Roman" w:hAnsi="Futura Bk"/>
                <w:sz w:val="18"/>
                <w:szCs w:val="18"/>
                <w:lang w:val="en-US"/>
              </w:rPr>
            </w:pPr>
            <w:r w:rsidRPr="007B5F64">
              <w:rPr>
                <w:rFonts w:ascii="Futura Bk" w:eastAsia="Times New Roman" w:hAnsi="Futura Bk"/>
                <w:sz w:val="18"/>
                <w:szCs w:val="18"/>
                <w:lang w:val="en-US"/>
              </w:rPr>
              <w:t>11,391</w:t>
            </w:r>
          </w:p>
        </w:tc>
      </w:tr>
    </w:tbl>
    <w:p w:rsidR="007B5F64" w:rsidRDefault="007B5F64" w:rsidP="00DB6B4E">
      <w:pPr>
        <w:spacing w:after="120" w:line="480" w:lineRule="auto"/>
        <w:rPr>
          <w:rFonts w:ascii="Futura Bk" w:hAnsi="Futura Bk"/>
          <w:b/>
          <w:bCs/>
          <w:sz w:val="20"/>
          <w:szCs w:val="20"/>
          <w:lang w:val="en-US"/>
        </w:rPr>
      </w:pPr>
    </w:p>
    <w:p w:rsidR="007B5F64" w:rsidRPr="007B5F64" w:rsidRDefault="007B5F64" w:rsidP="003C01C1">
      <w:pPr>
        <w:pStyle w:val="Caption"/>
      </w:pPr>
      <w:bookmarkStart w:id="57" w:name="_Toc25311786"/>
      <w:r w:rsidRPr="007B5F64">
        <w:t xml:space="preserve">Table </w:t>
      </w:r>
      <w:fldSimple w:instr=" STYLEREF 1 \s ">
        <w:r w:rsidR="002E34F8">
          <w:rPr>
            <w:noProof/>
          </w:rPr>
          <w:t>S</w:t>
        </w:r>
      </w:fldSimple>
      <w:r w:rsidR="002E34F8">
        <w:noBreakHyphen/>
      </w:r>
      <w:fldSimple w:instr=" SEQ Table \* ARABIC \s 1 ">
        <w:r w:rsidR="002E34F8">
          <w:rPr>
            <w:noProof/>
          </w:rPr>
          <w:t>40</w:t>
        </w:r>
      </w:fldSimple>
      <w:r w:rsidRPr="007B5F64">
        <w:tab/>
        <w:t xml:space="preserve">Patient level outcomes: baseline HbA1c </w:t>
      </w:r>
      <w:r>
        <w:t>11.0</w:t>
      </w:r>
      <w:r w:rsidRPr="007B5F64">
        <w:t>% (</w:t>
      </w:r>
      <w:r>
        <w:t>97</w:t>
      </w:r>
      <w:r w:rsidRPr="007B5F64">
        <w:t xml:space="preserve"> mol/mol), target HbA1c </w:t>
      </w:r>
      <w:r>
        <w:t>6.5</w:t>
      </w:r>
      <w:r w:rsidRPr="007B5F64">
        <w:t>% (</w:t>
      </w:r>
      <w:r>
        <w:t>48</w:t>
      </w:r>
      <w:r w:rsidRPr="007B5F64">
        <w:t> mmol/mol), incremental costs associated with poor control and failure to intensify</w:t>
      </w:r>
      <w:bookmarkEnd w:id="57"/>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7212C" w:rsidRPr="0077212C" w:rsidTr="0095761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Time horizon, years</w:t>
            </w:r>
          </w:p>
        </w:tc>
      </w:tr>
      <w:tr w:rsidR="0077212C" w:rsidRPr="0077212C" w:rsidTr="0095761B">
        <w:trPr>
          <w:trHeight w:val="555"/>
          <w:tblHeader/>
        </w:trPr>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30</w:t>
            </w:r>
          </w:p>
        </w:tc>
      </w:tr>
      <w:tr w:rsidR="0095761B"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5761B" w:rsidRPr="00BF70C0" w:rsidRDefault="0095761B"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0.23</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0.38</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0.09</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0.50</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0.03</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0.12</w:t>
            </w:r>
          </w:p>
        </w:tc>
        <w:tc>
          <w:tcPr>
            <w:tcW w:w="2080" w:type="dxa"/>
            <w:tcBorders>
              <w:top w:val="nil"/>
              <w:left w:val="nil"/>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0.75</w:t>
            </w:r>
          </w:p>
        </w:tc>
      </w:tr>
      <w:tr w:rsidR="0095761B" w:rsidRPr="0095761B" w:rsidTr="0095761B">
        <w:trPr>
          <w:trHeight w:val="315"/>
        </w:trPr>
        <w:tc>
          <w:tcPr>
            <w:tcW w:w="2080" w:type="dxa"/>
            <w:tcBorders>
              <w:top w:val="nil"/>
              <w:left w:val="nil"/>
              <w:bottom w:val="single" w:sz="8" w:space="0" w:color="auto"/>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0.15</w:t>
            </w:r>
          </w:p>
        </w:tc>
        <w:tc>
          <w:tcPr>
            <w:tcW w:w="2080" w:type="dxa"/>
            <w:tcBorders>
              <w:top w:val="nil"/>
              <w:left w:val="nil"/>
              <w:bottom w:val="single" w:sz="4" w:space="0" w:color="auto"/>
              <w:right w:val="nil"/>
            </w:tcBorders>
            <w:shd w:val="clear" w:color="auto" w:fill="auto"/>
            <w:vAlign w:val="center"/>
            <w:hideMark/>
          </w:tcPr>
          <w:p w:rsidR="0095761B" w:rsidRPr="0095761B" w:rsidRDefault="0095761B" w:rsidP="0095761B">
            <w:pPr>
              <w:spacing w:after="0" w:line="240" w:lineRule="auto"/>
              <w:jc w:val="center"/>
              <w:rPr>
                <w:rFonts w:ascii="Futura Bk" w:eastAsia="Times New Roman" w:hAnsi="Futura Bk"/>
                <w:sz w:val="18"/>
                <w:szCs w:val="18"/>
                <w:lang w:val="en-US"/>
              </w:rPr>
            </w:pPr>
            <w:r w:rsidRPr="0095761B">
              <w:rPr>
                <w:rFonts w:ascii="Futura Bk" w:eastAsia="Times New Roman" w:hAnsi="Futura Bk"/>
                <w:sz w:val="18"/>
                <w:szCs w:val="18"/>
                <w:lang w:val="en-US"/>
              </w:rPr>
              <w:t>1.05</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cost of diabetes related complications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362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613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816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1,192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2,103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5,000</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850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1,272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1,971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3,710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9,012</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1,500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2,606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5,145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12,762</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3,260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7,518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19,626</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9,249</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24,985</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lost productivity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1,188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1,859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2,538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3,807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7,225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8,686</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2,794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3,958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6,143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11,989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14,367</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4,864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7,945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15,898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19,305</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9,992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22,249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27,239</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26,621</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33,414</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total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1,550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2,472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3,354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5,000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9,329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13,687</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3,644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5,230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8,113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15,699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23,379</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6,364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10,551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21,043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32,066</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13,252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29,766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46,865</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35,870</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58,399</w:t>
            </w:r>
          </w:p>
        </w:tc>
      </w:tr>
    </w:tbl>
    <w:p w:rsidR="007B5F64" w:rsidRDefault="007B5F64" w:rsidP="00DB6B4E">
      <w:pPr>
        <w:spacing w:after="120" w:line="480" w:lineRule="auto"/>
        <w:rPr>
          <w:rFonts w:ascii="Futura Bk" w:hAnsi="Futura Bk"/>
          <w:b/>
          <w:bCs/>
          <w:sz w:val="20"/>
          <w:szCs w:val="20"/>
          <w:lang w:val="en-US"/>
        </w:rPr>
      </w:pPr>
    </w:p>
    <w:p w:rsidR="007B5F64" w:rsidRPr="007B5F64" w:rsidRDefault="007B5F64" w:rsidP="003C01C1">
      <w:pPr>
        <w:pStyle w:val="Caption"/>
      </w:pPr>
      <w:bookmarkStart w:id="58" w:name="_Toc25311787"/>
      <w:r w:rsidRPr="007B5F64">
        <w:t xml:space="preserve">Table </w:t>
      </w:r>
      <w:fldSimple w:instr=" STYLEREF 1 \s ">
        <w:r w:rsidR="002E34F8">
          <w:rPr>
            <w:noProof/>
          </w:rPr>
          <w:t>S</w:t>
        </w:r>
      </w:fldSimple>
      <w:r w:rsidR="002E34F8">
        <w:noBreakHyphen/>
      </w:r>
      <w:fldSimple w:instr=" SEQ Table \* ARABIC \s 1 ">
        <w:r w:rsidR="002E34F8">
          <w:rPr>
            <w:noProof/>
          </w:rPr>
          <w:t>41</w:t>
        </w:r>
      </w:fldSimple>
      <w:r w:rsidRPr="007B5F64">
        <w:tab/>
        <w:t xml:space="preserve">Patient level outcomes: baseline HbA1c </w:t>
      </w:r>
      <w:r>
        <w:t>11.0</w:t>
      </w:r>
      <w:r w:rsidRPr="007B5F64">
        <w:t>% (</w:t>
      </w:r>
      <w:r>
        <w:t>97</w:t>
      </w:r>
      <w:r w:rsidRPr="007B5F64">
        <w:t xml:space="preserve"> mol/mol), target HbA1c </w:t>
      </w:r>
      <w:r>
        <w:t>7.0</w:t>
      </w:r>
      <w:r w:rsidRPr="007B5F64">
        <w:t>% (</w:t>
      </w:r>
      <w:r>
        <w:t>53</w:t>
      </w:r>
      <w:r w:rsidRPr="007B5F64">
        <w:t> mmol/mol), incremental costs associated with poor control and failure to intensify</w:t>
      </w:r>
      <w:bookmarkEnd w:id="58"/>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7212C" w:rsidRPr="0077212C" w:rsidTr="009B653D">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Time horizon, years</w:t>
            </w:r>
          </w:p>
        </w:tc>
      </w:tr>
      <w:tr w:rsidR="0077212C" w:rsidRPr="0077212C" w:rsidTr="009B653D">
        <w:trPr>
          <w:trHeight w:val="555"/>
          <w:tblHeader/>
        </w:trPr>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30</w:t>
            </w:r>
          </w:p>
        </w:tc>
      </w:tr>
      <w:tr w:rsidR="0095761B" w:rsidRPr="00BF70C0" w:rsidTr="0095761B">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5761B" w:rsidRPr="00BF70C0" w:rsidRDefault="0095761B" w:rsidP="0095761B">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0.21</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0.33</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0.47</w:t>
            </w:r>
          </w:p>
        </w:tc>
      </w:tr>
      <w:tr w:rsidR="0095761B" w:rsidRPr="0095761B" w:rsidTr="0095761B">
        <w:trPr>
          <w:trHeight w:val="300"/>
        </w:trPr>
        <w:tc>
          <w:tcPr>
            <w:tcW w:w="2080" w:type="dxa"/>
            <w:tcBorders>
              <w:top w:val="nil"/>
              <w:left w:val="nil"/>
              <w:bottom w:val="nil"/>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0.03</w:t>
            </w:r>
          </w:p>
        </w:tc>
        <w:tc>
          <w:tcPr>
            <w:tcW w:w="2080" w:type="dxa"/>
            <w:tcBorders>
              <w:top w:val="nil"/>
              <w:left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0.12</w:t>
            </w:r>
          </w:p>
        </w:tc>
        <w:tc>
          <w:tcPr>
            <w:tcW w:w="2080" w:type="dxa"/>
            <w:tcBorders>
              <w:top w:val="nil"/>
              <w:left w:val="nil"/>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0.72</w:t>
            </w:r>
          </w:p>
        </w:tc>
      </w:tr>
      <w:tr w:rsidR="0095761B" w:rsidRPr="0095761B" w:rsidTr="0095761B">
        <w:trPr>
          <w:trHeight w:val="315"/>
        </w:trPr>
        <w:tc>
          <w:tcPr>
            <w:tcW w:w="2080" w:type="dxa"/>
            <w:tcBorders>
              <w:top w:val="nil"/>
              <w:left w:val="nil"/>
              <w:bottom w:val="single" w:sz="8" w:space="0" w:color="auto"/>
              <w:right w:val="nil"/>
            </w:tcBorders>
            <w:shd w:val="clear" w:color="auto" w:fill="auto"/>
            <w:hideMark/>
          </w:tcPr>
          <w:p w:rsidR="0095761B" w:rsidRPr="0095761B" w:rsidRDefault="0095761B" w:rsidP="0095761B">
            <w:pPr>
              <w:spacing w:after="0" w:line="240" w:lineRule="auto"/>
              <w:jc w:val="center"/>
              <w:rPr>
                <w:rFonts w:ascii="Futura Bk" w:eastAsia="Times New Roman" w:hAnsi="Futura Bk"/>
                <w:b/>
                <w:sz w:val="18"/>
                <w:szCs w:val="18"/>
                <w:lang w:val="en-US"/>
              </w:rPr>
            </w:pPr>
            <w:r w:rsidRPr="0095761B">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0.15</w:t>
            </w:r>
          </w:p>
        </w:tc>
        <w:tc>
          <w:tcPr>
            <w:tcW w:w="2080" w:type="dxa"/>
            <w:tcBorders>
              <w:top w:val="nil"/>
              <w:left w:val="nil"/>
              <w:bottom w:val="single" w:sz="4" w:space="0" w:color="auto"/>
              <w:right w:val="nil"/>
            </w:tcBorders>
            <w:shd w:val="clear" w:color="auto" w:fill="auto"/>
            <w:vAlign w:val="center"/>
            <w:hideMark/>
          </w:tcPr>
          <w:p w:rsidR="0095761B" w:rsidRPr="009B653D" w:rsidRDefault="0095761B"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1.01</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9B653D">
            <w:pPr>
              <w:keepNext/>
              <w:keepLines/>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lastRenderedPageBreak/>
              <w:t>Additional cost of diabetes related complications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9B653D">
            <w:pPr>
              <w:keepNext/>
              <w:keepLines/>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336</w:t>
            </w:r>
          </w:p>
        </w:tc>
        <w:tc>
          <w:tcPr>
            <w:tcW w:w="2080" w:type="dxa"/>
            <w:tcBorders>
              <w:top w:val="nil"/>
              <w:left w:val="nil"/>
              <w:bottom w:val="nil"/>
              <w:right w:val="nil"/>
            </w:tcBorders>
            <w:shd w:val="clear" w:color="auto" w:fill="auto"/>
            <w:vAlign w:val="center"/>
            <w:hideMark/>
          </w:tcPr>
          <w:p w:rsidR="0077212C" w:rsidRPr="0077212C" w:rsidRDefault="0077212C" w:rsidP="009B653D">
            <w:pPr>
              <w:keepNext/>
              <w:keepLines/>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572</w:t>
            </w:r>
          </w:p>
        </w:tc>
        <w:tc>
          <w:tcPr>
            <w:tcW w:w="2080" w:type="dxa"/>
            <w:tcBorders>
              <w:top w:val="nil"/>
              <w:left w:val="nil"/>
              <w:bottom w:val="nil"/>
              <w:right w:val="nil"/>
            </w:tcBorders>
            <w:shd w:val="clear" w:color="auto" w:fill="auto"/>
            <w:vAlign w:val="center"/>
            <w:hideMark/>
          </w:tcPr>
          <w:p w:rsidR="0077212C" w:rsidRPr="0077212C" w:rsidRDefault="0077212C" w:rsidP="009B653D">
            <w:pPr>
              <w:keepNext/>
              <w:keepLines/>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753</w:t>
            </w:r>
          </w:p>
        </w:tc>
        <w:tc>
          <w:tcPr>
            <w:tcW w:w="2080" w:type="dxa"/>
            <w:tcBorders>
              <w:top w:val="nil"/>
              <w:left w:val="nil"/>
              <w:bottom w:val="nil"/>
              <w:right w:val="nil"/>
            </w:tcBorders>
            <w:shd w:val="clear" w:color="auto" w:fill="auto"/>
            <w:vAlign w:val="center"/>
            <w:hideMark/>
          </w:tcPr>
          <w:p w:rsidR="0077212C" w:rsidRPr="0077212C" w:rsidRDefault="0077212C" w:rsidP="009B653D">
            <w:pPr>
              <w:keepNext/>
              <w:keepLines/>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1,095</w:t>
            </w:r>
          </w:p>
        </w:tc>
        <w:tc>
          <w:tcPr>
            <w:tcW w:w="2080" w:type="dxa"/>
            <w:tcBorders>
              <w:top w:val="nil"/>
              <w:left w:val="nil"/>
              <w:bottom w:val="nil"/>
              <w:right w:val="nil"/>
            </w:tcBorders>
            <w:shd w:val="clear" w:color="auto" w:fill="auto"/>
            <w:vAlign w:val="center"/>
            <w:hideMark/>
          </w:tcPr>
          <w:p w:rsidR="0077212C" w:rsidRPr="0077212C" w:rsidRDefault="0077212C" w:rsidP="009B653D">
            <w:pPr>
              <w:keepNext/>
              <w:keepLines/>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2,009</w:t>
            </w:r>
          </w:p>
        </w:tc>
        <w:tc>
          <w:tcPr>
            <w:tcW w:w="2080" w:type="dxa"/>
            <w:tcBorders>
              <w:top w:val="nil"/>
              <w:left w:val="nil"/>
              <w:bottom w:val="nil"/>
              <w:right w:val="nil"/>
            </w:tcBorders>
            <w:shd w:val="clear" w:color="auto" w:fill="auto"/>
            <w:vAlign w:val="center"/>
            <w:hideMark/>
          </w:tcPr>
          <w:p w:rsidR="0077212C" w:rsidRPr="0077212C" w:rsidRDefault="0077212C" w:rsidP="009B653D">
            <w:pPr>
              <w:keepNext/>
              <w:keepLines/>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4,634</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790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1,164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1,797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3,525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8,300</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1,380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2,387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4,812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11,594</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3,004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7,022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17,758</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8,630</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23,012</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lost productivity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1,102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1,740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2,329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3,454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6,786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7,892</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2,601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3,645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5,648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11,145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13,241</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4,513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7,376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14,793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17,809</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9,233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20,834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25,268</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24,809</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31,222</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total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1,438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2,312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3,082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4,549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8,794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12,526</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3,392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4,809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7,445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14,670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21,541</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5,893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9,763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19,605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29,403</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12,237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27,856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43,026</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33,439</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54,234</w:t>
            </w:r>
          </w:p>
        </w:tc>
      </w:tr>
    </w:tbl>
    <w:p w:rsidR="007B5F64" w:rsidRDefault="007B5F64" w:rsidP="007B5F64">
      <w:pPr>
        <w:spacing w:after="120" w:line="480" w:lineRule="auto"/>
        <w:rPr>
          <w:rFonts w:ascii="Futura Bk" w:hAnsi="Futura Bk"/>
          <w:b/>
          <w:bCs/>
          <w:sz w:val="20"/>
          <w:szCs w:val="20"/>
          <w:lang w:val="en-US"/>
        </w:rPr>
      </w:pPr>
    </w:p>
    <w:p w:rsidR="007B5F64" w:rsidRPr="007B5F64" w:rsidRDefault="007B5F64" w:rsidP="003C01C1">
      <w:pPr>
        <w:pStyle w:val="Caption"/>
      </w:pPr>
      <w:bookmarkStart w:id="59" w:name="_Toc25311788"/>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42</w:t>
        </w:r>
      </w:fldSimple>
      <w:r w:rsidRPr="007B5F64">
        <w:tab/>
        <w:t xml:space="preserve">Patient level outcomes: baseline HbA1c </w:t>
      </w:r>
      <w:r>
        <w:t>11.0</w:t>
      </w:r>
      <w:r w:rsidRPr="007B5F64">
        <w:t>% (</w:t>
      </w:r>
      <w:r>
        <w:t>97</w:t>
      </w:r>
      <w:r w:rsidRPr="007B5F64">
        <w:t xml:space="preserve"> mol/mol), target HbA1c </w:t>
      </w:r>
      <w:r>
        <w:t>8.0</w:t>
      </w:r>
      <w:r w:rsidRPr="007B5F64">
        <w:t>% (</w:t>
      </w:r>
      <w:r>
        <w:t>64</w:t>
      </w:r>
      <w:r w:rsidRPr="007B5F64">
        <w:t> mmol/mol), incremental costs associated with poor control and failure to intensify</w:t>
      </w:r>
      <w:bookmarkEnd w:id="59"/>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7212C" w:rsidRPr="0077212C" w:rsidTr="009B653D">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Time horizon, years</w:t>
            </w:r>
          </w:p>
        </w:tc>
      </w:tr>
      <w:tr w:rsidR="0077212C" w:rsidRPr="0077212C" w:rsidTr="009B653D">
        <w:trPr>
          <w:trHeight w:val="555"/>
          <w:tblHeader/>
        </w:trPr>
        <w:tc>
          <w:tcPr>
            <w:tcW w:w="2080" w:type="dxa"/>
            <w:tcBorders>
              <w:top w:val="nil"/>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9B653D">
            <w:pPr>
              <w:keepNext/>
              <w:keepLines/>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30</w:t>
            </w:r>
          </w:p>
        </w:tc>
      </w:tr>
      <w:tr w:rsidR="009B653D"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653D" w:rsidRPr="00BF70C0" w:rsidRDefault="009B653D"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9B653D" w:rsidRPr="0095761B" w:rsidTr="0057570A">
        <w:trPr>
          <w:trHeight w:val="300"/>
        </w:trPr>
        <w:tc>
          <w:tcPr>
            <w:tcW w:w="2080" w:type="dxa"/>
            <w:tcBorders>
              <w:top w:val="nil"/>
              <w:left w:val="nil"/>
              <w:bottom w:val="nil"/>
              <w:right w:val="nil"/>
            </w:tcBorders>
            <w:shd w:val="clear" w:color="auto" w:fill="auto"/>
            <w:hideMark/>
          </w:tcPr>
          <w:p w:rsidR="009B653D" w:rsidRPr="00A120FD" w:rsidRDefault="009B653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0.19</w:t>
            </w:r>
          </w:p>
        </w:tc>
      </w:tr>
      <w:tr w:rsidR="009B653D" w:rsidRPr="0095761B" w:rsidTr="0057570A">
        <w:trPr>
          <w:trHeight w:val="300"/>
        </w:trPr>
        <w:tc>
          <w:tcPr>
            <w:tcW w:w="2080" w:type="dxa"/>
            <w:tcBorders>
              <w:top w:val="nil"/>
              <w:left w:val="nil"/>
              <w:bottom w:val="nil"/>
              <w:right w:val="nil"/>
            </w:tcBorders>
            <w:shd w:val="clear" w:color="auto" w:fill="auto"/>
            <w:hideMark/>
          </w:tcPr>
          <w:p w:rsidR="009B653D" w:rsidRPr="00A120FD" w:rsidRDefault="009B653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0.32</w:t>
            </w:r>
          </w:p>
        </w:tc>
      </w:tr>
      <w:tr w:rsidR="009B653D" w:rsidRPr="0095761B" w:rsidTr="0057570A">
        <w:trPr>
          <w:trHeight w:val="300"/>
        </w:trPr>
        <w:tc>
          <w:tcPr>
            <w:tcW w:w="2080" w:type="dxa"/>
            <w:tcBorders>
              <w:top w:val="nil"/>
              <w:left w:val="nil"/>
              <w:bottom w:val="nil"/>
              <w:right w:val="nil"/>
            </w:tcBorders>
            <w:shd w:val="clear" w:color="auto" w:fill="auto"/>
            <w:hideMark/>
          </w:tcPr>
          <w:p w:rsidR="009B653D" w:rsidRPr="00A120FD" w:rsidRDefault="009B653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0.43</w:t>
            </w:r>
          </w:p>
        </w:tc>
      </w:tr>
      <w:tr w:rsidR="009B653D" w:rsidRPr="0095761B" w:rsidTr="0057570A">
        <w:trPr>
          <w:trHeight w:val="300"/>
        </w:trPr>
        <w:tc>
          <w:tcPr>
            <w:tcW w:w="2080" w:type="dxa"/>
            <w:tcBorders>
              <w:top w:val="nil"/>
              <w:left w:val="nil"/>
              <w:bottom w:val="nil"/>
              <w:right w:val="nil"/>
            </w:tcBorders>
            <w:shd w:val="clear" w:color="auto" w:fill="auto"/>
            <w:hideMark/>
          </w:tcPr>
          <w:p w:rsidR="009B653D" w:rsidRPr="00A120FD" w:rsidRDefault="009B653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0.02</w:t>
            </w:r>
          </w:p>
        </w:tc>
        <w:tc>
          <w:tcPr>
            <w:tcW w:w="2080" w:type="dxa"/>
            <w:tcBorders>
              <w:top w:val="nil"/>
              <w:left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0.10</w:t>
            </w:r>
          </w:p>
        </w:tc>
        <w:tc>
          <w:tcPr>
            <w:tcW w:w="2080" w:type="dxa"/>
            <w:tcBorders>
              <w:top w:val="nil"/>
              <w:left w:val="nil"/>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0.63</w:t>
            </w:r>
          </w:p>
        </w:tc>
      </w:tr>
      <w:tr w:rsidR="009B653D" w:rsidRPr="0095761B" w:rsidTr="0057570A">
        <w:trPr>
          <w:trHeight w:val="315"/>
        </w:trPr>
        <w:tc>
          <w:tcPr>
            <w:tcW w:w="2080" w:type="dxa"/>
            <w:tcBorders>
              <w:top w:val="nil"/>
              <w:left w:val="nil"/>
              <w:bottom w:val="single" w:sz="8" w:space="0" w:color="auto"/>
              <w:right w:val="nil"/>
            </w:tcBorders>
            <w:shd w:val="clear" w:color="auto" w:fill="auto"/>
            <w:hideMark/>
          </w:tcPr>
          <w:p w:rsidR="009B653D" w:rsidRPr="00A120FD" w:rsidRDefault="009B653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0.12</w:t>
            </w:r>
          </w:p>
        </w:tc>
        <w:tc>
          <w:tcPr>
            <w:tcW w:w="2080" w:type="dxa"/>
            <w:tcBorders>
              <w:top w:val="nil"/>
              <w:left w:val="nil"/>
              <w:bottom w:val="single" w:sz="4" w:space="0" w:color="auto"/>
              <w:right w:val="nil"/>
            </w:tcBorders>
            <w:shd w:val="clear" w:color="auto" w:fill="auto"/>
            <w:vAlign w:val="center"/>
            <w:hideMark/>
          </w:tcPr>
          <w:p w:rsidR="009B653D" w:rsidRPr="009B653D" w:rsidRDefault="009B653D" w:rsidP="009B653D">
            <w:pPr>
              <w:spacing w:after="0" w:line="240" w:lineRule="auto"/>
              <w:jc w:val="center"/>
              <w:rPr>
                <w:rFonts w:ascii="Futura Bk" w:eastAsia="Times New Roman" w:hAnsi="Futura Bk"/>
                <w:sz w:val="18"/>
                <w:szCs w:val="18"/>
                <w:lang w:val="en-US"/>
              </w:rPr>
            </w:pPr>
            <w:r w:rsidRPr="009B653D">
              <w:rPr>
                <w:rFonts w:ascii="Futura Bk" w:eastAsia="Times New Roman" w:hAnsi="Futura Bk"/>
                <w:sz w:val="18"/>
                <w:szCs w:val="18"/>
                <w:lang w:val="en-US"/>
              </w:rPr>
              <w:t>0.87</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cost of diabetes related complications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271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455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610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895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1,576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3,413</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631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940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1,477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2,806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6,108</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1,111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1,953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3,890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8,984</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2,436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5,681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13,706</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7,075</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17,817</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lost productivity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895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1,388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1,899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2,798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5,096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6,110</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2,094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2,936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4,641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8,557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10,652</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3,640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5,885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11,595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14,230</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7,400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16,300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19,679</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19,457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24,633</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total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1,166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1,844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2,509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3,693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6,671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9,523</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2,726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3,876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6,117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11,363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16,760</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4,751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7,838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15,485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23,214</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9,836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21,981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33,385</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26,532</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42,451</w:t>
            </w:r>
          </w:p>
        </w:tc>
      </w:tr>
    </w:tbl>
    <w:p w:rsidR="007B5F64" w:rsidRDefault="007B5F64" w:rsidP="007B5F64">
      <w:pPr>
        <w:spacing w:after="120" w:line="480" w:lineRule="auto"/>
        <w:rPr>
          <w:rFonts w:ascii="Futura Bk" w:hAnsi="Futura Bk"/>
          <w:b/>
          <w:bCs/>
          <w:sz w:val="20"/>
          <w:szCs w:val="20"/>
          <w:lang w:val="en-US"/>
        </w:rPr>
      </w:pPr>
    </w:p>
    <w:p w:rsidR="007B5F64" w:rsidRPr="007B5F64" w:rsidRDefault="007B5F64" w:rsidP="003C01C1">
      <w:pPr>
        <w:pStyle w:val="Caption"/>
      </w:pPr>
      <w:bookmarkStart w:id="60" w:name="_Toc25311789"/>
      <w:r w:rsidRPr="007B5F64">
        <w:t xml:space="preserve">Table </w:t>
      </w:r>
      <w:fldSimple w:instr=" STYLEREF 1 \s ">
        <w:r w:rsidR="002E34F8">
          <w:rPr>
            <w:noProof/>
          </w:rPr>
          <w:t>S</w:t>
        </w:r>
      </w:fldSimple>
      <w:r w:rsidR="002E34F8">
        <w:noBreakHyphen/>
      </w:r>
      <w:fldSimple w:instr=" SEQ Table \* ARABIC \s 1 ">
        <w:r w:rsidR="002E34F8">
          <w:rPr>
            <w:noProof/>
          </w:rPr>
          <w:t>43</w:t>
        </w:r>
      </w:fldSimple>
      <w:r w:rsidRPr="007B5F64">
        <w:tab/>
        <w:t xml:space="preserve">Patient level outcomes: baseline HbA1c </w:t>
      </w:r>
      <w:r>
        <w:t>11.0</w:t>
      </w:r>
      <w:r w:rsidRPr="007B5F64">
        <w:t>% (</w:t>
      </w:r>
      <w:r>
        <w:t>97</w:t>
      </w:r>
      <w:r w:rsidRPr="007B5F64">
        <w:t xml:space="preserve"> mol/mol), target HbA1c </w:t>
      </w:r>
      <w:r>
        <w:t>9.0</w:t>
      </w:r>
      <w:r w:rsidRPr="007B5F64">
        <w:t>% (</w:t>
      </w:r>
      <w:r>
        <w:t>75</w:t>
      </w:r>
      <w:r w:rsidRPr="007B5F64">
        <w:t> mmol/mol), incremental costs associated with poor control and failure to intensify</w:t>
      </w:r>
      <w:bookmarkEnd w:id="60"/>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77212C" w:rsidRPr="0077212C" w:rsidTr="00A120FD">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Time horizon, years</w:t>
            </w:r>
          </w:p>
        </w:tc>
      </w:tr>
      <w:tr w:rsidR="0077212C" w:rsidRPr="0077212C" w:rsidTr="00A120FD">
        <w:trPr>
          <w:trHeight w:val="555"/>
          <w:tblHeader/>
        </w:trPr>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30</w:t>
            </w:r>
          </w:p>
        </w:tc>
      </w:tr>
      <w:tr w:rsidR="00A120FD"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120FD" w:rsidRPr="00BF70C0" w:rsidRDefault="00A120FD"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0.13</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0.20</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0.31</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0.02</w:t>
            </w:r>
          </w:p>
        </w:tc>
        <w:tc>
          <w:tcPr>
            <w:tcW w:w="2080" w:type="dxa"/>
            <w:tcBorders>
              <w:top w:val="nil"/>
              <w:left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0.08</w:t>
            </w:r>
          </w:p>
        </w:tc>
        <w:tc>
          <w:tcPr>
            <w:tcW w:w="2080" w:type="dxa"/>
            <w:tcBorders>
              <w:top w:val="nil"/>
              <w:left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0.49</w:t>
            </w:r>
          </w:p>
        </w:tc>
      </w:tr>
      <w:tr w:rsidR="00A120FD" w:rsidRPr="0095761B" w:rsidTr="0057570A">
        <w:trPr>
          <w:trHeight w:val="315"/>
        </w:trPr>
        <w:tc>
          <w:tcPr>
            <w:tcW w:w="2080" w:type="dxa"/>
            <w:tcBorders>
              <w:top w:val="nil"/>
              <w:left w:val="nil"/>
              <w:bottom w:val="single" w:sz="8" w:space="0" w:color="auto"/>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0.10</w:t>
            </w:r>
          </w:p>
        </w:tc>
        <w:tc>
          <w:tcPr>
            <w:tcW w:w="2080" w:type="dxa"/>
            <w:tcBorders>
              <w:top w:val="nil"/>
              <w:left w:val="nil"/>
              <w:bottom w:val="single" w:sz="4"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0.66</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cost of diabetes related complications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203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341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456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665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1,229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2,661</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467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704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1,128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2,186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4,657</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833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1,472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2,989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6,644</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1,832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4,353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10,142</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5,410</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13,169</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lost productivity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680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1,047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1,431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1,969</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4,212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4,342</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1,565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2,207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3,376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6,770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7,267</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2,741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4,378</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8,825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10,208</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5,421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12,224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14,498</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14,848</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17,867</w:t>
            </w:r>
          </w:p>
        </w:tc>
      </w:tr>
      <w:tr w:rsidR="0077212C" w:rsidRPr="0077212C" w:rsidTr="0077212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77212C" w:rsidRPr="0077212C" w:rsidRDefault="0077212C" w:rsidP="0077212C">
            <w:pPr>
              <w:spacing w:after="0" w:line="240" w:lineRule="auto"/>
              <w:rPr>
                <w:rFonts w:ascii="Futura Bk" w:eastAsia="Times New Roman" w:hAnsi="Futura Bk"/>
                <w:b/>
                <w:bCs/>
                <w:sz w:val="18"/>
                <w:szCs w:val="18"/>
                <w:lang w:val="en-US"/>
              </w:rPr>
            </w:pPr>
            <w:r w:rsidRPr="0077212C">
              <w:rPr>
                <w:rFonts w:ascii="Futura Bk" w:eastAsia="Times New Roman" w:hAnsi="Futura Bk"/>
                <w:b/>
                <w:bCs/>
                <w:sz w:val="18"/>
                <w:szCs w:val="18"/>
                <w:lang w:val="en-US"/>
              </w:rPr>
              <w:t>Additional total costs with poor control, USD</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883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1,387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1,887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2,634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5,441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7,003</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2,032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2,911</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4,504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8,956</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11,924</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3,574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5,850</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11,814</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16,852</w:t>
            </w:r>
          </w:p>
        </w:tc>
      </w:tr>
      <w:tr w:rsidR="0077212C" w:rsidRPr="0077212C" w:rsidTr="0077212C">
        <w:trPr>
          <w:trHeight w:val="300"/>
        </w:trPr>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7,252</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16,577</w:t>
            </w:r>
          </w:p>
        </w:tc>
        <w:tc>
          <w:tcPr>
            <w:tcW w:w="2080" w:type="dxa"/>
            <w:tcBorders>
              <w:top w:val="nil"/>
              <w:left w:val="nil"/>
              <w:bottom w:val="nil"/>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24,641</w:t>
            </w:r>
          </w:p>
        </w:tc>
      </w:tr>
      <w:tr w:rsidR="0077212C" w:rsidRPr="0077212C" w:rsidTr="0077212C">
        <w:trPr>
          <w:trHeight w:val="315"/>
        </w:trPr>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b/>
                <w:bCs/>
                <w:sz w:val="18"/>
                <w:szCs w:val="18"/>
                <w:lang w:val="en-US"/>
              </w:rPr>
            </w:pPr>
            <w:r w:rsidRPr="0077212C">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Verdana" w:eastAsia="Times New Roman" w:hAnsi="Verdana"/>
                <w:sz w:val="18"/>
                <w:szCs w:val="18"/>
                <w:lang w:val="en-US"/>
              </w:rPr>
            </w:pPr>
            <w:r w:rsidRPr="0077212C">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20,258</w:t>
            </w:r>
          </w:p>
        </w:tc>
        <w:tc>
          <w:tcPr>
            <w:tcW w:w="2080" w:type="dxa"/>
            <w:tcBorders>
              <w:top w:val="nil"/>
              <w:left w:val="nil"/>
              <w:bottom w:val="single" w:sz="8" w:space="0" w:color="auto"/>
              <w:right w:val="nil"/>
            </w:tcBorders>
            <w:shd w:val="clear" w:color="auto" w:fill="auto"/>
            <w:vAlign w:val="center"/>
            <w:hideMark/>
          </w:tcPr>
          <w:p w:rsidR="0077212C" w:rsidRPr="0077212C" w:rsidRDefault="0077212C" w:rsidP="0077212C">
            <w:pPr>
              <w:spacing w:after="0" w:line="240" w:lineRule="auto"/>
              <w:jc w:val="center"/>
              <w:rPr>
                <w:rFonts w:ascii="Futura Bk" w:eastAsia="Times New Roman" w:hAnsi="Futura Bk"/>
                <w:sz w:val="18"/>
                <w:szCs w:val="18"/>
                <w:lang w:val="en-US"/>
              </w:rPr>
            </w:pPr>
            <w:r w:rsidRPr="0077212C">
              <w:rPr>
                <w:rFonts w:ascii="Futura Bk" w:eastAsia="Times New Roman" w:hAnsi="Futura Bk"/>
                <w:sz w:val="18"/>
                <w:szCs w:val="18"/>
                <w:lang w:val="en-US"/>
              </w:rPr>
              <w:t>31,035</w:t>
            </w:r>
          </w:p>
        </w:tc>
      </w:tr>
    </w:tbl>
    <w:p w:rsidR="007B5F64" w:rsidRDefault="007B5F64" w:rsidP="007B5F64">
      <w:pPr>
        <w:spacing w:after="120" w:line="480" w:lineRule="auto"/>
        <w:rPr>
          <w:rFonts w:ascii="Futura Bk" w:hAnsi="Futura Bk"/>
          <w:b/>
          <w:bCs/>
          <w:sz w:val="20"/>
          <w:szCs w:val="20"/>
          <w:lang w:val="en-US"/>
        </w:rPr>
      </w:pPr>
    </w:p>
    <w:p w:rsidR="00C3418F" w:rsidRPr="007B5F64" w:rsidRDefault="00C3418F" w:rsidP="003C01C1">
      <w:pPr>
        <w:pStyle w:val="Caption"/>
      </w:pPr>
      <w:bookmarkStart w:id="61" w:name="_Toc25311790"/>
      <w:r w:rsidRPr="007B5F64">
        <w:t xml:space="preserve">Table </w:t>
      </w:r>
      <w:fldSimple w:instr=" STYLEREF 1 \s ">
        <w:r w:rsidR="002E34F8">
          <w:rPr>
            <w:noProof/>
          </w:rPr>
          <w:t>S</w:t>
        </w:r>
      </w:fldSimple>
      <w:r w:rsidR="002E34F8">
        <w:noBreakHyphen/>
      </w:r>
      <w:fldSimple w:instr=" SEQ Table \* ARABIC \s 1 ">
        <w:r w:rsidR="002E34F8">
          <w:rPr>
            <w:noProof/>
          </w:rPr>
          <w:t>44</w:t>
        </w:r>
      </w:fldSimple>
      <w:r w:rsidRPr="007B5F64">
        <w:tab/>
        <w:t xml:space="preserve">Patient level outcomes: baseline HbA1c </w:t>
      </w:r>
      <w:r>
        <w:t>13.0</w:t>
      </w:r>
      <w:r w:rsidRPr="007B5F64">
        <w:t>% (</w:t>
      </w:r>
      <w:r>
        <w:t>119</w:t>
      </w:r>
      <w:r w:rsidRPr="007B5F64">
        <w:t xml:space="preserve"> mol/mol), target HbA1c </w:t>
      </w:r>
      <w:r>
        <w:t>6.5</w:t>
      </w:r>
      <w:r w:rsidRPr="007B5F64">
        <w:t>% (</w:t>
      </w:r>
      <w:r>
        <w:t>48</w:t>
      </w:r>
      <w:r w:rsidRPr="007B5F64">
        <w:t> mmol/mol), incremental costs associated with poor control and failure to intensify</w:t>
      </w:r>
      <w:bookmarkEnd w:id="61"/>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A120FD">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A120FD">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A120FD"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120FD" w:rsidRPr="00BF70C0" w:rsidRDefault="00A120FD"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0.40</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0.12</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0.64</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0.16</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0.89</w:t>
            </w:r>
          </w:p>
        </w:tc>
      </w:tr>
      <w:tr w:rsidR="00A120FD" w:rsidRPr="0095761B" w:rsidTr="0057570A">
        <w:trPr>
          <w:trHeight w:val="300"/>
        </w:trPr>
        <w:tc>
          <w:tcPr>
            <w:tcW w:w="2080" w:type="dxa"/>
            <w:tcBorders>
              <w:top w:val="nil"/>
              <w:left w:val="nil"/>
              <w:bottom w:val="nil"/>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0.06</w:t>
            </w:r>
          </w:p>
        </w:tc>
        <w:tc>
          <w:tcPr>
            <w:tcW w:w="2080" w:type="dxa"/>
            <w:tcBorders>
              <w:top w:val="nil"/>
              <w:left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0.25</w:t>
            </w:r>
          </w:p>
        </w:tc>
        <w:tc>
          <w:tcPr>
            <w:tcW w:w="2080" w:type="dxa"/>
            <w:tcBorders>
              <w:top w:val="nil"/>
              <w:left w:val="nil"/>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1.52</w:t>
            </w:r>
          </w:p>
        </w:tc>
      </w:tr>
      <w:tr w:rsidR="00A120FD" w:rsidRPr="0095761B" w:rsidTr="0057570A">
        <w:trPr>
          <w:trHeight w:val="315"/>
        </w:trPr>
        <w:tc>
          <w:tcPr>
            <w:tcW w:w="2080" w:type="dxa"/>
            <w:tcBorders>
              <w:top w:val="nil"/>
              <w:left w:val="nil"/>
              <w:bottom w:val="single" w:sz="8" w:space="0" w:color="auto"/>
              <w:right w:val="nil"/>
            </w:tcBorders>
            <w:shd w:val="clear" w:color="auto" w:fill="auto"/>
            <w:hideMark/>
          </w:tcPr>
          <w:p w:rsidR="00A120FD" w:rsidRPr="00A120FD" w:rsidRDefault="00A120FD"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0.32</w:t>
            </w:r>
          </w:p>
        </w:tc>
        <w:tc>
          <w:tcPr>
            <w:tcW w:w="2080" w:type="dxa"/>
            <w:tcBorders>
              <w:top w:val="nil"/>
              <w:left w:val="nil"/>
              <w:bottom w:val="single" w:sz="4" w:space="0" w:color="auto"/>
              <w:right w:val="nil"/>
            </w:tcBorders>
            <w:shd w:val="clear" w:color="auto" w:fill="auto"/>
            <w:vAlign w:val="center"/>
            <w:hideMark/>
          </w:tcPr>
          <w:p w:rsidR="00A120FD" w:rsidRPr="00A120FD" w:rsidRDefault="00A120FD" w:rsidP="00A120FD">
            <w:pPr>
              <w:spacing w:after="0" w:line="240" w:lineRule="auto"/>
              <w:jc w:val="center"/>
              <w:rPr>
                <w:rFonts w:ascii="Futura Bk" w:eastAsia="Times New Roman" w:hAnsi="Futura Bk"/>
                <w:sz w:val="18"/>
                <w:szCs w:val="18"/>
                <w:lang w:val="en-US"/>
              </w:rPr>
            </w:pPr>
            <w:r w:rsidRPr="00A120FD">
              <w:rPr>
                <w:rFonts w:ascii="Futura Bk" w:eastAsia="Times New Roman" w:hAnsi="Futura Bk"/>
                <w:sz w:val="18"/>
                <w:szCs w:val="18"/>
                <w:lang w:val="en-US"/>
              </w:rPr>
              <w:t>2.16</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A120FD">
            <w:pPr>
              <w:keepNext/>
              <w:keepLines/>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A120FD">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703</w:t>
            </w:r>
          </w:p>
        </w:tc>
        <w:tc>
          <w:tcPr>
            <w:tcW w:w="2080" w:type="dxa"/>
            <w:tcBorders>
              <w:top w:val="nil"/>
              <w:left w:val="nil"/>
              <w:bottom w:val="nil"/>
              <w:right w:val="nil"/>
            </w:tcBorders>
            <w:shd w:val="clear" w:color="auto" w:fill="auto"/>
            <w:vAlign w:val="center"/>
            <w:hideMark/>
          </w:tcPr>
          <w:p w:rsidR="00C3418F" w:rsidRPr="00C3418F" w:rsidRDefault="00C3418F" w:rsidP="00A120FD">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1,179</w:t>
            </w:r>
          </w:p>
        </w:tc>
        <w:tc>
          <w:tcPr>
            <w:tcW w:w="2080" w:type="dxa"/>
            <w:tcBorders>
              <w:top w:val="nil"/>
              <w:left w:val="nil"/>
              <w:bottom w:val="nil"/>
              <w:right w:val="nil"/>
            </w:tcBorders>
            <w:shd w:val="clear" w:color="auto" w:fill="auto"/>
            <w:vAlign w:val="center"/>
            <w:hideMark/>
          </w:tcPr>
          <w:p w:rsidR="00C3418F" w:rsidRPr="00C3418F" w:rsidRDefault="00C3418F" w:rsidP="00A120FD">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1,581</w:t>
            </w:r>
          </w:p>
        </w:tc>
        <w:tc>
          <w:tcPr>
            <w:tcW w:w="2080" w:type="dxa"/>
            <w:tcBorders>
              <w:top w:val="nil"/>
              <w:left w:val="nil"/>
              <w:bottom w:val="nil"/>
              <w:right w:val="nil"/>
            </w:tcBorders>
            <w:shd w:val="clear" w:color="auto" w:fill="auto"/>
            <w:vAlign w:val="center"/>
            <w:hideMark/>
          </w:tcPr>
          <w:p w:rsidR="00C3418F" w:rsidRPr="00C3418F" w:rsidRDefault="00C3418F" w:rsidP="00A120FD">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2,284</w:t>
            </w:r>
          </w:p>
        </w:tc>
        <w:tc>
          <w:tcPr>
            <w:tcW w:w="2080" w:type="dxa"/>
            <w:tcBorders>
              <w:top w:val="nil"/>
              <w:left w:val="nil"/>
              <w:bottom w:val="nil"/>
              <w:right w:val="nil"/>
            </w:tcBorders>
            <w:shd w:val="clear" w:color="auto" w:fill="auto"/>
            <w:vAlign w:val="center"/>
            <w:hideMark/>
          </w:tcPr>
          <w:p w:rsidR="00C3418F" w:rsidRPr="00C3418F" w:rsidRDefault="00C3418F" w:rsidP="00A120FD">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4,146</w:t>
            </w:r>
          </w:p>
        </w:tc>
        <w:tc>
          <w:tcPr>
            <w:tcW w:w="2080" w:type="dxa"/>
            <w:tcBorders>
              <w:top w:val="nil"/>
              <w:left w:val="nil"/>
              <w:bottom w:val="nil"/>
              <w:right w:val="nil"/>
            </w:tcBorders>
            <w:shd w:val="clear" w:color="auto" w:fill="auto"/>
            <w:vAlign w:val="center"/>
            <w:hideMark/>
          </w:tcPr>
          <w:p w:rsidR="00C3418F" w:rsidRPr="00C3418F" w:rsidRDefault="00C3418F" w:rsidP="00A120FD">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9,800</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1,627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2,414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3,768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7,175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17,607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2,856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4,999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9,918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24,635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6,394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14,878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36,734</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18,842</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47,484</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2,374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4,950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7,413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13,658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16,346</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5,415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7,500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11,719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22,313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26,605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9,149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14,836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29,375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35,143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18,397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40,776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49,901</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48,512</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60,940</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3,077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4,855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6,532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9,697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17,804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26,146</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7,043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9,914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15,487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29,488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44,212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12,006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19,835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39,293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59,777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24,790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55,655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86,635</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67,354</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108,424</w:t>
            </w:r>
          </w:p>
        </w:tc>
      </w:tr>
    </w:tbl>
    <w:p w:rsidR="007B5F64" w:rsidRDefault="007B5F64" w:rsidP="00DB6B4E">
      <w:pPr>
        <w:spacing w:after="120" w:line="480" w:lineRule="auto"/>
        <w:rPr>
          <w:rFonts w:ascii="Futura Bk" w:hAnsi="Futura Bk"/>
          <w:b/>
          <w:bCs/>
          <w:sz w:val="20"/>
          <w:szCs w:val="20"/>
          <w:lang w:val="en-US"/>
        </w:rPr>
      </w:pPr>
    </w:p>
    <w:p w:rsidR="00C3418F" w:rsidRPr="007B5F64" w:rsidRDefault="00C3418F" w:rsidP="003C01C1">
      <w:pPr>
        <w:pStyle w:val="Caption"/>
      </w:pPr>
      <w:bookmarkStart w:id="62" w:name="_Toc25311791"/>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45</w:t>
        </w:r>
      </w:fldSimple>
      <w:r w:rsidRPr="007B5F64">
        <w:tab/>
        <w:t xml:space="preserve">Patient level outcomes: baseline HbA1c </w:t>
      </w:r>
      <w:r>
        <w:t>13.0</w:t>
      </w:r>
      <w:r w:rsidRPr="007B5F64">
        <w:t>% (</w:t>
      </w:r>
      <w:r>
        <w:t>119</w:t>
      </w:r>
      <w:r w:rsidRPr="007B5F64">
        <w:t xml:space="preserve"> mol/mol), target HbA1c </w:t>
      </w:r>
      <w:r>
        <w:t>7.0</w:t>
      </w:r>
      <w:r w:rsidRPr="007B5F64">
        <w:t>% (</w:t>
      </w:r>
      <w:r>
        <w:t>53</w:t>
      </w:r>
      <w:r w:rsidRPr="007B5F64">
        <w:t> mmol/mol), incremental costs associated with poor control and failure to intensify</w:t>
      </w:r>
      <w:bookmarkEnd w:id="62"/>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12136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12136B">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A120FD">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A120FD"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A120FD" w:rsidRPr="00BF70C0" w:rsidRDefault="00A120FD"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0.38</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0.65</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0.16</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0.90</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0.06</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0.24</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1.47</w:t>
            </w:r>
          </w:p>
        </w:tc>
      </w:tr>
      <w:tr w:rsidR="0012136B" w:rsidRPr="0095761B" w:rsidTr="0057570A">
        <w:trPr>
          <w:trHeight w:val="315"/>
        </w:trPr>
        <w:tc>
          <w:tcPr>
            <w:tcW w:w="2080" w:type="dxa"/>
            <w:tcBorders>
              <w:top w:val="nil"/>
              <w:left w:val="nil"/>
              <w:bottom w:val="single" w:sz="8" w:space="0" w:color="auto"/>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0.32</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2.13</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1,138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1,512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2,187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4,017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9,273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1,568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2,308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3,588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6,954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16,549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2,737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4,801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9,686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23,054</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6,137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14,422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34,661</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18,179</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44,808</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2,287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3,550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4,741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7,095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13,211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15,752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5,222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7,211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11,276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21,323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25,493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8,798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14,223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28,175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33,755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17,638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38,799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47,552</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46,573</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58,435</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2,965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4,688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6,253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9,282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17,228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25,025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6,790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9,520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14,864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28,277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42,042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11,534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19,024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37,861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56,809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23,776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53,222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82,213</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64,753</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103,243</w:t>
            </w:r>
          </w:p>
        </w:tc>
      </w:tr>
    </w:tbl>
    <w:p w:rsidR="00C3418F" w:rsidRDefault="00C3418F" w:rsidP="00C3418F">
      <w:pPr>
        <w:spacing w:after="120" w:line="480" w:lineRule="auto"/>
        <w:rPr>
          <w:rFonts w:ascii="Futura Bk" w:hAnsi="Futura Bk"/>
          <w:b/>
          <w:bCs/>
          <w:sz w:val="20"/>
          <w:szCs w:val="20"/>
          <w:lang w:val="en-US"/>
        </w:rPr>
      </w:pPr>
    </w:p>
    <w:p w:rsidR="00C3418F" w:rsidRPr="007B5F64" w:rsidRDefault="00C3418F" w:rsidP="003C01C1">
      <w:pPr>
        <w:pStyle w:val="Caption"/>
      </w:pPr>
      <w:bookmarkStart w:id="63" w:name="_Toc25311792"/>
      <w:r w:rsidRPr="007B5F64">
        <w:t xml:space="preserve">Table </w:t>
      </w:r>
      <w:fldSimple w:instr=" STYLEREF 1 \s ">
        <w:r w:rsidR="002E34F8">
          <w:rPr>
            <w:noProof/>
          </w:rPr>
          <w:t>S</w:t>
        </w:r>
      </w:fldSimple>
      <w:r w:rsidR="002E34F8">
        <w:noBreakHyphen/>
      </w:r>
      <w:fldSimple w:instr=" SEQ Table \* ARABIC \s 1 ">
        <w:r w:rsidR="002E34F8">
          <w:rPr>
            <w:noProof/>
          </w:rPr>
          <w:t>46</w:t>
        </w:r>
      </w:fldSimple>
      <w:r w:rsidRPr="007B5F64">
        <w:tab/>
        <w:t xml:space="preserve">Patient level outcomes: baseline HbA1c </w:t>
      </w:r>
      <w:r>
        <w:t>13.0</w:t>
      </w:r>
      <w:r w:rsidRPr="007B5F64">
        <w:t>% (</w:t>
      </w:r>
      <w:r>
        <w:t>119</w:t>
      </w:r>
      <w:r w:rsidRPr="007B5F64">
        <w:t xml:space="preserve"> mol/mol), target HbA1c </w:t>
      </w:r>
      <w:r>
        <w:t>8.0</w:t>
      </w:r>
      <w:r w:rsidRPr="007B5F64">
        <w:t>% (</w:t>
      </w:r>
      <w:r>
        <w:t>64</w:t>
      </w:r>
      <w:r w:rsidRPr="007B5F64">
        <w:t> mmol/mol), incremental costs associated with poor control and failure to intensify</w:t>
      </w:r>
      <w:bookmarkEnd w:id="63"/>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12136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12136B">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12136B"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12136B" w:rsidRPr="00BF70C0" w:rsidRDefault="0012136B"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0.38</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0.62</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0.14</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0.88</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0.05</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0.22</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1.44</w:t>
            </w:r>
          </w:p>
        </w:tc>
      </w:tr>
      <w:tr w:rsidR="0012136B" w:rsidRPr="0095761B" w:rsidTr="0057570A">
        <w:trPr>
          <w:trHeight w:val="315"/>
        </w:trPr>
        <w:tc>
          <w:tcPr>
            <w:tcW w:w="2080" w:type="dxa"/>
            <w:tcBorders>
              <w:top w:val="nil"/>
              <w:left w:val="nil"/>
              <w:bottom w:val="single" w:sz="8" w:space="0" w:color="auto"/>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0.29</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2.05</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612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1,017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1,354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1,986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3,600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7,693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1,409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2,075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3,263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6,297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14,015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2,468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4,346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8,760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19,892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5,570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13,143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30,056</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16,616</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39,078</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2,081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3,183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4,266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6,397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11,397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13,647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4,715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6,502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10,076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18,778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22,212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7,925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12,713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24,763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29,769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15,805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34,395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42,048</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41,322</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51,935</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2,693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4,200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5,619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8,383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14,997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21,341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6,124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8,577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13,339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25,075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36,227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10,393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17,059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33,523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49,661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21,375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47,538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72,104</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57,938</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91,013</w:t>
            </w:r>
          </w:p>
        </w:tc>
      </w:tr>
    </w:tbl>
    <w:p w:rsidR="00C3418F" w:rsidRDefault="00C3418F" w:rsidP="00C3418F">
      <w:pPr>
        <w:spacing w:after="120" w:line="480" w:lineRule="auto"/>
        <w:rPr>
          <w:rFonts w:ascii="Futura Bk" w:hAnsi="Futura Bk"/>
          <w:b/>
          <w:bCs/>
          <w:sz w:val="20"/>
          <w:szCs w:val="20"/>
          <w:lang w:val="en-US"/>
        </w:rPr>
      </w:pPr>
    </w:p>
    <w:p w:rsidR="00C3418F" w:rsidRPr="007B5F64" w:rsidRDefault="00C3418F" w:rsidP="003C01C1">
      <w:pPr>
        <w:pStyle w:val="Caption"/>
      </w:pPr>
      <w:bookmarkStart w:id="64" w:name="_Toc25311793"/>
      <w:r w:rsidRPr="007B5F64">
        <w:t xml:space="preserve">Table </w:t>
      </w:r>
      <w:fldSimple w:instr=" STYLEREF 1 \s ">
        <w:r w:rsidR="002E34F8">
          <w:rPr>
            <w:noProof/>
          </w:rPr>
          <w:t>S</w:t>
        </w:r>
      </w:fldSimple>
      <w:r w:rsidR="002E34F8">
        <w:noBreakHyphen/>
      </w:r>
      <w:fldSimple w:instr=" SEQ Table \* ARABIC \s 1 ">
        <w:r w:rsidR="002E34F8">
          <w:rPr>
            <w:noProof/>
          </w:rPr>
          <w:t>47</w:t>
        </w:r>
      </w:fldSimple>
      <w:r w:rsidRPr="007B5F64">
        <w:tab/>
        <w:t xml:space="preserve">Patient level outcomes: baseline HbA1c </w:t>
      </w:r>
      <w:r>
        <w:t>13.0</w:t>
      </w:r>
      <w:r w:rsidRPr="007B5F64">
        <w:t>% (</w:t>
      </w:r>
      <w:r>
        <w:t>119</w:t>
      </w:r>
      <w:r w:rsidRPr="007B5F64">
        <w:t xml:space="preserve"> mol/mol), target HbA1c </w:t>
      </w:r>
      <w:r>
        <w:t>9.0</w:t>
      </w:r>
      <w:r w:rsidRPr="007B5F64">
        <w:t>% (</w:t>
      </w:r>
      <w:r>
        <w:t>75</w:t>
      </w:r>
      <w:r w:rsidRPr="007B5F64">
        <w:t> mmol/mol), incremental costs associated with poor control and failure to intensify</w:t>
      </w:r>
      <w:bookmarkEnd w:id="64"/>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12136B">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12136B">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12136B"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12136B" w:rsidRPr="00BF70C0" w:rsidRDefault="0012136B"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0.33</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0.56</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0.14</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0.80</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0.04</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0.21</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1.30</w:t>
            </w:r>
          </w:p>
        </w:tc>
      </w:tr>
      <w:tr w:rsidR="0012136B" w:rsidRPr="0095761B" w:rsidTr="0057570A">
        <w:trPr>
          <w:trHeight w:val="315"/>
        </w:trPr>
        <w:tc>
          <w:tcPr>
            <w:tcW w:w="2080" w:type="dxa"/>
            <w:tcBorders>
              <w:top w:val="nil"/>
              <w:left w:val="nil"/>
              <w:bottom w:val="single" w:sz="8" w:space="0" w:color="auto"/>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0.27</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1.86</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12136B">
            <w:pPr>
              <w:keepNext/>
              <w:keepLines/>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12136B">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543</w:t>
            </w:r>
          </w:p>
        </w:tc>
        <w:tc>
          <w:tcPr>
            <w:tcW w:w="2080" w:type="dxa"/>
            <w:tcBorders>
              <w:top w:val="nil"/>
              <w:left w:val="nil"/>
              <w:bottom w:val="nil"/>
              <w:right w:val="nil"/>
            </w:tcBorders>
            <w:shd w:val="clear" w:color="auto" w:fill="auto"/>
            <w:vAlign w:val="center"/>
            <w:hideMark/>
          </w:tcPr>
          <w:p w:rsidR="00C3418F" w:rsidRPr="00C3418F" w:rsidRDefault="00C3418F" w:rsidP="0012136B">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887</w:t>
            </w:r>
          </w:p>
        </w:tc>
        <w:tc>
          <w:tcPr>
            <w:tcW w:w="2080" w:type="dxa"/>
            <w:tcBorders>
              <w:top w:val="nil"/>
              <w:left w:val="nil"/>
              <w:bottom w:val="nil"/>
              <w:right w:val="nil"/>
            </w:tcBorders>
            <w:shd w:val="clear" w:color="auto" w:fill="auto"/>
            <w:vAlign w:val="center"/>
            <w:hideMark/>
          </w:tcPr>
          <w:p w:rsidR="00C3418F" w:rsidRPr="00C3418F" w:rsidRDefault="00C3418F" w:rsidP="0012136B">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1,205</w:t>
            </w:r>
          </w:p>
        </w:tc>
        <w:tc>
          <w:tcPr>
            <w:tcW w:w="2080" w:type="dxa"/>
            <w:tcBorders>
              <w:top w:val="nil"/>
              <w:left w:val="nil"/>
              <w:bottom w:val="nil"/>
              <w:right w:val="nil"/>
            </w:tcBorders>
            <w:shd w:val="clear" w:color="auto" w:fill="auto"/>
            <w:vAlign w:val="center"/>
            <w:hideMark/>
          </w:tcPr>
          <w:p w:rsidR="00C3418F" w:rsidRPr="00C3418F" w:rsidRDefault="00C3418F" w:rsidP="0012136B">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1,781</w:t>
            </w:r>
          </w:p>
        </w:tc>
        <w:tc>
          <w:tcPr>
            <w:tcW w:w="2080" w:type="dxa"/>
            <w:tcBorders>
              <w:top w:val="nil"/>
              <w:left w:val="nil"/>
              <w:bottom w:val="nil"/>
              <w:right w:val="nil"/>
            </w:tcBorders>
            <w:shd w:val="clear" w:color="auto" w:fill="auto"/>
            <w:vAlign w:val="center"/>
            <w:hideMark/>
          </w:tcPr>
          <w:p w:rsidR="00C3418F" w:rsidRPr="00C3418F" w:rsidRDefault="00C3418F" w:rsidP="0012136B">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3,275</w:t>
            </w:r>
          </w:p>
        </w:tc>
        <w:tc>
          <w:tcPr>
            <w:tcW w:w="2080" w:type="dxa"/>
            <w:tcBorders>
              <w:top w:val="nil"/>
              <w:left w:val="nil"/>
              <w:bottom w:val="nil"/>
              <w:right w:val="nil"/>
            </w:tcBorders>
            <w:shd w:val="clear" w:color="auto" w:fill="auto"/>
            <w:vAlign w:val="center"/>
            <w:hideMark/>
          </w:tcPr>
          <w:p w:rsidR="00C3418F" w:rsidRPr="00C3418F" w:rsidRDefault="00C3418F" w:rsidP="0012136B">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6,916</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1,245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1,836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2,921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5,766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12,100</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2,189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3,865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8,007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17,317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4,965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11,957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26,360</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15,039</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34,018</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1,866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2,798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3,809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5,505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10,357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11,495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4,186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5,749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8,777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16,689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19,148</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7,026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11,144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22,094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25,602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13,826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30,269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36,193</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36,533</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44,957</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2,410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3,685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5,014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7,286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13,632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18,411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5,431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7,586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11,698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22,456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31,249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9,216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15,009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30,101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42,919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18,791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42,225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62,553</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51,573</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78,975</w:t>
            </w:r>
          </w:p>
        </w:tc>
      </w:tr>
    </w:tbl>
    <w:p w:rsidR="00C3418F" w:rsidRDefault="00C3418F" w:rsidP="00C3418F">
      <w:pPr>
        <w:spacing w:after="120" w:line="480" w:lineRule="auto"/>
        <w:rPr>
          <w:rFonts w:ascii="Futura Bk" w:hAnsi="Futura Bk"/>
          <w:b/>
          <w:bCs/>
          <w:sz w:val="20"/>
          <w:szCs w:val="20"/>
          <w:lang w:val="en-US"/>
        </w:rPr>
      </w:pPr>
    </w:p>
    <w:p w:rsidR="00C3418F" w:rsidRPr="007B5F64" w:rsidRDefault="00C3418F" w:rsidP="003C01C1">
      <w:pPr>
        <w:pStyle w:val="Caption"/>
      </w:pPr>
      <w:bookmarkStart w:id="65" w:name="_Toc25311794"/>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48</w:t>
        </w:r>
      </w:fldSimple>
      <w:r w:rsidRPr="007B5F64">
        <w:tab/>
        <w:t xml:space="preserve">Patient level outcomes: baseline HbA1c </w:t>
      </w:r>
      <w:r>
        <w:t>15.0</w:t>
      </w:r>
      <w:r w:rsidRPr="007B5F64">
        <w:t>% (</w:t>
      </w:r>
      <w:r>
        <w:t>140</w:t>
      </w:r>
      <w:r w:rsidRPr="007B5F64">
        <w:t xml:space="preserve"> mol/mol), target HbA1c </w:t>
      </w:r>
      <w:r>
        <w:t>6.5</w:t>
      </w:r>
      <w:r w:rsidRPr="007B5F64">
        <w:t>% (</w:t>
      </w:r>
      <w:r>
        <w:t>48</w:t>
      </w:r>
      <w:r w:rsidRPr="007B5F64">
        <w:t> mmol/mol), incremental costs associated with poor control and failure to intensify</w:t>
      </w:r>
      <w:bookmarkEnd w:id="65"/>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5C665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5C6659">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12136B">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12136B"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12136B" w:rsidRPr="00BF70C0" w:rsidRDefault="0012136B"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0.66</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0.19</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1.08</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0.09</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0.29</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1.66</w:t>
            </w:r>
          </w:p>
        </w:tc>
      </w:tr>
      <w:tr w:rsidR="0012136B" w:rsidRPr="0095761B" w:rsidTr="0057570A">
        <w:trPr>
          <w:trHeight w:val="300"/>
        </w:trPr>
        <w:tc>
          <w:tcPr>
            <w:tcW w:w="2080" w:type="dxa"/>
            <w:tcBorders>
              <w:top w:val="nil"/>
              <w:left w:val="nil"/>
              <w:bottom w:val="nil"/>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0.12</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0.53</w:t>
            </w:r>
          </w:p>
        </w:tc>
        <w:tc>
          <w:tcPr>
            <w:tcW w:w="2080" w:type="dxa"/>
            <w:tcBorders>
              <w:top w:val="nil"/>
              <w:left w:val="nil"/>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3.06</w:t>
            </w:r>
          </w:p>
        </w:tc>
      </w:tr>
      <w:tr w:rsidR="0012136B" w:rsidRPr="0095761B" w:rsidTr="0057570A">
        <w:trPr>
          <w:trHeight w:val="315"/>
        </w:trPr>
        <w:tc>
          <w:tcPr>
            <w:tcW w:w="2080" w:type="dxa"/>
            <w:tcBorders>
              <w:top w:val="nil"/>
              <w:left w:val="nil"/>
              <w:bottom w:val="single" w:sz="8" w:space="0" w:color="auto"/>
              <w:right w:val="nil"/>
            </w:tcBorders>
            <w:shd w:val="clear" w:color="auto" w:fill="auto"/>
            <w:hideMark/>
          </w:tcPr>
          <w:p w:rsidR="0012136B" w:rsidRPr="00A120FD" w:rsidRDefault="0012136B"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0.73</w:t>
            </w:r>
          </w:p>
        </w:tc>
        <w:tc>
          <w:tcPr>
            <w:tcW w:w="2080" w:type="dxa"/>
            <w:tcBorders>
              <w:top w:val="nil"/>
              <w:left w:val="nil"/>
              <w:bottom w:val="single" w:sz="4" w:space="0" w:color="auto"/>
              <w:right w:val="nil"/>
            </w:tcBorders>
            <w:shd w:val="clear" w:color="auto" w:fill="auto"/>
            <w:vAlign w:val="center"/>
            <w:hideMark/>
          </w:tcPr>
          <w:p w:rsidR="0012136B" w:rsidRPr="0012136B" w:rsidRDefault="0012136B" w:rsidP="0012136B">
            <w:pPr>
              <w:spacing w:after="0" w:line="240" w:lineRule="auto"/>
              <w:jc w:val="center"/>
              <w:rPr>
                <w:rFonts w:ascii="Futura Bk" w:eastAsia="Times New Roman" w:hAnsi="Futura Bk"/>
                <w:sz w:val="18"/>
                <w:szCs w:val="18"/>
                <w:lang w:val="en-US"/>
              </w:rPr>
            </w:pPr>
            <w:r w:rsidRPr="0012136B">
              <w:rPr>
                <w:rFonts w:ascii="Futura Bk" w:eastAsia="Times New Roman" w:hAnsi="Futura Bk"/>
                <w:sz w:val="18"/>
                <w:szCs w:val="18"/>
                <w:lang w:val="en-US"/>
              </w:rPr>
              <w:t>4.53</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1,305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2,149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2,878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4,204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7,753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18,552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2,853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4,263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6,678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12,859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30,803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5,162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9,204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18,464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43,183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12,572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29,696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66,428</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38,163</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85,151</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4,562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6,860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9,144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13,521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24,814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29,211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9,596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13,179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20,217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37,859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44,742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15,623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25,130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49,214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58,941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31,044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69,081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84,402</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83,994</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105,863</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5,868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9,009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12,022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17,725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32,567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47,764</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12,449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17,442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26,896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50,718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75,545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20,785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34,334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67,678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102,124</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43,617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98,777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150,830</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122,157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191,015</w:t>
            </w:r>
          </w:p>
        </w:tc>
      </w:tr>
    </w:tbl>
    <w:p w:rsidR="00C3418F" w:rsidRDefault="00C3418F" w:rsidP="00DB6B4E">
      <w:pPr>
        <w:spacing w:after="120" w:line="480" w:lineRule="auto"/>
        <w:rPr>
          <w:rFonts w:ascii="Futura Bk" w:hAnsi="Futura Bk"/>
          <w:b/>
          <w:bCs/>
          <w:sz w:val="20"/>
          <w:szCs w:val="20"/>
          <w:lang w:val="en-US"/>
        </w:rPr>
      </w:pPr>
    </w:p>
    <w:p w:rsidR="00C3418F" w:rsidRPr="007B5F64" w:rsidRDefault="00C3418F" w:rsidP="003C01C1">
      <w:pPr>
        <w:pStyle w:val="Caption"/>
      </w:pPr>
      <w:bookmarkStart w:id="66" w:name="_Toc25311795"/>
      <w:r w:rsidRPr="007B5F64">
        <w:t xml:space="preserve">Table </w:t>
      </w:r>
      <w:fldSimple w:instr=" STYLEREF 1 \s ">
        <w:r w:rsidR="002E34F8">
          <w:rPr>
            <w:noProof/>
          </w:rPr>
          <w:t>S</w:t>
        </w:r>
      </w:fldSimple>
      <w:r w:rsidR="002E34F8">
        <w:noBreakHyphen/>
      </w:r>
      <w:fldSimple w:instr=" SEQ Table \* ARABIC \s 1 ">
        <w:r w:rsidR="002E34F8">
          <w:rPr>
            <w:noProof/>
          </w:rPr>
          <w:t>49</w:t>
        </w:r>
      </w:fldSimple>
      <w:r w:rsidRPr="007B5F64">
        <w:tab/>
        <w:t xml:space="preserve">Patient level outcomes: baseline HbA1c </w:t>
      </w:r>
      <w:r>
        <w:t>15.0</w:t>
      </w:r>
      <w:r w:rsidRPr="007B5F64">
        <w:t>% (</w:t>
      </w:r>
      <w:r>
        <w:t>140</w:t>
      </w:r>
      <w:r w:rsidRPr="007B5F64">
        <w:t xml:space="preserve"> mol/mol), target HbA1c </w:t>
      </w:r>
      <w:r>
        <w:t>7.0</w:t>
      </w:r>
      <w:r w:rsidRPr="007B5F64">
        <w:t>% (</w:t>
      </w:r>
      <w:r>
        <w:t>53</w:t>
      </w:r>
      <w:r w:rsidRPr="007B5F64">
        <w:t> mmol/mol), incremental costs associated with poor control and failure to intensify</w:t>
      </w:r>
      <w:bookmarkEnd w:id="66"/>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5C665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5C6659">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5C6659"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C6659" w:rsidRPr="00BF70C0" w:rsidRDefault="005C6659"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0.66</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0.19</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1.10</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0.09</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0.29</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1.67</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0.12</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0.52</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3.09</w:t>
            </w:r>
          </w:p>
        </w:tc>
      </w:tr>
      <w:tr w:rsidR="005C6659" w:rsidRPr="0095761B" w:rsidTr="0057570A">
        <w:trPr>
          <w:trHeight w:val="315"/>
        </w:trPr>
        <w:tc>
          <w:tcPr>
            <w:tcW w:w="2080" w:type="dxa"/>
            <w:tcBorders>
              <w:top w:val="nil"/>
              <w:left w:val="nil"/>
              <w:bottom w:val="single" w:sz="8" w:space="0" w:color="auto"/>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0.72</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4.48</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1,279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2,098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2,795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4,099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7,630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17,739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2,793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4,158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6,541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12,676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29,783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5,042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9,020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18,248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41,681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12,316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29,184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64,104</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37,564</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82,146</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4,476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6,711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8,917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13,210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24,060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28,656</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9,403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12,909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19,715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36,865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43,766</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15,272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24,550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47,925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57,388</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30,286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67,119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82,850</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81,912</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102,899</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5,755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8,809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11,711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17,308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31,691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46,395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12,197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17,067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26,256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49,541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73,549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20,314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33,569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66,173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99,069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42,602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96,303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146,954</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119,476</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185,044</w:t>
            </w:r>
          </w:p>
        </w:tc>
      </w:tr>
    </w:tbl>
    <w:p w:rsidR="00C3418F" w:rsidRDefault="00C3418F" w:rsidP="00DB6B4E">
      <w:pPr>
        <w:spacing w:after="120" w:line="480" w:lineRule="auto"/>
        <w:rPr>
          <w:rFonts w:ascii="Futura Bk" w:hAnsi="Futura Bk"/>
          <w:b/>
          <w:bCs/>
          <w:sz w:val="20"/>
          <w:szCs w:val="20"/>
          <w:lang w:val="en-US"/>
        </w:rPr>
      </w:pPr>
    </w:p>
    <w:p w:rsidR="00C3418F" w:rsidRPr="007B5F64" w:rsidRDefault="00C3418F" w:rsidP="003C01C1">
      <w:pPr>
        <w:pStyle w:val="Caption"/>
      </w:pPr>
      <w:bookmarkStart w:id="67" w:name="_Toc25311796"/>
      <w:r w:rsidRPr="007B5F64">
        <w:t xml:space="preserve">Table </w:t>
      </w:r>
      <w:fldSimple w:instr=" STYLEREF 1 \s ">
        <w:r w:rsidR="002E34F8">
          <w:rPr>
            <w:noProof/>
          </w:rPr>
          <w:t>S</w:t>
        </w:r>
      </w:fldSimple>
      <w:r w:rsidR="002E34F8">
        <w:noBreakHyphen/>
      </w:r>
      <w:fldSimple w:instr=" SEQ Table \* ARABIC \s 1 ">
        <w:r w:rsidR="002E34F8">
          <w:rPr>
            <w:noProof/>
          </w:rPr>
          <w:t>50</w:t>
        </w:r>
      </w:fldSimple>
      <w:r w:rsidRPr="007B5F64">
        <w:tab/>
        <w:t xml:space="preserve">Patient level outcomes: baseline HbA1c </w:t>
      </w:r>
      <w:r>
        <w:t>15.0</w:t>
      </w:r>
      <w:r w:rsidRPr="007B5F64">
        <w:t>% (</w:t>
      </w:r>
      <w:r>
        <w:t>140</w:t>
      </w:r>
      <w:r w:rsidRPr="007B5F64">
        <w:t xml:space="preserve"> mol/mol), target HbA1c </w:t>
      </w:r>
      <w:r>
        <w:t>8.0</w:t>
      </w:r>
      <w:r w:rsidRPr="007B5F64">
        <w:t>% (</w:t>
      </w:r>
      <w:r>
        <w:t>64</w:t>
      </w:r>
      <w:r w:rsidRPr="007B5F64">
        <w:t> mmol/mol), incremental costs associated with poor control and failure to intensify</w:t>
      </w:r>
      <w:bookmarkEnd w:id="67"/>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5C665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5C6659">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5C6659"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C6659" w:rsidRPr="00BF70C0" w:rsidRDefault="005C6659"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0.65</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0.19</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1.16</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0.09</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0.28</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1.72</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0.12</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0.51</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3.05</w:t>
            </w:r>
          </w:p>
        </w:tc>
      </w:tr>
      <w:tr w:rsidR="005C6659" w:rsidRPr="0095761B" w:rsidTr="0057570A">
        <w:trPr>
          <w:trHeight w:val="315"/>
        </w:trPr>
        <w:tc>
          <w:tcPr>
            <w:tcW w:w="2080" w:type="dxa"/>
            <w:tcBorders>
              <w:top w:val="nil"/>
              <w:left w:val="nil"/>
              <w:bottom w:val="single" w:sz="8" w:space="0" w:color="auto"/>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0.69</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4.42</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5C6659">
            <w:pPr>
              <w:keepNext/>
              <w:keepLines/>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5C6659">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1,214</w:t>
            </w:r>
          </w:p>
        </w:tc>
        <w:tc>
          <w:tcPr>
            <w:tcW w:w="2080" w:type="dxa"/>
            <w:tcBorders>
              <w:top w:val="nil"/>
              <w:left w:val="nil"/>
              <w:bottom w:val="nil"/>
              <w:right w:val="nil"/>
            </w:tcBorders>
            <w:shd w:val="clear" w:color="auto" w:fill="auto"/>
            <w:vAlign w:val="center"/>
            <w:hideMark/>
          </w:tcPr>
          <w:p w:rsidR="00C3418F" w:rsidRPr="00C3418F" w:rsidRDefault="00C3418F" w:rsidP="005C6659">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1,965</w:t>
            </w:r>
          </w:p>
        </w:tc>
        <w:tc>
          <w:tcPr>
            <w:tcW w:w="2080" w:type="dxa"/>
            <w:tcBorders>
              <w:top w:val="nil"/>
              <w:left w:val="nil"/>
              <w:bottom w:val="nil"/>
              <w:right w:val="nil"/>
            </w:tcBorders>
            <w:shd w:val="clear" w:color="auto" w:fill="auto"/>
            <w:vAlign w:val="center"/>
            <w:hideMark/>
          </w:tcPr>
          <w:p w:rsidR="00C3418F" w:rsidRPr="00C3418F" w:rsidRDefault="00C3418F" w:rsidP="005C6659">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2,645</w:t>
            </w:r>
          </w:p>
        </w:tc>
        <w:tc>
          <w:tcPr>
            <w:tcW w:w="2080" w:type="dxa"/>
            <w:tcBorders>
              <w:top w:val="nil"/>
              <w:left w:val="nil"/>
              <w:bottom w:val="nil"/>
              <w:right w:val="nil"/>
            </w:tcBorders>
            <w:shd w:val="clear" w:color="auto" w:fill="auto"/>
            <w:vAlign w:val="center"/>
            <w:hideMark/>
          </w:tcPr>
          <w:p w:rsidR="00C3418F" w:rsidRPr="00C3418F" w:rsidRDefault="00C3418F" w:rsidP="005C6659">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3,879</w:t>
            </w:r>
          </w:p>
        </w:tc>
        <w:tc>
          <w:tcPr>
            <w:tcW w:w="2080" w:type="dxa"/>
            <w:tcBorders>
              <w:top w:val="nil"/>
              <w:left w:val="nil"/>
              <w:bottom w:val="nil"/>
              <w:right w:val="nil"/>
            </w:tcBorders>
            <w:shd w:val="clear" w:color="auto" w:fill="auto"/>
            <w:vAlign w:val="center"/>
            <w:hideMark/>
          </w:tcPr>
          <w:p w:rsidR="00C3418F" w:rsidRPr="00C3418F" w:rsidRDefault="00C3418F" w:rsidP="005C6659">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7,152</w:t>
            </w:r>
          </w:p>
        </w:tc>
        <w:tc>
          <w:tcPr>
            <w:tcW w:w="2080" w:type="dxa"/>
            <w:tcBorders>
              <w:top w:val="nil"/>
              <w:left w:val="nil"/>
              <w:bottom w:val="nil"/>
              <w:right w:val="nil"/>
            </w:tcBorders>
            <w:shd w:val="clear" w:color="auto" w:fill="auto"/>
            <w:vAlign w:val="center"/>
            <w:hideMark/>
          </w:tcPr>
          <w:p w:rsidR="00C3418F" w:rsidRPr="00C3418F" w:rsidRDefault="00C3418F" w:rsidP="005C6659">
            <w:pPr>
              <w:keepNext/>
              <w:keepLines/>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15,637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2,635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3,927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6,229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12,112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26,782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4,773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8,608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17,491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37,721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11,748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27,984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58,500</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35,891</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74,770</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4,269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6,335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8,408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12,353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21,842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25,718</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8,896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12,150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18,416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34,081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40,686</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14,399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23,072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44,527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53,102</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28,453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62,956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76,872</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76,286</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96,574</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5,484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8,300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11,053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16,232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28,994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41,354</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11,531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16,077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24,644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46,193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67,468</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19,173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31,681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62,019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90,823</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40,201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90,939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135,372</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112,176</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171,344</w:t>
            </w:r>
          </w:p>
        </w:tc>
      </w:tr>
    </w:tbl>
    <w:p w:rsidR="00C3418F" w:rsidRDefault="00C3418F" w:rsidP="00DB6B4E">
      <w:pPr>
        <w:spacing w:after="120" w:line="480" w:lineRule="auto"/>
        <w:rPr>
          <w:rFonts w:ascii="Futura Bk" w:hAnsi="Futura Bk"/>
          <w:b/>
          <w:bCs/>
          <w:sz w:val="20"/>
          <w:szCs w:val="20"/>
          <w:lang w:val="en-US"/>
        </w:rPr>
      </w:pPr>
    </w:p>
    <w:p w:rsidR="00C3418F" w:rsidRPr="007B5F64" w:rsidRDefault="00C3418F" w:rsidP="003C01C1">
      <w:pPr>
        <w:pStyle w:val="Caption"/>
      </w:pPr>
      <w:bookmarkStart w:id="68" w:name="_Toc25311797"/>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51</w:t>
        </w:r>
      </w:fldSimple>
      <w:r w:rsidRPr="007B5F64">
        <w:tab/>
        <w:t xml:space="preserve">Patient level outcomes: baseline HbA1c </w:t>
      </w:r>
      <w:r>
        <w:t>15.0</w:t>
      </w:r>
      <w:r w:rsidRPr="007B5F64">
        <w:t>% (</w:t>
      </w:r>
      <w:r>
        <w:t>140</w:t>
      </w:r>
      <w:r w:rsidRPr="007B5F64">
        <w:t xml:space="preserve"> mol/mol), target HbA1c </w:t>
      </w:r>
      <w:r>
        <w:t>9.0</w:t>
      </w:r>
      <w:r w:rsidRPr="007B5F64">
        <w:t>% (</w:t>
      </w:r>
      <w:r>
        <w:t>75</w:t>
      </w:r>
      <w:r w:rsidRPr="007B5F64">
        <w:t> mmol/mol), incremental costs associated with poor control and failure to intensify</w:t>
      </w:r>
      <w:bookmarkEnd w:id="68"/>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C3418F" w:rsidRPr="00C3418F" w:rsidTr="005C6659">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Time horizon, years</w:t>
            </w:r>
          </w:p>
        </w:tc>
      </w:tr>
      <w:tr w:rsidR="00C3418F" w:rsidRPr="00C3418F" w:rsidTr="005C6659">
        <w:trPr>
          <w:trHeight w:val="555"/>
          <w:tblHeader/>
        </w:trPr>
        <w:tc>
          <w:tcPr>
            <w:tcW w:w="2080" w:type="dxa"/>
            <w:tcBorders>
              <w:top w:val="nil"/>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C3418F" w:rsidRPr="00C3418F" w:rsidRDefault="00C3418F" w:rsidP="005C6659">
            <w:pPr>
              <w:keepNext/>
              <w:keepLines/>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30</w:t>
            </w:r>
          </w:p>
        </w:tc>
      </w:tr>
      <w:tr w:rsidR="005C6659"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C6659" w:rsidRPr="00BF70C0" w:rsidRDefault="005C6659"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0.64</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0.20</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1.13</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0.29</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1.73</w:t>
            </w:r>
          </w:p>
        </w:tc>
      </w:tr>
      <w:tr w:rsidR="005C6659" w:rsidRPr="0095761B" w:rsidTr="0057570A">
        <w:trPr>
          <w:trHeight w:val="300"/>
        </w:trPr>
        <w:tc>
          <w:tcPr>
            <w:tcW w:w="2080" w:type="dxa"/>
            <w:tcBorders>
              <w:top w:val="nil"/>
              <w:left w:val="nil"/>
              <w:bottom w:val="nil"/>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0.11</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0.50</w:t>
            </w:r>
          </w:p>
        </w:tc>
        <w:tc>
          <w:tcPr>
            <w:tcW w:w="2080" w:type="dxa"/>
            <w:tcBorders>
              <w:top w:val="nil"/>
              <w:left w:val="nil"/>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2.99</w:t>
            </w:r>
          </w:p>
        </w:tc>
      </w:tr>
      <w:tr w:rsidR="005C6659" w:rsidRPr="0095761B" w:rsidTr="0057570A">
        <w:trPr>
          <w:trHeight w:val="315"/>
        </w:trPr>
        <w:tc>
          <w:tcPr>
            <w:tcW w:w="2080" w:type="dxa"/>
            <w:tcBorders>
              <w:top w:val="nil"/>
              <w:left w:val="nil"/>
              <w:bottom w:val="single" w:sz="8" w:space="0" w:color="auto"/>
              <w:right w:val="nil"/>
            </w:tcBorders>
            <w:shd w:val="clear" w:color="auto" w:fill="auto"/>
            <w:hideMark/>
          </w:tcPr>
          <w:p w:rsidR="005C6659" w:rsidRPr="00A120FD" w:rsidRDefault="005C6659"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0.68</w:t>
            </w:r>
          </w:p>
        </w:tc>
        <w:tc>
          <w:tcPr>
            <w:tcW w:w="2080" w:type="dxa"/>
            <w:tcBorders>
              <w:top w:val="nil"/>
              <w:left w:val="nil"/>
              <w:bottom w:val="single" w:sz="4" w:space="0" w:color="auto"/>
              <w:right w:val="nil"/>
            </w:tcBorders>
            <w:shd w:val="clear" w:color="auto" w:fill="auto"/>
            <w:vAlign w:val="center"/>
            <w:hideMark/>
          </w:tcPr>
          <w:p w:rsidR="005C6659" w:rsidRPr="005C6659" w:rsidRDefault="005C6659" w:rsidP="005C6659">
            <w:pPr>
              <w:spacing w:after="0" w:line="240" w:lineRule="auto"/>
              <w:jc w:val="center"/>
              <w:rPr>
                <w:rFonts w:ascii="Futura Bk" w:eastAsia="Times New Roman" w:hAnsi="Futura Bk"/>
                <w:sz w:val="18"/>
                <w:szCs w:val="18"/>
                <w:lang w:val="en-US"/>
              </w:rPr>
            </w:pPr>
            <w:r w:rsidRPr="005C6659">
              <w:rPr>
                <w:rFonts w:ascii="Futura Bk" w:eastAsia="Times New Roman" w:hAnsi="Futura Bk"/>
                <w:sz w:val="18"/>
                <w:szCs w:val="18"/>
                <w:lang w:val="en-US"/>
              </w:rPr>
              <w:t>4.24</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cost of diabetes related complications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1,146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1,844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2,488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3,661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6,856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14,038</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2,470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3,708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5,944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11,810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24,919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4,495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8,190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16,894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35,071</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11,144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26,887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53,668</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34,258</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68,762</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lost productivity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4,055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5,961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7,890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11,303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20,306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23,499</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8,367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11,406</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17,165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32,190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36,897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13,500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21,442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41,849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49,415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26,473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58,934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71,602</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71,501</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89,865</w:t>
            </w:r>
          </w:p>
        </w:tc>
      </w:tr>
      <w:tr w:rsidR="00C3418F" w:rsidRPr="00C3418F" w:rsidTr="00C3418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C3418F" w:rsidRPr="00C3418F" w:rsidRDefault="00C3418F" w:rsidP="00C3418F">
            <w:pPr>
              <w:spacing w:after="0" w:line="240" w:lineRule="auto"/>
              <w:rPr>
                <w:rFonts w:ascii="Futura Bk" w:eastAsia="Times New Roman" w:hAnsi="Futura Bk"/>
                <w:b/>
                <w:bCs/>
                <w:sz w:val="18"/>
                <w:szCs w:val="18"/>
                <w:lang w:val="en-US"/>
              </w:rPr>
            </w:pPr>
            <w:r w:rsidRPr="00C3418F">
              <w:rPr>
                <w:rFonts w:ascii="Futura Bk" w:eastAsia="Times New Roman" w:hAnsi="Futura Bk"/>
                <w:b/>
                <w:bCs/>
                <w:sz w:val="18"/>
                <w:szCs w:val="18"/>
                <w:lang w:val="en-US"/>
              </w:rPr>
              <w:t>Additional total costs with poor control, USD</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5,200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7,804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10,378</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14,964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27,162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37,537</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10,837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15,114</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23,109</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44,000</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61,816</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17,995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29,631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58,743</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84,485</w:t>
            </w:r>
          </w:p>
        </w:tc>
      </w:tr>
      <w:tr w:rsidR="00C3418F" w:rsidRPr="00C3418F" w:rsidTr="00C3418F">
        <w:trPr>
          <w:trHeight w:val="300"/>
        </w:trPr>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37,617</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85,821</w:t>
            </w:r>
          </w:p>
        </w:tc>
        <w:tc>
          <w:tcPr>
            <w:tcW w:w="2080" w:type="dxa"/>
            <w:tcBorders>
              <w:top w:val="nil"/>
              <w:left w:val="nil"/>
              <w:bottom w:val="nil"/>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125,270</w:t>
            </w:r>
          </w:p>
        </w:tc>
      </w:tr>
      <w:tr w:rsidR="00C3418F" w:rsidRPr="00C3418F" w:rsidTr="00C3418F">
        <w:trPr>
          <w:trHeight w:val="315"/>
        </w:trPr>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b/>
                <w:bCs/>
                <w:sz w:val="18"/>
                <w:szCs w:val="18"/>
                <w:lang w:val="en-US"/>
              </w:rPr>
            </w:pPr>
            <w:r w:rsidRPr="00C3418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Verdana" w:eastAsia="Times New Roman" w:hAnsi="Verdana"/>
                <w:sz w:val="18"/>
                <w:szCs w:val="18"/>
                <w:lang w:val="en-US"/>
              </w:rPr>
            </w:pPr>
            <w:r w:rsidRPr="00C3418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105,759</w:t>
            </w:r>
          </w:p>
        </w:tc>
        <w:tc>
          <w:tcPr>
            <w:tcW w:w="2080" w:type="dxa"/>
            <w:tcBorders>
              <w:top w:val="nil"/>
              <w:left w:val="nil"/>
              <w:bottom w:val="single" w:sz="8" w:space="0" w:color="auto"/>
              <w:right w:val="nil"/>
            </w:tcBorders>
            <w:shd w:val="clear" w:color="auto" w:fill="auto"/>
            <w:vAlign w:val="center"/>
            <w:hideMark/>
          </w:tcPr>
          <w:p w:rsidR="00C3418F" w:rsidRPr="00C3418F" w:rsidRDefault="00C3418F" w:rsidP="00C3418F">
            <w:pPr>
              <w:spacing w:after="0" w:line="240" w:lineRule="auto"/>
              <w:jc w:val="center"/>
              <w:rPr>
                <w:rFonts w:ascii="Futura Bk" w:eastAsia="Times New Roman" w:hAnsi="Futura Bk"/>
                <w:sz w:val="18"/>
                <w:szCs w:val="18"/>
                <w:lang w:val="en-US"/>
              </w:rPr>
            </w:pPr>
            <w:r w:rsidRPr="00C3418F">
              <w:rPr>
                <w:rFonts w:ascii="Futura Bk" w:eastAsia="Times New Roman" w:hAnsi="Futura Bk"/>
                <w:sz w:val="18"/>
                <w:szCs w:val="18"/>
                <w:lang w:val="en-US"/>
              </w:rPr>
              <w:t>158,627</w:t>
            </w:r>
          </w:p>
        </w:tc>
      </w:tr>
    </w:tbl>
    <w:p w:rsidR="007B5F64" w:rsidRDefault="007B5F64" w:rsidP="00DB6B4E">
      <w:pPr>
        <w:spacing w:after="120" w:line="480" w:lineRule="auto"/>
        <w:rPr>
          <w:rFonts w:ascii="Futura Bk" w:hAnsi="Futura Bk"/>
          <w:b/>
          <w:bCs/>
          <w:sz w:val="20"/>
          <w:szCs w:val="20"/>
          <w:lang w:val="en-US"/>
        </w:rPr>
      </w:pPr>
    </w:p>
    <w:p w:rsidR="008739DA" w:rsidRDefault="008739DA" w:rsidP="00DB6B4E">
      <w:pPr>
        <w:spacing w:after="120" w:line="480" w:lineRule="auto"/>
        <w:rPr>
          <w:rFonts w:ascii="Futura Bk" w:hAnsi="Futura Bk"/>
          <w:b/>
          <w:bCs/>
          <w:sz w:val="20"/>
          <w:szCs w:val="20"/>
          <w:lang w:val="en-US"/>
        </w:rPr>
      </w:pPr>
    </w:p>
    <w:p w:rsidR="00CB6A46" w:rsidRPr="00DB6B4E" w:rsidRDefault="00CB6A46" w:rsidP="00CB6A46">
      <w:pPr>
        <w:pStyle w:val="Manuheading"/>
        <w:pageBreakBefore w:val="0"/>
      </w:pPr>
      <w:bookmarkStart w:id="69" w:name="_Toc25312019"/>
      <w:r w:rsidRPr="00DB6B4E">
        <w:t>Tables of summary results for modeled scenarios</w:t>
      </w:r>
      <w:r>
        <w:t xml:space="preserve"> (Patient-level, discounted)</w:t>
      </w:r>
      <w:bookmarkEnd w:id="69"/>
    </w:p>
    <w:p w:rsidR="007B5F64" w:rsidRPr="007B5F64" w:rsidRDefault="007B5F64" w:rsidP="003C01C1">
      <w:pPr>
        <w:pStyle w:val="Caption"/>
      </w:pPr>
      <w:bookmarkStart w:id="70" w:name="_Toc25311798"/>
      <w:r w:rsidRPr="007B5F64">
        <w:t xml:space="preserve">Table </w:t>
      </w:r>
      <w:fldSimple w:instr=" STYLEREF 1 \s ">
        <w:r w:rsidR="002E34F8">
          <w:rPr>
            <w:noProof/>
          </w:rPr>
          <w:t>S</w:t>
        </w:r>
      </w:fldSimple>
      <w:r w:rsidR="002E34F8">
        <w:noBreakHyphen/>
      </w:r>
      <w:fldSimple w:instr=" SEQ Table \* ARABIC \s 1 ">
        <w:r w:rsidR="002E34F8">
          <w:rPr>
            <w:noProof/>
          </w:rPr>
          <w:t>52</w:t>
        </w:r>
      </w:fldSimple>
      <w:r w:rsidRPr="007B5F64">
        <w:tab/>
        <w:t xml:space="preserve">Patient level outcomes: baseline HbA1c </w:t>
      </w:r>
      <w:r>
        <w:t>7.0</w:t>
      </w:r>
      <w:r w:rsidRPr="007B5F64">
        <w:t>% (</w:t>
      </w:r>
      <w:r>
        <w:t>53</w:t>
      </w:r>
      <w:r w:rsidRPr="007B5F64">
        <w:t xml:space="preserve"> mol/mol), target HbA1c </w:t>
      </w:r>
      <w:r>
        <w:t>6.5</w:t>
      </w:r>
      <w:r w:rsidRPr="007B5F64">
        <w:t>% (</w:t>
      </w:r>
      <w:r>
        <w:t>48</w:t>
      </w:r>
      <w:r w:rsidRPr="007B5F64">
        <w:t> mmol/mol), incremental costs associated with poor control and failure to intensify</w:t>
      </w:r>
      <w:r>
        <w:t xml:space="preserve"> (discounted)</w:t>
      </w:r>
      <w:bookmarkEnd w:id="70"/>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B32C35" w:rsidRPr="00B32C35" w:rsidTr="008739DA">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Time horizon, years</w:t>
            </w:r>
          </w:p>
        </w:tc>
      </w:tr>
      <w:tr w:rsidR="00B32C35" w:rsidRPr="00B32C35" w:rsidTr="008739DA">
        <w:trPr>
          <w:trHeight w:val="555"/>
          <w:tblHeader/>
        </w:trPr>
        <w:tc>
          <w:tcPr>
            <w:tcW w:w="2080" w:type="dxa"/>
            <w:tcBorders>
              <w:top w:val="nil"/>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30</w:t>
            </w:r>
          </w:p>
        </w:tc>
      </w:tr>
      <w:tr w:rsidR="008739DA"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8739DA" w:rsidRPr="00BF70C0" w:rsidRDefault="008739DA"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8739DA" w:rsidRPr="0095761B" w:rsidTr="0057570A">
        <w:trPr>
          <w:trHeight w:val="300"/>
        </w:trPr>
        <w:tc>
          <w:tcPr>
            <w:tcW w:w="2080" w:type="dxa"/>
            <w:tcBorders>
              <w:top w:val="nil"/>
              <w:left w:val="nil"/>
              <w:bottom w:val="nil"/>
              <w:right w:val="nil"/>
            </w:tcBorders>
            <w:shd w:val="clear" w:color="auto" w:fill="auto"/>
            <w:hideMark/>
          </w:tcPr>
          <w:p w:rsidR="008739DA" w:rsidRPr="00A120FD" w:rsidRDefault="008739D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0.01</w:t>
            </w:r>
          </w:p>
        </w:tc>
      </w:tr>
      <w:tr w:rsidR="008739DA" w:rsidRPr="0095761B" w:rsidTr="0057570A">
        <w:trPr>
          <w:trHeight w:val="300"/>
        </w:trPr>
        <w:tc>
          <w:tcPr>
            <w:tcW w:w="2080" w:type="dxa"/>
            <w:tcBorders>
              <w:top w:val="nil"/>
              <w:left w:val="nil"/>
              <w:bottom w:val="nil"/>
              <w:right w:val="nil"/>
            </w:tcBorders>
            <w:shd w:val="clear" w:color="auto" w:fill="auto"/>
            <w:hideMark/>
          </w:tcPr>
          <w:p w:rsidR="008739DA" w:rsidRPr="00A120FD" w:rsidRDefault="008739D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0.03</w:t>
            </w:r>
          </w:p>
        </w:tc>
      </w:tr>
      <w:tr w:rsidR="008739DA" w:rsidRPr="0095761B" w:rsidTr="0057570A">
        <w:trPr>
          <w:trHeight w:val="300"/>
        </w:trPr>
        <w:tc>
          <w:tcPr>
            <w:tcW w:w="2080" w:type="dxa"/>
            <w:tcBorders>
              <w:top w:val="nil"/>
              <w:left w:val="nil"/>
              <w:bottom w:val="nil"/>
              <w:right w:val="nil"/>
            </w:tcBorders>
            <w:shd w:val="clear" w:color="auto" w:fill="auto"/>
            <w:hideMark/>
          </w:tcPr>
          <w:p w:rsidR="008739DA" w:rsidRPr="00A120FD" w:rsidRDefault="008739D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0.02</w:t>
            </w:r>
          </w:p>
        </w:tc>
      </w:tr>
      <w:tr w:rsidR="008739DA" w:rsidRPr="0095761B" w:rsidTr="0057570A">
        <w:trPr>
          <w:trHeight w:val="300"/>
        </w:trPr>
        <w:tc>
          <w:tcPr>
            <w:tcW w:w="2080" w:type="dxa"/>
            <w:tcBorders>
              <w:top w:val="nil"/>
              <w:left w:val="nil"/>
              <w:bottom w:val="nil"/>
              <w:right w:val="nil"/>
            </w:tcBorders>
            <w:shd w:val="clear" w:color="auto" w:fill="auto"/>
            <w:hideMark/>
          </w:tcPr>
          <w:p w:rsidR="008739DA" w:rsidRPr="00A120FD" w:rsidRDefault="008739D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0.00</w:t>
            </w:r>
          </w:p>
        </w:tc>
        <w:tc>
          <w:tcPr>
            <w:tcW w:w="2080" w:type="dxa"/>
            <w:tcBorders>
              <w:top w:val="nil"/>
              <w:left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0.03</w:t>
            </w:r>
          </w:p>
        </w:tc>
      </w:tr>
      <w:tr w:rsidR="008739DA" w:rsidRPr="0095761B" w:rsidTr="0057570A">
        <w:trPr>
          <w:trHeight w:val="315"/>
        </w:trPr>
        <w:tc>
          <w:tcPr>
            <w:tcW w:w="2080" w:type="dxa"/>
            <w:tcBorders>
              <w:top w:val="nil"/>
              <w:left w:val="nil"/>
              <w:bottom w:val="single" w:sz="8" w:space="0" w:color="auto"/>
              <w:right w:val="nil"/>
            </w:tcBorders>
            <w:shd w:val="clear" w:color="auto" w:fill="auto"/>
            <w:hideMark/>
          </w:tcPr>
          <w:p w:rsidR="008739DA" w:rsidRPr="00A120FD" w:rsidRDefault="008739D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0.01</w:t>
            </w:r>
          </w:p>
        </w:tc>
        <w:tc>
          <w:tcPr>
            <w:tcW w:w="2080" w:type="dxa"/>
            <w:tcBorders>
              <w:top w:val="nil"/>
              <w:left w:val="nil"/>
              <w:bottom w:val="single" w:sz="4" w:space="0" w:color="auto"/>
              <w:right w:val="nil"/>
            </w:tcBorders>
            <w:shd w:val="clear" w:color="auto" w:fill="auto"/>
            <w:vAlign w:val="center"/>
            <w:hideMark/>
          </w:tcPr>
          <w:p w:rsidR="008739DA" w:rsidRPr="008739DA" w:rsidRDefault="008739DA" w:rsidP="008739DA">
            <w:pPr>
              <w:spacing w:after="0" w:line="240" w:lineRule="auto"/>
              <w:jc w:val="center"/>
              <w:rPr>
                <w:rFonts w:ascii="Futura Bk" w:eastAsia="Times New Roman" w:hAnsi="Futura Bk"/>
                <w:sz w:val="18"/>
                <w:szCs w:val="18"/>
                <w:lang w:val="en-US"/>
              </w:rPr>
            </w:pPr>
            <w:r w:rsidRPr="008739DA">
              <w:rPr>
                <w:rFonts w:ascii="Futura Bk" w:eastAsia="Times New Roman" w:hAnsi="Futura Bk"/>
                <w:sz w:val="18"/>
                <w:szCs w:val="18"/>
                <w:lang w:val="en-US"/>
              </w:rPr>
              <w:t>0.05</w:t>
            </w:r>
          </w:p>
        </w:tc>
      </w:tr>
      <w:tr w:rsidR="00B32C35" w:rsidRPr="00B32C35" w:rsidTr="00B32C35">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32C35" w:rsidRPr="00B32C35" w:rsidRDefault="00B32C35" w:rsidP="00B32C35">
            <w:pPr>
              <w:spacing w:after="0" w:line="240" w:lineRule="auto"/>
              <w:rPr>
                <w:rFonts w:ascii="Futura Bk" w:eastAsia="Times New Roman" w:hAnsi="Futura Bk"/>
                <w:b/>
                <w:bCs/>
                <w:sz w:val="18"/>
                <w:szCs w:val="18"/>
                <w:lang w:val="en-US"/>
              </w:rPr>
            </w:pPr>
            <w:r w:rsidRPr="00B32C35">
              <w:rPr>
                <w:rFonts w:ascii="Futura Bk" w:eastAsia="Times New Roman" w:hAnsi="Futura Bk"/>
                <w:b/>
                <w:bCs/>
                <w:sz w:val="18"/>
                <w:szCs w:val="18"/>
                <w:lang w:val="en-US"/>
              </w:rPr>
              <w:t>Additional cost of diabetes related complications with poor control, USD</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26</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48</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58</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85</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125</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196</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64</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96</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130</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198</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466</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111</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182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304</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614</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219</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451</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945</w:t>
            </w:r>
          </w:p>
        </w:tc>
      </w:tr>
      <w:tr w:rsidR="00B32C35" w:rsidRPr="00B32C35" w:rsidTr="00B32C35">
        <w:trPr>
          <w:trHeight w:val="315"/>
        </w:trPr>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551</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1,316</w:t>
            </w:r>
          </w:p>
        </w:tc>
      </w:tr>
      <w:tr w:rsidR="00B32C35" w:rsidRPr="00B32C35" w:rsidTr="00B32C35">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32C35" w:rsidRPr="00B32C35" w:rsidRDefault="00B32C35" w:rsidP="00B32C35">
            <w:pPr>
              <w:spacing w:after="0" w:line="240" w:lineRule="auto"/>
              <w:rPr>
                <w:rFonts w:ascii="Futura Bk" w:eastAsia="Times New Roman" w:hAnsi="Futura Bk"/>
                <w:b/>
                <w:bCs/>
                <w:sz w:val="18"/>
                <w:szCs w:val="18"/>
                <w:lang w:val="en-US"/>
              </w:rPr>
            </w:pPr>
            <w:r w:rsidRPr="00B32C35">
              <w:rPr>
                <w:rFonts w:ascii="Futura Bk" w:eastAsia="Times New Roman" w:hAnsi="Futura Bk"/>
                <w:b/>
                <w:bCs/>
                <w:sz w:val="18"/>
                <w:szCs w:val="18"/>
                <w:lang w:val="en-US"/>
              </w:rPr>
              <w:t>Additional lost productivity costs with poor control, USD</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82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139</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173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203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464</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367</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223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277</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368</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492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990</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346</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514</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869</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1,010</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637</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1,353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1,652</w:t>
            </w:r>
          </w:p>
        </w:tc>
      </w:tr>
      <w:tr w:rsidR="00B32C35" w:rsidRPr="00B32C35" w:rsidTr="00B32C35">
        <w:trPr>
          <w:trHeight w:val="315"/>
        </w:trPr>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1,741</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1,983</w:t>
            </w:r>
          </w:p>
        </w:tc>
      </w:tr>
      <w:tr w:rsidR="00B32C35" w:rsidRPr="00B32C35" w:rsidTr="00B32C35">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B32C35" w:rsidRPr="00B32C35" w:rsidRDefault="00B32C35" w:rsidP="00B32C35">
            <w:pPr>
              <w:spacing w:after="0" w:line="240" w:lineRule="auto"/>
              <w:rPr>
                <w:rFonts w:ascii="Futura Bk" w:eastAsia="Times New Roman" w:hAnsi="Futura Bk"/>
                <w:b/>
                <w:bCs/>
                <w:sz w:val="18"/>
                <w:szCs w:val="18"/>
                <w:lang w:val="en-US"/>
              </w:rPr>
            </w:pPr>
            <w:r w:rsidRPr="00B32C35">
              <w:rPr>
                <w:rFonts w:ascii="Futura Bk" w:eastAsia="Times New Roman" w:hAnsi="Futura Bk"/>
                <w:b/>
                <w:bCs/>
                <w:sz w:val="18"/>
                <w:szCs w:val="18"/>
                <w:lang w:val="en-US"/>
              </w:rPr>
              <w:t>Additional total costs with poor control, USD</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108</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187</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232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289</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589</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562</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288</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373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497</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690</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1,456</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457</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696</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1,172</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1,623</w:t>
            </w:r>
          </w:p>
        </w:tc>
      </w:tr>
      <w:tr w:rsidR="00B32C35" w:rsidRPr="00B32C35" w:rsidTr="00B32C35">
        <w:trPr>
          <w:trHeight w:val="300"/>
        </w:trPr>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856</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1,804</w:t>
            </w:r>
          </w:p>
        </w:tc>
        <w:tc>
          <w:tcPr>
            <w:tcW w:w="2080" w:type="dxa"/>
            <w:tcBorders>
              <w:top w:val="nil"/>
              <w:left w:val="nil"/>
              <w:bottom w:val="nil"/>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2,597</w:t>
            </w:r>
          </w:p>
        </w:tc>
      </w:tr>
      <w:tr w:rsidR="00B32C35" w:rsidRPr="00B32C35" w:rsidTr="00B32C35">
        <w:trPr>
          <w:trHeight w:val="315"/>
        </w:trPr>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b/>
                <w:bCs/>
                <w:sz w:val="18"/>
                <w:szCs w:val="18"/>
                <w:lang w:val="en-US"/>
              </w:rPr>
            </w:pPr>
            <w:r w:rsidRPr="00B32C35">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Verdana" w:eastAsia="Times New Roman" w:hAnsi="Verdana"/>
                <w:sz w:val="18"/>
                <w:szCs w:val="18"/>
                <w:lang w:val="en-US"/>
              </w:rPr>
            </w:pPr>
            <w:r w:rsidRPr="00B32C35">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2,292</w:t>
            </w:r>
          </w:p>
        </w:tc>
        <w:tc>
          <w:tcPr>
            <w:tcW w:w="2080" w:type="dxa"/>
            <w:tcBorders>
              <w:top w:val="nil"/>
              <w:left w:val="nil"/>
              <w:bottom w:val="single" w:sz="8" w:space="0" w:color="auto"/>
              <w:right w:val="nil"/>
            </w:tcBorders>
            <w:shd w:val="clear" w:color="auto" w:fill="auto"/>
            <w:vAlign w:val="center"/>
            <w:hideMark/>
          </w:tcPr>
          <w:p w:rsidR="00B32C35" w:rsidRPr="00B32C35" w:rsidRDefault="00B32C35" w:rsidP="00B32C35">
            <w:pPr>
              <w:spacing w:after="0" w:line="240" w:lineRule="auto"/>
              <w:jc w:val="center"/>
              <w:rPr>
                <w:rFonts w:ascii="Futura Bk" w:eastAsia="Times New Roman" w:hAnsi="Futura Bk"/>
                <w:sz w:val="18"/>
                <w:szCs w:val="18"/>
                <w:lang w:val="en-US"/>
              </w:rPr>
            </w:pPr>
            <w:r w:rsidRPr="00B32C35">
              <w:rPr>
                <w:rFonts w:ascii="Futura Bk" w:eastAsia="Times New Roman" w:hAnsi="Futura Bk"/>
                <w:sz w:val="18"/>
                <w:szCs w:val="18"/>
                <w:lang w:val="en-US"/>
              </w:rPr>
              <w:t>3,299</w:t>
            </w:r>
          </w:p>
        </w:tc>
      </w:tr>
    </w:tbl>
    <w:p w:rsidR="00CB6A46" w:rsidRDefault="00CB6A46" w:rsidP="00DB6B4E">
      <w:pPr>
        <w:spacing w:after="120" w:line="480" w:lineRule="auto"/>
        <w:rPr>
          <w:rFonts w:ascii="Futura Bk" w:hAnsi="Futura Bk"/>
          <w:b/>
          <w:bCs/>
          <w:sz w:val="20"/>
          <w:szCs w:val="20"/>
          <w:lang w:val="en-US"/>
        </w:rPr>
      </w:pPr>
    </w:p>
    <w:p w:rsidR="00274701" w:rsidRPr="007B5F64" w:rsidRDefault="00274701" w:rsidP="003C01C1">
      <w:pPr>
        <w:pStyle w:val="Caption"/>
      </w:pPr>
      <w:bookmarkStart w:id="71" w:name="_Toc25311799"/>
      <w:r w:rsidRPr="007B5F64">
        <w:t xml:space="preserve">Table </w:t>
      </w:r>
      <w:fldSimple w:instr=" STYLEREF 1 \s ">
        <w:r w:rsidR="002E34F8">
          <w:rPr>
            <w:noProof/>
          </w:rPr>
          <w:t>S</w:t>
        </w:r>
      </w:fldSimple>
      <w:r w:rsidR="002E34F8">
        <w:noBreakHyphen/>
      </w:r>
      <w:fldSimple w:instr=" SEQ Table \* ARABIC \s 1 ">
        <w:r w:rsidR="002E34F8">
          <w:rPr>
            <w:noProof/>
          </w:rPr>
          <w:t>53</w:t>
        </w:r>
      </w:fldSimple>
      <w:r w:rsidRPr="007B5F64">
        <w:tab/>
        <w:t xml:space="preserve">Patient level outcomes: baseline HbA1c </w:t>
      </w:r>
      <w:r>
        <w:t>9.0</w:t>
      </w:r>
      <w:r w:rsidRPr="007B5F64">
        <w:t>% (</w:t>
      </w:r>
      <w:r>
        <w:t>75</w:t>
      </w:r>
      <w:r w:rsidRPr="007B5F64">
        <w:t xml:space="preserve"> mol/mol), target HbA1c </w:t>
      </w:r>
      <w:r>
        <w:t>6.5</w:t>
      </w:r>
      <w:r w:rsidRPr="007B5F64">
        <w:t>% (</w:t>
      </w:r>
      <w:r>
        <w:t>48</w:t>
      </w:r>
      <w:r w:rsidRPr="007B5F64">
        <w:t> mmol/mol), incremental costs associated with poor control and failure to intensify</w:t>
      </w:r>
      <w:r>
        <w:t xml:space="preserve"> (discounted)</w:t>
      </w:r>
      <w:bookmarkEnd w:id="71"/>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274701" w:rsidRPr="00274701" w:rsidTr="0057570A">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Time horizon, years</w:t>
            </w:r>
          </w:p>
        </w:tc>
      </w:tr>
      <w:tr w:rsidR="00274701" w:rsidRPr="00274701" w:rsidTr="0057570A">
        <w:trPr>
          <w:trHeight w:val="555"/>
          <w:tblHeader/>
        </w:trPr>
        <w:tc>
          <w:tcPr>
            <w:tcW w:w="2080" w:type="dxa"/>
            <w:tcBorders>
              <w:top w:val="nil"/>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57570A">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30</w:t>
            </w:r>
          </w:p>
        </w:tc>
      </w:tr>
      <w:tr w:rsidR="0057570A"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7570A" w:rsidRPr="00BF70C0" w:rsidRDefault="0057570A"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0.06</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0.11</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lastRenderedPageBreak/>
              <w:t>3</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0.14</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0.05</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0.20</w:t>
            </w:r>
          </w:p>
        </w:tc>
      </w:tr>
      <w:tr w:rsidR="0057570A" w:rsidRPr="0095761B" w:rsidTr="0057570A">
        <w:trPr>
          <w:trHeight w:val="315"/>
        </w:trPr>
        <w:tc>
          <w:tcPr>
            <w:tcW w:w="2080" w:type="dxa"/>
            <w:tcBorders>
              <w:top w:val="nil"/>
              <w:left w:val="nil"/>
              <w:bottom w:val="single" w:sz="8" w:space="0" w:color="auto"/>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0.06</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0.26</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cost of diabetes related complications with poor control, USD</w:t>
            </w:r>
          </w:p>
        </w:tc>
      </w:tr>
      <w:tr w:rsidR="00274701" w:rsidRPr="00274701" w:rsidTr="00274701">
        <w:trPr>
          <w:trHeight w:val="315"/>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264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493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805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1,601</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362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530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802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1,411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2,715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620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1,049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1,891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3,800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1,299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2,729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5,895</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3,299</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7,555</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lost productivity costs with poor control, USD</w:t>
            </w:r>
          </w:p>
        </w:tc>
      </w:tr>
      <w:tr w:rsidR="00274701" w:rsidRPr="00274701" w:rsidTr="00274701">
        <w:trPr>
          <w:trHeight w:val="315"/>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498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795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1,562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2,742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3,034</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1,159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1,629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2,499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4,557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5,444</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2,004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3,244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6,054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7,185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4,112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8,591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10,201</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10,208</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12,466</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total costs with poor control, USD</w:t>
            </w:r>
          </w:p>
        </w:tc>
      </w:tr>
      <w:tr w:rsidR="00274701" w:rsidRPr="00274701" w:rsidTr="00274701">
        <w:trPr>
          <w:trHeight w:val="315"/>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655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1,059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1,408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2,055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3,547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4,635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1,521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2,159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3,300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5,968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8,160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2,623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4,293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7,946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10,986</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5,412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11,320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16,096</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13,507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20,021</w:t>
            </w:r>
          </w:p>
        </w:tc>
      </w:tr>
    </w:tbl>
    <w:p w:rsidR="00CB6A46" w:rsidRDefault="00CB6A46" w:rsidP="00DB6B4E">
      <w:pPr>
        <w:spacing w:after="120" w:line="480" w:lineRule="auto"/>
        <w:rPr>
          <w:rFonts w:ascii="Futura Bk" w:hAnsi="Futura Bk"/>
          <w:b/>
          <w:bCs/>
          <w:sz w:val="20"/>
          <w:szCs w:val="20"/>
          <w:lang w:val="en-US"/>
        </w:rPr>
      </w:pPr>
    </w:p>
    <w:p w:rsidR="00274701" w:rsidRPr="007B5F64" w:rsidRDefault="00274701" w:rsidP="003C01C1">
      <w:pPr>
        <w:pStyle w:val="Caption"/>
      </w:pPr>
      <w:bookmarkStart w:id="72" w:name="_Toc25311800"/>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54</w:t>
        </w:r>
      </w:fldSimple>
      <w:r w:rsidRPr="007B5F64">
        <w:tab/>
        <w:t xml:space="preserve">Patient level outcomes: baseline HbA1c </w:t>
      </w:r>
      <w:r>
        <w:t>9.0</w:t>
      </w:r>
      <w:r w:rsidRPr="007B5F64">
        <w:t>% (</w:t>
      </w:r>
      <w:r>
        <w:t>75</w:t>
      </w:r>
      <w:r w:rsidRPr="007B5F64">
        <w:t xml:space="preserve"> mol/mol), target HbA1c </w:t>
      </w:r>
      <w:r>
        <w:t>7.0</w:t>
      </w:r>
      <w:r w:rsidRPr="007B5F64">
        <w:t>% (</w:t>
      </w:r>
      <w:r>
        <w:t>53</w:t>
      </w:r>
      <w:r w:rsidRPr="007B5F64">
        <w:t> mmol/mol), incremental costs associated with poor control and failure to intensify</w:t>
      </w:r>
      <w:r>
        <w:t xml:space="preserve"> (discounted)</w:t>
      </w:r>
      <w:bookmarkEnd w:id="72"/>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274701" w:rsidRPr="00274701" w:rsidTr="0057570A">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Time horizon, years</w:t>
            </w:r>
          </w:p>
        </w:tc>
      </w:tr>
      <w:tr w:rsidR="00274701" w:rsidRPr="00274701" w:rsidTr="0057570A">
        <w:trPr>
          <w:trHeight w:val="555"/>
          <w:tblHeader/>
        </w:trPr>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30</w:t>
            </w:r>
          </w:p>
        </w:tc>
      </w:tr>
      <w:tr w:rsidR="0057570A"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7570A" w:rsidRPr="00BF70C0" w:rsidRDefault="0057570A"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0.05</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0.09</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0.13</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0.04</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0.18</w:t>
            </w:r>
          </w:p>
        </w:tc>
      </w:tr>
      <w:tr w:rsidR="0057570A" w:rsidRPr="0095761B" w:rsidTr="0057570A">
        <w:trPr>
          <w:trHeight w:val="315"/>
        </w:trPr>
        <w:tc>
          <w:tcPr>
            <w:tcW w:w="2080" w:type="dxa"/>
            <w:tcBorders>
              <w:top w:val="nil"/>
              <w:left w:val="nil"/>
              <w:bottom w:val="single" w:sz="8" w:space="0" w:color="auto"/>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0.05</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0.22</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cost of diabetes related complications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287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387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725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1,243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306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434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635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1,212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2,335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507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862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1,624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3,186</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1,067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2,320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4,885</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2,782</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6,172</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lost productivity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415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679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881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1,232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2,329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2,581</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974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1,369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2,035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4,024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4,581</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1,674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2,740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5,132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6,243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3,427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7,264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8,531</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8,641</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10,507</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total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546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904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1,168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1,619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3,054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3,823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1,280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1,803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2,670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5,236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6,916</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2,181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3,601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6,756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9,429</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4,494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9,583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13,416</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11,423</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16,679</w:t>
            </w:r>
          </w:p>
        </w:tc>
      </w:tr>
    </w:tbl>
    <w:p w:rsidR="00274701" w:rsidRDefault="00274701" w:rsidP="00DB6B4E">
      <w:pPr>
        <w:spacing w:after="120" w:line="480" w:lineRule="auto"/>
        <w:rPr>
          <w:rFonts w:ascii="Futura Bk" w:hAnsi="Futura Bk"/>
          <w:b/>
          <w:bCs/>
          <w:sz w:val="20"/>
          <w:szCs w:val="20"/>
          <w:lang w:val="en-US"/>
        </w:rPr>
      </w:pPr>
    </w:p>
    <w:p w:rsidR="00274701" w:rsidRPr="007B5F64" w:rsidRDefault="00274701" w:rsidP="003C01C1">
      <w:pPr>
        <w:pStyle w:val="Caption"/>
      </w:pPr>
      <w:bookmarkStart w:id="73" w:name="_Toc25311801"/>
      <w:r w:rsidRPr="007B5F64">
        <w:t xml:space="preserve">Table </w:t>
      </w:r>
      <w:fldSimple w:instr=" STYLEREF 1 \s ">
        <w:r w:rsidR="002E34F8">
          <w:rPr>
            <w:noProof/>
          </w:rPr>
          <w:t>S</w:t>
        </w:r>
      </w:fldSimple>
      <w:r w:rsidR="002E34F8">
        <w:noBreakHyphen/>
      </w:r>
      <w:fldSimple w:instr=" SEQ Table \* ARABIC \s 1 ">
        <w:r w:rsidR="002E34F8">
          <w:rPr>
            <w:noProof/>
          </w:rPr>
          <w:t>55</w:t>
        </w:r>
      </w:fldSimple>
      <w:r w:rsidRPr="007B5F64">
        <w:tab/>
        <w:t xml:space="preserve">Patient level outcomes: baseline HbA1c </w:t>
      </w:r>
      <w:r>
        <w:t>9.0</w:t>
      </w:r>
      <w:r w:rsidRPr="007B5F64">
        <w:t>% (</w:t>
      </w:r>
      <w:r>
        <w:t>75</w:t>
      </w:r>
      <w:r w:rsidRPr="007B5F64">
        <w:t xml:space="preserve"> mol/mol), target HbA1c </w:t>
      </w:r>
      <w:r>
        <w:t>8.0</w:t>
      </w:r>
      <w:r w:rsidRPr="007B5F64">
        <w:t>% (</w:t>
      </w:r>
      <w:r>
        <w:t>64</w:t>
      </w:r>
      <w:r w:rsidRPr="007B5F64">
        <w:t> mmol/mol), incremental costs associated with poor control and failure to intensify</w:t>
      </w:r>
      <w:r>
        <w:t xml:space="preserve"> (discounted)</w:t>
      </w:r>
      <w:bookmarkEnd w:id="73"/>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274701" w:rsidRPr="00274701" w:rsidTr="0057570A">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Time horizon, years</w:t>
            </w:r>
          </w:p>
        </w:tc>
      </w:tr>
      <w:tr w:rsidR="00274701" w:rsidRPr="00274701" w:rsidTr="0057570A">
        <w:trPr>
          <w:trHeight w:val="555"/>
          <w:tblHeader/>
        </w:trPr>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30</w:t>
            </w:r>
          </w:p>
        </w:tc>
      </w:tr>
      <w:tr w:rsidR="0057570A"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7570A" w:rsidRPr="00BF70C0" w:rsidRDefault="0057570A"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0.05</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0.06</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0.07</w:t>
            </w:r>
          </w:p>
        </w:tc>
      </w:tr>
      <w:tr w:rsidR="0057570A" w:rsidRPr="0095761B" w:rsidTr="0057570A">
        <w:trPr>
          <w:trHeight w:val="300"/>
        </w:trPr>
        <w:tc>
          <w:tcPr>
            <w:tcW w:w="2080" w:type="dxa"/>
            <w:tcBorders>
              <w:top w:val="nil"/>
              <w:left w:val="nil"/>
              <w:bottom w:val="nil"/>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0.02</w:t>
            </w:r>
          </w:p>
        </w:tc>
        <w:tc>
          <w:tcPr>
            <w:tcW w:w="2080" w:type="dxa"/>
            <w:tcBorders>
              <w:top w:val="nil"/>
              <w:left w:val="nil"/>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0.12</w:t>
            </w:r>
          </w:p>
        </w:tc>
      </w:tr>
      <w:tr w:rsidR="0057570A" w:rsidRPr="0095761B" w:rsidTr="0057570A">
        <w:trPr>
          <w:trHeight w:val="315"/>
        </w:trPr>
        <w:tc>
          <w:tcPr>
            <w:tcW w:w="2080" w:type="dxa"/>
            <w:tcBorders>
              <w:top w:val="nil"/>
              <w:left w:val="nil"/>
              <w:bottom w:val="single" w:sz="8" w:space="0" w:color="auto"/>
              <w:right w:val="nil"/>
            </w:tcBorders>
            <w:shd w:val="clear" w:color="auto" w:fill="auto"/>
            <w:hideMark/>
          </w:tcPr>
          <w:p w:rsidR="0057570A" w:rsidRPr="00A120FD" w:rsidRDefault="0057570A"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0.02</w:t>
            </w:r>
          </w:p>
        </w:tc>
        <w:tc>
          <w:tcPr>
            <w:tcW w:w="2080" w:type="dxa"/>
            <w:tcBorders>
              <w:top w:val="nil"/>
              <w:left w:val="nil"/>
              <w:bottom w:val="single" w:sz="4" w:space="0" w:color="auto"/>
              <w:right w:val="nil"/>
            </w:tcBorders>
            <w:shd w:val="clear" w:color="auto" w:fill="auto"/>
            <w:vAlign w:val="center"/>
            <w:hideMark/>
          </w:tcPr>
          <w:p w:rsidR="0057570A" w:rsidRPr="0057570A" w:rsidRDefault="0057570A" w:rsidP="0057570A">
            <w:pPr>
              <w:spacing w:after="0" w:line="240" w:lineRule="auto"/>
              <w:jc w:val="center"/>
              <w:rPr>
                <w:rFonts w:ascii="Futura Bk" w:eastAsia="Times New Roman" w:hAnsi="Futura Bk"/>
                <w:sz w:val="18"/>
                <w:szCs w:val="18"/>
                <w:lang w:val="en-US"/>
              </w:rPr>
            </w:pPr>
            <w:r w:rsidRPr="0057570A">
              <w:rPr>
                <w:rFonts w:ascii="Futura Bk" w:eastAsia="Times New Roman" w:hAnsi="Futura Bk"/>
                <w:sz w:val="18"/>
                <w:szCs w:val="18"/>
                <w:lang w:val="en-US"/>
              </w:rPr>
              <w:t>0.14</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cost of diabetes related complications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341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725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346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586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1,160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449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822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1,520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553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1,190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2,390</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1,403</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3,154</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lost productivity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214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451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682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1,088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1,687</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490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714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1,031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1,968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2,490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856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1,411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2,461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3,036</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1,770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3,525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4,724</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4,146</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5,473</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total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282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470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602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876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1,429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2,412</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644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937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1,377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3,650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1,111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1,860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3,283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4,556</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2,323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4,715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7,114</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5,549</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8,627</w:t>
            </w:r>
          </w:p>
        </w:tc>
      </w:tr>
    </w:tbl>
    <w:p w:rsidR="00274701" w:rsidRDefault="00274701" w:rsidP="00274701">
      <w:pPr>
        <w:spacing w:after="120" w:line="480" w:lineRule="auto"/>
        <w:rPr>
          <w:rFonts w:ascii="Futura Bk" w:hAnsi="Futura Bk"/>
          <w:b/>
          <w:bCs/>
          <w:sz w:val="20"/>
          <w:szCs w:val="20"/>
          <w:lang w:val="en-US"/>
        </w:rPr>
      </w:pPr>
    </w:p>
    <w:p w:rsidR="00274701" w:rsidRPr="007B5F64" w:rsidRDefault="00274701" w:rsidP="003C01C1">
      <w:pPr>
        <w:pStyle w:val="Caption"/>
      </w:pPr>
      <w:bookmarkStart w:id="74" w:name="_Toc25311802"/>
      <w:r w:rsidRPr="007B5F64">
        <w:t xml:space="preserve">Table </w:t>
      </w:r>
      <w:fldSimple w:instr=" STYLEREF 1 \s ">
        <w:r w:rsidR="002E34F8">
          <w:rPr>
            <w:noProof/>
          </w:rPr>
          <w:t>S</w:t>
        </w:r>
      </w:fldSimple>
      <w:r w:rsidR="002E34F8">
        <w:noBreakHyphen/>
      </w:r>
      <w:fldSimple w:instr=" SEQ Table \* ARABIC \s 1 ">
        <w:r w:rsidR="002E34F8">
          <w:rPr>
            <w:noProof/>
          </w:rPr>
          <w:t>56</w:t>
        </w:r>
      </w:fldSimple>
      <w:r w:rsidRPr="007B5F64">
        <w:tab/>
        <w:t xml:space="preserve">Patient level outcomes: baseline HbA1c </w:t>
      </w:r>
      <w:r>
        <w:t>11.0</w:t>
      </w:r>
      <w:r w:rsidRPr="007B5F64">
        <w:t>% (</w:t>
      </w:r>
      <w:r>
        <w:t>97</w:t>
      </w:r>
      <w:r w:rsidRPr="007B5F64">
        <w:t xml:space="preserve"> mol/mol), target HbA1c </w:t>
      </w:r>
      <w:r>
        <w:t>6.5</w:t>
      </w:r>
      <w:r w:rsidRPr="007B5F64">
        <w:t>% (</w:t>
      </w:r>
      <w:r>
        <w:t>48</w:t>
      </w:r>
      <w:r w:rsidRPr="007B5F64">
        <w:t> mmol/mol), incremental costs associated with poor control and failure to intensify</w:t>
      </w:r>
      <w:r>
        <w:t xml:space="preserve"> (discounted)</w:t>
      </w:r>
      <w:bookmarkEnd w:id="74"/>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274701" w:rsidRPr="00274701" w:rsidTr="0057570A">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Time horizon, years</w:t>
            </w:r>
          </w:p>
        </w:tc>
      </w:tr>
      <w:tr w:rsidR="00274701" w:rsidRPr="00274701" w:rsidTr="0057570A">
        <w:trPr>
          <w:trHeight w:val="555"/>
          <w:tblHeader/>
        </w:trPr>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30</w:t>
            </w:r>
          </w:p>
        </w:tc>
      </w:tr>
      <w:tr w:rsidR="0057570A" w:rsidRPr="00BF70C0" w:rsidTr="0057570A">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57570A" w:rsidRPr="00BF70C0" w:rsidRDefault="0057570A" w:rsidP="0057570A">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F61284" w:rsidRPr="0095761B" w:rsidTr="0057570A">
        <w:trPr>
          <w:trHeight w:val="300"/>
        </w:trPr>
        <w:tc>
          <w:tcPr>
            <w:tcW w:w="2080" w:type="dxa"/>
            <w:tcBorders>
              <w:top w:val="nil"/>
              <w:left w:val="nil"/>
              <w:bottom w:val="nil"/>
              <w:right w:val="nil"/>
            </w:tcBorders>
            <w:shd w:val="clear" w:color="auto" w:fill="auto"/>
            <w:hideMark/>
          </w:tcPr>
          <w:p w:rsidR="00F61284" w:rsidRPr="00A120FD" w:rsidRDefault="00F61284"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0.14</w:t>
            </w:r>
          </w:p>
        </w:tc>
      </w:tr>
      <w:tr w:rsidR="00F61284" w:rsidRPr="0095761B" w:rsidTr="0057570A">
        <w:trPr>
          <w:trHeight w:val="300"/>
        </w:trPr>
        <w:tc>
          <w:tcPr>
            <w:tcW w:w="2080" w:type="dxa"/>
            <w:tcBorders>
              <w:top w:val="nil"/>
              <w:left w:val="nil"/>
              <w:bottom w:val="nil"/>
              <w:right w:val="nil"/>
            </w:tcBorders>
            <w:shd w:val="clear" w:color="auto" w:fill="auto"/>
            <w:hideMark/>
          </w:tcPr>
          <w:p w:rsidR="00F61284" w:rsidRPr="00A120FD" w:rsidRDefault="00F61284"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0.23</w:t>
            </w:r>
          </w:p>
        </w:tc>
      </w:tr>
      <w:tr w:rsidR="00F61284" w:rsidRPr="0095761B" w:rsidTr="0057570A">
        <w:trPr>
          <w:trHeight w:val="300"/>
        </w:trPr>
        <w:tc>
          <w:tcPr>
            <w:tcW w:w="2080" w:type="dxa"/>
            <w:tcBorders>
              <w:top w:val="nil"/>
              <w:left w:val="nil"/>
              <w:bottom w:val="nil"/>
              <w:right w:val="nil"/>
            </w:tcBorders>
            <w:shd w:val="clear" w:color="auto" w:fill="auto"/>
            <w:hideMark/>
          </w:tcPr>
          <w:p w:rsidR="00F61284" w:rsidRPr="00A120FD" w:rsidRDefault="00F61284"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0.30</w:t>
            </w:r>
          </w:p>
        </w:tc>
      </w:tr>
      <w:tr w:rsidR="00F61284" w:rsidRPr="0095761B" w:rsidTr="0057570A">
        <w:trPr>
          <w:trHeight w:val="300"/>
        </w:trPr>
        <w:tc>
          <w:tcPr>
            <w:tcW w:w="2080" w:type="dxa"/>
            <w:tcBorders>
              <w:top w:val="nil"/>
              <w:left w:val="nil"/>
              <w:bottom w:val="nil"/>
              <w:right w:val="nil"/>
            </w:tcBorders>
            <w:shd w:val="clear" w:color="auto" w:fill="auto"/>
            <w:hideMark/>
          </w:tcPr>
          <w:p w:rsidR="00F61284" w:rsidRPr="00A120FD" w:rsidRDefault="00F61284"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0.03</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0.10</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0.44</w:t>
            </w:r>
          </w:p>
        </w:tc>
      </w:tr>
      <w:tr w:rsidR="00F61284" w:rsidRPr="0095761B" w:rsidTr="0057570A">
        <w:trPr>
          <w:trHeight w:val="315"/>
        </w:trPr>
        <w:tc>
          <w:tcPr>
            <w:tcW w:w="2080" w:type="dxa"/>
            <w:tcBorders>
              <w:top w:val="nil"/>
              <w:left w:val="nil"/>
              <w:bottom w:val="single" w:sz="8" w:space="0" w:color="auto"/>
              <w:right w:val="nil"/>
            </w:tcBorders>
            <w:shd w:val="clear" w:color="auto" w:fill="auto"/>
            <w:hideMark/>
          </w:tcPr>
          <w:p w:rsidR="00F61284" w:rsidRPr="00A120FD" w:rsidRDefault="00F61284" w:rsidP="0057570A">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0.12</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0.61</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F61284">
            <w:pPr>
              <w:keepNext/>
              <w:keepLines/>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lastRenderedPageBreak/>
              <w:t>Additional cost of diabetes related complications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352</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589</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775</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1,107</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1,828</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3,521</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812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1,200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1,815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3,195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6,285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1,409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2,382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4,396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8,827</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2,954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6,339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13,382</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7,708</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16,894</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lost productivity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1,153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1,785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2,407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3,515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6,228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7,272</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2,667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3,733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5,642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10,276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11,970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4,563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7,254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13,549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15,991</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9,041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18,736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22,284</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22,185</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27,028</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total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1,505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2,375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3,182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4,622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8,056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10,793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3,479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4,933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7,457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13,472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18,254</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5,972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9,636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17,946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24,818</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11,995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25,075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35,666</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29,893</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43,923</w:t>
            </w:r>
          </w:p>
        </w:tc>
      </w:tr>
    </w:tbl>
    <w:p w:rsidR="00274701" w:rsidRDefault="00274701" w:rsidP="00DB6B4E">
      <w:pPr>
        <w:spacing w:after="120" w:line="480" w:lineRule="auto"/>
        <w:rPr>
          <w:rFonts w:ascii="Futura Bk" w:hAnsi="Futura Bk"/>
          <w:b/>
          <w:bCs/>
          <w:sz w:val="20"/>
          <w:szCs w:val="20"/>
          <w:lang w:val="en-US"/>
        </w:rPr>
      </w:pPr>
    </w:p>
    <w:p w:rsidR="00274701" w:rsidRPr="007B5F64" w:rsidRDefault="00274701" w:rsidP="003C01C1">
      <w:pPr>
        <w:pStyle w:val="Caption"/>
      </w:pPr>
      <w:bookmarkStart w:id="75" w:name="_Toc25311803"/>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57</w:t>
        </w:r>
      </w:fldSimple>
      <w:r w:rsidRPr="007B5F64">
        <w:tab/>
        <w:t xml:space="preserve">Patient level outcomes: baseline HbA1c </w:t>
      </w:r>
      <w:r>
        <w:t>11.0</w:t>
      </w:r>
      <w:r w:rsidRPr="007B5F64">
        <w:t>% (</w:t>
      </w:r>
      <w:r>
        <w:t>97</w:t>
      </w:r>
      <w:r w:rsidRPr="007B5F64">
        <w:t xml:space="preserve"> mol/mol), target HbA1c </w:t>
      </w:r>
      <w:r>
        <w:t>7.0</w:t>
      </w:r>
      <w:r w:rsidRPr="007B5F64">
        <w:t>% (</w:t>
      </w:r>
      <w:r>
        <w:t>53</w:t>
      </w:r>
      <w:r w:rsidRPr="007B5F64">
        <w:t> mmol/mol), incremental costs associated with poor control and failure to intensify</w:t>
      </w:r>
      <w:r>
        <w:t xml:space="preserve"> (discounted)</w:t>
      </w:r>
      <w:bookmarkEnd w:id="75"/>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274701" w:rsidRPr="00274701" w:rsidTr="00F61284">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Time horizon, years</w:t>
            </w:r>
          </w:p>
        </w:tc>
      </w:tr>
      <w:tr w:rsidR="00274701" w:rsidRPr="00274701" w:rsidTr="00F61284">
        <w:trPr>
          <w:trHeight w:val="555"/>
          <w:tblHeader/>
        </w:trPr>
        <w:tc>
          <w:tcPr>
            <w:tcW w:w="2080" w:type="dxa"/>
            <w:tcBorders>
              <w:top w:val="nil"/>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30</w:t>
            </w:r>
          </w:p>
        </w:tc>
      </w:tr>
      <w:tr w:rsidR="00F61284"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61284" w:rsidRPr="00BF70C0" w:rsidRDefault="00F61284"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0.13</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0.20</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0.28</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0.03</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0.10</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0.42</w:t>
            </w:r>
          </w:p>
        </w:tc>
      </w:tr>
      <w:tr w:rsidR="00F61284" w:rsidRPr="0095761B" w:rsidTr="000F523C">
        <w:trPr>
          <w:trHeight w:val="315"/>
        </w:trPr>
        <w:tc>
          <w:tcPr>
            <w:tcW w:w="2080" w:type="dxa"/>
            <w:tcBorders>
              <w:top w:val="nil"/>
              <w:left w:val="nil"/>
              <w:bottom w:val="single" w:sz="8" w:space="0" w:color="auto"/>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0.12</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0.59</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cost of diabetes related complications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550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715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1,016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1,744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3,283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755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1,098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1,654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3,033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5,813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1,297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2,182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4,111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8,070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2,721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5,919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12,212</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7,191</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15,663</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lost productivity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1,070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1,671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2,210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3,192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5,843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6,624</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2,483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3,438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5,188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9,557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11,039</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4,233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6,736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12,606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14,763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8,356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17,540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20,689</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20,683</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25,277</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total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1,396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2,221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2,925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4,208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7,588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9,908</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3,239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4,537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6,843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12,589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16,851</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5,530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8,917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16,717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22,833</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11,077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23,460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32,901</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27,873</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40,940</w:t>
            </w:r>
          </w:p>
        </w:tc>
      </w:tr>
    </w:tbl>
    <w:p w:rsidR="00274701" w:rsidRDefault="00274701" w:rsidP="00274701">
      <w:pPr>
        <w:spacing w:after="120" w:line="480" w:lineRule="auto"/>
        <w:rPr>
          <w:rFonts w:ascii="Futura Bk" w:hAnsi="Futura Bk"/>
          <w:b/>
          <w:bCs/>
          <w:sz w:val="20"/>
          <w:szCs w:val="20"/>
          <w:lang w:val="en-US"/>
        </w:rPr>
      </w:pPr>
    </w:p>
    <w:p w:rsidR="00274701" w:rsidRPr="007B5F64" w:rsidRDefault="00274701" w:rsidP="003C01C1">
      <w:pPr>
        <w:pStyle w:val="Caption"/>
      </w:pPr>
      <w:bookmarkStart w:id="76" w:name="_Toc25311804"/>
      <w:r w:rsidRPr="007B5F64">
        <w:t xml:space="preserve">Table </w:t>
      </w:r>
      <w:fldSimple w:instr=" STYLEREF 1 \s ">
        <w:r w:rsidR="002E34F8">
          <w:rPr>
            <w:noProof/>
          </w:rPr>
          <w:t>S</w:t>
        </w:r>
      </w:fldSimple>
      <w:r w:rsidR="002E34F8">
        <w:noBreakHyphen/>
      </w:r>
      <w:fldSimple w:instr=" SEQ Table \* ARABIC \s 1 ">
        <w:r w:rsidR="002E34F8">
          <w:rPr>
            <w:noProof/>
          </w:rPr>
          <w:t>58</w:t>
        </w:r>
      </w:fldSimple>
      <w:r w:rsidRPr="007B5F64">
        <w:tab/>
        <w:t xml:space="preserve">Patient level outcomes: baseline HbA1c </w:t>
      </w:r>
      <w:r>
        <w:t>11.0</w:t>
      </w:r>
      <w:r w:rsidRPr="007B5F64">
        <w:t>% (</w:t>
      </w:r>
      <w:r>
        <w:t>97</w:t>
      </w:r>
      <w:r w:rsidRPr="007B5F64">
        <w:t xml:space="preserve"> mol/mol), target HbA1c </w:t>
      </w:r>
      <w:r>
        <w:t>8.0</w:t>
      </w:r>
      <w:r w:rsidRPr="007B5F64">
        <w:t>% (</w:t>
      </w:r>
      <w:r>
        <w:t>64</w:t>
      </w:r>
      <w:r w:rsidRPr="007B5F64">
        <w:t> mmol/mol), incremental costs associated with poor control and failure to intensify</w:t>
      </w:r>
      <w:r>
        <w:t xml:space="preserve"> (discounted)</w:t>
      </w:r>
      <w:bookmarkEnd w:id="76"/>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274701" w:rsidRPr="00274701" w:rsidTr="00F61284">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Time horizon, years</w:t>
            </w:r>
          </w:p>
        </w:tc>
      </w:tr>
      <w:tr w:rsidR="00274701" w:rsidRPr="00274701" w:rsidTr="00F61284">
        <w:trPr>
          <w:trHeight w:val="555"/>
          <w:tblHeader/>
        </w:trPr>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30</w:t>
            </w:r>
          </w:p>
        </w:tc>
      </w:tr>
      <w:tr w:rsidR="00F61284"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61284" w:rsidRPr="00BF70C0" w:rsidRDefault="00F61284"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0.11</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0.19</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0.25</w:t>
            </w:r>
          </w:p>
        </w:tc>
      </w:tr>
      <w:tr w:rsidR="00F61284" w:rsidRPr="0095761B" w:rsidTr="000F523C">
        <w:trPr>
          <w:trHeight w:val="300"/>
        </w:trPr>
        <w:tc>
          <w:tcPr>
            <w:tcW w:w="2080" w:type="dxa"/>
            <w:tcBorders>
              <w:top w:val="nil"/>
              <w:left w:val="nil"/>
              <w:bottom w:val="nil"/>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0.02</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0.08</w:t>
            </w:r>
          </w:p>
        </w:tc>
        <w:tc>
          <w:tcPr>
            <w:tcW w:w="2080" w:type="dxa"/>
            <w:tcBorders>
              <w:top w:val="nil"/>
              <w:left w:val="nil"/>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0.37</w:t>
            </w:r>
          </w:p>
        </w:tc>
      </w:tr>
      <w:tr w:rsidR="00F61284" w:rsidRPr="0095761B" w:rsidTr="000F523C">
        <w:trPr>
          <w:trHeight w:val="315"/>
        </w:trPr>
        <w:tc>
          <w:tcPr>
            <w:tcW w:w="2080" w:type="dxa"/>
            <w:tcBorders>
              <w:top w:val="nil"/>
              <w:left w:val="nil"/>
              <w:bottom w:val="single" w:sz="8" w:space="0" w:color="auto"/>
              <w:right w:val="nil"/>
            </w:tcBorders>
            <w:shd w:val="clear" w:color="auto" w:fill="auto"/>
            <w:hideMark/>
          </w:tcPr>
          <w:p w:rsidR="00F61284" w:rsidRPr="00A120FD" w:rsidRDefault="00F61284"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0.09</w:t>
            </w:r>
          </w:p>
        </w:tc>
        <w:tc>
          <w:tcPr>
            <w:tcW w:w="2080" w:type="dxa"/>
            <w:tcBorders>
              <w:top w:val="nil"/>
              <w:left w:val="nil"/>
              <w:bottom w:val="single" w:sz="4" w:space="0" w:color="auto"/>
              <w:right w:val="nil"/>
            </w:tcBorders>
            <w:shd w:val="clear" w:color="auto" w:fill="auto"/>
            <w:vAlign w:val="center"/>
            <w:hideMark/>
          </w:tcPr>
          <w:p w:rsidR="00F61284" w:rsidRPr="00F61284" w:rsidRDefault="00F61284" w:rsidP="00F61284">
            <w:pPr>
              <w:spacing w:after="0" w:line="240" w:lineRule="auto"/>
              <w:jc w:val="center"/>
              <w:rPr>
                <w:rFonts w:ascii="Futura Bk" w:eastAsia="Times New Roman" w:hAnsi="Futura Bk"/>
                <w:sz w:val="18"/>
                <w:szCs w:val="18"/>
                <w:lang w:val="en-US"/>
              </w:rPr>
            </w:pPr>
            <w:r w:rsidRPr="00F61284">
              <w:rPr>
                <w:rFonts w:ascii="Futura Bk" w:eastAsia="Times New Roman" w:hAnsi="Futura Bk"/>
                <w:sz w:val="18"/>
                <w:szCs w:val="18"/>
                <w:lang w:val="en-US"/>
              </w:rPr>
              <w:t>0.50</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cost of diabetes related complications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264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438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579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831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1,369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2,479</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604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887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1,360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2,414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4,376</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1,044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1,786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3,323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6,352</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2,207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4,787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9,563</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5,890</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12,290</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lost productivity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869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1,334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1,802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2,586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4,403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5,120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1,999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2,770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4,265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7,349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8,875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3,415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5,378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9,897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11,800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6,698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13,738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16,126</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16,225</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19,958</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total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1,132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1,772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2,381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3,418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5,772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7,599</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2,603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3,657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5,625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9,763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13,251</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4,460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7,164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13,219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18,152</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8,906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18,525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25,689</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22,115</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32,247</w:t>
            </w:r>
          </w:p>
        </w:tc>
      </w:tr>
    </w:tbl>
    <w:p w:rsidR="00274701" w:rsidRDefault="00274701" w:rsidP="00274701">
      <w:pPr>
        <w:spacing w:after="120" w:line="480" w:lineRule="auto"/>
        <w:rPr>
          <w:rFonts w:ascii="Futura Bk" w:hAnsi="Futura Bk"/>
          <w:b/>
          <w:bCs/>
          <w:sz w:val="20"/>
          <w:szCs w:val="20"/>
          <w:lang w:val="en-US"/>
        </w:rPr>
      </w:pPr>
    </w:p>
    <w:p w:rsidR="00274701" w:rsidRPr="007B5F64" w:rsidRDefault="00274701" w:rsidP="003C01C1">
      <w:pPr>
        <w:pStyle w:val="Caption"/>
      </w:pPr>
      <w:bookmarkStart w:id="77" w:name="_Toc25311805"/>
      <w:r w:rsidRPr="007B5F64">
        <w:t xml:space="preserve">Table </w:t>
      </w:r>
      <w:fldSimple w:instr=" STYLEREF 1 \s ">
        <w:r w:rsidR="002E34F8">
          <w:rPr>
            <w:noProof/>
          </w:rPr>
          <w:t>S</w:t>
        </w:r>
      </w:fldSimple>
      <w:r w:rsidR="002E34F8">
        <w:noBreakHyphen/>
      </w:r>
      <w:fldSimple w:instr=" SEQ Table \* ARABIC \s 1 ">
        <w:r w:rsidR="002E34F8">
          <w:rPr>
            <w:noProof/>
          </w:rPr>
          <w:t>59</w:t>
        </w:r>
      </w:fldSimple>
      <w:r w:rsidRPr="007B5F64">
        <w:tab/>
        <w:t xml:space="preserve">Patient level outcomes: baseline HbA1c </w:t>
      </w:r>
      <w:r>
        <w:t>11.0</w:t>
      </w:r>
      <w:r w:rsidRPr="007B5F64">
        <w:t>% (</w:t>
      </w:r>
      <w:r>
        <w:t>97</w:t>
      </w:r>
      <w:r w:rsidRPr="007B5F64">
        <w:t xml:space="preserve"> mol/mol), target HbA1c </w:t>
      </w:r>
      <w:r>
        <w:t>9.0</w:t>
      </w:r>
      <w:r w:rsidRPr="007B5F64">
        <w:t>% (</w:t>
      </w:r>
      <w:r>
        <w:t>75</w:t>
      </w:r>
      <w:r w:rsidRPr="007B5F64">
        <w:t> mmol/mol), incremental costs associated with poor control and failure to intensify</w:t>
      </w:r>
      <w:r>
        <w:t xml:space="preserve"> (discounted)</w:t>
      </w:r>
      <w:bookmarkEnd w:id="77"/>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274701" w:rsidRPr="00274701" w:rsidTr="00F61284">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Time horizon, years</w:t>
            </w:r>
          </w:p>
        </w:tc>
      </w:tr>
      <w:tr w:rsidR="00274701" w:rsidRPr="00274701" w:rsidTr="00F61284">
        <w:trPr>
          <w:trHeight w:val="555"/>
          <w:tblHeader/>
        </w:trPr>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30</w:t>
            </w:r>
          </w:p>
        </w:tc>
      </w:tr>
      <w:tr w:rsidR="00F61284"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F61284" w:rsidRPr="00BF70C0" w:rsidRDefault="00F61284"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0.08</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0.12</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0.18</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0.06</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0.28</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0.08</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0.38</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F61284">
            <w:pPr>
              <w:keepNext/>
              <w:keepLines/>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lastRenderedPageBreak/>
              <w:t>Additional cost of diabetes related complications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197</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327</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433</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617</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1,067</w:t>
            </w:r>
          </w:p>
        </w:tc>
        <w:tc>
          <w:tcPr>
            <w:tcW w:w="2080" w:type="dxa"/>
            <w:tcBorders>
              <w:top w:val="nil"/>
              <w:left w:val="nil"/>
              <w:bottom w:val="nil"/>
              <w:right w:val="nil"/>
            </w:tcBorders>
            <w:shd w:val="clear" w:color="auto" w:fill="auto"/>
            <w:vAlign w:val="center"/>
            <w:hideMark/>
          </w:tcPr>
          <w:p w:rsidR="00274701" w:rsidRPr="00274701" w:rsidRDefault="00274701" w:rsidP="00F61284">
            <w:pPr>
              <w:keepNext/>
              <w:keepLines/>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1,900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447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664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1,039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1,880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3,345</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783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1,346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2,550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4,724</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1,659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3,666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7,146</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4,501</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9,157</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lost productivity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661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1,006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1,357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1,824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3,623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3,647</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1,494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2,082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3,105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5,799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6,084</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2,572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4,002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7,526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8,474</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4,909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10,304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11,885</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12,382</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14,474</w:t>
            </w:r>
          </w:p>
        </w:tc>
      </w:tr>
      <w:tr w:rsidR="00274701" w:rsidRPr="00274701" w:rsidTr="00274701">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274701" w:rsidRPr="00274701" w:rsidRDefault="00274701" w:rsidP="00274701">
            <w:pPr>
              <w:spacing w:after="0" w:line="240" w:lineRule="auto"/>
              <w:rPr>
                <w:rFonts w:ascii="Futura Bk" w:eastAsia="Times New Roman" w:hAnsi="Futura Bk"/>
                <w:b/>
                <w:bCs/>
                <w:sz w:val="18"/>
                <w:szCs w:val="18"/>
                <w:lang w:val="en-US"/>
              </w:rPr>
            </w:pPr>
            <w:r w:rsidRPr="00274701">
              <w:rPr>
                <w:rFonts w:ascii="Futura Bk" w:eastAsia="Times New Roman" w:hAnsi="Futura Bk"/>
                <w:b/>
                <w:bCs/>
                <w:sz w:val="18"/>
                <w:szCs w:val="18"/>
                <w:lang w:val="en-US"/>
              </w:rPr>
              <w:t>Additional total costs with poor control, USD</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857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1,333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1,791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2,441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4,690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5,546</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1,941</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2,746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4,144</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7,679</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9,430</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3,355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5,347</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10,076</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13,198</w:t>
            </w:r>
          </w:p>
        </w:tc>
      </w:tr>
      <w:tr w:rsidR="00274701" w:rsidRPr="00274701" w:rsidTr="00274701">
        <w:trPr>
          <w:trHeight w:val="300"/>
        </w:trPr>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6,568</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13,970</w:t>
            </w:r>
          </w:p>
        </w:tc>
        <w:tc>
          <w:tcPr>
            <w:tcW w:w="2080" w:type="dxa"/>
            <w:tcBorders>
              <w:top w:val="nil"/>
              <w:left w:val="nil"/>
              <w:bottom w:val="nil"/>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19,031</w:t>
            </w:r>
          </w:p>
        </w:tc>
      </w:tr>
      <w:tr w:rsidR="00274701" w:rsidRPr="00274701" w:rsidTr="00274701">
        <w:trPr>
          <w:trHeight w:val="315"/>
        </w:trPr>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b/>
                <w:bCs/>
                <w:sz w:val="18"/>
                <w:szCs w:val="18"/>
                <w:lang w:val="en-US"/>
              </w:rPr>
            </w:pPr>
            <w:r w:rsidRPr="00274701">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Verdana" w:eastAsia="Times New Roman" w:hAnsi="Verdana"/>
                <w:sz w:val="18"/>
                <w:szCs w:val="18"/>
                <w:lang w:val="en-US"/>
              </w:rPr>
            </w:pPr>
            <w:r w:rsidRPr="00274701">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16,883</w:t>
            </w:r>
          </w:p>
        </w:tc>
        <w:tc>
          <w:tcPr>
            <w:tcW w:w="2080" w:type="dxa"/>
            <w:tcBorders>
              <w:top w:val="nil"/>
              <w:left w:val="nil"/>
              <w:bottom w:val="single" w:sz="8" w:space="0" w:color="auto"/>
              <w:right w:val="nil"/>
            </w:tcBorders>
            <w:shd w:val="clear" w:color="auto" w:fill="auto"/>
            <w:vAlign w:val="center"/>
            <w:hideMark/>
          </w:tcPr>
          <w:p w:rsidR="00274701" w:rsidRPr="00274701" w:rsidRDefault="00274701" w:rsidP="00274701">
            <w:pPr>
              <w:spacing w:after="0" w:line="240" w:lineRule="auto"/>
              <w:jc w:val="center"/>
              <w:rPr>
                <w:rFonts w:ascii="Futura Bk" w:eastAsia="Times New Roman" w:hAnsi="Futura Bk"/>
                <w:sz w:val="18"/>
                <w:szCs w:val="18"/>
                <w:lang w:val="en-US"/>
              </w:rPr>
            </w:pPr>
            <w:r w:rsidRPr="00274701">
              <w:rPr>
                <w:rFonts w:ascii="Futura Bk" w:eastAsia="Times New Roman" w:hAnsi="Futura Bk"/>
                <w:sz w:val="18"/>
                <w:szCs w:val="18"/>
                <w:lang w:val="en-US"/>
              </w:rPr>
              <w:t>23,631</w:t>
            </w:r>
          </w:p>
        </w:tc>
      </w:tr>
    </w:tbl>
    <w:p w:rsidR="00274701" w:rsidRDefault="00274701" w:rsidP="00274701">
      <w:pPr>
        <w:spacing w:after="120" w:line="480" w:lineRule="auto"/>
        <w:rPr>
          <w:rFonts w:ascii="Futura Bk" w:hAnsi="Futura Bk"/>
          <w:b/>
          <w:bCs/>
          <w:sz w:val="20"/>
          <w:szCs w:val="20"/>
          <w:lang w:val="en-US"/>
        </w:rPr>
      </w:pPr>
    </w:p>
    <w:p w:rsidR="00C40A11" w:rsidRPr="007B5F64" w:rsidRDefault="00C40A11" w:rsidP="003C01C1">
      <w:pPr>
        <w:pStyle w:val="Caption"/>
      </w:pPr>
      <w:bookmarkStart w:id="78" w:name="_Toc25311806"/>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60</w:t>
        </w:r>
      </w:fldSimple>
      <w:r w:rsidRPr="007B5F64">
        <w:tab/>
        <w:t xml:space="preserve">Patient level outcomes: baseline HbA1c </w:t>
      </w:r>
      <w:r>
        <w:t>13.0</w:t>
      </w:r>
      <w:r w:rsidRPr="007B5F64">
        <w:t>% (</w:t>
      </w:r>
      <w:r>
        <w:t>119</w:t>
      </w:r>
      <w:r w:rsidRPr="007B5F64">
        <w:t xml:space="preserve"> mol/mol), target HbA1c </w:t>
      </w:r>
      <w:r>
        <w:t>6.5</w:t>
      </w:r>
      <w:r w:rsidRPr="007B5F64">
        <w:t>% (</w:t>
      </w:r>
      <w:r>
        <w:t>48</w:t>
      </w:r>
      <w:r w:rsidRPr="007B5F64">
        <w:t> mmol/mol), incremental costs associated with poor control and failure to intensify</w:t>
      </w:r>
      <w:r>
        <w:t xml:space="preserve"> (discounted)</w:t>
      </w:r>
      <w:bookmarkEnd w:id="78"/>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0F523C">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0F523C">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0F523C"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F523C" w:rsidRPr="00BF70C0" w:rsidRDefault="000F523C"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0.24</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0.38</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0.53</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0.05</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0.21</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0.89</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0.26</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1.26</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683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1,133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1,503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2,120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3,597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6,882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1,556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2,279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3,470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6,174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12,258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2,685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4,570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8,473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17,083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5,788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12,535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25,383</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15,675</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32,599</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3,533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4,699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6,852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11,792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13,713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5,171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7,078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10,772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19,151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22,210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8,589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13,562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25,058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29,155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16,673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34,369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40,865</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40,477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49,335</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2,988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4,666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6,201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8,972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15,389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20,595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6,728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9,357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14,242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25,325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34,468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11,273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18,133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33,530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46,238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22,460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46,905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66,248</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56,152</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81,934</w:t>
            </w:r>
          </w:p>
        </w:tc>
      </w:tr>
    </w:tbl>
    <w:p w:rsidR="00274701" w:rsidRDefault="00274701" w:rsidP="00DB6B4E">
      <w:pPr>
        <w:spacing w:after="120" w:line="480" w:lineRule="auto"/>
        <w:rPr>
          <w:rFonts w:ascii="Futura Bk" w:hAnsi="Futura Bk"/>
          <w:b/>
          <w:bCs/>
          <w:sz w:val="20"/>
          <w:szCs w:val="20"/>
          <w:lang w:val="en-US"/>
        </w:rPr>
      </w:pPr>
    </w:p>
    <w:p w:rsidR="00C40A11" w:rsidRPr="007B5F64" w:rsidRDefault="00C40A11" w:rsidP="003C01C1">
      <w:pPr>
        <w:pStyle w:val="Caption"/>
      </w:pPr>
      <w:bookmarkStart w:id="79" w:name="_Toc25311807"/>
      <w:r w:rsidRPr="007B5F64">
        <w:t xml:space="preserve">Table </w:t>
      </w:r>
      <w:fldSimple w:instr=" STYLEREF 1 \s ">
        <w:r w:rsidR="002E34F8">
          <w:rPr>
            <w:noProof/>
          </w:rPr>
          <w:t>S</w:t>
        </w:r>
      </w:fldSimple>
      <w:r w:rsidR="002E34F8">
        <w:noBreakHyphen/>
      </w:r>
      <w:fldSimple w:instr=" SEQ Table \* ARABIC \s 1 ">
        <w:r w:rsidR="002E34F8">
          <w:rPr>
            <w:noProof/>
          </w:rPr>
          <w:t>61</w:t>
        </w:r>
      </w:fldSimple>
      <w:r w:rsidRPr="007B5F64">
        <w:tab/>
        <w:t xml:space="preserve">Patient level outcomes: baseline HbA1c </w:t>
      </w:r>
      <w:r>
        <w:t>13.0</w:t>
      </w:r>
      <w:r w:rsidRPr="007B5F64">
        <w:t>% (</w:t>
      </w:r>
      <w:r>
        <w:t>119</w:t>
      </w:r>
      <w:r w:rsidRPr="007B5F64">
        <w:t xml:space="preserve"> mol/mol), target HbA1c </w:t>
      </w:r>
      <w:r w:rsidR="009B297F">
        <w:t>7.0</w:t>
      </w:r>
      <w:r w:rsidRPr="007B5F64">
        <w:t>% (</w:t>
      </w:r>
      <w:r w:rsidR="009B297F">
        <w:t>53</w:t>
      </w:r>
      <w:r w:rsidRPr="007B5F64">
        <w:t> mmol/mol), incremental costs associated with poor control and failure to intensify</w:t>
      </w:r>
      <w:r>
        <w:t xml:space="preserve"> (discounted)</w:t>
      </w:r>
      <w:bookmarkEnd w:id="79"/>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0F523C">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0F523C">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0F523C"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F523C" w:rsidRPr="00BF70C0" w:rsidRDefault="000F523C"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0.23</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0.38</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0.53</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0.05</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0.19</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0.86</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0.25</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1.24</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658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1,094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1,437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2,030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3,483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6,557</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1,500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2,179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3,305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5,980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11,611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4,389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8,271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16,108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5,555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12,146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24,073</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15,120</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30,967</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2,221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3,412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4,501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6,559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11,399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13,222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4,987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6,807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10,367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18,308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21,304</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8,259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13,004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24,043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28,026</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15,987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32,718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38,971</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38,857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47,334</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2,879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4,505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5,937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8,589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14,883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19,779</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6,487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8,986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13,672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24,288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32,915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10,832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17,393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32,313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44,134</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21,543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44,865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63,045</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53,977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78,301</w:t>
            </w:r>
          </w:p>
        </w:tc>
      </w:tr>
    </w:tbl>
    <w:p w:rsidR="00C40A11" w:rsidRDefault="00C40A11" w:rsidP="00C40A11">
      <w:pPr>
        <w:spacing w:after="120" w:line="480" w:lineRule="auto"/>
        <w:rPr>
          <w:rFonts w:ascii="Futura Bk" w:hAnsi="Futura Bk"/>
          <w:b/>
          <w:bCs/>
          <w:sz w:val="20"/>
          <w:szCs w:val="20"/>
          <w:lang w:val="en-US"/>
        </w:rPr>
      </w:pPr>
    </w:p>
    <w:p w:rsidR="00C40A11" w:rsidRPr="007B5F64" w:rsidRDefault="00C40A11" w:rsidP="003C01C1">
      <w:pPr>
        <w:pStyle w:val="Caption"/>
      </w:pPr>
      <w:bookmarkStart w:id="80" w:name="_Toc25311808"/>
      <w:r w:rsidRPr="007B5F64">
        <w:t xml:space="preserve">Table </w:t>
      </w:r>
      <w:fldSimple w:instr=" STYLEREF 1 \s ">
        <w:r w:rsidR="002E34F8">
          <w:rPr>
            <w:noProof/>
          </w:rPr>
          <w:t>S</w:t>
        </w:r>
      </w:fldSimple>
      <w:r w:rsidR="002E34F8">
        <w:noBreakHyphen/>
      </w:r>
      <w:fldSimple w:instr=" SEQ Table \* ARABIC \s 1 ">
        <w:r w:rsidR="002E34F8">
          <w:rPr>
            <w:noProof/>
          </w:rPr>
          <w:t>62</w:t>
        </w:r>
      </w:fldSimple>
      <w:r w:rsidRPr="007B5F64">
        <w:tab/>
        <w:t xml:space="preserve">Patient level outcomes: baseline HbA1c </w:t>
      </w:r>
      <w:r>
        <w:t>13.0</w:t>
      </w:r>
      <w:r w:rsidRPr="007B5F64">
        <w:t>% (</w:t>
      </w:r>
      <w:r>
        <w:t>119</w:t>
      </w:r>
      <w:r w:rsidRPr="007B5F64">
        <w:t xml:space="preserve"> mol/mol), target HbA1c </w:t>
      </w:r>
      <w:r w:rsidR="009B297F">
        <w:t>8.0</w:t>
      </w:r>
      <w:r w:rsidRPr="007B5F64">
        <w:t>% (</w:t>
      </w:r>
      <w:r w:rsidR="009B297F">
        <w:t>64</w:t>
      </w:r>
      <w:r w:rsidRPr="007B5F64">
        <w:t> mmol/mol), incremental costs associated with poor control and failure to intensify</w:t>
      </w:r>
      <w:r>
        <w:t xml:space="preserve"> (discounted)</w:t>
      </w:r>
      <w:bookmarkEnd w:id="80"/>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0F523C">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0F523C">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0F523C"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F523C" w:rsidRPr="00BF70C0" w:rsidRDefault="000F523C"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0.23</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0.09</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0.37</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0.84</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0.05</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0.18</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0.84</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0.23</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1.19</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0F523C">
            <w:pPr>
              <w:keepNext/>
              <w:keepLines/>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595</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978</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1,287</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1,844</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3,124</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5,555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1,348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1,959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3,006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5,416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10,005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2,320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3,974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7,477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21,195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5,042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11,065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21,195</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13,812</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27,339</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2,020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3,059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4,050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5,916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9,859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11,478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4,503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6,138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9,270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16,142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18,587</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7,442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11,629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21,160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34,475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14,330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29,025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34,475</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34,492</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42,074</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2,615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4,037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5,337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7,759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12,983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17,033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5,851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8,097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12,275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21,558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28,592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9,761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15,603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28,638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55,670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19,372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40,090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55,670</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48,304</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69,413</w:t>
            </w:r>
          </w:p>
        </w:tc>
      </w:tr>
    </w:tbl>
    <w:p w:rsidR="00C40A11" w:rsidRDefault="00C40A11" w:rsidP="00C40A11">
      <w:pPr>
        <w:spacing w:after="120" w:line="480" w:lineRule="auto"/>
        <w:rPr>
          <w:rFonts w:ascii="Futura Bk" w:hAnsi="Futura Bk"/>
          <w:b/>
          <w:bCs/>
          <w:sz w:val="20"/>
          <w:szCs w:val="20"/>
          <w:lang w:val="en-US"/>
        </w:rPr>
      </w:pPr>
    </w:p>
    <w:p w:rsidR="00C40A11" w:rsidRPr="007B5F64" w:rsidRDefault="00C40A11" w:rsidP="003C01C1">
      <w:pPr>
        <w:pStyle w:val="Caption"/>
      </w:pPr>
      <w:bookmarkStart w:id="81" w:name="_Toc25311809"/>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63</w:t>
        </w:r>
      </w:fldSimple>
      <w:r w:rsidRPr="007B5F64">
        <w:tab/>
        <w:t xml:space="preserve">Patient level outcomes: baseline HbA1c </w:t>
      </w:r>
      <w:r>
        <w:t>13.0</w:t>
      </w:r>
      <w:r w:rsidRPr="007B5F64">
        <w:t>% (</w:t>
      </w:r>
      <w:r>
        <w:t>119</w:t>
      </w:r>
      <w:r w:rsidRPr="007B5F64">
        <w:t xml:space="preserve"> mol/mol), target HbA1c </w:t>
      </w:r>
      <w:r w:rsidR="009B297F">
        <w:t>9.0</w:t>
      </w:r>
      <w:r w:rsidRPr="007B5F64">
        <w:t>% (</w:t>
      </w:r>
      <w:r w:rsidR="009B297F">
        <w:t>75</w:t>
      </w:r>
      <w:r w:rsidRPr="007B5F64">
        <w:t> mmol/mol), incremental costs associated with poor control and failure to intensify</w:t>
      </w:r>
      <w:r>
        <w:t xml:space="preserve"> (discounted)</w:t>
      </w:r>
      <w:bookmarkEnd w:id="81"/>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0F523C">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0F523C">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0F523C"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F523C" w:rsidRPr="00BF70C0" w:rsidRDefault="000F523C"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0.20</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0.09</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0.33</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0.47</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0.17</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0.76</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0.22</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1.08</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528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853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1,145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1,652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2,839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5,017</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1,191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1,735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2,689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4,952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8,752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2,058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3,532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6,827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12,430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4,493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10,055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18,781</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12,493</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24,092</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1,812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2,690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3,617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5,099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8,945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9,684</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3,998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5,429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8,080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14,353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16,038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6,598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10,199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18,880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21,303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12,541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25,549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29,700</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30,501</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36,429</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2,340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3,543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4,762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6,751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11,784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14,701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5,189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7,164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10,768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19,305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24,791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8,656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13,731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25,707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33,733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17,034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35,604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48,481</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42,994</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60,521</w:t>
            </w:r>
          </w:p>
        </w:tc>
      </w:tr>
    </w:tbl>
    <w:p w:rsidR="00C40A11" w:rsidRDefault="00C40A11" w:rsidP="00C40A11">
      <w:pPr>
        <w:spacing w:after="120" w:line="480" w:lineRule="auto"/>
        <w:rPr>
          <w:rFonts w:ascii="Futura Bk" w:hAnsi="Futura Bk"/>
          <w:b/>
          <w:bCs/>
          <w:sz w:val="20"/>
          <w:szCs w:val="20"/>
          <w:lang w:val="en-US"/>
        </w:rPr>
      </w:pPr>
    </w:p>
    <w:p w:rsidR="009B297F" w:rsidRPr="007B5F64" w:rsidRDefault="009B297F" w:rsidP="003C01C1">
      <w:pPr>
        <w:pStyle w:val="Caption"/>
      </w:pPr>
      <w:bookmarkStart w:id="82" w:name="_Toc25311810"/>
      <w:r w:rsidRPr="007B5F64">
        <w:t xml:space="preserve">Table </w:t>
      </w:r>
      <w:fldSimple w:instr=" STYLEREF 1 \s ">
        <w:r w:rsidR="002E34F8">
          <w:rPr>
            <w:noProof/>
          </w:rPr>
          <w:t>S</w:t>
        </w:r>
      </w:fldSimple>
      <w:r w:rsidR="002E34F8">
        <w:noBreakHyphen/>
      </w:r>
      <w:fldSimple w:instr=" SEQ Table \* ARABIC \s 1 ">
        <w:r w:rsidR="002E34F8">
          <w:rPr>
            <w:noProof/>
          </w:rPr>
          <w:t>64</w:t>
        </w:r>
      </w:fldSimple>
      <w:r w:rsidRPr="007B5F64">
        <w:tab/>
        <w:t xml:space="preserve">Patient level outcomes: baseline HbA1c </w:t>
      </w:r>
      <w:r>
        <w:t>15.0</w:t>
      </w:r>
      <w:r w:rsidRPr="007B5F64">
        <w:t>% (</w:t>
      </w:r>
      <w:r>
        <w:t>140</w:t>
      </w:r>
      <w:r w:rsidRPr="007B5F64">
        <w:t xml:space="preserve"> mol/mol), target HbA1c </w:t>
      </w:r>
      <w:r>
        <w:t>6.5</w:t>
      </w:r>
      <w:r w:rsidRPr="007B5F64">
        <w:t>% (</w:t>
      </w:r>
      <w:r>
        <w:t>48</w:t>
      </w:r>
      <w:r w:rsidRPr="007B5F64">
        <w:t> mmol/mol), incremental costs associated with poor control and failure to intensify</w:t>
      </w:r>
      <w:r>
        <w:t xml:space="preserve"> (discounted)</w:t>
      </w:r>
      <w:bookmarkEnd w:id="82"/>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0F523C">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0F523C">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0F523C"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F523C" w:rsidRPr="00BF70C0" w:rsidRDefault="000F523C"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0.39</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0.16</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0.64</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0.98</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0.11</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0.43</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1.81</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0.59</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2.67</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1,268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2,066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2,736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3,901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6,718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12,999</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2,731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4,027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6,153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11,062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21,510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4,852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8,409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15,764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30,295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11,349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24,966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46,857</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31,679</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59,980</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4,429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6,595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8,685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12,512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21,448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24,567</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9,174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12,453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18,614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32,554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37,423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14,691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23,009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42,042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48,961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28,172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58,218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69,090</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69,985</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85,553</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5,698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8,661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11,421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16,414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28,166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37,566</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11,905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16,480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24,767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43,616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58,933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19,543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31,418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57,805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79,256</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39,521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83,183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115,947</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101,664</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145,533</w:t>
            </w:r>
          </w:p>
        </w:tc>
      </w:tr>
    </w:tbl>
    <w:p w:rsidR="00C40A11" w:rsidRDefault="00C40A11" w:rsidP="00DB6B4E">
      <w:pPr>
        <w:spacing w:after="120" w:line="480" w:lineRule="auto"/>
        <w:rPr>
          <w:rFonts w:ascii="Futura Bk" w:hAnsi="Futura Bk"/>
          <w:b/>
          <w:bCs/>
          <w:sz w:val="20"/>
          <w:szCs w:val="20"/>
          <w:lang w:val="en-US"/>
        </w:rPr>
      </w:pPr>
    </w:p>
    <w:p w:rsidR="009B297F" w:rsidRPr="007B5F64" w:rsidRDefault="009B297F" w:rsidP="003C01C1">
      <w:pPr>
        <w:pStyle w:val="Caption"/>
      </w:pPr>
      <w:bookmarkStart w:id="83" w:name="_Toc25311811"/>
      <w:r w:rsidRPr="007B5F64">
        <w:t xml:space="preserve">Table </w:t>
      </w:r>
      <w:fldSimple w:instr=" STYLEREF 1 \s ">
        <w:r w:rsidR="002E34F8">
          <w:rPr>
            <w:noProof/>
          </w:rPr>
          <w:t>S</w:t>
        </w:r>
      </w:fldSimple>
      <w:r w:rsidR="002E34F8">
        <w:noBreakHyphen/>
      </w:r>
      <w:fldSimple w:instr=" SEQ Table \* ARABIC \s 1 ">
        <w:r w:rsidR="002E34F8">
          <w:rPr>
            <w:noProof/>
          </w:rPr>
          <w:t>65</w:t>
        </w:r>
      </w:fldSimple>
      <w:r w:rsidRPr="007B5F64">
        <w:tab/>
        <w:t xml:space="preserve">Patient level outcomes: baseline HbA1c </w:t>
      </w:r>
      <w:r>
        <w:t>15.0</w:t>
      </w:r>
      <w:r w:rsidRPr="007B5F64">
        <w:t>% (</w:t>
      </w:r>
      <w:r>
        <w:t>140</w:t>
      </w:r>
      <w:r w:rsidRPr="007B5F64">
        <w:t xml:space="preserve"> mol/mol), target HbA1c </w:t>
      </w:r>
      <w:r>
        <w:t>7.0</w:t>
      </w:r>
      <w:r w:rsidRPr="007B5F64">
        <w:t>% (</w:t>
      </w:r>
      <w:r>
        <w:t>53</w:t>
      </w:r>
      <w:r w:rsidRPr="007B5F64">
        <w:t> mmol/mol), incremental costs associated with poor control and failure to intensify</w:t>
      </w:r>
      <w:r>
        <w:t xml:space="preserve"> (discounted)</w:t>
      </w:r>
      <w:bookmarkEnd w:id="83"/>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0F523C">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0F523C">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0F523C"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F523C" w:rsidRPr="00BF70C0" w:rsidRDefault="000F523C"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0.11</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0.40</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0.16</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0.65</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0.24</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0.98</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0.11</w:t>
            </w:r>
          </w:p>
        </w:tc>
        <w:tc>
          <w:tcPr>
            <w:tcW w:w="2080" w:type="dxa"/>
            <w:tcBorders>
              <w:top w:val="nil"/>
              <w:left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0.42</w:t>
            </w:r>
          </w:p>
        </w:tc>
        <w:tc>
          <w:tcPr>
            <w:tcW w:w="2080" w:type="dxa"/>
            <w:tcBorders>
              <w:top w:val="nil"/>
              <w:left w:val="nil"/>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1.83</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0.58</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keepNext/>
              <w:keepLines/>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2.64</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0F523C">
            <w:pPr>
              <w:keepNext/>
              <w:keepLines/>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1,243</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2,017</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2,657</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3,804</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6,612</w:t>
            </w:r>
          </w:p>
        </w:tc>
        <w:tc>
          <w:tcPr>
            <w:tcW w:w="2080" w:type="dxa"/>
            <w:tcBorders>
              <w:top w:val="nil"/>
              <w:left w:val="nil"/>
              <w:bottom w:val="nil"/>
              <w:right w:val="nil"/>
            </w:tcBorders>
            <w:shd w:val="clear" w:color="auto" w:fill="auto"/>
            <w:vAlign w:val="center"/>
            <w:hideMark/>
          </w:tcPr>
          <w:p w:rsidR="009B297F" w:rsidRPr="009B297F" w:rsidRDefault="009B297F" w:rsidP="000F523C">
            <w:pPr>
              <w:keepNext/>
              <w:keepLines/>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12,508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2,674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3,929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6,026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10,900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20,950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4,739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8,239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15,572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29,408</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11,116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24,529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45,488</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31,178</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58,186</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4,346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6,452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8,470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12,227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20,810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24,113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8,990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12,198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18,154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31,717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36,641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14,361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22,481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40,950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47,695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27,487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56,577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67,825</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68,262</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83,171</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5,589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8,469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11,127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16,031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27,422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36,621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11,664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16,127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24,180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42,617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57,590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19,101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30,720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56,522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77,103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38,604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81,106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113,313</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99,440</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141,358</w:t>
            </w:r>
          </w:p>
        </w:tc>
      </w:tr>
    </w:tbl>
    <w:p w:rsidR="009B297F" w:rsidRDefault="009B297F" w:rsidP="009B297F">
      <w:pPr>
        <w:spacing w:after="120" w:line="480" w:lineRule="auto"/>
        <w:rPr>
          <w:rFonts w:ascii="Futura Bk" w:hAnsi="Futura Bk"/>
          <w:b/>
          <w:bCs/>
          <w:sz w:val="20"/>
          <w:szCs w:val="20"/>
          <w:lang w:val="en-US"/>
        </w:rPr>
      </w:pPr>
    </w:p>
    <w:p w:rsidR="009B297F" w:rsidRPr="007B5F64" w:rsidRDefault="009B297F" w:rsidP="003C01C1">
      <w:pPr>
        <w:pStyle w:val="Caption"/>
      </w:pPr>
      <w:bookmarkStart w:id="84" w:name="_Toc25311812"/>
      <w:r w:rsidRPr="007B5F64">
        <w:lastRenderedPageBreak/>
        <w:t xml:space="preserve">Table </w:t>
      </w:r>
      <w:fldSimple w:instr=" STYLEREF 1 \s ">
        <w:r w:rsidR="002E34F8">
          <w:rPr>
            <w:noProof/>
          </w:rPr>
          <w:t>S</w:t>
        </w:r>
      </w:fldSimple>
      <w:r w:rsidR="002E34F8">
        <w:noBreakHyphen/>
      </w:r>
      <w:fldSimple w:instr=" SEQ Table \* ARABIC \s 1 ">
        <w:r w:rsidR="002E34F8">
          <w:rPr>
            <w:noProof/>
          </w:rPr>
          <w:t>66</w:t>
        </w:r>
      </w:fldSimple>
      <w:r w:rsidRPr="007B5F64">
        <w:tab/>
        <w:t xml:space="preserve">Patient level outcomes: baseline HbA1c </w:t>
      </w:r>
      <w:r>
        <w:t>15.0</w:t>
      </w:r>
      <w:r w:rsidRPr="007B5F64">
        <w:t>% (</w:t>
      </w:r>
      <w:r>
        <w:t>140</w:t>
      </w:r>
      <w:r w:rsidRPr="007B5F64">
        <w:t xml:space="preserve"> mol/mol), target HbA1c </w:t>
      </w:r>
      <w:r>
        <w:t>8.0</w:t>
      </w:r>
      <w:r w:rsidRPr="007B5F64">
        <w:t>% (</w:t>
      </w:r>
      <w:r>
        <w:t>64</w:t>
      </w:r>
      <w:r w:rsidRPr="007B5F64">
        <w:t> mmol/mol), incremental costs associated with poor control and failure to intensify</w:t>
      </w:r>
      <w:r>
        <w:t xml:space="preserve"> (discounted)</w:t>
      </w:r>
      <w:bookmarkEnd w:id="84"/>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0F523C">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0F523C">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0F523C">
            <w:pPr>
              <w:keepNext/>
              <w:keepLines/>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0F523C" w:rsidRPr="00BF70C0" w:rsidTr="000F523C">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0F523C" w:rsidRPr="00BF70C0" w:rsidRDefault="000F523C" w:rsidP="000F523C">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0.10</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0.39</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0.06</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0.68</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0.08</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0.23</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1.01</w:t>
            </w:r>
          </w:p>
        </w:tc>
      </w:tr>
      <w:tr w:rsidR="000F523C" w:rsidRPr="0095761B" w:rsidTr="000F523C">
        <w:trPr>
          <w:trHeight w:val="300"/>
        </w:trPr>
        <w:tc>
          <w:tcPr>
            <w:tcW w:w="2080" w:type="dxa"/>
            <w:tcBorders>
              <w:top w:val="nil"/>
              <w:left w:val="nil"/>
              <w:bottom w:val="nil"/>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0.10</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0.41</w:t>
            </w:r>
          </w:p>
        </w:tc>
        <w:tc>
          <w:tcPr>
            <w:tcW w:w="2080" w:type="dxa"/>
            <w:tcBorders>
              <w:top w:val="nil"/>
              <w:left w:val="nil"/>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1.80</w:t>
            </w:r>
          </w:p>
        </w:tc>
      </w:tr>
      <w:tr w:rsidR="000F523C" w:rsidRPr="0095761B" w:rsidTr="000F523C">
        <w:trPr>
          <w:trHeight w:val="315"/>
        </w:trPr>
        <w:tc>
          <w:tcPr>
            <w:tcW w:w="2080" w:type="dxa"/>
            <w:tcBorders>
              <w:top w:val="nil"/>
              <w:left w:val="nil"/>
              <w:bottom w:val="single" w:sz="8" w:space="0" w:color="auto"/>
              <w:right w:val="nil"/>
            </w:tcBorders>
            <w:shd w:val="clear" w:color="auto" w:fill="auto"/>
            <w:hideMark/>
          </w:tcPr>
          <w:p w:rsidR="000F523C" w:rsidRPr="00A120FD" w:rsidRDefault="000F523C" w:rsidP="000F523C">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0.56</w:t>
            </w:r>
          </w:p>
        </w:tc>
        <w:tc>
          <w:tcPr>
            <w:tcW w:w="2080" w:type="dxa"/>
            <w:tcBorders>
              <w:top w:val="nil"/>
              <w:left w:val="nil"/>
              <w:bottom w:val="single" w:sz="4" w:space="0" w:color="auto"/>
              <w:right w:val="nil"/>
            </w:tcBorders>
            <w:shd w:val="clear" w:color="auto" w:fill="auto"/>
            <w:vAlign w:val="center"/>
            <w:hideMark/>
          </w:tcPr>
          <w:p w:rsidR="000F523C" w:rsidRPr="000F523C" w:rsidRDefault="000F523C" w:rsidP="000F523C">
            <w:pPr>
              <w:spacing w:after="0" w:line="240" w:lineRule="auto"/>
              <w:jc w:val="center"/>
              <w:rPr>
                <w:rFonts w:ascii="Futura Bk" w:eastAsia="Times New Roman" w:hAnsi="Futura Bk"/>
                <w:sz w:val="18"/>
                <w:szCs w:val="18"/>
                <w:lang w:val="en-US"/>
              </w:rPr>
            </w:pPr>
            <w:r w:rsidRPr="000F523C">
              <w:rPr>
                <w:rFonts w:ascii="Futura Bk" w:eastAsia="Times New Roman" w:hAnsi="Futura Bk"/>
                <w:sz w:val="18"/>
                <w:szCs w:val="18"/>
                <w:lang w:val="en-US"/>
              </w:rPr>
              <w:t>2.61</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1,180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1,890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2,515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3,600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6,200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11,243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2,522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3,711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5,737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10,410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19,151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4,487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7,863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14,917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27,042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10,603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23,511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42,054</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29,778</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53,650</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4,145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6,092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7,990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11,442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18,939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21,692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8,506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11,484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16,967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29,357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34,092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13,543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21,136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38,076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44,171</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25,830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53,083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62,965</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63,584</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78,066</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5,325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7,981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10,505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15,042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25,139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32,935</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11,028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15,195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22,704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39,767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53,243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18,030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28,999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52,993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71,213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36,433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76,595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105,019</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93,362</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131,716</w:t>
            </w:r>
          </w:p>
        </w:tc>
      </w:tr>
    </w:tbl>
    <w:p w:rsidR="009B297F" w:rsidRDefault="009B297F" w:rsidP="009B297F">
      <w:pPr>
        <w:spacing w:after="120" w:line="480" w:lineRule="auto"/>
        <w:rPr>
          <w:rFonts w:ascii="Futura Bk" w:hAnsi="Futura Bk"/>
          <w:b/>
          <w:bCs/>
          <w:sz w:val="20"/>
          <w:szCs w:val="20"/>
          <w:lang w:val="en-US"/>
        </w:rPr>
      </w:pPr>
    </w:p>
    <w:p w:rsidR="009B297F" w:rsidRPr="007B5F64" w:rsidRDefault="009B297F" w:rsidP="003C01C1">
      <w:pPr>
        <w:pStyle w:val="Caption"/>
      </w:pPr>
      <w:bookmarkStart w:id="85" w:name="_Toc25311813"/>
      <w:r w:rsidRPr="007B5F64">
        <w:t xml:space="preserve">Table </w:t>
      </w:r>
      <w:fldSimple w:instr=" STYLEREF 1 \s ">
        <w:r w:rsidR="002E34F8">
          <w:rPr>
            <w:noProof/>
          </w:rPr>
          <w:t>S</w:t>
        </w:r>
      </w:fldSimple>
      <w:r w:rsidR="002E34F8">
        <w:noBreakHyphen/>
      </w:r>
      <w:fldSimple w:instr=" SEQ Table \* ARABIC \s 1 ">
        <w:r w:rsidR="002E34F8">
          <w:rPr>
            <w:noProof/>
          </w:rPr>
          <w:t>67</w:t>
        </w:r>
      </w:fldSimple>
      <w:r w:rsidRPr="007B5F64">
        <w:tab/>
        <w:t xml:space="preserve">Patient level outcomes: baseline HbA1c </w:t>
      </w:r>
      <w:r>
        <w:t>15.0</w:t>
      </w:r>
      <w:r w:rsidRPr="007B5F64">
        <w:t>% (</w:t>
      </w:r>
      <w:r>
        <w:t>140</w:t>
      </w:r>
      <w:r w:rsidRPr="007B5F64">
        <w:t xml:space="preserve"> mol/mol), target HbA1c </w:t>
      </w:r>
      <w:r>
        <w:t>9.0</w:t>
      </w:r>
      <w:r w:rsidRPr="007B5F64">
        <w:t>% (</w:t>
      </w:r>
      <w:r>
        <w:t>75</w:t>
      </w:r>
      <w:r w:rsidRPr="007B5F64">
        <w:t> mmol/mol), incremental costs associated with poor control and failure to intensify</w:t>
      </w:r>
      <w:r>
        <w:t xml:space="preserve"> (discounted)</w:t>
      </w:r>
      <w:bookmarkEnd w:id="85"/>
    </w:p>
    <w:tbl>
      <w:tblPr>
        <w:tblW w:w="14560" w:type="dxa"/>
        <w:tblInd w:w="93" w:type="dxa"/>
        <w:tblLook w:val="04A0" w:firstRow="1" w:lastRow="0" w:firstColumn="1" w:lastColumn="0" w:noHBand="0" w:noVBand="1"/>
      </w:tblPr>
      <w:tblGrid>
        <w:gridCol w:w="2080"/>
        <w:gridCol w:w="2080"/>
        <w:gridCol w:w="2080"/>
        <w:gridCol w:w="2080"/>
        <w:gridCol w:w="2080"/>
        <w:gridCol w:w="2080"/>
        <w:gridCol w:w="2080"/>
      </w:tblGrid>
      <w:tr w:rsidR="009B297F" w:rsidRPr="009B297F" w:rsidTr="00D61D80">
        <w:trPr>
          <w:trHeight w:val="315"/>
          <w:tblHeader/>
        </w:trPr>
        <w:tc>
          <w:tcPr>
            <w:tcW w:w="2080" w:type="dxa"/>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 </w:t>
            </w:r>
          </w:p>
        </w:tc>
        <w:tc>
          <w:tcPr>
            <w:tcW w:w="12480" w:type="dxa"/>
            <w:gridSpan w:val="6"/>
            <w:tcBorders>
              <w:top w:val="single" w:sz="8" w:space="0" w:color="auto"/>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Time horizon, years</w:t>
            </w:r>
          </w:p>
        </w:tc>
      </w:tr>
      <w:tr w:rsidR="009B297F" w:rsidRPr="009B297F" w:rsidTr="00D61D80">
        <w:trPr>
          <w:trHeight w:val="555"/>
          <w:tblHeader/>
        </w:trPr>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Intensification delay, years</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10</w:t>
            </w:r>
          </w:p>
        </w:tc>
        <w:tc>
          <w:tcPr>
            <w:tcW w:w="2080" w:type="dxa"/>
            <w:tcBorders>
              <w:top w:val="nil"/>
              <w:left w:val="nil"/>
              <w:bottom w:val="single" w:sz="8" w:space="0" w:color="auto"/>
              <w:right w:val="nil"/>
            </w:tcBorders>
            <w:shd w:val="clear" w:color="000000" w:fill="D9D9D9"/>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30</w:t>
            </w:r>
          </w:p>
        </w:tc>
      </w:tr>
      <w:tr w:rsidR="00D61D80" w:rsidRPr="00BF70C0" w:rsidTr="00931575">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D61D80" w:rsidRPr="00BF70C0" w:rsidRDefault="00D61D80" w:rsidP="00931575">
            <w:pPr>
              <w:keepNext/>
              <w:keepLines/>
              <w:spacing w:after="0" w:line="240" w:lineRule="auto"/>
              <w:rPr>
                <w:rFonts w:ascii="Futura Bk" w:eastAsia="Times New Roman" w:hAnsi="Futura Bk"/>
                <w:b/>
                <w:bCs/>
                <w:sz w:val="18"/>
                <w:szCs w:val="18"/>
                <w:lang w:val="en-US"/>
              </w:rPr>
            </w:pPr>
            <w:r w:rsidRPr="00BF70C0">
              <w:rPr>
                <w:rFonts w:ascii="Futura Bk" w:eastAsia="Times New Roman" w:hAnsi="Futura Bk"/>
                <w:b/>
                <w:bCs/>
                <w:sz w:val="18"/>
                <w:szCs w:val="18"/>
                <w:lang w:val="en-US"/>
              </w:rPr>
              <w:t>Reduction in life expectancy with poor control, years</w:t>
            </w:r>
          </w:p>
        </w:tc>
      </w:tr>
      <w:tr w:rsidR="00D61D80" w:rsidRPr="0095761B" w:rsidTr="00931575">
        <w:trPr>
          <w:trHeight w:val="300"/>
        </w:trPr>
        <w:tc>
          <w:tcPr>
            <w:tcW w:w="2080" w:type="dxa"/>
            <w:tcBorders>
              <w:top w:val="nil"/>
              <w:left w:val="nil"/>
              <w:bottom w:val="nil"/>
              <w:right w:val="nil"/>
            </w:tcBorders>
            <w:shd w:val="clear" w:color="auto" w:fill="auto"/>
            <w:hideMark/>
          </w:tcPr>
          <w:p w:rsidR="00D61D80" w:rsidRPr="00A120FD" w:rsidRDefault="00D61D80" w:rsidP="00931575">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1</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0.00</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0.04</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0.10</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0.38</w:t>
            </w:r>
          </w:p>
        </w:tc>
      </w:tr>
      <w:tr w:rsidR="00D61D80" w:rsidRPr="0095761B" w:rsidTr="00931575">
        <w:trPr>
          <w:trHeight w:val="300"/>
        </w:trPr>
        <w:tc>
          <w:tcPr>
            <w:tcW w:w="2080" w:type="dxa"/>
            <w:tcBorders>
              <w:top w:val="nil"/>
              <w:left w:val="nil"/>
              <w:bottom w:val="nil"/>
              <w:right w:val="nil"/>
            </w:tcBorders>
            <w:shd w:val="clear" w:color="auto" w:fill="auto"/>
            <w:hideMark/>
          </w:tcPr>
          <w:p w:rsidR="00D61D80" w:rsidRPr="00A120FD" w:rsidRDefault="00D61D80" w:rsidP="00931575">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2</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0.01</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0.02</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0.05</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0.16</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0.66</w:t>
            </w:r>
          </w:p>
        </w:tc>
      </w:tr>
      <w:tr w:rsidR="00D61D80" w:rsidRPr="0095761B" w:rsidTr="00931575">
        <w:trPr>
          <w:trHeight w:val="300"/>
        </w:trPr>
        <w:tc>
          <w:tcPr>
            <w:tcW w:w="2080" w:type="dxa"/>
            <w:tcBorders>
              <w:top w:val="nil"/>
              <w:left w:val="nil"/>
              <w:bottom w:val="nil"/>
              <w:right w:val="nil"/>
            </w:tcBorders>
            <w:shd w:val="clear" w:color="auto" w:fill="auto"/>
            <w:hideMark/>
          </w:tcPr>
          <w:p w:rsidR="00D61D80" w:rsidRPr="00A120FD" w:rsidRDefault="00D61D80" w:rsidP="00931575">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3</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0.03</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0.07</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0.24</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1.02</w:t>
            </w:r>
          </w:p>
        </w:tc>
      </w:tr>
      <w:tr w:rsidR="00D61D80" w:rsidRPr="0095761B" w:rsidTr="00931575">
        <w:trPr>
          <w:trHeight w:val="300"/>
        </w:trPr>
        <w:tc>
          <w:tcPr>
            <w:tcW w:w="2080" w:type="dxa"/>
            <w:tcBorders>
              <w:top w:val="nil"/>
              <w:left w:val="nil"/>
              <w:bottom w:val="nil"/>
              <w:right w:val="nil"/>
            </w:tcBorders>
            <w:shd w:val="clear" w:color="auto" w:fill="auto"/>
            <w:hideMark/>
          </w:tcPr>
          <w:p w:rsidR="00D61D80" w:rsidRPr="00A120FD" w:rsidRDefault="00D61D80" w:rsidP="00931575">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5</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0.10</w:t>
            </w:r>
          </w:p>
        </w:tc>
        <w:tc>
          <w:tcPr>
            <w:tcW w:w="2080" w:type="dxa"/>
            <w:tcBorders>
              <w:top w:val="nil"/>
              <w:left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0.41</w:t>
            </w:r>
          </w:p>
        </w:tc>
        <w:tc>
          <w:tcPr>
            <w:tcW w:w="2080" w:type="dxa"/>
            <w:tcBorders>
              <w:top w:val="nil"/>
              <w:left w:val="nil"/>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1.77</w:t>
            </w:r>
          </w:p>
        </w:tc>
      </w:tr>
      <w:tr w:rsidR="00D61D80" w:rsidRPr="0095761B" w:rsidTr="00931575">
        <w:trPr>
          <w:trHeight w:val="315"/>
        </w:trPr>
        <w:tc>
          <w:tcPr>
            <w:tcW w:w="2080" w:type="dxa"/>
            <w:tcBorders>
              <w:top w:val="nil"/>
              <w:left w:val="nil"/>
              <w:bottom w:val="single" w:sz="8" w:space="0" w:color="auto"/>
              <w:right w:val="nil"/>
            </w:tcBorders>
            <w:shd w:val="clear" w:color="auto" w:fill="auto"/>
            <w:hideMark/>
          </w:tcPr>
          <w:p w:rsidR="00D61D80" w:rsidRPr="00A120FD" w:rsidRDefault="00D61D80" w:rsidP="00931575">
            <w:pPr>
              <w:spacing w:after="0" w:line="240" w:lineRule="auto"/>
              <w:jc w:val="center"/>
              <w:rPr>
                <w:rFonts w:ascii="Futura Bk" w:eastAsia="Times New Roman" w:hAnsi="Futura Bk"/>
                <w:b/>
                <w:sz w:val="18"/>
                <w:szCs w:val="18"/>
                <w:lang w:val="en-US"/>
              </w:rPr>
            </w:pPr>
            <w:r w:rsidRPr="00A120FD">
              <w:rPr>
                <w:rFonts w:ascii="Futura Bk" w:eastAsia="Times New Roman" w:hAnsi="Futura Bk"/>
                <w:b/>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w:t>
            </w:r>
          </w:p>
        </w:tc>
        <w:tc>
          <w:tcPr>
            <w:tcW w:w="2080" w:type="dxa"/>
            <w:tcBorders>
              <w:top w:val="nil"/>
              <w:left w:val="nil"/>
              <w:bottom w:val="single" w:sz="4" w:space="0" w:color="auto"/>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0.54</w:t>
            </w:r>
          </w:p>
        </w:tc>
        <w:tc>
          <w:tcPr>
            <w:tcW w:w="2080" w:type="dxa"/>
            <w:tcBorders>
              <w:top w:val="nil"/>
              <w:left w:val="nil"/>
              <w:bottom w:val="single" w:sz="4" w:space="0" w:color="auto"/>
              <w:right w:val="nil"/>
            </w:tcBorders>
            <w:shd w:val="clear" w:color="auto" w:fill="auto"/>
            <w:vAlign w:val="center"/>
            <w:hideMark/>
          </w:tcPr>
          <w:p w:rsidR="00D61D80" w:rsidRPr="00D61D80" w:rsidRDefault="00D61D80" w:rsidP="00D61D80">
            <w:pPr>
              <w:spacing w:after="0" w:line="240" w:lineRule="auto"/>
              <w:jc w:val="center"/>
              <w:rPr>
                <w:rFonts w:ascii="Futura Bk" w:eastAsia="Times New Roman" w:hAnsi="Futura Bk"/>
                <w:sz w:val="18"/>
                <w:szCs w:val="18"/>
                <w:lang w:val="en-US"/>
              </w:rPr>
            </w:pPr>
            <w:r w:rsidRPr="00D61D80">
              <w:rPr>
                <w:rFonts w:ascii="Futura Bk" w:eastAsia="Times New Roman" w:hAnsi="Futura Bk"/>
                <w:sz w:val="18"/>
                <w:szCs w:val="18"/>
                <w:lang w:val="en-US"/>
              </w:rPr>
              <w:t>2.51</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cost of diabetes related complications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1,113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1,773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2,366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3,397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5,940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10,250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2,365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3,504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5,472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10,134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18,050</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4,225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7,477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14,388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25,469</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10,054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22,571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39,084</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28,411</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49,946</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lost productivity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3,937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5,733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7,499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10,480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17,621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19,856</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8,001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10,783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15,823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27,722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30,952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lastRenderedPageBreak/>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12,700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19,648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35,789</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41,104</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24,041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49,694</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58,628</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59,595</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72,640</w:t>
            </w:r>
          </w:p>
        </w:tc>
      </w:tr>
      <w:tr w:rsidR="009B297F" w:rsidRPr="009B297F" w:rsidTr="009B297F">
        <w:trPr>
          <w:trHeight w:val="315"/>
        </w:trPr>
        <w:tc>
          <w:tcPr>
            <w:tcW w:w="14560" w:type="dxa"/>
            <w:gridSpan w:val="7"/>
            <w:tcBorders>
              <w:top w:val="single" w:sz="8" w:space="0" w:color="auto"/>
              <w:left w:val="nil"/>
              <w:bottom w:val="single" w:sz="8" w:space="0" w:color="auto"/>
              <w:right w:val="nil"/>
            </w:tcBorders>
            <w:shd w:val="clear" w:color="auto" w:fill="auto"/>
            <w:vAlign w:val="center"/>
            <w:hideMark/>
          </w:tcPr>
          <w:p w:rsidR="009B297F" w:rsidRPr="009B297F" w:rsidRDefault="009B297F" w:rsidP="009B297F">
            <w:pPr>
              <w:spacing w:after="0" w:line="240" w:lineRule="auto"/>
              <w:rPr>
                <w:rFonts w:ascii="Futura Bk" w:eastAsia="Times New Roman" w:hAnsi="Futura Bk"/>
                <w:b/>
                <w:bCs/>
                <w:sz w:val="18"/>
                <w:szCs w:val="18"/>
                <w:lang w:val="en-US"/>
              </w:rPr>
            </w:pPr>
            <w:r w:rsidRPr="009B297F">
              <w:rPr>
                <w:rFonts w:ascii="Futura Bk" w:eastAsia="Times New Roman" w:hAnsi="Futura Bk"/>
                <w:b/>
                <w:bCs/>
                <w:sz w:val="18"/>
                <w:szCs w:val="18"/>
                <w:lang w:val="en-US"/>
              </w:rPr>
              <w:t>Additional total costs with poor control, USD</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5,050</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7,506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9,865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13,878</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23,561</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30,106</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2</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10,366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14,287</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21,295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37,856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49,002</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3</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16,925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27,125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50,176</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66,573</w:t>
            </w:r>
          </w:p>
        </w:tc>
      </w:tr>
      <w:tr w:rsidR="009B297F" w:rsidRPr="009B297F" w:rsidTr="009B297F">
        <w:trPr>
          <w:trHeight w:val="300"/>
        </w:trPr>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34,095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72,265</w:t>
            </w:r>
          </w:p>
        </w:tc>
        <w:tc>
          <w:tcPr>
            <w:tcW w:w="2080" w:type="dxa"/>
            <w:tcBorders>
              <w:top w:val="nil"/>
              <w:left w:val="nil"/>
              <w:bottom w:val="nil"/>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97,712</w:t>
            </w:r>
          </w:p>
        </w:tc>
      </w:tr>
      <w:tr w:rsidR="009B297F" w:rsidRPr="009B297F" w:rsidTr="009B297F">
        <w:trPr>
          <w:trHeight w:val="315"/>
        </w:trPr>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b/>
                <w:bCs/>
                <w:sz w:val="18"/>
                <w:szCs w:val="18"/>
                <w:lang w:val="en-US"/>
              </w:rPr>
            </w:pPr>
            <w:r w:rsidRPr="009B297F">
              <w:rPr>
                <w:rFonts w:ascii="Futura Bk" w:eastAsia="Times New Roman" w:hAnsi="Futura Bk"/>
                <w:b/>
                <w:bCs/>
                <w:sz w:val="18"/>
                <w:szCs w:val="18"/>
                <w:lang w:val="en-US"/>
              </w:rPr>
              <w:t>7</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Verdana" w:eastAsia="Times New Roman" w:hAnsi="Verdana"/>
                <w:sz w:val="18"/>
                <w:szCs w:val="18"/>
                <w:lang w:val="en-US"/>
              </w:rPr>
            </w:pPr>
            <w:r w:rsidRPr="009B297F">
              <w:rPr>
                <w:rFonts w:ascii="Verdana" w:eastAsia="Times New Roman" w:hAnsi="Verdana"/>
                <w:sz w:val="18"/>
                <w:szCs w:val="18"/>
                <w:lang w:val="en-US"/>
              </w:rPr>
              <w:t>―</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88,006</w:t>
            </w:r>
          </w:p>
        </w:tc>
        <w:tc>
          <w:tcPr>
            <w:tcW w:w="2080" w:type="dxa"/>
            <w:tcBorders>
              <w:top w:val="nil"/>
              <w:left w:val="nil"/>
              <w:bottom w:val="single" w:sz="8" w:space="0" w:color="auto"/>
              <w:right w:val="nil"/>
            </w:tcBorders>
            <w:shd w:val="clear" w:color="auto" w:fill="auto"/>
            <w:vAlign w:val="center"/>
            <w:hideMark/>
          </w:tcPr>
          <w:p w:rsidR="009B297F" w:rsidRPr="009B297F" w:rsidRDefault="009B297F" w:rsidP="009B297F">
            <w:pPr>
              <w:spacing w:after="0" w:line="240" w:lineRule="auto"/>
              <w:jc w:val="center"/>
              <w:rPr>
                <w:rFonts w:ascii="Futura Bk" w:eastAsia="Times New Roman" w:hAnsi="Futura Bk"/>
                <w:sz w:val="18"/>
                <w:szCs w:val="18"/>
                <w:lang w:val="en-US"/>
              </w:rPr>
            </w:pPr>
            <w:r w:rsidRPr="009B297F">
              <w:rPr>
                <w:rFonts w:ascii="Futura Bk" w:eastAsia="Times New Roman" w:hAnsi="Futura Bk"/>
                <w:sz w:val="18"/>
                <w:szCs w:val="18"/>
                <w:lang w:val="en-US"/>
              </w:rPr>
              <w:t>122,586</w:t>
            </w:r>
          </w:p>
        </w:tc>
      </w:tr>
    </w:tbl>
    <w:p w:rsidR="007E71BE" w:rsidRDefault="007E71BE" w:rsidP="00DB6B4E">
      <w:pPr>
        <w:spacing w:after="120" w:line="480" w:lineRule="auto"/>
        <w:rPr>
          <w:rFonts w:ascii="Futura Bk" w:hAnsi="Futura Bk"/>
          <w:b/>
          <w:bCs/>
          <w:sz w:val="20"/>
          <w:szCs w:val="20"/>
          <w:lang w:val="en-US"/>
        </w:rPr>
      </w:pPr>
    </w:p>
    <w:p w:rsidR="007E71BE" w:rsidRDefault="007E71BE" w:rsidP="00DB6B4E">
      <w:pPr>
        <w:spacing w:after="120" w:line="480" w:lineRule="auto"/>
        <w:rPr>
          <w:rFonts w:ascii="Futura Bk" w:hAnsi="Futura Bk"/>
          <w:b/>
          <w:bCs/>
          <w:sz w:val="20"/>
          <w:szCs w:val="20"/>
          <w:lang w:val="en-US"/>
        </w:rPr>
        <w:sectPr w:rsidR="007E71BE" w:rsidSect="007E71BE">
          <w:endnotePr>
            <w:numFmt w:val="decimal"/>
          </w:endnotePr>
          <w:pgSz w:w="16839" w:h="11907" w:orient="landscape" w:code="9"/>
          <w:pgMar w:top="1440" w:right="1440" w:bottom="1440" w:left="1440" w:header="709" w:footer="709" w:gutter="0"/>
          <w:cols w:space="708"/>
          <w:docGrid w:linePitch="360"/>
        </w:sectPr>
      </w:pPr>
    </w:p>
    <w:p w:rsidR="00DB6B4E" w:rsidRPr="00DB6B4E" w:rsidRDefault="00F809A7" w:rsidP="00F809A7">
      <w:pPr>
        <w:pStyle w:val="Manuheading"/>
      </w:pPr>
      <w:bookmarkStart w:id="86" w:name="_Toc25312020"/>
      <w:r>
        <w:lastRenderedPageBreak/>
        <w:t>References</w:t>
      </w:r>
      <w:bookmarkEnd w:id="86"/>
    </w:p>
    <w:sectPr w:rsidR="00DB6B4E" w:rsidRPr="00DB6B4E" w:rsidSect="00555CDF">
      <w:endnotePr>
        <w:numFmt w:val="decimal"/>
      </w:endnotePr>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575" w:rsidRDefault="00931575" w:rsidP="00B34FF4">
      <w:pPr>
        <w:spacing w:after="0" w:line="240" w:lineRule="auto"/>
      </w:pPr>
      <w:r>
        <w:separator/>
      </w:r>
    </w:p>
  </w:endnote>
  <w:endnote w:type="continuationSeparator" w:id="0">
    <w:p w:rsidR="00931575" w:rsidRDefault="00931575" w:rsidP="00B34FF4">
      <w:pPr>
        <w:spacing w:after="0" w:line="240" w:lineRule="auto"/>
      </w:pPr>
      <w:r>
        <w:continuationSeparator/>
      </w:r>
    </w:p>
  </w:endnote>
  <w:endnote w:id="1">
    <w:p w:rsidR="00931575" w:rsidRPr="003C03E3" w:rsidRDefault="00931575" w:rsidP="00DB6B4E">
      <w:pPr>
        <w:pStyle w:val="Text"/>
        <w:tabs>
          <w:tab w:val="left" w:pos="5515"/>
        </w:tabs>
      </w:pPr>
      <w:r>
        <w:rPr>
          <w:rStyle w:val="EndnoteReference"/>
        </w:rPr>
        <w:endnoteRef/>
      </w:r>
      <w:r>
        <w:t xml:space="preserve"> Hillier TA, Pedula KL. Characteristics of an adult population with newly diagnosed type 2 diabetes: the relation of obesity and age of onset. Diabetes Care. 2001; 24(9): 1522-7</w:t>
      </w:r>
    </w:p>
  </w:endnote>
  <w:endnote w:id="2">
    <w:p w:rsidR="00931575" w:rsidRPr="006257F8" w:rsidRDefault="00931575" w:rsidP="006257F8">
      <w:pPr>
        <w:pStyle w:val="Text"/>
      </w:pPr>
      <w:r>
        <w:rPr>
          <w:rStyle w:val="EndnoteReference"/>
        </w:rPr>
        <w:endnoteRef/>
      </w:r>
      <w:r>
        <w:t xml:space="preserve"> Centers for Disease Control and Prevention. </w:t>
      </w:r>
      <w:r w:rsidRPr="006257F8">
        <w:t>Morbidity and Mortality Weekly Report (MMWR)</w:t>
      </w:r>
      <w:r>
        <w:t xml:space="preserve"> </w:t>
      </w:r>
      <w:r w:rsidRPr="006257F8">
        <w:t>Current Cigarette Smoking Among Adults — United States, 2011</w:t>
      </w:r>
      <w:r>
        <w:t xml:space="preserve">. Published on November 9, 2012. Available at: </w:t>
      </w:r>
      <w:hyperlink r:id="rId1" w:history="1">
        <w:r w:rsidRPr="002E34F8">
          <w:rPr>
            <w:rStyle w:val="Hyperlink"/>
          </w:rPr>
          <w:t>https://www.cdc.gov/mmwr/preview/mmwrhtml/mm6144a2.htm</w:t>
        </w:r>
      </w:hyperlink>
      <w:r>
        <w:t xml:space="preserve">. </w:t>
      </w:r>
    </w:p>
  </w:endnote>
  <w:endnote w:id="3">
    <w:p w:rsidR="00931575" w:rsidRPr="002E34F8" w:rsidRDefault="00931575" w:rsidP="00DB6B4E">
      <w:pPr>
        <w:pStyle w:val="Text"/>
      </w:pPr>
      <w:r w:rsidRPr="00C378E8">
        <w:rPr>
          <w:rStyle w:val="EndnoteReference"/>
        </w:rPr>
        <w:endnoteRef/>
      </w:r>
      <w:r w:rsidRPr="00C378E8">
        <w:t xml:space="preserve"> </w:t>
      </w:r>
      <w:r w:rsidRPr="002E34F8">
        <w:t xml:space="preserve"> </w:t>
      </w:r>
      <w:r w:rsidRPr="00C378E8">
        <w:t xml:space="preserve">World Health Organization. Global Alcohol Report; 2016 [USA]. Available from: </w:t>
      </w:r>
      <w:hyperlink r:id="rId2" w:history="1">
        <w:r w:rsidRPr="000205E8">
          <w:rPr>
            <w:rStyle w:val="Hyperlink"/>
          </w:rPr>
          <w:t>https://www.who.int/substance_abuse/publications/global_alcohol_report/profiles/usa.pdf?ua=1</w:t>
        </w:r>
      </w:hyperlink>
      <w:r>
        <w:t xml:space="preserve"> </w:t>
      </w:r>
      <w:r w:rsidRPr="00F809A7">
        <w:t>Accessed on October 2, 2019</w:t>
      </w:r>
    </w:p>
  </w:endnote>
  <w:endnote w:id="4">
    <w:p w:rsidR="00931575" w:rsidRPr="002E34F8" w:rsidRDefault="00931575" w:rsidP="00F809A7">
      <w:pPr>
        <w:pStyle w:val="Text"/>
      </w:pPr>
      <w:r>
        <w:rPr>
          <w:rStyle w:val="EndnoteReference"/>
        </w:rPr>
        <w:endnoteRef/>
      </w:r>
      <w:r>
        <w:t xml:space="preserve"> </w:t>
      </w:r>
      <w:r w:rsidRPr="00F809A7">
        <w:t xml:space="preserve">Humes </w:t>
      </w:r>
      <w:r>
        <w:t xml:space="preserve">KR, Jones NA, Ramirez RR. </w:t>
      </w:r>
      <w:r w:rsidRPr="00F809A7">
        <w:t>Overview of Race and Hispanic Origin: 2010. United States Census Bureau</w:t>
      </w:r>
      <w:r>
        <w:t>. Published in March, 2011. Available at:</w:t>
      </w:r>
      <w:r w:rsidRPr="00F809A7">
        <w:t xml:space="preserve"> </w:t>
      </w:r>
      <w:hyperlink r:id="rId3" w:history="1">
        <w:r w:rsidRPr="000205E8">
          <w:rPr>
            <w:rStyle w:val="Hyperlink"/>
          </w:rPr>
          <w:t>https://www.census.gov/prod/cen2010/briefs/c2010br-02.pdf</w:t>
        </w:r>
      </w:hyperlink>
      <w:r>
        <w:t xml:space="preserve">. Accessed </w:t>
      </w:r>
      <w:r w:rsidRPr="00F809A7">
        <w:t>on October 2, 2019</w:t>
      </w:r>
    </w:p>
  </w:endnote>
  <w:endnote w:id="5">
    <w:p w:rsidR="00931575" w:rsidRPr="00BE1911" w:rsidRDefault="00931575" w:rsidP="00BE1911">
      <w:pPr>
        <w:pStyle w:val="Text"/>
      </w:pPr>
      <w:r>
        <w:rPr>
          <w:rStyle w:val="EndnoteReference"/>
        </w:rPr>
        <w:endnoteRef/>
      </w:r>
      <w:r>
        <w:t xml:space="preserve"> Bain SC, Bekker Hansen B, Hunt B, Chubb B, Valentine WJ. Evaluating the burden of poor glycemic control associated with therapeutic inertia in patients with type 2 diabetes in the UK. J Med Econ. 2019: 1-8</w:t>
      </w:r>
    </w:p>
  </w:endnote>
  <w:endnote w:id="6">
    <w:p w:rsidR="00931575" w:rsidRDefault="00931575" w:rsidP="00637423">
      <w:pPr>
        <w:pStyle w:val="Text"/>
      </w:pPr>
      <w:r>
        <w:rPr>
          <w:rStyle w:val="EndnoteReference"/>
        </w:rPr>
        <w:endnoteRef/>
      </w:r>
      <w:r>
        <w:t xml:space="preserve"> </w:t>
      </w:r>
      <w:r>
        <w:t xml:space="preserve">Yeaw J, Halinan S, Hines D, Delozier A, Perez M, Boye M, Boye KS, Blanchette CM. Direct medical costs for complications among children and adults with diabetes in the US commercial payer setting. </w:t>
      </w:r>
      <w:r>
        <w:t>Appl Health Econ Health Policy. 2014; 12(2): 219-30</w:t>
      </w:r>
    </w:p>
    <w:p w:rsidR="00931575" w:rsidRPr="00D770FB" w:rsidRDefault="00931575" w:rsidP="00637423">
      <w:pPr>
        <w:pStyle w:val="Text"/>
      </w:pPr>
      <w:r>
        <w:t>Yeaw J, Halinan S, Hines D, Delozier A, Perez M, Boye M, Boye KS, Blanchette CM.</w:t>
      </w:r>
    </w:p>
  </w:endnote>
  <w:endnote w:id="7">
    <w:p w:rsidR="00931575" w:rsidRPr="00637423" w:rsidRDefault="00931575" w:rsidP="00637423">
      <w:pPr>
        <w:pStyle w:val="Text"/>
      </w:pPr>
      <w:r>
        <w:rPr>
          <w:rStyle w:val="EndnoteReference"/>
        </w:rPr>
        <w:endnoteRef/>
      </w:r>
      <w:r>
        <w:t xml:space="preserve"> </w:t>
      </w:r>
      <w:r>
        <w:t xml:space="preserve">Foos V, Varol N, Curtis BH, Boye KS, Grant D, Palmer JL, McEwan P. Economic impact of severe and non-severe hypoglycemia in patients with Type 1 and Type 2 diabetes in the United States. </w:t>
      </w:r>
      <w:r>
        <w:t>J Med Econ. 2015; 18(6): 420-32.</w:t>
      </w:r>
    </w:p>
  </w:endnote>
  <w:endnote w:id="8">
    <w:p w:rsidR="00931575" w:rsidRPr="00637423" w:rsidRDefault="00931575" w:rsidP="00637423">
      <w:pPr>
        <w:pStyle w:val="Text"/>
      </w:pPr>
      <w:r>
        <w:rPr>
          <w:rStyle w:val="EndnoteReference"/>
        </w:rPr>
        <w:endnoteRef/>
      </w:r>
      <w:r>
        <w:t xml:space="preserve"> </w:t>
      </w:r>
      <w:r>
        <w:t xml:space="preserve">Candrilli SD, Meyers JL, Boye K, Bae JP. Health care resource utilization and costs during episodes of care for type 2 diabetes mellitus-related comorbidities. </w:t>
      </w:r>
      <w:r>
        <w:t>J Diabetes Complications. 2015; 29(4): 529-33</w:t>
      </w:r>
    </w:p>
  </w:endnote>
  <w:endnote w:id="9">
    <w:p w:rsidR="00931575" w:rsidRPr="008134D2" w:rsidRDefault="00931575" w:rsidP="00637ABB">
      <w:pPr>
        <w:pStyle w:val="Text"/>
      </w:pPr>
      <w:r>
        <w:rPr>
          <w:rStyle w:val="EndnoteReference"/>
        </w:rPr>
        <w:endnoteRef/>
      </w:r>
      <w:r>
        <w:t xml:space="preserve"> </w:t>
      </w:r>
      <w:r>
        <w:t>Ramulu PY, Do DV, Corcoran KJ, Corcoran SL, Robin AL. Use of retinal procedures in medicare beneficiaries from 1997 to 2007. Arch Ophthalmol. 2010; 128(10): 1335-40</w:t>
      </w:r>
    </w:p>
  </w:endnote>
  <w:endnote w:id="10">
    <w:p w:rsidR="00931575" w:rsidRPr="005B5F1B" w:rsidRDefault="00931575" w:rsidP="003F5FE3">
      <w:pPr>
        <w:pStyle w:val="Text"/>
      </w:pPr>
      <w:r>
        <w:rPr>
          <w:rStyle w:val="EndnoteReference"/>
        </w:rPr>
        <w:endnoteRef/>
      </w:r>
      <w:r>
        <w:t xml:space="preserve">  </w:t>
      </w:r>
      <w:r w:rsidRPr="00DB436B">
        <w:t xml:space="preserve">Sørensen J, Ploug UJ. The Cost of Diabetes-Related Complications: Registry-Based Analysis of Days </w:t>
      </w:r>
      <w:r w:rsidRPr="00DB436B">
        <w:t>Absent from Work. Econ Res Int 2013; Article ID 618039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4572AFB0-4777-4A99-919A-5608AAF363E4}"/>
  </w:font>
  <w:font w:name="Futura Bk">
    <w:altName w:val="Futura Book"/>
    <w:panose1 w:val="020B0502020204020303"/>
    <w:charset w:val="00"/>
    <w:family w:val="swiss"/>
    <w:pitch w:val="variable"/>
    <w:sig w:usb0="00000287" w:usb1="00000000" w:usb2="00000000" w:usb3="00000000" w:csb0="0000009F" w:csb1="00000000"/>
    <w:embedRegular r:id="rId2" w:fontKey="{F5B4316A-D59F-432E-B7D1-2F6E89C6A55C}"/>
    <w:embedBold r:id="rId3" w:fontKey="{D6A78471-5702-4E0A-84CB-CD5C98B7C1DD}"/>
    <w:embedItalic r:id="rId4" w:fontKey="{50FBF27A-4B1E-40AB-853A-E5174BAA7155}"/>
    <w:embedBoldItalic r:id="rId5" w:fontKey="{3698E12B-1FE2-4D97-B06E-D58C2FCB7392}"/>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embedRegular r:id="rId6" w:subsetted="1" w:fontKey="{D5D5B3D6-8AF0-42C5-9918-BDF1C76610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575" w:rsidRPr="00304372" w:rsidRDefault="00931575" w:rsidP="0074416B">
    <w:pPr>
      <w:pStyle w:val="Footer"/>
      <w:jc w:val="right"/>
      <w:rPr>
        <w:rFonts w:ascii="Futura Bk" w:hAnsi="Futura Bk"/>
      </w:rPr>
    </w:pPr>
    <w:r w:rsidRPr="00446AA3">
      <w:rPr>
        <w:rFonts w:ascii="Futura Bk" w:hAnsi="Futura Bk"/>
        <w:color w:val="808080"/>
        <w:sz w:val="16"/>
        <w:szCs w:val="16"/>
      </w:rPr>
      <w:fldChar w:fldCharType="begin"/>
    </w:r>
    <w:r w:rsidRPr="00446AA3">
      <w:rPr>
        <w:rFonts w:ascii="Futura Bk" w:hAnsi="Futura Bk"/>
        <w:color w:val="808080"/>
        <w:sz w:val="16"/>
        <w:szCs w:val="16"/>
      </w:rPr>
      <w:instrText xml:space="preserve"> PAGE   \* MERGEFORMAT </w:instrText>
    </w:r>
    <w:r w:rsidRPr="00446AA3">
      <w:rPr>
        <w:rFonts w:ascii="Futura Bk" w:hAnsi="Futura Bk"/>
        <w:color w:val="808080"/>
        <w:sz w:val="16"/>
        <w:szCs w:val="16"/>
      </w:rPr>
      <w:fldChar w:fldCharType="separate"/>
    </w:r>
    <w:r>
      <w:rPr>
        <w:rFonts w:ascii="Futura Bk" w:hAnsi="Futura Bk"/>
        <w:noProof/>
        <w:color w:val="808080"/>
        <w:sz w:val="16"/>
        <w:szCs w:val="16"/>
      </w:rPr>
      <w:t>1</w:t>
    </w:r>
    <w:r w:rsidRPr="00446AA3">
      <w:rPr>
        <w:rFonts w:ascii="Futura Bk" w:hAnsi="Futura Bk"/>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575" w:rsidRPr="006A08BA" w:rsidRDefault="00931575" w:rsidP="00181FCC">
    <w:pPr>
      <w:pStyle w:val="Footer"/>
      <w:jc w:val="right"/>
      <w:rPr>
        <w:color w:val="FFFFFF"/>
        <w:lang w:val="en-US" w:eastAsia="zh-TW"/>
      </w:rPr>
    </w:pPr>
    <w:r w:rsidRPr="006A08BA">
      <w:rPr>
        <w:color w:val="FFFFFF"/>
        <w:lang w:val="en-US" w:eastAsia="zh-T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575" w:rsidRDefault="00931575" w:rsidP="00B34FF4">
      <w:pPr>
        <w:spacing w:after="0" w:line="240" w:lineRule="auto"/>
      </w:pPr>
      <w:r>
        <w:separator/>
      </w:r>
    </w:p>
  </w:footnote>
  <w:footnote w:type="continuationSeparator" w:id="0">
    <w:p w:rsidR="00931575" w:rsidRDefault="00931575" w:rsidP="00B34F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7A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040391"/>
    <w:multiLevelType w:val="multilevel"/>
    <w:tmpl w:val="D98A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B6005D6"/>
    <w:multiLevelType w:val="hybridMultilevel"/>
    <w:tmpl w:val="1AB04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6B45D2"/>
    <w:multiLevelType w:val="hybridMultilevel"/>
    <w:tmpl w:val="8834D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191E50"/>
    <w:multiLevelType w:val="hybridMultilevel"/>
    <w:tmpl w:val="11A448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B85D53"/>
    <w:multiLevelType w:val="hybridMultilevel"/>
    <w:tmpl w:val="E6A01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E944B1"/>
    <w:multiLevelType w:val="hybridMultilevel"/>
    <w:tmpl w:val="00F89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340D96"/>
    <w:multiLevelType w:val="hybridMultilevel"/>
    <w:tmpl w:val="DD98A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B54E71"/>
    <w:multiLevelType w:val="hybridMultilevel"/>
    <w:tmpl w:val="3A122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52AAB"/>
    <w:multiLevelType w:val="hybridMultilevel"/>
    <w:tmpl w:val="49128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2365FB"/>
    <w:multiLevelType w:val="hybridMultilevel"/>
    <w:tmpl w:val="3DB48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109FD"/>
    <w:multiLevelType w:val="hybridMultilevel"/>
    <w:tmpl w:val="C52A6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7103DA7"/>
    <w:multiLevelType w:val="hybridMultilevel"/>
    <w:tmpl w:val="CC1CC3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9D5820"/>
    <w:multiLevelType w:val="hybridMultilevel"/>
    <w:tmpl w:val="2B5CEF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A1EF0"/>
    <w:multiLevelType w:val="multilevel"/>
    <w:tmpl w:val="FA0A0F3E"/>
    <w:lvl w:ilvl="0">
      <w:start w:val="19"/>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2BAF1A50"/>
    <w:multiLevelType w:val="hybridMultilevel"/>
    <w:tmpl w:val="675A5F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5A7260"/>
    <w:multiLevelType w:val="hybridMultilevel"/>
    <w:tmpl w:val="5D0AA7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A13ACF"/>
    <w:multiLevelType w:val="hybridMultilevel"/>
    <w:tmpl w:val="BFEAE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99436A"/>
    <w:multiLevelType w:val="hybridMultilevel"/>
    <w:tmpl w:val="00C262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AD83480"/>
    <w:multiLevelType w:val="hybridMultilevel"/>
    <w:tmpl w:val="9F4EF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053A70"/>
    <w:multiLevelType w:val="hybridMultilevel"/>
    <w:tmpl w:val="37761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FF28D0"/>
    <w:multiLevelType w:val="hybridMultilevel"/>
    <w:tmpl w:val="CD3AC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E71DD3"/>
    <w:multiLevelType w:val="hybridMultilevel"/>
    <w:tmpl w:val="CBE0F1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184836"/>
    <w:multiLevelType w:val="hybridMultilevel"/>
    <w:tmpl w:val="E0BC2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81798B"/>
    <w:multiLevelType w:val="hybridMultilevel"/>
    <w:tmpl w:val="EC2E22AA"/>
    <w:lvl w:ilvl="0" w:tplc="E826C106">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315AB9"/>
    <w:multiLevelType w:val="hybridMultilevel"/>
    <w:tmpl w:val="7938D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4308B8"/>
    <w:multiLevelType w:val="hybridMultilevel"/>
    <w:tmpl w:val="16E6B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73243F"/>
    <w:multiLevelType w:val="hybridMultilevel"/>
    <w:tmpl w:val="9B9C3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CA14792"/>
    <w:multiLevelType w:val="hybridMultilevel"/>
    <w:tmpl w:val="DF4859B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D0C6883"/>
    <w:multiLevelType w:val="multilevel"/>
    <w:tmpl w:val="162CE1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5DC45FEE"/>
    <w:multiLevelType w:val="hybridMultilevel"/>
    <w:tmpl w:val="FB5C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0B10FD"/>
    <w:multiLevelType w:val="hybridMultilevel"/>
    <w:tmpl w:val="4F7CCDD6"/>
    <w:lvl w:ilvl="0" w:tplc="6360C33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1B06A2"/>
    <w:multiLevelType w:val="hybridMultilevel"/>
    <w:tmpl w:val="541AEB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D55BDC"/>
    <w:multiLevelType w:val="hybridMultilevel"/>
    <w:tmpl w:val="A2E6F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C86EB9"/>
    <w:multiLevelType w:val="hybridMultilevel"/>
    <w:tmpl w:val="AC5A6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E2717D"/>
    <w:multiLevelType w:val="hybridMultilevel"/>
    <w:tmpl w:val="442E1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905FEC"/>
    <w:multiLevelType w:val="hybridMultilevel"/>
    <w:tmpl w:val="4DCE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110C80"/>
    <w:multiLevelType w:val="hybridMultilevel"/>
    <w:tmpl w:val="53928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9"/>
  </w:num>
  <w:num w:numId="2">
    <w:abstractNumId w:val="24"/>
  </w:num>
  <w:num w:numId="3">
    <w:abstractNumId w:val="15"/>
  </w:num>
  <w:num w:numId="4">
    <w:abstractNumId w:val="12"/>
  </w:num>
  <w:num w:numId="5">
    <w:abstractNumId w:val="1"/>
  </w:num>
  <w:num w:numId="6">
    <w:abstractNumId w:val="21"/>
  </w:num>
  <w:num w:numId="7">
    <w:abstractNumId w:val="37"/>
  </w:num>
  <w:num w:numId="8">
    <w:abstractNumId w:val="4"/>
  </w:num>
  <w:num w:numId="9">
    <w:abstractNumId w:val="2"/>
  </w:num>
  <w:num w:numId="10">
    <w:abstractNumId w:val="9"/>
  </w:num>
  <w:num w:numId="11">
    <w:abstractNumId w:val="6"/>
  </w:num>
  <w:num w:numId="12">
    <w:abstractNumId w:val="31"/>
  </w:num>
  <w:num w:numId="13">
    <w:abstractNumId w:val="0"/>
  </w:num>
  <w:num w:numId="14">
    <w:abstractNumId w:val="26"/>
  </w:num>
  <w:num w:numId="15">
    <w:abstractNumId w:val="13"/>
  </w:num>
  <w:num w:numId="16">
    <w:abstractNumId w:val="20"/>
  </w:num>
  <w:num w:numId="17">
    <w:abstractNumId w:val="27"/>
  </w:num>
  <w:num w:numId="18">
    <w:abstractNumId w:val="25"/>
  </w:num>
  <w:num w:numId="19">
    <w:abstractNumId w:val="22"/>
  </w:num>
  <w:num w:numId="20">
    <w:abstractNumId w:val="35"/>
  </w:num>
  <w:num w:numId="21">
    <w:abstractNumId w:val="32"/>
  </w:num>
  <w:num w:numId="22">
    <w:abstractNumId w:val="33"/>
  </w:num>
  <w:num w:numId="23">
    <w:abstractNumId w:val="18"/>
  </w:num>
  <w:num w:numId="24">
    <w:abstractNumId w:val="7"/>
  </w:num>
  <w:num w:numId="25">
    <w:abstractNumId w:val="16"/>
  </w:num>
  <w:num w:numId="26">
    <w:abstractNumId w:val="34"/>
  </w:num>
  <w:num w:numId="27">
    <w:abstractNumId w:val="10"/>
  </w:num>
  <w:num w:numId="28">
    <w:abstractNumId w:val="5"/>
  </w:num>
  <w:num w:numId="29">
    <w:abstractNumId w:val="11"/>
  </w:num>
  <w:num w:numId="30">
    <w:abstractNumId w:val="19"/>
  </w:num>
  <w:num w:numId="31">
    <w:abstractNumId w:val="17"/>
  </w:num>
  <w:num w:numId="32">
    <w:abstractNumId w:val="30"/>
  </w:num>
  <w:num w:numId="33">
    <w:abstractNumId w:val="23"/>
  </w:num>
  <w:num w:numId="34">
    <w:abstractNumId w:val="3"/>
  </w:num>
  <w:num w:numId="35">
    <w:abstractNumId w:val="28"/>
  </w:num>
  <w:num w:numId="36">
    <w:abstractNumId w:val="8"/>
  </w:num>
  <w:num w:numId="37">
    <w:abstractNumId w:val="36"/>
  </w:num>
  <w:num w:numId="3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10241">
      <o:colormru v:ext="edit" colors="#f30,#ff6400"/>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B4E"/>
    <w:rsid w:val="00002637"/>
    <w:rsid w:val="00002807"/>
    <w:rsid w:val="0000347E"/>
    <w:rsid w:val="000147A1"/>
    <w:rsid w:val="00017C16"/>
    <w:rsid w:val="00030B10"/>
    <w:rsid w:val="00036568"/>
    <w:rsid w:val="0004403A"/>
    <w:rsid w:val="00051215"/>
    <w:rsid w:val="00051273"/>
    <w:rsid w:val="00052D15"/>
    <w:rsid w:val="00054951"/>
    <w:rsid w:val="00055FB0"/>
    <w:rsid w:val="00061B09"/>
    <w:rsid w:val="000646B2"/>
    <w:rsid w:val="0006740C"/>
    <w:rsid w:val="0006742A"/>
    <w:rsid w:val="0007030A"/>
    <w:rsid w:val="0007177E"/>
    <w:rsid w:val="00074D83"/>
    <w:rsid w:val="00081770"/>
    <w:rsid w:val="00090ECE"/>
    <w:rsid w:val="000A305D"/>
    <w:rsid w:val="000A71B2"/>
    <w:rsid w:val="000B2AB6"/>
    <w:rsid w:val="000B7005"/>
    <w:rsid w:val="000B7A93"/>
    <w:rsid w:val="000D2122"/>
    <w:rsid w:val="000E23DD"/>
    <w:rsid w:val="000E3EF8"/>
    <w:rsid w:val="000E5F59"/>
    <w:rsid w:val="000F523C"/>
    <w:rsid w:val="000F60B7"/>
    <w:rsid w:val="000F6385"/>
    <w:rsid w:val="00102B12"/>
    <w:rsid w:val="00103A90"/>
    <w:rsid w:val="00110A11"/>
    <w:rsid w:val="00111BF6"/>
    <w:rsid w:val="0012136B"/>
    <w:rsid w:val="00130268"/>
    <w:rsid w:val="00136A8E"/>
    <w:rsid w:val="00142AC7"/>
    <w:rsid w:val="001470A0"/>
    <w:rsid w:val="001628C1"/>
    <w:rsid w:val="0016382B"/>
    <w:rsid w:val="0016575C"/>
    <w:rsid w:val="00177C37"/>
    <w:rsid w:val="00181FCC"/>
    <w:rsid w:val="001955AC"/>
    <w:rsid w:val="00196D71"/>
    <w:rsid w:val="001B0F8F"/>
    <w:rsid w:val="001C12B1"/>
    <w:rsid w:val="001C5B10"/>
    <w:rsid w:val="001C6CDA"/>
    <w:rsid w:val="001C7A35"/>
    <w:rsid w:val="001D4AF5"/>
    <w:rsid w:val="001E3BFA"/>
    <w:rsid w:val="00200176"/>
    <w:rsid w:val="00202007"/>
    <w:rsid w:val="0020680C"/>
    <w:rsid w:val="00210D1C"/>
    <w:rsid w:val="00212DBD"/>
    <w:rsid w:val="00213903"/>
    <w:rsid w:val="00231870"/>
    <w:rsid w:val="00234EFA"/>
    <w:rsid w:val="00245A6A"/>
    <w:rsid w:val="00254CE8"/>
    <w:rsid w:val="00255CBE"/>
    <w:rsid w:val="00263E95"/>
    <w:rsid w:val="00265813"/>
    <w:rsid w:val="00266A90"/>
    <w:rsid w:val="00272F51"/>
    <w:rsid w:val="00274701"/>
    <w:rsid w:val="00292C14"/>
    <w:rsid w:val="00295A74"/>
    <w:rsid w:val="002A3385"/>
    <w:rsid w:val="002A5603"/>
    <w:rsid w:val="002A5867"/>
    <w:rsid w:val="002A7E1C"/>
    <w:rsid w:val="002B0D75"/>
    <w:rsid w:val="002C3004"/>
    <w:rsid w:val="002C51E1"/>
    <w:rsid w:val="002D1659"/>
    <w:rsid w:val="002D3136"/>
    <w:rsid w:val="002E068F"/>
    <w:rsid w:val="002E1BBF"/>
    <w:rsid w:val="002E34F8"/>
    <w:rsid w:val="002E3BC5"/>
    <w:rsid w:val="002E4D48"/>
    <w:rsid w:val="002E6F3B"/>
    <w:rsid w:val="002E7DD4"/>
    <w:rsid w:val="002F3D3B"/>
    <w:rsid w:val="00301A43"/>
    <w:rsid w:val="00304372"/>
    <w:rsid w:val="00306969"/>
    <w:rsid w:val="0032760F"/>
    <w:rsid w:val="00331608"/>
    <w:rsid w:val="003327DF"/>
    <w:rsid w:val="0034304B"/>
    <w:rsid w:val="00344EF0"/>
    <w:rsid w:val="00354374"/>
    <w:rsid w:val="00363E53"/>
    <w:rsid w:val="00364EFC"/>
    <w:rsid w:val="00373426"/>
    <w:rsid w:val="00396081"/>
    <w:rsid w:val="003A142A"/>
    <w:rsid w:val="003A37DF"/>
    <w:rsid w:val="003B166D"/>
    <w:rsid w:val="003B365E"/>
    <w:rsid w:val="003B4A9D"/>
    <w:rsid w:val="003B696C"/>
    <w:rsid w:val="003C01C1"/>
    <w:rsid w:val="003C0660"/>
    <w:rsid w:val="003C43F3"/>
    <w:rsid w:val="003C4AF6"/>
    <w:rsid w:val="003D797C"/>
    <w:rsid w:val="003E139F"/>
    <w:rsid w:val="003F199D"/>
    <w:rsid w:val="003F327E"/>
    <w:rsid w:val="003F5FE3"/>
    <w:rsid w:val="004063B7"/>
    <w:rsid w:val="00425C20"/>
    <w:rsid w:val="004402DE"/>
    <w:rsid w:val="00444364"/>
    <w:rsid w:val="00445938"/>
    <w:rsid w:val="00445FD4"/>
    <w:rsid w:val="00446AA3"/>
    <w:rsid w:val="00446CFE"/>
    <w:rsid w:val="0045778C"/>
    <w:rsid w:val="00463B5F"/>
    <w:rsid w:val="00472923"/>
    <w:rsid w:val="0048337D"/>
    <w:rsid w:val="0048497A"/>
    <w:rsid w:val="00492668"/>
    <w:rsid w:val="0049347D"/>
    <w:rsid w:val="004A237E"/>
    <w:rsid w:val="004A26E8"/>
    <w:rsid w:val="004A5E53"/>
    <w:rsid w:val="004C0068"/>
    <w:rsid w:val="004C0BA4"/>
    <w:rsid w:val="004D48FB"/>
    <w:rsid w:val="004D70D6"/>
    <w:rsid w:val="005000C4"/>
    <w:rsid w:val="0051485C"/>
    <w:rsid w:val="005161F9"/>
    <w:rsid w:val="00521502"/>
    <w:rsid w:val="00527229"/>
    <w:rsid w:val="0053478C"/>
    <w:rsid w:val="00535CC4"/>
    <w:rsid w:val="005405DB"/>
    <w:rsid w:val="005435E5"/>
    <w:rsid w:val="00550BDA"/>
    <w:rsid w:val="00555CDF"/>
    <w:rsid w:val="00561326"/>
    <w:rsid w:val="00574480"/>
    <w:rsid w:val="0057570A"/>
    <w:rsid w:val="00576050"/>
    <w:rsid w:val="00586567"/>
    <w:rsid w:val="00591B2F"/>
    <w:rsid w:val="00596979"/>
    <w:rsid w:val="005A0259"/>
    <w:rsid w:val="005B2B32"/>
    <w:rsid w:val="005B2DF9"/>
    <w:rsid w:val="005B5C47"/>
    <w:rsid w:val="005C36F9"/>
    <w:rsid w:val="005C5CAC"/>
    <w:rsid w:val="005C6337"/>
    <w:rsid w:val="005C6659"/>
    <w:rsid w:val="005D5FC5"/>
    <w:rsid w:val="005E3B16"/>
    <w:rsid w:val="005F56F7"/>
    <w:rsid w:val="00604654"/>
    <w:rsid w:val="00607ECC"/>
    <w:rsid w:val="0061110E"/>
    <w:rsid w:val="00616595"/>
    <w:rsid w:val="00617ADA"/>
    <w:rsid w:val="0062367F"/>
    <w:rsid w:val="00623ECB"/>
    <w:rsid w:val="006257F8"/>
    <w:rsid w:val="006334DE"/>
    <w:rsid w:val="00637423"/>
    <w:rsid w:val="00637ABB"/>
    <w:rsid w:val="00640CF3"/>
    <w:rsid w:val="00643BEB"/>
    <w:rsid w:val="006445E0"/>
    <w:rsid w:val="00644C66"/>
    <w:rsid w:val="00645C01"/>
    <w:rsid w:val="006653B4"/>
    <w:rsid w:val="00670868"/>
    <w:rsid w:val="00690A7E"/>
    <w:rsid w:val="006925A3"/>
    <w:rsid w:val="006A0170"/>
    <w:rsid w:val="006A04A4"/>
    <w:rsid w:val="006A08BA"/>
    <w:rsid w:val="006A210F"/>
    <w:rsid w:val="006B4425"/>
    <w:rsid w:val="006D0A49"/>
    <w:rsid w:val="006D4D18"/>
    <w:rsid w:val="006D692C"/>
    <w:rsid w:val="006D78DF"/>
    <w:rsid w:val="006E0D80"/>
    <w:rsid w:val="006E3501"/>
    <w:rsid w:val="006F22F8"/>
    <w:rsid w:val="006F2661"/>
    <w:rsid w:val="006F5757"/>
    <w:rsid w:val="00707350"/>
    <w:rsid w:val="00711DEC"/>
    <w:rsid w:val="00711EB4"/>
    <w:rsid w:val="00712325"/>
    <w:rsid w:val="0072127E"/>
    <w:rsid w:val="007224B8"/>
    <w:rsid w:val="007359AB"/>
    <w:rsid w:val="0074416B"/>
    <w:rsid w:val="00752BCA"/>
    <w:rsid w:val="00753F90"/>
    <w:rsid w:val="00755C69"/>
    <w:rsid w:val="00757291"/>
    <w:rsid w:val="00762CD4"/>
    <w:rsid w:val="00770337"/>
    <w:rsid w:val="0077212C"/>
    <w:rsid w:val="00773B35"/>
    <w:rsid w:val="007927C1"/>
    <w:rsid w:val="00795988"/>
    <w:rsid w:val="00797AE8"/>
    <w:rsid w:val="007A5899"/>
    <w:rsid w:val="007A589E"/>
    <w:rsid w:val="007B25C3"/>
    <w:rsid w:val="007B5F64"/>
    <w:rsid w:val="007C7525"/>
    <w:rsid w:val="007D22D6"/>
    <w:rsid w:val="007D22FC"/>
    <w:rsid w:val="007E2A01"/>
    <w:rsid w:val="007E71BE"/>
    <w:rsid w:val="007F1E23"/>
    <w:rsid w:val="00803AFD"/>
    <w:rsid w:val="00811390"/>
    <w:rsid w:val="008134D2"/>
    <w:rsid w:val="008138A0"/>
    <w:rsid w:val="00814E68"/>
    <w:rsid w:val="008154E9"/>
    <w:rsid w:val="008163FF"/>
    <w:rsid w:val="00820067"/>
    <w:rsid w:val="008209BB"/>
    <w:rsid w:val="00824FF2"/>
    <w:rsid w:val="0082520B"/>
    <w:rsid w:val="00825E91"/>
    <w:rsid w:val="00827CA7"/>
    <w:rsid w:val="00832F6F"/>
    <w:rsid w:val="00834C33"/>
    <w:rsid w:val="00836DE6"/>
    <w:rsid w:val="008478BD"/>
    <w:rsid w:val="00851D9F"/>
    <w:rsid w:val="00855713"/>
    <w:rsid w:val="008617C2"/>
    <w:rsid w:val="00866FDA"/>
    <w:rsid w:val="008739DA"/>
    <w:rsid w:val="0087565B"/>
    <w:rsid w:val="00885E7E"/>
    <w:rsid w:val="008B4F1A"/>
    <w:rsid w:val="008B6180"/>
    <w:rsid w:val="008C3ED4"/>
    <w:rsid w:val="008D6E7E"/>
    <w:rsid w:val="008D7F2C"/>
    <w:rsid w:val="008E5000"/>
    <w:rsid w:val="00903054"/>
    <w:rsid w:val="00906C2A"/>
    <w:rsid w:val="00907C30"/>
    <w:rsid w:val="00912C15"/>
    <w:rsid w:val="00915917"/>
    <w:rsid w:val="00921F2F"/>
    <w:rsid w:val="0092561D"/>
    <w:rsid w:val="00931575"/>
    <w:rsid w:val="0093361C"/>
    <w:rsid w:val="0094238E"/>
    <w:rsid w:val="0095362F"/>
    <w:rsid w:val="00957084"/>
    <w:rsid w:val="0095761B"/>
    <w:rsid w:val="00961629"/>
    <w:rsid w:val="0096543F"/>
    <w:rsid w:val="00975FEE"/>
    <w:rsid w:val="009805BF"/>
    <w:rsid w:val="00990C41"/>
    <w:rsid w:val="009951DF"/>
    <w:rsid w:val="009A6D8F"/>
    <w:rsid w:val="009B297F"/>
    <w:rsid w:val="009B653D"/>
    <w:rsid w:val="009B7EC1"/>
    <w:rsid w:val="009C100C"/>
    <w:rsid w:val="009C2D7F"/>
    <w:rsid w:val="009C55CF"/>
    <w:rsid w:val="009C727C"/>
    <w:rsid w:val="009D2FB9"/>
    <w:rsid w:val="009D3BBB"/>
    <w:rsid w:val="009D5C9D"/>
    <w:rsid w:val="009E5142"/>
    <w:rsid w:val="009E7538"/>
    <w:rsid w:val="009E7AA3"/>
    <w:rsid w:val="00A00D83"/>
    <w:rsid w:val="00A04DA8"/>
    <w:rsid w:val="00A110BC"/>
    <w:rsid w:val="00A120FD"/>
    <w:rsid w:val="00A128F6"/>
    <w:rsid w:val="00A1303F"/>
    <w:rsid w:val="00A17A11"/>
    <w:rsid w:val="00A22749"/>
    <w:rsid w:val="00A2670F"/>
    <w:rsid w:val="00A32760"/>
    <w:rsid w:val="00A327C7"/>
    <w:rsid w:val="00A3628C"/>
    <w:rsid w:val="00A705D5"/>
    <w:rsid w:val="00A7276F"/>
    <w:rsid w:val="00A92CBE"/>
    <w:rsid w:val="00A97313"/>
    <w:rsid w:val="00AA42F0"/>
    <w:rsid w:val="00AB6ADD"/>
    <w:rsid w:val="00AC6D9B"/>
    <w:rsid w:val="00AD013B"/>
    <w:rsid w:val="00AD2E6D"/>
    <w:rsid w:val="00AE294F"/>
    <w:rsid w:val="00AE465A"/>
    <w:rsid w:val="00B07AFE"/>
    <w:rsid w:val="00B14138"/>
    <w:rsid w:val="00B1510E"/>
    <w:rsid w:val="00B161B3"/>
    <w:rsid w:val="00B268DC"/>
    <w:rsid w:val="00B27646"/>
    <w:rsid w:val="00B32C35"/>
    <w:rsid w:val="00B34FF4"/>
    <w:rsid w:val="00B37642"/>
    <w:rsid w:val="00B407C5"/>
    <w:rsid w:val="00B421B2"/>
    <w:rsid w:val="00B45F57"/>
    <w:rsid w:val="00B52D4E"/>
    <w:rsid w:val="00B57931"/>
    <w:rsid w:val="00B61E67"/>
    <w:rsid w:val="00B635BD"/>
    <w:rsid w:val="00B767C2"/>
    <w:rsid w:val="00B95941"/>
    <w:rsid w:val="00BA1F51"/>
    <w:rsid w:val="00BA3DE6"/>
    <w:rsid w:val="00BA72CF"/>
    <w:rsid w:val="00BB7DA6"/>
    <w:rsid w:val="00BC69F3"/>
    <w:rsid w:val="00BD2B9E"/>
    <w:rsid w:val="00BD4C1E"/>
    <w:rsid w:val="00BD78DA"/>
    <w:rsid w:val="00BE1911"/>
    <w:rsid w:val="00BE22E4"/>
    <w:rsid w:val="00BE234F"/>
    <w:rsid w:val="00BF1356"/>
    <w:rsid w:val="00BF5725"/>
    <w:rsid w:val="00BF70C0"/>
    <w:rsid w:val="00BF75E5"/>
    <w:rsid w:val="00BF7735"/>
    <w:rsid w:val="00C02D4E"/>
    <w:rsid w:val="00C0421F"/>
    <w:rsid w:val="00C07647"/>
    <w:rsid w:val="00C078C3"/>
    <w:rsid w:val="00C10381"/>
    <w:rsid w:val="00C13B46"/>
    <w:rsid w:val="00C22F40"/>
    <w:rsid w:val="00C26924"/>
    <w:rsid w:val="00C34059"/>
    <w:rsid w:val="00C3418F"/>
    <w:rsid w:val="00C378E8"/>
    <w:rsid w:val="00C40A11"/>
    <w:rsid w:val="00C41FB5"/>
    <w:rsid w:val="00C424A6"/>
    <w:rsid w:val="00C468A5"/>
    <w:rsid w:val="00C61CE5"/>
    <w:rsid w:val="00C67781"/>
    <w:rsid w:val="00C81232"/>
    <w:rsid w:val="00C82DCC"/>
    <w:rsid w:val="00C84F3D"/>
    <w:rsid w:val="00C86ABE"/>
    <w:rsid w:val="00CA1D0E"/>
    <w:rsid w:val="00CA3D2A"/>
    <w:rsid w:val="00CA708A"/>
    <w:rsid w:val="00CB60D9"/>
    <w:rsid w:val="00CB6A46"/>
    <w:rsid w:val="00CC5752"/>
    <w:rsid w:val="00CC72CC"/>
    <w:rsid w:val="00CD28F4"/>
    <w:rsid w:val="00CD3179"/>
    <w:rsid w:val="00CE2385"/>
    <w:rsid w:val="00CE7136"/>
    <w:rsid w:val="00CF13C6"/>
    <w:rsid w:val="00CF199B"/>
    <w:rsid w:val="00CF7360"/>
    <w:rsid w:val="00D0677D"/>
    <w:rsid w:val="00D0742A"/>
    <w:rsid w:val="00D0745F"/>
    <w:rsid w:val="00D15797"/>
    <w:rsid w:val="00D22C25"/>
    <w:rsid w:val="00D30677"/>
    <w:rsid w:val="00D31E2F"/>
    <w:rsid w:val="00D32235"/>
    <w:rsid w:val="00D367D4"/>
    <w:rsid w:val="00D36D7E"/>
    <w:rsid w:val="00D453C3"/>
    <w:rsid w:val="00D55210"/>
    <w:rsid w:val="00D55AB2"/>
    <w:rsid w:val="00D56D0C"/>
    <w:rsid w:val="00D60708"/>
    <w:rsid w:val="00D61431"/>
    <w:rsid w:val="00D61D80"/>
    <w:rsid w:val="00D63216"/>
    <w:rsid w:val="00D73CF9"/>
    <w:rsid w:val="00D76F9D"/>
    <w:rsid w:val="00D8767B"/>
    <w:rsid w:val="00D95576"/>
    <w:rsid w:val="00D95B4F"/>
    <w:rsid w:val="00DA4662"/>
    <w:rsid w:val="00DA482E"/>
    <w:rsid w:val="00DB1B3E"/>
    <w:rsid w:val="00DB6106"/>
    <w:rsid w:val="00DB6B4E"/>
    <w:rsid w:val="00DC3B0B"/>
    <w:rsid w:val="00DC5307"/>
    <w:rsid w:val="00DD09F5"/>
    <w:rsid w:val="00DD109A"/>
    <w:rsid w:val="00DD2B89"/>
    <w:rsid w:val="00DD3CEA"/>
    <w:rsid w:val="00DD5FA7"/>
    <w:rsid w:val="00DE001F"/>
    <w:rsid w:val="00DE64AC"/>
    <w:rsid w:val="00DF32D7"/>
    <w:rsid w:val="00E0349E"/>
    <w:rsid w:val="00E072BA"/>
    <w:rsid w:val="00E149EE"/>
    <w:rsid w:val="00E16620"/>
    <w:rsid w:val="00E3461F"/>
    <w:rsid w:val="00E42266"/>
    <w:rsid w:val="00E503D1"/>
    <w:rsid w:val="00E61717"/>
    <w:rsid w:val="00E71120"/>
    <w:rsid w:val="00E72146"/>
    <w:rsid w:val="00E772BF"/>
    <w:rsid w:val="00E817B8"/>
    <w:rsid w:val="00EA6DF4"/>
    <w:rsid w:val="00EA705B"/>
    <w:rsid w:val="00EE3A63"/>
    <w:rsid w:val="00EE42AD"/>
    <w:rsid w:val="00EF4160"/>
    <w:rsid w:val="00EF583E"/>
    <w:rsid w:val="00F01A85"/>
    <w:rsid w:val="00F05E93"/>
    <w:rsid w:val="00F0643D"/>
    <w:rsid w:val="00F07B56"/>
    <w:rsid w:val="00F10EBF"/>
    <w:rsid w:val="00F12993"/>
    <w:rsid w:val="00F1751A"/>
    <w:rsid w:val="00F30238"/>
    <w:rsid w:val="00F36F6C"/>
    <w:rsid w:val="00F4103F"/>
    <w:rsid w:val="00F5486F"/>
    <w:rsid w:val="00F56657"/>
    <w:rsid w:val="00F56795"/>
    <w:rsid w:val="00F608EA"/>
    <w:rsid w:val="00F61284"/>
    <w:rsid w:val="00F74A12"/>
    <w:rsid w:val="00F809A7"/>
    <w:rsid w:val="00F836CD"/>
    <w:rsid w:val="00FA6062"/>
    <w:rsid w:val="00FB0D13"/>
    <w:rsid w:val="00FC1B5E"/>
    <w:rsid w:val="00FC3258"/>
    <w:rsid w:val="00FC6631"/>
    <w:rsid w:val="00FD1FAE"/>
    <w:rsid w:val="00FD5509"/>
    <w:rsid w:val="00FF36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colormru v:ext="edit" colors="#f30,#ff6400"/>
    </o:shapedefaults>
    <o:shapelayout v:ext="edit">
      <o:idmap v:ext="edit" data="1"/>
    </o:shapelayout>
  </w:shapeDefaults>
  <w:decimalSymbol w:val="."/>
  <w:listSeparator w:val=","/>
  <w14:docId w14:val="31BC4128"/>
  <w15:docId w15:val="{3C8CE937-74AA-472E-8832-CBBC81A1A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446AA3"/>
    <w:pPr>
      <w:spacing w:after="200" w:line="276" w:lineRule="auto"/>
    </w:pPr>
    <w:rPr>
      <w:sz w:val="22"/>
      <w:szCs w:val="22"/>
      <w:lang w:val="en-GB"/>
    </w:rPr>
  </w:style>
  <w:style w:type="paragraph" w:styleId="Heading1">
    <w:name w:val="heading 1"/>
    <w:basedOn w:val="Text"/>
    <w:next w:val="Text"/>
    <w:link w:val="Heading1Char"/>
    <w:uiPriority w:val="9"/>
    <w:rsid w:val="00F01A85"/>
    <w:pPr>
      <w:keepNext/>
      <w:keepLines/>
      <w:pageBreakBefore/>
      <w:numPr>
        <w:numId w:val="1"/>
      </w:numPr>
      <w:spacing w:before="240"/>
      <w:ind w:left="992" w:hanging="992"/>
      <w:outlineLvl w:val="0"/>
    </w:pPr>
    <w:rPr>
      <w:rFonts w:eastAsia="Times New Roman"/>
      <w:b/>
      <w:bCs/>
      <w:caps/>
      <w:sz w:val="24"/>
      <w:szCs w:val="24"/>
    </w:rPr>
  </w:style>
  <w:style w:type="paragraph" w:styleId="Heading2">
    <w:name w:val="heading 2"/>
    <w:basedOn w:val="Text"/>
    <w:next w:val="Text"/>
    <w:link w:val="Heading2Char"/>
    <w:uiPriority w:val="9"/>
    <w:rsid w:val="0074416B"/>
    <w:pPr>
      <w:keepNext/>
      <w:keepLines/>
      <w:numPr>
        <w:ilvl w:val="1"/>
        <w:numId w:val="1"/>
      </w:numPr>
      <w:spacing w:before="200" w:line="240" w:lineRule="auto"/>
      <w:ind w:left="993" w:hanging="993"/>
      <w:outlineLvl w:val="1"/>
    </w:pPr>
    <w:rPr>
      <w:rFonts w:eastAsia="Times New Roman"/>
      <w:b/>
      <w:bCs/>
      <w:caps/>
      <w:sz w:val="22"/>
    </w:rPr>
  </w:style>
  <w:style w:type="paragraph" w:styleId="Heading3">
    <w:name w:val="heading 3"/>
    <w:basedOn w:val="Text"/>
    <w:next w:val="Text"/>
    <w:link w:val="Heading3Char"/>
    <w:uiPriority w:val="9"/>
    <w:rsid w:val="0074416B"/>
    <w:pPr>
      <w:keepNext/>
      <w:keepLines/>
      <w:numPr>
        <w:ilvl w:val="2"/>
        <w:numId w:val="1"/>
      </w:numPr>
      <w:spacing w:before="200" w:after="0"/>
      <w:ind w:left="993" w:hanging="993"/>
      <w:outlineLvl w:val="2"/>
    </w:pPr>
    <w:rPr>
      <w:rFonts w:eastAsia="Times New Roman"/>
      <w:b/>
      <w:bCs/>
    </w:rPr>
  </w:style>
  <w:style w:type="paragraph" w:styleId="Heading4">
    <w:name w:val="heading 4"/>
    <w:basedOn w:val="Text"/>
    <w:next w:val="Text"/>
    <w:link w:val="Heading4Char"/>
    <w:uiPriority w:val="9"/>
    <w:rsid w:val="0074416B"/>
    <w:pPr>
      <w:keepNext/>
      <w:keepLines/>
      <w:numPr>
        <w:ilvl w:val="3"/>
        <w:numId w:val="1"/>
      </w:numPr>
      <w:spacing w:before="200" w:after="0"/>
      <w:ind w:left="993" w:hanging="993"/>
      <w:outlineLvl w:val="3"/>
    </w:pPr>
    <w:rPr>
      <w:rFonts w:eastAsia="Times New Roman"/>
      <w:b/>
      <w:bCs/>
      <w:i/>
      <w:iCs/>
    </w:rPr>
  </w:style>
  <w:style w:type="paragraph" w:styleId="Heading5">
    <w:name w:val="heading 5"/>
    <w:basedOn w:val="Normal"/>
    <w:next w:val="Normal"/>
    <w:link w:val="Heading5Char"/>
    <w:uiPriority w:val="9"/>
    <w:rsid w:val="00E0349E"/>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rsid w:val="00E0349E"/>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rsid w:val="00E0349E"/>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rsid w:val="00E0349E"/>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rsid w:val="00E0349E"/>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D30677"/>
    <w:pPr>
      <w:spacing w:after="120" w:line="480" w:lineRule="auto"/>
    </w:pPr>
    <w:rPr>
      <w:rFonts w:ascii="Futura Bk" w:hAnsi="Futura Bk"/>
      <w:sz w:val="20"/>
      <w:szCs w:val="20"/>
      <w:lang w:val="en-US"/>
    </w:rPr>
  </w:style>
  <w:style w:type="character" w:customStyle="1" w:styleId="Heading1Char">
    <w:name w:val="Heading 1 Char"/>
    <w:link w:val="Heading1"/>
    <w:uiPriority w:val="9"/>
    <w:rsid w:val="00F01A85"/>
    <w:rPr>
      <w:rFonts w:ascii="Futura Bk" w:eastAsia="Times New Roman" w:hAnsi="Futura Bk"/>
      <w:b/>
      <w:bCs/>
      <w:caps/>
      <w:sz w:val="24"/>
      <w:szCs w:val="24"/>
      <w:lang w:val="en-US" w:eastAsia="en-US"/>
    </w:rPr>
  </w:style>
  <w:style w:type="paragraph" w:styleId="DocumentMap">
    <w:name w:val="Document Map"/>
    <w:basedOn w:val="Normal"/>
    <w:link w:val="DocumentMapChar"/>
    <w:uiPriority w:val="99"/>
    <w:semiHidden/>
    <w:unhideWhenUsed/>
    <w:rsid w:val="005B2B32"/>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5B2B32"/>
    <w:rPr>
      <w:rFonts w:ascii="Tahoma" w:hAnsi="Tahoma" w:cs="Tahoma"/>
      <w:sz w:val="16"/>
      <w:szCs w:val="16"/>
    </w:rPr>
  </w:style>
  <w:style w:type="character" w:customStyle="1" w:styleId="Heading2Char">
    <w:name w:val="Heading 2 Char"/>
    <w:link w:val="Heading2"/>
    <w:uiPriority w:val="9"/>
    <w:rsid w:val="0074416B"/>
    <w:rPr>
      <w:rFonts w:ascii="Futura Bk" w:eastAsia="Times New Roman" w:hAnsi="Futura Bk"/>
      <w:b/>
      <w:bCs/>
      <w:caps/>
      <w:sz w:val="22"/>
      <w:lang w:val="en-US" w:eastAsia="en-US"/>
    </w:rPr>
  </w:style>
  <w:style w:type="character" w:customStyle="1" w:styleId="Heading3Char">
    <w:name w:val="Heading 3 Char"/>
    <w:link w:val="Heading3"/>
    <w:uiPriority w:val="9"/>
    <w:rsid w:val="0074416B"/>
    <w:rPr>
      <w:rFonts w:ascii="Futura Bk" w:eastAsia="Times New Roman" w:hAnsi="Futura Bk"/>
      <w:b/>
      <w:bCs/>
      <w:lang w:val="en-US" w:eastAsia="en-US"/>
    </w:rPr>
  </w:style>
  <w:style w:type="character" w:customStyle="1" w:styleId="Heading4Char">
    <w:name w:val="Heading 4 Char"/>
    <w:link w:val="Heading4"/>
    <w:uiPriority w:val="9"/>
    <w:rsid w:val="0074416B"/>
    <w:rPr>
      <w:rFonts w:ascii="Futura Bk" w:eastAsia="Times New Roman" w:hAnsi="Futura Bk"/>
      <w:b/>
      <w:bCs/>
      <w:i/>
      <w:iCs/>
      <w:lang w:val="en-US" w:eastAsia="en-US"/>
    </w:rPr>
  </w:style>
  <w:style w:type="character" w:customStyle="1" w:styleId="Heading5Char">
    <w:name w:val="Heading 5 Char"/>
    <w:link w:val="Heading5"/>
    <w:uiPriority w:val="9"/>
    <w:rsid w:val="00E0349E"/>
    <w:rPr>
      <w:rFonts w:ascii="Cambria" w:eastAsia="Times New Roman" w:hAnsi="Cambria"/>
      <w:color w:val="243F60"/>
      <w:sz w:val="22"/>
      <w:szCs w:val="22"/>
      <w:lang w:eastAsia="en-US"/>
    </w:rPr>
  </w:style>
  <w:style w:type="character" w:customStyle="1" w:styleId="Heading6Char">
    <w:name w:val="Heading 6 Char"/>
    <w:link w:val="Heading6"/>
    <w:uiPriority w:val="9"/>
    <w:rsid w:val="00E0349E"/>
    <w:rPr>
      <w:rFonts w:ascii="Cambria" w:eastAsia="Times New Roman" w:hAnsi="Cambria"/>
      <w:i/>
      <w:iCs/>
      <w:color w:val="243F60"/>
      <w:sz w:val="22"/>
      <w:szCs w:val="22"/>
      <w:lang w:eastAsia="en-US"/>
    </w:rPr>
  </w:style>
  <w:style w:type="character" w:customStyle="1" w:styleId="Heading7Char">
    <w:name w:val="Heading 7 Char"/>
    <w:link w:val="Heading7"/>
    <w:uiPriority w:val="9"/>
    <w:rsid w:val="00E0349E"/>
    <w:rPr>
      <w:rFonts w:ascii="Cambria" w:eastAsia="Times New Roman" w:hAnsi="Cambria"/>
      <w:i/>
      <w:iCs/>
      <w:color w:val="404040"/>
      <w:sz w:val="22"/>
      <w:szCs w:val="22"/>
      <w:lang w:eastAsia="en-US"/>
    </w:rPr>
  </w:style>
  <w:style w:type="character" w:customStyle="1" w:styleId="Heading8Char">
    <w:name w:val="Heading 8 Char"/>
    <w:link w:val="Heading8"/>
    <w:uiPriority w:val="9"/>
    <w:rsid w:val="00E0349E"/>
    <w:rPr>
      <w:rFonts w:ascii="Cambria" w:eastAsia="Times New Roman" w:hAnsi="Cambria"/>
      <w:color w:val="404040"/>
      <w:lang w:eastAsia="en-US"/>
    </w:rPr>
  </w:style>
  <w:style w:type="character" w:customStyle="1" w:styleId="Heading9Char">
    <w:name w:val="Heading 9 Char"/>
    <w:link w:val="Heading9"/>
    <w:uiPriority w:val="9"/>
    <w:rsid w:val="00E0349E"/>
    <w:rPr>
      <w:rFonts w:ascii="Cambria" w:eastAsia="Times New Roman" w:hAnsi="Cambria"/>
      <w:i/>
      <w:iCs/>
      <w:color w:val="404040"/>
      <w:lang w:eastAsia="en-US"/>
    </w:rPr>
  </w:style>
  <w:style w:type="paragraph" w:styleId="NoSpacing">
    <w:name w:val="No Spacing"/>
    <w:uiPriority w:val="1"/>
    <w:rsid w:val="00E0349E"/>
    <w:rPr>
      <w:sz w:val="22"/>
      <w:szCs w:val="22"/>
      <w:lang w:val="en-GB"/>
    </w:rPr>
  </w:style>
  <w:style w:type="paragraph" w:customStyle="1" w:styleId="ManuTitle">
    <w:name w:val="Manu Title"/>
    <w:basedOn w:val="Text"/>
    <w:next w:val="Text"/>
    <w:qFormat/>
    <w:rsid w:val="008D7F2C"/>
    <w:pPr>
      <w:keepNext/>
      <w:keepLines/>
      <w:spacing w:after="0"/>
    </w:pPr>
    <w:rPr>
      <w:b/>
      <w:caps/>
      <w:sz w:val="24"/>
    </w:rPr>
  </w:style>
  <w:style w:type="paragraph" w:styleId="Header">
    <w:name w:val="header"/>
    <w:basedOn w:val="Normal"/>
    <w:link w:val="HeaderChar"/>
    <w:uiPriority w:val="99"/>
    <w:unhideWhenUsed/>
    <w:rsid w:val="00B34F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FF4"/>
  </w:style>
  <w:style w:type="paragraph" w:styleId="Footer">
    <w:name w:val="footer"/>
    <w:basedOn w:val="Normal"/>
    <w:link w:val="FooterChar"/>
    <w:uiPriority w:val="99"/>
    <w:unhideWhenUsed/>
    <w:rsid w:val="00B34F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FF4"/>
  </w:style>
  <w:style w:type="paragraph" w:styleId="BalloonText">
    <w:name w:val="Balloon Text"/>
    <w:basedOn w:val="Normal"/>
    <w:link w:val="BalloonTextChar"/>
    <w:uiPriority w:val="99"/>
    <w:semiHidden/>
    <w:unhideWhenUsed/>
    <w:rsid w:val="00B34FF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34FF4"/>
    <w:rPr>
      <w:rFonts w:ascii="Tahoma" w:hAnsi="Tahoma" w:cs="Tahoma"/>
      <w:sz w:val="16"/>
      <w:szCs w:val="16"/>
    </w:rPr>
  </w:style>
  <w:style w:type="paragraph" w:styleId="Title">
    <w:name w:val="Title"/>
    <w:basedOn w:val="Normal"/>
    <w:next w:val="Normal"/>
    <w:link w:val="TitleChar"/>
    <w:uiPriority w:val="10"/>
    <w:rsid w:val="0074416B"/>
    <w:pPr>
      <w:spacing w:after="0" w:line="240" w:lineRule="auto"/>
      <w:ind w:left="-113"/>
    </w:pPr>
    <w:rPr>
      <w:rFonts w:ascii="Futura Bk" w:hAnsi="Futura Bk"/>
      <w:b/>
      <w:color w:val="A5A3AA"/>
      <w:sz w:val="44"/>
      <w:szCs w:val="48"/>
      <w:lang w:val="en-US" w:eastAsia="ja-JP"/>
    </w:rPr>
  </w:style>
  <w:style w:type="character" w:customStyle="1" w:styleId="TitleChar">
    <w:name w:val="Title Char"/>
    <w:link w:val="Title"/>
    <w:uiPriority w:val="10"/>
    <w:rsid w:val="0074416B"/>
    <w:rPr>
      <w:rFonts w:ascii="Futura Bk" w:hAnsi="Futura Bk"/>
      <w:b/>
      <w:color w:val="A5A3AA"/>
      <w:sz w:val="44"/>
      <w:szCs w:val="48"/>
      <w:lang w:val="en-US" w:eastAsia="ja-JP"/>
    </w:rPr>
  </w:style>
  <w:style w:type="character" w:styleId="Hyperlink">
    <w:name w:val="Hyperlink"/>
    <w:uiPriority w:val="99"/>
    <w:unhideWhenUsed/>
    <w:rsid w:val="009C2D7F"/>
    <w:rPr>
      <w:color w:val="0000FF"/>
      <w:u w:val="single"/>
    </w:rPr>
  </w:style>
  <w:style w:type="table" w:styleId="TableGrid">
    <w:name w:val="Table Grid"/>
    <w:basedOn w:val="TableNormal"/>
    <w:rsid w:val="009C2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
    <w:name w:val="Light Shading - Accent 11"/>
    <w:basedOn w:val="TableNormal"/>
    <w:uiPriority w:val="60"/>
    <w:rsid w:val="009C2D7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unhideWhenUsed/>
    <w:qFormat/>
    <w:rsid w:val="00202007"/>
    <w:pPr>
      <w:numPr>
        <w:numId w:val="0"/>
      </w:numPr>
      <w:spacing w:before="480" w:after="0"/>
      <w:outlineLvl w:val="9"/>
    </w:pPr>
    <w:rPr>
      <w:rFonts w:ascii="Cambria" w:hAnsi="Cambria"/>
      <w:caps w:val="0"/>
      <w:color w:val="365F91"/>
      <w:sz w:val="28"/>
      <w:szCs w:val="28"/>
      <w:lang w:eastAsia="ja-JP"/>
    </w:rPr>
  </w:style>
  <w:style w:type="paragraph" w:styleId="TOC1">
    <w:name w:val="toc 1"/>
    <w:basedOn w:val="Text"/>
    <w:next w:val="Text"/>
    <w:autoRedefine/>
    <w:uiPriority w:val="39"/>
    <w:unhideWhenUsed/>
    <w:rsid w:val="00202007"/>
    <w:pPr>
      <w:tabs>
        <w:tab w:val="right" w:leader="dot" w:pos="9350"/>
      </w:tabs>
      <w:spacing w:after="100"/>
      <w:ind w:left="993" w:hanging="993"/>
    </w:pPr>
    <w:rPr>
      <w:noProof/>
    </w:rPr>
  </w:style>
  <w:style w:type="paragraph" w:styleId="TOC2">
    <w:name w:val="toc 2"/>
    <w:basedOn w:val="Text"/>
    <w:next w:val="Text"/>
    <w:autoRedefine/>
    <w:uiPriority w:val="39"/>
    <w:unhideWhenUsed/>
    <w:rsid w:val="00202007"/>
    <w:pPr>
      <w:tabs>
        <w:tab w:val="right" w:leader="dot" w:pos="9350"/>
      </w:tabs>
      <w:spacing w:after="100"/>
      <w:ind w:left="993" w:hanging="993"/>
    </w:pPr>
    <w:rPr>
      <w:noProof/>
    </w:rPr>
  </w:style>
  <w:style w:type="paragraph" w:styleId="Caption">
    <w:name w:val="caption"/>
    <w:basedOn w:val="Text"/>
    <w:next w:val="Text"/>
    <w:uiPriority w:val="35"/>
    <w:qFormat/>
    <w:rsid w:val="00C26924"/>
    <w:pPr>
      <w:keepNext/>
      <w:keepLines/>
      <w:ind w:left="1418" w:hanging="1418"/>
    </w:pPr>
    <w:rPr>
      <w:b/>
    </w:rPr>
  </w:style>
  <w:style w:type="paragraph" w:customStyle="1" w:styleId="Tabletext">
    <w:name w:val="Table text"/>
    <w:basedOn w:val="Text"/>
    <w:qFormat/>
    <w:rsid w:val="00C81232"/>
    <w:pPr>
      <w:spacing w:before="80" w:after="80" w:line="240" w:lineRule="auto"/>
    </w:pPr>
    <w:rPr>
      <w:rFonts w:eastAsia="Times New Roman"/>
      <w:szCs w:val="18"/>
    </w:rPr>
  </w:style>
  <w:style w:type="character" w:styleId="PlaceholderText">
    <w:name w:val="Placeholder Text"/>
    <w:uiPriority w:val="99"/>
    <w:semiHidden/>
    <w:rsid w:val="00136A8E"/>
    <w:rPr>
      <w:color w:val="808080"/>
    </w:rPr>
  </w:style>
  <w:style w:type="paragraph" w:styleId="ListParagraph">
    <w:name w:val="List Paragraph"/>
    <w:basedOn w:val="Normal"/>
    <w:uiPriority w:val="34"/>
    <w:rsid w:val="00F05E93"/>
    <w:pPr>
      <w:ind w:left="720"/>
      <w:contextualSpacing/>
    </w:pPr>
  </w:style>
  <w:style w:type="paragraph" w:customStyle="1" w:styleId="Titlepagetext">
    <w:name w:val="Title page text"/>
    <w:basedOn w:val="Text"/>
    <w:qFormat/>
    <w:rsid w:val="008D7F2C"/>
    <w:pPr>
      <w:tabs>
        <w:tab w:val="left" w:pos="1112"/>
      </w:tabs>
      <w:spacing w:after="0"/>
    </w:pPr>
    <w:rPr>
      <w:lang w:eastAsia="ja-JP"/>
    </w:rPr>
  </w:style>
  <w:style w:type="paragraph" w:styleId="TOC3">
    <w:name w:val="toc 3"/>
    <w:basedOn w:val="Text"/>
    <w:next w:val="Text"/>
    <w:autoRedefine/>
    <w:uiPriority w:val="39"/>
    <w:unhideWhenUsed/>
    <w:rsid w:val="00202007"/>
    <w:pPr>
      <w:tabs>
        <w:tab w:val="right" w:leader="dot" w:pos="9350"/>
      </w:tabs>
      <w:spacing w:after="100"/>
      <w:ind w:left="993" w:hanging="993"/>
    </w:pPr>
    <w:rPr>
      <w:noProof/>
    </w:rPr>
  </w:style>
  <w:style w:type="paragraph" w:customStyle="1" w:styleId="Footnote">
    <w:name w:val="Footnote"/>
    <w:basedOn w:val="Text"/>
    <w:qFormat/>
    <w:rsid w:val="00B635BD"/>
    <w:pPr>
      <w:spacing w:before="60"/>
    </w:pPr>
    <w:rPr>
      <w:sz w:val="18"/>
    </w:rPr>
  </w:style>
  <w:style w:type="table" w:customStyle="1" w:styleId="OssianReportTable">
    <w:name w:val="Ossian Report Table"/>
    <w:basedOn w:val="TableNormal"/>
    <w:uiPriority w:val="99"/>
    <w:rsid w:val="00866FDA"/>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paragraph" w:styleId="TableofFigures">
    <w:name w:val="table of figures"/>
    <w:basedOn w:val="Text"/>
    <w:next w:val="Text"/>
    <w:uiPriority w:val="99"/>
    <w:unhideWhenUsed/>
    <w:rsid w:val="004C0BA4"/>
    <w:pPr>
      <w:spacing w:after="0"/>
    </w:pPr>
  </w:style>
  <w:style w:type="paragraph" w:customStyle="1" w:styleId="Manuheading">
    <w:name w:val="Manu heading"/>
    <w:basedOn w:val="Heading1"/>
    <w:next w:val="Text"/>
    <w:qFormat/>
    <w:rsid w:val="00D30677"/>
    <w:pPr>
      <w:numPr>
        <w:numId w:val="0"/>
      </w:numPr>
    </w:pPr>
  </w:style>
  <w:style w:type="paragraph" w:customStyle="1" w:styleId="Manusub-heading">
    <w:name w:val="Manu sub-heading"/>
    <w:basedOn w:val="Text"/>
    <w:next w:val="Text"/>
    <w:qFormat/>
    <w:rsid w:val="00757291"/>
    <w:pPr>
      <w:keepNext/>
      <w:keepLines/>
    </w:pPr>
    <w:rPr>
      <w:b/>
    </w:rPr>
  </w:style>
  <w:style w:type="paragraph" w:styleId="EndnoteText">
    <w:name w:val="endnote text"/>
    <w:basedOn w:val="Normal"/>
    <w:link w:val="EndnoteTextChar"/>
    <w:uiPriority w:val="99"/>
    <w:semiHidden/>
    <w:unhideWhenUsed/>
    <w:rsid w:val="00757291"/>
    <w:pPr>
      <w:spacing w:after="0" w:line="240" w:lineRule="auto"/>
    </w:pPr>
    <w:rPr>
      <w:sz w:val="20"/>
      <w:szCs w:val="20"/>
    </w:rPr>
  </w:style>
  <w:style w:type="character" w:customStyle="1" w:styleId="EndnoteTextChar">
    <w:name w:val="Endnote Text Char"/>
    <w:link w:val="EndnoteText"/>
    <w:uiPriority w:val="99"/>
    <w:semiHidden/>
    <w:rsid w:val="00757291"/>
    <w:rPr>
      <w:lang w:eastAsia="en-US"/>
    </w:rPr>
  </w:style>
  <w:style w:type="character" w:styleId="EndnoteReference">
    <w:name w:val="endnote reference"/>
    <w:uiPriority w:val="99"/>
    <w:unhideWhenUsed/>
    <w:rsid w:val="00757291"/>
    <w:rPr>
      <w:vertAlign w:val="superscript"/>
    </w:rPr>
  </w:style>
  <w:style w:type="character" w:customStyle="1" w:styleId="TextChar">
    <w:name w:val="Text Char"/>
    <w:basedOn w:val="DefaultParagraphFont"/>
    <w:link w:val="Text"/>
    <w:locked/>
    <w:rsid w:val="00DB6B4E"/>
    <w:rPr>
      <w:rFonts w:ascii="Futura Bk" w:hAnsi="Futura Bk"/>
    </w:rPr>
  </w:style>
  <w:style w:type="table" w:customStyle="1" w:styleId="OssianReportTable3">
    <w:name w:val="Ossian Report Table3"/>
    <w:basedOn w:val="TableNormal"/>
    <w:uiPriority w:val="99"/>
    <w:rsid w:val="00DB6B4E"/>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character" w:styleId="FollowedHyperlink">
    <w:name w:val="FollowedHyperlink"/>
    <w:basedOn w:val="DefaultParagraphFont"/>
    <w:uiPriority w:val="99"/>
    <w:semiHidden/>
    <w:unhideWhenUsed/>
    <w:rsid w:val="00C378E8"/>
    <w:rPr>
      <w:color w:val="800080" w:themeColor="followedHyperlink"/>
      <w:u w:val="single"/>
    </w:rPr>
  </w:style>
  <w:style w:type="table" w:customStyle="1" w:styleId="TableGrid1">
    <w:name w:val="Table Grid1"/>
    <w:basedOn w:val="TableNormal"/>
    <w:next w:val="TableGrid"/>
    <w:rsid w:val="003F5F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ssianReportTable1">
    <w:name w:val="Ossian Report Table1"/>
    <w:basedOn w:val="TableNormal"/>
    <w:uiPriority w:val="99"/>
    <w:rsid w:val="003C0660"/>
    <w:pPr>
      <w:keepNext/>
      <w:keepLines/>
      <w:spacing w:before="60" w:after="60"/>
      <w:jc w:val="center"/>
    </w:pPr>
    <w:rPr>
      <w:rFonts w:ascii="Futura Bk" w:hAnsi="Futura Bk"/>
    </w:rPr>
    <w:tblPr>
      <w:tblBorders>
        <w:top w:val="single" w:sz="6" w:space="0" w:color="auto"/>
        <w:bottom w:val="single" w:sz="6" w:space="0" w:color="auto"/>
      </w:tblBorders>
    </w:tblPr>
    <w:tcPr>
      <w:vAlign w:val="center"/>
    </w:tcPr>
    <w:tblStylePr w:type="firstRow">
      <w:pPr>
        <w:jc w:val="center"/>
      </w:pPr>
      <w:rPr>
        <w:rFonts w:ascii="Futura Bk" w:hAnsi="Futura Bk"/>
        <w:b/>
        <w:sz w:val="20"/>
      </w:rPr>
      <w:tblPr/>
      <w:tcPr>
        <w:tcBorders>
          <w:bottom w:val="single" w:sz="4" w:space="0" w:color="auto"/>
        </w:tcBorders>
        <w:shd w:val="clear" w:color="auto" w:fill="D9D9D9"/>
      </w:tcPr>
    </w:tblStylePr>
    <w:tblStylePr w:type="firstCol">
      <w:pPr>
        <w:wordWrap/>
        <w:jc w:val="left"/>
      </w:pPr>
      <w:rPr>
        <w:rFonts w:ascii="Futura Bk" w:hAnsi="Futura Bk"/>
        <w:b w:val="0"/>
        <w:sz w:val="20"/>
      </w:rPr>
    </w:tblStylePr>
  </w:style>
  <w:style w:type="character" w:styleId="UnresolvedMention">
    <w:name w:val="Unresolved Mention"/>
    <w:basedOn w:val="DefaultParagraphFont"/>
    <w:uiPriority w:val="99"/>
    <w:semiHidden/>
    <w:unhideWhenUsed/>
    <w:rsid w:val="00F54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4170">
      <w:bodyDiv w:val="1"/>
      <w:marLeft w:val="0"/>
      <w:marRight w:val="0"/>
      <w:marTop w:val="0"/>
      <w:marBottom w:val="0"/>
      <w:divBdr>
        <w:top w:val="none" w:sz="0" w:space="0" w:color="auto"/>
        <w:left w:val="none" w:sz="0" w:space="0" w:color="auto"/>
        <w:bottom w:val="none" w:sz="0" w:space="0" w:color="auto"/>
        <w:right w:val="none" w:sz="0" w:space="0" w:color="auto"/>
      </w:divBdr>
    </w:div>
    <w:div w:id="30960552">
      <w:bodyDiv w:val="1"/>
      <w:marLeft w:val="0"/>
      <w:marRight w:val="0"/>
      <w:marTop w:val="0"/>
      <w:marBottom w:val="0"/>
      <w:divBdr>
        <w:top w:val="none" w:sz="0" w:space="0" w:color="auto"/>
        <w:left w:val="none" w:sz="0" w:space="0" w:color="auto"/>
        <w:bottom w:val="none" w:sz="0" w:space="0" w:color="auto"/>
        <w:right w:val="none" w:sz="0" w:space="0" w:color="auto"/>
      </w:divBdr>
    </w:div>
    <w:div w:id="35012589">
      <w:bodyDiv w:val="1"/>
      <w:marLeft w:val="0"/>
      <w:marRight w:val="0"/>
      <w:marTop w:val="0"/>
      <w:marBottom w:val="0"/>
      <w:divBdr>
        <w:top w:val="none" w:sz="0" w:space="0" w:color="auto"/>
        <w:left w:val="none" w:sz="0" w:space="0" w:color="auto"/>
        <w:bottom w:val="none" w:sz="0" w:space="0" w:color="auto"/>
        <w:right w:val="none" w:sz="0" w:space="0" w:color="auto"/>
      </w:divBdr>
    </w:div>
    <w:div w:id="80225008">
      <w:bodyDiv w:val="1"/>
      <w:marLeft w:val="0"/>
      <w:marRight w:val="0"/>
      <w:marTop w:val="0"/>
      <w:marBottom w:val="0"/>
      <w:divBdr>
        <w:top w:val="none" w:sz="0" w:space="0" w:color="auto"/>
        <w:left w:val="none" w:sz="0" w:space="0" w:color="auto"/>
        <w:bottom w:val="none" w:sz="0" w:space="0" w:color="auto"/>
        <w:right w:val="none" w:sz="0" w:space="0" w:color="auto"/>
      </w:divBdr>
    </w:div>
    <w:div w:id="105200415">
      <w:bodyDiv w:val="1"/>
      <w:marLeft w:val="0"/>
      <w:marRight w:val="0"/>
      <w:marTop w:val="0"/>
      <w:marBottom w:val="0"/>
      <w:divBdr>
        <w:top w:val="none" w:sz="0" w:space="0" w:color="auto"/>
        <w:left w:val="none" w:sz="0" w:space="0" w:color="auto"/>
        <w:bottom w:val="none" w:sz="0" w:space="0" w:color="auto"/>
        <w:right w:val="none" w:sz="0" w:space="0" w:color="auto"/>
      </w:divBdr>
    </w:div>
    <w:div w:id="107747149">
      <w:bodyDiv w:val="1"/>
      <w:marLeft w:val="0"/>
      <w:marRight w:val="0"/>
      <w:marTop w:val="0"/>
      <w:marBottom w:val="0"/>
      <w:divBdr>
        <w:top w:val="none" w:sz="0" w:space="0" w:color="auto"/>
        <w:left w:val="none" w:sz="0" w:space="0" w:color="auto"/>
        <w:bottom w:val="none" w:sz="0" w:space="0" w:color="auto"/>
        <w:right w:val="none" w:sz="0" w:space="0" w:color="auto"/>
      </w:divBdr>
    </w:div>
    <w:div w:id="166402852">
      <w:bodyDiv w:val="1"/>
      <w:marLeft w:val="0"/>
      <w:marRight w:val="0"/>
      <w:marTop w:val="0"/>
      <w:marBottom w:val="0"/>
      <w:divBdr>
        <w:top w:val="none" w:sz="0" w:space="0" w:color="auto"/>
        <w:left w:val="none" w:sz="0" w:space="0" w:color="auto"/>
        <w:bottom w:val="none" w:sz="0" w:space="0" w:color="auto"/>
        <w:right w:val="none" w:sz="0" w:space="0" w:color="auto"/>
      </w:divBdr>
    </w:div>
    <w:div w:id="167838245">
      <w:bodyDiv w:val="1"/>
      <w:marLeft w:val="0"/>
      <w:marRight w:val="0"/>
      <w:marTop w:val="0"/>
      <w:marBottom w:val="0"/>
      <w:divBdr>
        <w:top w:val="none" w:sz="0" w:space="0" w:color="auto"/>
        <w:left w:val="none" w:sz="0" w:space="0" w:color="auto"/>
        <w:bottom w:val="none" w:sz="0" w:space="0" w:color="auto"/>
        <w:right w:val="none" w:sz="0" w:space="0" w:color="auto"/>
      </w:divBdr>
    </w:div>
    <w:div w:id="174351054">
      <w:bodyDiv w:val="1"/>
      <w:marLeft w:val="0"/>
      <w:marRight w:val="0"/>
      <w:marTop w:val="0"/>
      <w:marBottom w:val="0"/>
      <w:divBdr>
        <w:top w:val="none" w:sz="0" w:space="0" w:color="auto"/>
        <w:left w:val="none" w:sz="0" w:space="0" w:color="auto"/>
        <w:bottom w:val="none" w:sz="0" w:space="0" w:color="auto"/>
        <w:right w:val="none" w:sz="0" w:space="0" w:color="auto"/>
      </w:divBdr>
      <w:divsChild>
        <w:div w:id="1451510693">
          <w:marLeft w:val="547"/>
          <w:marRight w:val="0"/>
          <w:marTop w:val="96"/>
          <w:marBottom w:val="0"/>
          <w:divBdr>
            <w:top w:val="none" w:sz="0" w:space="0" w:color="auto"/>
            <w:left w:val="none" w:sz="0" w:space="0" w:color="auto"/>
            <w:bottom w:val="none" w:sz="0" w:space="0" w:color="auto"/>
            <w:right w:val="none" w:sz="0" w:space="0" w:color="auto"/>
          </w:divBdr>
        </w:div>
      </w:divsChild>
    </w:div>
    <w:div w:id="184365663">
      <w:bodyDiv w:val="1"/>
      <w:marLeft w:val="0"/>
      <w:marRight w:val="0"/>
      <w:marTop w:val="0"/>
      <w:marBottom w:val="0"/>
      <w:divBdr>
        <w:top w:val="none" w:sz="0" w:space="0" w:color="auto"/>
        <w:left w:val="none" w:sz="0" w:space="0" w:color="auto"/>
        <w:bottom w:val="none" w:sz="0" w:space="0" w:color="auto"/>
        <w:right w:val="none" w:sz="0" w:space="0" w:color="auto"/>
      </w:divBdr>
    </w:div>
    <w:div w:id="195167016">
      <w:bodyDiv w:val="1"/>
      <w:marLeft w:val="0"/>
      <w:marRight w:val="0"/>
      <w:marTop w:val="0"/>
      <w:marBottom w:val="0"/>
      <w:divBdr>
        <w:top w:val="none" w:sz="0" w:space="0" w:color="auto"/>
        <w:left w:val="none" w:sz="0" w:space="0" w:color="auto"/>
        <w:bottom w:val="none" w:sz="0" w:space="0" w:color="auto"/>
        <w:right w:val="none" w:sz="0" w:space="0" w:color="auto"/>
      </w:divBdr>
    </w:div>
    <w:div w:id="223295462">
      <w:bodyDiv w:val="1"/>
      <w:marLeft w:val="0"/>
      <w:marRight w:val="0"/>
      <w:marTop w:val="0"/>
      <w:marBottom w:val="0"/>
      <w:divBdr>
        <w:top w:val="none" w:sz="0" w:space="0" w:color="auto"/>
        <w:left w:val="none" w:sz="0" w:space="0" w:color="auto"/>
        <w:bottom w:val="none" w:sz="0" w:space="0" w:color="auto"/>
        <w:right w:val="none" w:sz="0" w:space="0" w:color="auto"/>
      </w:divBdr>
      <w:divsChild>
        <w:div w:id="474569128">
          <w:marLeft w:val="1166"/>
          <w:marRight w:val="0"/>
          <w:marTop w:val="72"/>
          <w:marBottom w:val="0"/>
          <w:divBdr>
            <w:top w:val="none" w:sz="0" w:space="0" w:color="auto"/>
            <w:left w:val="none" w:sz="0" w:space="0" w:color="auto"/>
            <w:bottom w:val="none" w:sz="0" w:space="0" w:color="auto"/>
            <w:right w:val="none" w:sz="0" w:space="0" w:color="auto"/>
          </w:divBdr>
        </w:div>
        <w:div w:id="596405016">
          <w:marLeft w:val="1166"/>
          <w:marRight w:val="0"/>
          <w:marTop w:val="72"/>
          <w:marBottom w:val="0"/>
          <w:divBdr>
            <w:top w:val="none" w:sz="0" w:space="0" w:color="auto"/>
            <w:left w:val="none" w:sz="0" w:space="0" w:color="auto"/>
            <w:bottom w:val="none" w:sz="0" w:space="0" w:color="auto"/>
            <w:right w:val="none" w:sz="0" w:space="0" w:color="auto"/>
          </w:divBdr>
        </w:div>
        <w:div w:id="1065491371">
          <w:marLeft w:val="1166"/>
          <w:marRight w:val="0"/>
          <w:marTop w:val="72"/>
          <w:marBottom w:val="0"/>
          <w:divBdr>
            <w:top w:val="none" w:sz="0" w:space="0" w:color="auto"/>
            <w:left w:val="none" w:sz="0" w:space="0" w:color="auto"/>
            <w:bottom w:val="none" w:sz="0" w:space="0" w:color="auto"/>
            <w:right w:val="none" w:sz="0" w:space="0" w:color="auto"/>
          </w:divBdr>
        </w:div>
        <w:div w:id="1270428146">
          <w:marLeft w:val="1166"/>
          <w:marRight w:val="0"/>
          <w:marTop w:val="82"/>
          <w:marBottom w:val="0"/>
          <w:divBdr>
            <w:top w:val="none" w:sz="0" w:space="0" w:color="auto"/>
            <w:left w:val="none" w:sz="0" w:space="0" w:color="auto"/>
            <w:bottom w:val="none" w:sz="0" w:space="0" w:color="auto"/>
            <w:right w:val="none" w:sz="0" w:space="0" w:color="auto"/>
          </w:divBdr>
        </w:div>
        <w:div w:id="1467046550">
          <w:marLeft w:val="547"/>
          <w:marRight w:val="0"/>
          <w:marTop w:val="91"/>
          <w:marBottom w:val="0"/>
          <w:divBdr>
            <w:top w:val="none" w:sz="0" w:space="0" w:color="auto"/>
            <w:left w:val="none" w:sz="0" w:space="0" w:color="auto"/>
            <w:bottom w:val="none" w:sz="0" w:space="0" w:color="auto"/>
            <w:right w:val="none" w:sz="0" w:space="0" w:color="auto"/>
          </w:divBdr>
        </w:div>
        <w:div w:id="1683359321">
          <w:marLeft w:val="1166"/>
          <w:marRight w:val="0"/>
          <w:marTop w:val="72"/>
          <w:marBottom w:val="0"/>
          <w:divBdr>
            <w:top w:val="none" w:sz="0" w:space="0" w:color="auto"/>
            <w:left w:val="none" w:sz="0" w:space="0" w:color="auto"/>
            <w:bottom w:val="none" w:sz="0" w:space="0" w:color="auto"/>
            <w:right w:val="none" w:sz="0" w:space="0" w:color="auto"/>
          </w:divBdr>
        </w:div>
        <w:div w:id="1797941407">
          <w:marLeft w:val="1166"/>
          <w:marRight w:val="0"/>
          <w:marTop w:val="82"/>
          <w:marBottom w:val="0"/>
          <w:divBdr>
            <w:top w:val="none" w:sz="0" w:space="0" w:color="auto"/>
            <w:left w:val="none" w:sz="0" w:space="0" w:color="auto"/>
            <w:bottom w:val="none" w:sz="0" w:space="0" w:color="auto"/>
            <w:right w:val="none" w:sz="0" w:space="0" w:color="auto"/>
          </w:divBdr>
        </w:div>
        <w:div w:id="1875995531">
          <w:marLeft w:val="1166"/>
          <w:marRight w:val="0"/>
          <w:marTop w:val="72"/>
          <w:marBottom w:val="0"/>
          <w:divBdr>
            <w:top w:val="none" w:sz="0" w:space="0" w:color="auto"/>
            <w:left w:val="none" w:sz="0" w:space="0" w:color="auto"/>
            <w:bottom w:val="none" w:sz="0" w:space="0" w:color="auto"/>
            <w:right w:val="none" w:sz="0" w:space="0" w:color="auto"/>
          </w:divBdr>
        </w:div>
        <w:div w:id="2093887298">
          <w:marLeft w:val="547"/>
          <w:marRight w:val="0"/>
          <w:marTop w:val="91"/>
          <w:marBottom w:val="0"/>
          <w:divBdr>
            <w:top w:val="none" w:sz="0" w:space="0" w:color="auto"/>
            <w:left w:val="none" w:sz="0" w:space="0" w:color="auto"/>
            <w:bottom w:val="none" w:sz="0" w:space="0" w:color="auto"/>
            <w:right w:val="none" w:sz="0" w:space="0" w:color="auto"/>
          </w:divBdr>
        </w:div>
        <w:div w:id="2103647774">
          <w:marLeft w:val="1166"/>
          <w:marRight w:val="0"/>
          <w:marTop w:val="82"/>
          <w:marBottom w:val="0"/>
          <w:divBdr>
            <w:top w:val="none" w:sz="0" w:space="0" w:color="auto"/>
            <w:left w:val="none" w:sz="0" w:space="0" w:color="auto"/>
            <w:bottom w:val="none" w:sz="0" w:space="0" w:color="auto"/>
            <w:right w:val="none" w:sz="0" w:space="0" w:color="auto"/>
          </w:divBdr>
        </w:div>
      </w:divsChild>
    </w:div>
    <w:div w:id="270166618">
      <w:bodyDiv w:val="1"/>
      <w:marLeft w:val="0"/>
      <w:marRight w:val="0"/>
      <w:marTop w:val="0"/>
      <w:marBottom w:val="0"/>
      <w:divBdr>
        <w:top w:val="none" w:sz="0" w:space="0" w:color="auto"/>
        <w:left w:val="none" w:sz="0" w:space="0" w:color="auto"/>
        <w:bottom w:val="none" w:sz="0" w:space="0" w:color="auto"/>
        <w:right w:val="none" w:sz="0" w:space="0" w:color="auto"/>
      </w:divBdr>
    </w:div>
    <w:div w:id="321588055">
      <w:bodyDiv w:val="1"/>
      <w:marLeft w:val="0"/>
      <w:marRight w:val="0"/>
      <w:marTop w:val="0"/>
      <w:marBottom w:val="0"/>
      <w:divBdr>
        <w:top w:val="none" w:sz="0" w:space="0" w:color="auto"/>
        <w:left w:val="none" w:sz="0" w:space="0" w:color="auto"/>
        <w:bottom w:val="none" w:sz="0" w:space="0" w:color="auto"/>
        <w:right w:val="none" w:sz="0" w:space="0" w:color="auto"/>
      </w:divBdr>
    </w:div>
    <w:div w:id="365713757">
      <w:bodyDiv w:val="1"/>
      <w:marLeft w:val="0"/>
      <w:marRight w:val="0"/>
      <w:marTop w:val="0"/>
      <w:marBottom w:val="0"/>
      <w:divBdr>
        <w:top w:val="none" w:sz="0" w:space="0" w:color="auto"/>
        <w:left w:val="none" w:sz="0" w:space="0" w:color="auto"/>
        <w:bottom w:val="none" w:sz="0" w:space="0" w:color="auto"/>
        <w:right w:val="none" w:sz="0" w:space="0" w:color="auto"/>
      </w:divBdr>
    </w:div>
    <w:div w:id="369838030">
      <w:bodyDiv w:val="1"/>
      <w:marLeft w:val="0"/>
      <w:marRight w:val="0"/>
      <w:marTop w:val="0"/>
      <w:marBottom w:val="0"/>
      <w:divBdr>
        <w:top w:val="none" w:sz="0" w:space="0" w:color="auto"/>
        <w:left w:val="none" w:sz="0" w:space="0" w:color="auto"/>
        <w:bottom w:val="none" w:sz="0" w:space="0" w:color="auto"/>
        <w:right w:val="none" w:sz="0" w:space="0" w:color="auto"/>
      </w:divBdr>
    </w:div>
    <w:div w:id="370883625">
      <w:bodyDiv w:val="1"/>
      <w:marLeft w:val="0"/>
      <w:marRight w:val="0"/>
      <w:marTop w:val="0"/>
      <w:marBottom w:val="0"/>
      <w:divBdr>
        <w:top w:val="none" w:sz="0" w:space="0" w:color="auto"/>
        <w:left w:val="none" w:sz="0" w:space="0" w:color="auto"/>
        <w:bottom w:val="none" w:sz="0" w:space="0" w:color="auto"/>
        <w:right w:val="none" w:sz="0" w:space="0" w:color="auto"/>
      </w:divBdr>
    </w:div>
    <w:div w:id="410739447">
      <w:bodyDiv w:val="1"/>
      <w:marLeft w:val="0"/>
      <w:marRight w:val="0"/>
      <w:marTop w:val="0"/>
      <w:marBottom w:val="0"/>
      <w:divBdr>
        <w:top w:val="none" w:sz="0" w:space="0" w:color="auto"/>
        <w:left w:val="none" w:sz="0" w:space="0" w:color="auto"/>
        <w:bottom w:val="none" w:sz="0" w:space="0" w:color="auto"/>
        <w:right w:val="none" w:sz="0" w:space="0" w:color="auto"/>
      </w:divBdr>
    </w:div>
    <w:div w:id="440222814">
      <w:bodyDiv w:val="1"/>
      <w:marLeft w:val="0"/>
      <w:marRight w:val="0"/>
      <w:marTop w:val="0"/>
      <w:marBottom w:val="0"/>
      <w:divBdr>
        <w:top w:val="none" w:sz="0" w:space="0" w:color="auto"/>
        <w:left w:val="none" w:sz="0" w:space="0" w:color="auto"/>
        <w:bottom w:val="none" w:sz="0" w:space="0" w:color="auto"/>
        <w:right w:val="none" w:sz="0" w:space="0" w:color="auto"/>
      </w:divBdr>
    </w:div>
    <w:div w:id="440732520">
      <w:bodyDiv w:val="1"/>
      <w:marLeft w:val="0"/>
      <w:marRight w:val="0"/>
      <w:marTop w:val="0"/>
      <w:marBottom w:val="0"/>
      <w:divBdr>
        <w:top w:val="none" w:sz="0" w:space="0" w:color="auto"/>
        <w:left w:val="none" w:sz="0" w:space="0" w:color="auto"/>
        <w:bottom w:val="none" w:sz="0" w:space="0" w:color="auto"/>
        <w:right w:val="none" w:sz="0" w:space="0" w:color="auto"/>
      </w:divBdr>
    </w:div>
    <w:div w:id="445387452">
      <w:bodyDiv w:val="1"/>
      <w:marLeft w:val="0"/>
      <w:marRight w:val="0"/>
      <w:marTop w:val="0"/>
      <w:marBottom w:val="0"/>
      <w:divBdr>
        <w:top w:val="none" w:sz="0" w:space="0" w:color="auto"/>
        <w:left w:val="none" w:sz="0" w:space="0" w:color="auto"/>
        <w:bottom w:val="none" w:sz="0" w:space="0" w:color="auto"/>
        <w:right w:val="none" w:sz="0" w:space="0" w:color="auto"/>
      </w:divBdr>
    </w:div>
    <w:div w:id="475874286">
      <w:bodyDiv w:val="1"/>
      <w:marLeft w:val="0"/>
      <w:marRight w:val="0"/>
      <w:marTop w:val="0"/>
      <w:marBottom w:val="0"/>
      <w:divBdr>
        <w:top w:val="none" w:sz="0" w:space="0" w:color="auto"/>
        <w:left w:val="none" w:sz="0" w:space="0" w:color="auto"/>
        <w:bottom w:val="none" w:sz="0" w:space="0" w:color="auto"/>
        <w:right w:val="none" w:sz="0" w:space="0" w:color="auto"/>
      </w:divBdr>
    </w:div>
    <w:div w:id="479201694">
      <w:bodyDiv w:val="1"/>
      <w:marLeft w:val="0"/>
      <w:marRight w:val="0"/>
      <w:marTop w:val="0"/>
      <w:marBottom w:val="0"/>
      <w:divBdr>
        <w:top w:val="none" w:sz="0" w:space="0" w:color="auto"/>
        <w:left w:val="none" w:sz="0" w:space="0" w:color="auto"/>
        <w:bottom w:val="none" w:sz="0" w:space="0" w:color="auto"/>
        <w:right w:val="none" w:sz="0" w:space="0" w:color="auto"/>
      </w:divBdr>
    </w:div>
    <w:div w:id="484979891">
      <w:bodyDiv w:val="1"/>
      <w:marLeft w:val="0"/>
      <w:marRight w:val="0"/>
      <w:marTop w:val="0"/>
      <w:marBottom w:val="0"/>
      <w:divBdr>
        <w:top w:val="none" w:sz="0" w:space="0" w:color="auto"/>
        <w:left w:val="none" w:sz="0" w:space="0" w:color="auto"/>
        <w:bottom w:val="none" w:sz="0" w:space="0" w:color="auto"/>
        <w:right w:val="none" w:sz="0" w:space="0" w:color="auto"/>
      </w:divBdr>
    </w:div>
    <w:div w:id="492766073">
      <w:bodyDiv w:val="1"/>
      <w:marLeft w:val="0"/>
      <w:marRight w:val="0"/>
      <w:marTop w:val="0"/>
      <w:marBottom w:val="0"/>
      <w:divBdr>
        <w:top w:val="none" w:sz="0" w:space="0" w:color="auto"/>
        <w:left w:val="none" w:sz="0" w:space="0" w:color="auto"/>
        <w:bottom w:val="none" w:sz="0" w:space="0" w:color="auto"/>
        <w:right w:val="none" w:sz="0" w:space="0" w:color="auto"/>
      </w:divBdr>
    </w:div>
    <w:div w:id="533419772">
      <w:bodyDiv w:val="1"/>
      <w:marLeft w:val="0"/>
      <w:marRight w:val="0"/>
      <w:marTop w:val="0"/>
      <w:marBottom w:val="0"/>
      <w:divBdr>
        <w:top w:val="none" w:sz="0" w:space="0" w:color="auto"/>
        <w:left w:val="none" w:sz="0" w:space="0" w:color="auto"/>
        <w:bottom w:val="none" w:sz="0" w:space="0" w:color="auto"/>
        <w:right w:val="none" w:sz="0" w:space="0" w:color="auto"/>
      </w:divBdr>
    </w:div>
    <w:div w:id="534465398">
      <w:bodyDiv w:val="1"/>
      <w:marLeft w:val="0"/>
      <w:marRight w:val="0"/>
      <w:marTop w:val="0"/>
      <w:marBottom w:val="0"/>
      <w:divBdr>
        <w:top w:val="none" w:sz="0" w:space="0" w:color="auto"/>
        <w:left w:val="none" w:sz="0" w:space="0" w:color="auto"/>
        <w:bottom w:val="none" w:sz="0" w:space="0" w:color="auto"/>
        <w:right w:val="none" w:sz="0" w:space="0" w:color="auto"/>
      </w:divBdr>
    </w:div>
    <w:div w:id="587348218">
      <w:bodyDiv w:val="1"/>
      <w:marLeft w:val="0"/>
      <w:marRight w:val="0"/>
      <w:marTop w:val="0"/>
      <w:marBottom w:val="0"/>
      <w:divBdr>
        <w:top w:val="none" w:sz="0" w:space="0" w:color="auto"/>
        <w:left w:val="none" w:sz="0" w:space="0" w:color="auto"/>
        <w:bottom w:val="none" w:sz="0" w:space="0" w:color="auto"/>
        <w:right w:val="none" w:sz="0" w:space="0" w:color="auto"/>
      </w:divBdr>
    </w:div>
    <w:div w:id="610627480">
      <w:bodyDiv w:val="1"/>
      <w:marLeft w:val="0"/>
      <w:marRight w:val="0"/>
      <w:marTop w:val="0"/>
      <w:marBottom w:val="0"/>
      <w:divBdr>
        <w:top w:val="none" w:sz="0" w:space="0" w:color="auto"/>
        <w:left w:val="none" w:sz="0" w:space="0" w:color="auto"/>
        <w:bottom w:val="none" w:sz="0" w:space="0" w:color="auto"/>
        <w:right w:val="none" w:sz="0" w:space="0" w:color="auto"/>
      </w:divBdr>
    </w:div>
    <w:div w:id="645744467">
      <w:bodyDiv w:val="1"/>
      <w:marLeft w:val="0"/>
      <w:marRight w:val="0"/>
      <w:marTop w:val="0"/>
      <w:marBottom w:val="0"/>
      <w:divBdr>
        <w:top w:val="none" w:sz="0" w:space="0" w:color="auto"/>
        <w:left w:val="none" w:sz="0" w:space="0" w:color="auto"/>
        <w:bottom w:val="none" w:sz="0" w:space="0" w:color="auto"/>
        <w:right w:val="none" w:sz="0" w:space="0" w:color="auto"/>
      </w:divBdr>
    </w:div>
    <w:div w:id="649939254">
      <w:bodyDiv w:val="1"/>
      <w:marLeft w:val="0"/>
      <w:marRight w:val="0"/>
      <w:marTop w:val="0"/>
      <w:marBottom w:val="0"/>
      <w:divBdr>
        <w:top w:val="none" w:sz="0" w:space="0" w:color="auto"/>
        <w:left w:val="none" w:sz="0" w:space="0" w:color="auto"/>
        <w:bottom w:val="none" w:sz="0" w:space="0" w:color="auto"/>
        <w:right w:val="none" w:sz="0" w:space="0" w:color="auto"/>
      </w:divBdr>
    </w:div>
    <w:div w:id="669061688">
      <w:bodyDiv w:val="1"/>
      <w:marLeft w:val="0"/>
      <w:marRight w:val="0"/>
      <w:marTop w:val="0"/>
      <w:marBottom w:val="0"/>
      <w:divBdr>
        <w:top w:val="none" w:sz="0" w:space="0" w:color="auto"/>
        <w:left w:val="none" w:sz="0" w:space="0" w:color="auto"/>
        <w:bottom w:val="none" w:sz="0" w:space="0" w:color="auto"/>
        <w:right w:val="none" w:sz="0" w:space="0" w:color="auto"/>
      </w:divBdr>
    </w:div>
    <w:div w:id="696003951">
      <w:bodyDiv w:val="1"/>
      <w:marLeft w:val="0"/>
      <w:marRight w:val="0"/>
      <w:marTop w:val="0"/>
      <w:marBottom w:val="0"/>
      <w:divBdr>
        <w:top w:val="none" w:sz="0" w:space="0" w:color="auto"/>
        <w:left w:val="none" w:sz="0" w:space="0" w:color="auto"/>
        <w:bottom w:val="none" w:sz="0" w:space="0" w:color="auto"/>
        <w:right w:val="none" w:sz="0" w:space="0" w:color="auto"/>
      </w:divBdr>
    </w:div>
    <w:div w:id="784470786">
      <w:bodyDiv w:val="1"/>
      <w:marLeft w:val="0"/>
      <w:marRight w:val="0"/>
      <w:marTop w:val="0"/>
      <w:marBottom w:val="0"/>
      <w:divBdr>
        <w:top w:val="none" w:sz="0" w:space="0" w:color="auto"/>
        <w:left w:val="none" w:sz="0" w:space="0" w:color="auto"/>
        <w:bottom w:val="none" w:sz="0" w:space="0" w:color="auto"/>
        <w:right w:val="none" w:sz="0" w:space="0" w:color="auto"/>
      </w:divBdr>
    </w:div>
    <w:div w:id="851917050">
      <w:bodyDiv w:val="1"/>
      <w:marLeft w:val="0"/>
      <w:marRight w:val="0"/>
      <w:marTop w:val="0"/>
      <w:marBottom w:val="0"/>
      <w:divBdr>
        <w:top w:val="none" w:sz="0" w:space="0" w:color="auto"/>
        <w:left w:val="none" w:sz="0" w:space="0" w:color="auto"/>
        <w:bottom w:val="none" w:sz="0" w:space="0" w:color="auto"/>
        <w:right w:val="none" w:sz="0" w:space="0" w:color="auto"/>
      </w:divBdr>
    </w:div>
    <w:div w:id="865018327">
      <w:bodyDiv w:val="1"/>
      <w:marLeft w:val="0"/>
      <w:marRight w:val="0"/>
      <w:marTop w:val="0"/>
      <w:marBottom w:val="0"/>
      <w:divBdr>
        <w:top w:val="none" w:sz="0" w:space="0" w:color="auto"/>
        <w:left w:val="none" w:sz="0" w:space="0" w:color="auto"/>
        <w:bottom w:val="none" w:sz="0" w:space="0" w:color="auto"/>
        <w:right w:val="none" w:sz="0" w:space="0" w:color="auto"/>
      </w:divBdr>
    </w:div>
    <w:div w:id="910703016">
      <w:bodyDiv w:val="1"/>
      <w:marLeft w:val="0"/>
      <w:marRight w:val="0"/>
      <w:marTop w:val="0"/>
      <w:marBottom w:val="0"/>
      <w:divBdr>
        <w:top w:val="none" w:sz="0" w:space="0" w:color="auto"/>
        <w:left w:val="none" w:sz="0" w:space="0" w:color="auto"/>
        <w:bottom w:val="none" w:sz="0" w:space="0" w:color="auto"/>
        <w:right w:val="none" w:sz="0" w:space="0" w:color="auto"/>
      </w:divBdr>
    </w:div>
    <w:div w:id="942415174">
      <w:bodyDiv w:val="1"/>
      <w:marLeft w:val="0"/>
      <w:marRight w:val="0"/>
      <w:marTop w:val="0"/>
      <w:marBottom w:val="0"/>
      <w:divBdr>
        <w:top w:val="none" w:sz="0" w:space="0" w:color="auto"/>
        <w:left w:val="none" w:sz="0" w:space="0" w:color="auto"/>
        <w:bottom w:val="none" w:sz="0" w:space="0" w:color="auto"/>
        <w:right w:val="none" w:sz="0" w:space="0" w:color="auto"/>
      </w:divBdr>
    </w:div>
    <w:div w:id="966089518">
      <w:bodyDiv w:val="1"/>
      <w:marLeft w:val="0"/>
      <w:marRight w:val="0"/>
      <w:marTop w:val="0"/>
      <w:marBottom w:val="0"/>
      <w:divBdr>
        <w:top w:val="none" w:sz="0" w:space="0" w:color="auto"/>
        <w:left w:val="none" w:sz="0" w:space="0" w:color="auto"/>
        <w:bottom w:val="none" w:sz="0" w:space="0" w:color="auto"/>
        <w:right w:val="none" w:sz="0" w:space="0" w:color="auto"/>
      </w:divBdr>
    </w:div>
    <w:div w:id="969480638">
      <w:bodyDiv w:val="1"/>
      <w:marLeft w:val="0"/>
      <w:marRight w:val="0"/>
      <w:marTop w:val="0"/>
      <w:marBottom w:val="0"/>
      <w:divBdr>
        <w:top w:val="none" w:sz="0" w:space="0" w:color="auto"/>
        <w:left w:val="none" w:sz="0" w:space="0" w:color="auto"/>
        <w:bottom w:val="none" w:sz="0" w:space="0" w:color="auto"/>
        <w:right w:val="none" w:sz="0" w:space="0" w:color="auto"/>
      </w:divBdr>
    </w:div>
    <w:div w:id="973176352">
      <w:bodyDiv w:val="1"/>
      <w:marLeft w:val="0"/>
      <w:marRight w:val="0"/>
      <w:marTop w:val="0"/>
      <w:marBottom w:val="0"/>
      <w:divBdr>
        <w:top w:val="none" w:sz="0" w:space="0" w:color="auto"/>
        <w:left w:val="none" w:sz="0" w:space="0" w:color="auto"/>
        <w:bottom w:val="none" w:sz="0" w:space="0" w:color="auto"/>
        <w:right w:val="none" w:sz="0" w:space="0" w:color="auto"/>
      </w:divBdr>
    </w:div>
    <w:div w:id="980420598">
      <w:bodyDiv w:val="1"/>
      <w:marLeft w:val="0"/>
      <w:marRight w:val="0"/>
      <w:marTop w:val="0"/>
      <w:marBottom w:val="0"/>
      <w:divBdr>
        <w:top w:val="none" w:sz="0" w:space="0" w:color="auto"/>
        <w:left w:val="none" w:sz="0" w:space="0" w:color="auto"/>
        <w:bottom w:val="none" w:sz="0" w:space="0" w:color="auto"/>
        <w:right w:val="none" w:sz="0" w:space="0" w:color="auto"/>
      </w:divBdr>
    </w:div>
    <w:div w:id="1028801111">
      <w:bodyDiv w:val="1"/>
      <w:marLeft w:val="0"/>
      <w:marRight w:val="0"/>
      <w:marTop w:val="0"/>
      <w:marBottom w:val="0"/>
      <w:divBdr>
        <w:top w:val="none" w:sz="0" w:space="0" w:color="auto"/>
        <w:left w:val="none" w:sz="0" w:space="0" w:color="auto"/>
        <w:bottom w:val="none" w:sz="0" w:space="0" w:color="auto"/>
        <w:right w:val="none" w:sz="0" w:space="0" w:color="auto"/>
      </w:divBdr>
    </w:div>
    <w:div w:id="1069036156">
      <w:bodyDiv w:val="1"/>
      <w:marLeft w:val="0"/>
      <w:marRight w:val="0"/>
      <w:marTop w:val="0"/>
      <w:marBottom w:val="0"/>
      <w:divBdr>
        <w:top w:val="none" w:sz="0" w:space="0" w:color="auto"/>
        <w:left w:val="none" w:sz="0" w:space="0" w:color="auto"/>
        <w:bottom w:val="none" w:sz="0" w:space="0" w:color="auto"/>
        <w:right w:val="none" w:sz="0" w:space="0" w:color="auto"/>
      </w:divBdr>
    </w:div>
    <w:div w:id="1072587181">
      <w:bodyDiv w:val="1"/>
      <w:marLeft w:val="0"/>
      <w:marRight w:val="0"/>
      <w:marTop w:val="0"/>
      <w:marBottom w:val="0"/>
      <w:divBdr>
        <w:top w:val="none" w:sz="0" w:space="0" w:color="auto"/>
        <w:left w:val="none" w:sz="0" w:space="0" w:color="auto"/>
        <w:bottom w:val="none" w:sz="0" w:space="0" w:color="auto"/>
        <w:right w:val="none" w:sz="0" w:space="0" w:color="auto"/>
      </w:divBdr>
    </w:div>
    <w:div w:id="1090850894">
      <w:bodyDiv w:val="1"/>
      <w:marLeft w:val="0"/>
      <w:marRight w:val="0"/>
      <w:marTop w:val="0"/>
      <w:marBottom w:val="0"/>
      <w:divBdr>
        <w:top w:val="none" w:sz="0" w:space="0" w:color="auto"/>
        <w:left w:val="none" w:sz="0" w:space="0" w:color="auto"/>
        <w:bottom w:val="none" w:sz="0" w:space="0" w:color="auto"/>
        <w:right w:val="none" w:sz="0" w:space="0" w:color="auto"/>
      </w:divBdr>
    </w:div>
    <w:div w:id="1101948222">
      <w:bodyDiv w:val="1"/>
      <w:marLeft w:val="0"/>
      <w:marRight w:val="0"/>
      <w:marTop w:val="0"/>
      <w:marBottom w:val="0"/>
      <w:divBdr>
        <w:top w:val="none" w:sz="0" w:space="0" w:color="auto"/>
        <w:left w:val="none" w:sz="0" w:space="0" w:color="auto"/>
        <w:bottom w:val="none" w:sz="0" w:space="0" w:color="auto"/>
        <w:right w:val="none" w:sz="0" w:space="0" w:color="auto"/>
      </w:divBdr>
    </w:div>
    <w:div w:id="1120147355">
      <w:bodyDiv w:val="1"/>
      <w:marLeft w:val="0"/>
      <w:marRight w:val="0"/>
      <w:marTop w:val="0"/>
      <w:marBottom w:val="0"/>
      <w:divBdr>
        <w:top w:val="none" w:sz="0" w:space="0" w:color="auto"/>
        <w:left w:val="none" w:sz="0" w:space="0" w:color="auto"/>
        <w:bottom w:val="none" w:sz="0" w:space="0" w:color="auto"/>
        <w:right w:val="none" w:sz="0" w:space="0" w:color="auto"/>
      </w:divBdr>
    </w:div>
    <w:div w:id="1171750543">
      <w:bodyDiv w:val="1"/>
      <w:marLeft w:val="0"/>
      <w:marRight w:val="0"/>
      <w:marTop w:val="0"/>
      <w:marBottom w:val="0"/>
      <w:divBdr>
        <w:top w:val="none" w:sz="0" w:space="0" w:color="auto"/>
        <w:left w:val="none" w:sz="0" w:space="0" w:color="auto"/>
        <w:bottom w:val="none" w:sz="0" w:space="0" w:color="auto"/>
        <w:right w:val="none" w:sz="0" w:space="0" w:color="auto"/>
      </w:divBdr>
    </w:div>
    <w:div w:id="1211263936">
      <w:bodyDiv w:val="1"/>
      <w:marLeft w:val="0"/>
      <w:marRight w:val="0"/>
      <w:marTop w:val="0"/>
      <w:marBottom w:val="0"/>
      <w:divBdr>
        <w:top w:val="none" w:sz="0" w:space="0" w:color="auto"/>
        <w:left w:val="none" w:sz="0" w:space="0" w:color="auto"/>
        <w:bottom w:val="none" w:sz="0" w:space="0" w:color="auto"/>
        <w:right w:val="none" w:sz="0" w:space="0" w:color="auto"/>
      </w:divBdr>
    </w:div>
    <w:div w:id="1245914011">
      <w:bodyDiv w:val="1"/>
      <w:marLeft w:val="0"/>
      <w:marRight w:val="0"/>
      <w:marTop w:val="0"/>
      <w:marBottom w:val="0"/>
      <w:divBdr>
        <w:top w:val="none" w:sz="0" w:space="0" w:color="auto"/>
        <w:left w:val="none" w:sz="0" w:space="0" w:color="auto"/>
        <w:bottom w:val="none" w:sz="0" w:space="0" w:color="auto"/>
        <w:right w:val="none" w:sz="0" w:space="0" w:color="auto"/>
      </w:divBdr>
    </w:div>
    <w:div w:id="1403217548">
      <w:bodyDiv w:val="1"/>
      <w:marLeft w:val="0"/>
      <w:marRight w:val="0"/>
      <w:marTop w:val="0"/>
      <w:marBottom w:val="0"/>
      <w:divBdr>
        <w:top w:val="none" w:sz="0" w:space="0" w:color="auto"/>
        <w:left w:val="none" w:sz="0" w:space="0" w:color="auto"/>
        <w:bottom w:val="none" w:sz="0" w:space="0" w:color="auto"/>
        <w:right w:val="none" w:sz="0" w:space="0" w:color="auto"/>
      </w:divBdr>
    </w:div>
    <w:div w:id="1406761382">
      <w:bodyDiv w:val="1"/>
      <w:marLeft w:val="0"/>
      <w:marRight w:val="0"/>
      <w:marTop w:val="0"/>
      <w:marBottom w:val="0"/>
      <w:divBdr>
        <w:top w:val="none" w:sz="0" w:space="0" w:color="auto"/>
        <w:left w:val="none" w:sz="0" w:space="0" w:color="auto"/>
        <w:bottom w:val="none" w:sz="0" w:space="0" w:color="auto"/>
        <w:right w:val="none" w:sz="0" w:space="0" w:color="auto"/>
      </w:divBdr>
    </w:div>
    <w:div w:id="1432161205">
      <w:bodyDiv w:val="1"/>
      <w:marLeft w:val="0"/>
      <w:marRight w:val="0"/>
      <w:marTop w:val="0"/>
      <w:marBottom w:val="0"/>
      <w:divBdr>
        <w:top w:val="none" w:sz="0" w:space="0" w:color="auto"/>
        <w:left w:val="none" w:sz="0" w:space="0" w:color="auto"/>
        <w:bottom w:val="none" w:sz="0" w:space="0" w:color="auto"/>
        <w:right w:val="none" w:sz="0" w:space="0" w:color="auto"/>
      </w:divBdr>
    </w:div>
    <w:div w:id="1471939603">
      <w:bodyDiv w:val="1"/>
      <w:marLeft w:val="0"/>
      <w:marRight w:val="0"/>
      <w:marTop w:val="0"/>
      <w:marBottom w:val="0"/>
      <w:divBdr>
        <w:top w:val="none" w:sz="0" w:space="0" w:color="auto"/>
        <w:left w:val="none" w:sz="0" w:space="0" w:color="auto"/>
        <w:bottom w:val="none" w:sz="0" w:space="0" w:color="auto"/>
        <w:right w:val="none" w:sz="0" w:space="0" w:color="auto"/>
      </w:divBdr>
    </w:div>
    <w:div w:id="1475834488">
      <w:bodyDiv w:val="1"/>
      <w:marLeft w:val="0"/>
      <w:marRight w:val="0"/>
      <w:marTop w:val="0"/>
      <w:marBottom w:val="0"/>
      <w:divBdr>
        <w:top w:val="none" w:sz="0" w:space="0" w:color="auto"/>
        <w:left w:val="none" w:sz="0" w:space="0" w:color="auto"/>
        <w:bottom w:val="none" w:sz="0" w:space="0" w:color="auto"/>
        <w:right w:val="none" w:sz="0" w:space="0" w:color="auto"/>
      </w:divBdr>
    </w:div>
    <w:div w:id="1563560504">
      <w:bodyDiv w:val="1"/>
      <w:marLeft w:val="0"/>
      <w:marRight w:val="0"/>
      <w:marTop w:val="0"/>
      <w:marBottom w:val="0"/>
      <w:divBdr>
        <w:top w:val="none" w:sz="0" w:space="0" w:color="auto"/>
        <w:left w:val="none" w:sz="0" w:space="0" w:color="auto"/>
        <w:bottom w:val="none" w:sz="0" w:space="0" w:color="auto"/>
        <w:right w:val="none" w:sz="0" w:space="0" w:color="auto"/>
      </w:divBdr>
    </w:div>
    <w:div w:id="1598445721">
      <w:bodyDiv w:val="1"/>
      <w:marLeft w:val="0"/>
      <w:marRight w:val="0"/>
      <w:marTop w:val="0"/>
      <w:marBottom w:val="0"/>
      <w:divBdr>
        <w:top w:val="none" w:sz="0" w:space="0" w:color="auto"/>
        <w:left w:val="none" w:sz="0" w:space="0" w:color="auto"/>
        <w:bottom w:val="none" w:sz="0" w:space="0" w:color="auto"/>
        <w:right w:val="none" w:sz="0" w:space="0" w:color="auto"/>
      </w:divBdr>
    </w:div>
    <w:div w:id="1681083757">
      <w:bodyDiv w:val="1"/>
      <w:marLeft w:val="0"/>
      <w:marRight w:val="0"/>
      <w:marTop w:val="0"/>
      <w:marBottom w:val="0"/>
      <w:divBdr>
        <w:top w:val="none" w:sz="0" w:space="0" w:color="auto"/>
        <w:left w:val="none" w:sz="0" w:space="0" w:color="auto"/>
        <w:bottom w:val="none" w:sz="0" w:space="0" w:color="auto"/>
        <w:right w:val="none" w:sz="0" w:space="0" w:color="auto"/>
      </w:divBdr>
    </w:div>
    <w:div w:id="1691106804">
      <w:bodyDiv w:val="1"/>
      <w:marLeft w:val="0"/>
      <w:marRight w:val="0"/>
      <w:marTop w:val="0"/>
      <w:marBottom w:val="0"/>
      <w:divBdr>
        <w:top w:val="none" w:sz="0" w:space="0" w:color="auto"/>
        <w:left w:val="none" w:sz="0" w:space="0" w:color="auto"/>
        <w:bottom w:val="none" w:sz="0" w:space="0" w:color="auto"/>
        <w:right w:val="none" w:sz="0" w:space="0" w:color="auto"/>
      </w:divBdr>
    </w:div>
    <w:div w:id="1719160936">
      <w:bodyDiv w:val="1"/>
      <w:marLeft w:val="0"/>
      <w:marRight w:val="0"/>
      <w:marTop w:val="0"/>
      <w:marBottom w:val="0"/>
      <w:divBdr>
        <w:top w:val="none" w:sz="0" w:space="0" w:color="auto"/>
        <w:left w:val="none" w:sz="0" w:space="0" w:color="auto"/>
        <w:bottom w:val="none" w:sz="0" w:space="0" w:color="auto"/>
        <w:right w:val="none" w:sz="0" w:space="0" w:color="auto"/>
      </w:divBdr>
    </w:div>
    <w:div w:id="1724869684">
      <w:bodyDiv w:val="1"/>
      <w:marLeft w:val="0"/>
      <w:marRight w:val="0"/>
      <w:marTop w:val="0"/>
      <w:marBottom w:val="0"/>
      <w:divBdr>
        <w:top w:val="none" w:sz="0" w:space="0" w:color="auto"/>
        <w:left w:val="none" w:sz="0" w:space="0" w:color="auto"/>
        <w:bottom w:val="none" w:sz="0" w:space="0" w:color="auto"/>
        <w:right w:val="none" w:sz="0" w:space="0" w:color="auto"/>
      </w:divBdr>
    </w:div>
    <w:div w:id="1749957807">
      <w:bodyDiv w:val="1"/>
      <w:marLeft w:val="0"/>
      <w:marRight w:val="0"/>
      <w:marTop w:val="0"/>
      <w:marBottom w:val="0"/>
      <w:divBdr>
        <w:top w:val="none" w:sz="0" w:space="0" w:color="auto"/>
        <w:left w:val="none" w:sz="0" w:space="0" w:color="auto"/>
        <w:bottom w:val="none" w:sz="0" w:space="0" w:color="auto"/>
        <w:right w:val="none" w:sz="0" w:space="0" w:color="auto"/>
      </w:divBdr>
    </w:div>
    <w:div w:id="1760056257">
      <w:bodyDiv w:val="1"/>
      <w:marLeft w:val="0"/>
      <w:marRight w:val="0"/>
      <w:marTop w:val="0"/>
      <w:marBottom w:val="0"/>
      <w:divBdr>
        <w:top w:val="none" w:sz="0" w:space="0" w:color="auto"/>
        <w:left w:val="none" w:sz="0" w:space="0" w:color="auto"/>
        <w:bottom w:val="none" w:sz="0" w:space="0" w:color="auto"/>
        <w:right w:val="none" w:sz="0" w:space="0" w:color="auto"/>
      </w:divBdr>
    </w:div>
    <w:div w:id="1828814334">
      <w:bodyDiv w:val="1"/>
      <w:marLeft w:val="0"/>
      <w:marRight w:val="0"/>
      <w:marTop w:val="0"/>
      <w:marBottom w:val="0"/>
      <w:divBdr>
        <w:top w:val="none" w:sz="0" w:space="0" w:color="auto"/>
        <w:left w:val="none" w:sz="0" w:space="0" w:color="auto"/>
        <w:bottom w:val="none" w:sz="0" w:space="0" w:color="auto"/>
        <w:right w:val="none" w:sz="0" w:space="0" w:color="auto"/>
      </w:divBdr>
    </w:div>
    <w:div w:id="1829517160">
      <w:bodyDiv w:val="1"/>
      <w:marLeft w:val="0"/>
      <w:marRight w:val="0"/>
      <w:marTop w:val="0"/>
      <w:marBottom w:val="0"/>
      <w:divBdr>
        <w:top w:val="none" w:sz="0" w:space="0" w:color="auto"/>
        <w:left w:val="none" w:sz="0" w:space="0" w:color="auto"/>
        <w:bottom w:val="none" w:sz="0" w:space="0" w:color="auto"/>
        <w:right w:val="none" w:sz="0" w:space="0" w:color="auto"/>
      </w:divBdr>
    </w:div>
    <w:div w:id="1842887305">
      <w:bodyDiv w:val="1"/>
      <w:marLeft w:val="0"/>
      <w:marRight w:val="0"/>
      <w:marTop w:val="0"/>
      <w:marBottom w:val="0"/>
      <w:divBdr>
        <w:top w:val="none" w:sz="0" w:space="0" w:color="auto"/>
        <w:left w:val="none" w:sz="0" w:space="0" w:color="auto"/>
        <w:bottom w:val="none" w:sz="0" w:space="0" w:color="auto"/>
        <w:right w:val="none" w:sz="0" w:space="0" w:color="auto"/>
      </w:divBdr>
    </w:div>
    <w:div w:id="1914924221">
      <w:bodyDiv w:val="1"/>
      <w:marLeft w:val="0"/>
      <w:marRight w:val="0"/>
      <w:marTop w:val="0"/>
      <w:marBottom w:val="0"/>
      <w:divBdr>
        <w:top w:val="none" w:sz="0" w:space="0" w:color="auto"/>
        <w:left w:val="none" w:sz="0" w:space="0" w:color="auto"/>
        <w:bottom w:val="none" w:sz="0" w:space="0" w:color="auto"/>
        <w:right w:val="none" w:sz="0" w:space="0" w:color="auto"/>
      </w:divBdr>
    </w:div>
    <w:div w:id="1916090842">
      <w:bodyDiv w:val="1"/>
      <w:marLeft w:val="0"/>
      <w:marRight w:val="0"/>
      <w:marTop w:val="0"/>
      <w:marBottom w:val="0"/>
      <w:divBdr>
        <w:top w:val="none" w:sz="0" w:space="0" w:color="auto"/>
        <w:left w:val="none" w:sz="0" w:space="0" w:color="auto"/>
        <w:bottom w:val="none" w:sz="0" w:space="0" w:color="auto"/>
        <w:right w:val="none" w:sz="0" w:space="0" w:color="auto"/>
      </w:divBdr>
    </w:div>
    <w:div w:id="1946884378">
      <w:bodyDiv w:val="1"/>
      <w:marLeft w:val="0"/>
      <w:marRight w:val="0"/>
      <w:marTop w:val="0"/>
      <w:marBottom w:val="0"/>
      <w:divBdr>
        <w:top w:val="none" w:sz="0" w:space="0" w:color="auto"/>
        <w:left w:val="none" w:sz="0" w:space="0" w:color="auto"/>
        <w:bottom w:val="none" w:sz="0" w:space="0" w:color="auto"/>
        <w:right w:val="none" w:sz="0" w:space="0" w:color="auto"/>
      </w:divBdr>
    </w:div>
    <w:div w:id="1953631655">
      <w:bodyDiv w:val="1"/>
      <w:marLeft w:val="0"/>
      <w:marRight w:val="0"/>
      <w:marTop w:val="0"/>
      <w:marBottom w:val="0"/>
      <w:divBdr>
        <w:top w:val="none" w:sz="0" w:space="0" w:color="auto"/>
        <w:left w:val="none" w:sz="0" w:space="0" w:color="auto"/>
        <w:bottom w:val="none" w:sz="0" w:space="0" w:color="auto"/>
        <w:right w:val="none" w:sz="0" w:space="0" w:color="auto"/>
      </w:divBdr>
    </w:div>
    <w:div w:id="1964848749">
      <w:bodyDiv w:val="1"/>
      <w:marLeft w:val="0"/>
      <w:marRight w:val="0"/>
      <w:marTop w:val="0"/>
      <w:marBottom w:val="0"/>
      <w:divBdr>
        <w:top w:val="none" w:sz="0" w:space="0" w:color="auto"/>
        <w:left w:val="none" w:sz="0" w:space="0" w:color="auto"/>
        <w:bottom w:val="none" w:sz="0" w:space="0" w:color="auto"/>
        <w:right w:val="none" w:sz="0" w:space="0" w:color="auto"/>
      </w:divBdr>
    </w:div>
    <w:div w:id="1990553061">
      <w:bodyDiv w:val="1"/>
      <w:marLeft w:val="0"/>
      <w:marRight w:val="0"/>
      <w:marTop w:val="0"/>
      <w:marBottom w:val="0"/>
      <w:divBdr>
        <w:top w:val="none" w:sz="0" w:space="0" w:color="auto"/>
        <w:left w:val="none" w:sz="0" w:space="0" w:color="auto"/>
        <w:bottom w:val="none" w:sz="0" w:space="0" w:color="auto"/>
        <w:right w:val="none" w:sz="0" w:space="0" w:color="auto"/>
      </w:divBdr>
    </w:div>
    <w:div w:id="2037190223">
      <w:bodyDiv w:val="1"/>
      <w:marLeft w:val="0"/>
      <w:marRight w:val="0"/>
      <w:marTop w:val="0"/>
      <w:marBottom w:val="0"/>
      <w:divBdr>
        <w:top w:val="none" w:sz="0" w:space="0" w:color="auto"/>
        <w:left w:val="none" w:sz="0" w:space="0" w:color="auto"/>
        <w:bottom w:val="none" w:sz="0" w:space="0" w:color="auto"/>
        <w:right w:val="none" w:sz="0" w:space="0" w:color="auto"/>
      </w:divBdr>
    </w:div>
    <w:div w:id="2060477025">
      <w:bodyDiv w:val="1"/>
      <w:marLeft w:val="0"/>
      <w:marRight w:val="0"/>
      <w:marTop w:val="0"/>
      <w:marBottom w:val="0"/>
      <w:divBdr>
        <w:top w:val="none" w:sz="0" w:space="0" w:color="auto"/>
        <w:left w:val="none" w:sz="0" w:space="0" w:color="auto"/>
        <w:bottom w:val="none" w:sz="0" w:space="0" w:color="auto"/>
        <w:right w:val="none" w:sz="0" w:space="0" w:color="auto"/>
      </w:divBdr>
    </w:div>
    <w:div w:id="2094431591">
      <w:bodyDiv w:val="1"/>
      <w:marLeft w:val="0"/>
      <w:marRight w:val="0"/>
      <w:marTop w:val="0"/>
      <w:marBottom w:val="0"/>
      <w:divBdr>
        <w:top w:val="none" w:sz="0" w:space="0" w:color="auto"/>
        <w:left w:val="none" w:sz="0" w:space="0" w:color="auto"/>
        <w:bottom w:val="none" w:sz="0" w:space="0" w:color="auto"/>
        <w:right w:val="none" w:sz="0" w:space="0" w:color="auto"/>
      </w:divBdr>
    </w:div>
    <w:div w:id="212272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www.census.gov/prod/cen2010/briefs/c2010br-02.pdf" TargetMode="External"/><Relationship Id="rId2" Type="http://schemas.openxmlformats.org/officeDocument/2006/relationships/hyperlink" Target="https://www.who.int/substance_abuse/publications/global_alcohol_report/profiles/usa.pdf?ua=1" TargetMode="External"/><Relationship Id="rId1" Type="http://schemas.openxmlformats.org/officeDocument/2006/relationships/hyperlink" Target="https://www.cdc.gov/mmwr/preview/mmwrhtml/mm6144a2.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Y:\My%20Drive\Ossian\Templates\MANUSCRIPT%20template%20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E72F8-D2D0-4514-BB1E-A928441D5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MANUSCRIPT template 2013</Template>
  <TotalTime>20</TotalTime>
  <Pages>102</Pages>
  <Words>18384</Words>
  <Characters>104794</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Ossian Report</vt:lpstr>
    </vt:vector>
  </TitlesOfParts>
  <Company/>
  <LinksUpToDate>false</LinksUpToDate>
  <CharactersWithSpaces>122933</CharactersWithSpaces>
  <SharedDoc>false</SharedDoc>
  <HLinks>
    <vt:vector size="12" baseType="variant">
      <vt:variant>
        <vt:i4>4456573</vt:i4>
      </vt:variant>
      <vt:variant>
        <vt:i4>3</vt:i4>
      </vt:variant>
      <vt:variant>
        <vt:i4>0</vt:i4>
      </vt:variant>
      <vt:variant>
        <vt:i4>5</vt:i4>
      </vt:variant>
      <vt:variant>
        <vt:lpwstr>mailto:valentine@ossianconsulting.com</vt:lpwstr>
      </vt:variant>
      <vt:variant>
        <vt:lpwstr/>
      </vt:variant>
      <vt:variant>
        <vt:i4>4653104</vt:i4>
      </vt:variant>
      <vt:variant>
        <vt:i4>0</vt:i4>
      </vt:variant>
      <vt:variant>
        <vt:i4>0</vt:i4>
      </vt:variant>
      <vt:variant>
        <vt:i4>5</vt:i4>
      </vt:variant>
      <vt:variant>
        <vt:lpwstr>mailto:joshua.ray@roche.com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Ossian Report</dc:title>
  <dc:creator>William Valentine</dc:creator>
  <cp:lastModifiedBy>Billy Valentine</cp:lastModifiedBy>
  <cp:revision>3</cp:revision>
  <cp:lastPrinted>2011-03-28T18:05:00Z</cp:lastPrinted>
  <dcterms:created xsi:type="dcterms:W3CDTF">2019-11-22T09:48:00Z</dcterms:created>
  <dcterms:modified xsi:type="dcterms:W3CDTF">2019-11-22T10:09:00Z</dcterms:modified>
</cp:coreProperties>
</file>