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85B90" w14:textId="7B7EBACB" w:rsidR="00A66204" w:rsidRDefault="00A66204" w:rsidP="00A66204">
      <w:pPr>
        <w:pStyle w:val="ManuTitle"/>
      </w:pPr>
      <w:r w:rsidRPr="00422D0C">
        <w:t>Evaluation of the long-term cost-effectiveness of once-weekly semaglutide versus dulaglutide and sitagliptin in the Spanish setting</w:t>
      </w:r>
      <w:r>
        <w:t>: Supplementary appendix</w:t>
      </w:r>
    </w:p>
    <w:p w14:paraId="619588E5" w14:textId="72CAEBE8" w:rsidR="00A66204" w:rsidRDefault="00A66204" w:rsidP="00D30677">
      <w:pPr>
        <w:pStyle w:val="Footnote"/>
      </w:pPr>
    </w:p>
    <w:p w14:paraId="26D63F4D" w14:textId="745CA188" w:rsidR="0094040F" w:rsidRDefault="0094040F" w:rsidP="0094040F">
      <w:pPr>
        <w:pStyle w:val="Caption"/>
      </w:pPr>
      <w:bookmarkStart w:id="0" w:name="_Ref38033614"/>
      <w:r w:rsidRPr="00422D0C">
        <w:t xml:space="preserve">Table </w:t>
      </w:r>
      <w:r>
        <w:fldChar w:fldCharType="begin"/>
      </w:r>
      <w:r>
        <w:instrText xml:space="preserve"> SEQ Table \* ARABIC </w:instrText>
      </w:r>
      <w:r>
        <w:fldChar w:fldCharType="separate"/>
      </w:r>
      <w:r w:rsidR="004F60AE">
        <w:rPr>
          <w:noProof/>
        </w:rPr>
        <w:t>1</w:t>
      </w:r>
      <w:r>
        <w:rPr>
          <w:noProof/>
        </w:rPr>
        <w:fldChar w:fldCharType="end"/>
      </w:r>
      <w:bookmarkEnd w:id="0"/>
      <w:r w:rsidRPr="00422D0C">
        <w:tab/>
      </w:r>
      <w:r>
        <w:t>Baseline cohort characteristics</w:t>
      </w:r>
    </w:p>
    <w:tbl>
      <w:tblPr>
        <w:tblStyle w:val="OssianReportTable"/>
        <w:tblW w:w="0" w:type="auto"/>
        <w:tblInd w:w="108" w:type="dxa"/>
        <w:tblLook w:val="04A0" w:firstRow="1" w:lastRow="0" w:firstColumn="1" w:lastColumn="0" w:noHBand="0" w:noVBand="1"/>
      </w:tblPr>
      <w:tblGrid>
        <w:gridCol w:w="2973"/>
        <w:gridCol w:w="2973"/>
        <w:gridCol w:w="2973"/>
      </w:tblGrid>
      <w:tr w:rsidR="0094040F" w:rsidRPr="003C2140" w14:paraId="2639B856" w14:textId="77777777" w:rsidTr="00E102D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973" w:type="dxa"/>
          </w:tcPr>
          <w:p w14:paraId="595106E8" w14:textId="77777777" w:rsidR="0094040F" w:rsidRPr="003C2140" w:rsidRDefault="0094040F" w:rsidP="00D758E8">
            <w:pPr>
              <w:pStyle w:val="Tabletext"/>
              <w:keepNext w:val="0"/>
              <w:keepLines w:val="0"/>
              <w:jc w:val="left"/>
            </w:pPr>
            <w:r w:rsidRPr="003C2140">
              <w:t>Characteristic</w:t>
            </w:r>
          </w:p>
        </w:tc>
        <w:tc>
          <w:tcPr>
            <w:tcW w:w="2973" w:type="dxa"/>
          </w:tcPr>
          <w:p w14:paraId="1482D50A" w14:textId="5AD8EA94" w:rsidR="0094040F" w:rsidRPr="003C2140" w:rsidRDefault="0094040F" w:rsidP="00D758E8">
            <w:pPr>
              <w:pStyle w:val="Tabletext"/>
              <w:keepNext w:val="0"/>
              <w:keepLines w:val="0"/>
              <w:cnfStyle w:val="100000000000" w:firstRow="1" w:lastRow="0" w:firstColumn="0" w:lastColumn="0" w:oddVBand="0" w:evenVBand="0" w:oddHBand="0" w:evenHBand="0" w:firstRowFirstColumn="0" w:firstRowLastColumn="0" w:lastRowFirstColumn="0" w:lastRowLastColumn="0"/>
            </w:pPr>
            <w:r w:rsidRPr="003C2140">
              <w:t>SUSTAIN 7</w:t>
            </w:r>
          </w:p>
        </w:tc>
        <w:tc>
          <w:tcPr>
            <w:tcW w:w="2973" w:type="dxa"/>
          </w:tcPr>
          <w:p w14:paraId="2A15ED34" w14:textId="46AFFB8A" w:rsidR="0094040F" w:rsidRPr="003C2140" w:rsidRDefault="0094040F" w:rsidP="00D758E8">
            <w:pPr>
              <w:pStyle w:val="Tabletext"/>
              <w:cnfStyle w:val="100000000000" w:firstRow="1" w:lastRow="0" w:firstColumn="0" w:lastColumn="0" w:oddVBand="0" w:evenVBand="0" w:oddHBand="0" w:evenHBand="0" w:firstRowFirstColumn="0" w:firstRowLastColumn="0" w:lastRowFirstColumn="0" w:lastRowLastColumn="0"/>
            </w:pPr>
            <w:r>
              <w:t>SUSTAIN 2</w:t>
            </w:r>
          </w:p>
        </w:tc>
      </w:tr>
      <w:tr w:rsidR="0094040F" w:rsidRPr="003C2140" w14:paraId="0250D049"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693279A7" w14:textId="77777777" w:rsidR="0094040F" w:rsidRPr="003C2140" w:rsidRDefault="0094040F" w:rsidP="0094040F">
            <w:pPr>
              <w:pStyle w:val="Tabletext"/>
              <w:keepNext w:val="0"/>
              <w:keepLines w:val="0"/>
            </w:pPr>
            <w:r w:rsidRPr="003C2140">
              <w:t>Start age (years)</w:t>
            </w:r>
          </w:p>
        </w:tc>
        <w:tc>
          <w:tcPr>
            <w:tcW w:w="2973" w:type="dxa"/>
          </w:tcPr>
          <w:p w14:paraId="5071DECC" w14:textId="77777777" w:rsidR="0094040F" w:rsidRPr="003C2140" w:rsidRDefault="0094040F"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55.67 (10.62)</w:t>
            </w:r>
          </w:p>
        </w:tc>
        <w:tc>
          <w:tcPr>
            <w:tcW w:w="2973" w:type="dxa"/>
          </w:tcPr>
          <w:p w14:paraId="49EF7463" w14:textId="1C1EDE7E" w:rsidR="0094040F" w:rsidRPr="003C2140" w:rsidRDefault="0094040F" w:rsidP="0094040F">
            <w:pPr>
              <w:pStyle w:val="Tabletext"/>
              <w:cnfStyle w:val="000000000000" w:firstRow="0" w:lastRow="0" w:firstColumn="0" w:lastColumn="0" w:oddVBand="0" w:evenVBand="0" w:oddHBand="0" w:evenHBand="0" w:firstRowFirstColumn="0" w:firstRowLastColumn="0" w:lastRowFirstColumn="0" w:lastRowLastColumn="0"/>
            </w:pPr>
            <w:r w:rsidRPr="003C2140">
              <w:t>55.14 (9.99)</w:t>
            </w:r>
          </w:p>
        </w:tc>
      </w:tr>
      <w:tr w:rsidR="00E102D4" w:rsidRPr="003C2140" w14:paraId="03B07071"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71533D95" w14:textId="77777777" w:rsidR="00E102D4" w:rsidRPr="003C2140" w:rsidRDefault="00E102D4" w:rsidP="0094040F">
            <w:pPr>
              <w:pStyle w:val="Tabletext"/>
              <w:keepNext w:val="0"/>
              <w:keepLines w:val="0"/>
            </w:pPr>
            <w:r w:rsidRPr="003C2140">
              <w:t>Duration of diabetes (years)</w:t>
            </w:r>
            <w:r w:rsidRPr="003C2140">
              <w:rPr>
                <w:vertAlign w:val="superscript"/>
              </w:rPr>
              <w:t xml:space="preserve"> </w:t>
            </w:r>
          </w:p>
        </w:tc>
        <w:tc>
          <w:tcPr>
            <w:tcW w:w="2973" w:type="dxa"/>
          </w:tcPr>
          <w:p w14:paraId="216E7EC2" w14:textId="77777777" w:rsidR="00E102D4" w:rsidRPr="003C2140" w:rsidRDefault="00E102D4"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7.00 (5.68)</w:t>
            </w:r>
            <w:r w:rsidRPr="003C2140">
              <w:rPr>
                <w:vertAlign w:val="superscript"/>
              </w:rPr>
              <w:t>‡</w:t>
            </w:r>
          </w:p>
        </w:tc>
        <w:tc>
          <w:tcPr>
            <w:tcW w:w="2973" w:type="dxa"/>
          </w:tcPr>
          <w:p w14:paraId="0636E9B5" w14:textId="3DD9BB76" w:rsidR="00E102D4" w:rsidRPr="003C2140" w:rsidRDefault="00E102D4" w:rsidP="0094040F">
            <w:pPr>
              <w:pStyle w:val="Tabletext"/>
              <w:cnfStyle w:val="000000000000" w:firstRow="0" w:lastRow="0" w:firstColumn="0" w:lastColumn="0" w:oddVBand="0" w:evenVBand="0" w:oddHBand="0" w:evenHBand="0" w:firstRowFirstColumn="0" w:firstRowLastColumn="0" w:lastRowFirstColumn="0" w:lastRowLastColumn="0"/>
            </w:pPr>
            <w:r w:rsidRPr="003C2140">
              <w:t>7.00 (5.11)</w:t>
            </w:r>
            <w:r w:rsidRPr="003C2140">
              <w:rPr>
                <w:vertAlign w:val="superscript"/>
              </w:rPr>
              <w:t>‡</w:t>
            </w:r>
          </w:p>
        </w:tc>
      </w:tr>
      <w:tr w:rsidR="00E102D4" w:rsidRPr="003C2140" w14:paraId="2995695C"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22D64E8F" w14:textId="77777777" w:rsidR="00E102D4" w:rsidRPr="003C2140" w:rsidRDefault="00E102D4" w:rsidP="0094040F">
            <w:pPr>
              <w:pStyle w:val="Tabletext"/>
              <w:keepNext w:val="0"/>
              <w:keepLines w:val="0"/>
            </w:pPr>
            <w:r w:rsidRPr="003C2140">
              <w:t>Percentage male (%)</w:t>
            </w:r>
          </w:p>
        </w:tc>
        <w:tc>
          <w:tcPr>
            <w:tcW w:w="2973" w:type="dxa"/>
          </w:tcPr>
          <w:p w14:paraId="12907D92" w14:textId="77777777" w:rsidR="00E102D4" w:rsidRPr="003C2140" w:rsidRDefault="00E102D4"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55.21</w:t>
            </w:r>
          </w:p>
        </w:tc>
        <w:tc>
          <w:tcPr>
            <w:tcW w:w="2973" w:type="dxa"/>
          </w:tcPr>
          <w:p w14:paraId="1F4EB57E" w14:textId="0CC8E6BF" w:rsidR="00E102D4" w:rsidRPr="003C2140" w:rsidRDefault="00E102D4" w:rsidP="0094040F">
            <w:pPr>
              <w:pStyle w:val="Tabletext"/>
              <w:cnfStyle w:val="000000000000" w:firstRow="0" w:lastRow="0" w:firstColumn="0" w:lastColumn="0" w:oddVBand="0" w:evenVBand="0" w:oddHBand="0" w:evenHBand="0" w:firstRowFirstColumn="0" w:firstRowLastColumn="0" w:lastRowFirstColumn="0" w:lastRowLastColumn="0"/>
            </w:pPr>
            <w:r w:rsidRPr="003C2140">
              <w:t>50.61</w:t>
            </w:r>
          </w:p>
        </w:tc>
      </w:tr>
      <w:tr w:rsidR="00E102D4" w:rsidRPr="003C2140" w14:paraId="05507367"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63F7A5F1" w14:textId="77777777" w:rsidR="00E102D4" w:rsidRPr="003C2140" w:rsidRDefault="00E102D4" w:rsidP="0094040F">
            <w:pPr>
              <w:pStyle w:val="Tabletext"/>
              <w:keepNext w:val="0"/>
              <w:keepLines w:val="0"/>
            </w:pPr>
            <w:r w:rsidRPr="003C2140">
              <w:t>HbA1c (%)</w:t>
            </w:r>
          </w:p>
        </w:tc>
        <w:tc>
          <w:tcPr>
            <w:tcW w:w="2973" w:type="dxa"/>
          </w:tcPr>
          <w:p w14:paraId="2EA5FF3F" w14:textId="77777777" w:rsidR="00E102D4" w:rsidRPr="003C2140" w:rsidRDefault="00E102D4"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8.22 (0.92)</w:t>
            </w:r>
          </w:p>
        </w:tc>
        <w:tc>
          <w:tcPr>
            <w:tcW w:w="2973" w:type="dxa"/>
          </w:tcPr>
          <w:p w14:paraId="2B2A000B" w14:textId="20370131" w:rsidR="00E102D4" w:rsidRPr="003C2140" w:rsidRDefault="00E102D4" w:rsidP="0094040F">
            <w:pPr>
              <w:pStyle w:val="Tabletext"/>
              <w:cnfStyle w:val="000000000000" w:firstRow="0" w:lastRow="0" w:firstColumn="0" w:lastColumn="0" w:oddVBand="0" w:evenVBand="0" w:oddHBand="0" w:evenHBand="0" w:firstRowFirstColumn="0" w:firstRowLastColumn="0" w:lastRowFirstColumn="0" w:lastRowLastColumn="0"/>
            </w:pPr>
            <w:r w:rsidRPr="003C2140">
              <w:t>8.07 (0.93)</w:t>
            </w:r>
          </w:p>
        </w:tc>
      </w:tr>
      <w:tr w:rsidR="00E102D4" w:rsidRPr="003C2140" w14:paraId="1C315D6B"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7A67DBE1" w14:textId="77777777" w:rsidR="00E102D4" w:rsidRPr="003C2140" w:rsidRDefault="00E102D4" w:rsidP="0094040F">
            <w:pPr>
              <w:pStyle w:val="Tabletext"/>
              <w:keepNext w:val="0"/>
              <w:keepLines w:val="0"/>
            </w:pPr>
            <w:r w:rsidRPr="003C2140">
              <w:t>Systolic blood pressure (mmHg)</w:t>
            </w:r>
          </w:p>
        </w:tc>
        <w:tc>
          <w:tcPr>
            <w:tcW w:w="2973" w:type="dxa"/>
          </w:tcPr>
          <w:p w14:paraId="7D6B400B" w14:textId="77777777" w:rsidR="00E102D4" w:rsidRPr="003C2140" w:rsidRDefault="00E102D4"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132.96 (14.26)</w:t>
            </w:r>
          </w:p>
        </w:tc>
        <w:tc>
          <w:tcPr>
            <w:tcW w:w="2973" w:type="dxa"/>
          </w:tcPr>
          <w:p w14:paraId="03F2FF1B" w14:textId="543C952C" w:rsidR="00E102D4" w:rsidRPr="003C2140" w:rsidRDefault="00E102D4" w:rsidP="0094040F">
            <w:pPr>
              <w:pStyle w:val="Tabletext"/>
              <w:cnfStyle w:val="000000000000" w:firstRow="0" w:lastRow="0" w:firstColumn="0" w:lastColumn="0" w:oddVBand="0" w:evenVBand="0" w:oddHBand="0" w:evenHBand="0" w:firstRowFirstColumn="0" w:firstRowLastColumn="0" w:lastRowFirstColumn="0" w:lastRowLastColumn="0"/>
            </w:pPr>
            <w:r w:rsidRPr="003C2140">
              <w:t>132.65 (14.88)</w:t>
            </w:r>
          </w:p>
        </w:tc>
      </w:tr>
      <w:tr w:rsidR="00E102D4" w:rsidRPr="003C2140" w14:paraId="2FE891AB"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2CD98499" w14:textId="77777777" w:rsidR="00E102D4" w:rsidRPr="003C2140" w:rsidRDefault="00E102D4" w:rsidP="0094040F">
            <w:pPr>
              <w:pStyle w:val="Tabletext"/>
              <w:keepNext w:val="0"/>
              <w:keepLines w:val="0"/>
            </w:pPr>
            <w:r w:rsidRPr="003C2140">
              <w:t>Diastolic blood pressure (mmHg)</w:t>
            </w:r>
          </w:p>
        </w:tc>
        <w:tc>
          <w:tcPr>
            <w:tcW w:w="2973" w:type="dxa"/>
          </w:tcPr>
          <w:p w14:paraId="2FC0BA4C" w14:textId="77777777" w:rsidR="00E102D4" w:rsidRPr="003C2140" w:rsidRDefault="00E102D4"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80.85 (8.94)</w:t>
            </w:r>
          </w:p>
        </w:tc>
        <w:tc>
          <w:tcPr>
            <w:tcW w:w="2973" w:type="dxa"/>
          </w:tcPr>
          <w:p w14:paraId="19FA3C50" w14:textId="0C9B66F8" w:rsidR="00E102D4" w:rsidRPr="003C2140" w:rsidRDefault="00E102D4" w:rsidP="0094040F">
            <w:pPr>
              <w:pStyle w:val="Tabletext"/>
              <w:cnfStyle w:val="000000000000" w:firstRow="0" w:lastRow="0" w:firstColumn="0" w:lastColumn="0" w:oddVBand="0" w:evenVBand="0" w:oddHBand="0" w:evenHBand="0" w:firstRowFirstColumn="0" w:firstRowLastColumn="0" w:lastRowFirstColumn="0" w:lastRowLastColumn="0"/>
            </w:pPr>
            <w:r w:rsidRPr="003C2140">
              <w:t>80.66 (9.19)</w:t>
            </w:r>
          </w:p>
        </w:tc>
      </w:tr>
      <w:tr w:rsidR="00E102D4" w:rsidRPr="003C2140" w14:paraId="637E4C60"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08292757" w14:textId="77777777" w:rsidR="00E102D4" w:rsidRPr="003C2140" w:rsidRDefault="00E102D4" w:rsidP="0094040F">
            <w:pPr>
              <w:pStyle w:val="Tabletext"/>
              <w:keepNext w:val="0"/>
              <w:keepLines w:val="0"/>
            </w:pPr>
            <w:r w:rsidRPr="003C2140">
              <w:t>Total cholesterol (mg/dL)</w:t>
            </w:r>
          </w:p>
        </w:tc>
        <w:tc>
          <w:tcPr>
            <w:tcW w:w="2973" w:type="dxa"/>
          </w:tcPr>
          <w:p w14:paraId="2DD6DC65" w14:textId="77777777" w:rsidR="00E102D4" w:rsidRPr="003C2140" w:rsidRDefault="00E102D4"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181.24 (43.46)</w:t>
            </w:r>
          </w:p>
        </w:tc>
        <w:tc>
          <w:tcPr>
            <w:tcW w:w="2973" w:type="dxa"/>
          </w:tcPr>
          <w:p w14:paraId="5AAABF6B" w14:textId="784D0D22" w:rsidR="00E102D4" w:rsidRPr="003C2140" w:rsidRDefault="00E102D4" w:rsidP="0094040F">
            <w:pPr>
              <w:pStyle w:val="Tabletext"/>
              <w:cnfStyle w:val="000000000000" w:firstRow="0" w:lastRow="0" w:firstColumn="0" w:lastColumn="0" w:oddVBand="0" w:evenVBand="0" w:oddHBand="0" w:evenHBand="0" w:firstRowFirstColumn="0" w:firstRowLastColumn="0" w:lastRowFirstColumn="0" w:lastRowLastColumn="0"/>
            </w:pPr>
            <w:r w:rsidRPr="003C2140">
              <w:t>187.11 (43.57)</w:t>
            </w:r>
          </w:p>
        </w:tc>
      </w:tr>
      <w:tr w:rsidR="00E102D4" w:rsidRPr="003C2140" w14:paraId="54423CF3"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7F44FD47" w14:textId="77777777" w:rsidR="00E102D4" w:rsidRPr="003C2140" w:rsidRDefault="00E102D4" w:rsidP="0094040F">
            <w:pPr>
              <w:pStyle w:val="Tabletext"/>
              <w:keepNext w:val="0"/>
              <w:keepLines w:val="0"/>
            </w:pPr>
            <w:r w:rsidRPr="003C2140">
              <w:t>HDL cholesterol (mg/dL)</w:t>
            </w:r>
          </w:p>
        </w:tc>
        <w:tc>
          <w:tcPr>
            <w:tcW w:w="2973" w:type="dxa"/>
          </w:tcPr>
          <w:p w14:paraId="14B5770B" w14:textId="77777777" w:rsidR="00E102D4" w:rsidRPr="003C2140" w:rsidRDefault="00E102D4"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44.82 (10.68)</w:t>
            </w:r>
          </w:p>
        </w:tc>
        <w:tc>
          <w:tcPr>
            <w:tcW w:w="2973" w:type="dxa"/>
          </w:tcPr>
          <w:p w14:paraId="182811DE" w14:textId="2B7CA06C" w:rsidR="00E102D4" w:rsidRPr="003C2140" w:rsidRDefault="00E102D4" w:rsidP="0094040F">
            <w:pPr>
              <w:pStyle w:val="Tabletext"/>
              <w:cnfStyle w:val="000000000000" w:firstRow="0" w:lastRow="0" w:firstColumn="0" w:lastColumn="0" w:oddVBand="0" w:evenVBand="0" w:oddHBand="0" w:evenHBand="0" w:firstRowFirstColumn="0" w:firstRowLastColumn="0" w:lastRowFirstColumn="0" w:lastRowLastColumn="0"/>
            </w:pPr>
            <w:r w:rsidRPr="003C2140">
              <w:t>47.99 (12.59)</w:t>
            </w:r>
          </w:p>
        </w:tc>
      </w:tr>
      <w:tr w:rsidR="00E102D4" w:rsidRPr="003C2140" w14:paraId="3CA2EFE1"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0C29252D" w14:textId="77777777" w:rsidR="00E102D4" w:rsidRPr="003C2140" w:rsidRDefault="00E102D4" w:rsidP="0094040F">
            <w:pPr>
              <w:pStyle w:val="Tabletext"/>
              <w:keepNext w:val="0"/>
              <w:keepLines w:val="0"/>
            </w:pPr>
            <w:r w:rsidRPr="003C2140">
              <w:t>LDL cholesterol (mg/dL)</w:t>
            </w:r>
          </w:p>
        </w:tc>
        <w:tc>
          <w:tcPr>
            <w:tcW w:w="2973" w:type="dxa"/>
          </w:tcPr>
          <w:p w14:paraId="2183DC3B" w14:textId="77777777" w:rsidR="00E102D4" w:rsidRPr="003C2140" w:rsidRDefault="00E102D4"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102.29 (37.20)</w:t>
            </w:r>
          </w:p>
        </w:tc>
        <w:tc>
          <w:tcPr>
            <w:tcW w:w="2973" w:type="dxa"/>
          </w:tcPr>
          <w:p w14:paraId="77100529" w14:textId="59690115" w:rsidR="00E102D4" w:rsidRPr="003C2140" w:rsidRDefault="00E102D4" w:rsidP="0094040F">
            <w:pPr>
              <w:pStyle w:val="Tabletext"/>
              <w:cnfStyle w:val="000000000000" w:firstRow="0" w:lastRow="0" w:firstColumn="0" w:lastColumn="0" w:oddVBand="0" w:evenVBand="0" w:oddHBand="0" w:evenHBand="0" w:firstRowFirstColumn="0" w:firstRowLastColumn="0" w:lastRowFirstColumn="0" w:lastRowLastColumn="0"/>
            </w:pPr>
            <w:r w:rsidRPr="003C2140">
              <w:t>103.10 (36.84)</w:t>
            </w:r>
          </w:p>
        </w:tc>
      </w:tr>
      <w:tr w:rsidR="00E102D4" w:rsidRPr="003C2140" w14:paraId="51CA74EA"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51D9597D" w14:textId="77777777" w:rsidR="00E102D4" w:rsidRPr="003C2140" w:rsidRDefault="00E102D4" w:rsidP="0094040F">
            <w:pPr>
              <w:pStyle w:val="Tabletext"/>
              <w:keepNext w:val="0"/>
              <w:keepLines w:val="0"/>
            </w:pPr>
            <w:r w:rsidRPr="003C2140">
              <w:t>Triglycerides (mg/dL)</w:t>
            </w:r>
          </w:p>
        </w:tc>
        <w:tc>
          <w:tcPr>
            <w:tcW w:w="2973" w:type="dxa"/>
          </w:tcPr>
          <w:p w14:paraId="1A4AE695" w14:textId="77777777" w:rsidR="00E102D4" w:rsidRPr="003C2140" w:rsidRDefault="00E102D4"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181.31 (109.41)</w:t>
            </w:r>
          </w:p>
        </w:tc>
        <w:tc>
          <w:tcPr>
            <w:tcW w:w="2973" w:type="dxa"/>
          </w:tcPr>
          <w:p w14:paraId="33DD747B" w14:textId="03DC76A1" w:rsidR="00E102D4" w:rsidRPr="003C2140" w:rsidRDefault="00E102D4" w:rsidP="0094040F">
            <w:pPr>
              <w:pStyle w:val="Tabletext"/>
              <w:cnfStyle w:val="000000000000" w:firstRow="0" w:lastRow="0" w:firstColumn="0" w:lastColumn="0" w:oddVBand="0" w:evenVBand="0" w:oddHBand="0" w:evenHBand="0" w:firstRowFirstColumn="0" w:firstRowLastColumn="0" w:lastRowFirstColumn="0" w:lastRowLastColumn="0"/>
            </w:pPr>
            <w:r w:rsidRPr="003C2140">
              <w:t>192.98 (139.18)</w:t>
            </w:r>
          </w:p>
        </w:tc>
      </w:tr>
      <w:tr w:rsidR="00E102D4" w:rsidRPr="003C2140" w14:paraId="33461A95"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5EF413DE" w14:textId="77777777" w:rsidR="00E102D4" w:rsidRPr="003C2140" w:rsidRDefault="00E102D4" w:rsidP="0094040F">
            <w:pPr>
              <w:pStyle w:val="Tabletext"/>
              <w:keepNext w:val="0"/>
              <w:keepLines w:val="0"/>
            </w:pPr>
            <w:r w:rsidRPr="003C2140">
              <w:t>BMI (kg/m</w:t>
            </w:r>
            <w:r w:rsidRPr="003C2140">
              <w:rPr>
                <w:vertAlign w:val="superscript"/>
              </w:rPr>
              <w:t>2</w:t>
            </w:r>
            <w:r w:rsidRPr="003C2140">
              <w:t>)</w:t>
            </w:r>
          </w:p>
        </w:tc>
        <w:tc>
          <w:tcPr>
            <w:tcW w:w="2973" w:type="dxa"/>
          </w:tcPr>
          <w:p w14:paraId="54AB03D7" w14:textId="77777777" w:rsidR="00E102D4" w:rsidRPr="003C2140" w:rsidRDefault="00E102D4"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33.50 (6.77)</w:t>
            </w:r>
          </w:p>
        </w:tc>
        <w:tc>
          <w:tcPr>
            <w:tcW w:w="2973" w:type="dxa"/>
          </w:tcPr>
          <w:p w14:paraId="225F0B6D" w14:textId="2D17640B" w:rsidR="00E102D4" w:rsidRPr="003C2140" w:rsidRDefault="00E102D4" w:rsidP="0094040F">
            <w:pPr>
              <w:pStyle w:val="Tabletext"/>
              <w:cnfStyle w:val="000000000000" w:firstRow="0" w:lastRow="0" w:firstColumn="0" w:lastColumn="0" w:oddVBand="0" w:evenVBand="0" w:oddHBand="0" w:evenHBand="0" w:firstRowFirstColumn="0" w:firstRowLastColumn="0" w:lastRowFirstColumn="0" w:lastRowLastColumn="0"/>
            </w:pPr>
            <w:r w:rsidRPr="003C2140">
              <w:t>32.46 (6.22)</w:t>
            </w:r>
          </w:p>
        </w:tc>
      </w:tr>
      <w:tr w:rsidR="00E102D4" w:rsidRPr="003C2140" w14:paraId="6DB3F07C" w14:textId="77777777" w:rsidTr="00E102D4">
        <w:trPr>
          <w:cantSplit/>
        </w:trPr>
        <w:tc>
          <w:tcPr>
            <w:cnfStyle w:val="001000000000" w:firstRow="0" w:lastRow="0" w:firstColumn="1" w:lastColumn="0" w:oddVBand="0" w:evenVBand="0" w:oddHBand="0" w:evenHBand="0" w:firstRowFirstColumn="0" w:firstRowLastColumn="0" w:lastRowFirstColumn="0" w:lastRowLastColumn="0"/>
            <w:tcW w:w="2973" w:type="dxa"/>
          </w:tcPr>
          <w:p w14:paraId="237692A2" w14:textId="77777777" w:rsidR="00E102D4" w:rsidRPr="003C2140" w:rsidRDefault="00E102D4" w:rsidP="0094040F">
            <w:pPr>
              <w:pStyle w:val="Tabletext"/>
              <w:keepNext w:val="0"/>
              <w:keepLines w:val="0"/>
            </w:pPr>
            <w:r w:rsidRPr="003C2140">
              <w:t>Estimated glomerular filtration rate (ml/min/1.73m</w:t>
            </w:r>
            <w:r w:rsidRPr="003C2140">
              <w:rPr>
                <w:vertAlign w:val="superscript"/>
              </w:rPr>
              <w:t>2</w:t>
            </w:r>
            <w:r w:rsidRPr="003C2140">
              <w:t>)</w:t>
            </w:r>
          </w:p>
        </w:tc>
        <w:tc>
          <w:tcPr>
            <w:tcW w:w="2973" w:type="dxa"/>
          </w:tcPr>
          <w:p w14:paraId="16E415CA" w14:textId="77777777" w:rsidR="00E102D4" w:rsidRPr="003C2140" w:rsidRDefault="00E102D4" w:rsidP="0094040F">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97.20 (15.80)</w:t>
            </w:r>
          </w:p>
        </w:tc>
        <w:tc>
          <w:tcPr>
            <w:tcW w:w="2973" w:type="dxa"/>
          </w:tcPr>
          <w:p w14:paraId="62D0575A" w14:textId="1F1C48EE" w:rsidR="00E102D4" w:rsidRPr="003C2140" w:rsidRDefault="00E102D4" w:rsidP="0094040F">
            <w:pPr>
              <w:pStyle w:val="Tabletext"/>
              <w:cnfStyle w:val="000000000000" w:firstRow="0" w:lastRow="0" w:firstColumn="0" w:lastColumn="0" w:oddVBand="0" w:evenVBand="0" w:oddHBand="0" w:evenHBand="0" w:firstRowFirstColumn="0" w:firstRowLastColumn="0" w:lastRowFirstColumn="0" w:lastRowLastColumn="0"/>
            </w:pPr>
            <w:r w:rsidRPr="003C2140">
              <w:t>99.96 (23.12)</w:t>
            </w:r>
          </w:p>
        </w:tc>
      </w:tr>
    </w:tbl>
    <w:p w14:paraId="5155D086" w14:textId="3B8C742A" w:rsidR="0094040F" w:rsidRDefault="00E102D4" w:rsidP="00E102D4">
      <w:pPr>
        <w:pStyle w:val="Footnote"/>
      </w:pPr>
      <w:r w:rsidRPr="003C2140">
        <w:t xml:space="preserve">BMI, body mass index; HbA1c, glycated hemoglobin; HDL, high density lipoprotein; LDL, low density </w:t>
      </w:r>
      <w:r w:rsidRPr="00E102D4">
        <w:t>lipoprotein</w:t>
      </w:r>
      <w:r w:rsidRPr="003C2140">
        <w:t>.</w:t>
      </w:r>
      <w:r w:rsidR="001F23AB">
        <w:t xml:space="preserve"> </w:t>
      </w:r>
      <w:r w:rsidRPr="003C2140">
        <w:rPr>
          <w:vertAlign w:val="superscript"/>
        </w:rPr>
        <w:t>‡</w:t>
      </w:r>
      <w:r w:rsidRPr="003C2140">
        <w:t>Rounded value, as the model only accepts integer values for duration of diabetes</w:t>
      </w:r>
      <w:r w:rsidR="001F23AB">
        <w:t xml:space="preserve">. References: </w:t>
      </w:r>
      <w:bookmarkStart w:id="1" w:name="_Ref38364414"/>
      <w:r w:rsidR="001F23AB">
        <w:rPr>
          <w:rStyle w:val="EndnoteReference"/>
        </w:rPr>
        <w:endnoteReference w:id="1"/>
      </w:r>
      <w:bookmarkEnd w:id="1"/>
      <w:r w:rsidR="001F23AB" w:rsidRPr="00755004">
        <w:rPr>
          <w:vertAlign w:val="superscript"/>
        </w:rPr>
        <w:t>,</w:t>
      </w:r>
      <w:bookmarkStart w:id="2" w:name="_Ref38364420"/>
      <w:r w:rsidR="001F23AB">
        <w:rPr>
          <w:rStyle w:val="EndnoteReference"/>
        </w:rPr>
        <w:endnoteReference w:id="2"/>
      </w:r>
      <w:bookmarkEnd w:id="2"/>
    </w:p>
    <w:p w14:paraId="678D9500" w14:textId="3D9A1A9C" w:rsidR="001F23AB" w:rsidRDefault="001F23AB" w:rsidP="00E102D4">
      <w:pPr>
        <w:pStyle w:val="Footnote"/>
      </w:pPr>
    </w:p>
    <w:p w14:paraId="2EF6E1E2" w14:textId="1B1E7E47" w:rsidR="00E849E1" w:rsidRPr="003C2140" w:rsidRDefault="00E849E1" w:rsidP="00E849E1">
      <w:pPr>
        <w:pStyle w:val="Caption"/>
      </w:pPr>
      <w:bookmarkStart w:id="3" w:name="_Toc474922074"/>
      <w:bookmarkStart w:id="4" w:name="_Toc479173514"/>
      <w:bookmarkStart w:id="5" w:name="_Toc509561217"/>
      <w:r w:rsidRPr="00422D0C">
        <w:lastRenderedPageBreak/>
        <w:t xml:space="preserve">Table </w:t>
      </w:r>
      <w:r>
        <w:fldChar w:fldCharType="begin"/>
      </w:r>
      <w:r>
        <w:instrText xml:space="preserve"> SEQ Table \* ARABIC </w:instrText>
      </w:r>
      <w:r>
        <w:fldChar w:fldCharType="separate"/>
      </w:r>
      <w:r w:rsidR="004F60AE">
        <w:rPr>
          <w:noProof/>
        </w:rPr>
        <w:t>2</w:t>
      </w:r>
      <w:r>
        <w:rPr>
          <w:noProof/>
        </w:rPr>
        <w:fldChar w:fldCharType="end"/>
      </w:r>
      <w:r w:rsidRPr="00422D0C">
        <w:tab/>
      </w:r>
      <w:r w:rsidRPr="003C2140">
        <w:t>Unit costs of diabetes medications and consumables</w:t>
      </w:r>
      <w:bookmarkEnd w:id="3"/>
      <w:bookmarkEnd w:id="4"/>
      <w:bookmarkEnd w:id="5"/>
    </w:p>
    <w:tbl>
      <w:tblPr>
        <w:tblStyle w:val="OssianReportTable6"/>
        <w:tblW w:w="9020" w:type="dxa"/>
        <w:tblInd w:w="108" w:type="dxa"/>
        <w:tblLook w:val="04A0" w:firstRow="1" w:lastRow="0" w:firstColumn="1" w:lastColumn="0" w:noHBand="0" w:noVBand="1"/>
      </w:tblPr>
      <w:tblGrid>
        <w:gridCol w:w="3780"/>
        <w:gridCol w:w="2620"/>
        <w:gridCol w:w="2620"/>
      </w:tblGrid>
      <w:tr w:rsidR="00E849E1" w:rsidRPr="003C2140" w14:paraId="22CBCDF8" w14:textId="77777777" w:rsidTr="00D758E8">
        <w:trPr>
          <w:cnfStyle w:val="100000000000" w:firstRow="1" w:lastRow="0" w:firstColumn="0" w:lastColumn="0" w:oddVBand="0" w:evenVBand="0" w:oddHBand="0"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3780" w:type="dxa"/>
          </w:tcPr>
          <w:p w14:paraId="504469B3" w14:textId="77777777" w:rsidR="00E849E1" w:rsidRPr="003C2140" w:rsidRDefault="00E849E1" w:rsidP="00D758E8">
            <w:pPr>
              <w:pStyle w:val="Tabletext"/>
              <w:jc w:val="left"/>
            </w:pPr>
            <w:r w:rsidRPr="003C2140">
              <w:t>Item</w:t>
            </w:r>
          </w:p>
        </w:tc>
        <w:tc>
          <w:tcPr>
            <w:tcW w:w="2620" w:type="dxa"/>
          </w:tcPr>
          <w:p w14:paraId="6B97E69F" w14:textId="77777777" w:rsidR="00E849E1" w:rsidRPr="003C2140" w:rsidRDefault="00E849E1" w:rsidP="00D758E8">
            <w:pPr>
              <w:pStyle w:val="Tabletext"/>
              <w:cnfStyle w:val="100000000000" w:firstRow="1" w:lastRow="0" w:firstColumn="0" w:lastColumn="0" w:oddVBand="0" w:evenVBand="0" w:oddHBand="0" w:evenHBand="0" w:firstRowFirstColumn="0" w:firstRowLastColumn="0" w:lastRowFirstColumn="0" w:lastRowLastColumn="0"/>
            </w:pPr>
            <w:r w:rsidRPr="003C2140">
              <w:t>Pack contents</w:t>
            </w:r>
          </w:p>
        </w:tc>
        <w:tc>
          <w:tcPr>
            <w:tcW w:w="2620" w:type="dxa"/>
          </w:tcPr>
          <w:p w14:paraId="3D773F7F" w14:textId="77777777" w:rsidR="00E849E1" w:rsidRPr="003C2140" w:rsidRDefault="00E849E1" w:rsidP="00D758E8">
            <w:pPr>
              <w:pStyle w:val="Tabletext"/>
              <w:cnfStyle w:val="100000000000" w:firstRow="1" w:lastRow="0" w:firstColumn="0" w:lastColumn="0" w:oddVBand="0" w:evenVBand="0" w:oddHBand="0" w:evenHBand="0" w:firstRowFirstColumn="0" w:firstRowLastColumn="0" w:lastRowFirstColumn="0" w:lastRowLastColumn="0"/>
            </w:pPr>
            <w:r w:rsidRPr="003C2140">
              <w:t>Pack price (EUR)</w:t>
            </w:r>
          </w:p>
        </w:tc>
      </w:tr>
      <w:tr w:rsidR="00E849E1" w:rsidRPr="003C2140" w14:paraId="2C9888F3" w14:textId="77777777" w:rsidTr="00D758E8">
        <w:trPr>
          <w:trHeight w:val="216"/>
        </w:trPr>
        <w:tc>
          <w:tcPr>
            <w:cnfStyle w:val="001000000000" w:firstRow="0" w:lastRow="0" w:firstColumn="1" w:lastColumn="0" w:oddVBand="0" w:evenVBand="0" w:oddHBand="0" w:evenHBand="0" w:firstRowFirstColumn="0" w:firstRowLastColumn="0" w:lastRowFirstColumn="0" w:lastRowLastColumn="0"/>
            <w:tcW w:w="3780" w:type="dxa"/>
          </w:tcPr>
          <w:p w14:paraId="7FA96CF8" w14:textId="77777777" w:rsidR="00E849E1" w:rsidRPr="003C2140" w:rsidRDefault="00E849E1" w:rsidP="00D758E8">
            <w:pPr>
              <w:pStyle w:val="Tabletext"/>
            </w:pPr>
            <w:r w:rsidRPr="003C2140">
              <w:t>Once-weekly semaglutide</w:t>
            </w:r>
          </w:p>
        </w:tc>
        <w:tc>
          <w:tcPr>
            <w:tcW w:w="2620" w:type="dxa"/>
          </w:tcPr>
          <w:p w14:paraId="21C66A0B"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2 mg or 4 mg</w:t>
            </w:r>
          </w:p>
        </w:tc>
        <w:tc>
          <w:tcPr>
            <w:tcW w:w="2620" w:type="dxa"/>
          </w:tcPr>
          <w:p w14:paraId="53DEFCE4" w14:textId="1F394D05"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t>86.28</w:t>
            </w:r>
          </w:p>
        </w:tc>
      </w:tr>
      <w:tr w:rsidR="00E849E1" w:rsidRPr="003C2140" w14:paraId="3346500A" w14:textId="77777777" w:rsidTr="00D758E8">
        <w:trPr>
          <w:trHeight w:val="216"/>
        </w:trPr>
        <w:tc>
          <w:tcPr>
            <w:cnfStyle w:val="001000000000" w:firstRow="0" w:lastRow="0" w:firstColumn="1" w:lastColumn="0" w:oddVBand="0" w:evenVBand="0" w:oddHBand="0" w:evenHBand="0" w:firstRowFirstColumn="0" w:firstRowLastColumn="0" w:lastRowFirstColumn="0" w:lastRowLastColumn="0"/>
            <w:tcW w:w="3780" w:type="dxa"/>
          </w:tcPr>
          <w:p w14:paraId="72CAAF1C" w14:textId="77777777" w:rsidR="00E849E1" w:rsidRPr="003C2140" w:rsidRDefault="00E849E1" w:rsidP="00D758E8">
            <w:pPr>
              <w:pStyle w:val="Tabletext"/>
            </w:pPr>
            <w:r w:rsidRPr="003C2140">
              <w:t>Dulaglutide</w:t>
            </w:r>
          </w:p>
        </w:tc>
        <w:tc>
          <w:tcPr>
            <w:tcW w:w="2620" w:type="dxa"/>
          </w:tcPr>
          <w:p w14:paraId="64ACC765"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6 mg</w:t>
            </w:r>
          </w:p>
        </w:tc>
        <w:tc>
          <w:tcPr>
            <w:tcW w:w="2620" w:type="dxa"/>
          </w:tcPr>
          <w:p w14:paraId="536A6234" w14:textId="544D453F"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t>86.28</w:t>
            </w:r>
          </w:p>
        </w:tc>
      </w:tr>
      <w:tr w:rsidR="00E849E1" w:rsidRPr="003C2140" w14:paraId="77ED189A" w14:textId="77777777" w:rsidTr="00D758E8">
        <w:trPr>
          <w:trHeight w:val="216"/>
        </w:trPr>
        <w:tc>
          <w:tcPr>
            <w:cnfStyle w:val="001000000000" w:firstRow="0" w:lastRow="0" w:firstColumn="1" w:lastColumn="0" w:oddVBand="0" w:evenVBand="0" w:oddHBand="0" w:evenHBand="0" w:firstRowFirstColumn="0" w:firstRowLastColumn="0" w:lastRowFirstColumn="0" w:lastRowLastColumn="0"/>
            <w:tcW w:w="3780" w:type="dxa"/>
          </w:tcPr>
          <w:p w14:paraId="2B795FBC" w14:textId="77777777" w:rsidR="00E849E1" w:rsidRPr="003C2140" w:rsidRDefault="00E849E1" w:rsidP="00D758E8">
            <w:pPr>
              <w:pStyle w:val="Tabletext"/>
            </w:pPr>
            <w:r w:rsidRPr="003C2140">
              <w:t>Sitagliptin</w:t>
            </w:r>
          </w:p>
        </w:tc>
        <w:tc>
          <w:tcPr>
            <w:tcW w:w="2620" w:type="dxa"/>
          </w:tcPr>
          <w:p w14:paraId="6A5A6970"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5,600 mg</w:t>
            </w:r>
          </w:p>
        </w:tc>
        <w:tc>
          <w:tcPr>
            <w:tcW w:w="2620" w:type="dxa"/>
          </w:tcPr>
          <w:p w14:paraId="298BEC18" w14:textId="10C161FA"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t>61.66</w:t>
            </w:r>
          </w:p>
        </w:tc>
      </w:tr>
      <w:tr w:rsidR="00E849E1" w:rsidRPr="003C2140" w14:paraId="12F671C0" w14:textId="77777777" w:rsidTr="00D758E8">
        <w:trPr>
          <w:trHeight w:val="216"/>
        </w:trPr>
        <w:tc>
          <w:tcPr>
            <w:cnfStyle w:val="001000000000" w:firstRow="0" w:lastRow="0" w:firstColumn="1" w:lastColumn="0" w:oddVBand="0" w:evenVBand="0" w:oddHBand="0" w:evenHBand="0" w:firstRowFirstColumn="0" w:firstRowLastColumn="0" w:lastRowFirstColumn="0" w:lastRowLastColumn="0"/>
            <w:tcW w:w="3780" w:type="dxa"/>
          </w:tcPr>
          <w:p w14:paraId="2C94D002" w14:textId="77777777" w:rsidR="00E849E1" w:rsidRPr="003C2140" w:rsidRDefault="00E849E1" w:rsidP="00D758E8">
            <w:pPr>
              <w:pStyle w:val="Tabletext"/>
            </w:pPr>
            <w:r w:rsidRPr="003C2140">
              <w:t>Insulin glargine</w:t>
            </w:r>
          </w:p>
        </w:tc>
        <w:tc>
          <w:tcPr>
            <w:tcW w:w="2620" w:type="dxa"/>
          </w:tcPr>
          <w:p w14:paraId="63FCAE52"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1,500 IU</w:t>
            </w:r>
          </w:p>
        </w:tc>
        <w:tc>
          <w:tcPr>
            <w:tcW w:w="2620" w:type="dxa"/>
          </w:tcPr>
          <w:p w14:paraId="6FB87892"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36.97</w:t>
            </w:r>
          </w:p>
        </w:tc>
      </w:tr>
      <w:tr w:rsidR="00E849E1" w:rsidRPr="003C2140" w14:paraId="498D6B9E" w14:textId="77777777" w:rsidTr="00D758E8">
        <w:trPr>
          <w:trHeight w:val="216"/>
        </w:trPr>
        <w:tc>
          <w:tcPr>
            <w:cnfStyle w:val="001000000000" w:firstRow="0" w:lastRow="0" w:firstColumn="1" w:lastColumn="0" w:oddVBand="0" w:evenVBand="0" w:oddHBand="0" w:evenHBand="0" w:firstRowFirstColumn="0" w:firstRowLastColumn="0" w:lastRowFirstColumn="0" w:lastRowLastColumn="0"/>
            <w:tcW w:w="3780" w:type="dxa"/>
          </w:tcPr>
          <w:p w14:paraId="13769E35" w14:textId="77777777" w:rsidR="00E849E1" w:rsidRPr="003C2140" w:rsidRDefault="00E849E1" w:rsidP="00D758E8">
            <w:pPr>
              <w:pStyle w:val="Tabletext"/>
            </w:pPr>
            <w:r w:rsidRPr="003C2140">
              <w:t>Metformin</w:t>
            </w:r>
          </w:p>
        </w:tc>
        <w:tc>
          <w:tcPr>
            <w:tcW w:w="2620" w:type="dxa"/>
          </w:tcPr>
          <w:p w14:paraId="48A0075C"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42,500 mg</w:t>
            </w:r>
          </w:p>
        </w:tc>
        <w:tc>
          <w:tcPr>
            <w:tcW w:w="2620" w:type="dxa"/>
          </w:tcPr>
          <w:p w14:paraId="3E471F6D"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1.24</w:t>
            </w:r>
          </w:p>
        </w:tc>
      </w:tr>
      <w:tr w:rsidR="00E849E1" w:rsidRPr="003C2140" w14:paraId="40AD3D8F" w14:textId="77777777" w:rsidTr="00D758E8">
        <w:trPr>
          <w:trHeight w:val="216"/>
        </w:trPr>
        <w:tc>
          <w:tcPr>
            <w:cnfStyle w:val="001000000000" w:firstRow="0" w:lastRow="0" w:firstColumn="1" w:lastColumn="0" w:oddVBand="0" w:evenVBand="0" w:oddHBand="0" w:evenHBand="0" w:firstRowFirstColumn="0" w:firstRowLastColumn="0" w:lastRowFirstColumn="0" w:lastRowLastColumn="0"/>
            <w:tcW w:w="3780" w:type="dxa"/>
          </w:tcPr>
          <w:p w14:paraId="51667021" w14:textId="77777777" w:rsidR="00E849E1" w:rsidRPr="003C2140" w:rsidRDefault="00E849E1" w:rsidP="00D758E8">
            <w:pPr>
              <w:pStyle w:val="Tabletext"/>
            </w:pPr>
            <w:r w:rsidRPr="003C2140">
              <w:t>Sulfonylurea (glimepiride)</w:t>
            </w:r>
          </w:p>
        </w:tc>
        <w:tc>
          <w:tcPr>
            <w:tcW w:w="2620" w:type="dxa"/>
          </w:tcPr>
          <w:p w14:paraId="61E872C2"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240 mg</w:t>
            </w:r>
          </w:p>
        </w:tc>
        <w:tc>
          <w:tcPr>
            <w:tcW w:w="2620" w:type="dxa"/>
          </w:tcPr>
          <w:p w14:paraId="2D877556"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6.52</w:t>
            </w:r>
          </w:p>
        </w:tc>
      </w:tr>
      <w:tr w:rsidR="00E849E1" w:rsidRPr="003C2140" w14:paraId="38788D43" w14:textId="77777777" w:rsidTr="00D758E8">
        <w:trPr>
          <w:trHeight w:val="216"/>
        </w:trPr>
        <w:tc>
          <w:tcPr>
            <w:cnfStyle w:val="001000000000" w:firstRow="0" w:lastRow="0" w:firstColumn="1" w:lastColumn="0" w:oddVBand="0" w:evenVBand="0" w:oddHBand="0" w:evenHBand="0" w:firstRowFirstColumn="0" w:firstRowLastColumn="0" w:lastRowFirstColumn="0" w:lastRowLastColumn="0"/>
            <w:tcW w:w="3780" w:type="dxa"/>
          </w:tcPr>
          <w:p w14:paraId="511F5E35" w14:textId="77777777" w:rsidR="00E849E1" w:rsidRPr="003C2140" w:rsidRDefault="00E849E1" w:rsidP="00D758E8">
            <w:pPr>
              <w:pStyle w:val="Tabletext"/>
            </w:pPr>
            <w:r w:rsidRPr="003C2140">
              <w:t>Thiazolidinedione (pioglitazone)</w:t>
            </w:r>
          </w:p>
        </w:tc>
        <w:tc>
          <w:tcPr>
            <w:tcW w:w="2620" w:type="dxa"/>
          </w:tcPr>
          <w:p w14:paraId="3B6DE721"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1,680 mg</w:t>
            </w:r>
          </w:p>
        </w:tc>
        <w:tc>
          <w:tcPr>
            <w:tcW w:w="2620" w:type="dxa"/>
          </w:tcPr>
          <w:p w14:paraId="0248A898"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38.52</w:t>
            </w:r>
          </w:p>
        </w:tc>
      </w:tr>
      <w:tr w:rsidR="00E849E1" w:rsidRPr="003C2140" w14:paraId="7B943B7A" w14:textId="77777777" w:rsidTr="00D758E8">
        <w:trPr>
          <w:trHeight w:val="216"/>
        </w:trPr>
        <w:tc>
          <w:tcPr>
            <w:cnfStyle w:val="001000000000" w:firstRow="0" w:lastRow="0" w:firstColumn="1" w:lastColumn="0" w:oddVBand="0" w:evenVBand="0" w:oddHBand="0" w:evenHBand="0" w:firstRowFirstColumn="0" w:firstRowLastColumn="0" w:lastRowFirstColumn="0" w:lastRowLastColumn="0"/>
            <w:tcW w:w="3780" w:type="dxa"/>
          </w:tcPr>
          <w:p w14:paraId="03D0061B" w14:textId="77777777" w:rsidR="00E849E1" w:rsidRPr="003C2140" w:rsidRDefault="00E849E1" w:rsidP="00D758E8">
            <w:pPr>
              <w:pStyle w:val="Tabletext"/>
            </w:pPr>
            <w:r w:rsidRPr="003C2140">
              <w:t>Needles</w:t>
            </w:r>
          </w:p>
        </w:tc>
        <w:tc>
          <w:tcPr>
            <w:tcW w:w="2620" w:type="dxa"/>
          </w:tcPr>
          <w:p w14:paraId="5E86FE37"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100 needles</w:t>
            </w:r>
          </w:p>
        </w:tc>
        <w:tc>
          <w:tcPr>
            <w:tcW w:w="2620" w:type="dxa"/>
          </w:tcPr>
          <w:p w14:paraId="7BD37DF6"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14.77</w:t>
            </w:r>
          </w:p>
        </w:tc>
      </w:tr>
      <w:tr w:rsidR="00E849E1" w:rsidRPr="003C2140" w14:paraId="149CECE1" w14:textId="77777777" w:rsidTr="00D758E8">
        <w:trPr>
          <w:trHeight w:val="216"/>
        </w:trPr>
        <w:tc>
          <w:tcPr>
            <w:cnfStyle w:val="001000000000" w:firstRow="0" w:lastRow="0" w:firstColumn="1" w:lastColumn="0" w:oddVBand="0" w:evenVBand="0" w:oddHBand="0" w:evenHBand="0" w:firstRowFirstColumn="0" w:firstRowLastColumn="0" w:lastRowFirstColumn="0" w:lastRowLastColumn="0"/>
            <w:tcW w:w="3780" w:type="dxa"/>
          </w:tcPr>
          <w:p w14:paraId="00BAB3EE" w14:textId="77777777" w:rsidR="00E849E1" w:rsidRPr="003C2140" w:rsidRDefault="00E849E1" w:rsidP="00D758E8">
            <w:pPr>
              <w:pStyle w:val="Tabletext"/>
            </w:pPr>
            <w:r w:rsidRPr="003C2140">
              <w:t>SMBG test strips (Aviva)</w:t>
            </w:r>
          </w:p>
        </w:tc>
        <w:tc>
          <w:tcPr>
            <w:tcW w:w="2620" w:type="dxa"/>
          </w:tcPr>
          <w:p w14:paraId="159567A3"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1 test strip</w:t>
            </w:r>
          </w:p>
        </w:tc>
        <w:tc>
          <w:tcPr>
            <w:tcW w:w="2620" w:type="dxa"/>
          </w:tcPr>
          <w:p w14:paraId="1FB59835"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0.04</w:t>
            </w:r>
          </w:p>
        </w:tc>
      </w:tr>
      <w:tr w:rsidR="00E849E1" w:rsidRPr="003C2140" w14:paraId="227A7C79" w14:textId="77777777" w:rsidTr="00D758E8">
        <w:trPr>
          <w:trHeight w:val="216"/>
        </w:trPr>
        <w:tc>
          <w:tcPr>
            <w:cnfStyle w:val="001000000000" w:firstRow="0" w:lastRow="0" w:firstColumn="1" w:lastColumn="0" w:oddVBand="0" w:evenVBand="0" w:oddHBand="0" w:evenHBand="0" w:firstRowFirstColumn="0" w:firstRowLastColumn="0" w:lastRowFirstColumn="0" w:lastRowLastColumn="0"/>
            <w:tcW w:w="3780" w:type="dxa"/>
          </w:tcPr>
          <w:p w14:paraId="633837BC" w14:textId="77777777" w:rsidR="00E849E1" w:rsidRPr="003C2140" w:rsidRDefault="00E849E1" w:rsidP="00D758E8">
            <w:pPr>
              <w:pStyle w:val="Tabletext"/>
            </w:pPr>
            <w:r w:rsidRPr="003C2140">
              <w:t>SMBG lancets (</w:t>
            </w:r>
            <w:proofErr w:type="spellStart"/>
            <w:r w:rsidRPr="003C2140">
              <w:t>FastClix</w:t>
            </w:r>
            <w:proofErr w:type="spellEnd"/>
            <w:r w:rsidRPr="003C2140">
              <w:t>)</w:t>
            </w:r>
          </w:p>
        </w:tc>
        <w:tc>
          <w:tcPr>
            <w:tcW w:w="2620" w:type="dxa"/>
          </w:tcPr>
          <w:p w14:paraId="7EBF0E22"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1 lancet</w:t>
            </w:r>
          </w:p>
        </w:tc>
        <w:tc>
          <w:tcPr>
            <w:tcW w:w="2620" w:type="dxa"/>
          </w:tcPr>
          <w:p w14:paraId="028E26FD" w14:textId="77777777" w:rsidR="00E849E1" w:rsidRPr="003C2140" w:rsidRDefault="00E849E1" w:rsidP="00D758E8">
            <w:pPr>
              <w:pStyle w:val="Tabletext"/>
              <w:cnfStyle w:val="000000000000" w:firstRow="0" w:lastRow="0" w:firstColumn="0" w:lastColumn="0" w:oddVBand="0" w:evenVBand="0" w:oddHBand="0" w:evenHBand="0" w:firstRowFirstColumn="0" w:firstRowLastColumn="0" w:lastRowFirstColumn="0" w:lastRowLastColumn="0"/>
            </w:pPr>
            <w:r w:rsidRPr="003C2140">
              <w:t>0.01</w:t>
            </w:r>
          </w:p>
        </w:tc>
      </w:tr>
    </w:tbl>
    <w:p w14:paraId="5005E927" w14:textId="77777777" w:rsidR="00E849E1" w:rsidRPr="003C2140" w:rsidRDefault="00E849E1" w:rsidP="00E849E1">
      <w:pPr>
        <w:pStyle w:val="Footnote"/>
      </w:pPr>
      <w:r w:rsidRPr="003C2140">
        <w:t>EUR, 2018 Euros; IU, international units; SMBG, self-monitoring of blood glucose.</w:t>
      </w:r>
    </w:p>
    <w:p w14:paraId="5BFBA4F1" w14:textId="333D4CC7" w:rsidR="001F23AB" w:rsidRDefault="001F23AB" w:rsidP="00E102D4">
      <w:pPr>
        <w:pStyle w:val="Footnote"/>
      </w:pPr>
    </w:p>
    <w:p w14:paraId="7C87FCAA" w14:textId="1C0216C3" w:rsidR="00D758E8" w:rsidRPr="003C2140" w:rsidRDefault="00D758E8" w:rsidP="00D758E8">
      <w:pPr>
        <w:pStyle w:val="Caption"/>
      </w:pPr>
      <w:bookmarkStart w:id="6" w:name="_Toc474922080"/>
      <w:bookmarkStart w:id="7" w:name="_Toc479173517"/>
      <w:bookmarkStart w:id="8" w:name="_Toc509561225"/>
      <w:r w:rsidRPr="00422D0C">
        <w:t xml:space="preserve">Table </w:t>
      </w:r>
      <w:r>
        <w:fldChar w:fldCharType="begin"/>
      </w:r>
      <w:r>
        <w:instrText xml:space="preserve"> SEQ Table \* ARABIC </w:instrText>
      </w:r>
      <w:r>
        <w:fldChar w:fldCharType="separate"/>
      </w:r>
      <w:r w:rsidR="004F60AE">
        <w:rPr>
          <w:noProof/>
        </w:rPr>
        <w:t>3</w:t>
      </w:r>
      <w:r>
        <w:rPr>
          <w:noProof/>
        </w:rPr>
        <w:fldChar w:fldCharType="end"/>
      </w:r>
      <w:r w:rsidRPr="00422D0C">
        <w:tab/>
      </w:r>
      <w:r w:rsidRPr="003C2140">
        <w:t>Annual per patient management costs</w:t>
      </w:r>
      <w:bookmarkEnd w:id="6"/>
      <w:bookmarkEnd w:id="7"/>
      <w:bookmarkEnd w:id="8"/>
    </w:p>
    <w:tbl>
      <w:tblPr>
        <w:tblStyle w:val="OssianReportTable13"/>
        <w:tblW w:w="9020" w:type="dxa"/>
        <w:tblInd w:w="108" w:type="dxa"/>
        <w:tblLook w:val="04A0" w:firstRow="1" w:lastRow="0" w:firstColumn="1" w:lastColumn="0" w:noHBand="0" w:noVBand="1"/>
      </w:tblPr>
      <w:tblGrid>
        <w:gridCol w:w="4860"/>
        <w:gridCol w:w="2080"/>
        <w:gridCol w:w="2080"/>
      </w:tblGrid>
      <w:tr w:rsidR="00D758E8" w:rsidRPr="003C2140" w14:paraId="345C3273" w14:textId="77777777" w:rsidTr="00D758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hideMark/>
          </w:tcPr>
          <w:p w14:paraId="07F4F9D3" w14:textId="77777777" w:rsidR="00D758E8" w:rsidRPr="003C2140" w:rsidRDefault="00D758E8" w:rsidP="00D758E8">
            <w:pPr>
              <w:pStyle w:val="Tabletext"/>
              <w:jc w:val="left"/>
            </w:pPr>
            <w:r w:rsidRPr="003C2140">
              <w:t>Patient management</w:t>
            </w:r>
          </w:p>
        </w:tc>
        <w:tc>
          <w:tcPr>
            <w:tcW w:w="2080" w:type="dxa"/>
            <w:hideMark/>
          </w:tcPr>
          <w:p w14:paraId="5C20D510" w14:textId="77777777" w:rsidR="00D758E8" w:rsidRPr="003C2140" w:rsidRDefault="00D758E8" w:rsidP="00D758E8">
            <w:pPr>
              <w:pStyle w:val="Tabletext"/>
              <w:cnfStyle w:val="100000000000" w:firstRow="1" w:lastRow="0" w:firstColumn="0" w:lastColumn="0" w:oddVBand="0" w:evenVBand="0" w:oddHBand="0" w:evenHBand="0" w:firstRowFirstColumn="0" w:firstRowLastColumn="0" w:lastRowFirstColumn="0" w:lastRowLastColumn="0"/>
            </w:pPr>
            <w:r w:rsidRPr="003C2140">
              <w:t>Annual cost (EUR)</w:t>
            </w:r>
          </w:p>
        </w:tc>
        <w:tc>
          <w:tcPr>
            <w:tcW w:w="2080" w:type="dxa"/>
            <w:hideMark/>
          </w:tcPr>
          <w:p w14:paraId="729AB69A" w14:textId="77777777" w:rsidR="00D758E8" w:rsidRPr="003C2140" w:rsidRDefault="00D758E8" w:rsidP="00D758E8">
            <w:pPr>
              <w:pStyle w:val="Tabletext"/>
              <w:cnfStyle w:val="100000000000" w:firstRow="1" w:lastRow="0" w:firstColumn="0" w:lastColumn="0" w:oddVBand="0" w:evenVBand="0" w:oddHBand="0" w:evenHBand="0" w:firstRowFirstColumn="0" w:firstRowLastColumn="0" w:lastRowFirstColumn="0" w:lastRowLastColumn="0"/>
            </w:pPr>
            <w:r w:rsidRPr="003C2140">
              <w:t>Reference</w:t>
            </w:r>
          </w:p>
        </w:tc>
      </w:tr>
      <w:tr w:rsidR="00D758E8" w:rsidRPr="003C2140" w14:paraId="7D563766" w14:textId="77777777" w:rsidTr="00D758E8">
        <w:tc>
          <w:tcPr>
            <w:cnfStyle w:val="001000000000" w:firstRow="0" w:lastRow="0" w:firstColumn="1" w:lastColumn="0" w:oddVBand="0" w:evenVBand="0" w:oddHBand="0" w:evenHBand="0" w:firstRowFirstColumn="0" w:firstRowLastColumn="0" w:lastRowFirstColumn="0" w:lastRowLastColumn="0"/>
            <w:tcW w:w="4860" w:type="dxa"/>
          </w:tcPr>
          <w:p w14:paraId="50082D09" w14:textId="77777777" w:rsidR="00D758E8" w:rsidRPr="003C2140" w:rsidRDefault="00D758E8" w:rsidP="00D758E8">
            <w:pPr>
              <w:pStyle w:val="Tabletext"/>
            </w:pPr>
            <w:r w:rsidRPr="003C2140">
              <w:t>Aspirin</w:t>
            </w:r>
          </w:p>
        </w:tc>
        <w:tc>
          <w:tcPr>
            <w:tcW w:w="2080" w:type="dxa"/>
          </w:tcPr>
          <w:p w14:paraId="64B48224"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11.32</w:t>
            </w:r>
          </w:p>
        </w:tc>
        <w:tc>
          <w:tcPr>
            <w:tcW w:w="2080" w:type="dxa"/>
          </w:tcPr>
          <w:p w14:paraId="7BF1910A"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Data on file (Acetyl salicylic acid 100 mg, 30 tablet pack)</w:t>
            </w:r>
          </w:p>
        </w:tc>
      </w:tr>
      <w:tr w:rsidR="00D758E8" w:rsidRPr="003C2140" w14:paraId="4A58EC33" w14:textId="77777777" w:rsidTr="00D758E8">
        <w:tc>
          <w:tcPr>
            <w:cnfStyle w:val="001000000000" w:firstRow="0" w:lastRow="0" w:firstColumn="1" w:lastColumn="0" w:oddVBand="0" w:evenVBand="0" w:oddHBand="0" w:evenHBand="0" w:firstRowFirstColumn="0" w:firstRowLastColumn="0" w:lastRowFirstColumn="0" w:lastRowLastColumn="0"/>
            <w:tcW w:w="4860" w:type="dxa"/>
          </w:tcPr>
          <w:p w14:paraId="6F982D2D" w14:textId="77777777" w:rsidR="00D758E8" w:rsidRPr="003C2140" w:rsidRDefault="00D758E8" w:rsidP="00D758E8">
            <w:pPr>
              <w:pStyle w:val="Tabletext"/>
            </w:pPr>
            <w:r w:rsidRPr="003C2140">
              <w:t>Statins</w:t>
            </w:r>
          </w:p>
        </w:tc>
        <w:tc>
          <w:tcPr>
            <w:tcW w:w="2080" w:type="dxa"/>
          </w:tcPr>
          <w:p w14:paraId="3C0A118E"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13.18</w:t>
            </w:r>
          </w:p>
        </w:tc>
        <w:tc>
          <w:tcPr>
            <w:tcW w:w="2080" w:type="dxa"/>
          </w:tcPr>
          <w:p w14:paraId="69505850"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Data on file (</w:t>
            </w:r>
            <w:proofErr w:type="spellStart"/>
            <w:r w:rsidRPr="003C2140">
              <w:t>Simvastatina</w:t>
            </w:r>
            <w:proofErr w:type="spellEnd"/>
            <w:r w:rsidRPr="003C2140">
              <w:t xml:space="preserve"> 20 mg, 28 tablet pack)</w:t>
            </w:r>
          </w:p>
        </w:tc>
      </w:tr>
      <w:tr w:rsidR="00D758E8" w:rsidRPr="003C2140" w14:paraId="261D1B91" w14:textId="77777777" w:rsidTr="00D758E8">
        <w:tc>
          <w:tcPr>
            <w:cnfStyle w:val="001000000000" w:firstRow="0" w:lastRow="0" w:firstColumn="1" w:lastColumn="0" w:oddVBand="0" w:evenVBand="0" w:oddHBand="0" w:evenHBand="0" w:firstRowFirstColumn="0" w:firstRowLastColumn="0" w:lastRowFirstColumn="0" w:lastRowLastColumn="0"/>
            <w:tcW w:w="4860" w:type="dxa"/>
          </w:tcPr>
          <w:p w14:paraId="506A3306" w14:textId="77777777" w:rsidR="00D758E8" w:rsidRPr="003C2140" w:rsidRDefault="00D758E8" w:rsidP="00D758E8">
            <w:pPr>
              <w:pStyle w:val="Tabletext"/>
            </w:pPr>
            <w:r w:rsidRPr="003C2140">
              <w:t>ACE inhibitors</w:t>
            </w:r>
          </w:p>
        </w:tc>
        <w:tc>
          <w:tcPr>
            <w:tcW w:w="2080" w:type="dxa"/>
          </w:tcPr>
          <w:p w14:paraId="1534467F"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27.52</w:t>
            </w:r>
          </w:p>
        </w:tc>
        <w:tc>
          <w:tcPr>
            <w:tcW w:w="2080" w:type="dxa"/>
          </w:tcPr>
          <w:p w14:paraId="11813D66"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Data on file (Captopril 50 mg, 30 tablet pack)</w:t>
            </w:r>
          </w:p>
        </w:tc>
      </w:tr>
      <w:tr w:rsidR="00D758E8" w:rsidRPr="003C2140" w14:paraId="3BA9C6A7" w14:textId="77777777" w:rsidTr="00D758E8">
        <w:tc>
          <w:tcPr>
            <w:cnfStyle w:val="001000000000" w:firstRow="0" w:lastRow="0" w:firstColumn="1" w:lastColumn="0" w:oddVBand="0" w:evenVBand="0" w:oddHBand="0" w:evenHBand="0" w:firstRowFirstColumn="0" w:firstRowLastColumn="0" w:lastRowFirstColumn="0" w:lastRowLastColumn="0"/>
            <w:tcW w:w="4860" w:type="dxa"/>
          </w:tcPr>
          <w:p w14:paraId="45B75547" w14:textId="77777777" w:rsidR="00D758E8" w:rsidRPr="003C2140" w:rsidRDefault="00D758E8" w:rsidP="00D758E8">
            <w:pPr>
              <w:pStyle w:val="Tabletext"/>
            </w:pPr>
            <w:r w:rsidRPr="003C2140">
              <w:t>Microalbuminuria screening</w:t>
            </w:r>
          </w:p>
        </w:tc>
        <w:tc>
          <w:tcPr>
            <w:tcW w:w="2080" w:type="dxa"/>
          </w:tcPr>
          <w:p w14:paraId="254F6933"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10.11</w:t>
            </w:r>
          </w:p>
        </w:tc>
        <w:tc>
          <w:tcPr>
            <w:tcW w:w="2080" w:type="dxa"/>
          </w:tcPr>
          <w:p w14:paraId="72838C49"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3"/>
            </w:r>
          </w:p>
        </w:tc>
      </w:tr>
      <w:tr w:rsidR="00D758E8" w:rsidRPr="003C2140" w14:paraId="60AD1BFE" w14:textId="77777777" w:rsidTr="00D758E8">
        <w:tc>
          <w:tcPr>
            <w:cnfStyle w:val="001000000000" w:firstRow="0" w:lastRow="0" w:firstColumn="1" w:lastColumn="0" w:oddVBand="0" w:evenVBand="0" w:oddHBand="0" w:evenHBand="0" w:firstRowFirstColumn="0" w:firstRowLastColumn="0" w:lastRowFirstColumn="0" w:lastRowLastColumn="0"/>
            <w:tcW w:w="4860" w:type="dxa"/>
          </w:tcPr>
          <w:p w14:paraId="7B36D180" w14:textId="77777777" w:rsidR="00D758E8" w:rsidRPr="003C2140" w:rsidRDefault="00D758E8" w:rsidP="00D758E8">
            <w:pPr>
              <w:pStyle w:val="Tabletext"/>
            </w:pPr>
            <w:r w:rsidRPr="003C2140">
              <w:t>Gross proteinuria screening</w:t>
            </w:r>
          </w:p>
        </w:tc>
        <w:tc>
          <w:tcPr>
            <w:tcW w:w="2080" w:type="dxa"/>
          </w:tcPr>
          <w:p w14:paraId="01101DBB"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29.17</w:t>
            </w:r>
          </w:p>
        </w:tc>
        <w:tc>
          <w:tcPr>
            <w:tcW w:w="2080" w:type="dxa"/>
          </w:tcPr>
          <w:p w14:paraId="625136B8"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4"/>
            </w:r>
          </w:p>
        </w:tc>
      </w:tr>
      <w:tr w:rsidR="00D758E8" w:rsidRPr="003C2140" w14:paraId="360795B4" w14:textId="77777777" w:rsidTr="00D758E8">
        <w:tc>
          <w:tcPr>
            <w:cnfStyle w:val="001000000000" w:firstRow="0" w:lastRow="0" w:firstColumn="1" w:lastColumn="0" w:oddVBand="0" w:evenVBand="0" w:oddHBand="0" w:evenHBand="0" w:firstRowFirstColumn="0" w:firstRowLastColumn="0" w:lastRowFirstColumn="0" w:lastRowLastColumn="0"/>
            <w:tcW w:w="4860" w:type="dxa"/>
          </w:tcPr>
          <w:p w14:paraId="6C17BAD5" w14:textId="77777777" w:rsidR="00D758E8" w:rsidRPr="003C2140" w:rsidRDefault="00D758E8" w:rsidP="00D758E8">
            <w:pPr>
              <w:pStyle w:val="Tabletext"/>
            </w:pPr>
            <w:r w:rsidRPr="003C2140">
              <w:t>Stopping ACE inhibitor treatment due to side effects</w:t>
            </w:r>
          </w:p>
        </w:tc>
        <w:tc>
          <w:tcPr>
            <w:tcW w:w="2080" w:type="dxa"/>
          </w:tcPr>
          <w:p w14:paraId="65677C3B"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55.61</w:t>
            </w:r>
          </w:p>
        </w:tc>
        <w:tc>
          <w:tcPr>
            <w:tcW w:w="2080" w:type="dxa"/>
          </w:tcPr>
          <w:p w14:paraId="4E15D134"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bookmarkStart w:id="9" w:name="_Ref509396183"/>
            <w:r w:rsidRPr="003C2140">
              <w:rPr>
                <w:rStyle w:val="EndnoteReference"/>
              </w:rPr>
              <w:endnoteReference w:id="5"/>
            </w:r>
            <w:bookmarkEnd w:id="9"/>
          </w:p>
        </w:tc>
      </w:tr>
      <w:tr w:rsidR="00D758E8" w:rsidRPr="003C2140" w14:paraId="44511BEC" w14:textId="77777777" w:rsidTr="00D758E8">
        <w:tc>
          <w:tcPr>
            <w:cnfStyle w:val="001000000000" w:firstRow="0" w:lastRow="0" w:firstColumn="1" w:lastColumn="0" w:oddVBand="0" w:evenVBand="0" w:oddHBand="0" w:evenHBand="0" w:firstRowFirstColumn="0" w:firstRowLastColumn="0" w:lastRowFirstColumn="0" w:lastRowLastColumn="0"/>
            <w:tcW w:w="4860" w:type="dxa"/>
          </w:tcPr>
          <w:p w14:paraId="5C06DDC0" w14:textId="77777777" w:rsidR="00D758E8" w:rsidRPr="003C2140" w:rsidRDefault="00D758E8" w:rsidP="00D758E8">
            <w:pPr>
              <w:pStyle w:val="Tabletext"/>
            </w:pPr>
            <w:r w:rsidRPr="003C2140">
              <w:t>Screening for eye disease</w:t>
            </w:r>
          </w:p>
        </w:tc>
        <w:tc>
          <w:tcPr>
            <w:tcW w:w="2080" w:type="dxa"/>
          </w:tcPr>
          <w:p w14:paraId="0E75F3E8"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24.27</w:t>
            </w:r>
          </w:p>
        </w:tc>
        <w:tc>
          <w:tcPr>
            <w:tcW w:w="2080" w:type="dxa"/>
          </w:tcPr>
          <w:p w14:paraId="5E1AC6FF"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bookmarkStart w:id="10" w:name="_Ref509393891"/>
            <w:r w:rsidRPr="003C2140">
              <w:rPr>
                <w:rStyle w:val="EndnoteReference"/>
              </w:rPr>
              <w:endnoteReference w:id="6"/>
            </w:r>
            <w:bookmarkEnd w:id="10"/>
          </w:p>
        </w:tc>
      </w:tr>
      <w:tr w:rsidR="00D758E8" w:rsidRPr="003C2140" w14:paraId="2607860F" w14:textId="77777777" w:rsidTr="00D758E8">
        <w:tc>
          <w:tcPr>
            <w:cnfStyle w:val="001000000000" w:firstRow="0" w:lastRow="0" w:firstColumn="1" w:lastColumn="0" w:oddVBand="0" w:evenVBand="0" w:oddHBand="0" w:evenHBand="0" w:firstRowFirstColumn="0" w:firstRowLastColumn="0" w:lastRowFirstColumn="0" w:lastRowLastColumn="0"/>
            <w:tcW w:w="4860" w:type="dxa"/>
          </w:tcPr>
          <w:p w14:paraId="76A90D2A" w14:textId="77777777" w:rsidR="00D758E8" w:rsidRPr="003C2140" w:rsidRDefault="00D758E8" w:rsidP="00D758E8">
            <w:pPr>
              <w:pStyle w:val="Tabletext"/>
            </w:pPr>
            <w:r w:rsidRPr="003C2140">
              <w:t>Screening for diabetic foot complications</w:t>
            </w:r>
          </w:p>
        </w:tc>
        <w:tc>
          <w:tcPr>
            <w:tcW w:w="2080" w:type="dxa"/>
          </w:tcPr>
          <w:p w14:paraId="4E6AFBB1"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24.27</w:t>
            </w:r>
          </w:p>
        </w:tc>
        <w:tc>
          <w:tcPr>
            <w:tcW w:w="2080" w:type="dxa"/>
          </w:tcPr>
          <w:p w14:paraId="7946A3D1" w14:textId="3233088F"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_Ref509393891 \f \h </w:instrText>
            </w:r>
            <w:r w:rsidRPr="003C2140">
              <w:fldChar w:fldCharType="separate"/>
            </w:r>
            <w:r w:rsidR="004F60AE" w:rsidRPr="004F60AE">
              <w:rPr>
                <w:rStyle w:val="EndnoteReference"/>
              </w:rPr>
              <w:t>6</w:t>
            </w:r>
            <w:r w:rsidRPr="003C2140">
              <w:fldChar w:fldCharType="end"/>
            </w:r>
          </w:p>
        </w:tc>
      </w:tr>
    </w:tbl>
    <w:p w14:paraId="09AEAE1E" w14:textId="77777777" w:rsidR="00D758E8" w:rsidRPr="003C2140" w:rsidRDefault="00D758E8" w:rsidP="00D758E8">
      <w:pPr>
        <w:pStyle w:val="Footnote"/>
      </w:pPr>
      <w:r w:rsidRPr="003C2140">
        <w:t>ACE, angiotensin-converting enzyme; EUR, 2018 Euros.</w:t>
      </w:r>
    </w:p>
    <w:p w14:paraId="51B74C1A" w14:textId="65BEA722" w:rsidR="00D758E8" w:rsidRDefault="00D758E8" w:rsidP="00E102D4">
      <w:pPr>
        <w:pStyle w:val="Footnote"/>
      </w:pPr>
    </w:p>
    <w:p w14:paraId="5A69B0FA" w14:textId="2BB5807B" w:rsidR="00D758E8" w:rsidRPr="003C2140" w:rsidRDefault="00D758E8" w:rsidP="00D758E8">
      <w:pPr>
        <w:pStyle w:val="Caption"/>
      </w:pPr>
      <w:bookmarkStart w:id="11" w:name="_Toc474922081"/>
      <w:bookmarkStart w:id="12" w:name="_Toc479173518"/>
      <w:bookmarkStart w:id="13" w:name="_Toc509561226"/>
      <w:r w:rsidRPr="00422D0C">
        <w:lastRenderedPageBreak/>
        <w:t xml:space="preserve">Table </w:t>
      </w:r>
      <w:r>
        <w:fldChar w:fldCharType="begin"/>
      </w:r>
      <w:r>
        <w:instrText xml:space="preserve"> SEQ Table \* ARABIC </w:instrText>
      </w:r>
      <w:r>
        <w:fldChar w:fldCharType="separate"/>
      </w:r>
      <w:r w:rsidR="004F60AE">
        <w:rPr>
          <w:noProof/>
        </w:rPr>
        <w:t>4</w:t>
      </w:r>
      <w:r>
        <w:rPr>
          <w:noProof/>
        </w:rPr>
        <w:fldChar w:fldCharType="end"/>
      </w:r>
      <w:r w:rsidRPr="00422D0C">
        <w:tab/>
      </w:r>
      <w:r w:rsidRPr="003C2140">
        <w:tab/>
        <w:t>Cost of treating diabetes-related complications</w:t>
      </w:r>
      <w:bookmarkEnd w:id="11"/>
      <w:bookmarkEnd w:id="12"/>
      <w:bookmarkEnd w:id="13"/>
    </w:p>
    <w:tbl>
      <w:tblPr>
        <w:tblStyle w:val="OssianReportTable8"/>
        <w:tblW w:w="0" w:type="auto"/>
        <w:tblLook w:val="04A0" w:firstRow="1" w:lastRow="0" w:firstColumn="1" w:lastColumn="0" w:noHBand="0" w:noVBand="1"/>
      </w:tblPr>
      <w:tblGrid>
        <w:gridCol w:w="4282"/>
        <w:gridCol w:w="2125"/>
        <w:gridCol w:w="2620"/>
      </w:tblGrid>
      <w:tr w:rsidR="00D758E8" w:rsidRPr="003C2140" w14:paraId="02E72824" w14:textId="77777777" w:rsidTr="00D758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92" w:type="dxa"/>
          </w:tcPr>
          <w:p w14:paraId="23B74708" w14:textId="77777777" w:rsidR="00D758E8" w:rsidRPr="003C2140" w:rsidRDefault="00D758E8" w:rsidP="00D758E8">
            <w:pPr>
              <w:pStyle w:val="Tabletext"/>
              <w:keepNext w:val="0"/>
              <w:keepLines w:val="0"/>
              <w:jc w:val="left"/>
            </w:pPr>
            <w:r w:rsidRPr="003C2140">
              <w:t>Complication</w:t>
            </w:r>
          </w:p>
        </w:tc>
        <w:tc>
          <w:tcPr>
            <w:tcW w:w="2175" w:type="dxa"/>
          </w:tcPr>
          <w:p w14:paraId="492CBA13" w14:textId="77777777" w:rsidR="00D758E8" w:rsidRPr="003C2140" w:rsidRDefault="00D758E8" w:rsidP="00D758E8">
            <w:pPr>
              <w:pStyle w:val="Tabletext"/>
              <w:keepNext w:val="0"/>
              <w:keepLines w:val="0"/>
              <w:cnfStyle w:val="100000000000" w:firstRow="1" w:lastRow="0" w:firstColumn="0" w:lastColumn="0" w:oddVBand="0" w:evenVBand="0" w:oddHBand="0" w:evenHBand="0" w:firstRowFirstColumn="0" w:firstRowLastColumn="0" w:lastRowFirstColumn="0" w:lastRowLastColumn="0"/>
            </w:pPr>
            <w:r w:rsidRPr="003C2140">
              <w:t>Cost (EUR)</w:t>
            </w:r>
          </w:p>
        </w:tc>
        <w:tc>
          <w:tcPr>
            <w:tcW w:w="2676" w:type="dxa"/>
          </w:tcPr>
          <w:p w14:paraId="53EB3F45" w14:textId="77777777" w:rsidR="00D758E8" w:rsidRPr="003C2140" w:rsidRDefault="00D758E8" w:rsidP="00D758E8">
            <w:pPr>
              <w:pStyle w:val="Tabletext"/>
              <w:keepNext w:val="0"/>
              <w:keepLines w:val="0"/>
              <w:cnfStyle w:val="100000000000" w:firstRow="1" w:lastRow="0" w:firstColumn="0" w:lastColumn="0" w:oddVBand="0" w:evenVBand="0" w:oddHBand="0" w:evenHBand="0" w:firstRowFirstColumn="0" w:firstRowLastColumn="0" w:lastRowFirstColumn="0" w:lastRowLastColumn="0"/>
            </w:pPr>
            <w:r w:rsidRPr="003C2140">
              <w:t>Reference</w:t>
            </w:r>
          </w:p>
        </w:tc>
      </w:tr>
      <w:tr w:rsidR="00D758E8" w:rsidRPr="003C2140" w14:paraId="2A138508"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78FB9A08" w14:textId="77777777" w:rsidR="00D758E8" w:rsidRPr="003C2140" w:rsidRDefault="00D758E8" w:rsidP="00D758E8">
            <w:pPr>
              <w:pStyle w:val="Tabletext"/>
              <w:keepNext w:val="0"/>
              <w:keepLines w:val="0"/>
            </w:pPr>
            <w:r w:rsidRPr="003C2140">
              <w:t>Myocardial infarction, year of event</w:t>
            </w:r>
          </w:p>
        </w:tc>
        <w:tc>
          <w:tcPr>
            <w:tcW w:w="2175" w:type="dxa"/>
          </w:tcPr>
          <w:p w14:paraId="67512482"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7,170</w:t>
            </w:r>
          </w:p>
        </w:tc>
        <w:tc>
          <w:tcPr>
            <w:tcW w:w="2676" w:type="dxa"/>
          </w:tcPr>
          <w:p w14:paraId="2EF28CE2"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rPr>
                <w:vertAlign w:val="superscript"/>
              </w:rPr>
            </w:pPr>
            <w:r w:rsidRPr="003C2140">
              <w:rPr>
                <w:rStyle w:val="EndnoteReference"/>
              </w:rPr>
              <w:endnoteReference w:id="7"/>
            </w:r>
          </w:p>
        </w:tc>
      </w:tr>
      <w:tr w:rsidR="00D758E8" w:rsidRPr="003C2140" w14:paraId="426EA306"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49E34FF5" w14:textId="77777777" w:rsidR="00D758E8" w:rsidRPr="003C2140" w:rsidRDefault="00D758E8" w:rsidP="00D758E8">
            <w:pPr>
              <w:pStyle w:val="Tabletext"/>
              <w:keepNext w:val="0"/>
              <w:keepLines w:val="0"/>
            </w:pPr>
            <w:r w:rsidRPr="003C2140">
              <w:t>Myocardial infarction, years 2+</w:t>
            </w:r>
          </w:p>
        </w:tc>
        <w:tc>
          <w:tcPr>
            <w:tcW w:w="2175" w:type="dxa"/>
          </w:tcPr>
          <w:p w14:paraId="307F51DB"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1,008</w:t>
            </w:r>
          </w:p>
        </w:tc>
        <w:tc>
          <w:tcPr>
            <w:tcW w:w="2676" w:type="dxa"/>
          </w:tcPr>
          <w:p w14:paraId="1F740EF5"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bookmarkStart w:id="14" w:name="_Ref509395313"/>
            <w:r w:rsidRPr="003C2140">
              <w:rPr>
                <w:rStyle w:val="EndnoteReference"/>
              </w:rPr>
              <w:endnoteReference w:id="8"/>
            </w:r>
            <w:bookmarkEnd w:id="14"/>
          </w:p>
        </w:tc>
      </w:tr>
      <w:tr w:rsidR="00D758E8" w:rsidRPr="003C2140" w14:paraId="16C0854D"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2970E4BD" w14:textId="77777777" w:rsidR="00D758E8" w:rsidRPr="003C2140" w:rsidRDefault="00D758E8" w:rsidP="00D758E8">
            <w:pPr>
              <w:pStyle w:val="Tabletext"/>
              <w:keepNext w:val="0"/>
              <w:keepLines w:val="0"/>
            </w:pPr>
            <w:r w:rsidRPr="003C2140">
              <w:t>Angina, year of onset</w:t>
            </w:r>
          </w:p>
        </w:tc>
        <w:tc>
          <w:tcPr>
            <w:tcW w:w="2175" w:type="dxa"/>
          </w:tcPr>
          <w:p w14:paraId="6B03EC0B"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4,027</w:t>
            </w:r>
          </w:p>
        </w:tc>
        <w:tc>
          <w:tcPr>
            <w:tcW w:w="2676" w:type="dxa"/>
          </w:tcPr>
          <w:p w14:paraId="1083437B"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rPr>
                <w:vertAlign w:val="superscript"/>
              </w:rPr>
            </w:pPr>
            <w:r w:rsidRPr="003C2140">
              <w:rPr>
                <w:rStyle w:val="EndnoteReference"/>
              </w:rPr>
              <w:endnoteReference w:id="9"/>
            </w:r>
          </w:p>
        </w:tc>
      </w:tr>
      <w:tr w:rsidR="00D758E8" w:rsidRPr="003C2140" w14:paraId="67A1E1D1"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72C6969D" w14:textId="77777777" w:rsidR="00D758E8" w:rsidRPr="003C2140" w:rsidRDefault="00D758E8" w:rsidP="00D758E8">
            <w:pPr>
              <w:pStyle w:val="Tabletext"/>
              <w:keepNext w:val="0"/>
              <w:keepLines w:val="0"/>
            </w:pPr>
            <w:r w:rsidRPr="003C2140">
              <w:t>Angina, years 2+</w:t>
            </w:r>
          </w:p>
        </w:tc>
        <w:tc>
          <w:tcPr>
            <w:tcW w:w="2175" w:type="dxa"/>
          </w:tcPr>
          <w:p w14:paraId="478CF55A"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371</w:t>
            </w:r>
          </w:p>
        </w:tc>
        <w:tc>
          <w:tcPr>
            <w:tcW w:w="2676" w:type="dxa"/>
          </w:tcPr>
          <w:p w14:paraId="05AD6254" w14:textId="5B12281D"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_Ref509395313 \f \h </w:instrText>
            </w:r>
            <w:r w:rsidRPr="003C2140">
              <w:fldChar w:fldCharType="separate"/>
            </w:r>
            <w:r w:rsidR="004F60AE" w:rsidRPr="004F60AE">
              <w:rPr>
                <w:rStyle w:val="EndnoteReference"/>
              </w:rPr>
              <w:t>8</w:t>
            </w:r>
            <w:r w:rsidRPr="003C2140">
              <w:fldChar w:fldCharType="end"/>
            </w:r>
          </w:p>
        </w:tc>
      </w:tr>
      <w:tr w:rsidR="00D758E8" w:rsidRPr="003C2140" w14:paraId="6CC23D5D"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4860FCB2" w14:textId="77777777" w:rsidR="00D758E8" w:rsidRPr="003C2140" w:rsidRDefault="00D758E8" w:rsidP="00D758E8">
            <w:pPr>
              <w:pStyle w:val="Tabletext"/>
              <w:keepNext w:val="0"/>
              <w:keepLines w:val="0"/>
            </w:pPr>
            <w:r w:rsidRPr="003C2140">
              <w:t>Congestive heart failure, year of onset</w:t>
            </w:r>
          </w:p>
        </w:tc>
        <w:tc>
          <w:tcPr>
            <w:tcW w:w="2175" w:type="dxa"/>
          </w:tcPr>
          <w:p w14:paraId="4BCB1679"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4,470</w:t>
            </w:r>
          </w:p>
        </w:tc>
        <w:tc>
          <w:tcPr>
            <w:tcW w:w="2676" w:type="dxa"/>
            <w:vAlign w:val="top"/>
          </w:tcPr>
          <w:p w14:paraId="492A09AE"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10"/>
            </w:r>
          </w:p>
        </w:tc>
      </w:tr>
      <w:tr w:rsidR="00D758E8" w:rsidRPr="003C2140" w14:paraId="644AB8CA"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72B8FADD" w14:textId="77777777" w:rsidR="00D758E8" w:rsidRPr="003C2140" w:rsidRDefault="00D758E8" w:rsidP="00D758E8">
            <w:pPr>
              <w:pStyle w:val="Tabletext"/>
              <w:keepNext w:val="0"/>
              <w:keepLines w:val="0"/>
            </w:pPr>
            <w:r w:rsidRPr="003C2140">
              <w:t>Congestive heart failure, years 2+</w:t>
            </w:r>
          </w:p>
        </w:tc>
        <w:tc>
          <w:tcPr>
            <w:tcW w:w="2175" w:type="dxa"/>
          </w:tcPr>
          <w:p w14:paraId="3D7CE7A5"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226</w:t>
            </w:r>
          </w:p>
        </w:tc>
        <w:tc>
          <w:tcPr>
            <w:tcW w:w="2676" w:type="dxa"/>
            <w:vAlign w:val="top"/>
          </w:tcPr>
          <w:p w14:paraId="7BCF8C6A" w14:textId="3FEE76C5"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_Ref509395313 \f \h </w:instrText>
            </w:r>
            <w:r w:rsidRPr="003C2140">
              <w:fldChar w:fldCharType="separate"/>
            </w:r>
            <w:r w:rsidR="004F60AE" w:rsidRPr="004F60AE">
              <w:rPr>
                <w:rStyle w:val="EndnoteReference"/>
              </w:rPr>
              <w:t>8</w:t>
            </w:r>
            <w:r w:rsidRPr="003C2140">
              <w:fldChar w:fldCharType="end"/>
            </w:r>
          </w:p>
        </w:tc>
      </w:tr>
      <w:tr w:rsidR="00D758E8" w:rsidRPr="003C2140" w14:paraId="4A32C522"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21A00802" w14:textId="77777777" w:rsidR="00D758E8" w:rsidRPr="003C2140" w:rsidRDefault="00D758E8" w:rsidP="00D758E8">
            <w:pPr>
              <w:pStyle w:val="Tabletext"/>
              <w:keepNext w:val="0"/>
              <w:keepLines w:val="0"/>
            </w:pPr>
            <w:r w:rsidRPr="003C2140">
              <w:t>Stroke, year of event</w:t>
            </w:r>
          </w:p>
        </w:tc>
        <w:tc>
          <w:tcPr>
            <w:tcW w:w="2175" w:type="dxa"/>
          </w:tcPr>
          <w:p w14:paraId="135FFA6A"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7,108</w:t>
            </w:r>
          </w:p>
        </w:tc>
        <w:tc>
          <w:tcPr>
            <w:tcW w:w="2676" w:type="dxa"/>
            <w:vAlign w:val="top"/>
          </w:tcPr>
          <w:p w14:paraId="64166522"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11"/>
            </w:r>
          </w:p>
        </w:tc>
      </w:tr>
      <w:tr w:rsidR="00D758E8" w:rsidRPr="003C2140" w14:paraId="64915ADB"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18C185E4" w14:textId="77777777" w:rsidR="00D758E8" w:rsidRPr="003C2140" w:rsidRDefault="00D758E8" w:rsidP="00D758E8">
            <w:pPr>
              <w:pStyle w:val="Tabletext"/>
              <w:keepNext w:val="0"/>
              <w:keepLines w:val="0"/>
            </w:pPr>
            <w:r w:rsidRPr="003C2140">
              <w:t>Stroke, years 2+</w:t>
            </w:r>
          </w:p>
        </w:tc>
        <w:tc>
          <w:tcPr>
            <w:tcW w:w="2175" w:type="dxa"/>
          </w:tcPr>
          <w:p w14:paraId="533A3BD1"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638</w:t>
            </w:r>
          </w:p>
        </w:tc>
        <w:tc>
          <w:tcPr>
            <w:tcW w:w="2676" w:type="dxa"/>
            <w:vAlign w:val="top"/>
          </w:tcPr>
          <w:p w14:paraId="7C159F68" w14:textId="0C47183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_Ref509395313 \f \h </w:instrText>
            </w:r>
            <w:r w:rsidRPr="003C2140">
              <w:fldChar w:fldCharType="separate"/>
            </w:r>
            <w:r w:rsidR="004F60AE" w:rsidRPr="004F60AE">
              <w:rPr>
                <w:rStyle w:val="EndnoteReference"/>
              </w:rPr>
              <w:t>8</w:t>
            </w:r>
            <w:r w:rsidRPr="003C2140">
              <w:fldChar w:fldCharType="end"/>
            </w:r>
          </w:p>
        </w:tc>
      </w:tr>
      <w:tr w:rsidR="00D758E8" w:rsidRPr="003C2140" w14:paraId="190060A9"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375769FD" w14:textId="77777777" w:rsidR="00D758E8" w:rsidRPr="003C2140" w:rsidRDefault="00D758E8" w:rsidP="00D758E8">
            <w:pPr>
              <w:pStyle w:val="Tabletext"/>
              <w:keepNext w:val="0"/>
              <w:keepLines w:val="0"/>
            </w:pPr>
            <w:r w:rsidRPr="003C2140">
              <w:t>Stroke, death within 30 days</w:t>
            </w:r>
          </w:p>
        </w:tc>
        <w:tc>
          <w:tcPr>
            <w:tcW w:w="2175" w:type="dxa"/>
          </w:tcPr>
          <w:p w14:paraId="2F89CE00"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3,862</w:t>
            </w:r>
          </w:p>
        </w:tc>
        <w:tc>
          <w:tcPr>
            <w:tcW w:w="2676" w:type="dxa"/>
            <w:vAlign w:val="top"/>
          </w:tcPr>
          <w:p w14:paraId="54B0AD97" w14:textId="1887E278"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_Ref509395313 \f \h </w:instrText>
            </w:r>
            <w:r w:rsidRPr="003C2140">
              <w:fldChar w:fldCharType="separate"/>
            </w:r>
            <w:r w:rsidR="004F60AE" w:rsidRPr="004F60AE">
              <w:rPr>
                <w:rStyle w:val="EndnoteReference"/>
              </w:rPr>
              <w:t>8</w:t>
            </w:r>
            <w:r w:rsidRPr="003C2140">
              <w:fldChar w:fldCharType="end"/>
            </w:r>
          </w:p>
        </w:tc>
      </w:tr>
      <w:tr w:rsidR="00D758E8" w:rsidRPr="003C2140" w14:paraId="2536CBDB"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3E88EEF7" w14:textId="77777777" w:rsidR="00D758E8" w:rsidRPr="003C2140" w:rsidRDefault="00D758E8" w:rsidP="00D758E8">
            <w:pPr>
              <w:pStyle w:val="Tabletext"/>
              <w:keepNext w:val="0"/>
              <w:keepLines w:val="0"/>
            </w:pPr>
            <w:r w:rsidRPr="003C2140">
              <w:t>Peripheral vascular disease, onset</w:t>
            </w:r>
          </w:p>
        </w:tc>
        <w:tc>
          <w:tcPr>
            <w:tcW w:w="2175" w:type="dxa"/>
          </w:tcPr>
          <w:p w14:paraId="26443CB8"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6,750</w:t>
            </w:r>
          </w:p>
        </w:tc>
        <w:tc>
          <w:tcPr>
            <w:tcW w:w="2676" w:type="dxa"/>
            <w:vAlign w:val="top"/>
          </w:tcPr>
          <w:p w14:paraId="22DA2128"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rPr>
                <w:vertAlign w:val="superscript"/>
              </w:rPr>
            </w:pPr>
            <w:bookmarkStart w:id="15" w:name="_Ref509395503"/>
            <w:r w:rsidRPr="003C2140">
              <w:rPr>
                <w:rStyle w:val="EndnoteReference"/>
              </w:rPr>
              <w:endnoteReference w:id="12"/>
            </w:r>
            <w:bookmarkEnd w:id="15"/>
          </w:p>
        </w:tc>
      </w:tr>
      <w:tr w:rsidR="00D758E8" w:rsidRPr="003C2140" w14:paraId="0B86E266"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42375F9C" w14:textId="77777777" w:rsidR="00D758E8" w:rsidRPr="003C2140" w:rsidRDefault="00D758E8" w:rsidP="00D758E8">
            <w:pPr>
              <w:pStyle w:val="Tabletext"/>
              <w:keepNext w:val="0"/>
              <w:keepLines w:val="0"/>
            </w:pPr>
            <w:r w:rsidRPr="003C2140">
              <w:t>Peripheral vascular disease, years 2+</w:t>
            </w:r>
          </w:p>
        </w:tc>
        <w:tc>
          <w:tcPr>
            <w:tcW w:w="2175" w:type="dxa"/>
          </w:tcPr>
          <w:p w14:paraId="615BAF59"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6,750</w:t>
            </w:r>
          </w:p>
        </w:tc>
        <w:tc>
          <w:tcPr>
            <w:tcW w:w="2676" w:type="dxa"/>
            <w:vAlign w:val="top"/>
          </w:tcPr>
          <w:p w14:paraId="1562D4B5" w14:textId="36887FE6"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_Ref509395503 \f \h </w:instrText>
            </w:r>
            <w:r w:rsidRPr="003C2140">
              <w:fldChar w:fldCharType="separate"/>
            </w:r>
            <w:r w:rsidR="004F60AE" w:rsidRPr="004F60AE">
              <w:rPr>
                <w:rStyle w:val="EndnoteReference"/>
              </w:rPr>
              <w:t>12</w:t>
            </w:r>
            <w:r w:rsidRPr="003C2140">
              <w:fldChar w:fldCharType="end"/>
            </w:r>
          </w:p>
        </w:tc>
      </w:tr>
      <w:tr w:rsidR="00D758E8" w:rsidRPr="003C2140" w14:paraId="32801CD9"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50A810D6" w14:textId="77777777" w:rsidR="00D758E8" w:rsidRPr="003C2140" w:rsidRDefault="00D758E8" w:rsidP="00D758E8">
            <w:pPr>
              <w:pStyle w:val="Tabletext"/>
              <w:keepNext w:val="0"/>
              <w:keepLines w:val="0"/>
            </w:pPr>
            <w:r w:rsidRPr="003C2140">
              <w:t>Hemodialysis, onset</w:t>
            </w:r>
          </w:p>
        </w:tc>
        <w:tc>
          <w:tcPr>
            <w:tcW w:w="2175" w:type="dxa"/>
          </w:tcPr>
          <w:p w14:paraId="5A9ABAE8"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41,641</w:t>
            </w:r>
          </w:p>
        </w:tc>
        <w:tc>
          <w:tcPr>
            <w:tcW w:w="2676" w:type="dxa"/>
            <w:vAlign w:val="top"/>
          </w:tcPr>
          <w:p w14:paraId="7D0135F6"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bookmarkStart w:id="16" w:name="_Ref509395548"/>
            <w:r w:rsidRPr="003C2140">
              <w:rPr>
                <w:rStyle w:val="EndnoteReference"/>
              </w:rPr>
              <w:endnoteReference w:id="13"/>
            </w:r>
            <w:bookmarkEnd w:id="16"/>
          </w:p>
        </w:tc>
      </w:tr>
      <w:tr w:rsidR="00D758E8" w:rsidRPr="003C2140" w14:paraId="1A0C6826"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77DF7BAF" w14:textId="77777777" w:rsidR="00D758E8" w:rsidRPr="003C2140" w:rsidRDefault="00D758E8" w:rsidP="00D758E8">
            <w:pPr>
              <w:pStyle w:val="Tabletext"/>
              <w:keepNext w:val="0"/>
              <w:keepLines w:val="0"/>
            </w:pPr>
            <w:r w:rsidRPr="003C2140">
              <w:t>Hemodialysis, years 2+</w:t>
            </w:r>
          </w:p>
        </w:tc>
        <w:tc>
          <w:tcPr>
            <w:tcW w:w="2175" w:type="dxa"/>
          </w:tcPr>
          <w:p w14:paraId="5398D405"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41,831</w:t>
            </w:r>
          </w:p>
        </w:tc>
        <w:tc>
          <w:tcPr>
            <w:tcW w:w="2676" w:type="dxa"/>
            <w:vAlign w:val="top"/>
          </w:tcPr>
          <w:p w14:paraId="290AAFF1" w14:textId="5AB6C78D"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_Ref509395548 \f \h </w:instrText>
            </w:r>
            <w:r w:rsidRPr="003C2140">
              <w:fldChar w:fldCharType="separate"/>
            </w:r>
            <w:r w:rsidR="004F60AE" w:rsidRPr="004F60AE">
              <w:rPr>
                <w:rStyle w:val="EndnoteReference"/>
              </w:rPr>
              <w:t>13</w:t>
            </w:r>
            <w:r w:rsidRPr="003C2140">
              <w:fldChar w:fldCharType="end"/>
            </w:r>
          </w:p>
        </w:tc>
      </w:tr>
      <w:tr w:rsidR="00D758E8" w:rsidRPr="003C2140" w14:paraId="799F0EB4"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69044B1A" w14:textId="77777777" w:rsidR="00D758E8" w:rsidRPr="003C2140" w:rsidRDefault="00D758E8" w:rsidP="00D758E8">
            <w:pPr>
              <w:pStyle w:val="Tabletext"/>
              <w:keepNext w:val="0"/>
              <w:keepLines w:val="0"/>
            </w:pPr>
            <w:r w:rsidRPr="003C2140">
              <w:t>Peritoneal dialysis, onset</w:t>
            </w:r>
          </w:p>
        </w:tc>
        <w:tc>
          <w:tcPr>
            <w:tcW w:w="2175" w:type="dxa"/>
          </w:tcPr>
          <w:p w14:paraId="64C2015B"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20,596</w:t>
            </w:r>
          </w:p>
        </w:tc>
        <w:tc>
          <w:tcPr>
            <w:tcW w:w="2676" w:type="dxa"/>
            <w:vAlign w:val="top"/>
          </w:tcPr>
          <w:p w14:paraId="01BAE2E5"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bookmarkStart w:id="17" w:name="_Ref509395580"/>
            <w:r w:rsidRPr="003C2140">
              <w:rPr>
                <w:rStyle w:val="EndnoteReference"/>
              </w:rPr>
              <w:endnoteReference w:id="14"/>
            </w:r>
            <w:bookmarkEnd w:id="17"/>
          </w:p>
        </w:tc>
      </w:tr>
      <w:tr w:rsidR="00D758E8" w:rsidRPr="003C2140" w14:paraId="5E10F024"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66041357" w14:textId="77777777" w:rsidR="00D758E8" w:rsidRPr="003C2140" w:rsidRDefault="00D758E8" w:rsidP="00D758E8">
            <w:pPr>
              <w:pStyle w:val="Tabletext"/>
              <w:keepNext w:val="0"/>
              <w:keepLines w:val="0"/>
            </w:pPr>
            <w:r w:rsidRPr="003C2140">
              <w:t>Peritoneal dialysis, years 2+</w:t>
            </w:r>
          </w:p>
        </w:tc>
        <w:tc>
          <w:tcPr>
            <w:tcW w:w="2175" w:type="dxa"/>
          </w:tcPr>
          <w:p w14:paraId="4566DC6D"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20,378</w:t>
            </w:r>
          </w:p>
        </w:tc>
        <w:tc>
          <w:tcPr>
            <w:tcW w:w="2676" w:type="dxa"/>
            <w:vAlign w:val="top"/>
          </w:tcPr>
          <w:p w14:paraId="16232A0D" w14:textId="253923EF"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_Ref509395580 \f \h </w:instrText>
            </w:r>
            <w:r w:rsidRPr="003C2140">
              <w:fldChar w:fldCharType="separate"/>
            </w:r>
            <w:r w:rsidR="004F60AE" w:rsidRPr="004F60AE">
              <w:rPr>
                <w:rStyle w:val="EndnoteReference"/>
              </w:rPr>
              <w:t>14</w:t>
            </w:r>
            <w:r w:rsidRPr="003C2140">
              <w:fldChar w:fldCharType="end"/>
            </w:r>
          </w:p>
        </w:tc>
      </w:tr>
      <w:tr w:rsidR="00D758E8" w:rsidRPr="003C2140" w14:paraId="60079272"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4AD9707E" w14:textId="77777777" w:rsidR="00D758E8" w:rsidRPr="003C2140" w:rsidRDefault="00D758E8" w:rsidP="00D758E8">
            <w:pPr>
              <w:pStyle w:val="Tabletext"/>
              <w:keepNext w:val="0"/>
              <w:keepLines w:val="0"/>
            </w:pPr>
            <w:r w:rsidRPr="003C2140">
              <w:t>Kidney transplant, first year</w:t>
            </w:r>
          </w:p>
        </w:tc>
        <w:tc>
          <w:tcPr>
            <w:tcW w:w="2175" w:type="dxa"/>
          </w:tcPr>
          <w:p w14:paraId="12BD5C55"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24,182</w:t>
            </w:r>
          </w:p>
        </w:tc>
        <w:tc>
          <w:tcPr>
            <w:tcW w:w="2676" w:type="dxa"/>
            <w:vAlign w:val="top"/>
          </w:tcPr>
          <w:p w14:paraId="058BD218"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15"/>
            </w:r>
          </w:p>
        </w:tc>
      </w:tr>
      <w:tr w:rsidR="00D758E8" w:rsidRPr="003C2140" w14:paraId="57C9FB11"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1D8A144E" w14:textId="77777777" w:rsidR="00D758E8" w:rsidRPr="003C2140" w:rsidRDefault="00D758E8" w:rsidP="00D758E8">
            <w:pPr>
              <w:pStyle w:val="Tabletext"/>
              <w:keepNext w:val="0"/>
              <w:keepLines w:val="0"/>
            </w:pPr>
            <w:r w:rsidRPr="003C2140">
              <w:t>Kidney transplant, years 2+</w:t>
            </w:r>
          </w:p>
        </w:tc>
        <w:tc>
          <w:tcPr>
            <w:tcW w:w="2175" w:type="dxa"/>
          </w:tcPr>
          <w:p w14:paraId="5539B599"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5,364</w:t>
            </w:r>
          </w:p>
        </w:tc>
        <w:tc>
          <w:tcPr>
            <w:tcW w:w="2676" w:type="dxa"/>
            <w:vAlign w:val="top"/>
          </w:tcPr>
          <w:p w14:paraId="21F89071" w14:textId="3908DC59"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_Ref509395313 \f \h </w:instrText>
            </w:r>
            <w:r w:rsidRPr="003C2140">
              <w:fldChar w:fldCharType="separate"/>
            </w:r>
            <w:r w:rsidR="004F60AE" w:rsidRPr="004F60AE">
              <w:rPr>
                <w:rStyle w:val="EndnoteReference"/>
              </w:rPr>
              <w:t>8</w:t>
            </w:r>
            <w:r w:rsidRPr="003C2140">
              <w:fldChar w:fldCharType="end"/>
            </w:r>
          </w:p>
        </w:tc>
      </w:tr>
      <w:tr w:rsidR="00D758E8" w:rsidRPr="003C2140" w14:paraId="3CCA67D9"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7AB1A7F8" w14:textId="77777777" w:rsidR="00D758E8" w:rsidRPr="003C2140" w:rsidRDefault="00D758E8" w:rsidP="00D758E8">
            <w:pPr>
              <w:pStyle w:val="Tabletext"/>
              <w:keepNext w:val="0"/>
              <w:keepLines w:val="0"/>
            </w:pPr>
            <w:r w:rsidRPr="003C2140">
              <w:t>Non-severe hypoglycemia</w:t>
            </w:r>
          </w:p>
        </w:tc>
        <w:tc>
          <w:tcPr>
            <w:tcW w:w="2175" w:type="dxa"/>
          </w:tcPr>
          <w:p w14:paraId="0C85CB69"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8</w:t>
            </w:r>
          </w:p>
        </w:tc>
        <w:tc>
          <w:tcPr>
            <w:tcW w:w="2676" w:type="dxa"/>
          </w:tcPr>
          <w:p w14:paraId="03D9276E"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16"/>
            </w:r>
          </w:p>
        </w:tc>
      </w:tr>
      <w:tr w:rsidR="00D758E8" w:rsidRPr="003C2140" w14:paraId="5461CB2F"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3BFED536" w14:textId="77777777" w:rsidR="00D758E8" w:rsidRPr="003C2140" w:rsidRDefault="00D758E8" w:rsidP="00D758E8">
            <w:pPr>
              <w:pStyle w:val="Tabletext"/>
              <w:keepNext w:val="0"/>
              <w:keepLines w:val="0"/>
            </w:pPr>
            <w:r w:rsidRPr="003C2140">
              <w:t>Severe hypoglycemia</w:t>
            </w:r>
          </w:p>
        </w:tc>
        <w:tc>
          <w:tcPr>
            <w:tcW w:w="2175" w:type="dxa"/>
          </w:tcPr>
          <w:p w14:paraId="3A46493E"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1,088</w:t>
            </w:r>
          </w:p>
        </w:tc>
        <w:tc>
          <w:tcPr>
            <w:tcW w:w="2676" w:type="dxa"/>
          </w:tcPr>
          <w:p w14:paraId="35749415"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17"/>
            </w:r>
          </w:p>
        </w:tc>
      </w:tr>
      <w:tr w:rsidR="00D758E8" w:rsidRPr="003C2140" w14:paraId="6F80D2AC"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46BCB6F2" w14:textId="77777777" w:rsidR="00D758E8" w:rsidRPr="003C2140" w:rsidRDefault="00D758E8" w:rsidP="00D758E8">
            <w:pPr>
              <w:pStyle w:val="Tabletext"/>
              <w:keepNext w:val="0"/>
              <w:keepLines w:val="0"/>
            </w:pPr>
            <w:r w:rsidRPr="003C2140">
              <w:t>Laser treatment</w:t>
            </w:r>
          </w:p>
        </w:tc>
        <w:tc>
          <w:tcPr>
            <w:tcW w:w="2175" w:type="dxa"/>
          </w:tcPr>
          <w:p w14:paraId="50C338D5"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230</w:t>
            </w:r>
          </w:p>
        </w:tc>
        <w:tc>
          <w:tcPr>
            <w:tcW w:w="2676" w:type="dxa"/>
          </w:tcPr>
          <w:p w14:paraId="6C6811D4"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18"/>
            </w:r>
          </w:p>
        </w:tc>
      </w:tr>
      <w:tr w:rsidR="00D758E8" w:rsidRPr="003C2140" w14:paraId="3B6B725E"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3C1EF69D" w14:textId="77777777" w:rsidR="00D758E8" w:rsidRPr="003C2140" w:rsidRDefault="00D758E8" w:rsidP="00D758E8">
            <w:pPr>
              <w:pStyle w:val="Tabletext"/>
              <w:keepNext w:val="0"/>
              <w:keepLines w:val="0"/>
            </w:pPr>
            <w:r w:rsidRPr="003C2140">
              <w:t>Cataract operation</w:t>
            </w:r>
          </w:p>
        </w:tc>
        <w:tc>
          <w:tcPr>
            <w:tcW w:w="2175" w:type="dxa"/>
          </w:tcPr>
          <w:p w14:paraId="0AE7AEB1"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3,664</w:t>
            </w:r>
          </w:p>
        </w:tc>
        <w:tc>
          <w:tcPr>
            <w:tcW w:w="2676" w:type="dxa"/>
          </w:tcPr>
          <w:p w14:paraId="752584FA"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19"/>
            </w:r>
          </w:p>
        </w:tc>
      </w:tr>
      <w:tr w:rsidR="00D758E8" w:rsidRPr="003C2140" w14:paraId="5BB4DB09"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240F4A41" w14:textId="77777777" w:rsidR="00D758E8" w:rsidRPr="003C2140" w:rsidRDefault="00D758E8" w:rsidP="00D758E8">
            <w:pPr>
              <w:pStyle w:val="Tabletext"/>
              <w:keepNext w:val="0"/>
              <w:keepLines w:val="0"/>
            </w:pPr>
            <w:r w:rsidRPr="003C2140">
              <w:t>Cataract operation, years 2+</w:t>
            </w:r>
          </w:p>
        </w:tc>
        <w:tc>
          <w:tcPr>
            <w:tcW w:w="2175" w:type="dxa"/>
          </w:tcPr>
          <w:p w14:paraId="79A06BBD"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101</w:t>
            </w:r>
          </w:p>
        </w:tc>
        <w:tc>
          <w:tcPr>
            <w:tcW w:w="2676" w:type="dxa"/>
            <w:vAlign w:val="top"/>
          </w:tcPr>
          <w:p w14:paraId="1A52207B"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bookmarkStart w:id="18" w:name="_Ref509396010"/>
            <w:r w:rsidRPr="003C2140">
              <w:rPr>
                <w:rStyle w:val="EndnoteReference"/>
              </w:rPr>
              <w:endnoteReference w:id="20"/>
            </w:r>
            <w:bookmarkEnd w:id="18"/>
          </w:p>
        </w:tc>
      </w:tr>
      <w:tr w:rsidR="00D758E8" w:rsidRPr="003C2140" w14:paraId="033C9FAE"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4443C5A1" w14:textId="77777777" w:rsidR="00D758E8" w:rsidRPr="003C2140" w:rsidRDefault="00D758E8" w:rsidP="00D758E8">
            <w:pPr>
              <w:pStyle w:val="Tabletext"/>
              <w:keepNext w:val="0"/>
              <w:keepLines w:val="0"/>
            </w:pPr>
            <w:r w:rsidRPr="003C2140">
              <w:t>Blindness, first year</w:t>
            </w:r>
          </w:p>
        </w:tc>
        <w:tc>
          <w:tcPr>
            <w:tcW w:w="2175" w:type="dxa"/>
          </w:tcPr>
          <w:p w14:paraId="770197C3"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3,027</w:t>
            </w:r>
          </w:p>
        </w:tc>
        <w:tc>
          <w:tcPr>
            <w:tcW w:w="2676" w:type="dxa"/>
            <w:vAlign w:val="top"/>
          </w:tcPr>
          <w:p w14:paraId="132811B9"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21"/>
            </w:r>
          </w:p>
        </w:tc>
      </w:tr>
      <w:tr w:rsidR="00D758E8" w:rsidRPr="003C2140" w14:paraId="31B8F563"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47C695E6" w14:textId="77777777" w:rsidR="00D758E8" w:rsidRPr="003C2140" w:rsidRDefault="00D758E8" w:rsidP="00D758E8">
            <w:pPr>
              <w:pStyle w:val="Tabletext"/>
              <w:keepNext w:val="0"/>
              <w:keepLines w:val="0"/>
            </w:pPr>
            <w:r w:rsidRPr="003C2140">
              <w:t>Blindness, years 2+</w:t>
            </w:r>
          </w:p>
        </w:tc>
        <w:tc>
          <w:tcPr>
            <w:tcW w:w="2175" w:type="dxa"/>
          </w:tcPr>
          <w:p w14:paraId="28718189"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101</w:t>
            </w:r>
          </w:p>
        </w:tc>
        <w:tc>
          <w:tcPr>
            <w:tcW w:w="2676" w:type="dxa"/>
            <w:vAlign w:val="top"/>
          </w:tcPr>
          <w:p w14:paraId="25831B3F" w14:textId="4A65B4B2"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_Ref509396010 \f \h </w:instrText>
            </w:r>
            <w:r w:rsidRPr="003C2140">
              <w:fldChar w:fldCharType="separate"/>
            </w:r>
            <w:r w:rsidR="004F60AE" w:rsidRPr="004F60AE">
              <w:rPr>
                <w:rStyle w:val="EndnoteReference"/>
              </w:rPr>
              <w:t>20</w:t>
            </w:r>
            <w:r w:rsidRPr="003C2140">
              <w:fldChar w:fldCharType="end"/>
            </w:r>
          </w:p>
        </w:tc>
      </w:tr>
      <w:tr w:rsidR="00D758E8" w:rsidRPr="003C2140" w14:paraId="27541FAA"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1FAAA4F8" w14:textId="77777777" w:rsidR="00D758E8" w:rsidRPr="003C2140" w:rsidRDefault="00D758E8" w:rsidP="00D758E8">
            <w:pPr>
              <w:pStyle w:val="Tabletext"/>
              <w:keepNext w:val="0"/>
              <w:keepLines w:val="0"/>
            </w:pPr>
            <w:r w:rsidRPr="003C2140">
              <w:t>Neuropathy, year of onset</w:t>
            </w:r>
          </w:p>
        </w:tc>
        <w:tc>
          <w:tcPr>
            <w:tcW w:w="2175" w:type="dxa"/>
          </w:tcPr>
          <w:p w14:paraId="708774F0"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6,219</w:t>
            </w:r>
          </w:p>
        </w:tc>
        <w:tc>
          <w:tcPr>
            <w:tcW w:w="2676" w:type="dxa"/>
          </w:tcPr>
          <w:p w14:paraId="179E19E5"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bookmarkStart w:id="19" w:name="_Ref509396070"/>
            <w:r w:rsidRPr="003C2140">
              <w:rPr>
                <w:rStyle w:val="EndnoteReference"/>
              </w:rPr>
              <w:endnoteReference w:id="22"/>
            </w:r>
            <w:bookmarkEnd w:id="19"/>
          </w:p>
        </w:tc>
      </w:tr>
      <w:tr w:rsidR="00D758E8" w:rsidRPr="003C2140" w14:paraId="37745DD3"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614F7C72" w14:textId="77777777" w:rsidR="00D758E8" w:rsidRPr="003C2140" w:rsidRDefault="00D758E8" w:rsidP="00D758E8">
            <w:pPr>
              <w:pStyle w:val="Tabletext"/>
              <w:keepNext w:val="0"/>
              <w:keepLines w:val="0"/>
            </w:pPr>
            <w:r w:rsidRPr="003C2140">
              <w:t>Neuropathy, years 2+</w:t>
            </w:r>
          </w:p>
        </w:tc>
        <w:tc>
          <w:tcPr>
            <w:tcW w:w="2175" w:type="dxa"/>
          </w:tcPr>
          <w:p w14:paraId="41660A64"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6,219</w:t>
            </w:r>
          </w:p>
        </w:tc>
        <w:tc>
          <w:tcPr>
            <w:tcW w:w="2676" w:type="dxa"/>
          </w:tcPr>
          <w:p w14:paraId="02A9642A" w14:textId="20CAF7CC"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Assumed to be the same as year of onset (</w:t>
            </w:r>
            <w:r w:rsidRPr="003C2140">
              <w:fldChar w:fldCharType="begin"/>
            </w:r>
            <w:r w:rsidRPr="003C2140">
              <w:instrText xml:space="preserve"> NOTEREF _Ref509396070 \f \h </w:instrText>
            </w:r>
            <w:r w:rsidRPr="003C2140">
              <w:fldChar w:fldCharType="separate"/>
            </w:r>
            <w:r w:rsidR="004F60AE" w:rsidRPr="004F60AE">
              <w:rPr>
                <w:rStyle w:val="EndnoteReference"/>
              </w:rPr>
              <w:t>22</w:t>
            </w:r>
            <w:r w:rsidRPr="003C2140">
              <w:fldChar w:fldCharType="end"/>
            </w:r>
            <w:r w:rsidRPr="003C2140">
              <w:t>)</w:t>
            </w:r>
          </w:p>
        </w:tc>
      </w:tr>
      <w:tr w:rsidR="00D758E8" w:rsidRPr="003C2140" w14:paraId="1C82FD3B"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064034D6" w14:textId="77777777" w:rsidR="00D758E8" w:rsidRPr="003C2140" w:rsidRDefault="00D758E8" w:rsidP="00D758E8">
            <w:pPr>
              <w:pStyle w:val="Tabletext"/>
              <w:keepNext w:val="0"/>
              <w:keepLines w:val="0"/>
            </w:pPr>
            <w:r w:rsidRPr="003C2140">
              <w:t>Amputation, procedure</w:t>
            </w:r>
          </w:p>
        </w:tc>
        <w:tc>
          <w:tcPr>
            <w:tcW w:w="2175" w:type="dxa"/>
          </w:tcPr>
          <w:p w14:paraId="68379D4D"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8,640</w:t>
            </w:r>
          </w:p>
        </w:tc>
        <w:tc>
          <w:tcPr>
            <w:tcW w:w="2676" w:type="dxa"/>
          </w:tcPr>
          <w:p w14:paraId="389A8F94"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23"/>
            </w:r>
          </w:p>
        </w:tc>
      </w:tr>
      <w:tr w:rsidR="00D758E8" w:rsidRPr="003C2140" w14:paraId="2AF4B63B"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68397974" w14:textId="77777777" w:rsidR="00D758E8" w:rsidRPr="003C2140" w:rsidRDefault="00D758E8" w:rsidP="00D758E8">
            <w:pPr>
              <w:pStyle w:val="Tabletext"/>
              <w:keepNext w:val="0"/>
              <w:keepLines w:val="0"/>
            </w:pPr>
            <w:r w:rsidRPr="003C2140">
              <w:t>Amputation, prosthesis</w:t>
            </w:r>
          </w:p>
        </w:tc>
        <w:tc>
          <w:tcPr>
            <w:tcW w:w="2175" w:type="dxa"/>
          </w:tcPr>
          <w:p w14:paraId="7FF539BE"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7,658</w:t>
            </w:r>
          </w:p>
        </w:tc>
        <w:tc>
          <w:tcPr>
            <w:tcW w:w="2676" w:type="dxa"/>
          </w:tcPr>
          <w:p w14:paraId="7DB52FB9"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24"/>
            </w:r>
          </w:p>
        </w:tc>
      </w:tr>
      <w:tr w:rsidR="00D758E8" w:rsidRPr="003C2140" w14:paraId="2360BA67"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08FFD02D" w14:textId="77777777" w:rsidR="00D758E8" w:rsidRPr="003C2140" w:rsidRDefault="00D758E8" w:rsidP="00D758E8">
            <w:pPr>
              <w:pStyle w:val="Tabletext"/>
              <w:keepNext w:val="0"/>
              <w:keepLines w:val="0"/>
            </w:pPr>
            <w:r w:rsidRPr="003C2140">
              <w:t>Gangrene treatment</w:t>
            </w:r>
          </w:p>
        </w:tc>
        <w:tc>
          <w:tcPr>
            <w:tcW w:w="2175" w:type="dxa"/>
          </w:tcPr>
          <w:p w14:paraId="58E2008C"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10,894</w:t>
            </w:r>
          </w:p>
        </w:tc>
        <w:tc>
          <w:tcPr>
            <w:tcW w:w="2676" w:type="dxa"/>
          </w:tcPr>
          <w:p w14:paraId="713BEF85"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rPr>
                <w:rStyle w:val="EndnoteReference"/>
              </w:rPr>
              <w:endnoteReference w:id="25"/>
            </w:r>
          </w:p>
        </w:tc>
      </w:tr>
      <w:tr w:rsidR="00D758E8" w:rsidRPr="003C2140" w14:paraId="659EE339"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50DBC946" w14:textId="77777777" w:rsidR="00D758E8" w:rsidRPr="003C2140" w:rsidRDefault="00D758E8" w:rsidP="00D758E8">
            <w:pPr>
              <w:pStyle w:val="Tabletext"/>
              <w:keepNext w:val="0"/>
              <w:keepLines w:val="0"/>
            </w:pPr>
            <w:r w:rsidRPr="003C2140">
              <w:t>Infected foot ulcer</w:t>
            </w:r>
          </w:p>
        </w:tc>
        <w:tc>
          <w:tcPr>
            <w:tcW w:w="2175" w:type="dxa"/>
          </w:tcPr>
          <w:p w14:paraId="1AC563B0"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7,102</w:t>
            </w:r>
          </w:p>
        </w:tc>
        <w:tc>
          <w:tcPr>
            <w:tcW w:w="2676" w:type="dxa"/>
          </w:tcPr>
          <w:p w14:paraId="218E27F0"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bookmarkStart w:id="20" w:name="_Ref509396218"/>
            <w:r w:rsidRPr="003C2140">
              <w:rPr>
                <w:rStyle w:val="EndnoteReference"/>
              </w:rPr>
              <w:endnoteReference w:id="26"/>
            </w:r>
            <w:bookmarkEnd w:id="20"/>
          </w:p>
        </w:tc>
      </w:tr>
      <w:tr w:rsidR="00D758E8" w:rsidRPr="003C2140" w14:paraId="28F06A47"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1B7FF506" w14:textId="77777777" w:rsidR="00D758E8" w:rsidRPr="003C2140" w:rsidRDefault="00D758E8" w:rsidP="00D758E8">
            <w:pPr>
              <w:pStyle w:val="Tabletext"/>
              <w:keepNext w:val="0"/>
              <w:keepLines w:val="0"/>
            </w:pPr>
            <w:r w:rsidRPr="003C2140">
              <w:lastRenderedPageBreak/>
              <w:t>Uninfected foot ulcer</w:t>
            </w:r>
          </w:p>
        </w:tc>
        <w:tc>
          <w:tcPr>
            <w:tcW w:w="2175" w:type="dxa"/>
          </w:tcPr>
          <w:p w14:paraId="16E7AF90"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7,102</w:t>
            </w:r>
          </w:p>
        </w:tc>
        <w:tc>
          <w:tcPr>
            <w:tcW w:w="2676" w:type="dxa"/>
          </w:tcPr>
          <w:p w14:paraId="5146EC9F" w14:textId="4AA1A031"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_Ref509396218 \f \h </w:instrText>
            </w:r>
            <w:r w:rsidRPr="003C2140">
              <w:fldChar w:fldCharType="separate"/>
            </w:r>
            <w:r w:rsidR="004F60AE" w:rsidRPr="004F60AE">
              <w:rPr>
                <w:rStyle w:val="EndnoteReference"/>
              </w:rPr>
              <w:t>26</w:t>
            </w:r>
            <w:r w:rsidRPr="003C2140">
              <w:fldChar w:fldCharType="end"/>
            </w:r>
          </w:p>
        </w:tc>
      </w:tr>
      <w:tr w:rsidR="00D758E8" w:rsidRPr="003C2140" w14:paraId="72FF0DBE"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2A29E974" w14:textId="77777777" w:rsidR="00D758E8" w:rsidRPr="003C2140" w:rsidRDefault="00D758E8" w:rsidP="00D758E8">
            <w:pPr>
              <w:pStyle w:val="Tabletext"/>
              <w:keepNext w:val="0"/>
              <w:keepLines w:val="0"/>
            </w:pPr>
            <w:r w:rsidRPr="003C2140">
              <w:t>Cost after healed ulcer</w:t>
            </w:r>
          </w:p>
        </w:tc>
        <w:tc>
          <w:tcPr>
            <w:tcW w:w="2175" w:type="dxa"/>
          </w:tcPr>
          <w:p w14:paraId="24EDE1CE"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56</w:t>
            </w:r>
          </w:p>
        </w:tc>
        <w:tc>
          <w:tcPr>
            <w:tcW w:w="2676" w:type="dxa"/>
          </w:tcPr>
          <w:p w14:paraId="54FC6D6F" w14:textId="3F73F379"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_Ref509396183 \f \h </w:instrText>
            </w:r>
            <w:r w:rsidRPr="003C2140">
              <w:fldChar w:fldCharType="separate"/>
            </w:r>
            <w:r w:rsidR="004F60AE" w:rsidRPr="004F60AE">
              <w:rPr>
                <w:rStyle w:val="EndnoteReference"/>
              </w:rPr>
              <w:t>5</w:t>
            </w:r>
            <w:r w:rsidRPr="003C2140">
              <w:fldChar w:fldCharType="end"/>
            </w:r>
          </w:p>
        </w:tc>
      </w:tr>
      <w:tr w:rsidR="00D758E8" w:rsidRPr="003C2140" w14:paraId="2C6B9C59" w14:textId="77777777" w:rsidTr="00D758E8">
        <w:tc>
          <w:tcPr>
            <w:cnfStyle w:val="001000000000" w:firstRow="0" w:lastRow="0" w:firstColumn="1" w:lastColumn="0" w:oddVBand="0" w:evenVBand="0" w:oddHBand="0" w:evenHBand="0" w:firstRowFirstColumn="0" w:firstRowLastColumn="0" w:lastRowFirstColumn="0" w:lastRowLastColumn="0"/>
            <w:tcW w:w="4392" w:type="dxa"/>
          </w:tcPr>
          <w:p w14:paraId="3DBF2ABC" w14:textId="77777777" w:rsidR="00D758E8" w:rsidRPr="003C2140" w:rsidRDefault="00D758E8" w:rsidP="00D758E8">
            <w:pPr>
              <w:pStyle w:val="Tabletext"/>
              <w:keepNext w:val="0"/>
              <w:keepLines w:val="0"/>
            </w:pPr>
            <w:r w:rsidRPr="003C2140">
              <w:t>Cost of healed ulcer (history of amputation)</w:t>
            </w:r>
          </w:p>
        </w:tc>
        <w:tc>
          <w:tcPr>
            <w:tcW w:w="2175" w:type="dxa"/>
          </w:tcPr>
          <w:p w14:paraId="69D739BF"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0</w:t>
            </w:r>
          </w:p>
        </w:tc>
        <w:tc>
          <w:tcPr>
            <w:tcW w:w="2676" w:type="dxa"/>
          </w:tcPr>
          <w:p w14:paraId="00CF5139" w14:textId="77777777" w:rsidR="00D758E8" w:rsidRPr="003C2140" w:rsidRDefault="00D758E8" w:rsidP="00D758E8">
            <w:pPr>
              <w:pStyle w:val="Tabletext"/>
              <w:keepNext w:val="0"/>
              <w:keepLines w:val="0"/>
              <w:cnfStyle w:val="000000000000" w:firstRow="0" w:lastRow="0" w:firstColumn="0" w:lastColumn="0" w:oddVBand="0" w:evenVBand="0" w:oddHBand="0" w:evenHBand="0" w:firstRowFirstColumn="0" w:firstRowLastColumn="0" w:lastRowFirstColumn="0" w:lastRowLastColumn="0"/>
            </w:pPr>
            <w:r w:rsidRPr="003C2140">
              <w:t>Assumed</w:t>
            </w:r>
          </w:p>
        </w:tc>
      </w:tr>
    </w:tbl>
    <w:p w14:paraId="3759D55B" w14:textId="77777777" w:rsidR="00D758E8" w:rsidRPr="003C2140" w:rsidRDefault="00D758E8" w:rsidP="00D758E8">
      <w:pPr>
        <w:pStyle w:val="Footnote"/>
      </w:pPr>
      <w:r w:rsidRPr="003C2140">
        <w:t>EUR, 2018 Euros.</w:t>
      </w:r>
    </w:p>
    <w:p w14:paraId="5E1EB098" w14:textId="6B69201F" w:rsidR="00D758E8" w:rsidRDefault="00D758E8" w:rsidP="00E102D4">
      <w:pPr>
        <w:pStyle w:val="Footnote"/>
      </w:pPr>
    </w:p>
    <w:p w14:paraId="6118B903" w14:textId="2FD52D91" w:rsidR="00D758E8" w:rsidRPr="003C2140" w:rsidRDefault="00D758E8" w:rsidP="004F60AE">
      <w:pPr>
        <w:pStyle w:val="Caption"/>
      </w:pPr>
      <w:bookmarkStart w:id="21" w:name="_Toc416192731"/>
      <w:bookmarkStart w:id="22" w:name="_Toc500928157"/>
      <w:bookmarkStart w:id="23" w:name="_Toc509561227"/>
      <w:r w:rsidRPr="00422D0C">
        <w:lastRenderedPageBreak/>
        <w:t xml:space="preserve">Table </w:t>
      </w:r>
      <w:r>
        <w:fldChar w:fldCharType="begin"/>
      </w:r>
      <w:r>
        <w:instrText xml:space="preserve"> SEQ Table \* ARABIC </w:instrText>
      </w:r>
      <w:r>
        <w:fldChar w:fldCharType="separate"/>
      </w:r>
      <w:r w:rsidR="004F60AE">
        <w:rPr>
          <w:noProof/>
        </w:rPr>
        <w:t>5</w:t>
      </w:r>
      <w:r>
        <w:rPr>
          <w:noProof/>
        </w:rPr>
        <w:fldChar w:fldCharType="end"/>
      </w:r>
      <w:r w:rsidRPr="00422D0C">
        <w:tab/>
      </w:r>
      <w:r w:rsidRPr="003C2140">
        <w:tab/>
        <w:t xml:space="preserve">Health </w:t>
      </w:r>
      <w:r w:rsidRPr="004F60AE">
        <w:t>state</w:t>
      </w:r>
      <w:r w:rsidRPr="003C2140">
        <w:t xml:space="preserve"> utilities used in all analyses</w:t>
      </w:r>
      <w:bookmarkEnd w:id="21"/>
      <w:bookmarkEnd w:id="22"/>
      <w:bookmarkEnd w:id="23"/>
    </w:p>
    <w:tbl>
      <w:tblPr>
        <w:tblStyle w:val="OssianReportTable"/>
        <w:tblW w:w="9020" w:type="dxa"/>
        <w:tblInd w:w="108" w:type="dxa"/>
        <w:tblLook w:val="04A0" w:firstRow="1" w:lastRow="0" w:firstColumn="1" w:lastColumn="0" w:noHBand="0" w:noVBand="1"/>
      </w:tblPr>
      <w:tblGrid>
        <w:gridCol w:w="5130"/>
        <w:gridCol w:w="1945"/>
        <w:gridCol w:w="1945"/>
      </w:tblGrid>
      <w:tr w:rsidR="00D758E8" w:rsidRPr="003C2140" w14:paraId="5ACA684A" w14:textId="77777777" w:rsidTr="00D758E8">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5130" w:type="dxa"/>
            <w:noWrap/>
          </w:tcPr>
          <w:p w14:paraId="0C7E830E" w14:textId="77777777" w:rsidR="00D758E8" w:rsidRPr="003C2140" w:rsidRDefault="00D758E8" w:rsidP="00D758E8">
            <w:pPr>
              <w:pStyle w:val="Tabletext"/>
              <w:jc w:val="left"/>
            </w:pPr>
            <w:r w:rsidRPr="003C2140">
              <w:t>Complication</w:t>
            </w:r>
          </w:p>
        </w:tc>
        <w:tc>
          <w:tcPr>
            <w:tcW w:w="1945" w:type="dxa"/>
            <w:noWrap/>
          </w:tcPr>
          <w:p w14:paraId="6C767731" w14:textId="77777777" w:rsidR="00D758E8" w:rsidRPr="003C2140" w:rsidRDefault="00D758E8" w:rsidP="00D758E8">
            <w:pPr>
              <w:pStyle w:val="Tabletext"/>
              <w:cnfStyle w:val="100000000000" w:firstRow="1" w:lastRow="0" w:firstColumn="0" w:lastColumn="0" w:oddVBand="0" w:evenVBand="0" w:oddHBand="0" w:evenHBand="0" w:firstRowFirstColumn="0" w:firstRowLastColumn="0" w:lastRowFirstColumn="0" w:lastRowLastColumn="0"/>
            </w:pPr>
            <w:r w:rsidRPr="003C2140">
              <w:t>Utility</w:t>
            </w:r>
          </w:p>
        </w:tc>
        <w:tc>
          <w:tcPr>
            <w:tcW w:w="1945" w:type="dxa"/>
          </w:tcPr>
          <w:p w14:paraId="17C77B1B" w14:textId="77777777" w:rsidR="00D758E8" w:rsidRPr="003C2140" w:rsidRDefault="00D758E8" w:rsidP="00D758E8">
            <w:pPr>
              <w:pStyle w:val="Tabletext"/>
              <w:cnfStyle w:val="100000000000" w:firstRow="1" w:lastRow="0" w:firstColumn="0" w:lastColumn="0" w:oddVBand="0" w:evenVBand="0" w:oddHBand="0" w:evenHBand="0" w:firstRowFirstColumn="0" w:firstRowLastColumn="0" w:lastRowFirstColumn="0" w:lastRowLastColumn="0"/>
            </w:pPr>
            <w:r w:rsidRPr="003C2140">
              <w:t>Reference</w:t>
            </w:r>
          </w:p>
        </w:tc>
      </w:tr>
      <w:tr w:rsidR="00D758E8" w:rsidRPr="003C2140" w14:paraId="655469C6"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tcPr>
          <w:p w14:paraId="220FC28A" w14:textId="77777777" w:rsidR="00D758E8" w:rsidRPr="003C2140" w:rsidRDefault="00D758E8" w:rsidP="00D758E8">
            <w:pPr>
              <w:pStyle w:val="Tabletext"/>
            </w:pPr>
            <w:r w:rsidRPr="003C2140">
              <w:t>Diabetes, no complications</w:t>
            </w:r>
          </w:p>
        </w:tc>
        <w:tc>
          <w:tcPr>
            <w:tcW w:w="1945" w:type="dxa"/>
            <w:noWrap/>
          </w:tcPr>
          <w:p w14:paraId="51A6F1F0"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0.785</w:t>
            </w:r>
          </w:p>
        </w:tc>
        <w:tc>
          <w:tcPr>
            <w:tcW w:w="1945" w:type="dxa"/>
          </w:tcPr>
          <w:p w14:paraId="0C9C5ACF"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bookmarkStart w:id="24" w:name="_Ref500840858"/>
            <w:r w:rsidRPr="003C2140">
              <w:rPr>
                <w:rStyle w:val="EndnoteReference"/>
              </w:rPr>
              <w:endnoteReference w:id="27"/>
            </w:r>
            <w:bookmarkEnd w:id="24"/>
          </w:p>
        </w:tc>
      </w:tr>
      <w:tr w:rsidR="00D758E8" w:rsidRPr="003C2140" w14:paraId="65C3C860"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726AC212" w14:textId="77777777" w:rsidR="00D758E8" w:rsidRPr="003C2140" w:rsidRDefault="00D758E8" w:rsidP="00D758E8">
            <w:pPr>
              <w:pStyle w:val="Tabletext"/>
            </w:pPr>
            <w:r w:rsidRPr="003C2140">
              <w:t>Myocardial infarction, year of event</w:t>
            </w:r>
          </w:p>
        </w:tc>
        <w:tc>
          <w:tcPr>
            <w:tcW w:w="1945" w:type="dxa"/>
            <w:noWrap/>
            <w:hideMark/>
          </w:tcPr>
          <w:p w14:paraId="04A41106"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−0.055</w:t>
            </w:r>
          </w:p>
        </w:tc>
        <w:tc>
          <w:tcPr>
            <w:tcW w:w="1945" w:type="dxa"/>
            <w:hideMark/>
          </w:tcPr>
          <w:p w14:paraId="252DB69F" w14:textId="4E721B65"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_Ref500840858 \f \h  \* MERGEFORMAT </w:instrText>
            </w:r>
            <w:r w:rsidRPr="003C2140">
              <w:fldChar w:fldCharType="separate"/>
            </w:r>
            <w:r w:rsidR="004F60AE" w:rsidRPr="004F60AE">
              <w:rPr>
                <w:rStyle w:val="EndnoteReference"/>
              </w:rPr>
              <w:t>27</w:t>
            </w:r>
            <w:r w:rsidRPr="003C2140">
              <w:fldChar w:fldCharType="end"/>
            </w:r>
          </w:p>
        </w:tc>
      </w:tr>
      <w:tr w:rsidR="00D758E8" w:rsidRPr="003C2140" w14:paraId="0F545090"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22EB0A2E" w14:textId="77777777" w:rsidR="00D758E8" w:rsidRPr="003C2140" w:rsidRDefault="00D758E8" w:rsidP="00D758E8">
            <w:pPr>
              <w:pStyle w:val="Tabletext"/>
            </w:pPr>
            <w:r w:rsidRPr="003C2140">
              <w:t>Myocardial infarction, years 2+</w:t>
            </w:r>
          </w:p>
        </w:tc>
        <w:tc>
          <w:tcPr>
            <w:tcW w:w="1945" w:type="dxa"/>
            <w:noWrap/>
            <w:hideMark/>
          </w:tcPr>
          <w:p w14:paraId="2DF2517E"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0.730</w:t>
            </w:r>
          </w:p>
        </w:tc>
        <w:tc>
          <w:tcPr>
            <w:tcW w:w="1945" w:type="dxa"/>
            <w:hideMark/>
          </w:tcPr>
          <w:p w14:paraId="442D0CE4" w14:textId="1722C79B"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_Ref500840858 \f \h  \* MERGEFORMAT </w:instrText>
            </w:r>
            <w:r w:rsidRPr="003C2140">
              <w:fldChar w:fldCharType="separate"/>
            </w:r>
            <w:r w:rsidR="004F60AE" w:rsidRPr="004F60AE">
              <w:rPr>
                <w:rStyle w:val="EndnoteReference"/>
              </w:rPr>
              <w:t>27</w:t>
            </w:r>
            <w:r w:rsidRPr="003C2140">
              <w:fldChar w:fldCharType="end"/>
            </w:r>
          </w:p>
        </w:tc>
      </w:tr>
      <w:tr w:rsidR="00D758E8" w:rsidRPr="003C2140" w14:paraId="78E726F7"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30A34D99" w14:textId="77777777" w:rsidR="00D758E8" w:rsidRPr="003C2140" w:rsidRDefault="00D758E8" w:rsidP="00D758E8">
            <w:pPr>
              <w:pStyle w:val="Tabletext"/>
            </w:pPr>
            <w:r w:rsidRPr="003C2140">
              <w:t>Angina</w:t>
            </w:r>
          </w:p>
        </w:tc>
        <w:tc>
          <w:tcPr>
            <w:tcW w:w="1945" w:type="dxa"/>
            <w:noWrap/>
            <w:hideMark/>
          </w:tcPr>
          <w:p w14:paraId="03E4C3A6"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0.695</w:t>
            </w:r>
          </w:p>
        </w:tc>
        <w:tc>
          <w:tcPr>
            <w:tcW w:w="1945" w:type="dxa"/>
            <w:hideMark/>
          </w:tcPr>
          <w:p w14:paraId="7A325B58" w14:textId="1E45D5AF"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_Ref500840858 \f \h  \* MERGEFORMAT </w:instrText>
            </w:r>
            <w:r w:rsidRPr="003C2140">
              <w:fldChar w:fldCharType="separate"/>
            </w:r>
            <w:r w:rsidR="004F60AE" w:rsidRPr="004F60AE">
              <w:rPr>
                <w:rStyle w:val="EndnoteReference"/>
              </w:rPr>
              <w:t>27</w:t>
            </w:r>
            <w:r w:rsidRPr="003C2140">
              <w:fldChar w:fldCharType="end"/>
            </w:r>
          </w:p>
        </w:tc>
      </w:tr>
      <w:tr w:rsidR="00D758E8" w:rsidRPr="003C2140" w14:paraId="0C604354"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56CED66D" w14:textId="77777777" w:rsidR="00D758E8" w:rsidRPr="003C2140" w:rsidRDefault="00D758E8" w:rsidP="00D758E8">
            <w:pPr>
              <w:pStyle w:val="Tabletext"/>
            </w:pPr>
            <w:r w:rsidRPr="003C2140">
              <w:t>Congestive heart failure</w:t>
            </w:r>
          </w:p>
        </w:tc>
        <w:tc>
          <w:tcPr>
            <w:tcW w:w="1945" w:type="dxa"/>
            <w:noWrap/>
            <w:hideMark/>
          </w:tcPr>
          <w:p w14:paraId="580507CF"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0.677</w:t>
            </w:r>
          </w:p>
        </w:tc>
        <w:tc>
          <w:tcPr>
            <w:tcW w:w="1945" w:type="dxa"/>
            <w:hideMark/>
          </w:tcPr>
          <w:p w14:paraId="540985D6" w14:textId="7E986D54"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_Ref500840858 \f \h  \* MERGEFORMAT </w:instrText>
            </w:r>
            <w:r w:rsidRPr="003C2140">
              <w:fldChar w:fldCharType="separate"/>
            </w:r>
            <w:r w:rsidR="004F60AE" w:rsidRPr="004F60AE">
              <w:rPr>
                <w:rStyle w:val="EndnoteReference"/>
              </w:rPr>
              <w:t>27</w:t>
            </w:r>
            <w:r w:rsidRPr="003C2140">
              <w:fldChar w:fldCharType="end"/>
            </w:r>
          </w:p>
        </w:tc>
      </w:tr>
      <w:tr w:rsidR="00D758E8" w:rsidRPr="003C2140" w14:paraId="1CF16EB4"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6403A629" w14:textId="77777777" w:rsidR="00D758E8" w:rsidRPr="003C2140" w:rsidRDefault="00D758E8" w:rsidP="00D758E8">
            <w:pPr>
              <w:pStyle w:val="Tabletext"/>
            </w:pPr>
            <w:r w:rsidRPr="003C2140">
              <w:t>Stroke, year of event</w:t>
            </w:r>
          </w:p>
        </w:tc>
        <w:tc>
          <w:tcPr>
            <w:tcW w:w="1945" w:type="dxa"/>
            <w:noWrap/>
            <w:hideMark/>
          </w:tcPr>
          <w:p w14:paraId="7B0A5905"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−0.164</w:t>
            </w:r>
          </w:p>
        </w:tc>
        <w:tc>
          <w:tcPr>
            <w:tcW w:w="1945" w:type="dxa"/>
            <w:hideMark/>
          </w:tcPr>
          <w:p w14:paraId="570604C2" w14:textId="01AD6E48"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_Ref500840858 \f \h  \* MERGEFORMAT </w:instrText>
            </w:r>
            <w:r w:rsidRPr="003C2140">
              <w:fldChar w:fldCharType="separate"/>
            </w:r>
            <w:r w:rsidR="004F60AE" w:rsidRPr="004F60AE">
              <w:rPr>
                <w:rStyle w:val="EndnoteReference"/>
              </w:rPr>
              <w:t>27</w:t>
            </w:r>
            <w:r w:rsidRPr="003C2140">
              <w:fldChar w:fldCharType="end"/>
            </w:r>
          </w:p>
        </w:tc>
      </w:tr>
      <w:tr w:rsidR="00D758E8" w:rsidRPr="003C2140" w14:paraId="2268EE8C"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7530BC44" w14:textId="77777777" w:rsidR="00D758E8" w:rsidRPr="003C2140" w:rsidRDefault="00D758E8" w:rsidP="00D758E8">
            <w:pPr>
              <w:pStyle w:val="Tabletext"/>
            </w:pPr>
            <w:r w:rsidRPr="003C2140">
              <w:t>Stroke, years 2+</w:t>
            </w:r>
          </w:p>
        </w:tc>
        <w:tc>
          <w:tcPr>
            <w:tcW w:w="1945" w:type="dxa"/>
            <w:noWrap/>
            <w:hideMark/>
          </w:tcPr>
          <w:p w14:paraId="69B3647A"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0.621</w:t>
            </w:r>
          </w:p>
        </w:tc>
        <w:tc>
          <w:tcPr>
            <w:tcW w:w="1945" w:type="dxa"/>
            <w:hideMark/>
          </w:tcPr>
          <w:p w14:paraId="22228C31" w14:textId="5F1DE2AF"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_Ref500840858 \f \h  \* MERGEFORMAT </w:instrText>
            </w:r>
            <w:r w:rsidRPr="003C2140">
              <w:fldChar w:fldCharType="separate"/>
            </w:r>
            <w:r w:rsidR="004F60AE" w:rsidRPr="004F60AE">
              <w:rPr>
                <w:rStyle w:val="EndnoteReference"/>
              </w:rPr>
              <w:t>27</w:t>
            </w:r>
            <w:r w:rsidRPr="003C2140">
              <w:fldChar w:fldCharType="end"/>
            </w:r>
          </w:p>
        </w:tc>
      </w:tr>
      <w:tr w:rsidR="00D758E8" w:rsidRPr="003C2140" w14:paraId="24584B75"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2E9433EC" w14:textId="77777777" w:rsidR="00D758E8" w:rsidRPr="003C2140" w:rsidRDefault="00D758E8" w:rsidP="00D758E8">
            <w:pPr>
              <w:pStyle w:val="Tabletext"/>
            </w:pPr>
            <w:r w:rsidRPr="003C2140">
              <w:t>Peripheral vascular disease</w:t>
            </w:r>
          </w:p>
        </w:tc>
        <w:tc>
          <w:tcPr>
            <w:tcW w:w="1945" w:type="dxa"/>
            <w:noWrap/>
            <w:hideMark/>
          </w:tcPr>
          <w:p w14:paraId="0698AE05"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0.724</w:t>
            </w:r>
          </w:p>
        </w:tc>
        <w:tc>
          <w:tcPr>
            <w:tcW w:w="1945" w:type="dxa"/>
            <w:hideMark/>
          </w:tcPr>
          <w:p w14:paraId="2A589BA8"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bookmarkStart w:id="25" w:name="_Ref500840915"/>
            <w:r w:rsidRPr="003C2140">
              <w:rPr>
                <w:rStyle w:val="EndnoteReference"/>
              </w:rPr>
              <w:endnoteReference w:id="28"/>
            </w:r>
            <w:bookmarkEnd w:id="25"/>
          </w:p>
        </w:tc>
      </w:tr>
      <w:tr w:rsidR="00D758E8" w:rsidRPr="003C2140" w14:paraId="510A3277"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6A538FA8" w14:textId="77777777" w:rsidR="00D758E8" w:rsidRPr="003C2140" w:rsidRDefault="00D758E8" w:rsidP="00D758E8">
            <w:pPr>
              <w:pStyle w:val="Tabletext"/>
            </w:pPr>
            <w:r w:rsidRPr="003C2140">
              <w:t>Microalbuminuria</w:t>
            </w:r>
          </w:p>
        </w:tc>
        <w:tc>
          <w:tcPr>
            <w:tcW w:w="1945" w:type="dxa"/>
            <w:noWrap/>
            <w:hideMark/>
          </w:tcPr>
          <w:p w14:paraId="22BB1D2A"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0.785</w:t>
            </w:r>
          </w:p>
        </w:tc>
        <w:tc>
          <w:tcPr>
            <w:tcW w:w="1945" w:type="dxa"/>
            <w:hideMark/>
          </w:tcPr>
          <w:p w14:paraId="7F5A94C4" w14:textId="25146348"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_Ref500840858 \f \h  \* MERGEFORMAT </w:instrText>
            </w:r>
            <w:r w:rsidRPr="003C2140">
              <w:fldChar w:fldCharType="separate"/>
            </w:r>
            <w:r w:rsidR="004F60AE" w:rsidRPr="004F60AE">
              <w:rPr>
                <w:rStyle w:val="EndnoteReference"/>
              </w:rPr>
              <w:t>27</w:t>
            </w:r>
            <w:r w:rsidRPr="003C2140">
              <w:fldChar w:fldCharType="end"/>
            </w:r>
          </w:p>
        </w:tc>
      </w:tr>
      <w:tr w:rsidR="00D758E8" w:rsidRPr="003C2140" w14:paraId="732327D8"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0F3EE476" w14:textId="77777777" w:rsidR="00D758E8" w:rsidRPr="003C2140" w:rsidRDefault="00D758E8" w:rsidP="00D758E8">
            <w:pPr>
              <w:pStyle w:val="Tabletext"/>
            </w:pPr>
            <w:r w:rsidRPr="003C2140">
              <w:t>Gross proteinuria</w:t>
            </w:r>
          </w:p>
        </w:tc>
        <w:tc>
          <w:tcPr>
            <w:tcW w:w="1945" w:type="dxa"/>
            <w:noWrap/>
            <w:hideMark/>
          </w:tcPr>
          <w:p w14:paraId="7ACF458D"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0.737</w:t>
            </w:r>
          </w:p>
        </w:tc>
        <w:tc>
          <w:tcPr>
            <w:tcW w:w="1945" w:type="dxa"/>
            <w:hideMark/>
          </w:tcPr>
          <w:p w14:paraId="7CAC2562" w14:textId="7762705D"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_Ref500840915 \f \h  \* MERGEFORMAT </w:instrText>
            </w:r>
            <w:r w:rsidRPr="003C2140">
              <w:fldChar w:fldCharType="separate"/>
            </w:r>
            <w:r w:rsidR="004F60AE" w:rsidRPr="004F60AE">
              <w:rPr>
                <w:rStyle w:val="EndnoteReference"/>
              </w:rPr>
              <w:t>28</w:t>
            </w:r>
            <w:r w:rsidRPr="003C2140">
              <w:fldChar w:fldCharType="end"/>
            </w:r>
          </w:p>
        </w:tc>
      </w:tr>
      <w:tr w:rsidR="00D758E8" w:rsidRPr="003C2140" w14:paraId="7396C7A7"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26BC846E" w14:textId="77777777" w:rsidR="00D758E8" w:rsidRPr="003C2140" w:rsidRDefault="00D758E8" w:rsidP="00D758E8">
            <w:pPr>
              <w:pStyle w:val="Tabletext"/>
            </w:pPr>
            <w:r w:rsidRPr="003C2140">
              <w:t>Hemodialysis</w:t>
            </w:r>
          </w:p>
        </w:tc>
        <w:tc>
          <w:tcPr>
            <w:tcW w:w="1945" w:type="dxa"/>
            <w:noWrap/>
            <w:hideMark/>
          </w:tcPr>
          <w:p w14:paraId="29312649"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0.621</w:t>
            </w:r>
          </w:p>
        </w:tc>
        <w:tc>
          <w:tcPr>
            <w:tcW w:w="1945" w:type="dxa"/>
            <w:hideMark/>
          </w:tcPr>
          <w:p w14:paraId="5D968C72"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bookmarkStart w:id="26" w:name="_Ref500840939"/>
            <w:r w:rsidRPr="003C2140">
              <w:rPr>
                <w:rStyle w:val="EndnoteReference"/>
              </w:rPr>
              <w:endnoteReference w:id="29"/>
            </w:r>
            <w:bookmarkEnd w:id="26"/>
          </w:p>
        </w:tc>
      </w:tr>
      <w:tr w:rsidR="00D758E8" w:rsidRPr="003C2140" w14:paraId="693EB7B4"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7A76547D" w14:textId="77777777" w:rsidR="00D758E8" w:rsidRPr="003C2140" w:rsidRDefault="00D758E8" w:rsidP="00D758E8">
            <w:pPr>
              <w:pStyle w:val="Tabletext"/>
            </w:pPr>
            <w:r w:rsidRPr="003C2140">
              <w:t>Peritoneal dialysis</w:t>
            </w:r>
          </w:p>
        </w:tc>
        <w:tc>
          <w:tcPr>
            <w:tcW w:w="1945" w:type="dxa"/>
            <w:noWrap/>
            <w:hideMark/>
          </w:tcPr>
          <w:p w14:paraId="2894454F"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0.581</w:t>
            </w:r>
          </w:p>
        </w:tc>
        <w:tc>
          <w:tcPr>
            <w:tcW w:w="1945" w:type="dxa"/>
            <w:hideMark/>
          </w:tcPr>
          <w:p w14:paraId="5B33B1F4" w14:textId="6BCE85E6"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_Ref500840939 \f \h  \* MERGEFORMAT </w:instrText>
            </w:r>
            <w:r w:rsidRPr="003C2140">
              <w:fldChar w:fldCharType="separate"/>
            </w:r>
            <w:r w:rsidR="004F60AE" w:rsidRPr="004F60AE">
              <w:rPr>
                <w:rStyle w:val="EndnoteReference"/>
              </w:rPr>
              <w:t>29</w:t>
            </w:r>
            <w:r w:rsidRPr="003C2140">
              <w:fldChar w:fldCharType="end"/>
            </w:r>
          </w:p>
        </w:tc>
      </w:tr>
      <w:tr w:rsidR="00D758E8" w:rsidRPr="003C2140" w14:paraId="111D1D3A"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261A5AF8" w14:textId="77777777" w:rsidR="00D758E8" w:rsidRPr="003C2140" w:rsidRDefault="00D758E8" w:rsidP="00D758E8">
            <w:pPr>
              <w:pStyle w:val="Tabletext"/>
            </w:pPr>
            <w:r w:rsidRPr="003C2140">
              <w:t>Renal transplant</w:t>
            </w:r>
          </w:p>
        </w:tc>
        <w:tc>
          <w:tcPr>
            <w:tcW w:w="1945" w:type="dxa"/>
            <w:noWrap/>
            <w:hideMark/>
          </w:tcPr>
          <w:p w14:paraId="5C20A91E"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0.762</w:t>
            </w:r>
          </w:p>
        </w:tc>
        <w:tc>
          <w:tcPr>
            <w:tcW w:w="1945" w:type="dxa"/>
            <w:hideMark/>
          </w:tcPr>
          <w:p w14:paraId="6C04D99C"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bookmarkStart w:id="27" w:name="_Ref500840952"/>
            <w:r w:rsidRPr="003C2140">
              <w:rPr>
                <w:rStyle w:val="EndnoteReference"/>
              </w:rPr>
              <w:endnoteReference w:id="30"/>
            </w:r>
            <w:bookmarkEnd w:id="27"/>
          </w:p>
        </w:tc>
      </w:tr>
      <w:tr w:rsidR="00D758E8" w:rsidRPr="003C2140" w14:paraId="07BE4295"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24F6EEBF" w14:textId="77777777" w:rsidR="00D758E8" w:rsidRPr="003C2140" w:rsidRDefault="00D758E8" w:rsidP="00D758E8">
            <w:pPr>
              <w:pStyle w:val="Tabletext"/>
            </w:pPr>
            <w:r w:rsidRPr="003C2140">
              <w:t>Background diabetic retinopathy</w:t>
            </w:r>
          </w:p>
        </w:tc>
        <w:tc>
          <w:tcPr>
            <w:tcW w:w="1945" w:type="dxa"/>
            <w:noWrap/>
            <w:hideMark/>
          </w:tcPr>
          <w:p w14:paraId="3031E377"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0.745</w:t>
            </w:r>
          </w:p>
        </w:tc>
        <w:tc>
          <w:tcPr>
            <w:tcW w:w="1945" w:type="dxa"/>
            <w:hideMark/>
          </w:tcPr>
          <w:p w14:paraId="04F00A0D"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bookmarkStart w:id="28" w:name="_Ref500840958"/>
            <w:r w:rsidRPr="003C2140">
              <w:rPr>
                <w:rStyle w:val="EndnoteReference"/>
              </w:rPr>
              <w:endnoteReference w:id="31"/>
            </w:r>
            <w:bookmarkEnd w:id="28"/>
          </w:p>
        </w:tc>
      </w:tr>
      <w:tr w:rsidR="00D758E8" w:rsidRPr="003C2140" w14:paraId="787AACBB"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290D07E6" w14:textId="77777777" w:rsidR="00D758E8" w:rsidRPr="003C2140" w:rsidRDefault="00D758E8" w:rsidP="00D758E8">
            <w:pPr>
              <w:pStyle w:val="Tabletext"/>
            </w:pPr>
            <w:r w:rsidRPr="003C2140">
              <w:t>Background diabetic retinopathy, wrongly treated</w:t>
            </w:r>
          </w:p>
        </w:tc>
        <w:tc>
          <w:tcPr>
            <w:tcW w:w="1945" w:type="dxa"/>
            <w:noWrap/>
            <w:hideMark/>
          </w:tcPr>
          <w:p w14:paraId="73F4DE1D"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0.745</w:t>
            </w:r>
          </w:p>
        </w:tc>
        <w:tc>
          <w:tcPr>
            <w:tcW w:w="1945" w:type="dxa"/>
            <w:hideMark/>
          </w:tcPr>
          <w:p w14:paraId="13F9FD64" w14:textId="5ABAE23A"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_Ref500840958 \f \h  \* MERGEFORMAT </w:instrText>
            </w:r>
            <w:r w:rsidRPr="003C2140">
              <w:fldChar w:fldCharType="separate"/>
            </w:r>
            <w:r w:rsidR="004F60AE" w:rsidRPr="004F60AE">
              <w:rPr>
                <w:rStyle w:val="EndnoteReference"/>
              </w:rPr>
              <w:t>31</w:t>
            </w:r>
            <w:r w:rsidRPr="003C2140">
              <w:fldChar w:fldCharType="end"/>
            </w:r>
          </w:p>
        </w:tc>
      </w:tr>
      <w:tr w:rsidR="00D758E8" w:rsidRPr="003C2140" w14:paraId="03C5B909"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1541861C" w14:textId="77777777" w:rsidR="00D758E8" w:rsidRPr="003C2140" w:rsidRDefault="00D758E8" w:rsidP="00D758E8">
            <w:pPr>
              <w:pStyle w:val="Tabletext"/>
            </w:pPr>
            <w:r w:rsidRPr="003C2140">
              <w:t>Proliferative diabetic retinopathy</w:t>
            </w:r>
          </w:p>
        </w:tc>
        <w:tc>
          <w:tcPr>
            <w:tcW w:w="1945" w:type="dxa"/>
            <w:noWrap/>
            <w:hideMark/>
          </w:tcPr>
          <w:p w14:paraId="0DC2A389"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0.715</w:t>
            </w:r>
          </w:p>
        </w:tc>
        <w:tc>
          <w:tcPr>
            <w:tcW w:w="1945" w:type="dxa"/>
            <w:hideMark/>
          </w:tcPr>
          <w:p w14:paraId="7F087D8E" w14:textId="78EEC67C"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_Ref500840958 \f \h  \* MERGEFORMAT </w:instrText>
            </w:r>
            <w:r w:rsidRPr="003C2140">
              <w:fldChar w:fldCharType="separate"/>
            </w:r>
            <w:r w:rsidR="004F60AE" w:rsidRPr="004F60AE">
              <w:rPr>
                <w:rStyle w:val="EndnoteReference"/>
              </w:rPr>
              <w:t>31</w:t>
            </w:r>
            <w:r w:rsidRPr="003C2140">
              <w:fldChar w:fldCharType="end"/>
            </w:r>
          </w:p>
        </w:tc>
      </w:tr>
      <w:tr w:rsidR="00D758E8" w:rsidRPr="003C2140" w14:paraId="0983C47C"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535838E7" w14:textId="77777777" w:rsidR="00D758E8" w:rsidRPr="003C2140" w:rsidRDefault="00D758E8" w:rsidP="00D758E8">
            <w:pPr>
              <w:pStyle w:val="Tabletext"/>
            </w:pPr>
            <w:r w:rsidRPr="003C2140">
              <w:t>Proliferative diabetic retinopathy, no laser</w:t>
            </w:r>
          </w:p>
        </w:tc>
        <w:tc>
          <w:tcPr>
            <w:tcW w:w="1945" w:type="dxa"/>
            <w:noWrap/>
            <w:hideMark/>
          </w:tcPr>
          <w:p w14:paraId="7A8BDD51"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0.715</w:t>
            </w:r>
          </w:p>
        </w:tc>
        <w:tc>
          <w:tcPr>
            <w:tcW w:w="1945" w:type="dxa"/>
            <w:hideMark/>
          </w:tcPr>
          <w:p w14:paraId="62B65FBD" w14:textId="1A524BA4"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_Ref500840958 \f \h  \* MERGEFORMAT </w:instrText>
            </w:r>
            <w:r w:rsidRPr="003C2140">
              <w:fldChar w:fldCharType="separate"/>
            </w:r>
            <w:r w:rsidR="004F60AE" w:rsidRPr="004F60AE">
              <w:rPr>
                <w:rStyle w:val="EndnoteReference"/>
              </w:rPr>
              <w:t>31</w:t>
            </w:r>
            <w:r w:rsidRPr="003C2140">
              <w:fldChar w:fldCharType="end"/>
            </w:r>
          </w:p>
        </w:tc>
      </w:tr>
      <w:tr w:rsidR="00D758E8" w:rsidRPr="003C2140" w14:paraId="505EA584"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1F156EF7" w14:textId="77777777" w:rsidR="00D758E8" w:rsidRPr="003C2140" w:rsidRDefault="00D758E8" w:rsidP="00D758E8">
            <w:pPr>
              <w:pStyle w:val="Tabletext"/>
            </w:pPr>
            <w:r w:rsidRPr="003C2140">
              <w:t>Macular edema</w:t>
            </w:r>
          </w:p>
        </w:tc>
        <w:tc>
          <w:tcPr>
            <w:tcW w:w="1945" w:type="dxa"/>
            <w:noWrap/>
            <w:hideMark/>
          </w:tcPr>
          <w:p w14:paraId="144EA9C3"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0.745</w:t>
            </w:r>
          </w:p>
        </w:tc>
        <w:tc>
          <w:tcPr>
            <w:tcW w:w="1945" w:type="dxa"/>
            <w:hideMark/>
          </w:tcPr>
          <w:p w14:paraId="28D361E0" w14:textId="6033E35C"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_Ref500840958 \f \h  \* MERGEFORMAT </w:instrText>
            </w:r>
            <w:r w:rsidRPr="003C2140">
              <w:fldChar w:fldCharType="separate"/>
            </w:r>
            <w:r w:rsidR="004F60AE" w:rsidRPr="004F60AE">
              <w:rPr>
                <w:rStyle w:val="EndnoteReference"/>
              </w:rPr>
              <w:t>31</w:t>
            </w:r>
            <w:r w:rsidRPr="003C2140">
              <w:fldChar w:fldCharType="end"/>
            </w:r>
          </w:p>
        </w:tc>
      </w:tr>
      <w:tr w:rsidR="00D758E8" w:rsidRPr="003C2140" w14:paraId="2F0B7B51"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5A009C4F" w14:textId="77777777" w:rsidR="00D758E8" w:rsidRPr="003C2140" w:rsidRDefault="00D758E8" w:rsidP="00D758E8">
            <w:pPr>
              <w:pStyle w:val="Tabletext"/>
            </w:pPr>
            <w:r w:rsidRPr="003C2140">
              <w:t>Severe vision loss</w:t>
            </w:r>
          </w:p>
        </w:tc>
        <w:tc>
          <w:tcPr>
            <w:tcW w:w="1945" w:type="dxa"/>
            <w:noWrap/>
            <w:hideMark/>
          </w:tcPr>
          <w:p w14:paraId="647956FE"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0.711</w:t>
            </w:r>
          </w:p>
        </w:tc>
        <w:tc>
          <w:tcPr>
            <w:tcW w:w="1945" w:type="dxa"/>
            <w:hideMark/>
          </w:tcPr>
          <w:p w14:paraId="1E0B3561" w14:textId="20DF1940"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_Ref500840858 \f \h  \* MERGEFORMAT </w:instrText>
            </w:r>
            <w:r w:rsidRPr="003C2140">
              <w:fldChar w:fldCharType="separate"/>
            </w:r>
            <w:r w:rsidR="004F60AE" w:rsidRPr="004F60AE">
              <w:rPr>
                <w:rStyle w:val="EndnoteReference"/>
              </w:rPr>
              <w:t>27</w:t>
            </w:r>
            <w:r w:rsidRPr="003C2140">
              <w:fldChar w:fldCharType="end"/>
            </w:r>
          </w:p>
        </w:tc>
      </w:tr>
      <w:tr w:rsidR="00D758E8" w:rsidRPr="003C2140" w14:paraId="0E8FA64C"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6686AB4A" w14:textId="77777777" w:rsidR="00D758E8" w:rsidRPr="003C2140" w:rsidRDefault="00D758E8" w:rsidP="00D758E8">
            <w:pPr>
              <w:pStyle w:val="Tabletext"/>
            </w:pPr>
            <w:r w:rsidRPr="003C2140">
              <w:t>Cataract</w:t>
            </w:r>
          </w:p>
        </w:tc>
        <w:tc>
          <w:tcPr>
            <w:tcW w:w="1945" w:type="dxa"/>
            <w:noWrap/>
            <w:hideMark/>
          </w:tcPr>
          <w:p w14:paraId="5766200E"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0.769</w:t>
            </w:r>
          </w:p>
        </w:tc>
        <w:tc>
          <w:tcPr>
            <w:tcW w:w="1945" w:type="dxa"/>
            <w:hideMark/>
          </w:tcPr>
          <w:p w14:paraId="03E8A1B1"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bookmarkStart w:id="29" w:name="_Ref500840979"/>
            <w:r w:rsidRPr="003C2140">
              <w:rPr>
                <w:rStyle w:val="EndnoteReference"/>
              </w:rPr>
              <w:endnoteReference w:id="32"/>
            </w:r>
            <w:bookmarkEnd w:id="29"/>
          </w:p>
        </w:tc>
      </w:tr>
      <w:tr w:rsidR="00D758E8" w:rsidRPr="003C2140" w14:paraId="085982FD"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37EB5E6B" w14:textId="77777777" w:rsidR="00D758E8" w:rsidRPr="003C2140" w:rsidRDefault="00D758E8" w:rsidP="00D758E8">
            <w:pPr>
              <w:pStyle w:val="Tabletext"/>
            </w:pPr>
            <w:r w:rsidRPr="003C2140">
              <w:t>Neuropathy</w:t>
            </w:r>
          </w:p>
        </w:tc>
        <w:tc>
          <w:tcPr>
            <w:tcW w:w="1945" w:type="dxa"/>
            <w:noWrap/>
            <w:hideMark/>
          </w:tcPr>
          <w:p w14:paraId="5B91FA2C"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0.701</w:t>
            </w:r>
          </w:p>
        </w:tc>
        <w:tc>
          <w:tcPr>
            <w:tcW w:w="1945" w:type="dxa"/>
            <w:hideMark/>
          </w:tcPr>
          <w:p w14:paraId="0A3758E2" w14:textId="6DC8E9A3"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_Ref500840915 \f \h  \* MERGEFORMAT </w:instrText>
            </w:r>
            <w:r w:rsidRPr="003C2140">
              <w:fldChar w:fldCharType="separate"/>
            </w:r>
            <w:r w:rsidR="004F60AE" w:rsidRPr="004F60AE">
              <w:rPr>
                <w:rStyle w:val="EndnoteReference"/>
              </w:rPr>
              <w:t>28</w:t>
            </w:r>
            <w:r w:rsidRPr="003C2140">
              <w:fldChar w:fldCharType="end"/>
            </w:r>
          </w:p>
        </w:tc>
      </w:tr>
      <w:tr w:rsidR="00D758E8" w:rsidRPr="003C2140" w14:paraId="0D0103EE"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6D02CFD1" w14:textId="77777777" w:rsidR="00D758E8" w:rsidRPr="003C2140" w:rsidRDefault="00D758E8" w:rsidP="00D758E8">
            <w:pPr>
              <w:pStyle w:val="Tabletext"/>
            </w:pPr>
            <w:r w:rsidRPr="003C2140">
              <w:t>Healed ulcer</w:t>
            </w:r>
          </w:p>
        </w:tc>
        <w:tc>
          <w:tcPr>
            <w:tcW w:w="1945" w:type="dxa"/>
            <w:noWrap/>
            <w:hideMark/>
          </w:tcPr>
          <w:p w14:paraId="1FEB6FB3"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0.785</w:t>
            </w:r>
          </w:p>
        </w:tc>
        <w:tc>
          <w:tcPr>
            <w:tcW w:w="1945" w:type="dxa"/>
            <w:hideMark/>
          </w:tcPr>
          <w:p w14:paraId="2628F9B9" w14:textId="5EF01AEF"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_Ref500840858 \f \h  \* MERGEFORMAT </w:instrText>
            </w:r>
            <w:r w:rsidRPr="003C2140">
              <w:fldChar w:fldCharType="separate"/>
            </w:r>
            <w:r w:rsidR="004F60AE" w:rsidRPr="004F60AE">
              <w:rPr>
                <w:rStyle w:val="EndnoteReference"/>
              </w:rPr>
              <w:t>27</w:t>
            </w:r>
            <w:r w:rsidRPr="003C2140">
              <w:fldChar w:fldCharType="end"/>
            </w:r>
          </w:p>
        </w:tc>
      </w:tr>
      <w:tr w:rsidR="00D758E8" w:rsidRPr="003C2140" w14:paraId="63602EF0"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7B006D24" w14:textId="77777777" w:rsidR="00D758E8" w:rsidRPr="003C2140" w:rsidRDefault="00D758E8" w:rsidP="00D758E8">
            <w:pPr>
              <w:pStyle w:val="Tabletext"/>
            </w:pPr>
            <w:r w:rsidRPr="003C2140">
              <w:t>Active ulcer</w:t>
            </w:r>
          </w:p>
        </w:tc>
        <w:tc>
          <w:tcPr>
            <w:tcW w:w="1945" w:type="dxa"/>
            <w:noWrap/>
            <w:hideMark/>
          </w:tcPr>
          <w:p w14:paraId="5A67FA4F"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0.615</w:t>
            </w:r>
          </w:p>
        </w:tc>
        <w:tc>
          <w:tcPr>
            <w:tcW w:w="1945" w:type="dxa"/>
            <w:hideMark/>
          </w:tcPr>
          <w:p w14:paraId="61FA88D5" w14:textId="6A6D046B"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_Ref500840915 \f \h  \* MERGEFORMAT </w:instrText>
            </w:r>
            <w:r w:rsidRPr="003C2140">
              <w:fldChar w:fldCharType="separate"/>
            </w:r>
            <w:r w:rsidR="004F60AE" w:rsidRPr="004F60AE">
              <w:rPr>
                <w:rStyle w:val="EndnoteReference"/>
              </w:rPr>
              <w:t>28</w:t>
            </w:r>
            <w:r w:rsidRPr="003C2140">
              <w:fldChar w:fldCharType="end"/>
            </w:r>
          </w:p>
        </w:tc>
      </w:tr>
      <w:tr w:rsidR="00D758E8" w:rsidRPr="003C2140" w14:paraId="0F7E1AE8"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7BF5AC0A" w14:textId="77777777" w:rsidR="00D758E8" w:rsidRPr="003C2140" w:rsidRDefault="00D758E8" w:rsidP="00D758E8">
            <w:pPr>
              <w:pStyle w:val="Tabletext"/>
            </w:pPr>
            <w:r w:rsidRPr="003C2140">
              <w:t>Amputation, year of event</w:t>
            </w:r>
          </w:p>
        </w:tc>
        <w:tc>
          <w:tcPr>
            <w:tcW w:w="1945" w:type="dxa"/>
            <w:noWrap/>
            <w:hideMark/>
          </w:tcPr>
          <w:p w14:paraId="1AD5E955"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−0.280</w:t>
            </w:r>
          </w:p>
        </w:tc>
        <w:tc>
          <w:tcPr>
            <w:tcW w:w="1945" w:type="dxa"/>
            <w:hideMark/>
          </w:tcPr>
          <w:p w14:paraId="1B65125C" w14:textId="46E0A8BA"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_Ref500840858 \f \h  \* MERGEFORMAT </w:instrText>
            </w:r>
            <w:r w:rsidRPr="003C2140">
              <w:fldChar w:fldCharType="separate"/>
            </w:r>
            <w:r w:rsidR="004F60AE" w:rsidRPr="004F60AE">
              <w:rPr>
                <w:rStyle w:val="EndnoteReference"/>
              </w:rPr>
              <w:t>27</w:t>
            </w:r>
            <w:r w:rsidRPr="003C2140">
              <w:fldChar w:fldCharType="end"/>
            </w:r>
          </w:p>
        </w:tc>
      </w:tr>
      <w:tr w:rsidR="00D758E8" w:rsidRPr="003C2140" w14:paraId="447F19FE"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73DAF4B2" w14:textId="77777777" w:rsidR="00D758E8" w:rsidRPr="003C2140" w:rsidRDefault="00D758E8" w:rsidP="00D758E8">
            <w:pPr>
              <w:pStyle w:val="Tabletext"/>
            </w:pPr>
            <w:r w:rsidRPr="003C2140">
              <w:t>Amputation, years 2+</w:t>
            </w:r>
          </w:p>
        </w:tc>
        <w:tc>
          <w:tcPr>
            <w:tcW w:w="1945" w:type="dxa"/>
            <w:noWrap/>
            <w:hideMark/>
          </w:tcPr>
          <w:p w14:paraId="31EA3645"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0.505</w:t>
            </w:r>
          </w:p>
        </w:tc>
        <w:tc>
          <w:tcPr>
            <w:tcW w:w="1945" w:type="dxa"/>
            <w:hideMark/>
          </w:tcPr>
          <w:p w14:paraId="0130B43C" w14:textId="5F98A181"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_Ref500840858 \f \h  \* MERGEFORMAT </w:instrText>
            </w:r>
            <w:r w:rsidRPr="003C2140">
              <w:fldChar w:fldCharType="separate"/>
            </w:r>
            <w:r w:rsidR="004F60AE" w:rsidRPr="004F60AE">
              <w:rPr>
                <w:rStyle w:val="EndnoteReference"/>
              </w:rPr>
              <w:t>27</w:t>
            </w:r>
            <w:r w:rsidRPr="003C2140">
              <w:fldChar w:fldCharType="end"/>
            </w:r>
          </w:p>
        </w:tc>
      </w:tr>
      <w:tr w:rsidR="00D758E8" w:rsidRPr="003C2140" w14:paraId="130E205E"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5B1507F4" w14:textId="77777777" w:rsidR="00D758E8" w:rsidRPr="003C2140" w:rsidRDefault="00D758E8" w:rsidP="00D758E8">
            <w:pPr>
              <w:pStyle w:val="Tabletext"/>
            </w:pPr>
            <w:r w:rsidRPr="003C2140">
              <w:t>Non-severe hypoglycemic event (daytime)</w:t>
            </w:r>
          </w:p>
        </w:tc>
        <w:tc>
          <w:tcPr>
            <w:tcW w:w="1945" w:type="dxa"/>
            <w:noWrap/>
            <w:hideMark/>
          </w:tcPr>
          <w:p w14:paraId="50DF0969"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−0.004</w:t>
            </w:r>
          </w:p>
        </w:tc>
        <w:tc>
          <w:tcPr>
            <w:tcW w:w="1945" w:type="dxa"/>
            <w:hideMark/>
          </w:tcPr>
          <w:p w14:paraId="1778DEF5" w14:textId="5A3F7C5B" w:rsidR="00D758E8" w:rsidRPr="003C2140" w:rsidRDefault="004F60AE" w:rsidP="00D758E8">
            <w:pPr>
              <w:pStyle w:val="Tabletext"/>
              <w:cnfStyle w:val="000000000000" w:firstRow="0" w:lastRow="0" w:firstColumn="0" w:lastColumn="0" w:oddVBand="0" w:evenVBand="0" w:oddHBand="0" w:evenHBand="0" w:firstRowFirstColumn="0" w:firstRowLastColumn="0" w:lastRowFirstColumn="0" w:lastRowLastColumn="0"/>
            </w:pPr>
            <w:bookmarkStart w:id="30" w:name="_Ref500840990"/>
            <w:r w:rsidRPr="003C2140">
              <w:rPr>
                <w:rStyle w:val="EndnoteReference"/>
              </w:rPr>
              <w:endnoteReference w:id="33"/>
            </w:r>
            <w:bookmarkEnd w:id="30"/>
          </w:p>
        </w:tc>
      </w:tr>
      <w:tr w:rsidR="00D758E8" w:rsidRPr="003C2140" w14:paraId="29839A58" w14:textId="77777777" w:rsidTr="004F60AE">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1FFC74F1" w14:textId="77777777" w:rsidR="00D758E8" w:rsidRPr="003C2140" w:rsidRDefault="00D758E8" w:rsidP="00D758E8">
            <w:pPr>
              <w:pStyle w:val="Tabletext"/>
            </w:pPr>
            <w:r w:rsidRPr="003C2140">
              <w:t>Non-severe hypoglycemic event (nocturnal)</w:t>
            </w:r>
          </w:p>
        </w:tc>
        <w:tc>
          <w:tcPr>
            <w:tcW w:w="1945" w:type="dxa"/>
            <w:noWrap/>
            <w:hideMark/>
          </w:tcPr>
          <w:p w14:paraId="331EFD45"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−0.007</w:t>
            </w:r>
          </w:p>
        </w:tc>
        <w:tc>
          <w:tcPr>
            <w:tcW w:w="1945" w:type="dxa"/>
          </w:tcPr>
          <w:p w14:paraId="46E710FD" w14:textId="33B24557" w:rsidR="00D758E8" w:rsidRPr="003C2140" w:rsidRDefault="004F60AE" w:rsidP="00D758E8">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NOTEREF _Ref500840990 \f \h </w:instrText>
            </w:r>
            <w:r>
              <w:fldChar w:fldCharType="separate"/>
            </w:r>
            <w:r w:rsidRPr="004F60AE">
              <w:rPr>
                <w:rStyle w:val="EndnoteReference"/>
              </w:rPr>
              <w:t>33</w:t>
            </w:r>
            <w:r>
              <w:fldChar w:fldCharType="end"/>
            </w:r>
          </w:p>
        </w:tc>
      </w:tr>
      <w:tr w:rsidR="00D758E8" w:rsidRPr="003C2140" w14:paraId="147C36EC" w14:textId="77777777" w:rsidTr="004F60AE">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38C4F30B" w14:textId="77777777" w:rsidR="00D758E8" w:rsidRPr="003C2140" w:rsidRDefault="00D758E8" w:rsidP="00D758E8">
            <w:pPr>
              <w:pStyle w:val="Tabletext"/>
            </w:pPr>
            <w:r w:rsidRPr="003C2140">
              <w:t>Severe hypoglycemic event (daytime)</w:t>
            </w:r>
          </w:p>
        </w:tc>
        <w:tc>
          <w:tcPr>
            <w:tcW w:w="1945" w:type="dxa"/>
            <w:noWrap/>
            <w:hideMark/>
          </w:tcPr>
          <w:p w14:paraId="76ACB500"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−0.057</w:t>
            </w:r>
          </w:p>
        </w:tc>
        <w:tc>
          <w:tcPr>
            <w:tcW w:w="1945" w:type="dxa"/>
          </w:tcPr>
          <w:p w14:paraId="5AA8B031" w14:textId="67372211" w:rsidR="00D758E8" w:rsidRPr="003C2140" w:rsidRDefault="004F60AE" w:rsidP="00D758E8">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NOTEREF _Ref500840990 \f \h </w:instrText>
            </w:r>
            <w:r>
              <w:fldChar w:fldCharType="separate"/>
            </w:r>
            <w:r w:rsidRPr="004F60AE">
              <w:rPr>
                <w:rStyle w:val="EndnoteReference"/>
              </w:rPr>
              <w:t>33</w:t>
            </w:r>
            <w:r>
              <w:fldChar w:fldCharType="end"/>
            </w:r>
          </w:p>
        </w:tc>
      </w:tr>
      <w:tr w:rsidR="00D758E8" w:rsidRPr="003C2140" w14:paraId="0C268E42" w14:textId="77777777" w:rsidTr="004F60AE">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7C53BD85" w14:textId="77777777" w:rsidR="00D758E8" w:rsidRPr="003C2140" w:rsidRDefault="00D758E8" w:rsidP="00D758E8">
            <w:pPr>
              <w:pStyle w:val="Tabletext"/>
            </w:pPr>
            <w:r w:rsidRPr="003C2140">
              <w:t>Severe hypoglycemic event (nocturnal)</w:t>
            </w:r>
          </w:p>
        </w:tc>
        <w:tc>
          <w:tcPr>
            <w:tcW w:w="1945" w:type="dxa"/>
            <w:noWrap/>
            <w:hideMark/>
          </w:tcPr>
          <w:p w14:paraId="339A8397"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−0.062</w:t>
            </w:r>
          </w:p>
        </w:tc>
        <w:tc>
          <w:tcPr>
            <w:tcW w:w="1945" w:type="dxa"/>
          </w:tcPr>
          <w:p w14:paraId="49B6FD77" w14:textId="4922C75C" w:rsidR="00D758E8" w:rsidRPr="003C2140" w:rsidRDefault="004F60AE" w:rsidP="00D758E8">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NOTEREF _Ref500840990 \f \h </w:instrText>
            </w:r>
            <w:r>
              <w:fldChar w:fldCharType="separate"/>
            </w:r>
            <w:r w:rsidRPr="004F60AE">
              <w:rPr>
                <w:rStyle w:val="EndnoteReference"/>
              </w:rPr>
              <w:t>33</w:t>
            </w:r>
            <w:r>
              <w:fldChar w:fldCharType="end"/>
            </w:r>
          </w:p>
        </w:tc>
      </w:tr>
      <w:tr w:rsidR="00D758E8" w:rsidRPr="003C2140" w14:paraId="69F77E0D" w14:textId="77777777" w:rsidTr="00D758E8">
        <w:trPr>
          <w:trHeight w:val="300"/>
        </w:trPr>
        <w:tc>
          <w:tcPr>
            <w:cnfStyle w:val="001000000000" w:firstRow="0" w:lastRow="0" w:firstColumn="1" w:lastColumn="0" w:oddVBand="0" w:evenVBand="0" w:oddHBand="0" w:evenHBand="0" w:firstRowFirstColumn="0" w:firstRowLastColumn="0" w:lastRowFirstColumn="0" w:lastRowLastColumn="0"/>
            <w:tcW w:w="5130" w:type="dxa"/>
            <w:noWrap/>
            <w:hideMark/>
          </w:tcPr>
          <w:p w14:paraId="3E2C2D27" w14:textId="77777777" w:rsidR="00D758E8" w:rsidRPr="003C2140" w:rsidRDefault="00D758E8" w:rsidP="00D758E8">
            <w:pPr>
              <w:pStyle w:val="Tabletext"/>
              <w:rPr>
                <w:vertAlign w:val="superscript"/>
              </w:rPr>
            </w:pPr>
            <w:r w:rsidRPr="003C2140">
              <w:t>Each unit of BMI over 25 kg/m</w:t>
            </w:r>
            <w:r w:rsidRPr="003C2140">
              <w:rPr>
                <w:vertAlign w:val="superscript"/>
              </w:rPr>
              <w:t>2</w:t>
            </w:r>
          </w:p>
        </w:tc>
        <w:tc>
          <w:tcPr>
            <w:tcW w:w="1945" w:type="dxa"/>
            <w:noWrap/>
            <w:hideMark/>
          </w:tcPr>
          <w:p w14:paraId="3FCD0D55" w14:textId="77777777"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t>−0.0061</w:t>
            </w:r>
          </w:p>
        </w:tc>
        <w:tc>
          <w:tcPr>
            <w:tcW w:w="1945" w:type="dxa"/>
            <w:hideMark/>
          </w:tcPr>
          <w:p w14:paraId="38853964" w14:textId="7E07DAC1" w:rsidR="00D758E8" w:rsidRPr="003C2140" w:rsidRDefault="00D758E8" w:rsidP="00D758E8">
            <w:pPr>
              <w:pStyle w:val="Tabletext"/>
              <w:cnfStyle w:val="000000000000" w:firstRow="0" w:lastRow="0" w:firstColumn="0" w:lastColumn="0" w:oddVBand="0" w:evenVBand="0" w:oddHBand="0" w:evenHBand="0" w:firstRowFirstColumn="0" w:firstRowLastColumn="0" w:lastRowFirstColumn="0" w:lastRowLastColumn="0"/>
            </w:pPr>
            <w:r w:rsidRPr="003C2140">
              <w:fldChar w:fldCharType="begin"/>
            </w:r>
            <w:r w:rsidRPr="003C2140">
              <w:instrText xml:space="preserve"> NOTEREF _Ref500840915 \f \h  \* MERGEFORMAT </w:instrText>
            </w:r>
            <w:r w:rsidRPr="003C2140">
              <w:fldChar w:fldCharType="separate"/>
            </w:r>
            <w:r w:rsidR="004F60AE" w:rsidRPr="004F60AE">
              <w:rPr>
                <w:rStyle w:val="EndnoteReference"/>
              </w:rPr>
              <w:t>28</w:t>
            </w:r>
            <w:r w:rsidRPr="003C2140">
              <w:fldChar w:fldCharType="end"/>
            </w:r>
          </w:p>
        </w:tc>
      </w:tr>
    </w:tbl>
    <w:p w14:paraId="3B0244DD" w14:textId="528921A1" w:rsidR="00D758E8" w:rsidRDefault="00D758E8" w:rsidP="00E102D4">
      <w:pPr>
        <w:pStyle w:val="Footnote"/>
      </w:pPr>
      <w:r w:rsidRPr="003C2140">
        <w:t>BMI, body mass index.</w:t>
      </w:r>
    </w:p>
    <w:p w14:paraId="71DC0629" w14:textId="2647DA10" w:rsidR="005B25BF" w:rsidRDefault="005B25BF" w:rsidP="005B25BF">
      <w:pPr>
        <w:pStyle w:val="Manusub-heading"/>
      </w:pPr>
      <w:r>
        <w:lastRenderedPageBreak/>
        <w:t>Summary of</w:t>
      </w:r>
      <w:r w:rsidR="00A561A8">
        <w:t xml:space="preserve"> modeling approach and</w:t>
      </w:r>
      <w:r>
        <w:t xml:space="preserve"> assumptions</w:t>
      </w:r>
      <w:r w:rsidR="00A561A8">
        <w:t>:</w:t>
      </w:r>
    </w:p>
    <w:p w14:paraId="0D62251E" w14:textId="7BA4F5C2" w:rsidR="005B25BF" w:rsidRDefault="00B66275" w:rsidP="005B25BF">
      <w:pPr>
        <w:pStyle w:val="Text"/>
      </w:pPr>
      <w:r w:rsidRPr="00A561A8">
        <w:rPr>
          <w:b/>
          <w:bCs/>
        </w:rPr>
        <w:t>Treatment effects:</w:t>
      </w:r>
      <w:r>
        <w:t xml:space="preserve"> </w:t>
      </w:r>
      <w:r w:rsidR="00C44917">
        <w:t xml:space="preserve">Treatment effects seen at the </w:t>
      </w:r>
      <w:r w:rsidR="00A561A8">
        <w:t>primary endpoint of the trials (40 weeks in SUSTAN 7 and 56 weeks in SUSTAIN 2) were applied in the first year of the analysis.  This reflects the impact of initiating treatment with once-weekly semaglutide, dulaglutide, or sitagliptin.</w:t>
      </w:r>
    </w:p>
    <w:p w14:paraId="0274FC3B" w14:textId="059363B7" w:rsidR="008929A7" w:rsidRDefault="008929A7" w:rsidP="005B25BF">
      <w:pPr>
        <w:pStyle w:val="Text"/>
      </w:pPr>
      <w:r w:rsidRPr="008929A7">
        <w:rPr>
          <w:b/>
          <w:bCs/>
        </w:rPr>
        <w:t>Treatment duration:</w:t>
      </w:r>
      <w:r>
        <w:t xml:space="preserve"> Patients received </w:t>
      </w:r>
      <w:r>
        <w:t>once-weekly semaglutide, dulaglutide, or sitagliptin</w:t>
      </w:r>
      <w:r>
        <w:t xml:space="preserve"> for 3 years.</w:t>
      </w:r>
    </w:p>
    <w:p w14:paraId="1A4865C7" w14:textId="3B63CF6B" w:rsidR="008929A7" w:rsidRDefault="008929A7" w:rsidP="005B25BF">
      <w:pPr>
        <w:pStyle w:val="Text"/>
      </w:pPr>
      <w:r w:rsidRPr="008929A7">
        <w:rPr>
          <w:b/>
          <w:bCs/>
        </w:rPr>
        <w:t>Treatment intensification:</w:t>
      </w:r>
      <w:r>
        <w:t xml:space="preserve"> Patients discontinued </w:t>
      </w:r>
      <w:r>
        <w:t>once-weekly semaglutide, dulaglutide, or sitagliptin</w:t>
      </w:r>
      <w:r>
        <w:t xml:space="preserve"> and initiated basal insulin.  All patients received </w:t>
      </w:r>
      <w:r w:rsidRPr="00422D0C">
        <w:t>40 U of insulin glargine U100 (based on the defined daily dose)</w:t>
      </w:r>
      <w:r>
        <w:t xml:space="preserve"> to ensure that costs were equal </w:t>
      </w:r>
      <w:r w:rsidR="00A3298D">
        <w:t xml:space="preserve">in all treatment arms </w:t>
      </w:r>
      <w:r>
        <w:t>following treatment intensification.</w:t>
      </w:r>
    </w:p>
    <w:p w14:paraId="2D2BA84F" w14:textId="1D731892" w:rsidR="00A561A8" w:rsidRPr="005B25BF" w:rsidRDefault="008929A7" w:rsidP="005B25BF">
      <w:pPr>
        <w:pStyle w:val="Text"/>
      </w:pPr>
      <w:r w:rsidRPr="008929A7">
        <w:rPr>
          <w:b/>
          <w:bCs/>
        </w:rPr>
        <w:t>Parameter progression:</w:t>
      </w:r>
      <w:r>
        <w:t xml:space="preserve"> D</w:t>
      </w:r>
      <w:r w:rsidRPr="00422D0C">
        <w:t>ifferences in HbA1c and BMI were assumed to persist for the 3 years that patients received once-weekly semaglutide, dulaglutide 1.5 mg or sitagliptin</w:t>
      </w:r>
      <w:r>
        <w:t xml:space="preserve"> 100 mg</w:t>
      </w:r>
      <w:r w:rsidRPr="00422D0C">
        <w:t xml:space="preserve">.  On intensification, HbA1c was brought to 7% in all treatment arms, based on the consensus report released by the </w:t>
      </w:r>
      <w:r>
        <w:t>American Diabetes Association (</w:t>
      </w:r>
      <w:r w:rsidRPr="00422D0C">
        <w:t>ADA</w:t>
      </w:r>
      <w:r>
        <w:t>)</w:t>
      </w:r>
      <w:r w:rsidRPr="00422D0C">
        <w:t xml:space="preserve"> and </w:t>
      </w:r>
      <w:r>
        <w:t>the European Association for the Study of Diabetes (</w:t>
      </w:r>
      <w:r w:rsidRPr="00422D0C">
        <w:t>EASD</w:t>
      </w:r>
      <w:r>
        <w:t>)</w:t>
      </w:r>
      <w:r w:rsidRPr="00422D0C">
        <w:t>, and BMI returned to baseline</w:t>
      </w:r>
      <w:r>
        <w:t xml:space="preserve"> (33.5 kg/m</w:t>
      </w:r>
      <w:r w:rsidRPr="00683A9C">
        <w:rPr>
          <w:vertAlign w:val="superscript"/>
        </w:rPr>
        <w:t>2</w:t>
      </w:r>
      <w:r>
        <w:t xml:space="preserve"> in the analysis based on SUSTAIN 7 and 32.5 kg/m</w:t>
      </w:r>
      <w:r w:rsidRPr="00683A9C">
        <w:rPr>
          <w:vertAlign w:val="superscript"/>
        </w:rPr>
        <w:t>2</w:t>
      </w:r>
      <w:r>
        <w:t xml:space="preserve"> in the analysis based on SUTAIN 2)</w:t>
      </w:r>
      <w:r w:rsidR="00A3298D">
        <w:t xml:space="preserve">.  </w:t>
      </w:r>
      <w:r w:rsidR="00A3298D" w:rsidRPr="00422D0C">
        <w:t>These assumptions resulted in a balanced cost-effectiveness analysis, with differences in HbA1c and BMI maintained only while there were differences in treatment costs.</w:t>
      </w:r>
      <w:bookmarkStart w:id="31" w:name="_GoBack"/>
      <w:bookmarkEnd w:id="31"/>
    </w:p>
    <w:p w14:paraId="6DC926A1" w14:textId="72872EA8" w:rsidR="0094040F" w:rsidRDefault="001F23AB" w:rsidP="001F23AB">
      <w:pPr>
        <w:pStyle w:val="Manuheading"/>
      </w:pPr>
      <w:r>
        <w:lastRenderedPageBreak/>
        <w:t>References</w:t>
      </w:r>
    </w:p>
    <w:sectPr w:rsidR="0094040F" w:rsidSect="00555CDF">
      <w:footerReference w:type="default" r:id="rId11"/>
      <w:footerReference w:type="first" r:id="rId12"/>
      <w:endnotePr>
        <w:numFmt w:val="decimal"/>
      </w:endnotePr>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C9221" w14:textId="77777777" w:rsidR="00D758E8" w:rsidRDefault="00D758E8" w:rsidP="00B34FF4">
      <w:pPr>
        <w:spacing w:after="0" w:line="240" w:lineRule="auto"/>
      </w:pPr>
      <w:r>
        <w:separator/>
      </w:r>
    </w:p>
  </w:endnote>
  <w:endnote w:type="continuationSeparator" w:id="0">
    <w:p w14:paraId="39079FB3" w14:textId="77777777" w:rsidR="00D758E8" w:rsidRDefault="00D758E8" w:rsidP="00B34FF4">
      <w:pPr>
        <w:spacing w:after="0" w:line="240" w:lineRule="auto"/>
      </w:pPr>
      <w:r>
        <w:continuationSeparator/>
      </w:r>
    </w:p>
  </w:endnote>
  <w:endnote w:id="1">
    <w:p w14:paraId="16513B50" w14:textId="77777777" w:rsidR="00D758E8" w:rsidRPr="00173834" w:rsidRDefault="00D758E8" w:rsidP="001F23AB">
      <w:pPr>
        <w:pStyle w:val="Text"/>
      </w:pPr>
      <w:r>
        <w:rPr>
          <w:rStyle w:val="EndnoteReference"/>
        </w:rPr>
        <w:endnoteRef/>
      </w:r>
      <w:r w:rsidRPr="00173834">
        <w:t xml:space="preserve"> Pratley RE, </w:t>
      </w:r>
      <w:proofErr w:type="spellStart"/>
      <w:r w:rsidRPr="00173834">
        <w:t>Aroda</w:t>
      </w:r>
      <w:proofErr w:type="spellEnd"/>
      <w:r w:rsidRPr="00173834">
        <w:t xml:space="preserve"> VR, </w:t>
      </w:r>
      <w:proofErr w:type="spellStart"/>
      <w:r w:rsidRPr="00173834">
        <w:t>Lingvay</w:t>
      </w:r>
      <w:proofErr w:type="spellEnd"/>
      <w:r w:rsidRPr="00173834">
        <w:t xml:space="preserve"> I </w:t>
      </w:r>
      <w:r w:rsidRPr="00173834">
        <w:rPr>
          <w:i/>
        </w:rPr>
        <w:t>et al.</w:t>
      </w:r>
      <w:r w:rsidRPr="00173834">
        <w:t xml:space="preserve"> </w:t>
      </w:r>
      <w:r>
        <w:t>(</w:t>
      </w:r>
      <w:r w:rsidRPr="00872977">
        <w:t>SUSTAIN 7 investigators</w:t>
      </w:r>
      <w:r>
        <w:t>)</w:t>
      </w:r>
      <w:r w:rsidRPr="00872977">
        <w:t xml:space="preserve">. Semaglutide versus dulaglutide once weekly in patients with type 2 diabetes (SUSTAIN 7): a </w:t>
      </w:r>
      <w:proofErr w:type="spellStart"/>
      <w:r w:rsidRPr="00872977">
        <w:t>randomised</w:t>
      </w:r>
      <w:proofErr w:type="spellEnd"/>
      <w:r w:rsidRPr="00872977">
        <w:t xml:space="preserve">, open-label, phase 3b trial. </w:t>
      </w:r>
      <w:r w:rsidRPr="00173834">
        <w:t>Lancet Diabetes Endocrinol. 2018; 6(4): 275-86.</w:t>
      </w:r>
    </w:p>
  </w:endnote>
  <w:endnote w:id="2">
    <w:p w14:paraId="455D3904" w14:textId="77777777" w:rsidR="00D758E8" w:rsidRPr="00297A29" w:rsidRDefault="00D758E8" w:rsidP="001F23AB">
      <w:pPr>
        <w:pStyle w:val="Text"/>
        <w:rPr>
          <w:lang w:val="en-GB"/>
        </w:rPr>
      </w:pPr>
      <w:r>
        <w:rPr>
          <w:rStyle w:val="EndnoteReference"/>
        </w:rPr>
        <w:endnoteRef/>
      </w:r>
      <w:r w:rsidRPr="001F23AB">
        <w:t xml:space="preserve"> </w:t>
      </w:r>
      <w:proofErr w:type="spellStart"/>
      <w:r w:rsidRPr="001F23AB">
        <w:t>Ahr</w:t>
      </w:r>
      <w:r w:rsidRPr="001F23AB">
        <w:rPr>
          <w:rFonts w:cs="Calibri"/>
        </w:rPr>
        <w:t>é</w:t>
      </w:r>
      <w:r w:rsidRPr="001F23AB">
        <w:t>n</w:t>
      </w:r>
      <w:proofErr w:type="spellEnd"/>
      <w:r w:rsidRPr="001F23AB">
        <w:t xml:space="preserve"> B, </w:t>
      </w:r>
      <w:proofErr w:type="spellStart"/>
      <w:r w:rsidRPr="001F23AB">
        <w:t>Masmiquel</w:t>
      </w:r>
      <w:proofErr w:type="spellEnd"/>
      <w:r w:rsidRPr="001F23AB">
        <w:t xml:space="preserve"> L, Kumar H </w:t>
      </w:r>
      <w:r w:rsidRPr="001F23AB">
        <w:rPr>
          <w:i/>
        </w:rPr>
        <w:t>et al.</w:t>
      </w:r>
      <w:r w:rsidRPr="001F23AB">
        <w:t xml:space="preserve"> </w:t>
      </w:r>
      <w:r w:rsidRPr="008B04F3">
        <w:t xml:space="preserve">Efficacy and safety of </w:t>
      </w:r>
      <w:r>
        <w:t>semaglutide</w:t>
      </w:r>
      <w:r w:rsidRPr="008B04F3">
        <w:t xml:space="preserve"> versus once-daily sitagliptin as an add-on to metformin, thiazolidinediones, or both, in patients with type 2 diabetes (SUSTAIN 2): a 56-week, double-blind, phase 3a, </w:t>
      </w:r>
      <w:proofErr w:type="spellStart"/>
      <w:r w:rsidRPr="008B04F3">
        <w:t>randomised</w:t>
      </w:r>
      <w:proofErr w:type="spellEnd"/>
      <w:r w:rsidRPr="008B04F3">
        <w:t xml:space="preserve"> trial.</w:t>
      </w:r>
      <w:r>
        <w:t xml:space="preserve"> </w:t>
      </w:r>
      <w:r w:rsidRPr="00273528">
        <w:rPr>
          <w:lang w:val="en-GB"/>
        </w:rPr>
        <w:t>Lancet Diabetes Endocrinol. 2017; 5(5): 341-54.</w:t>
      </w:r>
    </w:p>
  </w:endnote>
  <w:endnote w:id="3">
    <w:p w14:paraId="0D5A5F03" w14:textId="77777777" w:rsidR="00D758E8" w:rsidRPr="00F1428F" w:rsidRDefault="00D758E8" w:rsidP="00D758E8">
      <w:pPr>
        <w:pStyle w:val="Text"/>
      </w:pPr>
      <w:r>
        <w:rPr>
          <w:rStyle w:val="EndnoteReference"/>
        </w:rPr>
        <w:endnoteRef/>
      </w:r>
      <w:r>
        <w:t xml:space="preserve"> </w:t>
      </w:r>
      <w:r w:rsidRPr="00F1428F">
        <w:t xml:space="preserve">Microalbuminuria. Clinical analyses and biochemistry. </w:t>
      </w:r>
      <w:proofErr w:type="spellStart"/>
      <w:r w:rsidRPr="00F1428F">
        <w:t>Tarifas</w:t>
      </w:r>
      <w:proofErr w:type="spellEnd"/>
      <w:r w:rsidRPr="00F1428F">
        <w:t xml:space="preserve"> para </w:t>
      </w:r>
      <w:proofErr w:type="spellStart"/>
      <w:r w:rsidRPr="00F1428F">
        <w:t>facturación</w:t>
      </w:r>
      <w:proofErr w:type="spellEnd"/>
      <w:r w:rsidRPr="00F1428F">
        <w:t xml:space="preserve"> de </w:t>
      </w:r>
      <w:proofErr w:type="spellStart"/>
      <w:r w:rsidRPr="00F1428F">
        <w:t>servicios</w:t>
      </w:r>
      <w:proofErr w:type="spellEnd"/>
      <w:r w:rsidRPr="00F1428F">
        <w:t xml:space="preserve"> </w:t>
      </w:r>
      <w:proofErr w:type="spellStart"/>
      <w:r w:rsidRPr="00F1428F">
        <w:t>sanitarios</w:t>
      </w:r>
      <w:proofErr w:type="spellEnd"/>
      <w:r w:rsidRPr="00F1428F">
        <w:t xml:space="preserve"> y </w:t>
      </w:r>
      <w:proofErr w:type="spellStart"/>
      <w:r w:rsidRPr="00F1428F">
        <w:t>docentes</w:t>
      </w:r>
      <w:proofErr w:type="spellEnd"/>
      <w:r w:rsidRPr="00F1428F">
        <w:t xml:space="preserve"> de </w:t>
      </w:r>
      <w:proofErr w:type="spellStart"/>
      <w:r w:rsidRPr="00F1428F">
        <w:t>Osakidetza</w:t>
      </w:r>
      <w:proofErr w:type="spellEnd"/>
      <w:r w:rsidRPr="00F1428F">
        <w:t xml:space="preserve"> para el </w:t>
      </w:r>
      <w:proofErr w:type="spellStart"/>
      <w:r w:rsidRPr="00F1428F">
        <w:t>año</w:t>
      </w:r>
      <w:proofErr w:type="spellEnd"/>
      <w:r w:rsidRPr="00F1428F">
        <w:t xml:space="preserve"> 2017. </w:t>
      </w:r>
      <w:proofErr w:type="spellStart"/>
      <w:r w:rsidRPr="00F1428F">
        <w:t>Osakidetza-Servicio</w:t>
      </w:r>
      <w:proofErr w:type="spellEnd"/>
      <w:r w:rsidRPr="00F1428F">
        <w:t xml:space="preserve"> Vasco de </w:t>
      </w:r>
      <w:proofErr w:type="spellStart"/>
      <w:r w:rsidRPr="00F1428F">
        <w:t>Salud</w:t>
      </w:r>
      <w:proofErr w:type="spellEnd"/>
      <w:r w:rsidRPr="00F1428F">
        <w:t>. Available at:</w:t>
      </w:r>
      <w:r>
        <w:t xml:space="preserve"> </w:t>
      </w:r>
      <w:hyperlink r:id="rId1" w:history="1">
        <w:r w:rsidRPr="009E0FAD">
          <w:rPr>
            <w:rStyle w:val="Hyperlink"/>
          </w:rPr>
          <w:t>https://www.osakidetza.euskadi.eus/contenidos/informacion/libro_tarifas/es_libro/adjuntos/Libro_de_Tarifas_2017.pdf</w:t>
        </w:r>
      </w:hyperlink>
      <w:r>
        <w:t xml:space="preserve"> [Last accessed March 21, 2018].</w:t>
      </w:r>
    </w:p>
  </w:endnote>
  <w:endnote w:id="4">
    <w:p w14:paraId="5EFBACB6" w14:textId="77777777" w:rsidR="00D758E8" w:rsidRPr="00F1428F" w:rsidRDefault="00D758E8" w:rsidP="00D758E8">
      <w:pPr>
        <w:pStyle w:val="Text"/>
      </w:pPr>
      <w:r>
        <w:rPr>
          <w:rStyle w:val="EndnoteReference"/>
        </w:rPr>
        <w:endnoteRef/>
      </w:r>
      <w:r>
        <w:t xml:space="preserve"> </w:t>
      </w:r>
      <w:r w:rsidRPr="00F1428F">
        <w:t xml:space="preserve">Diagnosis of proteinuria. Clinical analyses and biochemistry. </w:t>
      </w:r>
      <w:proofErr w:type="spellStart"/>
      <w:r w:rsidRPr="00F1428F">
        <w:t>Institut</w:t>
      </w:r>
      <w:proofErr w:type="spellEnd"/>
      <w:r w:rsidRPr="00F1428F">
        <w:t xml:space="preserve"> </w:t>
      </w:r>
      <w:proofErr w:type="spellStart"/>
      <w:r w:rsidRPr="00F1428F">
        <w:t>Català</w:t>
      </w:r>
      <w:proofErr w:type="spellEnd"/>
      <w:r w:rsidRPr="00F1428F">
        <w:t xml:space="preserve"> de la Salut (2013) </w:t>
      </w:r>
      <w:proofErr w:type="spellStart"/>
      <w:r w:rsidRPr="00F1428F">
        <w:t>Resolució</w:t>
      </w:r>
      <w:proofErr w:type="spellEnd"/>
      <w:r w:rsidRPr="00F1428F">
        <w:t xml:space="preserve"> SLT/353/2013 de 13 de </w:t>
      </w:r>
      <w:proofErr w:type="spellStart"/>
      <w:r w:rsidRPr="00F1428F">
        <w:t>febrero</w:t>
      </w:r>
      <w:proofErr w:type="spellEnd"/>
      <w:r w:rsidRPr="00F1428F">
        <w:t xml:space="preserve"> 2013. </w:t>
      </w:r>
      <w:proofErr w:type="spellStart"/>
      <w:r w:rsidRPr="00F1428F">
        <w:t>Diari</w:t>
      </w:r>
      <w:proofErr w:type="spellEnd"/>
      <w:r w:rsidRPr="00F1428F">
        <w:t xml:space="preserve"> </w:t>
      </w:r>
      <w:proofErr w:type="spellStart"/>
      <w:r w:rsidRPr="00F1428F">
        <w:t>Oficial</w:t>
      </w:r>
      <w:proofErr w:type="spellEnd"/>
      <w:r w:rsidRPr="00F1428F">
        <w:t xml:space="preserve"> de la </w:t>
      </w:r>
      <w:proofErr w:type="spellStart"/>
      <w:r w:rsidRPr="00F1428F">
        <w:t>Generalitat</w:t>
      </w:r>
      <w:proofErr w:type="spellEnd"/>
      <w:r w:rsidRPr="00F1428F">
        <w:t xml:space="preserve"> de Catalunya nº 6326, 1 </w:t>
      </w:r>
      <w:proofErr w:type="spellStart"/>
      <w:r w:rsidRPr="00F1428F">
        <w:t>marzo</w:t>
      </w:r>
      <w:proofErr w:type="spellEnd"/>
      <w:r w:rsidRPr="00F1428F">
        <w:t xml:space="preserve"> 2013. Available</w:t>
      </w:r>
      <w:r>
        <w:t xml:space="preserve"> at: </w:t>
      </w:r>
      <w:hyperlink r:id="rId2" w:history="1">
        <w:r w:rsidRPr="009E0FAD">
          <w:rPr>
            <w:rStyle w:val="Hyperlink"/>
          </w:rPr>
          <w:t>http://portaldogc.gencat.cat/utilsEADOP/PDF/6326/1287494.pdf</w:t>
        </w:r>
      </w:hyperlink>
      <w:r>
        <w:t xml:space="preserve"> [Last accessed March 21, 2018].</w:t>
      </w:r>
    </w:p>
  </w:endnote>
  <w:endnote w:id="5">
    <w:p w14:paraId="781DABEA" w14:textId="77777777" w:rsidR="00D758E8" w:rsidRPr="00D07388" w:rsidRDefault="00D758E8" w:rsidP="00D758E8">
      <w:pPr>
        <w:pStyle w:val="Text"/>
      </w:pPr>
      <w:r>
        <w:rPr>
          <w:rStyle w:val="EndnoteReference"/>
        </w:rPr>
        <w:endnoteRef/>
      </w:r>
      <w:r>
        <w:t xml:space="preserve"> </w:t>
      </w:r>
      <w:r w:rsidRPr="00D07388">
        <w:t xml:space="preserve">GP appointment. </w:t>
      </w:r>
      <w:proofErr w:type="spellStart"/>
      <w:r w:rsidRPr="00D07388">
        <w:t>Tarifas</w:t>
      </w:r>
      <w:proofErr w:type="spellEnd"/>
      <w:r w:rsidRPr="00D07388">
        <w:t xml:space="preserve"> para </w:t>
      </w:r>
      <w:proofErr w:type="spellStart"/>
      <w:r w:rsidRPr="00D07388">
        <w:t>facturación</w:t>
      </w:r>
      <w:proofErr w:type="spellEnd"/>
      <w:r w:rsidRPr="00D07388">
        <w:t xml:space="preserve"> de </w:t>
      </w:r>
      <w:proofErr w:type="spellStart"/>
      <w:r w:rsidRPr="00D07388">
        <w:t>servicios</w:t>
      </w:r>
      <w:proofErr w:type="spellEnd"/>
      <w:r w:rsidRPr="00D07388">
        <w:t xml:space="preserve"> </w:t>
      </w:r>
      <w:proofErr w:type="spellStart"/>
      <w:r w:rsidRPr="00D07388">
        <w:t>sanitarios</w:t>
      </w:r>
      <w:proofErr w:type="spellEnd"/>
      <w:r w:rsidRPr="00D07388">
        <w:t xml:space="preserve"> y </w:t>
      </w:r>
      <w:proofErr w:type="spellStart"/>
      <w:r w:rsidRPr="00D07388">
        <w:t>docentes</w:t>
      </w:r>
      <w:proofErr w:type="spellEnd"/>
      <w:r w:rsidRPr="00D07388">
        <w:t xml:space="preserve"> de </w:t>
      </w:r>
      <w:proofErr w:type="spellStart"/>
      <w:r w:rsidRPr="00D07388">
        <w:t>Osakidetza</w:t>
      </w:r>
      <w:proofErr w:type="spellEnd"/>
      <w:r w:rsidRPr="00D07388">
        <w:t xml:space="preserve"> para el </w:t>
      </w:r>
      <w:proofErr w:type="spellStart"/>
      <w:r w:rsidRPr="00D07388">
        <w:t>año</w:t>
      </w:r>
      <w:proofErr w:type="spellEnd"/>
      <w:r w:rsidRPr="00D07388">
        <w:t xml:space="preserve"> 2017. </w:t>
      </w:r>
      <w:proofErr w:type="spellStart"/>
      <w:r w:rsidRPr="00D07388">
        <w:t>Osakidetza-Servicio</w:t>
      </w:r>
      <w:proofErr w:type="spellEnd"/>
      <w:r w:rsidRPr="00D07388">
        <w:t xml:space="preserve"> Vasco de </w:t>
      </w:r>
      <w:proofErr w:type="spellStart"/>
      <w:r w:rsidRPr="00D07388">
        <w:t>Salud</w:t>
      </w:r>
      <w:proofErr w:type="spellEnd"/>
      <w:r w:rsidRPr="00D07388">
        <w:t xml:space="preserve">. Available at: </w:t>
      </w:r>
      <w:hyperlink r:id="rId3" w:history="1">
        <w:r w:rsidRPr="009E0FAD">
          <w:rPr>
            <w:rStyle w:val="Hyperlink"/>
          </w:rPr>
          <w:t>https://www.osakidetza.euskadi.eus/contenidos/informacion/libro_tarifas/es_libro/adjuntos/Libro_de_Tarifas_2017.pdf</w:t>
        </w:r>
      </w:hyperlink>
      <w:r>
        <w:t xml:space="preserve"> [Last accessed March 21, 2018].</w:t>
      </w:r>
    </w:p>
  </w:endnote>
  <w:endnote w:id="6">
    <w:p w14:paraId="25591C22" w14:textId="77777777" w:rsidR="00D758E8" w:rsidRPr="00D07388" w:rsidRDefault="00D758E8" w:rsidP="00D758E8">
      <w:pPr>
        <w:pStyle w:val="Text"/>
      </w:pPr>
      <w:r>
        <w:rPr>
          <w:rStyle w:val="EndnoteReference"/>
        </w:rPr>
        <w:endnoteRef/>
      </w:r>
      <w:r>
        <w:t xml:space="preserve"> </w:t>
      </w:r>
      <w:r w:rsidRPr="00D07388">
        <w:t xml:space="preserve">Nurse appointment. </w:t>
      </w:r>
      <w:proofErr w:type="spellStart"/>
      <w:r w:rsidRPr="00D07388">
        <w:t>Tarifas</w:t>
      </w:r>
      <w:proofErr w:type="spellEnd"/>
      <w:r w:rsidRPr="00D07388">
        <w:t xml:space="preserve"> para </w:t>
      </w:r>
      <w:proofErr w:type="spellStart"/>
      <w:r w:rsidRPr="00D07388">
        <w:t>facturación</w:t>
      </w:r>
      <w:proofErr w:type="spellEnd"/>
      <w:r w:rsidRPr="00D07388">
        <w:t xml:space="preserve"> de </w:t>
      </w:r>
      <w:proofErr w:type="spellStart"/>
      <w:r w:rsidRPr="00D07388">
        <w:t>servicios</w:t>
      </w:r>
      <w:proofErr w:type="spellEnd"/>
      <w:r w:rsidRPr="00D07388">
        <w:t xml:space="preserve"> </w:t>
      </w:r>
      <w:proofErr w:type="spellStart"/>
      <w:r w:rsidRPr="00D07388">
        <w:t>sanitarios</w:t>
      </w:r>
      <w:proofErr w:type="spellEnd"/>
      <w:r w:rsidRPr="00D07388">
        <w:t xml:space="preserve"> y </w:t>
      </w:r>
      <w:proofErr w:type="spellStart"/>
      <w:r w:rsidRPr="00D07388">
        <w:t>docentes</w:t>
      </w:r>
      <w:proofErr w:type="spellEnd"/>
      <w:r w:rsidRPr="00D07388">
        <w:t xml:space="preserve"> de </w:t>
      </w:r>
      <w:proofErr w:type="spellStart"/>
      <w:r w:rsidRPr="00D07388">
        <w:t>Osakidetza</w:t>
      </w:r>
      <w:proofErr w:type="spellEnd"/>
      <w:r w:rsidRPr="00D07388">
        <w:t xml:space="preserve"> para el </w:t>
      </w:r>
      <w:proofErr w:type="spellStart"/>
      <w:r w:rsidRPr="00D07388">
        <w:t>año</w:t>
      </w:r>
      <w:proofErr w:type="spellEnd"/>
      <w:r w:rsidRPr="00D07388">
        <w:t xml:space="preserve"> 2017. </w:t>
      </w:r>
      <w:proofErr w:type="spellStart"/>
      <w:r w:rsidRPr="00D07388">
        <w:t>Osakidetza-Servicio</w:t>
      </w:r>
      <w:proofErr w:type="spellEnd"/>
      <w:r w:rsidRPr="00D07388">
        <w:t xml:space="preserve"> Vasco de </w:t>
      </w:r>
      <w:proofErr w:type="spellStart"/>
      <w:r w:rsidRPr="00D07388">
        <w:t>Salud</w:t>
      </w:r>
      <w:proofErr w:type="spellEnd"/>
      <w:r w:rsidRPr="00D07388">
        <w:t xml:space="preserve">. Available at: </w:t>
      </w:r>
      <w:hyperlink r:id="rId4" w:history="1">
        <w:r w:rsidRPr="009E0FAD">
          <w:rPr>
            <w:rStyle w:val="Hyperlink"/>
          </w:rPr>
          <w:t>https://www.osakidetza.euskadi.eus/contenidos/informacion/libro_tarifas/es_libro/adjuntos/Libro_de_Tarifas_2017.pdf</w:t>
        </w:r>
      </w:hyperlink>
      <w:r>
        <w:t xml:space="preserve"> [Last accessed March 21, 2018].</w:t>
      </w:r>
    </w:p>
  </w:endnote>
  <w:endnote w:id="7">
    <w:p w14:paraId="0C5ACCEE" w14:textId="77777777" w:rsidR="00D758E8" w:rsidRPr="00C80591" w:rsidRDefault="00D758E8" w:rsidP="00D758E8">
      <w:pPr>
        <w:pStyle w:val="Text"/>
      </w:pPr>
      <w:r>
        <w:rPr>
          <w:rStyle w:val="EndnoteReference"/>
        </w:rPr>
        <w:endnoteRef/>
      </w:r>
      <w:r>
        <w:t xml:space="preserve"> </w:t>
      </w:r>
      <w:proofErr w:type="spellStart"/>
      <w:r w:rsidRPr="00C80591">
        <w:t>Ministerio</w:t>
      </w:r>
      <w:proofErr w:type="spellEnd"/>
      <w:r w:rsidRPr="00C80591">
        <w:t xml:space="preserve"> de </w:t>
      </w:r>
      <w:proofErr w:type="spellStart"/>
      <w:r w:rsidRPr="00C80591">
        <w:t>Sanidad</w:t>
      </w:r>
      <w:proofErr w:type="spellEnd"/>
      <w:r w:rsidRPr="00C80591">
        <w:t xml:space="preserve">, </w:t>
      </w:r>
      <w:proofErr w:type="spellStart"/>
      <w:r w:rsidRPr="00C80591">
        <w:t>Servicios</w:t>
      </w:r>
      <w:proofErr w:type="spellEnd"/>
      <w:r w:rsidRPr="00C80591">
        <w:t xml:space="preserve"> </w:t>
      </w:r>
      <w:proofErr w:type="spellStart"/>
      <w:r w:rsidRPr="00C80591">
        <w:t>Sociales</w:t>
      </w:r>
      <w:proofErr w:type="spellEnd"/>
      <w:r w:rsidRPr="00C80591">
        <w:t xml:space="preserve"> e </w:t>
      </w:r>
      <w:proofErr w:type="spellStart"/>
      <w:r w:rsidRPr="00C80591">
        <w:t>Igualdad</w:t>
      </w:r>
      <w:proofErr w:type="spellEnd"/>
      <w:r w:rsidRPr="00C80591">
        <w:t xml:space="preserve">. Portal </w:t>
      </w:r>
      <w:proofErr w:type="spellStart"/>
      <w:r w:rsidRPr="00C80591">
        <w:t>estadístico</w:t>
      </w:r>
      <w:proofErr w:type="spellEnd"/>
      <w:r w:rsidRPr="00C80591">
        <w:t xml:space="preserve">, 2015. ICD-9-CM: 410 - </w:t>
      </w:r>
      <w:proofErr w:type="spellStart"/>
      <w:r w:rsidRPr="00C80591">
        <w:t>Infarto</w:t>
      </w:r>
      <w:proofErr w:type="spellEnd"/>
      <w:r w:rsidRPr="00C80591">
        <w:t xml:space="preserve"> </w:t>
      </w:r>
      <w:proofErr w:type="spellStart"/>
      <w:r w:rsidRPr="00C80591">
        <w:t>agudo</w:t>
      </w:r>
      <w:proofErr w:type="spellEnd"/>
      <w:r w:rsidRPr="00C80591">
        <w:t xml:space="preserve"> </w:t>
      </w:r>
      <w:proofErr w:type="spellStart"/>
      <w:r w:rsidRPr="00C80591">
        <w:t>miocardio</w:t>
      </w:r>
      <w:proofErr w:type="spellEnd"/>
      <w:r w:rsidRPr="00C80591">
        <w:t xml:space="preserve">. Available at: </w:t>
      </w:r>
      <w:hyperlink r:id="rId5" w:history="1">
        <w:r w:rsidRPr="009E0FAD">
          <w:rPr>
            <w:rStyle w:val="Hyperlink"/>
          </w:rPr>
          <w:t>http://www.pestadistico.inteligenciadegestion.msssi.es</w:t>
        </w:r>
      </w:hyperlink>
      <w:r>
        <w:t xml:space="preserve"> [Last accessed March 21, 2018].</w:t>
      </w:r>
    </w:p>
  </w:endnote>
  <w:endnote w:id="8">
    <w:p w14:paraId="12747F8F" w14:textId="77777777" w:rsidR="00D758E8" w:rsidRPr="00C80591" w:rsidRDefault="00D758E8" w:rsidP="00D758E8">
      <w:pPr>
        <w:pStyle w:val="Text"/>
      </w:pPr>
      <w:r>
        <w:rPr>
          <w:rStyle w:val="EndnoteReference"/>
        </w:rPr>
        <w:endnoteRef/>
      </w:r>
      <w:r>
        <w:t xml:space="preserve"> </w:t>
      </w:r>
      <w:r w:rsidRPr="00C80591">
        <w:t>Nielsen</w:t>
      </w:r>
      <w:r>
        <w:t xml:space="preserve"> AT</w:t>
      </w:r>
      <w:r w:rsidRPr="00C80591">
        <w:t>, Pitcher</w:t>
      </w:r>
      <w:r>
        <w:t xml:space="preserve"> A</w:t>
      </w:r>
      <w:r w:rsidRPr="00C80591">
        <w:t>,</w:t>
      </w:r>
      <w:r>
        <w:t xml:space="preserve"> </w:t>
      </w:r>
      <w:r w:rsidRPr="00C80591">
        <w:t>Lovato</w:t>
      </w:r>
      <w:r>
        <w:t xml:space="preserve"> E</w:t>
      </w:r>
      <w:r w:rsidRPr="00C80591">
        <w:t>, Schubert</w:t>
      </w:r>
      <w:r>
        <w:t xml:space="preserve"> A</w:t>
      </w:r>
      <w:r w:rsidRPr="00C80591">
        <w:t xml:space="preserve">, </w:t>
      </w:r>
      <w:proofErr w:type="spellStart"/>
      <w:r w:rsidRPr="00C80591">
        <w:t>Hemels</w:t>
      </w:r>
      <w:proofErr w:type="spellEnd"/>
      <w:r>
        <w:t xml:space="preserve"> M</w:t>
      </w:r>
      <w:r w:rsidRPr="00C80591">
        <w:t xml:space="preserve">, </w:t>
      </w:r>
      <w:proofErr w:type="spellStart"/>
      <w:r w:rsidRPr="00C80591">
        <w:t>Neslusan</w:t>
      </w:r>
      <w:proofErr w:type="spellEnd"/>
      <w:r>
        <w:t xml:space="preserve"> C</w:t>
      </w:r>
      <w:r w:rsidRPr="00C80591">
        <w:t>,</w:t>
      </w:r>
      <w:r>
        <w:t xml:space="preserve"> </w:t>
      </w:r>
      <w:proofErr w:type="spellStart"/>
      <w:r w:rsidRPr="00C80591">
        <w:t>González</w:t>
      </w:r>
      <w:proofErr w:type="spellEnd"/>
      <w:r>
        <w:t xml:space="preserve"> B</w:t>
      </w:r>
      <w:r w:rsidRPr="00C80591">
        <w:t xml:space="preserve">. The Cost-Effectiveness Evaluation of Canagliflozin Versus Dapagliflozin in Patients With Type 2 Diabetes Mellitus Inadequately Controlled on Metformin Monotherapy in Spain. Poster presented at the 20th Annual </w:t>
      </w:r>
      <w:proofErr w:type="spellStart"/>
      <w:r w:rsidRPr="00C80591">
        <w:t>Meetiong</w:t>
      </w:r>
      <w:proofErr w:type="spellEnd"/>
      <w:r w:rsidRPr="00C80591">
        <w:t xml:space="preserve"> of the International Society for Pharmacoeconomics and Outcomes Research (ISPOR); May 16-20, 2015; Philadelphia, Pennsylvania. Available at: </w:t>
      </w:r>
      <w:hyperlink r:id="rId6" w:history="1">
        <w:r w:rsidRPr="009E0FAD">
          <w:rPr>
            <w:rStyle w:val="Hyperlink"/>
          </w:rPr>
          <w:t>https://www.ispor.org/research_pdfs/49/pdffiles/PDB50.pdf</w:t>
        </w:r>
      </w:hyperlink>
      <w:r>
        <w:t xml:space="preserve"> [Last accessed March 21, 2018].</w:t>
      </w:r>
    </w:p>
  </w:endnote>
  <w:endnote w:id="9">
    <w:p w14:paraId="1A4E542A" w14:textId="77777777" w:rsidR="00D758E8" w:rsidRPr="00C80591" w:rsidRDefault="00D758E8" w:rsidP="00D758E8">
      <w:pPr>
        <w:pStyle w:val="Text"/>
      </w:pPr>
      <w:r>
        <w:rPr>
          <w:rStyle w:val="EndnoteReference"/>
        </w:rPr>
        <w:endnoteRef/>
      </w:r>
      <w:r>
        <w:t xml:space="preserve"> </w:t>
      </w:r>
      <w:proofErr w:type="spellStart"/>
      <w:r w:rsidRPr="00C80591">
        <w:t>Ministerio</w:t>
      </w:r>
      <w:proofErr w:type="spellEnd"/>
      <w:r w:rsidRPr="00C80591">
        <w:t xml:space="preserve"> de </w:t>
      </w:r>
      <w:proofErr w:type="spellStart"/>
      <w:r w:rsidRPr="00C80591">
        <w:t>Sanidad</w:t>
      </w:r>
      <w:proofErr w:type="spellEnd"/>
      <w:r w:rsidRPr="00C80591">
        <w:t xml:space="preserve">, </w:t>
      </w:r>
      <w:proofErr w:type="spellStart"/>
      <w:r w:rsidRPr="00C80591">
        <w:t>Servicios</w:t>
      </w:r>
      <w:proofErr w:type="spellEnd"/>
      <w:r w:rsidRPr="00C80591">
        <w:t xml:space="preserve"> </w:t>
      </w:r>
      <w:proofErr w:type="spellStart"/>
      <w:r w:rsidRPr="00C80591">
        <w:t>Sociales</w:t>
      </w:r>
      <w:proofErr w:type="spellEnd"/>
      <w:r w:rsidRPr="00C80591">
        <w:t xml:space="preserve"> e </w:t>
      </w:r>
      <w:proofErr w:type="spellStart"/>
      <w:r w:rsidRPr="00C80591">
        <w:t>Igualdad</w:t>
      </w:r>
      <w:proofErr w:type="spellEnd"/>
      <w:r w:rsidRPr="00C80591">
        <w:t xml:space="preserve">. Portal </w:t>
      </w:r>
      <w:proofErr w:type="spellStart"/>
      <w:r w:rsidRPr="00C80591">
        <w:t>estadístico</w:t>
      </w:r>
      <w:proofErr w:type="spellEnd"/>
      <w:r w:rsidRPr="00C80591">
        <w:t xml:space="preserve">, 2015. ICD-9-CM: 411.1 - </w:t>
      </w:r>
      <w:proofErr w:type="spellStart"/>
      <w:r w:rsidRPr="00C80591">
        <w:t>Síndrome</w:t>
      </w:r>
      <w:proofErr w:type="spellEnd"/>
      <w:r w:rsidRPr="00C80591">
        <w:t xml:space="preserve"> </w:t>
      </w:r>
      <w:proofErr w:type="spellStart"/>
      <w:r w:rsidRPr="00C80591">
        <w:t>coronario</w:t>
      </w:r>
      <w:proofErr w:type="spellEnd"/>
      <w:r w:rsidRPr="00C80591">
        <w:t xml:space="preserve"> </w:t>
      </w:r>
      <w:proofErr w:type="spellStart"/>
      <w:r w:rsidRPr="00C80591">
        <w:t>intermedio</w:t>
      </w:r>
      <w:proofErr w:type="spellEnd"/>
      <w:r w:rsidRPr="00C80591">
        <w:t xml:space="preserve">; 413 - Angina de </w:t>
      </w:r>
      <w:proofErr w:type="spellStart"/>
      <w:r w:rsidRPr="00C80591">
        <w:t>pecho</w:t>
      </w:r>
      <w:proofErr w:type="spellEnd"/>
      <w:r w:rsidRPr="00C80591">
        <w:t xml:space="preserve">. Available at: </w:t>
      </w:r>
      <w:hyperlink r:id="rId7" w:history="1">
        <w:r w:rsidRPr="009E0FAD">
          <w:rPr>
            <w:rStyle w:val="Hyperlink"/>
          </w:rPr>
          <w:t>http://www.pestadistico.inteligenciadegestion.msssi.es</w:t>
        </w:r>
      </w:hyperlink>
      <w:r>
        <w:t xml:space="preserve"> [Last accessed March 21, 2018].</w:t>
      </w:r>
    </w:p>
  </w:endnote>
  <w:endnote w:id="10">
    <w:p w14:paraId="49FF801C" w14:textId="77777777" w:rsidR="00D758E8" w:rsidRPr="00C80591" w:rsidRDefault="00D758E8" w:rsidP="00D758E8">
      <w:pPr>
        <w:pStyle w:val="Text"/>
      </w:pPr>
      <w:r>
        <w:rPr>
          <w:rStyle w:val="EndnoteReference"/>
        </w:rPr>
        <w:endnoteRef/>
      </w:r>
      <w:r>
        <w:t xml:space="preserve"> </w:t>
      </w:r>
      <w:proofErr w:type="spellStart"/>
      <w:r w:rsidRPr="00C80591">
        <w:t>Ministerio</w:t>
      </w:r>
      <w:proofErr w:type="spellEnd"/>
      <w:r w:rsidRPr="00C80591">
        <w:t xml:space="preserve"> de </w:t>
      </w:r>
      <w:proofErr w:type="spellStart"/>
      <w:r w:rsidRPr="00C80591">
        <w:t>Sanidad</w:t>
      </w:r>
      <w:proofErr w:type="spellEnd"/>
      <w:r w:rsidRPr="00C80591">
        <w:t xml:space="preserve">, </w:t>
      </w:r>
      <w:proofErr w:type="spellStart"/>
      <w:r w:rsidRPr="00C80591">
        <w:t>Servicios</w:t>
      </w:r>
      <w:proofErr w:type="spellEnd"/>
      <w:r w:rsidRPr="00C80591">
        <w:t xml:space="preserve"> </w:t>
      </w:r>
      <w:proofErr w:type="spellStart"/>
      <w:r w:rsidRPr="00C80591">
        <w:t>Sociales</w:t>
      </w:r>
      <w:proofErr w:type="spellEnd"/>
      <w:r w:rsidRPr="00C80591">
        <w:t xml:space="preserve"> e </w:t>
      </w:r>
      <w:proofErr w:type="spellStart"/>
      <w:r w:rsidRPr="00C80591">
        <w:t>Igualdad</w:t>
      </w:r>
      <w:proofErr w:type="spellEnd"/>
      <w:r w:rsidRPr="00C80591">
        <w:t xml:space="preserve">. Portal </w:t>
      </w:r>
      <w:proofErr w:type="spellStart"/>
      <w:r w:rsidRPr="00C80591">
        <w:t>estadístico</w:t>
      </w:r>
      <w:proofErr w:type="spellEnd"/>
      <w:r w:rsidRPr="00C80591">
        <w:t xml:space="preserve">, 2015. ICD-9-CM: 428.0 - </w:t>
      </w:r>
      <w:proofErr w:type="spellStart"/>
      <w:r w:rsidRPr="00C80591">
        <w:t>Insuficiencia</w:t>
      </w:r>
      <w:proofErr w:type="spellEnd"/>
      <w:r w:rsidRPr="00C80591">
        <w:t xml:space="preserve"> </w:t>
      </w:r>
      <w:proofErr w:type="spellStart"/>
      <w:r w:rsidRPr="00C80591">
        <w:t>cardiaca</w:t>
      </w:r>
      <w:proofErr w:type="spellEnd"/>
      <w:r w:rsidRPr="00C80591">
        <w:t xml:space="preserve"> </w:t>
      </w:r>
      <w:proofErr w:type="spellStart"/>
      <w:r w:rsidRPr="00C80591">
        <w:t>congestiva</w:t>
      </w:r>
      <w:proofErr w:type="spellEnd"/>
      <w:r w:rsidRPr="00C80591">
        <w:t xml:space="preserve">. Available at: </w:t>
      </w:r>
      <w:hyperlink r:id="rId8" w:history="1">
        <w:r w:rsidRPr="009E0FAD">
          <w:rPr>
            <w:rStyle w:val="Hyperlink"/>
          </w:rPr>
          <w:t>http://www.pestadistico.inteligenciadegestion.msssi.es</w:t>
        </w:r>
      </w:hyperlink>
      <w:r>
        <w:t xml:space="preserve"> [Last accessed March 21, 2018].</w:t>
      </w:r>
    </w:p>
  </w:endnote>
  <w:endnote w:id="11">
    <w:p w14:paraId="69E29C7E" w14:textId="77777777" w:rsidR="00D758E8" w:rsidRPr="00C80591" w:rsidRDefault="00D758E8" w:rsidP="00D758E8">
      <w:pPr>
        <w:pStyle w:val="Text"/>
      </w:pPr>
      <w:r>
        <w:rPr>
          <w:rStyle w:val="EndnoteReference"/>
        </w:rPr>
        <w:endnoteRef/>
      </w:r>
      <w:r>
        <w:t xml:space="preserve"> </w:t>
      </w:r>
      <w:proofErr w:type="spellStart"/>
      <w:r w:rsidRPr="00C80591">
        <w:t>Ministerio</w:t>
      </w:r>
      <w:proofErr w:type="spellEnd"/>
      <w:r w:rsidRPr="00C80591">
        <w:t xml:space="preserve"> de </w:t>
      </w:r>
      <w:proofErr w:type="spellStart"/>
      <w:r w:rsidRPr="00C80591">
        <w:t>Sanidad</w:t>
      </w:r>
      <w:proofErr w:type="spellEnd"/>
      <w:r w:rsidRPr="00C80591">
        <w:t xml:space="preserve">, </w:t>
      </w:r>
      <w:proofErr w:type="spellStart"/>
      <w:r w:rsidRPr="00C80591">
        <w:t>Servicios</w:t>
      </w:r>
      <w:proofErr w:type="spellEnd"/>
      <w:r w:rsidRPr="00C80591">
        <w:t xml:space="preserve"> </w:t>
      </w:r>
      <w:proofErr w:type="spellStart"/>
      <w:r w:rsidRPr="00C80591">
        <w:t>Sociales</w:t>
      </w:r>
      <w:proofErr w:type="spellEnd"/>
      <w:r w:rsidRPr="00C80591">
        <w:t xml:space="preserve"> e </w:t>
      </w:r>
      <w:proofErr w:type="spellStart"/>
      <w:r w:rsidRPr="00C80591">
        <w:t>Igualdad</w:t>
      </w:r>
      <w:proofErr w:type="spellEnd"/>
      <w:r w:rsidRPr="00C80591">
        <w:t xml:space="preserve">. Portal </w:t>
      </w:r>
      <w:proofErr w:type="spellStart"/>
      <w:r w:rsidRPr="00C80591">
        <w:t>estadístico</w:t>
      </w:r>
      <w:proofErr w:type="spellEnd"/>
      <w:r w:rsidRPr="00C80591">
        <w:t xml:space="preserve">, 2015. ICD-9-CM: 430 - </w:t>
      </w:r>
      <w:proofErr w:type="spellStart"/>
      <w:r w:rsidRPr="00C80591">
        <w:t>Hemorragia</w:t>
      </w:r>
      <w:proofErr w:type="spellEnd"/>
      <w:r w:rsidRPr="00C80591">
        <w:t xml:space="preserve"> </w:t>
      </w:r>
      <w:proofErr w:type="spellStart"/>
      <w:r w:rsidRPr="00C80591">
        <w:t>subaracnoidea</w:t>
      </w:r>
      <w:proofErr w:type="spellEnd"/>
      <w:r w:rsidRPr="00C80591">
        <w:t xml:space="preserve">; 431 - </w:t>
      </w:r>
      <w:proofErr w:type="spellStart"/>
      <w:r w:rsidRPr="00C80591">
        <w:t>Hemorragia</w:t>
      </w:r>
      <w:proofErr w:type="spellEnd"/>
      <w:r w:rsidRPr="00C80591">
        <w:t xml:space="preserve"> intracerebral; 432 - </w:t>
      </w:r>
      <w:proofErr w:type="spellStart"/>
      <w:r w:rsidRPr="00C80591">
        <w:t>Otra</w:t>
      </w:r>
      <w:proofErr w:type="spellEnd"/>
      <w:r w:rsidRPr="00C80591">
        <w:t xml:space="preserve"> </w:t>
      </w:r>
      <w:proofErr w:type="spellStart"/>
      <w:r w:rsidRPr="00C80591">
        <w:t>hemorragia</w:t>
      </w:r>
      <w:proofErr w:type="spellEnd"/>
      <w:r w:rsidRPr="00C80591">
        <w:t xml:space="preserve"> </w:t>
      </w:r>
      <w:proofErr w:type="spellStart"/>
      <w:r w:rsidRPr="00C80591">
        <w:t>intracraneal</w:t>
      </w:r>
      <w:proofErr w:type="spellEnd"/>
      <w:r w:rsidRPr="00C80591">
        <w:t xml:space="preserve"> y la no </w:t>
      </w:r>
      <w:proofErr w:type="spellStart"/>
      <w:r w:rsidRPr="00C80591">
        <w:t>especificada</w:t>
      </w:r>
      <w:proofErr w:type="spellEnd"/>
      <w:r w:rsidRPr="00C80591">
        <w:t xml:space="preserve">; 433 - </w:t>
      </w:r>
      <w:proofErr w:type="spellStart"/>
      <w:r w:rsidRPr="00C80591">
        <w:t>Oclusión</w:t>
      </w:r>
      <w:proofErr w:type="spellEnd"/>
      <w:r w:rsidRPr="00C80591">
        <w:t xml:space="preserve"> y </w:t>
      </w:r>
      <w:proofErr w:type="spellStart"/>
      <w:r w:rsidRPr="00C80591">
        <w:t>estenosis</w:t>
      </w:r>
      <w:proofErr w:type="spellEnd"/>
      <w:r w:rsidRPr="00C80591">
        <w:t xml:space="preserve"> de las </w:t>
      </w:r>
      <w:proofErr w:type="spellStart"/>
      <w:r w:rsidRPr="00C80591">
        <w:t>arterias</w:t>
      </w:r>
      <w:proofErr w:type="spellEnd"/>
      <w:r w:rsidRPr="00C80591">
        <w:t xml:space="preserve"> </w:t>
      </w:r>
      <w:proofErr w:type="spellStart"/>
      <w:r w:rsidRPr="00C80591">
        <w:t>precerebrales</w:t>
      </w:r>
      <w:proofErr w:type="spellEnd"/>
      <w:r w:rsidRPr="00C80591">
        <w:t xml:space="preserve">; 434 - </w:t>
      </w:r>
      <w:proofErr w:type="spellStart"/>
      <w:r w:rsidRPr="00C80591">
        <w:t>Oclusión</w:t>
      </w:r>
      <w:proofErr w:type="spellEnd"/>
      <w:r w:rsidRPr="00C80591">
        <w:t xml:space="preserve"> de las </w:t>
      </w:r>
      <w:proofErr w:type="spellStart"/>
      <w:r w:rsidRPr="00C80591">
        <w:t>arterias</w:t>
      </w:r>
      <w:proofErr w:type="spellEnd"/>
      <w:r w:rsidRPr="00C80591">
        <w:t xml:space="preserve"> </w:t>
      </w:r>
      <w:proofErr w:type="spellStart"/>
      <w:r w:rsidRPr="00C80591">
        <w:t>cerebrales</w:t>
      </w:r>
      <w:proofErr w:type="spellEnd"/>
      <w:r w:rsidRPr="00C80591">
        <w:t xml:space="preserve">; 435 - </w:t>
      </w:r>
      <w:proofErr w:type="spellStart"/>
      <w:r w:rsidRPr="00C80591">
        <w:t>Isquemia</w:t>
      </w:r>
      <w:proofErr w:type="spellEnd"/>
      <w:r w:rsidRPr="00C80591">
        <w:t xml:space="preserve"> cerebral </w:t>
      </w:r>
      <w:proofErr w:type="spellStart"/>
      <w:r w:rsidRPr="00C80591">
        <w:t>transitoria</w:t>
      </w:r>
      <w:proofErr w:type="spellEnd"/>
      <w:r w:rsidRPr="00C80591">
        <w:t xml:space="preserve">; 436 - </w:t>
      </w:r>
      <w:proofErr w:type="spellStart"/>
      <w:r w:rsidRPr="00C80591">
        <w:t>Enfermedad</w:t>
      </w:r>
      <w:proofErr w:type="spellEnd"/>
      <w:r w:rsidRPr="00C80591">
        <w:t xml:space="preserve"> cerebrovascular </w:t>
      </w:r>
      <w:proofErr w:type="spellStart"/>
      <w:r w:rsidRPr="00C80591">
        <w:t>aguda</w:t>
      </w:r>
      <w:proofErr w:type="spellEnd"/>
      <w:r w:rsidRPr="00C80591">
        <w:t xml:space="preserve"> mal </w:t>
      </w:r>
      <w:proofErr w:type="spellStart"/>
      <w:r w:rsidRPr="00C80591">
        <w:t>definida</w:t>
      </w:r>
      <w:proofErr w:type="spellEnd"/>
      <w:r w:rsidRPr="00C80591">
        <w:t xml:space="preserve">; 437 - </w:t>
      </w:r>
      <w:proofErr w:type="spellStart"/>
      <w:r w:rsidRPr="00C80591">
        <w:t>Otra</w:t>
      </w:r>
      <w:proofErr w:type="spellEnd"/>
      <w:r w:rsidRPr="00C80591">
        <w:t xml:space="preserve"> </w:t>
      </w:r>
      <w:proofErr w:type="spellStart"/>
      <w:r w:rsidRPr="00C80591">
        <w:t>enfermedad</w:t>
      </w:r>
      <w:proofErr w:type="spellEnd"/>
      <w:r w:rsidRPr="00C80591">
        <w:t xml:space="preserve"> cerebrovascular y </w:t>
      </w:r>
      <w:proofErr w:type="spellStart"/>
      <w:r w:rsidRPr="00C80591">
        <w:t>enfermedad</w:t>
      </w:r>
      <w:proofErr w:type="spellEnd"/>
      <w:r w:rsidRPr="00C80591">
        <w:t xml:space="preserve"> cerebrovascular mal </w:t>
      </w:r>
      <w:proofErr w:type="spellStart"/>
      <w:r w:rsidRPr="00C80591">
        <w:t>definida</w:t>
      </w:r>
      <w:proofErr w:type="spellEnd"/>
      <w:r w:rsidRPr="00C80591">
        <w:t xml:space="preserve">; 438 - </w:t>
      </w:r>
      <w:proofErr w:type="spellStart"/>
      <w:r w:rsidRPr="00C80591">
        <w:t>Efectos</w:t>
      </w:r>
      <w:proofErr w:type="spellEnd"/>
      <w:r w:rsidRPr="00C80591">
        <w:t xml:space="preserve"> </w:t>
      </w:r>
      <w:proofErr w:type="spellStart"/>
      <w:r w:rsidRPr="00C80591">
        <w:t>tardíos</w:t>
      </w:r>
      <w:proofErr w:type="spellEnd"/>
      <w:r w:rsidRPr="00C80591">
        <w:t xml:space="preserve"> de </w:t>
      </w:r>
      <w:proofErr w:type="spellStart"/>
      <w:r w:rsidRPr="00C80591">
        <w:t>enfermedad</w:t>
      </w:r>
      <w:proofErr w:type="spellEnd"/>
      <w:r w:rsidRPr="00C80591">
        <w:t xml:space="preserve"> cerebrovascular. Available at: </w:t>
      </w:r>
      <w:hyperlink r:id="rId9" w:history="1">
        <w:r w:rsidRPr="009E0FAD">
          <w:rPr>
            <w:rStyle w:val="Hyperlink"/>
          </w:rPr>
          <w:t>http://www.pestadistico.inteligenciadegestion.msssi.es</w:t>
        </w:r>
      </w:hyperlink>
      <w:r>
        <w:t xml:space="preserve"> [Last accessed March 21, 2018].</w:t>
      </w:r>
    </w:p>
  </w:endnote>
  <w:endnote w:id="12">
    <w:p w14:paraId="359A8450" w14:textId="77777777" w:rsidR="00D758E8" w:rsidRPr="00C80591" w:rsidRDefault="00D758E8" w:rsidP="00D758E8">
      <w:pPr>
        <w:pStyle w:val="Text"/>
      </w:pPr>
      <w:r>
        <w:rPr>
          <w:rStyle w:val="EndnoteReference"/>
        </w:rPr>
        <w:endnoteRef/>
      </w:r>
      <w:r>
        <w:t xml:space="preserve"> </w:t>
      </w:r>
      <w:proofErr w:type="spellStart"/>
      <w:r w:rsidRPr="00C80591">
        <w:t>Ministerio</w:t>
      </w:r>
      <w:proofErr w:type="spellEnd"/>
      <w:r w:rsidRPr="00C80591">
        <w:t xml:space="preserve"> de </w:t>
      </w:r>
      <w:proofErr w:type="spellStart"/>
      <w:r w:rsidRPr="00C80591">
        <w:t>Sanidad</w:t>
      </w:r>
      <w:proofErr w:type="spellEnd"/>
      <w:r w:rsidRPr="00C80591">
        <w:t xml:space="preserve">, </w:t>
      </w:r>
      <w:proofErr w:type="spellStart"/>
      <w:r w:rsidRPr="00C80591">
        <w:t>Servicios</w:t>
      </w:r>
      <w:proofErr w:type="spellEnd"/>
      <w:r w:rsidRPr="00C80591">
        <w:t xml:space="preserve"> </w:t>
      </w:r>
      <w:proofErr w:type="spellStart"/>
      <w:r w:rsidRPr="00C80591">
        <w:t>Sociales</w:t>
      </w:r>
      <w:proofErr w:type="spellEnd"/>
      <w:r w:rsidRPr="00C80591">
        <w:t xml:space="preserve"> e </w:t>
      </w:r>
      <w:proofErr w:type="spellStart"/>
      <w:r w:rsidRPr="00C80591">
        <w:t>Igualdad</w:t>
      </w:r>
      <w:proofErr w:type="spellEnd"/>
      <w:r w:rsidRPr="00C80591">
        <w:t xml:space="preserve">. Portal </w:t>
      </w:r>
      <w:proofErr w:type="spellStart"/>
      <w:r w:rsidRPr="00C80591">
        <w:t>estadístico</w:t>
      </w:r>
      <w:proofErr w:type="spellEnd"/>
      <w:r w:rsidRPr="00C80591">
        <w:t xml:space="preserve">, 2015. ICD-9-CM: 443.9 - </w:t>
      </w:r>
      <w:proofErr w:type="spellStart"/>
      <w:r w:rsidRPr="00C80591">
        <w:t>Enfermedad</w:t>
      </w:r>
      <w:proofErr w:type="spellEnd"/>
      <w:r w:rsidRPr="00C80591">
        <w:t xml:space="preserve"> vascular </w:t>
      </w:r>
      <w:proofErr w:type="spellStart"/>
      <w:r w:rsidRPr="00C80591">
        <w:t>periférica</w:t>
      </w:r>
      <w:proofErr w:type="spellEnd"/>
      <w:r w:rsidRPr="00C80591">
        <w:t xml:space="preserve"> no </w:t>
      </w:r>
      <w:proofErr w:type="spellStart"/>
      <w:r w:rsidRPr="00C80591">
        <w:t>especificada</w:t>
      </w:r>
      <w:proofErr w:type="spellEnd"/>
      <w:r w:rsidRPr="00C80591">
        <w:t xml:space="preserve">. Available at: </w:t>
      </w:r>
      <w:hyperlink r:id="rId10" w:history="1">
        <w:r w:rsidRPr="009E0FAD">
          <w:rPr>
            <w:rStyle w:val="Hyperlink"/>
          </w:rPr>
          <w:t>http://www.pestadistico.inteligenciadegestion.msssi.es</w:t>
        </w:r>
      </w:hyperlink>
      <w:r>
        <w:t xml:space="preserve"> [Last accessed March 21, 2018].</w:t>
      </w:r>
    </w:p>
  </w:endnote>
  <w:endnote w:id="13">
    <w:p w14:paraId="03D2B22E" w14:textId="77777777" w:rsidR="00D758E8" w:rsidRPr="00C80591" w:rsidRDefault="00D758E8" w:rsidP="00D758E8">
      <w:pPr>
        <w:pStyle w:val="Text"/>
      </w:pPr>
      <w:r>
        <w:rPr>
          <w:rStyle w:val="EndnoteReference"/>
        </w:rPr>
        <w:endnoteRef/>
      </w:r>
      <w:r>
        <w:t xml:space="preserve"> </w:t>
      </w:r>
      <w:r w:rsidRPr="00C80591">
        <w:t xml:space="preserve">Hemodialysis. </w:t>
      </w:r>
      <w:proofErr w:type="spellStart"/>
      <w:r w:rsidRPr="00C80591">
        <w:t>Tarifas</w:t>
      </w:r>
      <w:proofErr w:type="spellEnd"/>
      <w:r w:rsidRPr="00C80591">
        <w:t xml:space="preserve"> para </w:t>
      </w:r>
      <w:proofErr w:type="spellStart"/>
      <w:r w:rsidRPr="00C80591">
        <w:t>facturación</w:t>
      </w:r>
      <w:proofErr w:type="spellEnd"/>
      <w:r w:rsidRPr="00C80591">
        <w:t xml:space="preserve"> de </w:t>
      </w:r>
      <w:proofErr w:type="spellStart"/>
      <w:r w:rsidRPr="00C80591">
        <w:t>servicios</w:t>
      </w:r>
      <w:proofErr w:type="spellEnd"/>
      <w:r w:rsidRPr="00C80591">
        <w:t xml:space="preserve"> </w:t>
      </w:r>
      <w:proofErr w:type="spellStart"/>
      <w:r w:rsidRPr="00C80591">
        <w:t>sanitarios</w:t>
      </w:r>
      <w:proofErr w:type="spellEnd"/>
      <w:r w:rsidRPr="00C80591">
        <w:t xml:space="preserve"> y </w:t>
      </w:r>
      <w:proofErr w:type="spellStart"/>
      <w:r w:rsidRPr="00C80591">
        <w:t>docentes</w:t>
      </w:r>
      <w:proofErr w:type="spellEnd"/>
      <w:r w:rsidRPr="00C80591">
        <w:t xml:space="preserve"> de </w:t>
      </w:r>
      <w:proofErr w:type="spellStart"/>
      <w:r w:rsidRPr="00C80591">
        <w:t>Osakidetza</w:t>
      </w:r>
      <w:proofErr w:type="spellEnd"/>
      <w:r w:rsidRPr="00C80591">
        <w:t xml:space="preserve"> para el </w:t>
      </w:r>
      <w:proofErr w:type="spellStart"/>
      <w:r w:rsidRPr="00C80591">
        <w:t>año</w:t>
      </w:r>
      <w:proofErr w:type="spellEnd"/>
      <w:r w:rsidRPr="00C80591">
        <w:t xml:space="preserve"> 2017. </w:t>
      </w:r>
      <w:proofErr w:type="spellStart"/>
      <w:r w:rsidRPr="00C80591">
        <w:t>Osakidetza-Servicio</w:t>
      </w:r>
      <w:proofErr w:type="spellEnd"/>
      <w:r w:rsidRPr="00C80591">
        <w:t xml:space="preserve"> Vasco de </w:t>
      </w:r>
      <w:proofErr w:type="spellStart"/>
      <w:r w:rsidRPr="00C80591">
        <w:t>Salud</w:t>
      </w:r>
      <w:proofErr w:type="spellEnd"/>
      <w:r w:rsidRPr="00C80591">
        <w:t xml:space="preserve">. Available at: </w:t>
      </w:r>
      <w:hyperlink r:id="rId11" w:history="1">
        <w:r w:rsidRPr="009E0FAD">
          <w:rPr>
            <w:rStyle w:val="Hyperlink"/>
          </w:rPr>
          <w:t>https://www.osakidetza.euskadi.eus/contenidos/informacion/libro_tarifas/es_libro/adjuntos/Libro_de_Tarifas_2017.pdf</w:t>
        </w:r>
      </w:hyperlink>
      <w:r>
        <w:t xml:space="preserve"> [Last accessed March 21, 2018].</w:t>
      </w:r>
    </w:p>
  </w:endnote>
  <w:endnote w:id="14">
    <w:p w14:paraId="450A3C44" w14:textId="77777777" w:rsidR="00D758E8" w:rsidRPr="00C80591" w:rsidRDefault="00D758E8" w:rsidP="00D758E8">
      <w:pPr>
        <w:pStyle w:val="Text"/>
      </w:pPr>
      <w:r>
        <w:rPr>
          <w:rStyle w:val="EndnoteReference"/>
        </w:rPr>
        <w:endnoteRef/>
      </w:r>
      <w:r>
        <w:t xml:space="preserve"> </w:t>
      </w:r>
      <w:r w:rsidRPr="00C80591">
        <w:t xml:space="preserve">Peritoneal dialysis. </w:t>
      </w:r>
      <w:proofErr w:type="spellStart"/>
      <w:r w:rsidRPr="00C80591">
        <w:t>Tarifas</w:t>
      </w:r>
      <w:proofErr w:type="spellEnd"/>
      <w:r w:rsidRPr="00C80591">
        <w:t xml:space="preserve"> para </w:t>
      </w:r>
      <w:proofErr w:type="spellStart"/>
      <w:r w:rsidRPr="00C80591">
        <w:t>facturación</w:t>
      </w:r>
      <w:proofErr w:type="spellEnd"/>
      <w:r w:rsidRPr="00C80591">
        <w:t xml:space="preserve"> de </w:t>
      </w:r>
      <w:proofErr w:type="spellStart"/>
      <w:r w:rsidRPr="00C80591">
        <w:t>servicios</w:t>
      </w:r>
      <w:proofErr w:type="spellEnd"/>
      <w:r w:rsidRPr="00C80591">
        <w:t xml:space="preserve"> </w:t>
      </w:r>
      <w:proofErr w:type="spellStart"/>
      <w:r w:rsidRPr="00C80591">
        <w:t>sanitarios</w:t>
      </w:r>
      <w:proofErr w:type="spellEnd"/>
      <w:r w:rsidRPr="00C80591">
        <w:t xml:space="preserve"> y </w:t>
      </w:r>
      <w:proofErr w:type="spellStart"/>
      <w:r w:rsidRPr="00C80591">
        <w:t>docentes</w:t>
      </w:r>
      <w:proofErr w:type="spellEnd"/>
      <w:r w:rsidRPr="00C80591">
        <w:t xml:space="preserve"> de </w:t>
      </w:r>
      <w:proofErr w:type="spellStart"/>
      <w:r w:rsidRPr="00C80591">
        <w:t>Osakidetza</w:t>
      </w:r>
      <w:proofErr w:type="spellEnd"/>
      <w:r w:rsidRPr="00C80591">
        <w:t xml:space="preserve"> para el </w:t>
      </w:r>
      <w:proofErr w:type="spellStart"/>
      <w:r w:rsidRPr="00C80591">
        <w:t>año</w:t>
      </w:r>
      <w:proofErr w:type="spellEnd"/>
      <w:r w:rsidRPr="00C80591">
        <w:t xml:space="preserve"> 2017. </w:t>
      </w:r>
      <w:proofErr w:type="spellStart"/>
      <w:r w:rsidRPr="00C80591">
        <w:t>Osakidetza-Servicio</w:t>
      </w:r>
      <w:proofErr w:type="spellEnd"/>
      <w:r w:rsidRPr="00C80591">
        <w:t xml:space="preserve"> Vasco de </w:t>
      </w:r>
      <w:proofErr w:type="spellStart"/>
      <w:r w:rsidRPr="00C80591">
        <w:t>Salud</w:t>
      </w:r>
      <w:proofErr w:type="spellEnd"/>
      <w:r w:rsidRPr="00C80591">
        <w:t xml:space="preserve">. Available at: </w:t>
      </w:r>
      <w:hyperlink r:id="rId12" w:history="1">
        <w:r w:rsidRPr="009E0FAD">
          <w:rPr>
            <w:rStyle w:val="Hyperlink"/>
          </w:rPr>
          <w:t>https://www.osakidetza.euskadi.eus/contenidos/informacion/libro_tarifas/es_libro/adjuntos/Libro_de_Tarifas_2017.pdf</w:t>
        </w:r>
      </w:hyperlink>
      <w:r>
        <w:t xml:space="preserve"> [Last accessed March 21, 2018].</w:t>
      </w:r>
    </w:p>
  </w:endnote>
  <w:endnote w:id="15">
    <w:p w14:paraId="34B6E754" w14:textId="77777777" w:rsidR="00D758E8" w:rsidRPr="00C80591" w:rsidRDefault="00D758E8" w:rsidP="00D758E8">
      <w:pPr>
        <w:pStyle w:val="Text"/>
      </w:pPr>
      <w:r>
        <w:rPr>
          <w:rStyle w:val="EndnoteReference"/>
        </w:rPr>
        <w:endnoteRef/>
      </w:r>
      <w:r>
        <w:t xml:space="preserve"> </w:t>
      </w:r>
      <w:proofErr w:type="spellStart"/>
      <w:r w:rsidRPr="00C80591">
        <w:t>Ministerio</w:t>
      </w:r>
      <w:proofErr w:type="spellEnd"/>
      <w:r w:rsidRPr="00C80591">
        <w:t xml:space="preserve"> de </w:t>
      </w:r>
      <w:proofErr w:type="spellStart"/>
      <w:r w:rsidRPr="00C80591">
        <w:t>Sanidad</w:t>
      </w:r>
      <w:proofErr w:type="spellEnd"/>
      <w:r w:rsidRPr="00C80591">
        <w:t xml:space="preserve">, </w:t>
      </w:r>
      <w:proofErr w:type="spellStart"/>
      <w:r w:rsidRPr="00C80591">
        <w:t>Servicios</w:t>
      </w:r>
      <w:proofErr w:type="spellEnd"/>
      <w:r w:rsidRPr="00C80591">
        <w:t xml:space="preserve"> </w:t>
      </w:r>
      <w:proofErr w:type="spellStart"/>
      <w:r w:rsidRPr="00C80591">
        <w:t>Sociales</w:t>
      </w:r>
      <w:proofErr w:type="spellEnd"/>
      <w:r w:rsidRPr="00C80591">
        <w:t xml:space="preserve"> e </w:t>
      </w:r>
      <w:proofErr w:type="spellStart"/>
      <w:r w:rsidRPr="00C80591">
        <w:t>Igualdad</w:t>
      </w:r>
      <w:proofErr w:type="spellEnd"/>
      <w:r w:rsidRPr="00C80591">
        <w:t xml:space="preserve">. Portal </w:t>
      </w:r>
      <w:proofErr w:type="spellStart"/>
      <w:r w:rsidRPr="00C80591">
        <w:t>estadístico</w:t>
      </w:r>
      <w:proofErr w:type="spellEnd"/>
      <w:r w:rsidRPr="00C80591">
        <w:t xml:space="preserve">, 2015. GRD-AP: 302 - </w:t>
      </w:r>
      <w:proofErr w:type="spellStart"/>
      <w:r w:rsidRPr="00C80591">
        <w:t>Transplante</w:t>
      </w:r>
      <w:proofErr w:type="spellEnd"/>
      <w:r w:rsidRPr="00C80591">
        <w:t xml:space="preserve"> renal. Available at: </w:t>
      </w:r>
      <w:hyperlink r:id="rId13" w:history="1">
        <w:r w:rsidRPr="009E0FAD">
          <w:rPr>
            <w:rStyle w:val="Hyperlink"/>
          </w:rPr>
          <w:t>http://www.pestadistico.inteligenciadegestion.msssi.es</w:t>
        </w:r>
      </w:hyperlink>
      <w:r>
        <w:t xml:space="preserve"> [Last accessed March 21, 2018].</w:t>
      </w:r>
    </w:p>
  </w:endnote>
  <w:endnote w:id="16">
    <w:p w14:paraId="67D54732" w14:textId="77777777" w:rsidR="00D758E8" w:rsidRPr="00C80591" w:rsidRDefault="00D758E8" w:rsidP="00D758E8">
      <w:pPr>
        <w:pStyle w:val="Text"/>
      </w:pPr>
      <w:r>
        <w:rPr>
          <w:rStyle w:val="EndnoteReference"/>
        </w:rPr>
        <w:endnoteRef/>
      </w:r>
      <w:r>
        <w:t xml:space="preserve"> Chubb B, </w:t>
      </w:r>
      <w:proofErr w:type="spellStart"/>
      <w:r>
        <w:t>Tikkanen</w:t>
      </w:r>
      <w:proofErr w:type="spellEnd"/>
      <w:r>
        <w:t xml:space="preserve"> C. </w:t>
      </w:r>
      <w:r w:rsidRPr="001A2EB3">
        <w:t xml:space="preserve">The Cost of Non-Severe </w:t>
      </w:r>
      <w:proofErr w:type="spellStart"/>
      <w:r w:rsidRPr="001A2EB3">
        <w:t>Hypoglycaemia</w:t>
      </w:r>
      <w:proofErr w:type="spellEnd"/>
      <w:r w:rsidRPr="001A2EB3">
        <w:t xml:space="preserve"> In Europe</w:t>
      </w:r>
      <w:r>
        <w:t>. Value Health. 2015; 18(7): A611.</w:t>
      </w:r>
    </w:p>
  </w:endnote>
  <w:endnote w:id="17">
    <w:p w14:paraId="7C194684" w14:textId="77777777" w:rsidR="00D758E8" w:rsidRPr="001A2EB3" w:rsidRDefault="00D758E8" w:rsidP="00D758E8">
      <w:pPr>
        <w:pStyle w:val="Text"/>
      </w:pPr>
      <w:r>
        <w:rPr>
          <w:rStyle w:val="EndnoteReference"/>
        </w:rPr>
        <w:endnoteRef/>
      </w:r>
      <w:r>
        <w:t xml:space="preserve"> </w:t>
      </w:r>
      <w:proofErr w:type="spellStart"/>
      <w:r>
        <w:t>Jakubczyk</w:t>
      </w:r>
      <w:proofErr w:type="spellEnd"/>
      <w:r>
        <w:t xml:space="preserve"> M, </w:t>
      </w:r>
      <w:proofErr w:type="spellStart"/>
      <w:r>
        <w:t>Lipka</w:t>
      </w:r>
      <w:proofErr w:type="spellEnd"/>
      <w:r>
        <w:t xml:space="preserve"> I, </w:t>
      </w:r>
      <w:proofErr w:type="spellStart"/>
      <w:r>
        <w:t>Pawęska</w:t>
      </w:r>
      <w:proofErr w:type="spellEnd"/>
      <w:r>
        <w:t xml:space="preserve"> J, </w:t>
      </w:r>
      <w:proofErr w:type="spellStart"/>
      <w:r>
        <w:t>Niewada</w:t>
      </w:r>
      <w:proofErr w:type="spellEnd"/>
      <w:r>
        <w:t xml:space="preserve"> M, </w:t>
      </w:r>
      <w:proofErr w:type="spellStart"/>
      <w:r>
        <w:t>Rdzanek</w:t>
      </w:r>
      <w:proofErr w:type="spellEnd"/>
      <w:r>
        <w:t xml:space="preserve"> E, </w:t>
      </w:r>
      <w:proofErr w:type="spellStart"/>
      <w:r>
        <w:t>Zaletel</w:t>
      </w:r>
      <w:proofErr w:type="spellEnd"/>
      <w:r>
        <w:t xml:space="preserve"> J, Ramírez de Arellano A, </w:t>
      </w:r>
      <w:proofErr w:type="spellStart"/>
      <w:r>
        <w:t>Doležal</w:t>
      </w:r>
      <w:proofErr w:type="spellEnd"/>
      <w:r>
        <w:t xml:space="preserve"> T, </w:t>
      </w:r>
      <w:proofErr w:type="spellStart"/>
      <w:r>
        <w:t>Chekorova</w:t>
      </w:r>
      <w:proofErr w:type="spellEnd"/>
      <w:r>
        <w:t xml:space="preserve"> </w:t>
      </w:r>
      <w:proofErr w:type="spellStart"/>
      <w:r>
        <w:t>Mitreva</w:t>
      </w:r>
      <w:proofErr w:type="spellEnd"/>
      <w:r>
        <w:t xml:space="preserve"> B, Nagy B, </w:t>
      </w:r>
      <w:proofErr w:type="spellStart"/>
      <w:r>
        <w:t>Petrova</w:t>
      </w:r>
      <w:proofErr w:type="spellEnd"/>
      <w:r>
        <w:t xml:space="preserve"> G, </w:t>
      </w:r>
      <w:proofErr w:type="spellStart"/>
      <w:r>
        <w:t>Šarić</w:t>
      </w:r>
      <w:proofErr w:type="spellEnd"/>
      <w:r>
        <w:t xml:space="preserve"> T, </w:t>
      </w:r>
      <w:proofErr w:type="spellStart"/>
      <w:r>
        <w:t>Yfantopoulos</w:t>
      </w:r>
      <w:proofErr w:type="spellEnd"/>
      <w:r>
        <w:t xml:space="preserve"> J, Czech M. Cost of severe </w:t>
      </w:r>
      <w:proofErr w:type="spellStart"/>
      <w:r>
        <w:t>hypoglycaemia</w:t>
      </w:r>
      <w:proofErr w:type="spellEnd"/>
      <w:r>
        <w:t xml:space="preserve"> in nine European countries. </w:t>
      </w:r>
      <w:r w:rsidRPr="001A2EB3">
        <w:t>J Med Econ. 2016;</w:t>
      </w:r>
      <w:r>
        <w:t xml:space="preserve"> </w:t>
      </w:r>
      <w:r w:rsidRPr="001A2EB3">
        <w:t>19(10):</w:t>
      </w:r>
      <w:r>
        <w:t xml:space="preserve"> </w:t>
      </w:r>
      <w:r w:rsidRPr="001A2EB3">
        <w:t>973-82.</w:t>
      </w:r>
    </w:p>
  </w:endnote>
  <w:endnote w:id="18">
    <w:p w14:paraId="70B331BB" w14:textId="77777777" w:rsidR="00D758E8" w:rsidRPr="001A2EB3" w:rsidRDefault="00D758E8" w:rsidP="00D758E8">
      <w:pPr>
        <w:pStyle w:val="Text"/>
      </w:pPr>
      <w:r>
        <w:rPr>
          <w:rStyle w:val="EndnoteReference"/>
        </w:rPr>
        <w:endnoteRef/>
      </w:r>
      <w:r>
        <w:t xml:space="preserve"> </w:t>
      </w:r>
      <w:r w:rsidRPr="001A2EB3">
        <w:t xml:space="preserve">Laser photocoagulation. </w:t>
      </w:r>
      <w:proofErr w:type="spellStart"/>
      <w:r w:rsidRPr="001A2EB3">
        <w:t>Tarifas</w:t>
      </w:r>
      <w:proofErr w:type="spellEnd"/>
      <w:r w:rsidRPr="001A2EB3">
        <w:t xml:space="preserve"> para </w:t>
      </w:r>
      <w:proofErr w:type="spellStart"/>
      <w:r w:rsidRPr="001A2EB3">
        <w:t>facturación</w:t>
      </w:r>
      <w:proofErr w:type="spellEnd"/>
      <w:r w:rsidRPr="001A2EB3">
        <w:t xml:space="preserve"> de </w:t>
      </w:r>
      <w:proofErr w:type="spellStart"/>
      <w:r w:rsidRPr="001A2EB3">
        <w:t>servicios</w:t>
      </w:r>
      <w:proofErr w:type="spellEnd"/>
      <w:r w:rsidRPr="001A2EB3">
        <w:t xml:space="preserve"> </w:t>
      </w:r>
      <w:proofErr w:type="spellStart"/>
      <w:r w:rsidRPr="001A2EB3">
        <w:t>sanitarios</w:t>
      </w:r>
      <w:proofErr w:type="spellEnd"/>
      <w:r w:rsidRPr="001A2EB3">
        <w:t xml:space="preserve"> y </w:t>
      </w:r>
      <w:proofErr w:type="spellStart"/>
      <w:r w:rsidRPr="001A2EB3">
        <w:t>docentes</w:t>
      </w:r>
      <w:proofErr w:type="spellEnd"/>
      <w:r w:rsidRPr="001A2EB3">
        <w:t xml:space="preserve"> de </w:t>
      </w:r>
      <w:proofErr w:type="spellStart"/>
      <w:r w:rsidRPr="001A2EB3">
        <w:t>Osakidetza</w:t>
      </w:r>
      <w:proofErr w:type="spellEnd"/>
      <w:r w:rsidRPr="001A2EB3">
        <w:t xml:space="preserve"> para el </w:t>
      </w:r>
      <w:proofErr w:type="spellStart"/>
      <w:r w:rsidRPr="001A2EB3">
        <w:t>año</w:t>
      </w:r>
      <w:proofErr w:type="spellEnd"/>
      <w:r w:rsidRPr="001A2EB3">
        <w:t xml:space="preserve"> 2017. </w:t>
      </w:r>
      <w:proofErr w:type="spellStart"/>
      <w:r w:rsidRPr="001A2EB3">
        <w:t>Osakidetza-Servicio</w:t>
      </w:r>
      <w:proofErr w:type="spellEnd"/>
      <w:r w:rsidRPr="001A2EB3">
        <w:t xml:space="preserve"> Vasco de </w:t>
      </w:r>
      <w:proofErr w:type="spellStart"/>
      <w:r w:rsidRPr="001A2EB3">
        <w:t>Salud</w:t>
      </w:r>
      <w:proofErr w:type="spellEnd"/>
      <w:r w:rsidRPr="001A2EB3">
        <w:t xml:space="preserve">. Available at: </w:t>
      </w:r>
      <w:hyperlink r:id="rId14" w:history="1">
        <w:r w:rsidRPr="009E0FAD">
          <w:rPr>
            <w:rStyle w:val="Hyperlink"/>
          </w:rPr>
          <w:t>https://www.osakidetza.euskadi.eus/contenidos/informacion/libro_tarifas/es_libro/adjuntos/Libro_de_Tarifas_2017.pdf</w:t>
        </w:r>
      </w:hyperlink>
      <w:r>
        <w:t xml:space="preserve"> [Last accessed March 21, 2018].</w:t>
      </w:r>
    </w:p>
  </w:endnote>
  <w:endnote w:id="19">
    <w:p w14:paraId="2587D5D6" w14:textId="77777777" w:rsidR="00D758E8" w:rsidRPr="001A2EB3" w:rsidRDefault="00D758E8" w:rsidP="00D758E8">
      <w:pPr>
        <w:pStyle w:val="Text"/>
      </w:pPr>
      <w:r>
        <w:rPr>
          <w:rStyle w:val="EndnoteReference"/>
        </w:rPr>
        <w:endnoteRef/>
      </w:r>
      <w:r>
        <w:t xml:space="preserve"> </w:t>
      </w:r>
      <w:proofErr w:type="spellStart"/>
      <w:r w:rsidRPr="001A2EB3">
        <w:t>Ministerio</w:t>
      </w:r>
      <w:proofErr w:type="spellEnd"/>
      <w:r w:rsidRPr="001A2EB3">
        <w:t xml:space="preserve"> de </w:t>
      </w:r>
      <w:proofErr w:type="spellStart"/>
      <w:r w:rsidRPr="001A2EB3">
        <w:t>Sanidad</w:t>
      </w:r>
      <w:proofErr w:type="spellEnd"/>
      <w:r w:rsidRPr="001A2EB3">
        <w:t xml:space="preserve">, </w:t>
      </w:r>
      <w:proofErr w:type="spellStart"/>
      <w:r w:rsidRPr="001A2EB3">
        <w:t>Servicios</w:t>
      </w:r>
      <w:proofErr w:type="spellEnd"/>
      <w:r w:rsidRPr="001A2EB3">
        <w:t xml:space="preserve"> </w:t>
      </w:r>
      <w:proofErr w:type="spellStart"/>
      <w:r w:rsidRPr="001A2EB3">
        <w:t>Sociales</w:t>
      </w:r>
      <w:proofErr w:type="spellEnd"/>
      <w:r w:rsidRPr="001A2EB3">
        <w:t xml:space="preserve"> e </w:t>
      </w:r>
      <w:proofErr w:type="spellStart"/>
      <w:r w:rsidRPr="001A2EB3">
        <w:t>Igualdad</w:t>
      </w:r>
      <w:proofErr w:type="spellEnd"/>
      <w:r w:rsidRPr="001A2EB3">
        <w:t xml:space="preserve">. Portal </w:t>
      </w:r>
      <w:proofErr w:type="spellStart"/>
      <w:r w:rsidRPr="001A2EB3">
        <w:t>estadístico</w:t>
      </w:r>
      <w:proofErr w:type="spellEnd"/>
      <w:r w:rsidRPr="001A2EB3">
        <w:t xml:space="preserve">, 2015. ICD-9-CM: 366.41 - </w:t>
      </w:r>
      <w:proofErr w:type="spellStart"/>
      <w:r w:rsidRPr="001A2EB3">
        <w:t>Catarata</w:t>
      </w:r>
      <w:proofErr w:type="spellEnd"/>
      <w:r w:rsidRPr="001A2EB3">
        <w:t xml:space="preserve"> </w:t>
      </w:r>
      <w:proofErr w:type="spellStart"/>
      <w:r w:rsidRPr="001A2EB3">
        <w:t>diabética</w:t>
      </w:r>
      <w:proofErr w:type="spellEnd"/>
      <w:r w:rsidRPr="001A2EB3">
        <w:t xml:space="preserve">. Available at: </w:t>
      </w:r>
      <w:hyperlink r:id="rId15" w:history="1">
        <w:r w:rsidRPr="009E0FAD">
          <w:rPr>
            <w:rStyle w:val="Hyperlink"/>
          </w:rPr>
          <w:t>http://www.pestadistico.inteligenciadegestion.msssi.es</w:t>
        </w:r>
      </w:hyperlink>
      <w:r>
        <w:t xml:space="preserve"> [Last accessed March 21, 2018].</w:t>
      </w:r>
    </w:p>
  </w:endnote>
  <w:endnote w:id="20">
    <w:p w14:paraId="672332CE" w14:textId="77777777" w:rsidR="00D758E8" w:rsidRPr="001A2EB3" w:rsidRDefault="00D758E8" w:rsidP="00D758E8">
      <w:pPr>
        <w:pStyle w:val="Text"/>
      </w:pPr>
      <w:r>
        <w:rPr>
          <w:rStyle w:val="EndnoteReference"/>
        </w:rPr>
        <w:endnoteRef/>
      </w:r>
      <w:r>
        <w:t xml:space="preserve"> </w:t>
      </w:r>
      <w:r w:rsidRPr="001A2EB3">
        <w:t xml:space="preserve">SP appointment. </w:t>
      </w:r>
      <w:proofErr w:type="spellStart"/>
      <w:r w:rsidRPr="001A2EB3">
        <w:t>Tarifas</w:t>
      </w:r>
      <w:proofErr w:type="spellEnd"/>
      <w:r w:rsidRPr="001A2EB3">
        <w:t xml:space="preserve"> para </w:t>
      </w:r>
      <w:proofErr w:type="spellStart"/>
      <w:r w:rsidRPr="001A2EB3">
        <w:t>facturación</w:t>
      </w:r>
      <w:proofErr w:type="spellEnd"/>
      <w:r w:rsidRPr="001A2EB3">
        <w:t xml:space="preserve"> de </w:t>
      </w:r>
      <w:proofErr w:type="spellStart"/>
      <w:r w:rsidRPr="001A2EB3">
        <w:t>servicios</w:t>
      </w:r>
      <w:proofErr w:type="spellEnd"/>
      <w:r w:rsidRPr="001A2EB3">
        <w:t xml:space="preserve"> </w:t>
      </w:r>
      <w:proofErr w:type="spellStart"/>
      <w:r w:rsidRPr="001A2EB3">
        <w:t>sanitarios</w:t>
      </w:r>
      <w:proofErr w:type="spellEnd"/>
      <w:r w:rsidRPr="001A2EB3">
        <w:t xml:space="preserve"> y </w:t>
      </w:r>
      <w:proofErr w:type="spellStart"/>
      <w:r w:rsidRPr="001A2EB3">
        <w:t>docentes</w:t>
      </w:r>
      <w:proofErr w:type="spellEnd"/>
      <w:r w:rsidRPr="001A2EB3">
        <w:t xml:space="preserve"> de </w:t>
      </w:r>
      <w:proofErr w:type="spellStart"/>
      <w:r w:rsidRPr="001A2EB3">
        <w:t>Osakidetza</w:t>
      </w:r>
      <w:proofErr w:type="spellEnd"/>
      <w:r w:rsidRPr="001A2EB3">
        <w:t xml:space="preserve"> para el </w:t>
      </w:r>
      <w:proofErr w:type="spellStart"/>
      <w:r w:rsidRPr="001A2EB3">
        <w:t>año</w:t>
      </w:r>
      <w:proofErr w:type="spellEnd"/>
      <w:r w:rsidRPr="001A2EB3">
        <w:t xml:space="preserve"> 2017. </w:t>
      </w:r>
      <w:proofErr w:type="spellStart"/>
      <w:r w:rsidRPr="001A2EB3">
        <w:t>Osakidetza-Servicio</w:t>
      </w:r>
      <w:proofErr w:type="spellEnd"/>
      <w:r w:rsidRPr="001A2EB3">
        <w:t xml:space="preserve"> Vasco de </w:t>
      </w:r>
      <w:proofErr w:type="spellStart"/>
      <w:r w:rsidRPr="001A2EB3">
        <w:t>Salud</w:t>
      </w:r>
      <w:proofErr w:type="spellEnd"/>
      <w:r w:rsidRPr="001A2EB3">
        <w:t xml:space="preserve">. Available at: </w:t>
      </w:r>
      <w:hyperlink r:id="rId16" w:history="1">
        <w:r w:rsidRPr="009E0FAD">
          <w:rPr>
            <w:rStyle w:val="Hyperlink"/>
          </w:rPr>
          <w:t>https://www.osakidetza.euskadi.eus/contenidos/informacion/libro_tarifas/es_libro/adjuntos/Libro_de_Tarifas_2017.pdf</w:t>
        </w:r>
      </w:hyperlink>
      <w:r>
        <w:t xml:space="preserve"> [Last accessed March 21, 2018].</w:t>
      </w:r>
    </w:p>
  </w:endnote>
  <w:endnote w:id="21">
    <w:p w14:paraId="4C60EE4A" w14:textId="77777777" w:rsidR="00D758E8" w:rsidRPr="001A2EB3" w:rsidRDefault="00D758E8" w:rsidP="00D758E8">
      <w:pPr>
        <w:pStyle w:val="Text"/>
      </w:pPr>
      <w:r>
        <w:rPr>
          <w:rStyle w:val="EndnoteReference"/>
        </w:rPr>
        <w:endnoteRef/>
      </w:r>
      <w:r>
        <w:t xml:space="preserve"> </w:t>
      </w:r>
      <w:proofErr w:type="spellStart"/>
      <w:r w:rsidRPr="001A2EB3">
        <w:t>Ministerio</w:t>
      </w:r>
      <w:proofErr w:type="spellEnd"/>
      <w:r w:rsidRPr="001A2EB3">
        <w:t xml:space="preserve"> de </w:t>
      </w:r>
      <w:proofErr w:type="spellStart"/>
      <w:r w:rsidRPr="001A2EB3">
        <w:t>Sanidad</w:t>
      </w:r>
      <w:proofErr w:type="spellEnd"/>
      <w:r w:rsidRPr="001A2EB3">
        <w:t xml:space="preserve">, </w:t>
      </w:r>
      <w:proofErr w:type="spellStart"/>
      <w:r w:rsidRPr="001A2EB3">
        <w:t>Servicios</w:t>
      </w:r>
      <w:proofErr w:type="spellEnd"/>
      <w:r w:rsidRPr="001A2EB3">
        <w:t xml:space="preserve"> </w:t>
      </w:r>
      <w:proofErr w:type="spellStart"/>
      <w:r w:rsidRPr="001A2EB3">
        <w:t>Sociales</w:t>
      </w:r>
      <w:proofErr w:type="spellEnd"/>
      <w:r w:rsidRPr="001A2EB3">
        <w:t xml:space="preserve"> e </w:t>
      </w:r>
      <w:proofErr w:type="spellStart"/>
      <w:r w:rsidRPr="001A2EB3">
        <w:t>Igualdad</w:t>
      </w:r>
      <w:proofErr w:type="spellEnd"/>
      <w:r w:rsidRPr="001A2EB3">
        <w:t xml:space="preserve">. Portal </w:t>
      </w:r>
      <w:proofErr w:type="spellStart"/>
      <w:r w:rsidRPr="001A2EB3">
        <w:t>estadístico</w:t>
      </w:r>
      <w:proofErr w:type="spellEnd"/>
      <w:r w:rsidRPr="001A2EB3">
        <w:t xml:space="preserve">, 2015. ICD-9-CM: 369 - </w:t>
      </w:r>
      <w:proofErr w:type="spellStart"/>
      <w:r w:rsidRPr="001A2EB3">
        <w:t>Ceguera</w:t>
      </w:r>
      <w:proofErr w:type="spellEnd"/>
      <w:r w:rsidRPr="001A2EB3">
        <w:t xml:space="preserve"> y </w:t>
      </w:r>
      <w:proofErr w:type="spellStart"/>
      <w:r w:rsidRPr="001A2EB3">
        <w:t>baja</w:t>
      </w:r>
      <w:proofErr w:type="spellEnd"/>
      <w:r w:rsidRPr="001A2EB3">
        <w:t xml:space="preserve"> </w:t>
      </w:r>
      <w:proofErr w:type="spellStart"/>
      <w:r w:rsidRPr="001A2EB3">
        <w:t>visión</w:t>
      </w:r>
      <w:proofErr w:type="spellEnd"/>
      <w:r w:rsidRPr="001A2EB3">
        <w:t xml:space="preserve">. Available at: </w:t>
      </w:r>
      <w:hyperlink r:id="rId17" w:history="1">
        <w:r w:rsidRPr="009E0FAD">
          <w:rPr>
            <w:rStyle w:val="Hyperlink"/>
          </w:rPr>
          <w:t>http://www.pestadistico.inteligenciadegestion.msssi.es</w:t>
        </w:r>
      </w:hyperlink>
      <w:r>
        <w:t xml:space="preserve"> [Last accessed March 21, 2018].</w:t>
      </w:r>
    </w:p>
  </w:endnote>
  <w:endnote w:id="22">
    <w:p w14:paraId="3DA26479" w14:textId="77777777" w:rsidR="00D758E8" w:rsidRPr="001A2EB3" w:rsidRDefault="00D758E8" w:rsidP="00D758E8">
      <w:pPr>
        <w:pStyle w:val="Text"/>
      </w:pPr>
      <w:r>
        <w:rPr>
          <w:rStyle w:val="EndnoteReference"/>
        </w:rPr>
        <w:endnoteRef/>
      </w:r>
      <w:r>
        <w:t xml:space="preserve"> </w:t>
      </w:r>
      <w:proofErr w:type="spellStart"/>
      <w:r w:rsidRPr="001A2EB3">
        <w:t>Ministerio</w:t>
      </w:r>
      <w:proofErr w:type="spellEnd"/>
      <w:r w:rsidRPr="001A2EB3">
        <w:t xml:space="preserve"> de </w:t>
      </w:r>
      <w:proofErr w:type="spellStart"/>
      <w:r w:rsidRPr="001A2EB3">
        <w:t>Sanidad</w:t>
      </w:r>
      <w:proofErr w:type="spellEnd"/>
      <w:r w:rsidRPr="001A2EB3">
        <w:t xml:space="preserve">, </w:t>
      </w:r>
      <w:proofErr w:type="spellStart"/>
      <w:r w:rsidRPr="001A2EB3">
        <w:t>Servicios</w:t>
      </w:r>
      <w:proofErr w:type="spellEnd"/>
      <w:r w:rsidRPr="001A2EB3">
        <w:t xml:space="preserve"> </w:t>
      </w:r>
      <w:proofErr w:type="spellStart"/>
      <w:r w:rsidRPr="001A2EB3">
        <w:t>Sociales</w:t>
      </w:r>
      <w:proofErr w:type="spellEnd"/>
      <w:r w:rsidRPr="001A2EB3">
        <w:t xml:space="preserve"> e </w:t>
      </w:r>
      <w:proofErr w:type="spellStart"/>
      <w:r w:rsidRPr="001A2EB3">
        <w:t>Igualdad</w:t>
      </w:r>
      <w:proofErr w:type="spellEnd"/>
      <w:r w:rsidRPr="001A2EB3">
        <w:t xml:space="preserve">. Portal </w:t>
      </w:r>
      <w:proofErr w:type="spellStart"/>
      <w:r w:rsidRPr="001A2EB3">
        <w:t>estadístico</w:t>
      </w:r>
      <w:proofErr w:type="spellEnd"/>
      <w:r w:rsidRPr="001A2EB3">
        <w:t xml:space="preserve">, 2015. ICD-9-CM: 249.60 - Diabetes mellitus </w:t>
      </w:r>
      <w:proofErr w:type="spellStart"/>
      <w:r w:rsidRPr="001A2EB3">
        <w:t>secundaria</w:t>
      </w:r>
      <w:proofErr w:type="spellEnd"/>
      <w:r w:rsidRPr="001A2EB3">
        <w:t xml:space="preserve"> con </w:t>
      </w:r>
      <w:proofErr w:type="spellStart"/>
      <w:r w:rsidRPr="001A2EB3">
        <w:t>manifestaciones</w:t>
      </w:r>
      <w:proofErr w:type="spellEnd"/>
      <w:r w:rsidRPr="001A2EB3">
        <w:t xml:space="preserve"> </w:t>
      </w:r>
      <w:proofErr w:type="spellStart"/>
      <w:r w:rsidRPr="001A2EB3">
        <w:t>neurológicas</w:t>
      </w:r>
      <w:proofErr w:type="spellEnd"/>
      <w:r w:rsidRPr="001A2EB3">
        <w:t xml:space="preserve"> no </w:t>
      </w:r>
      <w:proofErr w:type="spellStart"/>
      <w:r w:rsidRPr="001A2EB3">
        <w:t>consignada</w:t>
      </w:r>
      <w:proofErr w:type="spellEnd"/>
      <w:r w:rsidRPr="001A2EB3">
        <w:t xml:space="preserve"> </w:t>
      </w:r>
      <w:proofErr w:type="spellStart"/>
      <w:r w:rsidRPr="001A2EB3">
        <w:t>como</w:t>
      </w:r>
      <w:proofErr w:type="spellEnd"/>
      <w:r w:rsidRPr="001A2EB3">
        <w:t xml:space="preserve"> </w:t>
      </w:r>
      <w:proofErr w:type="spellStart"/>
      <w:r w:rsidRPr="001A2EB3">
        <w:t>incontrolada</w:t>
      </w:r>
      <w:proofErr w:type="spellEnd"/>
      <w:r w:rsidRPr="001A2EB3">
        <w:t xml:space="preserve"> o no </w:t>
      </w:r>
      <w:proofErr w:type="spellStart"/>
      <w:r w:rsidRPr="001A2EB3">
        <w:t>especificada</w:t>
      </w:r>
      <w:proofErr w:type="spellEnd"/>
      <w:r w:rsidRPr="001A2EB3">
        <w:t xml:space="preserve">. Available at: </w:t>
      </w:r>
      <w:hyperlink r:id="rId18" w:history="1">
        <w:r w:rsidRPr="009E0FAD">
          <w:rPr>
            <w:rStyle w:val="Hyperlink"/>
          </w:rPr>
          <w:t>http://www.pestadistico.inteligenciadegestion.msssi.es</w:t>
        </w:r>
      </w:hyperlink>
      <w:r>
        <w:t xml:space="preserve"> [Last accessed March 21, 2018].</w:t>
      </w:r>
    </w:p>
  </w:endnote>
  <w:endnote w:id="23">
    <w:p w14:paraId="19F55CC3" w14:textId="77777777" w:rsidR="00D758E8" w:rsidRPr="001A2EB3" w:rsidRDefault="00D758E8" w:rsidP="00D758E8">
      <w:pPr>
        <w:pStyle w:val="Text"/>
      </w:pPr>
      <w:r>
        <w:rPr>
          <w:rStyle w:val="EndnoteReference"/>
        </w:rPr>
        <w:endnoteRef/>
      </w:r>
      <w:r>
        <w:t xml:space="preserve"> </w:t>
      </w:r>
      <w:proofErr w:type="spellStart"/>
      <w:r w:rsidRPr="001A2EB3">
        <w:t>Ministerio</w:t>
      </w:r>
      <w:proofErr w:type="spellEnd"/>
      <w:r w:rsidRPr="001A2EB3">
        <w:t xml:space="preserve"> de </w:t>
      </w:r>
      <w:proofErr w:type="spellStart"/>
      <w:r w:rsidRPr="001A2EB3">
        <w:t>Sanidad</w:t>
      </w:r>
      <w:proofErr w:type="spellEnd"/>
      <w:r w:rsidRPr="001A2EB3">
        <w:t xml:space="preserve">, </w:t>
      </w:r>
      <w:proofErr w:type="spellStart"/>
      <w:r w:rsidRPr="001A2EB3">
        <w:t>Servicios</w:t>
      </w:r>
      <w:proofErr w:type="spellEnd"/>
      <w:r w:rsidRPr="001A2EB3">
        <w:t xml:space="preserve"> </w:t>
      </w:r>
      <w:proofErr w:type="spellStart"/>
      <w:r w:rsidRPr="001A2EB3">
        <w:t>Sociales</w:t>
      </w:r>
      <w:proofErr w:type="spellEnd"/>
      <w:r w:rsidRPr="001A2EB3">
        <w:t xml:space="preserve"> e </w:t>
      </w:r>
      <w:proofErr w:type="spellStart"/>
      <w:r w:rsidRPr="001A2EB3">
        <w:t>Igualdad</w:t>
      </w:r>
      <w:proofErr w:type="spellEnd"/>
      <w:r w:rsidRPr="001A2EB3">
        <w:t xml:space="preserve">. Portal </w:t>
      </w:r>
      <w:proofErr w:type="spellStart"/>
      <w:r w:rsidRPr="001A2EB3">
        <w:t>estadístico</w:t>
      </w:r>
      <w:proofErr w:type="spellEnd"/>
      <w:r w:rsidRPr="001A2EB3">
        <w:t xml:space="preserve">, 2015. GRD-AP: 114 - </w:t>
      </w:r>
      <w:proofErr w:type="spellStart"/>
      <w:r w:rsidRPr="001A2EB3">
        <w:t>Amputación</w:t>
      </w:r>
      <w:proofErr w:type="spellEnd"/>
      <w:r w:rsidRPr="001A2EB3">
        <w:t xml:space="preserve"> de </w:t>
      </w:r>
      <w:proofErr w:type="spellStart"/>
      <w:r w:rsidRPr="001A2EB3">
        <w:t>miembro</w:t>
      </w:r>
      <w:proofErr w:type="spellEnd"/>
      <w:r w:rsidRPr="001A2EB3">
        <w:t xml:space="preserve"> superior y </w:t>
      </w:r>
      <w:proofErr w:type="spellStart"/>
      <w:r w:rsidRPr="001A2EB3">
        <w:t>dedos</w:t>
      </w:r>
      <w:proofErr w:type="spellEnd"/>
      <w:r w:rsidRPr="001A2EB3">
        <w:t xml:space="preserve"> del pie por </w:t>
      </w:r>
      <w:proofErr w:type="spellStart"/>
      <w:r w:rsidRPr="001A2EB3">
        <w:t>transtornos</w:t>
      </w:r>
      <w:proofErr w:type="spellEnd"/>
      <w:r w:rsidRPr="001A2EB3">
        <w:t xml:space="preserve"> </w:t>
      </w:r>
      <w:proofErr w:type="spellStart"/>
      <w:r w:rsidRPr="001A2EB3">
        <w:t>circulatorios</w:t>
      </w:r>
      <w:proofErr w:type="spellEnd"/>
      <w:r w:rsidRPr="001A2EB3">
        <w:t xml:space="preserve">. Available at: </w:t>
      </w:r>
      <w:hyperlink r:id="rId19" w:history="1">
        <w:r w:rsidRPr="009E0FAD">
          <w:rPr>
            <w:rStyle w:val="Hyperlink"/>
          </w:rPr>
          <w:t>http://www.pestadistico.inteligenciadegestion.msssi.es</w:t>
        </w:r>
      </w:hyperlink>
      <w:r>
        <w:t xml:space="preserve"> [Last accessed March 21, 2018].</w:t>
      </w:r>
    </w:p>
  </w:endnote>
  <w:endnote w:id="24">
    <w:p w14:paraId="74F46068" w14:textId="77777777" w:rsidR="00D758E8" w:rsidRPr="001A2EB3" w:rsidRDefault="00D758E8" w:rsidP="00D758E8">
      <w:pPr>
        <w:pStyle w:val="Text"/>
      </w:pPr>
      <w:r>
        <w:rPr>
          <w:rStyle w:val="EndnoteReference"/>
        </w:rPr>
        <w:endnoteRef/>
      </w:r>
      <w:r>
        <w:t xml:space="preserve"> </w:t>
      </w:r>
      <w:proofErr w:type="spellStart"/>
      <w:r w:rsidRPr="001A2EB3">
        <w:t>Ministerio</w:t>
      </w:r>
      <w:proofErr w:type="spellEnd"/>
      <w:r w:rsidRPr="001A2EB3">
        <w:t xml:space="preserve"> de </w:t>
      </w:r>
      <w:proofErr w:type="spellStart"/>
      <w:r w:rsidRPr="001A2EB3">
        <w:t>Sanidad</w:t>
      </w:r>
      <w:proofErr w:type="spellEnd"/>
      <w:r w:rsidRPr="001A2EB3">
        <w:t xml:space="preserve">, </w:t>
      </w:r>
      <w:proofErr w:type="spellStart"/>
      <w:r w:rsidRPr="001A2EB3">
        <w:t>Servicios</w:t>
      </w:r>
      <w:proofErr w:type="spellEnd"/>
      <w:r w:rsidRPr="001A2EB3">
        <w:t xml:space="preserve"> </w:t>
      </w:r>
      <w:proofErr w:type="spellStart"/>
      <w:r w:rsidRPr="001A2EB3">
        <w:t>Sociales</w:t>
      </w:r>
      <w:proofErr w:type="spellEnd"/>
      <w:r w:rsidRPr="001A2EB3">
        <w:t xml:space="preserve"> e </w:t>
      </w:r>
      <w:proofErr w:type="spellStart"/>
      <w:r w:rsidRPr="001A2EB3">
        <w:t>Igualdad</w:t>
      </w:r>
      <w:proofErr w:type="spellEnd"/>
      <w:r w:rsidRPr="001A2EB3">
        <w:t xml:space="preserve">. Portal </w:t>
      </w:r>
      <w:proofErr w:type="spellStart"/>
      <w:r w:rsidRPr="001A2EB3">
        <w:t>estadístico</w:t>
      </w:r>
      <w:proofErr w:type="spellEnd"/>
      <w:r w:rsidRPr="001A2EB3">
        <w:t xml:space="preserve">, 2015.  GRD-AP: 462 - </w:t>
      </w:r>
      <w:proofErr w:type="spellStart"/>
      <w:r w:rsidRPr="001A2EB3">
        <w:t>Rehabilitación</w:t>
      </w:r>
      <w:proofErr w:type="spellEnd"/>
      <w:r w:rsidRPr="001A2EB3">
        <w:t xml:space="preserve">. Available at: </w:t>
      </w:r>
      <w:hyperlink r:id="rId20" w:history="1">
        <w:r w:rsidRPr="009E0FAD">
          <w:rPr>
            <w:rStyle w:val="Hyperlink"/>
          </w:rPr>
          <w:t>http://www.pestadistico.inteligenciadegestion.msssi.es</w:t>
        </w:r>
      </w:hyperlink>
      <w:r>
        <w:t xml:space="preserve"> [Last accessed March 21, 2018].</w:t>
      </w:r>
    </w:p>
  </w:endnote>
  <w:endnote w:id="25">
    <w:p w14:paraId="5E235F21" w14:textId="77777777" w:rsidR="00D758E8" w:rsidRPr="001A2EB3" w:rsidRDefault="00D758E8" w:rsidP="00D758E8">
      <w:pPr>
        <w:pStyle w:val="Text"/>
      </w:pPr>
      <w:r>
        <w:rPr>
          <w:rStyle w:val="EndnoteReference"/>
        </w:rPr>
        <w:endnoteRef/>
      </w:r>
      <w:r>
        <w:t xml:space="preserve"> </w:t>
      </w:r>
      <w:proofErr w:type="spellStart"/>
      <w:r w:rsidRPr="001A2EB3">
        <w:t>Ministerio</w:t>
      </w:r>
      <w:proofErr w:type="spellEnd"/>
      <w:r w:rsidRPr="001A2EB3">
        <w:t xml:space="preserve"> de </w:t>
      </w:r>
      <w:proofErr w:type="spellStart"/>
      <w:r w:rsidRPr="001A2EB3">
        <w:t>Sanidad</w:t>
      </w:r>
      <w:proofErr w:type="spellEnd"/>
      <w:r w:rsidRPr="001A2EB3">
        <w:t xml:space="preserve">, </w:t>
      </w:r>
      <w:proofErr w:type="spellStart"/>
      <w:r w:rsidRPr="001A2EB3">
        <w:t>Servicios</w:t>
      </w:r>
      <w:proofErr w:type="spellEnd"/>
      <w:r w:rsidRPr="001A2EB3">
        <w:t xml:space="preserve"> </w:t>
      </w:r>
      <w:proofErr w:type="spellStart"/>
      <w:r w:rsidRPr="001A2EB3">
        <w:t>Sociales</w:t>
      </w:r>
      <w:proofErr w:type="spellEnd"/>
      <w:r w:rsidRPr="001A2EB3">
        <w:t xml:space="preserve"> e </w:t>
      </w:r>
      <w:proofErr w:type="spellStart"/>
      <w:r w:rsidRPr="001A2EB3">
        <w:t>Igualdad</w:t>
      </w:r>
      <w:proofErr w:type="spellEnd"/>
      <w:r w:rsidRPr="001A2EB3">
        <w:t xml:space="preserve">. Portal </w:t>
      </w:r>
      <w:proofErr w:type="spellStart"/>
      <w:r w:rsidRPr="001A2EB3">
        <w:t>estadístico</w:t>
      </w:r>
      <w:proofErr w:type="spellEnd"/>
      <w:r w:rsidRPr="001A2EB3">
        <w:t xml:space="preserve">, 2015. ICD-9-CM: 785.4 - </w:t>
      </w:r>
      <w:proofErr w:type="spellStart"/>
      <w:r w:rsidRPr="001A2EB3">
        <w:t>Gangrena</w:t>
      </w:r>
      <w:proofErr w:type="spellEnd"/>
      <w:r w:rsidRPr="001A2EB3">
        <w:t xml:space="preserve">. Available at: </w:t>
      </w:r>
      <w:hyperlink r:id="rId21" w:history="1">
        <w:r w:rsidRPr="009E0FAD">
          <w:rPr>
            <w:rStyle w:val="Hyperlink"/>
          </w:rPr>
          <w:t>http://www.pestadistico.inteligenciadegestion.msssi.es</w:t>
        </w:r>
      </w:hyperlink>
      <w:r>
        <w:t xml:space="preserve"> [Last accessed March 21, 2018].</w:t>
      </w:r>
    </w:p>
  </w:endnote>
  <w:endnote w:id="26">
    <w:p w14:paraId="0E055DD1" w14:textId="77777777" w:rsidR="00D758E8" w:rsidRPr="00D5040D" w:rsidRDefault="00D758E8" w:rsidP="00D758E8">
      <w:pPr>
        <w:pStyle w:val="Text"/>
      </w:pPr>
      <w:r>
        <w:rPr>
          <w:rStyle w:val="EndnoteReference"/>
        </w:rPr>
        <w:endnoteRef/>
      </w:r>
      <w:r>
        <w:t xml:space="preserve"> </w:t>
      </w:r>
      <w:proofErr w:type="spellStart"/>
      <w:r w:rsidRPr="00D5040D">
        <w:t>Ministerio</w:t>
      </w:r>
      <w:proofErr w:type="spellEnd"/>
      <w:r w:rsidRPr="00D5040D">
        <w:t xml:space="preserve"> de </w:t>
      </w:r>
      <w:proofErr w:type="spellStart"/>
      <w:r w:rsidRPr="00D5040D">
        <w:t>Sanidad</w:t>
      </w:r>
      <w:proofErr w:type="spellEnd"/>
      <w:r w:rsidRPr="00D5040D">
        <w:t xml:space="preserve">, </w:t>
      </w:r>
      <w:proofErr w:type="spellStart"/>
      <w:r w:rsidRPr="00D5040D">
        <w:t>Servicios</w:t>
      </w:r>
      <w:proofErr w:type="spellEnd"/>
      <w:r w:rsidRPr="00D5040D">
        <w:t xml:space="preserve"> </w:t>
      </w:r>
      <w:proofErr w:type="spellStart"/>
      <w:r w:rsidRPr="00D5040D">
        <w:t>Sociales</w:t>
      </w:r>
      <w:proofErr w:type="spellEnd"/>
      <w:r w:rsidRPr="00D5040D">
        <w:t xml:space="preserve"> e </w:t>
      </w:r>
      <w:proofErr w:type="spellStart"/>
      <w:r w:rsidRPr="00D5040D">
        <w:t>Igualdad</w:t>
      </w:r>
      <w:proofErr w:type="spellEnd"/>
      <w:r w:rsidRPr="00D5040D">
        <w:t xml:space="preserve">. Portal </w:t>
      </w:r>
      <w:proofErr w:type="spellStart"/>
      <w:r w:rsidRPr="00D5040D">
        <w:t>estadístico</w:t>
      </w:r>
      <w:proofErr w:type="spellEnd"/>
      <w:r w:rsidRPr="00D5040D">
        <w:t xml:space="preserve">, 2015. ICD-9-CM: 707 - </w:t>
      </w:r>
      <w:proofErr w:type="spellStart"/>
      <w:r w:rsidRPr="00D5040D">
        <w:t>Úlcera</w:t>
      </w:r>
      <w:proofErr w:type="spellEnd"/>
      <w:r w:rsidRPr="00D5040D">
        <w:t xml:space="preserve"> </w:t>
      </w:r>
      <w:proofErr w:type="spellStart"/>
      <w:r w:rsidRPr="00D5040D">
        <w:t>crónica</w:t>
      </w:r>
      <w:proofErr w:type="spellEnd"/>
      <w:r w:rsidRPr="00D5040D">
        <w:t xml:space="preserve"> de la </w:t>
      </w:r>
      <w:proofErr w:type="spellStart"/>
      <w:r w:rsidRPr="00D5040D">
        <w:t>piel</w:t>
      </w:r>
      <w:proofErr w:type="spellEnd"/>
      <w:r w:rsidRPr="00D5040D">
        <w:t xml:space="preserve">. Available at: </w:t>
      </w:r>
      <w:hyperlink r:id="rId22" w:history="1">
        <w:r w:rsidRPr="009E0FAD">
          <w:rPr>
            <w:rStyle w:val="Hyperlink"/>
          </w:rPr>
          <w:t>http://www.pestadistico.inteligenciadegestion.msssi.es</w:t>
        </w:r>
      </w:hyperlink>
      <w:r>
        <w:t xml:space="preserve"> [Last accessed March 21, 2018].</w:t>
      </w:r>
    </w:p>
  </w:endnote>
  <w:endnote w:id="27">
    <w:p w14:paraId="14E22DC6" w14:textId="77777777" w:rsidR="00D758E8" w:rsidRPr="000879D4" w:rsidRDefault="00D758E8" w:rsidP="00D758E8">
      <w:pPr>
        <w:pStyle w:val="Text"/>
        <w:rPr>
          <w:lang w:val="en-GB"/>
        </w:rPr>
      </w:pPr>
      <w:r w:rsidRPr="000879D4">
        <w:rPr>
          <w:rStyle w:val="EndnoteReference"/>
          <w:lang w:val="en-GB"/>
        </w:rPr>
        <w:endnoteRef/>
      </w:r>
      <w:r w:rsidRPr="000879D4">
        <w:rPr>
          <w:lang w:val="en-GB"/>
        </w:rPr>
        <w:t xml:space="preserve"> Clarke P, </w:t>
      </w:r>
      <w:proofErr w:type="spellStart"/>
      <w:r w:rsidRPr="000879D4">
        <w:rPr>
          <w:lang w:val="en-GB"/>
        </w:rPr>
        <w:t>Gray</w:t>
      </w:r>
      <w:proofErr w:type="spellEnd"/>
      <w:r w:rsidRPr="000879D4">
        <w:rPr>
          <w:lang w:val="en-GB"/>
        </w:rPr>
        <w:t xml:space="preserve"> A, Holman R. Estimating utility values for health states of type 2 diabetic patients using the EQ-5D (UKPDS 62). Med </w:t>
      </w:r>
      <w:proofErr w:type="spellStart"/>
      <w:r w:rsidRPr="000879D4">
        <w:rPr>
          <w:lang w:val="en-GB"/>
        </w:rPr>
        <w:t>Decis</w:t>
      </w:r>
      <w:proofErr w:type="spellEnd"/>
      <w:r w:rsidRPr="000879D4">
        <w:rPr>
          <w:lang w:val="en-GB"/>
        </w:rPr>
        <w:t xml:space="preserve"> Making. 2002; 22(4): 340–9.</w:t>
      </w:r>
    </w:p>
  </w:endnote>
  <w:endnote w:id="28">
    <w:p w14:paraId="4402B7F5" w14:textId="77777777" w:rsidR="00D758E8" w:rsidRPr="000879D4" w:rsidRDefault="00D758E8" w:rsidP="00D758E8">
      <w:pPr>
        <w:pStyle w:val="Text"/>
        <w:rPr>
          <w:lang w:val="en-GB"/>
        </w:rPr>
      </w:pPr>
      <w:r w:rsidRPr="000879D4">
        <w:rPr>
          <w:rStyle w:val="EndnoteReference"/>
          <w:lang w:val="en-GB"/>
        </w:rPr>
        <w:endnoteRef/>
      </w:r>
      <w:r w:rsidRPr="000879D4">
        <w:rPr>
          <w:lang w:val="en-GB"/>
        </w:rPr>
        <w:t xml:space="preserve"> </w:t>
      </w:r>
      <w:proofErr w:type="spellStart"/>
      <w:r w:rsidRPr="000879D4">
        <w:rPr>
          <w:lang w:val="en-GB"/>
        </w:rPr>
        <w:t>Bagust</w:t>
      </w:r>
      <w:proofErr w:type="spellEnd"/>
      <w:r w:rsidRPr="000879D4">
        <w:rPr>
          <w:lang w:val="en-GB"/>
        </w:rPr>
        <w:t xml:space="preserve"> A, Beale S. Modelling </w:t>
      </w:r>
      <w:proofErr w:type="spellStart"/>
      <w:r w:rsidRPr="000879D4">
        <w:rPr>
          <w:lang w:val="en-GB"/>
        </w:rPr>
        <w:t>EuroQol</w:t>
      </w:r>
      <w:proofErr w:type="spellEnd"/>
      <w:r w:rsidRPr="000879D4">
        <w:rPr>
          <w:lang w:val="en-GB"/>
        </w:rPr>
        <w:t xml:space="preserve"> health-related utility values for diabetic complications from CODE-2 data. Health Econ. 2005 Mar;14(3):217-30.</w:t>
      </w:r>
    </w:p>
  </w:endnote>
  <w:endnote w:id="29">
    <w:p w14:paraId="3758003B" w14:textId="77777777" w:rsidR="00D758E8" w:rsidRPr="000879D4" w:rsidRDefault="00D758E8" w:rsidP="00D758E8">
      <w:pPr>
        <w:pStyle w:val="Text"/>
        <w:rPr>
          <w:lang w:val="en-GB"/>
        </w:rPr>
      </w:pPr>
      <w:r w:rsidRPr="000879D4">
        <w:rPr>
          <w:rStyle w:val="EndnoteReference"/>
          <w:lang w:val="en-GB"/>
        </w:rPr>
        <w:endnoteRef/>
      </w:r>
      <w:r w:rsidRPr="000879D4">
        <w:rPr>
          <w:lang w:val="en-GB"/>
        </w:rPr>
        <w:t xml:space="preserve"> </w:t>
      </w:r>
      <w:proofErr w:type="spellStart"/>
      <w:r w:rsidRPr="000879D4">
        <w:rPr>
          <w:lang w:val="en-GB"/>
        </w:rPr>
        <w:t>Wasserfallen</w:t>
      </w:r>
      <w:proofErr w:type="spellEnd"/>
      <w:r w:rsidRPr="000879D4">
        <w:rPr>
          <w:lang w:val="en-GB"/>
        </w:rPr>
        <w:t xml:space="preserve"> JB, </w:t>
      </w:r>
      <w:proofErr w:type="spellStart"/>
      <w:r w:rsidRPr="000879D4">
        <w:rPr>
          <w:lang w:val="en-GB"/>
        </w:rPr>
        <w:t>Halabi</w:t>
      </w:r>
      <w:proofErr w:type="spellEnd"/>
      <w:r w:rsidRPr="000879D4">
        <w:rPr>
          <w:lang w:val="en-GB"/>
        </w:rPr>
        <w:t xml:space="preserve"> G, </w:t>
      </w:r>
      <w:proofErr w:type="spellStart"/>
      <w:r w:rsidRPr="000879D4">
        <w:rPr>
          <w:lang w:val="en-GB"/>
        </w:rPr>
        <w:t>Saudan</w:t>
      </w:r>
      <w:proofErr w:type="spellEnd"/>
      <w:r w:rsidRPr="000879D4">
        <w:rPr>
          <w:lang w:val="en-GB"/>
        </w:rPr>
        <w:t xml:space="preserve"> P, </w:t>
      </w:r>
      <w:proofErr w:type="spellStart"/>
      <w:r w:rsidRPr="000879D4">
        <w:rPr>
          <w:lang w:val="en-GB"/>
        </w:rPr>
        <w:t>Perneger</w:t>
      </w:r>
      <w:proofErr w:type="spellEnd"/>
      <w:r w:rsidRPr="000879D4">
        <w:rPr>
          <w:lang w:val="en-GB"/>
        </w:rPr>
        <w:t xml:space="preserve"> T, Feldman HI, Martin PY, </w:t>
      </w:r>
      <w:proofErr w:type="spellStart"/>
      <w:r w:rsidRPr="000879D4">
        <w:rPr>
          <w:lang w:val="en-GB"/>
        </w:rPr>
        <w:t>Wauters</w:t>
      </w:r>
      <w:proofErr w:type="spellEnd"/>
      <w:r w:rsidRPr="000879D4">
        <w:rPr>
          <w:lang w:val="en-GB"/>
        </w:rPr>
        <w:t xml:space="preserve"> JP. Quality of life on chronic dialysis: comparison between haemodialysis and peritoneal dialysis. </w:t>
      </w:r>
      <w:proofErr w:type="spellStart"/>
      <w:r w:rsidRPr="000879D4">
        <w:rPr>
          <w:lang w:val="en-GB"/>
        </w:rPr>
        <w:t>Nephrol</w:t>
      </w:r>
      <w:proofErr w:type="spellEnd"/>
      <w:r w:rsidRPr="000879D4">
        <w:rPr>
          <w:lang w:val="en-GB"/>
        </w:rPr>
        <w:t xml:space="preserve"> Dial Transplant. 2004 Jun;19(6):1594-9. </w:t>
      </w:r>
      <w:proofErr w:type="spellStart"/>
      <w:r w:rsidRPr="000879D4">
        <w:rPr>
          <w:lang w:val="en-GB"/>
        </w:rPr>
        <w:t>Epub</w:t>
      </w:r>
      <w:proofErr w:type="spellEnd"/>
      <w:r w:rsidRPr="000879D4">
        <w:rPr>
          <w:lang w:val="en-GB"/>
        </w:rPr>
        <w:t xml:space="preserve"> 2004 Mar 5.</w:t>
      </w:r>
    </w:p>
  </w:endnote>
  <w:endnote w:id="30">
    <w:p w14:paraId="460DA330" w14:textId="77777777" w:rsidR="00D758E8" w:rsidRPr="000879D4" w:rsidRDefault="00D758E8" w:rsidP="00D758E8">
      <w:pPr>
        <w:pStyle w:val="Text"/>
        <w:rPr>
          <w:lang w:val="en-GB"/>
        </w:rPr>
      </w:pPr>
      <w:r w:rsidRPr="000879D4">
        <w:rPr>
          <w:rStyle w:val="EndnoteReference"/>
          <w:lang w:val="en-GB"/>
        </w:rPr>
        <w:endnoteRef/>
      </w:r>
      <w:r w:rsidRPr="000879D4">
        <w:rPr>
          <w:lang w:val="en-GB"/>
        </w:rPr>
        <w:t xml:space="preserve"> </w:t>
      </w:r>
      <w:proofErr w:type="spellStart"/>
      <w:r w:rsidRPr="000879D4">
        <w:rPr>
          <w:lang w:val="en-GB"/>
        </w:rPr>
        <w:t>Kiberd</w:t>
      </w:r>
      <w:proofErr w:type="spellEnd"/>
      <w:r w:rsidRPr="000879D4">
        <w:rPr>
          <w:lang w:val="en-GB"/>
        </w:rPr>
        <w:t xml:space="preserve"> BA, Jindal KK. Screening to prevent renal failure in insulin dependent diabetic patients: an economic evaluation. BMJ. 1995 Dec 16;311(7020):1595-9.</w:t>
      </w:r>
    </w:p>
  </w:endnote>
  <w:endnote w:id="31">
    <w:p w14:paraId="143A346B" w14:textId="77777777" w:rsidR="00D758E8" w:rsidRPr="000879D4" w:rsidRDefault="00D758E8" w:rsidP="00D758E8">
      <w:pPr>
        <w:pStyle w:val="Text"/>
        <w:rPr>
          <w:lang w:val="en-GB"/>
        </w:rPr>
      </w:pPr>
      <w:r w:rsidRPr="000879D4">
        <w:rPr>
          <w:rStyle w:val="EndnoteReference"/>
          <w:lang w:val="en-GB"/>
        </w:rPr>
        <w:endnoteRef/>
      </w:r>
      <w:r w:rsidRPr="000879D4">
        <w:rPr>
          <w:lang w:val="en-GB"/>
        </w:rPr>
        <w:t xml:space="preserve"> Fenwick EK, </w:t>
      </w:r>
      <w:proofErr w:type="spellStart"/>
      <w:r w:rsidRPr="000879D4">
        <w:rPr>
          <w:lang w:val="en-GB"/>
        </w:rPr>
        <w:t>Xie</w:t>
      </w:r>
      <w:proofErr w:type="spellEnd"/>
      <w:r w:rsidRPr="000879D4">
        <w:rPr>
          <w:lang w:val="en-GB"/>
        </w:rPr>
        <w:t xml:space="preserve"> J, Ratcliffe J, </w:t>
      </w:r>
      <w:proofErr w:type="spellStart"/>
      <w:r w:rsidRPr="000879D4">
        <w:rPr>
          <w:lang w:val="en-GB"/>
        </w:rPr>
        <w:t>Pesudovs</w:t>
      </w:r>
      <w:proofErr w:type="spellEnd"/>
      <w:r w:rsidRPr="000879D4">
        <w:rPr>
          <w:lang w:val="en-GB"/>
        </w:rPr>
        <w:t xml:space="preserve"> K, Finger RP, Wong TY, Lamoureux EL. The impact of diabetic retinopathy and diabetic macular </w:t>
      </w:r>
      <w:proofErr w:type="spellStart"/>
      <w:r w:rsidRPr="000879D4">
        <w:rPr>
          <w:lang w:val="en-GB"/>
        </w:rPr>
        <w:t>edema</w:t>
      </w:r>
      <w:proofErr w:type="spellEnd"/>
      <w:r w:rsidRPr="000879D4">
        <w:rPr>
          <w:lang w:val="en-GB"/>
        </w:rPr>
        <w:t xml:space="preserve"> on health-related quality of life in type 1 and type 2 diabetes. Invest </w:t>
      </w:r>
      <w:proofErr w:type="spellStart"/>
      <w:r w:rsidRPr="000879D4">
        <w:rPr>
          <w:lang w:val="en-GB"/>
        </w:rPr>
        <w:t>Ophthalmol</w:t>
      </w:r>
      <w:proofErr w:type="spellEnd"/>
      <w:r w:rsidRPr="000879D4">
        <w:rPr>
          <w:lang w:val="en-GB"/>
        </w:rPr>
        <w:t xml:space="preserve"> Vis Sci. 2012 Feb 13;53(2):677-84. </w:t>
      </w:r>
      <w:proofErr w:type="spellStart"/>
      <w:r w:rsidRPr="000879D4">
        <w:rPr>
          <w:lang w:val="en-GB"/>
        </w:rPr>
        <w:t>doi</w:t>
      </w:r>
      <w:proofErr w:type="spellEnd"/>
      <w:r w:rsidRPr="000879D4">
        <w:rPr>
          <w:lang w:val="en-GB"/>
        </w:rPr>
        <w:t>: 10.1167/iovs.11-8992.</w:t>
      </w:r>
    </w:p>
  </w:endnote>
  <w:endnote w:id="32">
    <w:p w14:paraId="17F9A765" w14:textId="77777777" w:rsidR="00D758E8" w:rsidRPr="000879D4" w:rsidRDefault="00D758E8" w:rsidP="00D758E8">
      <w:pPr>
        <w:pStyle w:val="Text"/>
        <w:rPr>
          <w:lang w:val="en-GB"/>
        </w:rPr>
      </w:pPr>
      <w:r w:rsidRPr="000879D4">
        <w:rPr>
          <w:rStyle w:val="EndnoteReference"/>
          <w:lang w:val="en-GB"/>
        </w:rPr>
        <w:endnoteRef/>
      </w:r>
      <w:r w:rsidRPr="000879D4">
        <w:rPr>
          <w:lang w:val="en-GB"/>
        </w:rPr>
        <w:t xml:space="preserve"> Lee AJ, Morgan CL, Morrissey M, </w:t>
      </w:r>
      <w:proofErr w:type="spellStart"/>
      <w:r w:rsidRPr="000879D4">
        <w:rPr>
          <w:lang w:val="en-GB"/>
        </w:rPr>
        <w:t>Wittrup</w:t>
      </w:r>
      <w:proofErr w:type="spellEnd"/>
      <w:r w:rsidRPr="000879D4">
        <w:rPr>
          <w:lang w:val="en-GB"/>
        </w:rPr>
        <w:t xml:space="preserve">-Jensen KU, Kennedy-Martin T, Currie CJ. Evaluation of the association between the EQ-5D (health-related utility) and body mass index (obesity) in hospital-treated people with Type 1 diabetes, Type 2 diabetes and with no diagnosed diabetes. </w:t>
      </w:r>
      <w:proofErr w:type="spellStart"/>
      <w:r w:rsidRPr="000879D4">
        <w:rPr>
          <w:lang w:val="en-GB"/>
        </w:rPr>
        <w:t>Diabet</w:t>
      </w:r>
      <w:proofErr w:type="spellEnd"/>
      <w:r w:rsidRPr="000879D4">
        <w:rPr>
          <w:lang w:val="en-GB"/>
        </w:rPr>
        <w:t xml:space="preserve"> Med. 2005 Nov;22(11):1482-6.</w:t>
      </w:r>
    </w:p>
  </w:endnote>
  <w:endnote w:id="33">
    <w:p w14:paraId="50928D78" w14:textId="77777777" w:rsidR="004F60AE" w:rsidRPr="000879D4" w:rsidRDefault="004F60AE" w:rsidP="004F60AE">
      <w:pPr>
        <w:pStyle w:val="Text"/>
        <w:rPr>
          <w:lang w:val="en-GB" w:eastAsia="ja-JP"/>
        </w:rPr>
      </w:pPr>
      <w:r w:rsidRPr="000879D4">
        <w:rPr>
          <w:rStyle w:val="EndnoteReference"/>
          <w:lang w:val="en-GB"/>
        </w:rPr>
        <w:endnoteRef/>
      </w:r>
      <w:r w:rsidRPr="000879D4">
        <w:rPr>
          <w:lang w:val="en-GB"/>
        </w:rPr>
        <w:t xml:space="preserve"> </w:t>
      </w:r>
      <w:r w:rsidRPr="000879D4">
        <w:rPr>
          <w:noProof/>
          <w:lang w:val="en-GB" w:eastAsia="ja-JP"/>
        </w:rPr>
        <w:t xml:space="preserve">Evans M, Khunti K, Mamdani M, Galbo-Jorgensen CB, Gundgaard J, Bogelund M, et al. </w:t>
      </w:r>
      <w:r w:rsidRPr="000879D4">
        <w:rPr>
          <w:lang w:val="en-GB" w:eastAsia="ja-JP"/>
        </w:rPr>
        <w:t>Health-related quality of life associated with daytime and nocturnal hypoglycaemic events: a time trade-off survey in five countries. Health Qual Life Outcomes. 2013; 11(1): 90.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subsetted="1" w:fontKey="{4557049E-6D0B-42F7-BCBB-5FCB4EBCAE93}"/>
  </w:font>
  <w:font w:name="Futura Bk">
    <w:altName w:val="Times New Roman"/>
    <w:charset w:val="00"/>
    <w:family w:val="swiss"/>
    <w:pitch w:val="variable"/>
    <w:sig w:usb0="00000287" w:usb1="00000000" w:usb2="00000000" w:usb3="00000000" w:csb0="0000009F" w:csb1="00000000"/>
    <w:embedRegular r:id="rId2" w:fontKey="{06BE6A79-0EDD-427B-A558-9D63A2067854}"/>
    <w:embedBold r:id="rId3" w:fontKey="{A96D4C97-2F6A-4D49-9C57-2DEE53049004}"/>
    <w:embedItalic r:id="rId4" w:fontKey="{CD64816A-C95E-430E-A75B-DFAEA52055D5}"/>
    <w:embedBoldItalic r:id="rId5" w:fontKey="{11B5BC7E-AC49-4F0F-8F87-8CFE06F8A333}"/>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ECFE9" w14:textId="77777777" w:rsidR="00D758E8" w:rsidRPr="00304372" w:rsidRDefault="00D758E8" w:rsidP="0074416B">
    <w:pPr>
      <w:pStyle w:val="Footer"/>
      <w:jc w:val="right"/>
      <w:rPr>
        <w:rFonts w:ascii="Futura Bk" w:hAnsi="Futura Bk"/>
      </w:rPr>
    </w:pPr>
    <w:r w:rsidRPr="00446AA3">
      <w:rPr>
        <w:rFonts w:ascii="Futura Bk" w:hAnsi="Futura Bk"/>
        <w:color w:val="808080"/>
        <w:sz w:val="16"/>
        <w:szCs w:val="16"/>
      </w:rPr>
      <w:fldChar w:fldCharType="begin"/>
    </w:r>
    <w:r w:rsidRPr="00446AA3">
      <w:rPr>
        <w:rFonts w:ascii="Futura Bk" w:hAnsi="Futura Bk"/>
        <w:color w:val="808080"/>
        <w:sz w:val="16"/>
        <w:szCs w:val="16"/>
      </w:rPr>
      <w:instrText xml:space="preserve"> PAGE   \* MERGEFORMAT </w:instrText>
    </w:r>
    <w:r w:rsidRPr="00446AA3">
      <w:rPr>
        <w:rFonts w:ascii="Futura Bk" w:hAnsi="Futura Bk"/>
        <w:color w:val="808080"/>
        <w:sz w:val="16"/>
        <w:szCs w:val="16"/>
      </w:rPr>
      <w:fldChar w:fldCharType="separate"/>
    </w:r>
    <w:r>
      <w:rPr>
        <w:rFonts w:ascii="Futura Bk" w:hAnsi="Futura Bk"/>
        <w:noProof/>
        <w:color w:val="808080"/>
        <w:sz w:val="16"/>
        <w:szCs w:val="16"/>
      </w:rPr>
      <w:t>8</w:t>
    </w:r>
    <w:r w:rsidRPr="00446AA3">
      <w:rPr>
        <w:rFonts w:ascii="Futura Bk" w:hAnsi="Futura Bk"/>
        <w:color w:val="80808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F56BD" w14:textId="77777777" w:rsidR="00D758E8" w:rsidRPr="006A08BA" w:rsidRDefault="00D758E8" w:rsidP="00181FCC">
    <w:pPr>
      <w:pStyle w:val="Footer"/>
      <w:jc w:val="right"/>
      <w:rPr>
        <w:color w:val="FFFFFF"/>
        <w:lang w:val="en-US" w:eastAsia="zh-TW"/>
      </w:rPr>
    </w:pPr>
    <w:r w:rsidRPr="006A08BA">
      <w:rPr>
        <w:color w:val="FFFFFF"/>
        <w:lang w:val="en-US" w:eastAsia="zh-TW"/>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DDE2A" w14:textId="77777777" w:rsidR="00D758E8" w:rsidRDefault="00D758E8" w:rsidP="00B34FF4">
      <w:pPr>
        <w:spacing w:after="0" w:line="240" w:lineRule="auto"/>
      </w:pPr>
      <w:r>
        <w:separator/>
      </w:r>
    </w:p>
  </w:footnote>
  <w:footnote w:type="continuationSeparator" w:id="0">
    <w:p w14:paraId="00FD425D" w14:textId="77777777" w:rsidR="00D758E8" w:rsidRDefault="00D758E8" w:rsidP="00B34F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7A8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040391"/>
    <w:multiLevelType w:val="multilevel"/>
    <w:tmpl w:val="D98A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B6005D6"/>
    <w:multiLevelType w:val="hybridMultilevel"/>
    <w:tmpl w:val="1AB04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6B45D2"/>
    <w:multiLevelType w:val="hybridMultilevel"/>
    <w:tmpl w:val="8834D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191E50"/>
    <w:multiLevelType w:val="hybridMultilevel"/>
    <w:tmpl w:val="11A448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B85D53"/>
    <w:multiLevelType w:val="hybridMultilevel"/>
    <w:tmpl w:val="E6A01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944B1"/>
    <w:multiLevelType w:val="hybridMultilevel"/>
    <w:tmpl w:val="00F89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40D96"/>
    <w:multiLevelType w:val="hybridMultilevel"/>
    <w:tmpl w:val="DD98A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B54E71"/>
    <w:multiLevelType w:val="hybridMultilevel"/>
    <w:tmpl w:val="3A122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52AAB"/>
    <w:multiLevelType w:val="hybridMultilevel"/>
    <w:tmpl w:val="49128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2365FB"/>
    <w:multiLevelType w:val="hybridMultilevel"/>
    <w:tmpl w:val="3DB48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109FD"/>
    <w:multiLevelType w:val="hybridMultilevel"/>
    <w:tmpl w:val="C52A6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9927DD"/>
    <w:multiLevelType w:val="hybridMultilevel"/>
    <w:tmpl w:val="DC08A7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103DA7"/>
    <w:multiLevelType w:val="hybridMultilevel"/>
    <w:tmpl w:val="CC1CC3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89D5820"/>
    <w:multiLevelType w:val="hybridMultilevel"/>
    <w:tmpl w:val="2B5CEF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F1A50"/>
    <w:multiLevelType w:val="hybridMultilevel"/>
    <w:tmpl w:val="675A5F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5A7260"/>
    <w:multiLevelType w:val="hybridMultilevel"/>
    <w:tmpl w:val="5D0AA7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A13ACF"/>
    <w:multiLevelType w:val="hybridMultilevel"/>
    <w:tmpl w:val="BFEAE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99436A"/>
    <w:multiLevelType w:val="hybridMultilevel"/>
    <w:tmpl w:val="00C262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AD83480"/>
    <w:multiLevelType w:val="hybridMultilevel"/>
    <w:tmpl w:val="9F4EF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CF70574"/>
    <w:multiLevelType w:val="hybridMultilevel"/>
    <w:tmpl w:val="90F0B0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053A70"/>
    <w:multiLevelType w:val="hybridMultilevel"/>
    <w:tmpl w:val="37761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FF28D0"/>
    <w:multiLevelType w:val="hybridMultilevel"/>
    <w:tmpl w:val="CD3AC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71DD3"/>
    <w:multiLevelType w:val="hybridMultilevel"/>
    <w:tmpl w:val="CBE0F1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184836"/>
    <w:multiLevelType w:val="hybridMultilevel"/>
    <w:tmpl w:val="E0BC2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181798B"/>
    <w:multiLevelType w:val="hybridMultilevel"/>
    <w:tmpl w:val="EC2E22AA"/>
    <w:lvl w:ilvl="0" w:tplc="E826C10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315AB9"/>
    <w:multiLevelType w:val="hybridMultilevel"/>
    <w:tmpl w:val="7938D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4308B8"/>
    <w:multiLevelType w:val="hybridMultilevel"/>
    <w:tmpl w:val="16E6B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373243F"/>
    <w:multiLevelType w:val="hybridMultilevel"/>
    <w:tmpl w:val="9B9C3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CA14792"/>
    <w:multiLevelType w:val="hybridMultilevel"/>
    <w:tmpl w:val="DF4859B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D0C6883"/>
    <w:multiLevelType w:val="multilevel"/>
    <w:tmpl w:val="162CE1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DC45FEE"/>
    <w:multiLevelType w:val="hybridMultilevel"/>
    <w:tmpl w:val="FB5C8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0B10FD"/>
    <w:multiLevelType w:val="hybridMultilevel"/>
    <w:tmpl w:val="4F7CCDD6"/>
    <w:lvl w:ilvl="0" w:tplc="6360C33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1B06A2"/>
    <w:multiLevelType w:val="hybridMultilevel"/>
    <w:tmpl w:val="541AEB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DD55BDC"/>
    <w:multiLevelType w:val="hybridMultilevel"/>
    <w:tmpl w:val="A2E6F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C86EB9"/>
    <w:multiLevelType w:val="hybridMultilevel"/>
    <w:tmpl w:val="AC5A6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3834A8"/>
    <w:multiLevelType w:val="hybridMultilevel"/>
    <w:tmpl w:val="453450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6B3746"/>
    <w:multiLevelType w:val="hybridMultilevel"/>
    <w:tmpl w:val="09A41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E2717D"/>
    <w:multiLevelType w:val="hybridMultilevel"/>
    <w:tmpl w:val="442E1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905FEC"/>
    <w:multiLevelType w:val="hybridMultilevel"/>
    <w:tmpl w:val="4DCE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110C80"/>
    <w:multiLevelType w:val="hybridMultilevel"/>
    <w:tmpl w:val="53928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0"/>
  </w:num>
  <w:num w:numId="2">
    <w:abstractNumId w:val="25"/>
  </w:num>
  <w:num w:numId="3">
    <w:abstractNumId w:val="15"/>
  </w:num>
  <w:num w:numId="4">
    <w:abstractNumId w:val="13"/>
  </w:num>
  <w:num w:numId="5">
    <w:abstractNumId w:val="1"/>
  </w:num>
  <w:num w:numId="6">
    <w:abstractNumId w:val="22"/>
  </w:num>
  <w:num w:numId="7">
    <w:abstractNumId w:val="40"/>
  </w:num>
  <w:num w:numId="8">
    <w:abstractNumId w:val="4"/>
  </w:num>
  <w:num w:numId="9">
    <w:abstractNumId w:val="2"/>
  </w:num>
  <w:num w:numId="10">
    <w:abstractNumId w:val="9"/>
  </w:num>
  <w:num w:numId="11">
    <w:abstractNumId w:val="6"/>
  </w:num>
  <w:num w:numId="12">
    <w:abstractNumId w:val="32"/>
  </w:num>
  <w:num w:numId="13">
    <w:abstractNumId w:val="0"/>
  </w:num>
  <w:num w:numId="14">
    <w:abstractNumId w:val="27"/>
  </w:num>
  <w:num w:numId="15">
    <w:abstractNumId w:val="14"/>
  </w:num>
  <w:num w:numId="16">
    <w:abstractNumId w:val="21"/>
  </w:num>
  <w:num w:numId="17">
    <w:abstractNumId w:val="28"/>
  </w:num>
  <w:num w:numId="18">
    <w:abstractNumId w:val="26"/>
  </w:num>
  <w:num w:numId="19">
    <w:abstractNumId w:val="23"/>
  </w:num>
  <w:num w:numId="20">
    <w:abstractNumId w:val="38"/>
  </w:num>
  <w:num w:numId="21">
    <w:abstractNumId w:val="33"/>
  </w:num>
  <w:num w:numId="22">
    <w:abstractNumId w:val="34"/>
  </w:num>
  <w:num w:numId="23">
    <w:abstractNumId w:val="18"/>
  </w:num>
  <w:num w:numId="24">
    <w:abstractNumId w:val="7"/>
  </w:num>
  <w:num w:numId="25">
    <w:abstractNumId w:val="16"/>
  </w:num>
  <w:num w:numId="26">
    <w:abstractNumId w:val="35"/>
  </w:num>
  <w:num w:numId="27">
    <w:abstractNumId w:val="10"/>
  </w:num>
  <w:num w:numId="28">
    <w:abstractNumId w:val="5"/>
  </w:num>
  <w:num w:numId="29">
    <w:abstractNumId w:val="11"/>
  </w:num>
  <w:num w:numId="30">
    <w:abstractNumId w:val="19"/>
  </w:num>
  <w:num w:numId="31">
    <w:abstractNumId w:val="17"/>
  </w:num>
  <w:num w:numId="32">
    <w:abstractNumId w:val="31"/>
  </w:num>
  <w:num w:numId="33">
    <w:abstractNumId w:val="24"/>
  </w:num>
  <w:num w:numId="34">
    <w:abstractNumId w:val="3"/>
  </w:num>
  <w:num w:numId="35">
    <w:abstractNumId w:val="29"/>
  </w:num>
  <w:num w:numId="36">
    <w:abstractNumId w:val="8"/>
  </w:num>
  <w:num w:numId="37">
    <w:abstractNumId w:val="39"/>
  </w:num>
  <w:num w:numId="38">
    <w:abstractNumId w:val="20"/>
  </w:num>
  <w:num w:numId="39">
    <w:abstractNumId w:val="36"/>
  </w:num>
  <w:num w:numId="40">
    <w:abstractNumId w:val="12"/>
  </w:num>
  <w:num w:numId="41">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defaultTabStop w:val="720"/>
  <w:hyphenationZone w:val="425"/>
  <w:drawingGridHorizontalSpacing w:val="110"/>
  <w:displayHorizontalDrawingGridEvery w:val="2"/>
  <w:characterSpacingControl w:val="doNotCompress"/>
  <w:hdrShapeDefaults>
    <o:shapedefaults v:ext="edit" spidmax="14337">
      <o:colormru v:ext="edit" colors="#f30,#ff6400"/>
    </o:shapedefaults>
  </w:hdrShapeDefaults>
  <w:footnotePr>
    <w:footnote w:id="-1"/>
    <w:footnote w:id="0"/>
  </w:footnotePr>
  <w:endnotePr>
    <w:pos w:val="sectEnd"/>
    <w:numFmt w:val="decimal"/>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3C3"/>
    <w:rsid w:val="00002637"/>
    <w:rsid w:val="00002807"/>
    <w:rsid w:val="0000347E"/>
    <w:rsid w:val="0001195D"/>
    <w:rsid w:val="000147A1"/>
    <w:rsid w:val="00014C1E"/>
    <w:rsid w:val="00017C16"/>
    <w:rsid w:val="000217CF"/>
    <w:rsid w:val="00030B10"/>
    <w:rsid w:val="00036568"/>
    <w:rsid w:val="00042A7C"/>
    <w:rsid w:val="00051215"/>
    <w:rsid w:val="00051273"/>
    <w:rsid w:val="00052D15"/>
    <w:rsid w:val="00054951"/>
    <w:rsid w:val="00055FB0"/>
    <w:rsid w:val="0006003B"/>
    <w:rsid w:val="000620F8"/>
    <w:rsid w:val="000646B2"/>
    <w:rsid w:val="00065E07"/>
    <w:rsid w:val="0006740C"/>
    <w:rsid w:val="0006742A"/>
    <w:rsid w:val="0007030A"/>
    <w:rsid w:val="0007177E"/>
    <w:rsid w:val="000733BA"/>
    <w:rsid w:val="00074FF8"/>
    <w:rsid w:val="0007582B"/>
    <w:rsid w:val="00081B44"/>
    <w:rsid w:val="00090979"/>
    <w:rsid w:val="000957CD"/>
    <w:rsid w:val="000A0852"/>
    <w:rsid w:val="000A0F1C"/>
    <w:rsid w:val="000A305D"/>
    <w:rsid w:val="000A71B2"/>
    <w:rsid w:val="000B2AB6"/>
    <w:rsid w:val="000B7A93"/>
    <w:rsid w:val="000C2DE8"/>
    <w:rsid w:val="000C4949"/>
    <w:rsid w:val="000C628F"/>
    <w:rsid w:val="000D2122"/>
    <w:rsid w:val="000D2EE7"/>
    <w:rsid w:val="000D77E0"/>
    <w:rsid w:val="000E23DD"/>
    <w:rsid w:val="000E26EE"/>
    <w:rsid w:val="000E3EF8"/>
    <w:rsid w:val="000E4D98"/>
    <w:rsid w:val="000E5F59"/>
    <w:rsid w:val="000E655F"/>
    <w:rsid w:val="000F60B7"/>
    <w:rsid w:val="000F6385"/>
    <w:rsid w:val="000F6830"/>
    <w:rsid w:val="00102B12"/>
    <w:rsid w:val="00103A90"/>
    <w:rsid w:val="00104538"/>
    <w:rsid w:val="00104BC4"/>
    <w:rsid w:val="00105084"/>
    <w:rsid w:val="00105C70"/>
    <w:rsid w:val="00110A11"/>
    <w:rsid w:val="00111BF6"/>
    <w:rsid w:val="0012661D"/>
    <w:rsid w:val="00130268"/>
    <w:rsid w:val="00133723"/>
    <w:rsid w:val="00136A8E"/>
    <w:rsid w:val="00142AC7"/>
    <w:rsid w:val="0014585E"/>
    <w:rsid w:val="00146176"/>
    <w:rsid w:val="001470A0"/>
    <w:rsid w:val="00156EAB"/>
    <w:rsid w:val="001623CE"/>
    <w:rsid w:val="001628C1"/>
    <w:rsid w:val="0016382B"/>
    <w:rsid w:val="00164AFE"/>
    <w:rsid w:val="0016575C"/>
    <w:rsid w:val="00170131"/>
    <w:rsid w:val="00173083"/>
    <w:rsid w:val="00173834"/>
    <w:rsid w:val="00177C37"/>
    <w:rsid w:val="00181FCC"/>
    <w:rsid w:val="00190AE4"/>
    <w:rsid w:val="001931F8"/>
    <w:rsid w:val="00193CD3"/>
    <w:rsid w:val="001955AC"/>
    <w:rsid w:val="00196791"/>
    <w:rsid w:val="00196D71"/>
    <w:rsid w:val="001A6285"/>
    <w:rsid w:val="001B0F8F"/>
    <w:rsid w:val="001B35C4"/>
    <w:rsid w:val="001B472A"/>
    <w:rsid w:val="001C12B1"/>
    <w:rsid w:val="001C3F4E"/>
    <w:rsid w:val="001C5B10"/>
    <w:rsid w:val="001C662B"/>
    <w:rsid w:val="001C6CDA"/>
    <w:rsid w:val="001C7A8E"/>
    <w:rsid w:val="001D2258"/>
    <w:rsid w:val="001D4AF5"/>
    <w:rsid w:val="001D7834"/>
    <w:rsid w:val="001E3BFA"/>
    <w:rsid w:val="001E5C9C"/>
    <w:rsid w:val="001F06DA"/>
    <w:rsid w:val="001F23AB"/>
    <w:rsid w:val="00200176"/>
    <w:rsid w:val="00202007"/>
    <w:rsid w:val="0020680C"/>
    <w:rsid w:val="00210D1C"/>
    <w:rsid w:val="00212C92"/>
    <w:rsid w:val="00212DBD"/>
    <w:rsid w:val="00213903"/>
    <w:rsid w:val="00223AD9"/>
    <w:rsid w:val="00231870"/>
    <w:rsid w:val="00234EFA"/>
    <w:rsid w:val="00245A6A"/>
    <w:rsid w:val="0024781F"/>
    <w:rsid w:val="00254CE8"/>
    <w:rsid w:val="00255CBE"/>
    <w:rsid w:val="00262596"/>
    <w:rsid w:val="00263E95"/>
    <w:rsid w:val="00265813"/>
    <w:rsid w:val="00265CA1"/>
    <w:rsid w:val="00266A90"/>
    <w:rsid w:val="00271DFD"/>
    <w:rsid w:val="00272F51"/>
    <w:rsid w:val="00273528"/>
    <w:rsid w:val="002767D2"/>
    <w:rsid w:val="00285D45"/>
    <w:rsid w:val="002864E2"/>
    <w:rsid w:val="00292C14"/>
    <w:rsid w:val="002946A9"/>
    <w:rsid w:val="00295A74"/>
    <w:rsid w:val="00296534"/>
    <w:rsid w:val="00297A29"/>
    <w:rsid w:val="002A3385"/>
    <w:rsid w:val="002A4ABC"/>
    <w:rsid w:val="002A529E"/>
    <w:rsid w:val="002A5603"/>
    <w:rsid w:val="002A5867"/>
    <w:rsid w:val="002A719E"/>
    <w:rsid w:val="002A7E1C"/>
    <w:rsid w:val="002B0D75"/>
    <w:rsid w:val="002B1205"/>
    <w:rsid w:val="002B4D5A"/>
    <w:rsid w:val="002B7987"/>
    <w:rsid w:val="002C0E89"/>
    <w:rsid w:val="002C3004"/>
    <w:rsid w:val="002C51E1"/>
    <w:rsid w:val="002C7F71"/>
    <w:rsid w:val="002D1659"/>
    <w:rsid w:val="002D1AD2"/>
    <w:rsid w:val="002D2058"/>
    <w:rsid w:val="002D3136"/>
    <w:rsid w:val="002D3B87"/>
    <w:rsid w:val="002D4022"/>
    <w:rsid w:val="002E068F"/>
    <w:rsid w:val="002E1739"/>
    <w:rsid w:val="002E1BBF"/>
    <w:rsid w:val="002E2231"/>
    <w:rsid w:val="002E3BC5"/>
    <w:rsid w:val="002E4D48"/>
    <w:rsid w:val="002E6F3B"/>
    <w:rsid w:val="002E74D6"/>
    <w:rsid w:val="002E7DD4"/>
    <w:rsid w:val="002F3D3B"/>
    <w:rsid w:val="002F66AE"/>
    <w:rsid w:val="00301A43"/>
    <w:rsid w:val="00303B87"/>
    <w:rsid w:val="00304372"/>
    <w:rsid w:val="00306969"/>
    <w:rsid w:val="00320DA2"/>
    <w:rsid w:val="00321195"/>
    <w:rsid w:val="00327377"/>
    <w:rsid w:val="0032760F"/>
    <w:rsid w:val="0033055C"/>
    <w:rsid w:val="003309EC"/>
    <w:rsid w:val="00331608"/>
    <w:rsid w:val="003327DF"/>
    <w:rsid w:val="00341F31"/>
    <w:rsid w:val="0034304B"/>
    <w:rsid w:val="00344CEE"/>
    <w:rsid w:val="00344EF0"/>
    <w:rsid w:val="00345E58"/>
    <w:rsid w:val="00354374"/>
    <w:rsid w:val="00355CCF"/>
    <w:rsid w:val="00363E53"/>
    <w:rsid w:val="00364C24"/>
    <w:rsid w:val="00364EFC"/>
    <w:rsid w:val="00367546"/>
    <w:rsid w:val="00367921"/>
    <w:rsid w:val="003733BF"/>
    <w:rsid w:val="00373426"/>
    <w:rsid w:val="00373EC4"/>
    <w:rsid w:val="0037465C"/>
    <w:rsid w:val="0037475B"/>
    <w:rsid w:val="0037671A"/>
    <w:rsid w:val="0038152C"/>
    <w:rsid w:val="00385E26"/>
    <w:rsid w:val="00386589"/>
    <w:rsid w:val="003920B1"/>
    <w:rsid w:val="00392D4D"/>
    <w:rsid w:val="00392DE7"/>
    <w:rsid w:val="00392F9A"/>
    <w:rsid w:val="00395C0F"/>
    <w:rsid w:val="00396081"/>
    <w:rsid w:val="003973CF"/>
    <w:rsid w:val="003A142A"/>
    <w:rsid w:val="003A27E7"/>
    <w:rsid w:val="003A6768"/>
    <w:rsid w:val="003B128E"/>
    <w:rsid w:val="003B166D"/>
    <w:rsid w:val="003B252C"/>
    <w:rsid w:val="003B365E"/>
    <w:rsid w:val="003B4A9D"/>
    <w:rsid w:val="003B696C"/>
    <w:rsid w:val="003C273F"/>
    <w:rsid w:val="003C40CD"/>
    <w:rsid w:val="003C43F3"/>
    <w:rsid w:val="003C458D"/>
    <w:rsid w:val="003C4936"/>
    <w:rsid w:val="003C4AF6"/>
    <w:rsid w:val="003D61DC"/>
    <w:rsid w:val="003D797C"/>
    <w:rsid w:val="003E139F"/>
    <w:rsid w:val="003E2E94"/>
    <w:rsid w:val="003E360A"/>
    <w:rsid w:val="003F199D"/>
    <w:rsid w:val="004124F7"/>
    <w:rsid w:val="004139CE"/>
    <w:rsid w:val="00414AB2"/>
    <w:rsid w:val="00416E81"/>
    <w:rsid w:val="00422D0C"/>
    <w:rsid w:val="00423588"/>
    <w:rsid w:val="00425C20"/>
    <w:rsid w:val="004402DE"/>
    <w:rsid w:val="00444364"/>
    <w:rsid w:val="00444F2B"/>
    <w:rsid w:val="00445938"/>
    <w:rsid w:val="00446AA3"/>
    <w:rsid w:val="00446CFE"/>
    <w:rsid w:val="00454975"/>
    <w:rsid w:val="0045686A"/>
    <w:rsid w:val="00463B5F"/>
    <w:rsid w:val="004640A3"/>
    <w:rsid w:val="0047009A"/>
    <w:rsid w:val="00470F42"/>
    <w:rsid w:val="00472923"/>
    <w:rsid w:val="00473438"/>
    <w:rsid w:val="00473E17"/>
    <w:rsid w:val="004755C2"/>
    <w:rsid w:val="0048009D"/>
    <w:rsid w:val="0048337D"/>
    <w:rsid w:val="00484E8B"/>
    <w:rsid w:val="004866B8"/>
    <w:rsid w:val="00491996"/>
    <w:rsid w:val="00492668"/>
    <w:rsid w:val="0049347D"/>
    <w:rsid w:val="004A1749"/>
    <w:rsid w:val="004A237E"/>
    <w:rsid w:val="004A26E8"/>
    <w:rsid w:val="004A3C28"/>
    <w:rsid w:val="004A5E53"/>
    <w:rsid w:val="004A7C83"/>
    <w:rsid w:val="004B4915"/>
    <w:rsid w:val="004C0068"/>
    <w:rsid w:val="004C0BA4"/>
    <w:rsid w:val="004C7207"/>
    <w:rsid w:val="004D25B2"/>
    <w:rsid w:val="004D48FB"/>
    <w:rsid w:val="004D6429"/>
    <w:rsid w:val="004D70D6"/>
    <w:rsid w:val="004D7442"/>
    <w:rsid w:val="004D7560"/>
    <w:rsid w:val="004E66E1"/>
    <w:rsid w:val="004E7D96"/>
    <w:rsid w:val="004F1F6D"/>
    <w:rsid w:val="004F60AE"/>
    <w:rsid w:val="00501AFB"/>
    <w:rsid w:val="0051485C"/>
    <w:rsid w:val="005149ED"/>
    <w:rsid w:val="005161F9"/>
    <w:rsid w:val="00521502"/>
    <w:rsid w:val="00523403"/>
    <w:rsid w:val="0052371E"/>
    <w:rsid w:val="00523B23"/>
    <w:rsid w:val="00527229"/>
    <w:rsid w:val="00527B49"/>
    <w:rsid w:val="0053478C"/>
    <w:rsid w:val="00535CC4"/>
    <w:rsid w:val="005405DB"/>
    <w:rsid w:val="0054191A"/>
    <w:rsid w:val="005435E5"/>
    <w:rsid w:val="00544367"/>
    <w:rsid w:val="00547F4A"/>
    <w:rsid w:val="00550BDA"/>
    <w:rsid w:val="00550E04"/>
    <w:rsid w:val="005559DD"/>
    <w:rsid w:val="00555CDF"/>
    <w:rsid w:val="00561326"/>
    <w:rsid w:val="005633E6"/>
    <w:rsid w:val="00565685"/>
    <w:rsid w:val="00566C45"/>
    <w:rsid w:val="00567C2E"/>
    <w:rsid w:val="005706BC"/>
    <w:rsid w:val="0057376B"/>
    <w:rsid w:val="00574480"/>
    <w:rsid w:val="005815E5"/>
    <w:rsid w:val="00581B36"/>
    <w:rsid w:val="0058254E"/>
    <w:rsid w:val="00586567"/>
    <w:rsid w:val="00590646"/>
    <w:rsid w:val="00590C6A"/>
    <w:rsid w:val="00591B2F"/>
    <w:rsid w:val="00593775"/>
    <w:rsid w:val="00593BAF"/>
    <w:rsid w:val="00596979"/>
    <w:rsid w:val="00596E6A"/>
    <w:rsid w:val="005A0259"/>
    <w:rsid w:val="005A278F"/>
    <w:rsid w:val="005B25BF"/>
    <w:rsid w:val="005B2B32"/>
    <w:rsid w:val="005B2DF9"/>
    <w:rsid w:val="005B5C47"/>
    <w:rsid w:val="005C36F9"/>
    <w:rsid w:val="005C3843"/>
    <w:rsid w:val="005C5CAC"/>
    <w:rsid w:val="005C6337"/>
    <w:rsid w:val="005D3E2C"/>
    <w:rsid w:val="005D4888"/>
    <w:rsid w:val="005D5339"/>
    <w:rsid w:val="005D5FC5"/>
    <w:rsid w:val="005D6F1B"/>
    <w:rsid w:val="005E059A"/>
    <w:rsid w:val="005E3B16"/>
    <w:rsid w:val="005E5AC3"/>
    <w:rsid w:val="005F0B83"/>
    <w:rsid w:val="005F1306"/>
    <w:rsid w:val="005F56F7"/>
    <w:rsid w:val="005F7808"/>
    <w:rsid w:val="00603D06"/>
    <w:rsid w:val="00604654"/>
    <w:rsid w:val="00605C44"/>
    <w:rsid w:val="00607ECC"/>
    <w:rsid w:val="0061110E"/>
    <w:rsid w:val="00616595"/>
    <w:rsid w:val="00617ADA"/>
    <w:rsid w:val="006205C5"/>
    <w:rsid w:val="0062367F"/>
    <w:rsid w:val="00623A5F"/>
    <w:rsid w:val="00623ECB"/>
    <w:rsid w:val="006240F5"/>
    <w:rsid w:val="006334DE"/>
    <w:rsid w:val="00634E64"/>
    <w:rsid w:val="00636A56"/>
    <w:rsid w:val="00640CB6"/>
    <w:rsid w:val="00640CF3"/>
    <w:rsid w:val="00643BEB"/>
    <w:rsid w:val="006445E0"/>
    <w:rsid w:val="00644C66"/>
    <w:rsid w:val="00645C01"/>
    <w:rsid w:val="006535C4"/>
    <w:rsid w:val="00660FBA"/>
    <w:rsid w:val="00662440"/>
    <w:rsid w:val="0066446E"/>
    <w:rsid w:val="006653B4"/>
    <w:rsid w:val="00670868"/>
    <w:rsid w:val="00670D03"/>
    <w:rsid w:val="00676BD6"/>
    <w:rsid w:val="00683A9C"/>
    <w:rsid w:val="006855B8"/>
    <w:rsid w:val="00685E96"/>
    <w:rsid w:val="00690A7E"/>
    <w:rsid w:val="006925A3"/>
    <w:rsid w:val="006A0170"/>
    <w:rsid w:val="006A04A4"/>
    <w:rsid w:val="006A08BA"/>
    <w:rsid w:val="006A210F"/>
    <w:rsid w:val="006A3539"/>
    <w:rsid w:val="006B4425"/>
    <w:rsid w:val="006C0F49"/>
    <w:rsid w:val="006C1833"/>
    <w:rsid w:val="006C54AC"/>
    <w:rsid w:val="006D0A49"/>
    <w:rsid w:val="006D3CD6"/>
    <w:rsid w:val="006D4D18"/>
    <w:rsid w:val="006D50BC"/>
    <w:rsid w:val="006D5B02"/>
    <w:rsid w:val="006D692C"/>
    <w:rsid w:val="006D6BA4"/>
    <w:rsid w:val="006E0D80"/>
    <w:rsid w:val="006E3501"/>
    <w:rsid w:val="006F22F8"/>
    <w:rsid w:val="006F2661"/>
    <w:rsid w:val="006F38BE"/>
    <w:rsid w:val="006F5757"/>
    <w:rsid w:val="006F7A52"/>
    <w:rsid w:val="00702B32"/>
    <w:rsid w:val="00707350"/>
    <w:rsid w:val="00711DEC"/>
    <w:rsid w:val="00711EB4"/>
    <w:rsid w:val="00712325"/>
    <w:rsid w:val="0072127E"/>
    <w:rsid w:val="007224B8"/>
    <w:rsid w:val="00726702"/>
    <w:rsid w:val="007359AB"/>
    <w:rsid w:val="0074416B"/>
    <w:rsid w:val="00744F32"/>
    <w:rsid w:val="00752BCA"/>
    <w:rsid w:val="00753F90"/>
    <w:rsid w:val="00755004"/>
    <w:rsid w:val="00755C69"/>
    <w:rsid w:val="00757291"/>
    <w:rsid w:val="00762CD4"/>
    <w:rsid w:val="00770337"/>
    <w:rsid w:val="007710BD"/>
    <w:rsid w:val="00772EE1"/>
    <w:rsid w:val="00772FB2"/>
    <w:rsid w:val="00773B35"/>
    <w:rsid w:val="00773D62"/>
    <w:rsid w:val="0077453B"/>
    <w:rsid w:val="00777830"/>
    <w:rsid w:val="00780A7C"/>
    <w:rsid w:val="00786808"/>
    <w:rsid w:val="007919C0"/>
    <w:rsid w:val="007927C1"/>
    <w:rsid w:val="00794C5A"/>
    <w:rsid w:val="00795988"/>
    <w:rsid w:val="00796AB0"/>
    <w:rsid w:val="00797AE8"/>
    <w:rsid w:val="007A304B"/>
    <w:rsid w:val="007A4FC8"/>
    <w:rsid w:val="007A5520"/>
    <w:rsid w:val="007A5899"/>
    <w:rsid w:val="007A589E"/>
    <w:rsid w:val="007B208A"/>
    <w:rsid w:val="007B25C3"/>
    <w:rsid w:val="007B6895"/>
    <w:rsid w:val="007C0FE8"/>
    <w:rsid w:val="007C5D12"/>
    <w:rsid w:val="007C71B6"/>
    <w:rsid w:val="007C7525"/>
    <w:rsid w:val="007D0A2D"/>
    <w:rsid w:val="007D22D6"/>
    <w:rsid w:val="007D22FC"/>
    <w:rsid w:val="007D5490"/>
    <w:rsid w:val="007E2A01"/>
    <w:rsid w:val="007E5DEC"/>
    <w:rsid w:val="007E67AE"/>
    <w:rsid w:val="007F1E23"/>
    <w:rsid w:val="007F228A"/>
    <w:rsid w:val="007F3616"/>
    <w:rsid w:val="007F5754"/>
    <w:rsid w:val="007F6206"/>
    <w:rsid w:val="007F7FF9"/>
    <w:rsid w:val="00803AFD"/>
    <w:rsid w:val="00811390"/>
    <w:rsid w:val="008138A0"/>
    <w:rsid w:val="00814E68"/>
    <w:rsid w:val="008163FF"/>
    <w:rsid w:val="00820067"/>
    <w:rsid w:val="00820620"/>
    <w:rsid w:val="008209BB"/>
    <w:rsid w:val="00824FF2"/>
    <w:rsid w:val="0082520B"/>
    <w:rsid w:val="00825777"/>
    <w:rsid w:val="00825E91"/>
    <w:rsid w:val="00827CA7"/>
    <w:rsid w:val="00832F6F"/>
    <w:rsid w:val="00834C33"/>
    <w:rsid w:val="0083659A"/>
    <w:rsid w:val="00836DE6"/>
    <w:rsid w:val="0084179D"/>
    <w:rsid w:val="00841DBA"/>
    <w:rsid w:val="00843C8A"/>
    <w:rsid w:val="008478BD"/>
    <w:rsid w:val="00851D43"/>
    <w:rsid w:val="00851D9F"/>
    <w:rsid w:val="00855713"/>
    <w:rsid w:val="00855C0D"/>
    <w:rsid w:val="00855D14"/>
    <w:rsid w:val="008617C2"/>
    <w:rsid w:val="008650A3"/>
    <w:rsid w:val="008658C4"/>
    <w:rsid w:val="00866FDA"/>
    <w:rsid w:val="0087565B"/>
    <w:rsid w:val="00875A49"/>
    <w:rsid w:val="00880C1A"/>
    <w:rsid w:val="00885392"/>
    <w:rsid w:val="00885E7E"/>
    <w:rsid w:val="008929A7"/>
    <w:rsid w:val="00893198"/>
    <w:rsid w:val="008931AF"/>
    <w:rsid w:val="0089681D"/>
    <w:rsid w:val="008A2A5C"/>
    <w:rsid w:val="008A7169"/>
    <w:rsid w:val="008B4F1A"/>
    <w:rsid w:val="008B6180"/>
    <w:rsid w:val="008C3DA3"/>
    <w:rsid w:val="008C3ED4"/>
    <w:rsid w:val="008C573F"/>
    <w:rsid w:val="008C6A3E"/>
    <w:rsid w:val="008D078F"/>
    <w:rsid w:val="008D1F3D"/>
    <w:rsid w:val="008D29C7"/>
    <w:rsid w:val="008D6E7E"/>
    <w:rsid w:val="008D7F2C"/>
    <w:rsid w:val="008E44CA"/>
    <w:rsid w:val="008E5000"/>
    <w:rsid w:val="008F0441"/>
    <w:rsid w:val="008F413E"/>
    <w:rsid w:val="008F5CD6"/>
    <w:rsid w:val="00903054"/>
    <w:rsid w:val="00906C2A"/>
    <w:rsid w:val="00907C30"/>
    <w:rsid w:val="0091152D"/>
    <w:rsid w:val="00912C15"/>
    <w:rsid w:val="009136E7"/>
    <w:rsid w:val="00913DE9"/>
    <w:rsid w:val="00915917"/>
    <w:rsid w:val="00915BCB"/>
    <w:rsid w:val="00921F2F"/>
    <w:rsid w:val="00922313"/>
    <w:rsid w:val="00924169"/>
    <w:rsid w:val="0092561D"/>
    <w:rsid w:val="00926E35"/>
    <w:rsid w:val="0093361C"/>
    <w:rsid w:val="0094040F"/>
    <w:rsid w:val="0094238E"/>
    <w:rsid w:val="00942BC6"/>
    <w:rsid w:val="0095362F"/>
    <w:rsid w:val="00954F4A"/>
    <w:rsid w:val="009558B8"/>
    <w:rsid w:val="00955CD2"/>
    <w:rsid w:val="00957084"/>
    <w:rsid w:val="00961FB3"/>
    <w:rsid w:val="00963F4F"/>
    <w:rsid w:val="0096543F"/>
    <w:rsid w:val="00966158"/>
    <w:rsid w:val="0097168F"/>
    <w:rsid w:val="0097338A"/>
    <w:rsid w:val="00975FEE"/>
    <w:rsid w:val="009805BF"/>
    <w:rsid w:val="009806F9"/>
    <w:rsid w:val="009849CB"/>
    <w:rsid w:val="00990C41"/>
    <w:rsid w:val="00991FF6"/>
    <w:rsid w:val="00994881"/>
    <w:rsid w:val="009951DF"/>
    <w:rsid w:val="009A2D39"/>
    <w:rsid w:val="009A6D8F"/>
    <w:rsid w:val="009B1835"/>
    <w:rsid w:val="009B1DCF"/>
    <w:rsid w:val="009B2169"/>
    <w:rsid w:val="009B7EC1"/>
    <w:rsid w:val="009C100C"/>
    <w:rsid w:val="009C2D7F"/>
    <w:rsid w:val="009C4463"/>
    <w:rsid w:val="009C55CF"/>
    <w:rsid w:val="009C727C"/>
    <w:rsid w:val="009C7A8F"/>
    <w:rsid w:val="009D2502"/>
    <w:rsid w:val="009D4AF1"/>
    <w:rsid w:val="009D5C9D"/>
    <w:rsid w:val="009D786F"/>
    <w:rsid w:val="009E3529"/>
    <w:rsid w:val="009E5142"/>
    <w:rsid w:val="009E7538"/>
    <w:rsid w:val="009E7AA3"/>
    <w:rsid w:val="009F0151"/>
    <w:rsid w:val="00A00D83"/>
    <w:rsid w:val="00A04DA8"/>
    <w:rsid w:val="00A058DF"/>
    <w:rsid w:val="00A110BC"/>
    <w:rsid w:val="00A11915"/>
    <w:rsid w:val="00A128F6"/>
    <w:rsid w:val="00A1303F"/>
    <w:rsid w:val="00A137C3"/>
    <w:rsid w:val="00A15437"/>
    <w:rsid w:val="00A159CA"/>
    <w:rsid w:val="00A16C2C"/>
    <w:rsid w:val="00A17A11"/>
    <w:rsid w:val="00A21152"/>
    <w:rsid w:val="00A21F56"/>
    <w:rsid w:val="00A22749"/>
    <w:rsid w:val="00A24306"/>
    <w:rsid w:val="00A32760"/>
    <w:rsid w:val="00A327C7"/>
    <w:rsid w:val="00A3298D"/>
    <w:rsid w:val="00A34AC3"/>
    <w:rsid w:val="00A3628C"/>
    <w:rsid w:val="00A418A5"/>
    <w:rsid w:val="00A47265"/>
    <w:rsid w:val="00A47371"/>
    <w:rsid w:val="00A518C1"/>
    <w:rsid w:val="00A561A8"/>
    <w:rsid w:val="00A66204"/>
    <w:rsid w:val="00A671E1"/>
    <w:rsid w:val="00A705D5"/>
    <w:rsid w:val="00A7276F"/>
    <w:rsid w:val="00A72953"/>
    <w:rsid w:val="00A84924"/>
    <w:rsid w:val="00A85EE1"/>
    <w:rsid w:val="00A92CBE"/>
    <w:rsid w:val="00A97313"/>
    <w:rsid w:val="00AA02E5"/>
    <w:rsid w:val="00AA3707"/>
    <w:rsid w:val="00AA7343"/>
    <w:rsid w:val="00AB6ADD"/>
    <w:rsid w:val="00AC6D9B"/>
    <w:rsid w:val="00AD2E6D"/>
    <w:rsid w:val="00AD2E8F"/>
    <w:rsid w:val="00AD6F83"/>
    <w:rsid w:val="00AE294F"/>
    <w:rsid w:val="00AE465A"/>
    <w:rsid w:val="00AF2781"/>
    <w:rsid w:val="00AF6718"/>
    <w:rsid w:val="00B03E26"/>
    <w:rsid w:val="00B04B61"/>
    <w:rsid w:val="00B06A1F"/>
    <w:rsid w:val="00B10DF4"/>
    <w:rsid w:val="00B1510E"/>
    <w:rsid w:val="00B15D0E"/>
    <w:rsid w:val="00B161B3"/>
    <w:rsid w:val="00B25363"/>
    <w:rsid w:val="00B268DC"/>
    <w:rsid w:val="00B27646"/>
    <w:rsid w:val="00B27F54"/>
    <w:rsid w:val="00B31525"/>
    <w:rsid w:val="00B321E2"/>
    <w:rsid w:val="00B34FF4"/>
    <w:rsid w:val="00B359BF"/>
    <w:rsid w:val="00B371F4"/>
    <w:rsid w:val="00B37642"/>
    <w:rsid w:val="00B402E7"/>
    <w:rsid w:val="00B407C5"/>
    <w:rsid w:val="00B421B2"/>
    <w:rsid w:val="00B42294"/>
    <w:rsid w:val="00B45F57"/>
    <w:rsid w:val="00B46851"/>
    <w:rsid w:val="00B52D4E"/>
    <w:rsid w:val="00B56AE7"/>
    <w:rsid w:val="00B61E67"/>
    <w:rsid w:val="00B635BD"/>
    <w:rsid w:val="00B66275"/>
    <w:rsid w:val="00B75214"/>
    <w:rsid w:val="00B819C3"/>
    <w:rsid w:val="00B83A21"/>
    <w:rsid w:val="00B87C80"/>
    <w:rsid w:val="00B91443"/>
    <w:rsid w:val="00B950CE"/>
    <w:rsid w:val="00B95941"/>
    <w:rsid w:val="00B96F6D"/>
    <w:rsid w:val="00BA1F51"/>
    <w:rsid w:val="00BA72CF"/>
    <w:rsid w:val="00BA7A05"/>
    <w:rsid w:val="00BB22C1"/>
    <w:rsid w:val="00BB3F04"/>
    <w:rsid w:val="00BC5452"/>
    <w:rsid w:val="00BC69F3"/>
    <w:rsid w:val="00BC7953"/>
    <w:rsid w:val="00BD2B9E"/>
    <w:rsid w:val="00BD4C1E"/>
    <w:rsid w:val="00BD54C2"/>
    <w:rsid w:val="00BD77AA"/>
    <w:rsid w:val="00BD78DA"/>
    <w:rsid w:val="00BE22E4"/>
    <w:rsid w:val="00BE234F"/>
    <w:rsid w:val="00BE3A7F"/>
    <w:rsid w:val="00BE5E69"/>
    <w:rsid w:val="00BF105E"/>
    <w:rsid w:val="00BF1356"/>
    <w:rsid w:val="00BF3F68"/>
    <w:rsid w:val="00BF47E3"/>
    <w:rsid w:val="00BF5725"/>
    <w:rsid w:val="00BF75E5"/>
    <w:rsid w:val="00BF7735"/>
    <w:rsid w:val="00C02739"/>
    <w:rsid w:val="00C0279F"/>
    <w:rsid w:val="00C02970"/>
    <w:rsid w:val="00C02D4E"/>
    <w:rsid w:val="00C0421F"/>
    <w:rsid w:val="00C07647"/>
    <w:rsid w:val="00C078C3"/>
    <w:rsid w:val="00C10381"/>
    <w:rsid w:val="00C118FF"/>
    <w:rsid w:val="00C13B46"/>
    <w:rsid w:val="00C22F40"/>
    <w:rsid w:val="00C25B62"/>
    <w:rsid w:val="00C26298"/>
    <w:rsid w:val="00C26465"/>
    <w:rsid w:val="00C26924"/>
    <w:rsid w:val="00C32C6E"/>
    <w:rsid w:val="00C34059"/>
    <w:rsid w:val="00C3723E"/>
    <w:rsid w:val="00C404C4"/>
    <w:rsid w:val="00C41FB5"/>
    <w:rsid w:val="00C424A6"/>
    <w:rsid w:val="00C44917"/>
    <w:rsid w:val="00C45CBE"/>
    <w:rsid w:val="00C468A5"/>
    <w:rsid w:val="00C548E4"/>
    <w:rsid w:val="00C54C45"/>
    <w:rsid w:val="00C61CE5"/>
    <w:rsid w:val="00C63D07"/>
    <w:rsid w:val="00C661A9"/>
    <w:rsid w:val="00C67781"/>
    <w:rsid w:val="00C74B96"/>
    <w:rsid w:val="00C76AC7"/>
    <w:rsid w:val="00C806C0"/>
    <w:rsid w:val="00C81232"/>
    <w:rsid w:val="00C82882"/>
    <w:rsid w:val="00C82DCC"/>
    <w:rsid w:val="00C84F3D"/>
    <w:rsid w:val="00C868D6"/>
    <w:rsid w:val="00C86ABE"/>
    <w:rsid w:val="00C90292"/>
    <w:rsid w:val="00C904EB"/>
    <w:rsid w:val="00CA1D0E"/>
    <w:rsid w:val="00CA3323"/>
    <w:rsid w:val="00CA3D2A"/>
    <w:rsid w:val="00CA708A"/>
    <w:rsid w:val="00CA7B0B"/>
    <w:rsid w:val="00CB0C98"/>
    <w:rsid w:val="00CB0DBD"/>
    <w:rsid w:val="00CB2373"/>
    <w:rsid w:val="00CB4AC7"/>
    <w:rsid w:val="00CB564A"/>
    <w:rsid w:val="00CB60D9"/>
    <w:rsid w:val="00CB753D"/>
    <w:rsid w:val="00CC2C22"/>
    <w:rsid w:val="00CC5752"/>
    <w:rsid w:val="00CC72CC"/>
    <w:rsid w:val="00CC7643"/>
    <w:rsid w:val="00CD0BBC"/>
    <w:rsid w:val="00CD1ADA"/>
    <w:rsid w:val="00CD28F4"/>
    <w:rsid w:val="00CD3179"/>
    <w:rsid w:val="00CE2385"/>
    <w:rsid w:val="00CE77BC"/>
    <w:rsid w:val="00CF09CA"/>
    <w:rsid w:val="00CF13C6"/>
    <w:rsid w:val="00CF199B"/>
    <w:rsid w:val="00CF3226"/>
    <w:rsid w:val="00CF3F20"/>
    <w:rsid w:val="00CF4E80"/>
    <w:rsid w:val="00CF7360"/>
    <w:rsid w:val="00D012D3"/>
    <w:rsid w:val="00D01E98"/>
    <w:rsid w:val="00D0677D"/>
    <w:rsid w:val="00D0742A"/>
    <w:rsid w:val="00D0745F"/>
    <w:rsid w:val="00D15797"/>
    <w:rsid w:val="00D26947"/>
    <w:rsid w:val="00D27A2B"/>
    <w:rsid w:val="00D30677"/>
    <w:rsid w:val="00D31E2F"/>
    <w:rsid w:val="00D32235"/>
    <w:rsid w:val="00D335AA"/>
    <w:rsid w:val="00D36767"/>
    <w:rsid w:val="00D367D4"/>
    <w:rsid w:val="00D36D7E"/>
    <w:rsid w:val="00D37DC2"/>
    <w:rsid w:val="00D4053E"/>
    <w:rsid w:val="00D453C3"/>
    <w:rsid w:val="00D51F3B"/>
    <w:rsid w:val="00D5309E"/>
    <w:rsid w:val="00D542C9"/>
    <w:rsid w:val="00D55210"/>
    <w:rsid w:val="00D55AB2"/>
    <w:rsid w:val="00D56D0C"/>
    <w:rsid w:val="00D60708"/>
    <w:rsid w:val="00D61431"/>
    <w:rsid w:val="00D63216"/>
    <w:rsid w:val="00D64FF9"/>
    <w:rsid w:val="00D73CF9"/>
    <w:rsid w:val="00D75144"/>
    <w:rsid w:val="00D758E8"/>
    <w:rsid w:val="00D76F9D"/>
    <w:rsid w:val="00D806D5"/>
    <w:rsid w:val="00D82C8E"/>
    <w:rsid w:val="00D8767B"/>
    <w:rsid w:val="00D93029"/>
    <w:rsid w:val="00D94A92"/>
    <w:rsid w:val="00D95576"/>
    <w:rsid w:val="00D95B4F"/>
    <w:rsid w:val="00D971DC"/>
    <w:rsid w:val="00D9778B"/>
    <w:rsid w:val="00DA4662"/>
    <w:rsid w:val="00DA482E"/>
    <w:rsid w:val="00DA5E58"/>
    <w:rsid w:val="00DA7AA1"/>
    <w:rsid w:val="00DA7B5D"/>
    <w:rsid w:val="00DB1B3E"/>
    <w:rsid w:val="00DB2711"/>
    <w:rsid w:val="00DB2A61"/>
    <w:rsid w:val="00DB6106"/>
    <w:rsid w:val="00DB7671"/>
    <w:rsid w:val="00DC203A"/>
    <w:rsid w:val="00DC3B0B"/>
    <w:rsid w:val="00DC5307"/>
    <w:rsid w:val="00DD09F5"/>
    <w:rsid w:val="00DD109A"/>
    <w:rsid w:val="00DD2B89"/>
    <w:rsid w:val="00DD5C10"/>
    <w:rsid w:val="00DD5FA7"/>
    <w:rsid w:val="00DE001F"/>
    <w:rsid w:val="00DE5047"/>
    <w:rsid w:val="00DE61BD"/>
    <w:rsid w:val="00DE64AC"/>
    <w:rsid w:val="00DE64D5"/>
    <w:rsid w:val="00DE765A"/>
    <w:rsid w:val="00DF32D7"/>
    <w:rsid w:val="00DF6894"/>
    <w:rsid w:val="00DF7F36"/>
    <w:rsid w:val="00E0349E"/>
    <w:rsid w:val="00E05A6E"/>
    <w:rsid w:val="00E072BA"/>
    <w:rsid w:val="00E07FE5"/>
    <w:rsid w:val="00E102D4"/>
    <w:rsid w:val="00E14288"/>
    <w:rsid w:val="00E149EE"/>
    <w:rsid w:val="00E16620"/>
    <w:rsid w:val="00E224A6"/>
    <w:rsid w:val="00E22E5D"/>
    <w:rsid w:val="00E25137"/>
    <w:rsid w:val="00E27242"/>
    <w:rsid w:val="00E320A6"/>
    <w:rsid w:val="00E34217"/>
    <w:rsid w:val="00E3461F"/>
    <w:rsid w:val="00E35647"/>
    <w:rsid w:val="00E42266"/>
    <w:rsid w:val="00E4348E"/>
    <w:rsid w:val="00E503D1"/>
    <w:rsid w:val="00E50A4A"/>
    <w:rsid w:val="00E559A4"/>
    <w:rsid w:val="00E55C73"/>
    <w:rsid w:val="00E61717"/>
    <w:rsid w:val="00E62740"/>
    <w:rsid w:val="00E62AE2"/>
    <w:rsid w:val="00E66251"/>
    <w:rsid w:val="00E71120"/>
    <w:rsid w:val="00E72146"/>
    <w:rsid w:val="00E73CB5"/>
    <w:rsid w:val="00E745CE"/>
    <w:rsid w:val="00E7462E"/>
    <w:rsid w:val="00E76C42"/>
    <w:rsid w:val="00E76E85"/>
    <w:rsid w:val="00E772BF"/>
    <w:rsid w:val="00E849E1"/>
    <w:rsid w:val="00E9408F"/>
    <w:rsid w:val="00EA1B2C"/>
    <w:rsid w:val="00EA2273"/>
    <w:rsid w:val="00EA6DF4"/>
    <w:rsid w:val="00EA705B"/>
    <w:rsid w:val="00EB0CE1"/>
    <w:rsid w:val="00EB233F"/>
    <w:rsid w:val="00EB267F"/>
    <w:rsid w:val="00EB2D8D"/>
    <w:rsid w:val="00EC1D43"/>
    <w:rsid w:val="00EC6F16"/>
    <w:rsid w:val="00EC6F9C"/>
    <w:rsid w:val="00EC7A8A"/>
    <w:rsid w:val="00ED3D9E"/>
    <w:rsid w:val="00ED4BFA"/>
    <w:rsid w:val="00ED57D4"/>
    <w:rsid w:val="00EE28CF"/>
    <w:rsid w:val="00EE3A63"/>
    <w:rsid w:val="00EE42AD"/>
    <w:rsid w:val="00EE42BC"/>
    <w:rsid w:val="00EE621E"/>
    <w:rsid w:val="00EF01F6"/>
    <w:rsid w:val="00EF1120"/>
    <w:rsid w:val="00EF4160"/>
    <w:rsid w:val="00EF583E"/>
    <w:rsid w:val="00F01A85"/>
    <w:rsid w:val="00F05E93"/>
    <w:rsid w:val="00F0643D"/>
    <w:rsid w:val="00F070A4"/>
    <w:rsid w:val="00F07220"/>
    <w:rsid w:val="00F07B56"/>
    <w:rsid w:val="00F12993"/>
    <w:rsid w:val="00F1751A"/>
    <w:rsid w:val="00F25596"/>
    <w:rsid w:val="00F25C8B"/>
    <w:rsid w:val="00F300EC"/>
    <w:rsid w:val="00F30238"/>
    <w:rsid w:val="00F3045F"/>
    <w:rsid w:val="00F4103F"/>
    <w:rsid w:val="00F4204D"/>
    <w:rsid w:val="00F47A5D"/>
    <w:rsid w:val="00F51366"/>
    <w:rsid w:val="00F56657"/>
    <w:rsid w:val="00F56795"/>
    <w:rsid w:val="00F608EA"/>
    <w:rsid w:val="00F74A12"/>
    <w:rsid w:val="00F80E3B"/>
    <w:rsid w:val="00F81E62"/>
    <w:rsid w:val="00F836CD"/>
    <w:rsid w:val="00F93C60"/>
    <w:rsid w:val="00FA6062"/>
    <w:rsid w:val="00FB0579"/>
    <w:rsid w:val="00FB0BAE"/>
    <w:rsid w:val="00FB0D13"/>
    <w:rsid w:val="00FB32D5"/>
    <w:rsid w:val="00FC3258"/>
    <w:rsid w:val="00FC6631"/>
    <w:rsid w:val="00FD1FAE"/>
    <w:rsid w:val="00FD4A83"/>
    <w:rsid w:val="00FD4B63"/>
    <w:rsid w:val="00FD5509"/>
    <w:rsid w:val="00FE3670"/>
    <w:rsid w:val="00FF36D4"/>
    <w:rsid w:val="00FF678E"/>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f30,#ff6400"/>
    </o:shapedefaults>
    <o:shapelayout v:ext="edit">
      <o:idmap v:ext="edit" data="1"/>
    </o:shapelayout>
  </w:shapeDefaults>
  <w:decimalSymbol w:val="."/>
  <w:listSeparator w:val=","/>
  <w14:docId w14:val="123BC213"/>
  <w15:docId w15:val="{B5476263-8219-4891-9E38-544682AC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446AA3"/>
    <w:pPr>
      <w:spacing w:after="200" w:line="276" w:lineRule="auto"/>
    </w:pPr>
    <w:rPr>
      <w:sz w:val="22"/>
      <w:szCs w:val="22"/>
      <w:lang w:val="en-GB"/>
    </w:rPr>
  </w:style>
  <w:style w:type="paragraph" w:styleId="Heading1">
    <w:name w:val="heading 1"/>
    <w:basedOn w:val="Text"/>
    <w:next w:val="Text"/>
    <w:link w:val="Heading1Char"/>
    <w:uiPriority w:val="9"/>
    <w:rsid w:val="00F01A85"/>
    <w:pPr>
      <w:keepNext/>
      <w:keepLines/>
      <w:pageBreakBefore/>
      <w:numPr>
        <w:numId w:val="1"/>
      </w:numPr>
      <w:spacing w:before="240"/>
      <w:ind w:left="992" w:hanging="992"/>
      <w:outlineLvl w:val="0"/>
    </w:pPr>
    <w:rPr>
      <w:rFonts w:eastAsia="Times New Roman"/>
      <w:b/>
      <w:bCs/>
      <w:caps/>
      <w:sz w:val="24"/>
      <w:szCs w:val="24"/>
    </w:rPr>
  </w:style>
  <w:style w:type="paragraph" w:styleId="Heading2">
    <w:name w:val="heading 2"/>
    <w:basedOn w:val="Text"/>
    <w:next w:val="Text"/>
    <w:link w:val="Heading2Char"/>
    <w:uiPriority w:val="9"/>
    <w:rsid w:val="0074416B"/>
    <w:pPr>
      <w:keepNext/>
      <w:keepLines/>
      <w:numPr>
        <w:ilvl w:val="1"/>
        <w:numId w:val="1"/>
      </w:numPr>
      <w:spacing w:before="200" w:line="240" w:lineRule="auto"/>
      <w:ind w:left="993" w:hanging="993"/>
      <w:outlineLvl w:val="1"/>
    </w:pPr>
    <w:rPr>
      <w:rFonts w:eastAsia="Times New Roman"/>
      <w:b/>
      <w:bCs/>
      <w:caps/>
      <w:sz w:val="22"/>
    </w:rPr>
  </w:style>
  <w:style w:type="paragraph" w:styleId="Heading3">
    <w:name w:val="heading 3"/>
    <w:basedOn w:val="Text"/>
    <w:next w:val="Text"/>
    <w:link w:val="Heading3Char"/>
    <w:uiPriority w:val="9"/>
    <w:rsid w:val="0074416B"/>
    <w:pPr>
      <w:keepNext/>
      <w:keepLines/>
      <w:numPr>
        <w:ilvl w:val="2"/>
        <w:numId w:val="1"/>
      </w:numPr>
      <w:spacing w:before="200" w:after="0"/>
      <w:ind w:left="993" w:hanging="993"/>
      <w:outlineLvl w:val="2"/>
    </w:pPr>
    <w:rPr>
      <w:rFonts w:eastAsia="Times New Roman"/>
      <w:b/>
      <w:bCs/>
    </w:rPr>
  </w:style>
  <w:style w:type="paragraph" w:styleId="Heading4">
    <w:name w:val="heading 4"/>
    <w:basedOn w:val="Text"/>
    <w:next w:val="Text"/>
    <w:link w:val="Heading4Char"/>
    <w:uiPriority w:val="9"/>
    <w:rsid w:val="0074416B"/>
    <w:pPr>
      <w:keepNext/>
      <w:keepLines/>
      <w:numPr>
        <w:ilvl w:val="3"/>
        <w:numId w:val="1"/>
      </w:numPr>
      <w:spacing w:before="200" w:after="0"/>
      <w:ind w:left="993" w:hanging="993"/>
      <w:outlineLvl w:val="3"/>
    </w:pPr>
    <w:rPr>
      <w:rFonts w:eastAsia="Times New Roman"/>
      <w:b/>
      <w:bCs/>
      <w:i/>
      <w:iCs/>
    </w:rPr>
  </w:style>
  <w:style w:type="paragraph" w:styleId="Heading5">
    <w:name w:val="heading 5"/>
    <w:basedOn w:val="Normal"/>
    <w:next w:val="Normal"/>
    <w:link w:val="Heading5Char"/>
    <w:uiPriority w:val="9"/>
    <w:rsid w:val="00E0349E"/>
    <w:pPr>
      <w:keepNext/>
      <w:keepLines/>
      <w:numPr>
        <w:ilvl w:val="4"/>
        <w:numId w:val="1"/>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rsid w:val="00E0349E"/>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rsid w:val="00E0349E"/>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rsid w:val="00E0349E"/>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rsid w:val="00E0349E"/>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qFormat/>
    <w:rsid w:val="00D30677"/>
    <w:pPr>
      <w:spacing w:after="120" w:line="480" w:lineRule="auto"/>
    </w:pPr>
    <w:rPr>
      <w:rFonts w:ascii="Futura Bk" w:hAnsi="Futura Bk"/>
      <w:sz w:val="20"/>
      <w:szCs w:val="20"/>
      <w:lang w:val="en-US"/>
    </w:rPr>
  </w:style>
  <w:style w:type="character" w:customStyle="1" w:styleId="Heading1Char">
    <w:name w:val="Heading 1 Char"/>
    <w:link w:val="Heading1"/>
    <w:uiPriority w:val="9"/>
    <w:rsid w:val="00F01A85"/>
    <w:rPr>
      <w:rFonts w:ascii="Futura Bk" w:eastAsia="Times New Roman" w:hAnsi="Futura Bk"/>
      <w:b/>
      <w:bCs/>
      <w:caps/>
      <w:sz w:val="24"/>
      <w:szCs w:val="24"/>
      <w:lang w:val="en-US" w:eastAsia="en-US"/>
    </w:rPr>
  </w:style>
  <w:style w:type="paragraph" w:styleId="DocumentMap">
    <w:name w:val="Document Map"/>
    <w:basedOn w:val="Normal"/>
    <w:link w:val="DocumentMapChar"/>
    <w:uiPriority w:val="99"/>
    <w:semiHidden/>
    <w:unhideWhenUsed/>
    <w:rsid w:val="005B2B32"/>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5B2B32"/>
    <w:rPr>
      <w:rFonts w:ascii="Tahoma" w:hAnsi="Tahoma" w:cs="Tahoma"/>
      <w:sz w:val="16"/>
      <w:szCs w:val="16"/>
    </w:rPr>
  </w:style>
  <w:style w:type="character" w:customStyle="1" w:styleId="Heading2Char">
    <w:name w:val="Heading 2 Char"/>
    <w:link w:val="Heading2"/>
    <w:uiPriority w:val="9"/>
    <w:rsid w:val="0074416B"/>
    <w:rPr>
      <w:rFonts w:ascii="Futura Bk" w:eastAsia="Times New Roman" w:hAnsi="Futura Bk"/>
      <w:b/>
      <w:bCs/>
      <w:caps/>
      <w:sz w:val="22"/>
      <w:lang w:val="en-US" w:eastAsia="en-US"/>
    </w:rPr>
  </w:style>
  <w:style w:type="character" w:customStyle="1" w:styleId="Heading3Char">
    <w:name w:val="Heading 3 Char"/>
    <w:link w:val="Heading3"/>
    <w:uiPriority w:val="9"/>
    <w:rsid w:val="0074416B"/>
    <w:rPr>
      <w:rFonts w:ascii="Futura Bk" w:eastAsia="Times New Roman" w:hAnsi="Futura Bk"/>
      <w:b/>
      <w:bCs/>
      <w:lang w:val="en-US" w:eastAsia="en-US"/>
    </w:rPr>
  </w:style>
  <w:style w:type="character" w:customStyle="1" w:styleId="Heading4Char">
    <w:name w:val="Heading 4 Char"/>
    <w:link w:val="Heading4"/>
    <w:uiPriority w:val="9"/>
    <w:rsid w:val="0074416B"/>
    <w:rPr>
      <w:rFonts w:ascii="Futura Bk" w:eastAsia="Times New Roman" w:hAnsi="Futura Bk"/>
      <w:b/>
      <w:bCs/>
      <w:i/>
      <w:iCs/>
      <w:lang w:val="en-US" w:eastAsia="en-US"/>
    </w:rPr>
  </w:style>
  <w:style w:type="character" w:customStyle="1" w:styleId="Heading5Char">
    <w:name w:val="Heading 5 Char"/>
    <w:link w:val="Heading5"/>
    <w:uiPriority w:val="9"/>
    <w:rsid w:val="00E0349E"/>
    <w:rPr>
      <w:rFonts w:ascii="Cambria" w:eastAsia="Times New Roman" w:hAnsi="Cambria"/>
      <w:color w:val="243F60"/>
      <w:sz w:val="22"/>
      <w:szCs w:val="22"/>
      <w:lang w:eastAsia="en-US"/>
    </w:rPr>
  </w:style>
  <w:style w:type="character" w:customStyle="1" w:styleId="Heading6Char">
    <w:name w:val="Heading 6 Char"/>
    <w:link w:val="Heading6"/>
    <w:uiPriority w:val="9"/>
    <w:rsid w:val="00E0349E"/>
    <w:rPr>
      <w:rFonts w:ascii="Cambria" w:eastAsia="Times New Roman" w:hAnsi="Cambria"/>
      <w:i/>
      <w:iCs/>
      <w:color w:val="243F60"/>
      <w:sz w:val="22"/>
      <w:szCs w:val="22"/>
      <w:lang w:eastAsia="en-US"/>
    </w:rPr>
  </w:style>
  <w:style w:type="character" w:customStyle="1" w:styleId="Heading7Char">
    <w:name w:val="Heading 7 Char"/>
    <w:link w:val="Heading7"/>
    <w:uiPriority w:val="9"/>
    <w:rsid w:val="00E0349E"/>
    <w:rPr>
      <w:rFonts w:ascii="Cambria" w:eastAsia="Times New Roman" w:hAnsi="Cambria"/>
      <w:i/>
      <w:iCs/>
      <w:color w:val="404040"/>
      <w:sz w:val="22"/>
      <w:szCs w:val="22"/>
      <w:lang w:eastAsia="en-US"/>
    </w:rPr>
  </w:style>
  <w:style w:type="character" w:customStyle="1" w:styleId="Heading8Char">
    <w:name w:val="Heading 8 Char"/>
    <w:link w:val="Heading8"/>
    <w:uiPriority w:val="9"/>
    <w:rsid w:val="00E0349E"/>
    <w:rPr>
      <w:rFonts w:ascii="Cambria" w:eastAsia="Times New Roman" w:hAnsi="Cambria"/>
      <w:color w:val="404040"/>
      <w:lang w:eastAsia="en-US"/>
    </w:rPr>
  </w:style>
  <w:style w:type="character" w:customStyle="1" w:styleId="Heading9Char">
    <w:name w:val="Heading 9 Char"/>
    <w:link w:val="Heading9"/>
    <w:uiPriority w:val="9"/>
    <w:rsid w:val="00E0349E"/>
    <w:rPr>
      <w:rFonts w:ascii="Cambria" w:eastAsia="Times New Roman" w:hAnsi="Cambria"/>
      <w:i/>
      <w:iCs/>
      <w:color w:val="404040"/>
      <w:lang w:eastAsia="en-US"/>
    </w:rPr>
  </w:style>
  <w:style w:type="paragraph" w:styleId="NoSpacing">
    <w:name w:val="No Spacing"/>
    <w:uiPriority w:val="1"/>
    <w:rsid w:val="00E0349E"/>
    <w:rPr>
      <w:sz w:val="22"/>
      <w:szCs w:val="22"/>
      <w:lang w:val="en-GB"/>
    </w:rPr>
  </w:style>
  <w:style w:type="paragraph" w:customStyle="1" w:styleId="ManuTitle">
    <w:name w:val="Manu Title"/>
    <w:basedOn w:val="Text"/>
    <w:next w:val="Text"/>
    <w:qFormat/>
    <w:rsid w:val="008D7F2C"/>
    <w:pPr>
      <w:keepNext/>
      <w:keepLines/>
      <w:spacing w:after="0"/>
    </w:pPr>
    <w:rPr>
      <w:b/>
      <w:caps/>
      <w:sz w:val="24"/>
    </w:rPr>
  </w:style>
  <w:style w:type="paragraph" w:styleId="Header">
    <w:name w:val="header"/>
    <w:basedOn w:val="Normal"/>
    <w:link w:val="HeaderChar"/>
    <w:uiPriority w:val="99"/>
    <w:unhideWhenUsed/>
    <w:rsid w:val="00B34F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FF4"/>
  </w:style>
  <w:style w:type="paragraph" w:styleId="Footer">
    <w:name w:val="footer"/>
    <w:basedOn w:val="Normal"/>
    <w:link w:val="FooterChar"/>
    <w:uiPriority w:val="99"/>
    <w:unhideWhenUsed/>
    <w:rsid w:val="00B34F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FF4"/>
  </w:style>
  <w:style w:type="paragraph" w:styleId="BalloonText">
    <w:name w:val="Balloon Text"/>
    <w:basedOn w:val="Normal"/>
    <w:link w:val="BalloonTextChar"/>
    <w:uiPriority w:val="99"/>
    <w:semiHidden/>
    <w:unhideWhenUsed/>
    <w:rsid w:val="00B34FF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34FF4"/>
    <w:rPr>
      <w:rFonts w:ascii="Tahoma" w:hAnsi="Tahoma" w:cs="Tahoma"/>
      <w:sz w:val="16"/>
      <w:szCs w:val="16"/>
    </w:rPr>
  </w:style>
  <w:style w:type="paragraph" w:styleId="Title">
    <w:name w:val="Title"/>
    <w:basedOn w:val="Normal"/>
    <w:next w:val="Normal"/>
    <w:link w:val="TitleChar"/>
    <w:uiPriority w:val="10"/>
    <w:rsid w:val="0074416B"/>
    <w:pPr>
      <w:spacing w:after="0" w:line="240" w:lineRule="auto"/>
      <w:ind w:left="-113"/>
    </w:pPr>
    <w:rPr>
      <w:rFonts w:ascii="Futura Bk" w:hAnsi="Futura Bk"/>
      <w:b/>
      <w:color w:val="A5A3AA"/>
      <w:sz w:val="44"/>
      <w:szCs w:val="48"/>
      <w:lang w:val="en-US" w:eastAsia="ja-JP"/>
    </w:rPr>
  </w:style>
  <w:style w:type="character" w:customStyle="1" w:styleId="TitleChar">
    <w:name w:val="Title Char"/>
    <w:link w:val="Title"/>
    <w:uiPriority w:val="10"/>
    <w:rsid w:val="0074416B"/>
    <w:rPr>
      <w:rFonts w:ascii="Futura Bk" w:hAnsi="Futura Bk"/>
      <w:b/>
      <w:color w:val="A5A3AA"/>
      <w:sz w:val="44"/>
      <w:szCs w:val="48"/>
      <w:lang w:val="en-US" w:eastAsia="ja-JP"/>
    </w:rPr>
  </w:style>
  <w:style w:type="character" w:styleId="Hyperlink">
    <w:name w:val="Hyperlink"/>
    <w:uiPriority w:val="99"/>
    <w:unhideWhenUsed/>
    <w:rsid w:val="009C2D7F"/>
    <w:rPr>
      <w:color w:val="0000FF"/>
      <w:u w:val="single"/>
    </w:rPr>
  </w:style>
  <w:style w:type="table" w:styleId="TableGrid">
    <w:name w:val="Table Grid"/>
    <w:basedOn w:val="TableNormal"/>
    <w:rsid w:val="009C2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
    <w:name w:val="Light Shading - Accent 11"/>
    <w:basedOn w:val="TableNormal"/>
    <w:uiPriority w:val="60"/>
    <w:rsid w:val="009C2D7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semiHidden/>
    <w:unhideWhenUsed/>
    <w:qFormat/>
    <w:rsid w:val="00202007"/>
    <w:pPr>
      <w:numPr>
        <w:numId w:val="0"/>
      </w:numPr>
      <w:spacing w:before="480" w:after="0"/>
      <w:outlineLvl w:val="9"/>
    </w:pPr>
    <w:rPr>
      <w:rFonts w:ascii="Cambria" w:hAnsi="Cambria"/>
      <w:caps w:val="0"/>
      <w:color w:val="365F91"/>
      <w:sz w:val="28"/>
      <w:szCs w:val="28"/>
      <w:lang w:eastAsia="ja-JP"/>
    </w:rPr>
  </w:style>
  <w:style w:type="paragraph" w:styleId="TOC1">
    <w:name w:val="toc 1"/>
    <w:basedOn w:val="Text"/>
    <w:next w:val="Text"/>
    <w:autoRedefine/>
    <w:uiPriority w:val="39"/>
    <w:unhideWhenUsed/>
    <w:rsid w:val="00202007"/>
    <w:pPr>
      <w:tabs>
        <w:tab w:val="right" w:leader="dot" w:pos="9350"/>
      </w:tabs>
      <w:spacing w:after="100"/>
      <w:ind w:left="993" w:hanging="993"/>
    </w:pPr>
    <w:rPr>
      <w:noProof/>
    </w:rPr>
  </w:style>
  <w:style w:type="paragraph" w:styleId="TOC2">
    <w:name w:val="toc 2"/>
    <w:basedOn w:val="Text"/>
    <w:next w:val="Text"/>
    <w:autoRedefine/>
    <w:uiPriority w:val="39"/>
    <w:unhideWhenUsed/>
    <w:rsid w:val="00202007"/>
    <w:pPr>
      <w:tabs>
        <w:tab w:val="right" w:leader="dot" w:pos="9350"/>
      </w:tabs>
      <w:spacing w:after="100"/>
      <w:ind w:left="993" w:hanging="993"/>
    </w:pPr>
    <w:rPr>
      <w:noProof/>
    </w:rPr>
  </w:style>
  <w:style w:type="paragraph" w:styleId="Caption">
    <w:name w:val="caption"/>
    <w:aliases w:val="Char1,Char1 Char,Caption Char1,Caption Char Char1,Caption Char1 Char1 Char,Caption Char Char1 Char Char,Char1 Char Char1 Char Char,Caption Char Char Char Char Char,Char1 Char Char Char Char Char,Caption Char1 Char Char Char,Char"/>
    <w:basedOn w:val="Text"/>
    <w:next w:val="Text"/>
    <w:link w:val="CaptionChar"/>
    <w:uiPriority w:val="99"/>
    <w:qFormat/>
    <w:rsid w:val="004F60AE"/>
    <w:pPr>
      <w:keepNext/>
      <w:keepLines/>
      <w:spacing w:after="0" w:line="360" w:lineRule="auto"/>
      <w:ind w:left="1418" w:hanging="1418"/>
    </w:pPr>
    <w:rPr>
      <w:b/>
    </w:rPr>
  </w:style>
  <w:style w:type="paragraph" w:customStyle="1" w:styleId="Tabletext">
    <w:name w:val="Table text"/>
    <w:basedOn w:val="Text"/>
    <w:link w:val="TabletextChar"/>
    <w:qFormat/>
    <w:rsid w:val="00C81232"/>
    <w:pPr>
      <w:spacing w:before="80" w:after="80" w:line="240" w:lineRule="auto"/>
    </w:pPr>
    <w:rPr>
      <w:rFonts w:eastAsia="Times New Roman"/>
      <w:szCs w:val="18"/>
    </w:rPr>
  </w:style>
  <w:style w:type="character" w:styleId="PlaceholderText">
    <w:name w:val="Placeholder Text"/>
    <w:uiPriority w:val="99"/>
    <w:semiHidden/>
    <w:rsid w:val="00136A8E"/>
    <w:rPr>
      <w:color w:val="808080"/>
    </w:rPr>
  </w:style>
  <w:style w:type="paragraph" w:styleId="ListParagraph">
    <w:name w:val="List Paragraph"/>
    <w:basedOn w:val="Normal"/>
    <w:uiPriority w:val="34"/>
    <w:rsid w:val="00F05E93"/>
    <w:pPr>
      <w:ind w:left="720"/>
      <w:contextualSpacing/>
    </w:pPr>
  </w:style>
  <w:style w:type="paragraph" w:customStyle="1" w:styleId="Titlepagetext">
    <w:name w:val="Title page text"/>
    <w:basedOn w:val="Text"/>
    <w:qFormat/>
    <w:rsid w:val="008D7F2C"/>
    <w:pPr>
      <w:tabs>
        <w:tab w:val="left" w:pos="1112"/>
      </w:tabs>
      <w:spacing w:after="0"/>
    </w:pPr>
    <w:rPr>
      <w:lang w:eastAsia="ja-JP"/>
    </w:rPr>
  </w:style>
  <w:style w:type="paragraph" w:styleId="TOC3">
    <w:name w:val="toc 3"/>
    <w:basedOn w:val="Text"/>
    <w:next w:val="Text"/>
    <w:autoRedefine/>
    <w:uiPriority w:val="39"/>
    <w:unhideWhenUsed/>
    <w:rsid w:val="00202007"/>
    <w:pPr>
      <w:tabs>
        <w:tab w:val="right" w:leader="dot" w:pos="9350"/>
      </w:tabs>
      <w:spacing w:after="100"/>
      <w:ind w:left="993" w:hanging="993"/>
    </w:pPr>
    <w:rPr>
      <w:noProof/>
    </w:rPr>
  </w:style>
  <w:style w:type="paragraph" w:customStyle="1" w:styleId="Footnote">
    <w:name w:val="Footnote"/>
    <w:basedOn w:val="Text"/>
    <w:link w:val="FootnoteChar"/>
    <w:qFormat/>
    <w:rsid w:val="00B635BD"/>
    <w:pPr>
      <w:spacing w:before="60"/>
    </w:pPr>
    <w:rPr>
      <w:sz w:val="18"/>
    </w:rPr>
  </w:style>
  <w:style w:type="table" w:customStyle="1" w:styleId="OssianReportTable">
    <w:name w:val="Ossian Report Table"/>
    <w:basedOn w:val="TableNormal"/>
    <w:uiPriority w:val="99"/>
    <w:rsid w:val="00866FDA"/>
    <w:pPr>
      <w:keepNext/>
      <w:keepLines/>
      <w:spacing w:before="60" w:after="60"/>
      <w:jc w:val="center"/>
    </w:pPr>
    <w:rPr>
      <w:rFonts w:ascii="Futura Bk" w:hAnsi="Futura Bk"/>
    </w:rPr>
    <w:tblPr>
      <w:tblBorders>
        <w:top w:val="single" w:sz="6" w:space="0" w:color="auto"/>
        <w:bottom w:val="single" w:sz="6" w:space="0" w:color="auto"/>
      </w:tblBorders>
    </w:tblPr>
    <w:tcPr>
      <w:vAlign w:val="center"/>
    </w:tcPr>
    <w:tblStylePr w:type="firstRow">
      <w:pPr>
        <w:jc w:val="center"/>
      </w:pPr>
      <w:rPr>
        <w:rFonts w:ascii="Futura Bk" w:hAnsi="Futura Bk"/>
        <w:b/>
        <w:sz w:val="20"/>
      </w:rPr>
      <w:tblPr/>
      <w:tcPr>
        <w:tcBorders>
          <w:bottom w:val="single" w:sz="4" w:space="0" w:color="auto"/>
        </w:tcBorders>
        <w:shd w:val="clear" w:color="auto" w:fill="D9D9D9"/>
      </w:tcPr>
    </w:tblStylePr>
    <w:tblStylePr w:type="firstCol">
      <w:pPr>
        <w:wordWrap/>
        <w:jc w:val="left"/>
      </w:pPr>
      <w:rPr>
        <w:rFonts w:ascii="Futura Bk" w:hAnsi="Futura Bk"/>
        <w:b w:val="0"/>
        <w:sz w:val="20"/>
      </w:rPr>
    </w:tblStylePr>
  </w:style>
  <w:style w:type="paragraph" w:styleId="TableofFigures">
    <w:name w:val="table of figures"/>
    <w:basedOn w:val="Text"/>
    <w:next w:val="Text"/>
    <w:uiPriority w:val="99"/>
    <w:unhideWhenUsed/>
    <w:rsid w:val="004C0BA4"/>
    <w:pPr>
      <w:spacing w:after="0"/>
    </w:pPr>
  </w:style>
  <w:style w:type="paragraph" w:customStyle="1" w:styleId="Manuheading">
    <w:name w:val="Manu heading"/>
    <w:basedOn w:val="Heading1"/>
    <w:next w:val="Text"/>
    <w:qFormat/>
    <w:rsid w:val="00D30677"/>
    <w:pPr>
      <w:numPr>
        <w:numId w:val="0"/>
      </w:numPr>
    </w:pPr>
  </w:style>
  <w:style w:type="paragraph" w:customStyle="1" w:styleId="Manusub-heading">
    <w:name w:val="Manu sub-heading"/>
    <w:basedOn w:val="Text"/>
    <w:next w:val="Text"/>
    <w:qFormat/>
    <w:rsid w:val="00757291"/>
    <w:pPr>
      <w:keepNext/>
      <w:keepLines/>
    </w:pPr>
    <w:rPr>
      <w:b/>
    </w:rPr>
  </w:style>
  <w:style w:type="paragraph" w:styleId="EndnoteText">
    <w:name w:val="endnote text"/>
    <w:basedOn w:val="Normal"/>
    <w:link w:val="EndnoteTextChar"/>
    <w:uiPriority w:val="99"/>
    <w:semiHidden/>
    <w:unhideWhenUsed/>
    <w:rsid w:val="00757291"/>
    <w:pPr>
      <w:spacing w:after="0" w:line="240" w:lineRule="auto"/>
    </w:pPr>
    <w:rPr>
      <w:sz w:val="20"/>
      <w:szCs w:val="20"/>
    </w:rPr>
  </w:style>
  <w:style w:type="character" w:customStyle="1" w:styleId="EndnoteTextChar">
    <w:name w:val="Endnote Text Char"/>
    <w:link w:val="EndnoteText"/>
    <w:uiPriority w:val="99"/>
    <w:semiHidden/>
    <w:rsid w:val="00757291"/>
    <w:rPr>
      <w:lang w:eastAsia="en-US"/>
    </w:rPr>
  </w:style>
  <w:style w:type="character" w:styleId="EndnoteReference">
    <w:name w:val="endnote reference"/>
    <w:uiPriority w:val="99"/>
    <w:unhideWhenUsed/>
    <w:rsid w:val="00757291"/>
    <w:rPr>
      <w:vertAlign w:val="superscript"/>
    </w:rPr>
  </w:style>
  <w:style w:type="character" w:customStyle="1" w:styleId="TextChar">
    <w:name w:val="Text Char"/>
    <w:basedOn w:val="DefaultParagraphFont"/>
    <w:link w:val="Text"/>
    <w:locked/>
    <w:rsid w:val="00D542C9"/>
    <w:rPr>
      <w:rFonts w:ascii="Futura Bk" w:hAnsi="Futura Bk"/>
    </w:rPr>
  </w:style>
  <w:style w:type="paragraph" w:styleId="NormalWeb">
    <w:name w:val="Normal (Web)"/>
    <w:basedOn w:val="Normal"/>
    <w:uiPriority w:val="99"/>
    <w:unhideWhenUsed/>
    <w:rsid w:val="00D012D3"/>
    <w:pPr>
      <w:spacing w:before="100" w:beforeAutospacing="1" w:after="100" w:afterAutospacing="1" w:line="240" w:lineRule="auto"/>
    </w:pPr>
    <w:rPr>
      <w:rFonts w:ascii="Times New Roman" w:eastAsia="Times New Roman" w:hAnsi="Times New Roman"/>
      <w:sz w:val="24"/>
      <w:szCs w:val="24"/>
      <w:lang w:val="en-US"/>
    </w:rPr>
  </w:style>
  <w:style w:type="table" w:customStyle="1" w:styleId="OssianReportTable11">
    <w:name w:val="Ossian Report Table11"/>
    <w:basedOn w:val="TableNormal"/>
    <w:uiPriority w:val="99"/>
    <w:rsid w:val="00E22E5D"/>
    <w:pPr>
      <w:keepNext/>
      <w:keepLines/>
      <w:spacing w:before="60" w:after="60"/>
      <w:jc w:val="center"/>
    </w:pPr>
    <w:rPr>
      <w:rFonts w:ascii="Futura Bk" w:hAnsi="Futura Bk"/>
    </w:rPr>
    <w:tblPr>
      <w:tblBorders>
        <w:top w:val="single" w:sz="6" w:space="0" w:color="auto"/>
        <w:bottom w:val="single" w:sz="6" w:space="0" w:color="auto"/>
      </w:tblBorders>
    </w:tblPr>
    <w:tcPr>
      <w:vAlign w:val="center"/>
    </w:tcPr>
    <w:tblStylePr w:type="firstRow">
      <w:pPr>
        <w:jc w:val="center"/>
      </w:pPr>
      <w:rPr>
        <w:rFonts w:ascii="Futura Bk" w:hAnsi="Futura Bk"/>
        <w:b/>
        <w:sz w:val="20"/>
      </w:rPr>
      <w:tblPr/>
      <w:tcPr>
        <w:tcBorders>
          <w:bottom w:val="single" w:sz="4" w:space="0" w:color="auto"/>
        </w:tcBorders>
        <w:shd w:val="clear" w:color="auto" w:fill="D9D9D9"/>
      </w:tcPr>
    </w:tblStylePr>
    <w:tblStylePr w:type="firstCol">
      <w:pPr>
        <w:wordWrap/>
        <w:jc w:val="left"/>
      </w:pPr>
      <w:rPr>
        <w:rFonts w:ascii="Futura Bk" w:hAnsi="Futura Bk"/>
        <w:b w:val="0"/>
        <w:sz w:val="20"/>
      </w:rPr>
    </w:tblStylePr>
  </w:style>
  <w:style w:type="character" w:customStyle="1" w:styleId="TabletextChar">
    <w:name w:val="Table text Char"/>
    <w:link w:val="Tabletext"/>
    <w:rsid w:val="00E22E5D"/>
    <w:rPr>
      <w:rFonts w:ascii="Futura Bk" w:eastAsia="Times New Roman" w:hAnsi="Futura Bk"/>
      <w:szCs w:val="18"/>
    </w:rPr>
  </w:style>
  <w:style w:type="character" w:customStyle="1" w:styleId="FootnoteChar">
    <w:name w:val="Footnote Char"/>
    <w:basedOn w:val="DefaultParagraphFont"/>
    <w:link w:val="Footnote"/>
    <w:rsid w:val="00E22E5D"/>
    <w:rPr>
      <w:rFonts w:ascii="Futura Bk" w:hAnsi="Futura Bk"/>
      <w:sz w:val="18"/>
    </w:rPr>
  </w:style>
  <w:style w:type="table" w:customStyle="1" w:styleId="OssianReportTable8">
    <w:name w:val="Ossian Report Table8"/>
    <w:basedOn w:val="TableNormal"/>
    <w:uiPriority w:val="99"/>
    <w:rsid w:val="000E4D98"/>
    <w:pPr>
      <w:keepNext/>
      <w:keepLines/>
      <w:spacing w:before="60" w:after="60"/>
      <w:jc w:val="center"/>
    </w:pPr>
    <w:rPr>
      <w:rFonts w:ascii="Futura Bk" w:hAnsi="Futura Bk"/>
    </w:rPr>
    <w:tblPr>
      <w:tblBorders>
        <w:top w:val="single" w:sz="6" w:space="0" w:color="auto"/>
        <w:bottom w:val="single" w:sz="6" w:space="0" w:color="auto"/>
      </w:tblBorders>
    </w:tblPr>
    <w:tcPr>
      <w:vAlign w:val="center"/>
    </w:tcPr>
    <w:tblStylePr w:type="firstRow">
      <w:pPr>
        <w:jc w:val="center"/>
      </w:pPr>
      <w:rPr>
        <w:rFonts w:ascii="Futura Bk" w:hAnsi="Futura Bk"/>
        <w:b/>
        <w:sz w:val="20"/>
      </w:rPr>
      <w:tblPr/>
      <w:tcPr>
        <w:tcBorders>
          <w:bottom w:val="single" w:sz="4" w:space="0" w:color="auto"/>
        </w:tcBorders>
        <w:shd w:val="clear" w:color="auto" w:fill="D9D9D9"/>
      </w:tcPr>
    </w:tblStylePr>
    <w:tblStylePr w:type="firstCol">
      <w:pPr>
        <w:wordWrap/>
        <w:jc w:val="left"/>
      </w:pPr>
      <w:rPr>
        <w:rFonts w:ascii="Futura Bk" w:hAnsi="Futura Bk"/>
        <w:b w:val="0"/>
        <w:sz w:val="20"/>
      </w:rPr>
    </w:tblStylePr>
  </w:style>
  <w:style w:type="character" w:styleId="CommentReference">
    <w:name w:val="annotation reference"/>
    <w:basedOn w:val="DefaultParagraphFont"/>
    <w:uiPriority w:val="99"/>
    <w:semiHidden/>
    <w:unhideWhenUsed/>
    <w:rsid w:val="00A24306"/>
    <w:rPr>
      <w:sz w:val="16"/>
      <w:szCs w:val="16"/>
    </w:rPr>
  </w:style>
  <w:style w:type="paragraph" w:styleId="CommentText">
    <w:name w:val="annotation text"/>
    <w:basedOn w:val="Normal"/>
    <w:link w:val="CommentTextChar"/>
    <w:uiPriority w:val="99"/>
    <w:semiHidden/>
    <w:unhideWhenUsed/>
    <w:rsid w:val="00A24306"/>
    <w:pPr>
      <w:spacing w:line="240" w:lineRule="auto"/>
    </w:pPr>
    <w:rPr>
      <w:sz w:val="20"/>
      <w:szCs w:val="20"/>
    </w:rPr>
  </w:style>
  <w:style w:type="character" w:customStyle="1" w:styleId="CommentTextChar">
    <w:name w:val="Comment Text Char"/>
    <w:basedOn w:val="DefaultParagraphFont"/>
    <w:link w:val="CommentText"/>
    <w:uiPriority w:val="99"/>
    <w:semiHidden/>
    <w:rsid w:val="00A24306"/>
    <w:rPr>
      <w:lang w:val="en-GB"/>
    </w:rPr>
  </w:style>
  <w:style w:type="paragraph" w:styleId="CommentSubject">
    <w:name w:val="annotation subject"/>
    <w:basedOn w:val="CommentText"/>
    <w:next w:val="CommentText"/>
    <w:link w:val="CommentSubjectChar"/>
    <w:uiPriority w:val="99"/>
    <w:semiHidden/>
    <w:unhideWhenUsed/>
    <w:rsid w:val="00A24306"/>
    <w:rPr>
      <w:b/>
      <w:bCs/>
    </w:rPr>
  </w:style>
  <w:style w:type="character" w:customStyle="1" w:styleId="CommentSubjectChar">
    <w:name w:val="Comment Subject Char"/>
    <w:basedOn w:val="CommentTextChar"/>
    <w:link w:val="CommentSubject"/>
    <w:uiPriority w:val="99"/>
    <w:semiHidden/>
    <w:rsid w:val="00A24306"/>
    <w:rPr>
      <w:b/>
      <w:bCs/>
      <w:lang w:val="en-GB"/>
    </w:rPr>
  </w:style>
  <w:style w:type="paragraph" w:styleId="Revision">
    <w:name w:val="Revision"/>
    <w:hidden/>
    <w:uiPriority w:val="99"/>
    <w:semiHidden/>
    <w:rsid w:val="0089681D"/>
    <w:rPr>
      <w:sz w:val="22"/>
      <w:szCs w:val="22"/>
      <w:lang w:val="en-GB"/>
    </w:rPr>
  </w:style>
  <w:style w:type="character" w:styleId="UnresolvedMention">
    <w:name w:val="Unresolved Mention"/>
    <w:basedOn w:val="DefaultParagraphFont"/>
    <w:uiPriority w:val="99"/>
    <w:semiHidden/>
    <w:unhideWhenUsed/>
    <w:rsid w:val="00065E07"/>
    <w:rPr>
      <w:color w:val="605E5C"/>
      <w:shd w:val="clear" w:color="auto" w:fill="E1DFDD"/>
    </w:rPr>
  </w:style>
  <w:style w:type="character" w:customStyle="1" w:styleId="CaptionChar">
    <w:name w:val="Caption Char"/>
    <w:aliases w:val="Char1 Char1,Char1 Char Char,Caption Char1 Char,Caption Char Char1 Char,Caption Char1 Char1 Char Char,Caption Char Char1 Char Char Char,Char1 Char Char1 Char Char Char,Caption Char Char Char Char Char Char,Char1 Char Char Char Char Char Char"/>
    <w:link w:val="Caption"/>
    <w:uiPriority w:val="99"/>
    <w:rsid w:val="004F60AE"/>
    <w:rPr>
      <w:rFonts w:ascii="Futura Bk" w:hAnsi="Futura Bk"/>
      <w:b/>
    </w:rPr>
  </w:style>
  <w:style w:type="table" w:customStyle="1" w:styleId="OssianReportTable6">
    <w:name w:val="Ossian Report Table6"/>
    <w:basedOn w:val="TableNormal"/>
    <w:uiPriority w:val="99"/>
    <w:rsid w:val="00E849E1"/>
    <w:pPr>
      <w:keepNext/>
      <w:keepLines/>
      <w:spacing w:before="60" w:after="60"/>
      <w:jc w:val="center"/>
    </w:pPr>
    <w:rPr>
      <w:rFonts w:ascii="Futura Bk" w:hAnsi="Futura Bk"/>
    </w:rPr>
    <w:tblPr>
      <w:tblBorders>
        <w:top w:val="single" w:sz="6" w:space="0" w:color="auto"/>
        <w:bottom w:val="single" w:sz="6" w:space="0" w:color="auto"/>
      </w:tblBorders>
    </w:tblPr>
    <w:tcPr>
      <w:vAlign w:val="center"/>
    </w:tcPr>
    <w:tblStylePr w:type="firstRow">
      <w:pPr>
        <w:jc w:val="center"/>
      </w:pPr>
      <w:rPr>
        <w:rFonts w:ascii="Futura Bk" w:hAnsi="Futura Bk"/>
        <w:b/>
        <w:sz w:val="20"/>
      </w:rPr>
      <w:tblPr/>
      <w:tcPr>
        <w:tcBorders>
          <w:bottom w:val="single" w:sz="4" w:space="0" w:color="auto"/>
        </w:tcBorders>
        <w:shd w:val="clear" w:color="auto" w:fill="D9D9D9"/>
      </w:tcPr>
    </w:tblStylePr>
    <w:tblStylePr w:type="firstCol">
      <w:pPr>
        <w:wordWrap/>
        <w:jc w:val="left"/>
      </w:pPr>
      <w:rPr>
        <w:rFonts w:ascii="Futura Bk" w:hAnsi="Futura Bk"/>
        <w:b w:val="0"/>
        <w:sz w:val="20"/>
      </w:rPr>
    </w:tblStylePr>
  </w:style>
  <w:style w:type="table" w:customStyle="1" w:styleId="OssianReportTable12">
    <w:name w:val="Ossian Report Table12"/>
    <w:basedOn w:val="TableNormal"/>
    <w:uiPriority w:val="99"/>
    <w:rsid w:val="00D758E8"/>
    <w:pPr>
      <w:keepNext/>
      <w:keepLines/>
      <w:spacing w:before="60" w:after="60"/>
      <w:jc w:val="center"/>
    </w:pPr>
    <w:rPr>
      <w:rFonts w:ascii="Futura Bk" w:hAnsi="Futura Bk"/>
    </w:rPr>
    <w:tblPr>
      <w:tblBorders>
        <w:top w:val="single" w:sz="6" w:space="0" w:color="auto"/>
        <w:bottom w:val="single" w:sz="6" w:space="0" w:color="auto"/>
      </w:tblBorders>
    </w:tblPr>
    <w:tcPr>
      <w:vAlign w:val="center"/>
    </w:tcPr>
    <w:tblStylePr w:type="firstRow">
      <w:pPr>
        <w:jc w:val="center"/>
      </w:pPr>
      <w:rPr>
        <w:rFonts w:ascii="Futura Bk" w:hAnsi="Futura Bk"/>
        <w:b/>
        <w:sz w:val="20"/>
      </w:rPr>
      <w:tblPr/>
      <w:tcPr>
        <w:tcBorders>
          <w:bottom w:val="single" w:sz="4" w:space="0" w:color="auto"/>
        </w:tcBorders>
        <w:shd w:val="clear" w:color="auto" w:fill="D9D9D9"/>
      </w:tcPr>
    </w:tblStylePr>
    <w:tblStylePr w:type="firstCol">
      <w:pPr>
        <w:wordWrap/>
        <w:jc w:val="left"/>
      </w:pPr>
      <w:rPr>
        <w:rFonts w:ascii="Futura Bk" w:hAnsi="Futura Bk"/>
        <w:b w:val="0"/>
        <w:sz w:val="20"/>
      </w:rPr>
    </w:tblStylePr>
  </w:style>
  <w:style w:type="table" w:customStyle="1" w:styleId="OssianReportTable13">
    <w:name w:val="Ossian Report Table13"/>
    <w:basedOn w:val="TableNormal"/>
    <w:uiPriority w:val="99"/>
    <w:rsid w:val="00D758E8"/>
    <w:pPr>
      <w:keepNext/>
      <w:keepLines/>
      <w:spacing w:before="60" w:after="60"/>
      <w:jc w:val="center"/>
    </w:pPr>
    <w:rPr>
      <w:rFonts w:ascii="Futura Bk" w:hAnsi="Futura Bk"/>
    </w:rPr>
    <w:tblPr>
      <w:tblBorders>
        <w:top w:val="single" w:sz="6" w:space="0" w:color="auto"/>
        <w:bottom w:val="single" w:sz="6" w:space="0" w:color="auto"/>
      </w:tblBorders>
    </w:tblPr>
    <w:tcPr>
      <w:vAlign w:val="center"/>
    </w:tcPr>
    <w:tblStylePr w:type="firstRow">
      <w:pPr>
        <w:jc w:val="center"/>
      </w:pPr>
      <w:rPr>
        <w:rFonts w:ascii="Futura Bk" w:hAnsi="Futura Bk"/>
        <w:b/>
        <w:sz w:val="20"/>
      </w:rPr>
      <w:tblPr/>
      <w:tcPr>
        <w:tcBorders>
          <w:bottom w:val="single" w:sz="4" w:space="0" w:color="auto"/>
        </w:tcBorders>
        <w:shd w:val="clear" w:color="auto" w:fill="D9D9D9"/>
      </w:tcPr>
    </w:tblStylePr>
    <w:tblStylePr w:type="firstCol">
      <w:pPr>
        <w:wordWrap/>
        <w:jc w:val="left"/>
      </w:pPr>
      <w:rPr>
        <w:rFonts w:ascii="Futura Bk" w:hAnsi="Futura Bk"/>
        <w:b w:val="0"/>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40594">
      <w:bodyDiv w:val="1"/>
      <w:marLeft w:val="0"/>
      <w:marRight w:val="0"/>
      <w:marTop w:val="0"/>
      <w:marBottom w:val="0"/>
      <w:divBdr>
        <w:top w:val="none" w:sz="0" w:space="0" w:color="auto"/>
        <w:left w:val="none" w:sz="0" w:space="0" w:color="auto"/>
        <w:bottom w:val="none" w:sz="0" w:space="0" w:color="auto"/>
        <w:right w:val="none" w:sz="0" w:space="0" w:color="auto"/>
      </w:divBdr>
    </w:div>
    <w:div w:id="174351054">
      <w:bodyDiv w:val="1"/>
      <w:marLeft w:val="0"/>
      <w:marRight w:val="0"/>
      <w:marTop w:val="0"/>
      <w:marBottom w:val="0"/>
      <w:divBdr>
        <w:top w:val="none" w:sz="0" w:space="0" w:color="auto"/>
        <w:left w:val="none" w:sz="0" w:space="0" w:color="auto"/>
        <w:bottom w:val="none" w:sz="0" w:space="0" w:color="auto"/>
        <w:right w:val="none" w:sz="0" w:space="0" w:color="auto"/>
      </w:divBdr>
      <w:divsChild>
        <w:div w:id="1451510693">
          <w:marLeft w:val="547"/>
          <w:marRight w:val="0"/>
          <w:marTop w:val="96"/>
          <w:marBottom w:val="0"/>
          <w:divBdr>
            <w:top w:val="none" w:sz="0" w:space="0" w:color="auto"/>
            <w:left w:val="none" w:sz="0" w:space="0" w:color="auto"/>
            <w:bottom w:val="none" w:sz="0" w:space="0" w:color="auto"/>
            <w:right w:val="none" w:sz="0" w:space="0" w:color="auto"/>
          </w:divBdr>
        </w:div>
      </w:divsChild>
    </w:div>
    <w:div w:id="212810413">
      <w:bodyDiv w:val="1"/>
      <w:marLeft w:val="0"/>
      <w:marRight w:val="0"/>
      <w:marTop w:val="0"/>
      <w:marBottom w:val="0"/>
      <w:divBdr>
        <w:top w:val="none" w:sz="0" w:space="0" w:color="auto"/>
        <w:left w:val="none" w:sz="0" w:space="0" w:color="auto"/>
        <w:bottom w:val="none" w:sz="0" w:space="0" w:color="auto"/>
        <w:right w:val="none" w:sz="0" w:space="0" w:color="auto"/>
      </w:divBdr>
    </w:div>
    <w:div w:id="223295462">
      <w:bodyDiv w:val="1"/>
      <w:marLeft w:val="0"/>
      <w:marRight w:val="0"/>
      <w:marTop w:val="0"/>
      <w:marBottom w:val="0"/>
      <w:divBdr>
        <w:top w:val="none" w:sz="0" w:space="0" w:color="auto"/>
        <w:left w:val="none" w:sz="0" w:space="0" w:color="auto"/>
        <w:bottom w:val="none" w:sz="0" w:space="0" w:color="auto"/>
        <w:right w:val="none" w:sz="0" w:space="0" w:color="auto"/>
      </w:divBdr>
      <w:divsChild>
        <w:div w:id="474569128">
          <w:marLeft w:val="1166"/>
          <w:marRight w:val="0"/>
          <w:marTop w:val="72"/>
          <w:marBottom w:val="0"/>
          <w:divBdr>
            <w:top w:val="none" w:sz="0" w:space="0" w:color="auto"/>
            <w:left w:val="none" w:sz="0" w:space="0" w:color="auto"/>
            <w:bottom w:val="none" w:sz="0" w:space="0" w:color="auto"/>
            <w:right w:val="none" w:sz="0" w:space="0" w:color="auto"/>
          </w:divBdr>
        </w:div>
        <w:div w:id="596405016">
          <w:marLeft w:val="1166"/>
          <w:marRight w:val="0"/>
          <w:marTop w:val="72"/>
          <w:marBottom w:val="0"/>
          <w:divBdr>
            <w:top w:val="none" w:sz="0" w:space="0" w:color="auto"/>
            <w:left w:val="none" w:sz="0" w:space="0" w:color="auto"/>
            <w:bottom w:val="none" w:sz="0" w:space="0" w:color="auto"/>
            <w:right w:val="none" w:sz="0" w:space="0" w:color="auto"/>
          </w:divBdr>
        </w:div>
        <w:div w:id="1065491371">
          <w:marLeft w:val="1166"/>
          <w:marRight w:val="0"/>
          <w:marTop w:val="72"/>
          <w:marBottom w:val="0"/>
          <w:divBdr>
            <w:top w:val="none" w:sz="0" w:space="0" w:color="auto"/>
            <w:left w:val="none" w:sz="0" w:space="0" w:color="auto"/>
            <w:bottom w:val="none" w:sz="0" w:space="0" w:color="auto"/>
            <w:right w:val="none" w:sz="0" w:space="0" w:color="auto"/>
          </w:divBdr>
        </w:div>
        <w:div w:id="1270428146">
          <w:marLeft w:val="1166"/>
          <w:marRight w:val="0"/>
          <w:marTop w:val="82"/>
          <w:marBottom w:val="0"/>
          <w:divBdr>
            <w:top w:val="none" w:sz="0" w:space="0" w:color="auto"/>
            <w:left w:val="none" w:sz="0" w:space="0" w:color="auto"/>
            <w:bottom w:val="none" w:sz="0" w:space="0" w:color="auto"/>
            <w:right w:val="none" w:sz="0" w:space="0" w:color="auto"/>
          </w:divBdr>
        </w:div>
        <w:div w:id="1467046550">
          <w:marLeft w:val="547"/>
          <w:marRight w:val="0"/>
          <w:marTop w:val="91"/>
          <w:marBottom w:val="0"/>
          <w:divBdr>
            <w:top w:val="none" w:sz="0" w:space="0" w:color="auto"/>
            <w:left w:val="none" w:sz="0" w:space="0" w:color="auto"/>
            <w:bottom w:val="none" w:sz="0" w:space="0" w:color="auto"/>
            <w:right w:val="none" w:sz="0" w:space="0" w:color="auto"/>
          </w:divBdr>
        </w:div>
        <w:div w:id="1683359321">
          <w:marLeft w:val="1166"/>
          <w:marRight w:val="0"/>
          <w:marTop w:val="72"/>
          <w:marBottom w:val="0"/>
          <w:divBdr>
            <w:top w:val="none" w:sz="0" w:space="0" w:color="auto"/>
            <w:left w:val="none" w:sz="0" w:space="0" w:color="auto"/>
            <w:bottom w:val="none" w:sz="0" w:space="0" w:color="auto"/>
            <w:right w:val="none" w:sz="0" w:space="0" w:color="auto"/>
          </w:divBdr>
        </w:div>
        <w:div w:id="1797941407">
          <w:marLeft w:val="1166"/>
          <w:marRight w:val="0"/>
          <w:marTop w:val="82"/>
          <w:marBottom w:val="0"/>
          <w:divBdr>
            <w:top w:val="none" w:sz="0" w:space="0" w:color="auto"/>
            <w:left w:val="none" w:sz="0" w:space="0" w:color="auto"/>
            <w:bottom w:val="none" w:sz="0" w:space="0" w:color="auto"/>
            <w:right w:val="none" w:sz="0" w:space="0" w:color="auto"/>
          </w:divBdr>
        </w:div>
        <w:div w:id="1875995531">
          <w:marLeft w:val="1166"/>
          <w:marRight w:val="0"/>
          <w:marTop w:val="72"/>
          <w:marBottom w:val="0"/>
          <w:divBdr>
            <w:top w:val="none" w:sz="0" w:space="0" w:color="auto"/>
            <w:left w:val="none" w:sz="0" w:space="0" w:color="auto"/>
            <w:bottom w:val="none" w:sz="0" w:space="0" w:color="auto"/>
            <w:right w:val="none" w:sz="0" w:space="0" w:color="auto"/>
          </w:divBdr>
        </w:div>
        <w:div w:id="2093887298">
          <w:marLeft w:val="547"/>
          <w:marRight w:val="0"/>
          <w:marTop w:val="91"/>
          <w:marBottom w:val="0"/>
          <w:divBdr>
            <w:top w:val="none" w:sz="0" w:space="0" w:color="auto"/>
            <w:left w:val="none" w:sz="0" w:space="0" w:color="auto"/>
            <w:bottom w:val="none" w:sz="0" w:space="0" w:color="auto"/>
            <w:right w:val="none" w:sz="0" w:space="0" w:color="auto"/>
          </w:divBdr>
        </w:div>
        <w:div w:id="2103647774">
          <w:marLeft w:val="1166"/>
          <w:marRight w:val="0"/>
          <w:marTop w:val="82"/>
          <w:marBottom w:val="0"/>
          <w:divBdr>
            <w:top w:val="none" w:sz="0" w:space="0" w:color="auto"/>
            <w:left w:val="none" w:sz="0" w:space="0" w:color="auto"/>
            <w:bottom w:val="none" w:sz="0" w:space="0" w:color="auto"/>
            <w:right w:val="none" w:sz="0" w:space="0" w:color="auto"/>
          </w:divBdr>
        </w:div>
      </w:divsChild>
    </w:div>
    <w:div w:id="430662259">
      <w:bodyDiv w:val="1"/>
      <w:marLeft w:val="0"/>
      <w:marRight w:val="0"/>
      <w:marTop w:val="0"/>
      <w:marBottom w:val="0"/>
      <w:divBdr>
        <w:top w:val="none" w:sz="0" w:space="0" w:color="auto"/>
        <w:left w:val="none" w:sz="0" w:space="0" w:color="auto"/>
        <w:bottom w:val="none" w:sz="0" w:space="0" w:color="auto"/>
        <w:right w:val="none" w:sz="0" w:space="0" w:color="auto"/>
      </w:divBdr>
    </w:div>
    <w:div w:id="569654421">
      <w:bodyDiv w:val="1"/>
      <w:marLeft w:val="0"/>
      <w:marRight w:val="0"/>
      <w:marTop w:val="0"/>
      <w:marBottom w:val="0"/>
      <w:divBdr>
        <w:top w:val="none" w:sz="0" w:space="0" w:color="auto"/>
        <w:left w:val="none" w:sz="0" w:space="0" w:color="auto"/>
        <w:bottom w:val="none" w:sz="0" w:space="0" w:color="auto"/>
        <w:right w:val="none" w:sz="0" w:space="0" w:color="auto"/>
      </w:divBdr>
    </w:div>
    <w:div w:id="610627480">
      <w:bodyDiv w:val="1"/>
      <w:marLeft w:val="0"/>
      <w:marRight w:val="0"/>
      <w:marTop w:val="0"/>
      <w:marBottom w:val="0"/>
      <w:divBdr>
        <w:top w:val="none" w:sz="0" w:space="0" w:color="auto"/>
        <w:left w:val="none" w:sz="0" w:space="0" w:color="auto"/>
        <w:bottom w:val="none" w:sz="0" w:space="0" w:color="auto"/>
        <w:right w:val="none" w:sz="0" w:space="0" w:color="auto"/>
      </w:divBdr>
    </w:div>
    <w:div w:id="1030492795">
      <w:bodyDiv w:val="1"/>
      <w:marLeft w:val="0"/>
      <w:marRight w:val="0"/>
      <w:marTop w:val="0"/>
      <w:marBottom w:val="0"/>
      <w:divBdr>
        <w:top w:val="none" w:sz="0" w:space="0" w:color="auto"/>
        <w:left w:val="none" w:sz="0" w:space="0" w:color="auto"/>
        <w:bottom w:val="none" w:sz="0" w:space="0" w:color="auto"/>
        <w:right w:val="none" w:sz="0" w:space="0" w:color="auto"/>
      </w:divBdr>
    </w:div>
    <w:div w:id="1598445721">
      <w:bodyDiv w:val="1"/>
      <w:marLeft w:val="0"/>
      <w:marRight w:val="0"/>
      <w:marTop w:val="0"/>
      <w:marBottom w:val="0"/>
      <w:divBdr>
        <w:top w:val="none" w:sz="0" w:space="0" w:color="auto"/>
        <w:left w:val="none" w:sz="0" w:space="0" w:color="auto"/>
        <w:bottom w:val="none" w:sz="0" w:space="0" w:color="auto"/>
        <w:right w:val="none" w:sz="0" w:space="0" w:color="auto"/>
      </w:divBdr>
    </w:div>
    <w:div w:id="1649358141">
      <w:bodyDiv w:val="1"/>
      <w:marLeft w:val="0"/>
      <w:marRight w:val="0"/>
      <w:marTop w:val="0"/>
      <w:marBottom w:val="0"/>
      <w:divBdr>
        <w:top w:val="none" w:sz="0" w:space="0" w:color="auto"/>
        <w:left w:val="none" w:sz="0" w:space="0" w:color="auto"/>
        <w:bottom w:val="none" w:sz="0" w:space="0" w:color="auto"/>
        <w:right w:val="none" w:sz="0" w:space="0" w:color="auto"/>
      </w:divBdr>
    </w:div>
    <w:div w:id="1698195889">
      <w:bodyDiv w:val="1"/>
      <w:marLeft w:val="0"/>
      <w:marRight w:val="0"/>
      <w:marTop w:val="0"/>
      <w:marBottom w:val="0"/>
      <w:divBdr>
        <w:top w:val="none" w:sz="0" w:space="0" w:color="auto"/>
        <w:left w:val="none" w:sz="0" w:space="0" w:color="auto"/>
        <w:bottom w:val="none" w:sz="0" w:space="0" w:color="auto"/>
        <w:right w:val="none" w:sz="0" w:space="0" w:color="auto"/>
      </w:divBdr>
    </w:div>
    <w:div w:id="1790009659">
      <w:bodyDiv w:val="1"/>
      <w:marLeft w:val="0"/>
      <w:marRight w:val="0"/>
      <w:marTop w:val="0"/>
      <w:marBottom w:val="0"/>
      <w:divBdr>
        <w:top w:val="none" w:sz="0" w:space="0" w:color="auto"/>
        <w:left w:val="none" w:sz="0" w:space="0" w:color="auto"/>
        <w:bottom w:val="none" w:sz="0" w:space="0" w:color="auto"/>
        <w:right w:val="none" w:sz="0" w:space="0" w:color="auto"/>
      </w:divBdr>
    </w:div>
    <w:div w:id="194688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www.pestadistico.inteligenciadegestion.msssi.es" TargetMode="External"/><Relationship Id="rId13" Type="http://schemas.openxmlformats.org/officeDocument/2006/relationships/hyperlink" Target="http://www.pestadistico.inteligenciadegestion.msssi.es" TargetMode="External"/><Relationship Id="rId18" Type="http://schemas.openxmlformats.org/officeDocument/2006/relationships/hyperlink" Target="http://www.pestadistico.inteligenciadegestion.msssi.es" TargetMode="External"/><Relationship Id="rId3" Type="http://schemas.openxmlformats.org/officeDocument/2006/relationships/hyperlink" Target="https://www.osakidetza.euskadi.eus/contenidos/informacion/libro_tarifas/es_libro/adjuntos/Libro_de_Tarifas_2017.pdf" TargetMode="External"/><Relationship Id="rId21" Type="http://schemas.openxmlformats.org/officeDocument/2006/relationships/hyperlink" Target="http://www.pestadistico.inteligenciadegestion.msssi.es" TargetMode="External"/><Relationship Id="rId7" Type="http://schemas.openxmlformats.org/officeDocument/2006/relationships/hyperlink" Target="http://www.pestadistico.inteligenciadegestion.msssi.es" TargetMode="External"/><Relationship Id="rId12" Type="http://schemas.openxmlformats.org/officeDocument/2006/relationships/hyperlink" Target="https://www.osakidetza.euskadi.eus/contenidos/informacion/libro_tarifas/es_libro/adjuntos/Libro_de_Tarifas_2017.pdf" TargetMode="External"/><Relationship Id="rId17" Type="http://schemas.openxmlformats.org/officeDocument/2006/relationships/hyperlink" Target="http://www.pestadistico.inteligenciadegestion.msssi.es" TargetMode="External"/><Relationship Id="rId2" Type="http://schemas.openxmlformats.org/officeDocument/2006/relationships/hyperlink" Target="http://portaldogc.gencat.cat/utilsEADOP/PDF/6326/1287494.pdf" TargetMode="External"/><Relationship Id="rId16" Type="http://schemas.openxmlformats.org/officeDocument/2006/relationships/hyperlink" Target="https://www.osakidetza.euskadi.eus/contenidos/informacion/libro_tarifas/es_libro/adjuntos/Libro_de_Tarifas_2017.pdf" TargetMode="External"/><Relationship Id="rId20" Type="http://schemas.openxmlformats.org/officeDocument/2006/relationships/hyperlink" Target="http://www.pestadistico.inteligenciadegestion.msssi.es" TargetMode="External"/><Relationship Id="rId1" Type="http://schemas.openxmlformats.org/officeDocument/2006/relationships/hyperlink" Target="https://www.osakidetza.euskadi.eus/contenidos/informacion/libro_tarifas/es_libro/adjuntos/Libro_de_Tarifas_2017.pdf" TargetMode="External"/><Relationship Id="rId6" Type="http://schemas.openxmlformats.org/officeDocument/2006/relationships/hyperlink" Target="https://www.ispor.org/research_pdfs/49/pdffiles/PDB50.pdf" TargetMode="External"/><Relationship Id="rId11" Type="http://schemas.openxmlformats.org/officeDocument/2006/relationships/hyperlink" Target="https://www.osakidetza.euskadi.eus/contenidos/informacion/libro_tarifas/es_libro/adjuntos/Libro_de_Tarifas_2017.pdf" TargetMode="External"/><Relationship Id="rId5" Type="http://schemas.openxmlformats.org/officeDocument/2006/relationships/hyperlink" Target="http://www.pestadistico.inteligenciadegestion.msssi.es" TargetMode="External"/><Relationship Id="rId15" Type="http://schemas.openxmlformats.org/officeDocument/2006/relationships/hyperlink" Target="http://www.pestadistico.inteligenciadegestion.msssi.es" TargetMode="External"/><Relationship Id="rId10" Type="http://schemas.openxmlformats.org/officeDocument/2006/relationships/hyperlink" Target="http://www.pestadistico.inteligenciadegestion.msssi.es" TargetMode="External"/><Relationship Id="rId19" Type="http://schemas.openxmlformats.org/officeDocument/2006/relationships/hyperlink" Target="http://www.pestadistico.inteligenciadegestion.msssi.es" TargetMode="External"/><Relationship Id="rId4" Type="http://schemas.openxmlformats.org/officeDocument/2006/relationships/hyperlink" Target="https://www.osakidetza.euskadi.eus/contenidos/informacion/libro_tarifas/es_libro/adjuntos/Libro_de_Tarifas_2017.pdf" TargetMode="External"/><Relationship Id="rId9" Type="http://schemas.openxmlformats.org/officeDocument/2006/relationships/hyperlink" Target="http://www.pestadistico.inteligenciadegestion.msssi.es" TargetMode="External"/><Relationship Id="rId14" Type="http://schemas.openxmlformats.org/officeDocument/2006/relationships/hyperlink" Target="https://www.osakidetza.euskadi.eus/contenidos/informacion/libro_tarifas/es_libro/adjuntos/Libro_de_Tarifas_2017.pdf" TargetMode="External"/><Relationship Id="rId22" Type="http://schemas.openxmlformats.org/officeDocument/2006/relationships/hyperlink" Target="http://www.pestadistico.inteligenciadegestion.msssi.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90F67C5C7FE34D85D070268608294C" ma:contentTypeVersion="15" ma:contentTypeDescription="Create a new document." ma:contentTypeScope="" ma:versionID="fab0365bdf4a6c4716a90b85eef6c583">
  <xsd:schema xmlns:xsd="http://www.w3.org/2001/XMLSchema" xmlns:xs="http://www.w3.org/2001/XMLSchema" xmlns:p="http://schemas.microsoft.com/office/2006/metadata/properties" xmlns:ns1="http://schemas.microsoft.com/sharepoint/v3" xmlns:ns3="b9c41077-ac60-4f54-bf58-8c92c9f2256d" xmlns:ns4="85b97b7e-24a7-4b6a-b751-ec4667735856" targetNamespace="http://schemas.microsoft.com/office/2006/metadata/properties" ma:root="true" ma:fieldsID="7f524fa1499b61f84dfeaa4326e77c73" ns1:_="" ns3:_="" ns4:_="">
    <xsd:import namespace="http://schemas.microsoft.com/sharepoint/v3"/>
    <xsd:import namespace="b9c41077-ac60-4f54-bf58-8c92c9f2256d"/>
    <xsd:import namespace="85b97b7e-24a7-4b6a-b751-ec466773585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c41077-ac60-4f54-bf58-8c92c9f22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b97b7e-24a7-4b6a-b751-ec466773585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2AD0B-09E9-4EA8-B764-4E086AD22DA7}">
  <ds:schemaRefs>
    <ds:schemaRef ds:uri="http://schemas.microsoft.com/sharepoint/v3/contenttype/forms"/>
  </ds:schemaRefs>
</ds:datastoreItem>
</file>

<file path=customXml/itemProps2.xml><?xml version="1.0" encoding="utf-8"?>
<ds:datastoreItem xmlns:ds="http://schemas.openxmlformats.org/officeDocument/2006/customXml" ds:itemID="{21658DB9-A4EF-4A51-8392-4C25C021B263}">
  <ds:schemaRefs>
    <ds:schemaRef ds:uri="http://schemas.microsoft.com/sharepoint/v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b9c41077-ac60-4f54-bf58-8c92c9f2256d"/>
    <ds:schemaRef ds:uri="http://schemas.microsoft.com/office/2006/metadata/properties"/>
    <ds:schemaRef ds:uri="http://purl.org/dc/terms/"/>
    <ds:schemaRef ds:uri="85b97b7e-24a7-4b6a-b751-ec4667735856"/>
    <ds:schemaRef ds:uri="http://www.w3.org/XML/1998/namespace"/>
    <ds:schemaRef ds:uri="http://purl.org/dc/dcmitype/"/>
  </ds:schemaRefs>
</ds:datastoreItem>
</file>

<file path=customXml/itemProps3.xml><?xml version="1.0" encoding="utf-8"?>
<ds:datastoreItem xmlns:ds="http://schemas.openxmlformats.org/officeDocument/2006/customXml" ds:itemID="{4B050E3A-261D-4348-B213-3AFD9267A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c41077-ac60-4f54-bf58-8c92c9f2256d"/>
    <ds:schemaRef ds:uri="85b97b7e-24a7-4b6a-b751-ec4667735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E1B87F-3E8A-4596-95CC-87E72C5C6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861</Words>
  <Characters>6862</Characters>
  <Application>Microsoft Office Word</Application>
  <DocSecurity>0</DocSecurity>
  <Lines>57</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Ossian Report</vt:lpstr>
      <vt:lpstr>Ossian Report</vt:lpstr>
    </vt:vector>
  </TitlesOfParts>
  <Company/>
  <LinksUpToDate>false</LinksUpToDate>
  <CharactersWithSpaces>7708</CharactersWithSpaces>
  <SharedDoc>false</SharedDoc>
  <HLinks>
    <vt:vector size="12" baseType="variant">
      <vt:variant>
        <vt:i4>4456573</vt:i4>
      </vt:variant>
      <vt:variant>
        <vt:i4>3</vt:i4>
      </vt:variant>
      <vt:variant>
        <vt:i4>0</vt:i4>
      </vt:variant>
      <vt:variant>
        <vt:i4>5</vt:i4>
      </vt:variant>
      <vt:variant>
        <vt:lpwstr>mailto:valentine@ossianconsulting.com</vt:lpwstr>
      </vt:variant>
      <vt:variant>
        <vt:lpwstr/>
      </vt:variant>
      <vt:variant>
        <vt:i4>4653104</vt:i4>
      </vt:variant>
      <vt:variant>
        <vt:i4>0</vt:i4>
      </vt:variant>
      <vt:variant>
        <vt:i4>0</vt:i4>
      </vt:variant>
      <vt:variant>
        <vt:i4>5</vt:i4>
      </vt:variant>
      <vt:variant>
        <vt:lpwstr>mailto:joshua.ray@roche.com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Ossian Report</dc:title>
  <dc:creator>William Valentine</dc:creator>
  <cp:lastModifiedBy>Ossian</cp:lastModifiedBy>
  <cp:revision>16</cp:revision>
  <cp:lastPrinted>2011-03-28T17:05:00Z</cp:lastPrinted>
  <dcterms:created xsi:type="dcterms:W3CDTF">2020-07-08T15:07:00Z</dcterms:created>
  <dcterms:modified xsi:type="dcterms:W3CDTF">2020-07-08T15:53:00Z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0x0101003490F67C5C7FE34D85D070268608294C</vt:lpwstr>
  </property>
</Properties>
</file>