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1EE9CF" w14:textId="77777777" w:rsidR="00EA6A86" w:rsidRPr="00486869" w:rsidRDefault="00EA6A86" w:rsidP="00EA6A86">
      <w:pPr>
        <w:spacing w:before="0" w:after="200" w:line="240" w:lineRule="auto"/>
        <w:ind w:firstLine="0"/>
        <w:rPr>
          <w:rFonts w:cs="Times New Roman"/>
          <w:b/>
        </w:rPr>
      </w:pPr>
      <w:bookmarkStart w:id="0" w:name="_GoBack"/>
      <w:bookmarkEnd w:id="0"/>
      <w:r w:rsidRPr="00486869">
        <w:rPr>
          <w:rFonts w:cs="Times New Roman"/>
          <w:b/>
        </w:rPr>
        <w:t>Supplementary Data</w:t>
      </w:r>
    </w:p>
    <w:p w14:paraId="47FC6FCF" w14:textId="61A1EAC7" w:rsidR="00EA6A86" w:rsidRPr="00486869" w:rsidRDefault="00EA6A86" w:rsidP="00EA6A86">
      <w:pPr>
        <w:spacing w:before="0" w:after="200" w:line="240" w:lineRule="auto"/>
        <w:ind w:firstLine="0"/>
        <w:rPr>
          <w:rFonts w:cs="Times New Roman"/>
          <w:b/>
        </w:rPr>
      </w:pPr>
      <w:r w:rsidRPr="00AF402D">
        <w:rPr>
          <w:rFonts w:cs="Times New Roman"/>
          <w:b/>
        </w:rPr>
        <w:t xml:space="preserve">Supplementary Table 1: </w:t>
      </w:r>
      <w:r w:rsidRPr="00486869">
        <w:rPr>
          <w:rFonts w:cs="Times New Roman"/>
          <w:b/>
        </w:rPr>
        <w:t xml:space="preserve">Number of prescriptions by ulcerative colitis treatments (ATC codes) and </w:t>
      </w:r>
      <w:r w:rsidR="000A1950">
        <w:rPr>
          <w:rFonts w:cs="Times New Roman"/>
          <w:b/>
        </w:rPr>
        <w:t>diagnostic/</w:t>
      </w:r>
      <w:r w:rsidRPr="00486869">
        <w:rPr>
          <w:rFonts w:cs="Times New Roman"/>
          <w:b/>
        </w:rPr>
        <w:t>therapeutic procedures (</w:t>
      </w:r>
      <w:r w:rsidRPr="00486869">
        <w:rPr>
          <w:rFonts w:cs="Times New Roman"/>
          <w:b/>
          <w:szCs w:val="24"/>
        </w:rPr>
        <w:t>JMDC codes)</w:t>
      </w:r>
      <w:r w:rsidRPr="00486869">
        <w:rPr>
          <w:rFonts w:cs="Times New Roman"/>
          <w:b/>
        </w:rPr>
        <w:t xml:space="preserve"> </w:t>
      </w:r>
    </w:p>
    <w:tbl>
      <w:tblPr>
        <w:tblW w:w="12960" w:type="dxa"/>
        <w:tblLook w:val="04A0" w:firstRow="1" w:lastRow="0" w:firstColumn="1" w:lastColumn="0" w:noHBand="0" w:noVBand="1"/>
      </w:tblPr>
      <w:tblGrid>
        <w:gridCol w:w="3068"/>
        <w:gridCol w:w="2934"/>
        <w:gridCol w:w="2761"/>
        <w:gridCol w:w="1701"/>
        <w:gridCol w:w="2496"/>
      </w:tblGrid>
      <w:tr w:rsidR="00EA6A86" w:rsidRPr="00486869" w14:paraId="600AF986" w14:textId="77777777" w:rsidTr="00BF2F4E">
        <w:tc>
          <w:tcPr>
            <w:tcW w:w="6567" w:type="dxa"/>
            <w:gridSpan w:val="2"/>
            <w:tcBorders>
              <w:top w:val="single" w:sz="4" w:space="0" w:color="auto"/>
              <w:bottom w:val="single" w:sz="4" w:space="0" w:color="auto"/>
            </w:tcBorders>
          </w:tcPr>
          <w:p w14:paraId="3A5A2839" w14:textId="77777777" w:rsidR="00EA6A86" w:rsidRPr="00486869" w:rsidRDefault="00EA6A86" w:rsidP="00BF2F4E">
            <w:pPr>
              <w:spacing w:before="0" w:after="0" w:line="240" w:lineRule="auto"/>
              <w:ind w:firstLine="0"/>
              <w:rPr>
                <w:rFonts w:cs="Times New Roman"/>
                <w:b/>
                <w:szCs w:val="24"/>
              </w:rPr>
            </w:pPr>
            <w:r w:rsidRPr="00486869">
              <w:rPr>
                <w:rFonts w:cs="Times New Roman"/>
                <w:b/>
                <w:szCs w:val="24"/>
              </w:rPr>
              <w:t>Class</w:t>
            </w:r>
          </w:p>
        </w:tc>
        <w:tc>
          <w:tcPr>
            <w:tcW w:w="2914" w:type="dxa"/>
            <w:tcBorders>
              <w:top w:val="single" w:sz="4" w:space="0" w:color="auto"/>
              <w:bottom w:val="single" w:sz="4" w:space="0" w:color="auto"/>
            </w:tcBorders>
            <w:vAlign w:val="center"/>
          </w:tcPr>
          <w:p w14:paraId="2FC5EC3F" w14:textId="77777777" w:rsidR="00EA6A86" w:rsidRPr="00486869" w:rsidRDefault="00EA6A86" w:rsidP="00BF2F4E">
            <w:pPr>
              <w:spacing w:before="0" w:after="0" w:line="240" w:lineRule="auto"/>
              <w:ind w:firstLine="0"/>
              <w:rPr>
                <w:rFonts w:cs="Times New Roman"/>
                <w:b/>
                <w:szCs w:val="24"/>
              </w:rPr>
            </w:pPr>
            <w:r w:rsidRPr="00486869">
              <w:rPr>
                <w:rFonts w:cs="Times New Roman"/>
                <w:b/>
                <w:szCs w:val="24"/>
              </w:rPr>
              <w:t>Substance</w:t>
            </w:r>
          </w:p>
        </w:tc>
        <w:tc>
          <w:tcPr>
            <w:tcW w:w="1776" w:type="dxa"/>
            <w:tcBorders>
              <w:top w:val="single" w:sz="4" w:space="0" w:color="auto"/>
              <w:bottom w:val="single" w:sz="4" w:space="0" w:color="auto"/>
            </w:tcBorders>
            <w:vAlign w:val="center"/>
          </w:tcPr>
          <w:p w14:paraId="5705090C" w14:textId="77777777" w:rsidR="00EA6A86" w:rsidRPr="00486869" w:rsidRDefault="00EA6A86" w:rsidP="00BF2F4E">
            <w:pPr>
              <w:spacing w:before="0" w:after="0" w:line="240" w:lineRule="auto"/>
              <w:ind w:firstLine="0"/>
              <w:rPr>
                <w:rFonts w:cs="Times New Roman"/>
                <w:b/>
                <w:szCs w:val="24"/>
              </w:rPr>
            </w:pPr>
            <w:r w:rsidRPr="00486869">
              <w:rPr>
                <w:rFonts w:cs="Times New Roman"/>
                <w:b/>
                <w:szCs w:val="24"/>
              </w:rPr>
              <w:t>ATC</w:t>
            </w:r>
          </w:p>
        </w:tc>
        <w:tc>
          <w:tcPr>
            <w:tcW w:w="1703" w:type="dxa"/>
            <w:tcBorders>
              <w:top w:val="single" w:sz="4" w:space="0" w:color="auto"/>
              <w:bottom w:val="single" w:sz="4" w:space="0" w:color="auto"/>
            </w:tcBorders>
          </w:tcPr>
          <w:p w14:paraId="7738FB3B" w14:textId="77777777" w:rsidR="00EA6A86" w:rsidRPr="00486869" w:rsidRDefault="00EA6A86" w:rsidP="00BF2F4E">
            <w:pPr>
              <w:spacing w:before="0" w:after="0" w:line="240" w:lineRule="auto"/>
              <w:ind w:firstLine="0"/>
              <w:rPr>
                <w:rFonts w:cs="Times New Roman"/>
                <w:b/>
                <w:szCs w:val="24"/>
              </w:rPr>
            </w:pPr>
            <w:r>
              <w:rPr>
                <w:rFonts w:cs="Times New Roman"/>
                <w:b/>
                <w:szCs w:val="24"/>
              </w:rPr>
              <w:t>Number of prescriptions</w:t>
            </w:r>
          </w:p>
        </w:tc>
      </w:tr>
      <w:tr w:rsidR="00EA6A86" w:rsidRPr="00486869" w14:paraId="48531148" w14:textId="77777777" w:rsidTr="00BF2F4E">
        <w:tc>
          <w:tcPr>
            <w:tcW w:w="6567" w:type="dxa"/>
            <w:gridSpan w:val="2"/>
            <w:vMerge w:val="restart"/>
            <w:tcBorders>
              <w:top w:val="single" w:sz="4" w:space="0" w:color="auto"/>
            </w:tcBorders>
            <w:vAlign w:val="center"/>
          </w:tcPr>
          <w:p w14:paraId="20136385" w14:textId="77777777" w:rsidR="00EA6A86" w:rsidRPr="00486869" w:rsidRDefault="00EA6A86" w:rsidP="00BF2F4E">
            <w:pPr>
              <w:spacing w:before="0" w:after="0" w:line="240" w:lineRule="auto"/>
              <w:ind w:firstLine="0"/>
              <w:rPr>
                <w:rFonts w:cs="Times New Roman"/>
                <w:b/>
                <w:bCs/>
                <w:szCs w:val="24"/>
              </w:rPr>
            </w:pPr>
            <w:r w:rsidRPr="00486869">
              <w:rPr>
                <w:rFonts w:cs="Times New Roman"/>
                <w:b/>
                <w:bCs/>
                <w:szCs w:val="24"/>
              </w:rPr>
              <w:t>5-Aminosalicylic acid (ASA)</w:t>
            </w:r>
          </w:p>
        </w:tc>
        <w:tc>
          <w:tcPr>
            <w:tcW w:w="2914" w:type="dxa"/>
            <w:tcBorders>
              <w:top w:val="single" w:sz="4" w:space="0" w:color="auto"/>
            </w:tcBorders>
            <w:vAlign w:val="center"/>
          </w:tcPr>
          <w:p w14:paraId="22DDB6FE" w14:textId="77777777" w:rsidR="00EA6A86" w:rsidRPr="00A62A49" w:rsidRDefault="00EA6A86" w:rsidP="00BF2F4E">
            <w:pPr>
              <w:spacing w:before="0" w:after="0" w:line="240" w:lineRule="auto"/>
              <w:ind w:firstLine="0"/>
              <w:rPr>
                <w:rFonts w:cs="Times New Roman"/>
                <w:b/>
                <w:szCs w:val="24"/>
              </w:rPr>
            </w:pPr>
            <w:proofErr w:type="spellStart"/>
            <w:r w:rsidRPr="00A62A49">
              <w:rPr>
                <w:rFonts w:cs="Times New Roman"/>
                <w:szCs w:val="24"/>
              </w:rPr>
              <w:t>Mesalazine</w:t>
            </w:r>
            <w:proofErr w:type="spellEnd"/>
          </w:p>
        </w:tc>
        <w:tc>
          <w:tcPr>
            <w:tcW w:w="1776" w:type="dxa"/>
            <w:tcBorders>
              <w:top w:val="single" w:sz="4" w:space="0" w:color="auto"/>
            </w:tcBorders>
            <w:vAlign w:val="center"/>
          </w:tcPr>
          <w:p w14:paraId="2EC1E14D" w14:textId="77777777" w:rsidR="00EA6A86" w:rsidRPr="00A62A49" w:rsidRDefault="00EA6A86" w:rsidP="00BF2F4E">
            <w:pPr>
              <w:spacing w:before="0" w:after="0" w:line="240" w:lineRule="auto"/>
              <w:ind w:firstLine="0"/>
              <w:rPr>
                <w:rFonts w:cs="Times New Roman"/>
                <w:b/>
                <w:szCs w:val="24"/>
              </w:rPr>
            </w:pPr>
            <w:r w:rsidRPr="00A62A49">
              <w:rPr>
                <w:rFonts w:cs="Times New Roman"/>
                <w:szCs w:val="24"/>
              </w:rPr>
              <w:t>A07EC02</w:t>
            </w:r>
          </w:p>
        </w:tc>
        <w:tc>
          <w:tcPr>
            <w:tcW w:w="1703" w:type="dxa"/>
            <w:tcBorders>
              <w:top w:val="nil"/>
              <w:left w:val="nil"/>
              <w:bottom w:val="nil"/>
              <w:right w:val="nil"/>
            </w:tcBorders>
            <w:shd w:val="clear" w:color="auto" w:fill="auto"/>
            <w:vAlign w:val="center"/>
          </w:tcPr>
          <w:p w14:paraId="5EED1532" w14:textId="77777777" w:rsidR="00EA6A86" w:rsidRPr="00A62A49" w:rsidRDefault="00EA6A86" w:rsidP="00BF2F4E">
            <w:pPr>
              <w:spacing w:before="0" w:after="0" w:line="240" w:lineRule="auto"/>
              <w:ind w:firstLine="0"/>
              <w:rPr>
                <w:rFonts w:cs="Times New Roman"/>
                <w:szCs w:val="24"/>
              </w:rPr>
            </w:pPr>
            <w:r w:rsidRPr="001F4701">
              <w:rPr>
                <w:rFonts w:cs="Times New Roman"/>
                <w:color w:val="000000"/>
                <w:szCs w:val="24"/>
              </w:rPr>
              <w:t>28941</w:t>
            </w:r>
          </w:p>
        </w:tc>
      </w:tr>
      <w:tr w:rsidR="00EA6A86" w:rsidRPr="00486869" w14:paraId="6223E49E" w14:textId="77777777" w:rsidTr="00BF2F4E">
        <w:tc>
          <w:tcPr>
            <w:tcW w:w="6567" w:type="dxa"/>
            <w:gridSpan w:val="2"/>
            <w:vMerge/>
          </w:tcPr>
          <w:p w14:paraId="35CAC322" w14:textId="77777777" w:rsidR="00EA6A86" w:rsidRPr="00486869" w:rsidRDefault="00EA6A86" w:rsidP="00BF2F4E">
            <w:pPr>
              <w:spacing w:before="0" w:after="0" w:line="240" w:lineRule="auto"/>
              <w:ind w:firstLine="0"/>
              <w:rPr>
                <w:rFonts w:cs="Times New Roman"/>
                <w:b/>
                <w:szCs w:val="24"/>
              </w:rPr>
            </w:pPr>
          </w:p>
        </w:tc>
        <w:tc>
          <w:tcPr>
            <w:tcW w:w="2914" w:type="dxa"/>
            <w:vAlign w:val="center"/>
          </w:tcPr>
          <w:p w14:paraId="3EACD03C" w14:textId="77777777" w:rsidR="00EA6A86" w:rsidRPr="00A62A49" w:rsidRDefault="00EA6A86" w:rsidP="00BF2F4E">
            <w:pPr>
              <w:spacing w:before="0" w:after="0" w:line="240" w:lineRule="auto"/>
              <w:ind w:firstLine="0"/>
              <w:rPr>
                <w:rFonts w:cs="Times New Roman"/>
                <w:b/>
                <w:szCs w:val="24"/>
              </w:rPr>
            </w:pPr>
            <w:r w:rsidRPr="00A62A49">
              <w:rPr>
                <w:rFonts w:cs="Times New Roman"/>
                <w:szCs w:val="24"/>
              </w:rPr>
              <w:t>Sulfasalazine</w:t>
            </w:r>
          </w:p>
        </w:tc>
        <w:tc>
          <w:tcPr>
            <w:tcW w:w="1776" w:type="dxa"/>
            <w:vAlign w:val="center"/>
          </w:tcPr>
          <w:p w14:paraId="06BD6252" w14:textId="77777777" w:rsidR="00EA6A86" w:rsidRPr="00A62A49" w:rsidRDefault="00EA6A86" w:rsidP="00BF2F4E">
            <w:pPr>
              <w:spacing w:before="0" w:after="0" w:line="240" w:lineRule="auto"/>
              <w:ind w:firstLine="0"/>
              <w:rPr>
                <w:rFonts w:cs="Times New Roman"/>
                <w:b/>
                <w:szCs w:val="24"/>
              </w:rPr>
            </w:pPr>
            <w:r w:rsidRPr="00A62A49">
              <w:rPr>
                <w:rFonts w:cs="Times New Roman"/>
                <w:szCs w:val="24"/>
              </w:rPr>
              <w:t>A07EC01</w:t>
            </w:r>
          </w:p>
        </w:tc>
        <w:tc>
          <w:tcPr>
            <w:tcW w:w="1703" w:type="dxa"/>
            <w:tcBorders>
              <w:top w:val="nil"/>
              <w:left w:val="nil"/>
              <w:bottom w:val="nil"/>
              <w:right w:val="nil"/>
            </w:tcBorders>
            <w:shd w:val="clear" w:color="auto" w:fill="auto"/>
            <w:vAlign w:val="center"/>
          </w:tcPr>
          <w:p w14:paraId="2A719312" w14:textId="77777777" w:rsidR="00EA6A86" w:rsidRPr="00A62A49" w:rsidRDefault="00EA6A86" w:rsidP="00BF2F4E">
            <w:pPr>
              <w:spacing w:before="0" w:after="0" w:line="240" w:lineRule="auto"/>
              <w:ind w:firstLine="0"/>
              <w:rPr>
                <w:rFonts w:cs="Times New Roman"/>
                <w:szCs w:val="24"/>
              </w:rPr>
            </w:pPr>
            <w:r w:rsidRPr="001F4701">
              <w:rPr>
                <w:rFonts w:cs="Times New Roman"/>
                <w:color w:val="000000"/>
                <w:szCs w:val="24"/>
              </w:rPr>
              <w:t>2055</w:t>
            </w:r>
          </w:p>
        </w:tc>
      </w:tr>
      <w:tr w:rsidR="00EA6A86" w:rsidRPr="00486869" w14:paraId="759C0562" w14:textId="77777777" w:rsidTr="00BF2F4E">
        <w:tc>
          <w:tcPr>
            <w:tcW w:w="6567" w:type="dxa"/>
            <w:gridSpan w:val="2"/>
            <w:vMerge w:val="restart"/>
            <w:vAlign w:val="center"/>
          </w:tcPr>
          <w:p w14:paraId="16065B64" w14:textId="77777777" w:rsidR="00EA6A86" w:rsidRPr="00486869" w:rsidRDefault="00EA6A86" w:rsidP="00BF2F4E">
            <w:pPr>
              <w:spacing w:before="0" w:after="0" w:line="240" w:lineRule="auto"/>
              <w:ind w:firstLine="0"/>
              <w:rPr>
                <w:rFonts w:cs="Times New Roman"/>
                <w:b/>
                <w:bCs/>
                <w:szCs w:val="24"/>
              </w:rPr>
            </w:pPr>
            <w:r w:rsidRPr="00486869">
              <w:rPr>
                <w:rFonts w:cs="Times New Roman"/>
                <w:b/>
                <w:bCs/>
                <w:szCs w:val="24"/>
              </w:rPr>
              <w:t>Biologics</w:t>
            </w:r>
          </w:p>
        </w:tc>
        <w:tc>
          <w:tcPr>
            <w:tcW w:w="2914" w:type="dxa"/>
            <w:vAlign w:val="center"/>
          </w:tcPr>
          <w:p w14:paraId="0CECC494" w14:textId="77777777" w:rsidR="00EA6A86" w:rsidRPr="00A62A49" w:rsidRDefault="00EA6A86" w:rsidP="00BF2F4E">
            <w:pPr>
              <w:spacing w:before="0" w:after="0" w:line="240" w:lineRule="auto"/>
              <w:ind w:firstLine="0"/>
              <w:rPr>
                <w:rFonts w:cs="Times New Roman"/>
                <w:b/>
                <w:szCs w:val="24"/>
              </w:rPr>
            </w:pPr>
            <w:r w:rsidRPr="00A62A49">
              <w:rPr>
                <w:rFonts w:cs="Times New Roman"/>
                <w:szCs w:val="24"/>
              </w:rPr>
              <w:t>Adalimumab</w:t>
            </w:r>
          </w:p>
        </w:tc>
        <w:tc>
          <w:tcPr>
            <w:tcW w:w="1776" w:type="dxa"/>
            <w:vAlign w:val="center"/>
          </w:tcPr>
          <w:p w14:paraId="723E0C8C" w14:textId="77777777" w:rsidR="00EA6A86" w:rsidRPr="00A62A49" w:rsidRDefault="00EA6A86" w:rsidP="00BF2F4E">
            <w:pPr>
              <w:spacing w:before="0" w:after="0" w:line="240" w:lineRule="auto"/>
              <w:ind w:firstLine="0"/>
              <w:rPr>
                <w:rFonts w:cs="Times New Roman"/>
                <w:b/>
                <w:szCs w:val="24"/>
              </w:rPr>
            </w:pPr>
            <w:r w:rsidRPr="00A62A49">
              <w:rPr>
                <w:rFonts w:cs="Times New Roman"/>
                <w:szCs w:val="24"/>
              </w:rPr>
              <w:t>L04AB04</w:t>
            </w:r>
          </w:p>
        </w:tc>
        <w:tc>
          <w:tcPr>
            <w:tcW w:w="1703" w:type="dxa"/>
            <w:tcBorders>
              <w:top w:val="nil"/>
              <w:left w:val="nil"/>
              <w:bottom w:val="nil"/>
              <w:right w:val="nil"/>
            </w:tcBorders>
            <w:shd w:val="clear" w:color="auto" w:fill="auto"/>
            <w:vAlign w:val="center"/>
          </w:tcPr>
          <w:p w14:paraId="51744C32" w14:textId="77777777" w:rsidR="00EA6A86" w:rsidRPr="00A62A49" w:rsidRDefault="00EA6A86" w:rsidP="00BF2F4E">
            <w:pPr>
              <w:spacing w:before="0" w:after="0" w:line="240" w:lineRule="auto"/>
              <w:ind w:firstLine="0"/>
              <w:rPr>
                <w:rFonts w:cs="Times New Roman"/>
                <w:szCs w:val="24"/>
              </w:rPr>
            </w:pPr>
            <w:r w:rsidRPr="001F4701">
              <w:rPr>
                <w:rFonts w:cs="Times New Roman"/>
                <w:color w:val="000000"/>
                <w:szCs w:val="24"/>
              </w:rPr>
              <w:t>441</w:t>
            </w:r>
          </w:p>
        </w:tc>
      </w:tr>
      <w:tr w:rsidR="00EA6A86" w:rsidRPr="00486869" w14:paraId="71274285" w14:textId="77777777" w:rsidTr="00BF2F4E">
        <w:tc>
          <w:tcPr>
            <w:tcW w:w="6567" w:type="dxa"/>
            <w:gridSpan w:val="2"/>
            <w:vMerge/>
          </w:tcPr>
          <w:p w14:paraId="7D877E07" w14:textId="77777777" w:rsidR="00EA6A86" w:rsidRPr="00486869" w:rsidRDefault="00EA6A86" w:rsidP="00BF2F4E">
            <w:pPr>
              <w:spacing w:before="0" w:after="0" w:line="240" w:lineRule="auto"/>
              <w:ind w:firstLine="0"/>
              <w:rPr>
                <w:rFonts w:cs="Times New Roman"/>
                <w:b/>
                <w:szCs w:val="24"/>
              </w:rPr>
            </w:pPr>
          </w:p>
        </w:tc>
        <w:tc>
          <w:tcPr>
            <w:tcW w:w="2914" w:type="dxa"/>
            <w:vAlign w:val="center"/>
          </w:tcPr>
          <w:p w14:paraId="51FAD571" w14:textId="77777777" w:rsidR="00EA6A86" w:rsidRPr="00A62A49" w:rsidRDefault="00EA6A86" w:rsidP="00BF2F4E">
            <w:pPr>
              <w:spacing w:before="0" w:after="0" w:line="240" w:lineRule="auto"/>
              <w:ind w:firstLine="0"/>
              <w:rPr>
                <w:rFonts w:cs="Times New Roman"/>
                <w:b/>
                <w:szCs w:val="24"/>
              </w:rPr>
            </w:pPr>
            <w:r w:rsidRPr="00A62A49">
              <w:rPr>
                <w:rFonts w:cs="Times New Roman"/>
                <w:szCs w:val="24"/>
              </w:rPr>
              <w:t>Golimumab</w:t>
            </w:r>
          </w:p>
        </w:tc>
        <w:tc>
          <w:tcPr>
            <w:tcW w:w="1776" w:type="dxa"/>
            <w:vAlign w:val="center"/>
          </w:tcPr>
          <w:p w14:paraId="1EDB367B" w14:textId="77777777" w:rsidR="00EA6A86" w:rsidRPr="00A62A49" w:rsidRDefault="00EA6A86" w:rsidP="00BF2F4E">
            <w:pPr>
              <w:spacing w:before="0" w:after="0" w:line="240" w:lineRule="auto"/>
              <w:ind w:firstLine="0"/>
              <w:rPr>
                <w:rFonts w:cs="Times New Roman"/>
                <w:b/>
                <w:szCs w:val="24"/>
              </w:rPr>
            </w:pPr>
            <w:r w:rsidRPr="00A62A49">
              <w:rPr>
                <w:rFonts w:cs="Times New Roman"/>
                <w:szCs w:val="24"/>
              </w:rPr>
              <w:t>L04AB06</w:t>
            </w:r>
          </w:p>
        </w:tc>
        <w:tc>
          <w:tcPr>
            <w:tcW w:w="1703" w:type="dxa"/>
            <w:tcBorders>
              <w:top w:val="nil"/>
              <w:left w:val="nil"/>
              <w:bottom w:val="nil"/>
              <w:right w:val="nil"/>
            </w:tcBorders>
            <w:shd w:val="clear" w:color="auto" w:fill="auto"/>
            <w:vAlign w:val="center"/>
          </w:tcPr>
          <w:p w14:paraId="5AC5CBC6" w14:textId="77777777" w:rsidR="00EA6A86" w:rsidRPr="00A62A49" w:rsidRDefault="00EA6A86" w:rsidP="00BF2F4E">
            <w:pPr>
              <w:spacing w:before="0" w:after="0" w:line="240" w:lineRule="auto"/>
              <w:ind w:firstLine="0"/>
              <w:rPr>
                <w:rFonts w:cs="Times New Roman"/>
                <w:szCs w:val="24"/>
              </w:rPr>
            </w:pPr>
            <w:r w:rsidRPr="001F4701">
              <w:rPr>
                <w:rFonts w:cs="Times New Roman"/>
                <w:color w:val="000000"/>
                <w:szCs w:val="24"/>
              </w:rPr>
              <w:t>65</w:t>
            </w:r>
          </w:p>
        </w:tc>
      </w:tr>
      <w:tr w:rsidR="00EA6A86" w:rsidRPr="00486869" w14:paraId="3C217431" w14:textId="77777777" w:rsidTr="00BF2F4E">
        <w:tc>
          <w:tcPr>
            <w:tcW w:w="6567" w:type="dxa"/>
            <w:gridSpan w:val="2"/>
            <w:vMerge/>
          </w:tcPr>
          <w:p w14:paraId="0A2FCF1F" w14:textId="77777777" w:rsidR="00EA6A86" w:rsidRPr="00486869" w:rsidRDefault="00EA6A86" w:rsidP="00BF2F4E">
            <w:pPr>
              <w:spacing w:before="0" w:after="0" w:line="240" w:lineRule="auto"/>
              <w:ind w:firstLine="0"/>
              <w:rPr>
                <w:rFonts w:cs="Times New Roman"/>
                <w:b/>
                <w:szCs w:val="24"/>
              </w:rPr>
            </w:pPr>
          </w:p>
        </w:tc>
        <w:tc>
          <w:tcPr>
            <w:tcW w:w="2914" w:type="dxa"/>
            <w:vAlign w:val="center"/>
          </w:tcPr>
          <w:p w14:paraId="672993D4" w14:textId="77777777" w:rsidR="00EA6A86" w:rsidRPr="00A62A49" w:rsidRDefault="00EA6A86" w:rsidP="00BF2F4E">
            <w:pPr>
              <w:spacing w:before="0" w:after="0" w:line="240" w:lineRule="auto"/>
              <w:ind w:firstLine="0"/>
              <w:rPr>
                <w:rFonts w:cs="Times New Roman"/>
                <w:b/>
                <w:szCs w:val="24"/>
              </w:rPr>
            </w:pPr>
            <w:r w:rsidRPr="00A62A49">
              <w:rPr>
                <w:rFonts w:cs="Times New Roman"/>
                <w:szCs w:val="24"/>
              </w:rPr>
              <w:t>Infliximab</w:t>
            </w:r>
          </w:p>
        </w:tc>
        <w:tc>
          <w:tcPr>
            <w:tcW w:w="1776" w:type="dxa"/>
            <w:vAlign w:val="center"/>
          </w:tcPr>
          <w:p w14:paraId="4119155D" w14:textId="77777777" w:rsidR="00EA6A86" w:rsidRPr="00A62A49" w:rsidRDefault="00EA6A86" w:rsidP="00BF2F4E">
            <w:pPr>
              <w:spacing w:before="0" w:after="0" w:line="240" w:lineRule="auto"/>
              <w:ind w:firstLine="0"/>
              <w:rPr>
                <w:rFonts w:cs="Times New Roman"/>
                <w:b/>
                <w:szCs w:val="24"/>
              </w:rPr>
            </w:pPr>
            <w:r w:rsidRPr="00A62A49">
              <w:rPr>
                <w:rFonts w:cs="Times New Roman"/>
                <w:szCs w:val="24"/>
              </w:rPr>
              <w:t>L04AB02</w:t>
            </w:r>
          </w:p>
        </w:tc>
        <w:tc>
          <w:tcPr>
            <w:tcW w:w="1703" w:type="dxa"/>
            <w:tcBorders>
              <w:top w:val="nil"/>
              <w:left w:val="nil"/>
              <w:bottom w:val="nil"/>
              <w:right w:val="nil"/>
            </w:tcBorders>
            <w:shd w:val="clear" w:color="auto" w:fill="auto"/>
            <w:vAlign w:val="center"/>
          </w:tcPr>
          <w:p w14:paraId="7A557975" w14:textId="77777777" w:rsidR="00EA6A86" w:rsidRPr="00A62A49" w:rsidRDefault="00EA6A86" w:rsidP="00BF2F4E">
            <w:pPr>
              <w:spacing w:before="0" w:after="0" w:line="240" w:lineRule="auto"/>
              <w:ind w:firstLine="0"/>
              <w:rPr>
                <w:rFonts w:cs="Times New Roman"/>
                <w:szCs w:val="24"/>
              </w:rPr>
            </w:pPr>
            <w:r w:rsidRPr="001F4701">
              <w:rPr>
                <w:rFonts w:cs="Times New Roman"/>
                <w:color w:val="000000"/>
                <w:szCs w:val="24"/>
              </w:rPr>
              <w:t>576</w:t>
            </w:r>
          </w:p>
        </w:tc>
      </w:tr>
      <w:tr w:rsidR="00EA6A86" w:rsidRPr="00486869" w14:paraId="1BF91075" w14:textId="77777777" w:rsidTr="00BF2F4E">
        <w:tc>
          <w:tcPr>
            <w:tcW w:w="6567" w:type="dxa"/>
            <w:gridSpan w:val="2"/>
            <w:vMerge w:val="restart"/>
            <w:vAlign w:val="center"/>
          </w:tcPr>
          <w:p w14:paraId="6A734AD9" w14:textId="77777777" w:rsidR="00EA6A86" w:rsidRPr="00486869" w:rsidRDefault="00EA6A86" w:rsidP="00BF2F4E">
            <w:pPr>
              <w:spacing w:before="0" w:after="0" w:line="240" w:lineRule="auto"/>
              <w:ind w:firstLine="0"/>
              <w:rPr>
                <w:rFonts w:cs="Times New Roman"/>
                <w:b/>
                <w:bCs/>
                <w:szCs w:val="24"/>
              </w:rPr>
            </w:pPr>
            <w:r w:rsidRPr="00486869">
              <w:rPr>
                <w:rFonts w:cs="Times New Roman"/>
                <w:b/>
                <w:bCs/>
                <w:szCs w:val="24"/>
              </w:rPr>
              <w:t>Immunomodulators</w:t>
            </w:r>
          </w:p>
        </w:tc>
        <w:tc>
          <w:tcPr>
            <w:tcW w:w="2914" w:type="dxa"/>
            <w:vAlign w:val="center"/>
          </w:tcPr>
          <w:p w14:paraId="640B58DF" w14:textId="77777777" w:rsidR="00EA6A86" w:rsidRPr="00A62A49" w:rsidRDefault="00EA6A86" w:rsidP="00BF2F4E">
            <w:pPr>
              <w:spacing w:before="0" w:after="0" w:line="240" w:lineRule="auto"/>
              <w:ind w:firstLine="0"/>
              <w:rPr>
                <w:rFonts w:cs="Times New Roman"/>
                <w:b/>
                <w:szCs w:val="24"/>
              </w:rPr>
            </w:pPr>
            <w:r w:rsidRPr="00A62A49">
              <w:rPr>
                <w:rFonts w:cs="Times New Roman"/>
                <w:szCs w:val="24"/>
              </w:rPr>
              <w:t>Azathioprine</w:t>
            </w:r>
          </w:p>
        </w:tc>
        <w:tc>
          <w:tcPr>
            <w:tcW w:w="1776" w:type="dxa"/>
            <w:vAlign w:val="center"/>
          </w:tcPr>
          <w:p w14:paraId="225D4E63" w14:textId="77777777" w:rsidR="00EA6A86" w:rsidRPr="00A62A49" w:rsidRDefault="00EA6A86" w:rsidP="00BF2F4E">
            <w:pPr>
              <w:spacing w:before="0" w:after="0" w:line="240" w:lineRule="auto"/>
              <w:ind w:firstLine="0"/>
              <w:rPr>
                <w:rFonts w:cs="Times New Roman"/>
                <w:b/>
                <w:szCs w:val="24"/>
              </w:rPr>
            </w:pPr>
            <w:r w:rsidRPr="00A62A49">
              <w:rPr>
                <w:rFonts w:cs="Times New Roman"/>
                <w:szCs w:val="24"/>
              </w:rPr>
              <w:t>L04AX01</w:t>
            </w:r>
          </w:p>
        </w:tc>
        <w:tc>
          <w:tcPr>
            <w:tcW w:w="1703" w:type="dxa"/>
            <w:tcBorders>
              <w:top w:val="nil"/>
              <w:left w:val="nil"/>
              <w:bottom w:val="nil"/>
              <w:right w:val="nil"/>
            </w:tcBorders>
            <w:shd w:val="clear" w:color="auto" w:fill="auto"/>
            <w:vAlign w:val="center"/>
          </w:tcPr>
          <w:p w14:paraId="7094EA9A" w14:textId="77777777" w:rsidR="00EA6A86" w:rsidRPr="00A62A49" w:rsidRDefault="00EA6A86" w:rsidP="00BF2F4E">
            <w:pPr>
              <w:spacing w:before="0" w:after="0" w:line="240" w:lineRule="auto"/>
              <w:ind w:firstLine="0"/>
              <w:rPr>
                <w:rFonts w:cs="Times New Roman"/>
                <w:szCs w:val="24"/>
              </w:rPr>
            </w:pPr>
            <w:r w:rsidRPr="001F4701">
              <w:rPr>
                <w:rFonts w:cs="Times New Roman"/>
                <w:color w:val="000000"/>
                <w:szCs w:val="24"/>
              </w:rPr>
              <w:t>1934</w:t>
            </w:r>
          </w:p>
        </w:tc>
      </w:tr>
      <w:tr w:rsidR="00EA6A86" w:rsidRPr="00486869" w14:paraId="6B5258A9" w14:textId="77777777" w:rsidTr="00BF2F4E">
        <w:tc>
          <w:tcPr>
            <w:tcW w:w="6567" w:type="dxa"/>
            <w:gridSpan w:val="2"/>
            <w:vMerge/>
          </w:tcPr>
          <w:p w14:paraId="3CF90B61" w14:textId="77777777" w:rsidR="00EA6A86" w:rsidRPr="00486869" w:rsidRDefault="00EA6A86" w:rsidP="00BF2F4E">
            <w:pPr>
              <w:spacing w:before="0" w:after="0" w:line="240" w:lineRule="auto"/>
              <w:ind w:firstLine="0"/>
              <w:rPr>
                <w:rFonts w:cs="Times New Roman"/>
                <w:b/>
                <w:szCs w:val="24"/>
              </w:rPr>
            </w:pPr>
          </w:p>
        </w:tc>
        <w:tc>
          <w:tcPr>
            <w:tcW w:w="2914" w:type="dxa"/>
            <w:vAlign w:val="center"/>
          </w:tcPr>
          <w:p w14:paraId="39366EE4" w14:textId="77777777" w:rsidR="00EA6A86" w:rsidRPr="00A62A49" w:rsidRDefault="00EA6A86" w:rsidP="00BF2F4E">
            <w:pPr>
              <w:spacing w:before="0" w:after="0" w:line="240" w:lineRule="auto"/>
              <w:ind w:firstLine="0"/>
              <w:rPr>
                <w:rFonts w:cs="Times New Roman"/>
                <w:b/>
                <w:szCs w:val="24"/>
              </w:rPr>
            </w:pPr>
            <w:r w:rsidRPr="00A62A49">
              <w:rPr>
                <w:rFonts w:cs="Times New Roman"/>
                <w:szCs w:val="24"/>
              </w:rPr>
              <w:t>Mercaptopurine</w:t>
            </w:r>
          </w:p>
        </w:tc>
        <w:tc>
          <w:tcPr>
            <w:tcW w:w="1776" w:type="dxa"/>
            <w:vAlign w:val="center"/>
          </w:tcPr>
          <w:p w14:paraId="7848F4D2" w14:textId="77777777" w:rsidR="00EA6A86" w:rsidRPr="00A62A49" w:rsidRDefault="00EA6A86" w:rsidP="00BF2F4E">
            <w:pPr>
              <w:spacing w:before="0" w:after="0" w:line="240" w:lineRule="auto"/>
              <w:ind w:firstLine="0"/>
              <w:rPr>
                <w:rFonts w:cs="Times New Roman"/>
                <w:b/>
                <w:szCs w:val="24"/>
              </w:rPr>
            </w:pPr>
            <w:r w:rsidRPr="00A62A49">
              <w:rPr>
                <w:rFonts w:cs="Times New Roman"/>
                <w:szCs w:val="24"/>
              </w:rPr>
              <w:t>L01BB02</w:t>
            </w:r>
          </w:p>
        </w:tc>
        <w:tc>
          <w:tcPr>
            <w:tcW w:w="1703" w:type="dxa"/>
            <w:tcBorders>
              <w:top w:val="nil"/>
              <w:left w:val="nil"/>
              <w:bottom w:val="nil"/>
              <w:right w:val="nil"/>
            </w:tcBorders>
            <w:shd w:val="clear" w:color="auto" w:fill="auto"/>
            <w:vAlign w:val="center"/>
          </w:tcPr>
          <w:p w14:paraId="21E50DE2" w14:textId="77777777" w:rsidR="00EA6A86" w:rsidRPr="00A62A49" w:rsidRDefault="00EA6A86" w:rsidP="00BF2F4E">
            <w:pPr>
              <w:spacing w:before="0" w:after="0" w:line="240" w:lineRule="auto"/>
              <w:ind w:firstLine="0"/>
              <w:rPr>
                <w:rFonts w:cs="Times New Roman"/>
                <w:szCs w:val="24"/>
              </w:rPr>
            </w:pPr>
            <w:r w:rsidRPr="001F4701">
              <w:rPr>
                <w:rFonts w:cs="Times New Roman"/>
                <w:color w:val="000000"/>
                <w:szCs w:val="24"/>
              </w:rPr>
              <w:t>264</w:t>
            </w:r>
          </w:p>
        </w:tc>
      </w:tr>
      <w:tr w:rsidR="00EA6A86" w:rsidRPr="00486869" w14:paraId="1D9972D7" w14:textId="77777777" w:rsidTr="00BF2F4E">
        <w:tc>
          <w:tcPr>
            <w:tcW w:w="6567" w:type="dxa"/>
            <w:gridSpan w:val="2"/>
            <w:vMerge w:val="restart"/>
            <w:vAlign w:val="center"/>
          </w:tcPr>
          <w:p w14:paraId="51204920" w14:textId="77777777" w:rsidR="00EA6A86" w:rsidRPr="00486869" w:rsidRDefault="00EA6A86" w:rsidP="00BF2F4E">
            <w:pPr>
              <w:spacing w:before="0" w:after="0" w:line="240" w:lineRule="auto"/>
              <w:ind w:firstLine="0"/>
              <w:rPr>
                <w:rFonts w:cs="Times New Roman"/>
                <w:b/>
                <w:bCs/>
                <w:szCs w:val="24"/>
              </w:rPr>
            </w:pPr>
            <w:r w:rsidRPr="00486869">
              <w:rPr>
                <w:rFonts w:cs="Times New Roman"/>
                <w:b/>
                <w:bCs/>
                <w:szCs w:val="24"/>
              </w:rPr>
              <w:t>Other agents</w:t>
            </w:r>
          </w:p>
        </w:tc>
        <w:tc>
          <w:tcPr>
            <w:tcW w:w="2914" w:type="dxa"/>
            <w:vAlign w:val="center"/>
          </w:tcPr>
          <w:p w14:paraId="5EA222AC" w14:textId="77777777" w:rsidR="00EA6A86" w:rsidRPr="00A62A49" w:rsidRDefault="00EA6A86" w:rsidP="00BF2F4E">
            <w:pPr>
              <w:spacing w:before="0" w:after="0" w:line="240" w:lineRule="auto"/>
              <w:ind w:firstLine="0"/>
              <w:rPr>
                <w:rFonts w:cs="Times New Roman"/>
                <w:b/>
                <w:szCs w:val="24"/>
              </w:rPr>
            </w:pPr>
            <w:r w:rsidRPr="00A62A49">
              <w:rPr>
                <w:rFonts w:cs="Times New Roman"/>
                <w:szCs w:val="24"/>
              </w:rPr>
              <w:t>Ciclosporin (CYA)</w:t>
            </w:r>
          </w:p>
        </w:tc>
        <w:tc>
          <w:tcPr>
            <w:tcW w:w="1776" w:type="dxa"/>
            <w:vAlign w:val="center"/>
          </w:tcPr>
          <w:p w14:paraId="0D18F65B" w14:textId="77777777" w:rsidR="00EA6A86" w:rsidRPr="00A62A49" w:rsidRDefault="00EA6A86" w:rsidP="00BF2F4E">
            <w:pPr>
              <w:spacing w:before="0" w:after="0" w:line="240" w:lineRule="auto"/>
              <w:ind w:firstLine="0"/>
              <w:rPr>
                <w:rFonts w:cs="Times New Roman"/>
                <w:b/>
                <w:szCs w:val="24"/>
              </w:rPr>
            </w:pPr>
            <w:r w:rsidRPr="00A62A49">
              <w:rPr>
                <w:rFonts w:cs="Times New Roman"/>
                <w:szCs w:val="24"/>
              </w:rPr>
              <w:t>L04AD01</w:t>
            </w:r>
          </w:p>
        </w:tc>
        <w:tc>
          <w:tcPr>
            <w:tcW w:w="1703" w:type="dxa"/>
            <w:tcBorders>
              <w:top w:val="nil"/>
              <w:left w:val="nil"/>
              <w:bottom w:val="nil"/>
              <w:right w:val="nil"/>
            </w:tcBorders>
            <w:shd w:val="clear" w:color="auto" w:fill="auto"/>
            <w:vAlign w:val="center"/>
          </w:tcPr>
          <w:p w14:paraId="11AFBAAE" w14:textId="77777777" w:rsidR="00EA6A86" w:rsidRPr="00A62A49" w:rsidRDefault="00EA6A86" w:rsidP="00BF2F4E">
            <w:pPr>
              <w:spacing w:before="0" w:after="0" w:line="240" w:lineRule="auto"/>
              <w:ind w:firstLine="0"/>
              <w:rPr>
                <w:rFonts w:cs="Times New Roman"/>
                <w:szCs w:val="24"/>
              </w:rPr>
            </w:pPr>
            <w:r w:rsidRPr="001F4701">
              <w:rPr>
                <w:rFonts w:cs="Times New Roman"/>
                <w:color w:val="000000"/>
                <w:szCs w:val="24"/>
              </w:rPr>
              <w:t>390</w:t>
            </w:r>
          </w:p>
        </w:tc>
      </w:tr>
      <w:tr w:rsidR="00EA6A86" w:rsidRPr="00486869" w14:paraId="0C7D864B" w14:textId="77777777" w:rsidTr="00BF2F4E">
        <w:tc>
          <w:tcPr>
            <w:tcW w:w="6567" w:type="dxa"/>
            <w:gridSpan w:val="2"/>
            <w:vMerge/>
          </w:tcPr>
          <w:p w14:paraId="22D75C7A" w14:textId="77777777" w:rsidR="00EA6A86" w:rsidRPr="00486869" w:rsidRDefault="00EA6A86" w:rsidP="00BF2F4E">
            <w:pPr>
              <w:spacing w:before="0" w:after="0" w:line="240" w:lineRule="auto"/>
              <w:ind w:firstLine="0"/>
              <w:rPr>
                <w:rFonts w:cs="Times New Roman"/>
                <w:b/>
                <w:szCs w:val="24"/>
              </w:rPr>
            </w:pPr>
          </w:p>
        </w:tc>
        <w:tc>
          <w:tcPr>
            <w:tcW w:w="2914" w:type="dxa"/>
            <w:vAlign w:val="center"/>
          </w:tcPr>
          <w:p w14:paraId="3B037AE7" w14:textId="77777777" w:rsidR="00EA6A86" w:rsidRPr="00A62A49" w:rsidRDefault="00EA6A86" w:rsidP="00BF2F4E">
            <w:pPr>
              <w:spacing w:before="0" w:after="0" w:line="240" w:lineRule="auto"/>
              <w:ind w:firstLine="0"/>
              <w:rPr>
                <w:rFonts w:cs="Times New Roman"/>
                <w:b/>
                <w:szCs w:val="24"/>
              </w:rPr>
            </w:pPr>
            <w:r w:rsidRPr="00A62A49">
              <w:rPr>
                <w:rFonts w:cs="Times New Roman"/>
                <w:szCs w:val="24"/>
              </w:rPr>
              <w:t>Tacrolimus</w:t>
            </w:r>
          </w:p>
        </w:tc>
        <w:tc>
          <w:tcPr>
            <w:tcW w:w="1776" w:type="dxa"/>
            <w:vAlign w:val="center"/>
          </w:tcPr>
          <w:p w14:paraId="0F8ECDCE" w14:textId="77777777" w:rsidR="00EA6A86" w:rsidRPr="00A62A49" w:rsidRDefault="00EA6A86" w:rsidP="00BF2F4E">
            <w:pPr>
              <w:spacing w:before="0" w:after="0" w:line="240" w:lineRule="auto"/>
              <w:ind w:firstLine="0"/>
              <w:rPr>
                <w:rFonts w:cs="Times New Roman"/>
                <w:b/>
                <w:szCs w:val="24"/>
              </w:rPr>
            </w:pPr>
            <w:r w:rsidRPr="00A62A49">
              <w:rPr>
                <w:rFonts w:cs="Times New Roman"/>
                <w:szCs w:val="24"/>
              </w:rPr>
              <w:t>L04AD02</w:t>
            </w:r>
          </w:p>
        </w:tc>
        <w:tc>
          <w:tcPr>
            <w:tcW w:w="1703" w:type="dxa"/>
            <w:tcBorders>
              <w:top w:val="nil"/>
              <w:left w:val="nil"/>
              <w:bottom w:val="nil"/>
              <w:right w:val="nil"/>
            </w:tcBorders>
            <w:shd w:val="clear" w:color="auto" w:fill="auto"/>
            <w:vAlign w:val="center"/>
          </w:tcPr>
          <w:p w14:paraId="747A2229" w14:textId="77777777" w:rsidR="00EA6A86" w:rsidRPr="00A62A49" w:rsidRDefault="00EA6A86" w:rsidP="00BF2F4E">
            <w:pPr>
              <w:spacing w:before="0" w:after="0" w:line="240" w:lineRule="auto"/>
              <w:ind w:firstLine="0"/>
              <w:rPr>
                <w:rFonts w:cs="Times New Roman"/>
                <w:szCs w:val="24"/>
              </w:rPr>
            </w:pPr>
            <w:r w:rsidRPr="001F4701">
              <w:rPr>
                <w:rFonts w:cs="Times New Roman"/>
                <w:color w:val="000000"/>
                <w:szCs w:val="24"/>
              </w:rPr>
              <w:t>696</w:t>
            </w:r>
          </w:p>
        </w:tc>
      </w:tr>
      <w:tr w:rsidR="00EA6A86" w:rsidRPr="00486869" w14:paraId="7FDBC967" w14:textId="77777777" w:rsidTr="00BF2F4E">
        <w:tc>
          <w:tcPr>
            <w:tcW w:w="6567" w:type="dxa"/>
            <w:gridSpan w:val="2"/>
            <w:vMerge w:val="restart"/>
            <w:vAlign w:val="center"/>
          </w:tcPr>
          <w:p w14:paraId="4695A76A" w14:textId="77777777" w:rsidR="00EA6A86" w:rsidRPr="00486869" w:rsidRDefault="00EA6A86" w:rsidP="00BF2F4E">
            <w:pPr>
              <w:spacing w:before="0" w:after="0" w:line="240" w:lineRule="auto"/>
              <w:ind w:firstLine="0"/>
              <w:rPr>
                <w:rFonts w:cs="Times New Roman"/>
                <w:b/>
                <w:bCs/>
                <w:szCs w:val="24"/>
              </w:rPr>
            </w:pPr>
            <w:r w:rsidRPr="00E76AAE">
              <w:rPr>
                <w:rFonts w:cs="Times New Roman"/>
                <w:b/>
                <w:bCs/>
                <w:szCs w:val="24"/>
              </w:rPr>
              <w:t>Steroids</w:t>
            </w:r>
          </w:p>
        </w:tc>
        <w:tc>
          <w:tcPr>
            <w:tcW w:w="2914" w:type="dxa"/>
            <w:vAlign w:val="center"/>
          </w:tcPr>
          <w:p w14:paraId="764461E0" w14:textId="77777777" w:rsidR="00EA6A86" w:rsidRPr="00A62A49" w:rsidRDefault="00EA6A86" w:rsidP="00BF2F4E">
            <w:pPr>
              <w:spacing w:before="0" w:after="0" w:line="240" w:lineRule="auto"/>
              <w:ind w:firstLine="0"/>
              <w:rPr>
                <w:rFonts w:cs="Times New Roman"/>
                <w:b/>
                <w:szCs w:val="24"/>
              </w:rPr>
            </w:pPr>
            <w:r w:rsidRPr="00A62A49">
              <w:rPr>
                <w:rFonts w:cs="Times New Roman"/>
                <w:szCs w:val="24"/>
              </w:rPr>
              <w:t>Betamethasone (local e.g. enema)</w:t>
            </w:r>
          </w:p>
        </w:tc>
        <w:tc>
          <w:tcPr>
            <w:tcW w:w="1776" w:type="dxa"/>
            <w:vAlign w:val="center"/>
          </w:tcPr>
          <w:p w14:paraId="386BBC72" w14:textId="77777777" w:rsidR="00EA6A86" w:rsidRPr="00A62A49" w:rsidRDefault="00EA6A86" w:rsidP="00BF2F4E">
            <w:pPr>
              <w:spacing w:before="0" w:after="0" w:line="240" w:lineRule="auto"/>
              <w:ind w:firstLine="0"/>
              <w:rPr>
                <w:rFonts w:cs="Times New Roman"/>
                <w:b/>
                <w:szCs w:val="24"/>
              </w:rPr>
            </w:pPr>
            <w:r w:rsidRPr="00A62A49">
              <w:rPr>
                <w:rFonts w:cs="Times New Roman"/>
                <w:szCs w:val="24"/>
              </w:rPr>
              <w:t>A07EA04</w:t>
            </w:r>
          </w:p>
        </w:tc>
        <w:tc>
          <w:tcPr>
            <w:tcW w:w="1703" w:type="dxa"/>
            <w:tcBorders>
              <w:top w:val="nil"/>
              <w:left w:val="nil"/>
              <w:bottom w:val="nil"/>
              <w:right w:val="nil"/>
            </w:tcBorders>
            <w:shd w:val="clear" w:color="auto" w:fill="auto"/>
            <w:vAlign w:val="center"/>
          </w:tcPr>
          <w:p w14:paraId="182934D0" w14:textId="77777777" w:rsidR="00EA6A86" w:rsidRPr="00A62A49" w:rsidRDefault="00EA6A86" w:rsidP="00BF2F4E">
            <w:pPr>
              <w:spacing w:before="0" w:after="0" w:line="240" w:lineRule="auto"/>
              <w:ind w:firstLine="0"/>
              <w:rPr>
                <w:rFonts w:cs="Times New Roman"/>
                <w:szCs w:val="24"/>
              </w:rPr>
            </w:pPr>
            <w:r w:rsidRPr="001F4701">
              <w:rPr>
                <w:rFonts w:cs="Times New Roman"/>
                <w:color w:val="000000"/>
                <w:szCs w:val="24"/>
              </w:rPr>
              <w:t>995</w:t>
            </w:r>
          </w:p>
        </w:tc>
      </w:tr>
      <w:tr w:rsidR="00EA6A86" w:rsidRPr="00486869" w14:paraId="47176483" w14:textId="77777777" w:rsidTr="00BF2F4E">
        <w:tc>
          <w:tcPr>
            <w:tcW w:w="6567" w:type="dxa"/>
            <w:gridSpan w:val="2"/>
            <w:vMerge/>
          </w:tcPr>
          <w:p w14:paraId="2DCA7D50" w14:textId="77777777" w:rsidR="00EA6A86" w:rsidRPr="00486869" w:rsidRDefault="00EA6A86" w:rsidP="00BF2F4E">
            <w:pPr>
              <w:spacing w:before="0" w:after="0" w:line="240" w:lineRule="auto"/>
              <w:ind w:firstLine="0"/>
              <w:rPr>
                <w:rFonts w:cs="Times New Roman"/>
                <w:b/>
                <w:szCs w:val="24"/>
              </w:rPr>
            </w:pPr>
          </w:p>
        </w:tc>
        <w:tc>
          <w:tcPr>
            <w:tcW w:w="2914" w:type="dxa"/>
            <w:vAlign w:val="center"/>
          </w:tcPr>
          <w:p w14:paraId="4C363A82" w14:textId="77777777" w:rsidR="00EA6A86" w:rsidRPr="00A62A49" w:rsidRDefault="00EA6A86" w:rsidP="00BF2F4E">
            <w:pPr>
              <w:spacing w:before="0" w:after="0" w:line="240" w:lineRule="auto"/>
              <w:ind w:firstLine="0"/>
              <w:rPr>
                <w:rFonts w:cs="Times New Roman"/>
                <w:b/>
                <w:szCs w:val="24"/>
              </w:rPr>
            </w:pPr>
            <w:r w:rsidRPr="00A62A49">
              <w:rPr>
                <w:rFonts w:cs="Times New Roman"/>
                <w:szCs w:val="24"/>
              </w:rPr>
              <w:t>Betamethasone (systemic e.g. oral)</w:t>
            </w:r>
          </w:p>
        </w:tc>
        <w:tc>
          <w:tcPr>
            <w:tcW w:w="1776" w:type="dxa"/>
            <w:vAlign w:val="center"/>
          </w:tcPr>
          <w:p w14:paraId="576F5BE6" w14:textId="77777777" w:rsidR="00EA6A86" w:rsidRPr="00A62A49" w:rsidRDefault="00EA6A86" w:rsidP="00BF2F4E">
            <w:pPr>
              <w:spacing w:before="0" w:after="0" w:line="240" w:lineRule="auto"/>
              <w:ind w:firstLine="0"/>
              <w:rPr>
                <w:rFonts w:cs="Times New Roman"/>
                <w:b/>
                <w:szCs w:val="24"/>
              </w:rPr>
            </w:pPr>
            <w:r w:rsidRPr="00A62A49">
              <w:rPr>
                <w:rFonts w:cs="Times New Roman"/>
                <w:szCs w:val="24"/>
              </w:rPr>
              <w:t>H02AB01</w:t>
            </w:r>
          </w:p>
        </w:tc>
        <w:tc>
          <w:tcPr>
            <w:tcW w:w="1703" w:type="dxa"/>
            <w:tcBorders>
              <w:top w:val="nil"/>
              <w:left w:val="nil"/>
              <w:bottom w:val="nil"/>
              <w:right w:val="nil"/>
            </w:tcBorders>
            <w:shd w:val="clear" w:color="auto" w:fill="auto"/>
            <w:vAlign w:val="center"/>
          </w:tcPr>
          <w:p w14:paraId="66257C1D" w14:textId="77777777" w:rsidR="00EA6A86" w:rsidRPr="00A62A49" w:rsidRDefault="00EA6A86" w:rsidP="00BF2F4E">
            <w:pPr>
              <w:spacing w:before="0" w:after="0" w:line="240" w:lineRule="auto"/>
              <w:ind w:firstLine="0"/>
              <w:rPr>
                <w:rFonts w:cs="Times New Roman"/>
                <w:szCs w:val="24"/>
              </w:rPr>
            </w:pPr>
            <w:r w:rsidRPr="001F4701">
              <w:rPr>
                <w:rFonts w:cs="Times New Roman"/>
                <w:color w:val="000000"/>
                <w:szCs w:val="24"/>
              </w:rPr>
              <w:t>1497</w:t>
            </w:r>
          </w:p>
        </w:tc>
      </w:tr>
      <w:tr w:rsidR="00EA6A86" w:rsidRPr="00486869" w14:paraId="78451B20" w14:textId="77777777" w:rsidTr="00BF2F4E">
        <w:tc>
          <w:tcPr>
            <w:tcW w:w="6567" w:type="dxa"/>
            <w:gridSpan w:val="2"/>
            <w:vMerge/>
          </w:tcPr>
          <w:p w14:paraId="6777D8B8" w14:textId="77777777" w:rsidR="00EA6A86" w:rsidRPr="00486869" w:rsidRDefault="00EA6A86" w:rsidP="00BF2F4E">
            <w:pPr>
              <w:spacing w:before="0" w:after="0" w:line="240" w:lineRule="auto"/>
              <w:ind w:firstLine="0"/>
              <w:rPr>
                <w:rFonts w:cs="Times New Roman"/>
                <w:b/>
                <w:szCs w:val="24"/>
              </w:rPr>
            </w:pPr>
          </w:p>
        </w:tc>
        <w:tc>
          <w:tcPr>
            <w:tcW w:w="2914" w:type="dxa"/>
            <w:vAlign w:val="center"/>
          </w:tcPr>
          <w:p w14:paraId="7BC1F098" w14:textId="77777777" w:rsidR="00EA6A86" w:rsidRPr="00A62A49" w:rsidRDefault="00EA6A86" w:rsidP="00BF2F4E">
            <w:pPr>
              <w:spacing w:before="0" w:after="0" w:line="240" w:lineRule="auto"/>
              <w:ind w:firstLine="0"/>
              <w:rPr>
                <w:rFonts w:cs="Times New Roman"/>
                <w:b/>
                <w:szCs w:val="24"/>
              </w:rPr>
            </w:pPr>
            <w:r w:rsidRPr="00A62A49">
              <w:rPr>
                <w:rFonts w:cs="Times New Roman"/>
                <w:szCs w:val="24"/>
              </w:rPr>
              <w:t>Prednisolone (local)</w:t>
            </w:r>
          </w:p>
        </w:tc>
        <w:tc>
          <w:tcPr>
            <w:tcW w:w="1776" w:type="dxa"/>
            <w:vAlign w:val="center"/>
          </w:tcPr>
          <w:p w14:paraId="5A37EAAF" w14:textId="77777777" w:rsidR="00EA6A86" w:rsidRPr="00A62A49" w:rsidRDefault="00EA6A86" w:rsidP="00BF2F4E">
            <w:pPr>
              <w:spacing w:before="0" w:after="0" w:line="240" w:lineRule="auto"/>
              <w:ind w:firstLine="0"/>
              <w:rPr>
                <w:rFonts w:cs="Times New Roman"/>
                <w:b/>
                <w:szCs w:val="24"/>
              </w:rPr>
            </w:pPr>
            <w:r w:rsidRPr="00A62A49">
              <w:rPr>
                <w:rFonts w:cs="Times New Roman"/>
                <w:szCs w:val="24"/>
              </w:rPr>
              <w:t>A07EA01</w:t>
            </w:r>
          </w:p>
        </w:tc>
        <w:tc>
          <w:tcPr>
            <w:tcW w:w="1703" w:type="dxa"/>
            <w:tcBorders>
              <w:top w:val="nil"/>
              <w:left w:val="nil"/>
              <w:bottom w:val="nil"/>
              <w:right w:val="nil"/>
            </w:tcBorders>
            <w:shd w:val="clear" w:color="auto" w:fill="auto"/>
            <w:vAlign w:val="center"/>
          </w:tcPr>
          <w:p w14:paraId="2E3311F8" w14:textId="77777777" w:rsidR="00EA6A86" w:rsidRPr="00A62A49" w:rsidRDefault="00EA6A86" w:rsidP="00BF2F4E">
            <w:pPr>
              <w:spacing w:before="0" w:after="0" w:line="240" w:lineRule="auto"/>
              <w:ind w:firstLine="0"/>
              <w:rPr>
                <w:rFonts w:cs="Times New Roman"/>
                <w:szCs w:val="24"/>
              </w:rPr>
            </w:pPr>
            <w:r w:rsidRPr="001F4701">
              <w:rPr>
                <w:rFonts w:cs="Times New Roman"/>
                <w:color w:val="000000"/>
                <w:szCs w:val="24"/>
              </w:rPr>
              <w:t>402</w:t>
            </w:r>
          </w:p>
        </w:tc>
      </w:tr>
      <w:tr w:rsidR="00EA6A86" w:rsidRPr="00486869" w14:paraId="2DDA08B2" w14:textId="77777777" w:rsidTr="00BF2F4E">
        <w:tc>
          <w:tcPr>
            <w:tcW w:w="6567" w:type="dxa"/>
            <w:gridSpan w:val="2"/>
            <w:vMerge/>
          </w:tcPr>
          <w:p w14:paraId="0E2E9822" w14:textId="77777777" w:rsidR="00EA6A86" w:rsidRPr="00486869" w:rsidRDefault="00EA6A86" w:rsidP="00BF2F4E">
            <w:pPr>
              <w:spacing w:before="0" w:after="0" w:line="240" w:lineRule="auto"/>
              <w:ind w:firstLine="0"/>
              <w:rPr>
                <w:rFonts w:cs="Times New Roman"/>
                <w:b/>
                <w:szCs w:val="24"/>
              </w:rPr>
            </w:pPr>
          </w:p>
        </w:tc>
        <w:tc>
          <w:tcPr>
            <w:tcW w:w="2914" w:type="dxa"/>
            <w:vAlign w:val="center"/>
          </w:tcPr>
          <w:p w14:paraId="2C8F0D6B" w14:textId="77777777" w:rsidR="00EA6A86" w:rsidRPr="00A62A49" w:rsidRDefault="00EA6A86" w:rsidP="00BF2F4E">
            <w:pPr>
              <w:spacing w:before="0" w:after="0" w:line="240" w:lineRule="auto"/>
              <w:ind w:firstLine="0"/>
              <w:rPr>
                <w:rFonts w:cs="Times New Roman"/>
                <w:b/>
                <w:szCs w:val="24"/>
              </w:rPr>
            </w:pPr>
            <w:r w:rsidRPr="00A62A49">
              <w:rPr>
                <w:rFonts w:cs="Times New Roman"/>
                <w:szCs w:val="24"/>
              </w:rPr>
              <w:t>Prednisolone (systemic)</w:t>
            </w:r>
          </w:p>
        </w:tc>
        <w:tc>
          <w:tcPr>
            <w:tcW w:w="1776" w:type="dxa"/>
            <w:vAlign w:val="center"/>
          </w:tcPr>
          <w:p w14:paraId="07029D23" w14:textId="77777777" w:rsidR="00EA6A86" w:rsidRPr="00A62A49" w:rsidRDefault="00EA6A86" w:rsidP="00BF2F4E">
            <w:pPr>
              <w:spacing w:before="0" w:after="0" w:line="240" w:lineRule="auto"/>
              <w:ind w:firstLine="0"/>
              <w:rPr>
                <w:rFonts w:cs="Times New Roman"/>
                <w:b/>
                <w:szCs w:val="24"/>
              </w:rPr>
            </w:pPr>
            <w:r w:rsidRPr="00A62A49">
              <w:rPr>
                <w:rFonts w:cs="Times New Roman"/>
                <w:szCs w:val="24"/>
              </w:rPr>
              <w:t>H02AB06</w:t>
            </w:r>
          </w:p>
        </w:tc>
        <w:tc>
          <w:tcPr>
            <w:tcW w:w="1703" w:type="dxa"/>
            <w:tcBorders>
              <w:top w:val="nil"/>
              <w:left w:val="nil"/>
              <w:bottom w:val="nil"/>
              <w:right w:val="nil"/>
            </w:tcBorders>
            <w:shd w:val="clear" w:color="auto" w:fill="auto"/>
            <w:vAlign w:val="center"/>
          </w:tcPr>
          <w:p w14:paraId="0A530456" w14:textId="77777777" w:rsidR="00EA6A86" w:rsidRPr="00A62A49" w:rsidRDefault="00EA6A86" w:rsidP="00BF2F4E">
            <w:pPr>
              <w:spacing w:before="0" w:after="0" w:line="240" w:lineRule="auto"/>
              <w:ind w:firstLine="0"/>
              <w:rPr>
                <w:rFonts w:cs="Times New Roman"/>
                <w:szCs w:val="24"/>
              </w:rPr>
            </w:pPr>
            <w:r w:rsidRPr="001F4701">
              <w:rPr>
                <w:rFonts w:cs="Times New Roman"/>
                <w:color w:val="000000"/>
                <w:szCs w:val="24"/>
              </w:rPr>
              <w:t>7850</w:t>
            </w:r>
          </w:p>
        </w:tc>
      </w:tr>
      <w:tr w:rsidR="00EA6A86" w:rsidRPr="00486869" w14:paraId="306ABBB8" w14:textId="77777777" w:rsidTr="00BF2F4E">
        <w:tc>
          <w:tcPr>
            <w:tcW w:w="11257" w:type="dxa"/>
            <w:gridSpan w:val="4"/>
            <w:vAlign w:val="center"/>
          </w:tcPr>
          <w:p w14:paraId="208C6A02" w14:textId="77777777" w:rsidR="00EA6A86" w:rsidRPr="00486869" w:rsidRDefault="00EA6A86" w:rsidP="00BF2F4E">
            <w:pPr>
              <w:spacing w:before="0" w:after="0" w:line="240" w:lineRule="auto"/>
              <w:ind w:firstLine="0"/>
              <w:rPr>
                <w:rFonts w:cs="Times New Roman"/>
                <w:szCs w:val="24"/>
              </w:rPr>
            </w:pPr>
          </w:p>
        </w:tc>
        <w:tc>
          <w:tcPr>
            <w:tcW w:w="1703" w:type="dxa"/>
          </w:tcPr>
          <w:p w14:paraId="45CBA44B" w14:textId="77777777" w:rsidR="00EA6A86" w:rsidRPr="00486869" w:rsidRDefault="00EA6A86" w:rsidP="00BF2F4E">
            <w:pPr>
              <w:spacing w:before="0" w:after="0" w:line="240" w:lineRule="auto"/>
              <w:ind w:firstLine="0"/>
              <w:rPr>
                <w:rFonts w:cs="Times New Roman"/>
                <w:szCs w:val="24"/>
              </w:rPr>
            </w:pPr>
          </w:p>
        </w:tc>
      </w:tr>
      <w:tr w:rsidR="00EA6A86" w:rsidRPr="00486869" w14:paraId="4F7A9993" w14:textId="77777777" w:rsidTr="00BF2F4E">
        <w:tc>
          <w:tcPr>
            <w:tcW w:w="9481" w:type="dxa"/>
            <w:gridSpan w:val="3"/>
            <w:tcBorders>
              <w:top w:val="single" w:sz="4" w:space="0" w:color="auto"/>
            </w:tcBorders>
            <w:vAlign w:val="center"/>
          </w:tcPr>
          <w:p w14:paraId="09B05FF5" w14:textId="77777777" w:rsidR="00EA6A86" w:rsidRPr="00486869" w:rsidRDefault="00EA6A86" w:rsidP="00BF2F4E">
            <w:pPr>
              <w:spacing w:before="0" w:after="0" w:line="240" w:lineRule="auto"/>
              <w:ind w:firstLine="0"/>
              <w:rPr>
                <w:rFonts w:cs="Times New Roman"/>
                <w:b/>
                <w:szCs w:val="24"/>
              </w:rPr>
            </w:pPr>
          </w:p>
        </w:tc>
        <w:tc>
          <w:tcPr>
            <w:tcW w:w="1776" w:type="dxa"/>
            <w:tcBorders>
              <w:top w:val="single" w:sz="4" w:space="0" w:color="auto"/>
            </w:tcBorders>
            <w:vAlign w:val="center"/>
          </w:tcPr>
          <w:p w14:paraId="4E5DF2E0" w14:textId="77777777" w:rsidR="00EA6A86" w:rsidRPr="00486869" w:rsidRDefault="00EA6A86" w:rsidP="00BF2F4E">
            <w:pPr>
              <w:spacing w:before="0" w:after="0" w:line="240" w:lineRule="auto"/>
              <w:ind w:firstLine="0"/>
              <w:rPr>
                <w:rFonts w:cs="Times New Roman"/>
                <w:b/>
                <w:szCs w:val="24"/>
              </w:rPr>
            </w:pPr>
            <w:r w:rsidRPr="00486869">
              <w:rPr>
                <w:rFonts w:cs="Times New Roman"/>
                <w:b/>
                <w:szCs w:val="24"/>
              </w:rPr>
              <w:t>JMDC Code</w:t>
            </w:r>
          </w:p>
        </w:tc>
        <w:tc>
          <w:tcPr>
            <w:tcW w:w="1703" w:type="dxa"/>
            <w:tcBorders>
              <w:top w:val="single" w:sz="4" w:space="0" w:color="auto"/>
            </w:tcBorders>
          </w:tcPr>
          <w:p w14:paraId="053B500C" w14:textId="11DC91F7" w:rsidR="00EA6A86" w:rsidRPr="00486869" w:rsidRDefault="00EA6A86" w:rsidP="00BF2F4E">
            <w:pPr>
              <w:spacing w:before="0" w:after="0" w:line="240" w:lineRule="auto"/>
              <w:ind w:firstLine="0"/>
              <w:rPr>
                <w:rFonts w:cs="Times New Roman"/>
                <w:b/>
                <w:szCs w:val="24"/>
              </w:rPr>
            </w:pPr>
            <w:r>
              <w:rPr>
                <w:rFonts w:cs="Times New Roman"/>
                <w:b/>
                <w:szCs w:val="24"/>
              </w:rPr>
              <w:t xml:space="preserve">Number of </w:t>
            </w:r>
            <w:r w:rsidR="00CD6A46">
              <w:rPr>
                <w:rFonts w:cs="Times New Roman"/>
                <w:b/>
                <w:szCs w:val="24"/>
              </w:rPr>
              <w:t>diagnostic/</w:t>
            </w:r>
            <w:r>
              <w:rPr>
                <w:rFonts w:cs="Times New Roman"/>
                <w:b/>
                <w:szCs w:val="24"/>
              </w:rPr>
              <w:t>therapeutic procedures</w:t>
            </w:r>
          </w:p>
        </w:tc>
      </w:tr>
      <w:tr w:rsidR="00EA6A86" w:rsidRPr="00486869" w14:paraId="50D63FF5" w14:textId="77777777" w:rsidTr="00BF2F4E">
        <w:tc>
          <w:tcPr>
            <w:tcW w:w="3221" w:type="dxa"/>
            <w:vAlign w:val="center"/>
          </w:tcPr>
          <w:p w14:paraId="2D62859A" w14:textId="77777777" w:rsidR="00EA6A86" w:rsidRPr="00486869" w:rsidRDefault="00EA6A86" w:rsidP="00BF2F4E">
            <w:pPr>
              <w:spacing w:before="0" w:after="0" w:line="240" w:lineRule="auto"/>
              <w:ind w:firstLine="0"/>
              <w:rPr>
                <w:rFonts w:cs="Times New Roman"/>
                <w:b/>
                <w:szCs w:val="24"/>
              </w:rPr>
            </w:pPr>
            <w:proofErr w:type="spellStart"/>
            <w:r w:rsidRPr="00530E44">
              <w:rPr>
                <w:rFonts w:cs="Times New Roman"/>
                <w:b/>
                <w:szCs w:val="24"/>
              </w:rPr>
              <w:t>Cytapheresis</w:t>
            </w:r>
            <w:proofErr w:type="spellEnd"/>
            <w:r w:rsidRPr="00486869">
              <w:rPr>
                <w:rFonts w:cs="Times New Roman"/>
                <w:b/>
                <w:szCs w:val="24"/>
              </w:rPr>
              <w:t xml:space="preserve"> </w:t>
            </w:r>
          </w:p>
        </w:tc>
        <w:tc>
          <w:tcPr>
            <w:tcW w:w="6260" w:type="dxa"/>
            <w:gridSpan w:val="2"/>
            <w:vAlign w:val="center"/>
          </w:tcPr>
          <w:p w14:paraId="37AC3FAF"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Blood component removal therapy</w:t>
            </w:r>
          </w:p>
        </w:tc>
        <w:tc>
          <w:tcPr>
            <w:tcW w:w="1776" w:type="dxa"/>
            <w:vAlign w:val="center"/>
          </w:tcPr>
          <w:p w14:paraId="6613F523"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J041-2</w:t>
            </w:r>
          </w:p>
        </w:tc>
        <w:tc>
          <w:tcPr>
            <w:tcW w:w="1703" w:type="dxa"/>
            <w:tcBorders>
              <w:top w:val="nil"/>
              <w:left w:val="nil"/>
              <w:bottom w:val="nil"/>
              <w:right w:val="nil"/>
            </w:tcBorders>
            <w:shd w:val="clear" w:color="auto" w:fill="auto"/>
            <w:vAlign w:val="center"/>
          </w:tcPr>
          <w:p w14:paraId="26B03461" w14:textId="77777777" w:rsidR="00EA6A86" w:rsidRPr="00E76AAE" w:rsidRDefault="00EA6A86" w:rsidP="00BF2F4E">
            <w:pPr>
              <w:spacing w:before="0" w:after="0" w:line="240" w:lineRule="auto"/>
              <w:ind w:firstLine="0"/>
              <w:rPr>
                <w:rFonts w:cs="Times New Roman"/>
              </w:rPr>
            </w:pPr>
            <w:r w:rsidRPr="00E76AAE">
              <w:rPr>
                <w:rFonts w:cs="Arial"/>
                <w:color w:val="000000"/>
              </w:rPr>
              <w:t>90</w:t>
            </w:r>
          </w:p>
        </w:tc>
      </w:tr>
      <w:tr w:rsidR="00EA6A86" w:rsidRPr="00486869" w14:paraId="1593ACCC" w14:textId="77777777" w:rsidTr="00BF2F4E">
        <w:tc>
          <w:tcPr>
            <w:tcW w:w="3221" w:type="dxa"/>
            <w:vMerge w:val="restart"/>
          </w:tcPr>
          <w:p w14:paraId="46608839" w14:textId="77777777" w:rsidR="00EA6A86" w:rsidRPr="00486869" w:rsidRDefault="00EA6A86" w:rsidP="00BF2F4E">
            <w:pPr>
              <w:spacing w:before="0" w:after="0" w:line="240" w:lineRule="auto"/>
              <w:ind w:firstLine="0"/>
              <w:rPr>
                <w:rFonts w:cs="Times New Roman"/>
                <w:b/>
                <w:szCs w:val="24"/>
              </w:rPr>
            </w:pPr>
            <w:r w:rsidRPr="00486869">
              <w:rPr>
                <w:rFonts w:cs="Times New Roman"/>
                <w:b/>
                <w:szCs w:val="24"/>
              </w:rPr>
              <w:t>Colectomy</w:t>
            </w:r>
          </w:p>
        </w:tc>
        <w:tc>
          <w:tcPr>
            <w:tcW w:w="6260" w:type="dxa"/>
            <w:gridSpan w:val="2"/>
            <w:vAlign w:val="center"/>
          </w:tcPr>
          <w:p w14:paraId="0056D3F8"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Colectomy (small range resection)</w:t>
            </w:r>
          </w:p>
        </w:tc>
        <w:tc>
          <w:tcPr>
            <w:tcW w:w="1776" w:type="dxa"/>
            <w:vAlign w:val="center"/>
          </w:tcPr>
          <w:p w14:paraId="1E0E7BBB"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K719</w:t>
            </w:r>
          </w:p>
        </w:tc>
        <w:tc>
          <w:tcPr>
            <w:tcW w:w="1703" w:type="dxa"/>
            <w:tcBorders>
              <w:top w:val="nil"/>
              <w:left w:val="nil"/>
              <w:bottom w:val="nil"/>
              <w:right w:val="nil"/>
            </w:tcBorders>
            <w:shd w:val="clear" w:color="auto" w:fill="auto"/>
            <w:vAlign w:val="center"/>
          </w:tcPr>
          <w:p w14:paraId="2CAD75F9" w14:textId="77777777" w:rsidR="00EA6A86" w:rsidRPr="00E76AAE" w:rsidRDefault="00EA6A86" w:rsidP="00BF2F4E">
            <w:pPr>
              <w:spacing w:before="0" w:after="0" w:line="240" w:lineRule="auto"/>
              <w:ind w:firstLine="0"/>
              <w:rPr>
                <w:rFonts w:cs="Times New Roman"/>
              </w:rPr>
            </w:pPr>
            <w:r w:rsidRPr="00E76AAE">
              <w:rPr>
                <w:rFonts w:cs="Arial"/>
                <w:color w:val="000000"/>
              </w:rPr>
              <w:t>1</w:t>
            </w:r>
          </w:p>
        </w:tc>
      </w:tr>
      <w:tr w:rsidR="00EA6A86" w:rsidRPr="00486869" w14:paraId="2A82947F" w14:textId="77777777" w:rsidTr="00BF2F4E">
        <w:tc>
          <w:tcPr>
            <w:tcW w:w="3221" w:type="dxa"/>
            <w:vMerge/>
          </w:tcPr>
          <w:p w14:paraId="5D58D1B1" w14:textId="77777777" w:rsidR="00EA6A86" w:rsidRPr="00486869" w:rsidRDefault="00EA6A86" w:rsidP="00BF2F4E">
            <w:pPr>
              <w:spacing w:before="0" w:after="0" w:line="240" w:lineRule="auto"/>
              <w:ind w:firstLine="0"/>
              <w:rPr>
                <w:rFonts w:cs="Times New Roman"/>
                <w:b/>
                <w:szCs w:val="24"/>
              </w:rPr>
            </w:pPr>
          </w:p>
        </w:tc>
        <w:tc>
          <w:tcPr>
            <w:tcW w:w="6260" w:type="dxa"/>
            <w:gridSpan w:val="2"/>
            <w:vAlign w:val="center"/>
          </w:tcPr>
          <w:p w14:paraId="33716D5C"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Colectomy (total colectomy / subtotal colectomy / malignant tumor surgery)</w:t>
            </w:r>
          </w:p>
        </w:tc>
        <w:tc>
          <w:tcPr>
            <w:tcW w:w="1776" w:type="dxa"/>
            <w:vAlign w:val="center"/>
          </w:tcPr>
          <w:p w14:paraId="217D3824"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K719</w:t>
            </w:r>
          </w:p>
        </w:tc>
        <w:tc>
          <w:tcPr>
            <w:tcW w:w="1703" w:type="dxa"/>
            <w:tcBorders>
              <w:top w:val="nil"/>
              <w:left w:val="nil"/>
              <w:bottom w:val="nil"/>
              <w:right w:val="nil"/>
            </w:tcBorders>
            <w:shd w:val="clear" w:color="auto" w:fill="auto"/>
            <w:vAlign w:val="center"/>
          </w:tcPr>
          <w:p w14:paraId="5BDF8F20" w14:textId="77777777" w:rsidR="00EA6A86" w:rsidRPr="00E76AAE" w:rsidRDefault="00EA6A86" w:rsidP="00BF2F4E">
            <w:pPr>
              <w:spacing w:before="0" w:after="0" w:line="240" w:lineRule="auto"/>
              <w:ind w:firstLine="0"/>
              <w:rPr>
                <w:rFonts w:cs="Times New Roman"/>
              </w:rPr>
            </w:pPr>
            <w:r w:rsidRPr="00E76AAE">
              <w:rPr>
                <w:rFonts w:cs="Arial"/>
                <w:color w:val="000000"/>
              </w:rPr>
              <w:t>4</w:t>
            </w:r>
          </w:p>
        </w:tc>
      </w:tr>
      <w:tr w:rsidR="00EA6A86" w:rsidRPr="00486869" w14:paraId="7AF0A521" w14:textId="77777777" w:rsidTr="00BF2F4E">
        <w:tc>
          <w:tcPr>
            <w:tcW w:w="3221" w:type="dxa"/>
            <w:vMerge/>
          </w:tcPr>
          <w:p w14:paraId="6E8785C1" w14:textId="77777777" w:rsidR="00EA6A86" w:rsidRPr="00486869" w:rsidRDefault="00EA6A86" w:rsidP="00BF2F4E">
            <w:pPr>
              <w:spacing w:before="0" w:after="0" w:line="240" w:lineRule="auto"/>
              <w:ind w:firstLine="0"/>
              <w:rPr>
                <w:rFonts w:cs="Times New Roman"/>
                <w:b/>
                <w:szCs w:val="24"/>
              </w:rPr>
            </w:pPr>
          </w:p>
        </w:tc>
        <w:tc>
          <w:tcPr>
            <w:tcW w:w="6260" w:type="dxa"/>
            <w:gridSpan w:val="2"/>
            <w:vAlign w:val="center"/>
          </w:tcPr>
          <w:p w14:paraId="6023311A"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Laparoscopic colectomy (total colectomy / subtotal colectomy)</w:t>
            </w:r>
          </w:p>
        </w:tc>
        <w:tc>
          <w:tcPr>
            <w:tcW w:w="1776" w:type="dxa"/>
            <w:vAlign w:val="center"/>
          </w:tcPr>
          <w:p w14:paraId="411F932E"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K719-2</w:t>
            </w:r>
          </w:p>
        </w:tc>
        <w:tc>
          <w:tcPr>
            <w:tcW w:w="1703" w:type="dxa"/>
            <w:tcBorders>
              <w:top w:val="nil"/>
              <w:left w:val="nil"/>
              <w:bottom w:val="nil"/>
              <w:right w:val="nil"/>
            </w:tcBorders>
            <w:shd w:val="clear" w:color="auto" w:fill="auto"/>
            <w:vAlign w:val="center"/>
          </w:tcPr>
          <w:p w14:paraId="735E124A" w14:textId="77777777" w:rsidR="00EA6A86" w:rsidRPr="00E76AAE" w:rsidRDefault="00EA6A86" w:rsidP="00BF2F4E">
            <w:pPr>
              <w:spacing w:before="0" w:after="0" w:line="240" w:lineRule="auto"/>
              <w:ind w:firstLine="0"/>
              <w:rPr>
                <w:rFonts w:cs="Times New Roman"/>
              </w:rPr>
            </w:pPr>
            <w:r w:rsidRPr="00E76AAE">
              <w:rPr>
                <w:rFonts w:cs="Arial"/>
                <w:color w:val="000000"/>
              </w:rPr>
              <w:t>1</w:t>
            </w:r>
          </w:p>
        </w:tc>
      </w:tr>
      <w:tr w:rsidR="00EA6A86" w:rsidRPr="00486869" w14:paraId="283DC5D1" w14:textId="77777777" w:rsidTr="00BF2F4E">
        <w:tc>
          <w:tcPr>
            <w:tcW w:w="11257" w:type="dxa"/>
            <w:gridSpan w:val="4"/>
          </w:tcPr>
          <w:p w14:paraId="7CFBD3C1" w14:textId="77777777" w:rsidR="00EA6A86" w:rsidRPr="00486869" w:rsidRDefault="00EA6A86" w:rsidP="00BF2F4E">
            <w:pPr>
              <w:spacing w:before="0" w:after="0" w:line="240" w:lineRule="auto"/>
              <w:ind w:firstLine="0"/>
              <w:rPr>
                <w:rFonts w:cs="Times New Roman"/>
                <w:b/>
                <w:szCs w:val="24"/>
              </w:rPr>
            </w:pPr>
          </w:p>
        </w:tc>
        <w:tc>
          <w:tcPr>
            <w:tcW w:w="1703" w:type="dxa"/>
            <w:shd w:val="clear" w:color="auto" w:fill="auto"/>
          </w:tcPr>
          <w:p w14:paraId="63F77B30" w14:textId="77777777" w:rsidR="00EA6A86" w:rsidRPr="00E76AAE" w:rsidRDefault="00EA6A86" w:rsidP="00BF2F4E">
            <w:pPr>
              <w:spacing w:before="0" w:after="0" w:line="240" w:lineRule="auto"/>
              <w:ind w:firstLine="0"/>
              <w:rPr>
                <w:rFonts w:cs="Times New Roman"/>
                <w:b/>
              </w:rPr>
            </w:pPr>
          </w:p>
        </w:tc>
      </w:tr>
      <w:tr w:rsidR="00EA6A86" w:rsidRPr="00486869" w14:paraId="2413CC54" w14:textId="77777777" w:rsidTr="00BF2F4E">
        <w:tc>
          <w:tcPr>
            <w:tcW w:w="3221" w:type="dxa"/>
            <w:vMerge w:val="restart"/>
            <w:vAlign w:val="center"/>
          </w:tcPr>
          <w:p w14:paraId="64DAB38C" w14:textId="77777777" w:rsidR="00EA6A86" w:rsidRPr="00486869" w:rsidRDefault="00EA6A86" w:rsidP="00BF2F4E">
            <w:pPr>
              <w:spacing w:before="0" w:after="0" w:line="240" w:lineRule="auto"/>
              <w:ind w:firstLine="0"/>
              <w:rPr>
                <w:rFonts w:cs="Times New Roman"/>
                <w:b/>
                <w:szCs w:val="24"/>
              </w:rPr>
            </w:pPr>
            <w:r w:rsidRPr="00486869">
              <w:rPr>
                <w:rFonts w:cs="Times New Roman"/>
                <w:b/>
                <w:szCs w:val="24"/>
              </w:rPr>
              <w:t>CT scan</w:t>
            </w:r>
          </w:p>
        </w:tc>
        <w:tc>
          <w:tcPr>
            <w:tcW w:w="6260" w:type="dxa"/>
            <w:gridSpan w:val="2"/>
            <w:vAlign w:val="center"/>
          </w:tcPr>
          <w:p w14:paraId="3526ECC8"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 xml:space="preserve">CT imaging, with </w:t>
            </w:r>
            <w:proofErr w:type="spellStart"/>
            <w:r w:rsidRPr="00486869">
              <w:rPr>
                <w:rFonts w:cs="Times New Roman"/>
                <w:szCs w:val="24"/>
              </w:rPr>
              <w:t>multislice</w:t>
            </w:r>
            <w:proofErr w:type="spellEnd"/>
            <w:r w:rsidRPr="00486869">
              <w:rPr>
                <w:rFonts w:cs="Times New Roman"/>
                <w:szCs w:val="24"/>
              </w:rPr>
              <w:t xml:space="preserve"> device</w:t>
            </w:r>
          </w:p>
        </w:tc>
        <w:tc>
          <w:tcPr>
            <w:tcW w:w="1776" w:type="dxa"/>
            <w:vAlign w:val="center"/>
          </w:tcPr>
          <w:p w14:paraId="31569637"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E200</w:t>
            </w:r>
          </w:p>
        </w:tc>
        <w:tc>
          <w:tcPr>
            <w:tcW w:w="1703" w:type="dxa"/>
            <w:tcBorders>
              <w:top w:val="nil"/>
              <w:left w:val="nil"/>
              <w:bottom w:val="nil"/>
              <w:right w:val="nil"/>
            </w:tcBorders>
            <w:shd w:val="clear" w:color="auto" w:fill="auto"/>
            <w:vAlign w:val="center"/>
          </w:tcPr>
          <w:p w14:paraId="61CD827C" w14:textId="77777777" w:rsidR="00EA6A86" w:rsidRPr="00E76AAE" w:rsidRDefault="00EA6A86" w:rsidP="00BF2F4E">
            <w:pPr>
              <w:spacing w:before="0" w:after="0" w:line="240" w:lineRule="auto"/>
              <w:ind w:firstLine="0"/>
              <w:rPr>
                <w:rFonts w:cs="Times New Roman"/>
              </w:rPr>
            </w:pPr>
            <w:r w:rsidRPr="00E76AAE">
              <w:rPr>
                <w:rFonts w:cs="Arial"/>
                <w:color w:val="000000"/>
              </w:rPr>
              <w:t>1</w:t>
            </w:r>
          </w:p>
        </w:tc>
      </w:tr>
      <w:tr w:rsidR="00EA6A86" w:rsidRPr="00486869" w14:paraId="65D1A1E7" w14:textId="77777777" w:rsidTr="00BF2F4E">
        <w:tc>
          <w:tcPr>
            <w:tcW w:w="3221" w:type="dxa"/>
            <w:vMerge/>
          </w:tcPr>
          <w:p w14:paraId="269280F8" w14:textId="77777777" w:rsidR="00EA6A86" w:rsidRPr="00486869" w:rsidRDefault="00EA6A86" w:rsidP="00BF2F4E">
            <w:pPr>
              <w:spacing w:before="0" w:after="0" w:line="240" w:lineRule="auto"/>
              <w:ind w:firstLine="0"/>
              <w:rPr>
                <w:rFonts w:cs="Times New Roman"/>
                <w:b/>
                <w:szCs w:val="24"/>
              </w:rPr>
            </w:pPr>
          </w:p>
        </w:tc>
        <w:tc>
          <w:tcPr>
            <w:tcW w:w="6260" w:type="dxa"/>
            <w:gridSpan w:val="2"/>
            <w:vAlign w:val="center"/>
          </w:tcPr>
          <w:p w14:paraId="5D6A6463"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 xml:space="preserve">CT imaging, with </w:t>
            </w:r>
            <w:proofErr w:type="spellStart"/>
            <w:r w:rsidRPr="00486869">
              <w:rPr>
                <w:rFonts w:cs="Times New Roman"/>
                <w:szCs w:val="24"/>
              </w:rPr>
              <w:t>multislice</w:t>
            </w:r>
            <w:proofErr w:type="spellEnd"/>
            <w:r w:rsidRPr="00486869">
              <w:rPr>
                <w:rFonts w:cs="Times New Roman"/>
                <w:szCs w:val="24"/>
              </w:rPr>
              <w:t xml:space="preserve"> device with 16 rows or more</w:t>
            </w:r>
          </w:p>
        </w:tc>
        <w:tc>
          <w:tcPr>
            <w:tcW w:w="1776" w:type="dxa"/>
            <w:vAlign w:val="center"/>
          </w:tcPr>
          <w:p w14:paraId="559A0FF1"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E200</w:t>
            </w:r>
          </w:p>
        </w:tc>
        <w:tc>
          <w:tcPr>
            <w:tcW w:w="1703" w:type="dxa"/>
            <w:tcBorders>
              <w:top w:val="nil"/>
              <w:left w:val="nil"/>
              <w:bottom w:val="nil"/>
              <w:right w:val="nil"/>
            </w:tcBorders>
            <w:shd w:val="clear" w:color="auto" w:fill="auto"/>
            <w:vAlign w:val="center"/>
          </w:tcPr>
          <w:p w14:paraId="1262728F" w14:textId="77777777" w:rsidR="00EA6A86" w:rsidRPr="00E76AAE" w:rsidRDefault="00EA6A86" w:rsidP="00BF2F4E">
            <w:pPr>
              <w:spacing w:before="0" w:after="0" w:line="240" w:lineRule="auto"/>
              <w:ind w:firstLine="0"/>
              <w:rPr>
                <w:rFonts w:cs="Times New Roman"/>
              </w:rPr>
            </w:pPr>
            <w:r w:rsidRPr="00E76AAE">
              <w:rPr>
                <w:rFonts w:cs="Arial"/>
                <w:color w:val="000000"/>
              </w:rPr>
              <w:t>2</w:t>
            </w:r>
          </w:p>
        </w:tc>
      </w:tr>
      <w:tr w:rsidR="00EA6A86" w:rsidRPr="00486869" w14:paraId="4BAA7CEC" w14:textId="77777777" w:rsidTr="00BF2F4E">
        <w:tc>
          <w:tcPr>
            <w:tcW w:w="3221" w:type="dxa"/>
            <w:vMerge/>
          </w:tcPr>
          <w:p w14:paraId="363CFF79" w14:textId="77777777" w:rsidR="00EA6A86" w:rsidRPr="00486869" w:rsidRDefault="00EA6A86" w:rsidP="00BF2F4E">
            <w:pPr>
              <w:spacing w:before="0" w:after="0" w:line="240" w:lineRule="auto"/>
              <w:ind w:firstLine="0"/>
              <w:rPr>
                <w:rFonts w:cs="Times New Roman"/>
                <w:b/>
                <w:szCs w:val="24"/>
              </w:rPr>
            </w:pPr>
          </w:p>
        </w:tc>
        <w:tc>
          <w:tcPr>
            <w:tcW w:w="6260" w:type="dxa"/>
            <w:gridSpan w:val="2"/>
            <w:vAlign w:val="center"/>
          </w:tcPr>
          <w:p w14:paraId="5D2195A7"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 xml:space="preserve">CT imaging, with </w:t>
            </w:r>
            <w:proofErr w:type="spellStart"/>
            <w:r w:rsidRPr="00486869">
              <w:rPr>
                <w:rFonts w:cs="Times New Roman"/>
                <w:szCs w:val="24"/>
              </w:rPr>
              <w:t>multislice</w:t>
            </w:r>
            <w:proofErr w:type="spellEnd"/>
            <w:r w:rsidRPr="00486869">
              <w:rPr>
                <w:rFonts w:cs="Times New Roman"/>
                <w:szCs w:val="24"/>
              </w:rPr>
              <w:t xml:space="preserve"> device with 16-63 rows</w:t>
            </w:r>
          </w:p>
        </w:tc>
        <w:tc>
          <w:tcPr>
            <w:tcW w:w="1776" w:type="dxa"/>
            <w:vAlign w:val="center"/>
          </w:tcPr>
          <w:p w14:paraId="6C77198E"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E200</w:t>
            </w:r>
          </w:p>
        </w:tc>
        <w:tc>
          <w:tcPr>
            <w:tcW w:w="1703" w:type="dxa"/>
            <w:tcBorders>
              <w:top w:val="nil"/>
              <w:left w:val="nil"/>
              <w:bottom w:val="nil"/>
              <w:right w:val="nil"/>
            </w:tcBorders>
            <w:shd w:val="clear" w:color="auto" w:fill="auto"/>
            <w:vAlign w:val="center"/>
          </w:tcPr>
          <w:p w14:paraId="301C6063" w14:textId="77777777" w:rsidR="00EA6A86" w:rsidRPr="00E76AAE" w:rsidRDefault="00EA6A86" w:rsidP="00BF2F4E">
            <w:pPr>
              <w:spacing w:before="0" w:after="0" w:line="240" w:lineRule="auto"/>
              <w:ind w:firstLine="0"/>
              <w:rPr>
                <w:rFonts w:cs="Times New Roman"/>
              </w:rPr>
            </w:pPr>
            <w:r w:rsidRPr="00E76AAE">
              <w:rPr>
                <w:rFonts w:cs="Arial"/>
                <w:color w:val="000000"/>
              </w:rPr>
              <w:t>15</w:t>
            </w:r>
          </w:p>
        </w:tc>
      </w:tr>
      <w:tr w:rsidR="00EA6A86" w:rsidRPr="00486869" w14:paraId="7338824A" w14:textId="77777777" w:rsidTr="00BF2F4E">
        <w:tc>
          <w:tcPr>
            <w:tcW w:w="3221" w:type="dxa"/>
            <w:vAlign w:val="center"/>
          </w:tcPr>
          <w:p w14:paraId="66874419" w14:textId="77777777" w:rsidR="00EA6A86" w:rsidRPr="00486869" w:rsidRDefault="00EA6A86" w:rsidP="00BF2F4E">
            <w:pPr>
              <w:spacing w:before="0" w:after="0" w:line="240" w:lineRule="auto"/>
              <w:ind w:firstLine="0"/>
              <w:rPr>
                <w:rFonts w:cs="Times New Roman"/>
                <w:b/>
                <w:szCs w:val="24"/>
              </w:rPr>
            </w:pPr>
            <w:r w:rsidRPr="00486869">
              <w:rPr>
                <w:rFonts w:cs="Times New Roman"/>
                <w:b/>
                <w:szCs w:val="24"/>
              </w:rPr>
              <w:t>MRI</w:t>
            </w:r>
          </w:p>
        </w:tc>
        <w:tc>
          <w:tcPr>
            <w:tcW w:w="6260" w:type="dxa"/>
            <w:gridSpan w:val="2"/>
            <w:vAlign w:val="center"/>
          </w:tcPr>
          <w:p w14:paraId="6E4C4F2B"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MRI, with scanner of 1.5-3 tesla</w:t>
            </w:r>
          </w:p>
        </w:tc>
        <w:tc>
          <w:tcPr>
            <w:tcW w:w="1776" w:type="dxa"/>
            <w:vAlign w:val="center"/>
          </w:tcPr>
          <w:p w14:paraId="00860788"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E202</w:t>
            </w:r>
          </w:p>
        </w:tc>
        <w:tc>
          <w:tcPr>
            <w:tcW w:w="1703" w:type="dxa"/>
            <w:tcBorders>
              <w:top w:val="nil"/>
              <w:left w:val="nil"/>
              <w:bottom w:val="nil"/>
              <w:right w:val="nil"/>
            </w:tcBorders>
            <w:shd w:val="clear" w:color="auto" w:fill="auto"/>
            <w:vAlign w:val="center"/>
          </w:tcPr>
          <w:p w14:paraId="30DB96E4" w14:textId="77777777" w:rsidR="00EA6A86" w:rsidRPr="00E76AAE" w:rsidRDefault="00EA6A86" w:rsidP="00BF2F4E">
            <w:pPr>
              <w:spacing w:before="0" w:after="0" w:line="240" w:lineRule="auto"/>
              <w:ind w:firstLine="0"/>
              <w:rPr>
                <w:rFonts w:cs="Times New Roman"/>
              </w:rPr>
            </w:pPr>
            <w:r w:rsidRPr="00E76AAE">
              <w:rPr>
                <w:rFonts w:cs="Arial"/>
                <w:color w:val="000000"/>
              </w:rPr>
              <w:t>3</w:t>
            </w:r>
          </w:p>
        </w:tc>
      </w:tr>
      <w:tr w:rsidR="00EA6A86" w:rsidRPr="00486869" w14:paraId="1840CE3B" w14:textId="77777777" w:rsidTr="00BF2F4E">
        <w:tc>
          <w:tcPr>
            <w:tcW w:w="3221" w:type="dxa"/>
            <w:vMerge w:val="restart"/>
            <w:vAlign w:val="center"/>
          </w:tcPr>
          <w:p w14:paraId="59EB57F1" w14:textId="77777777" w:rsidR="00EA6A86" w:rsidRPr="00486869" w:rsidRDefault="00EA6A86" w:rsidP="00BF2F4E">
            <w:pPr>
              <w:spacing w:before="0" w:after="0" w:line="240" w:lineRule="auto"/>
              <w:ind w:firstLine="0"/>
              <w:rPr>
                <w:rFonts w:cs="Times New Roman"/>
                <w:b/>
                <w:szCs w:val="24"/>
              </w:rPr>
            </w:pPr>
            <w:r w:rsidRPr="00486869">
              <w:rPr>
                <w:rFonts w:cs="Times New Roman"/>
                <w:b/>
                <w:szCs w:val="24"/>
              </w:rPr>
              <w:t>Colonoscopy</w:t>
            </w:r>
          </w:p>
        </w:tc>
        <w:tc>
          <w:tcPr>
            <w:tcW w:w="6260" w:type="dxa"/>
            <w:gridSpan w:val="2"/>
            <w:vAlign w:val="center"/>
          </w:tcPr>
          <w:p w14:paraId="34998EF2"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 xml:space="preserve">Colonoscopy, </w:t>
            </w:r>
            <w:proofErr w:type="spellStart"/>
            <w:r w:rsidRPr="00486869">
              <w:rPr>
                <w:rFonts w:cs="Times New Roman"/>
                <w:szCs w:val="24"/>
              </w:rPr>
              <w:t>fiberscopy</w:t>
            </w:r>
            <w:proofErr w:type="spellEnd"/>
            <w:r w:rsidRPr="00486869">
              <w:rPr>
                <w:rFonts w:cs="Times New Roman"/>
                <w:szCs w:val="24"/>
              </w:rPr>
              <w:t>, ascending colon and cecum</w:t>
            </w:r>
          </w:p>
        </w:tc>
        <w:tc>
          <w:tcPr>
            <w:tcW w:w="1776" w:type="dxa"/>
            <w:vAlign w:val="center"/>
          </w:tcPr>
          <w:p w14:paraId="020D9DF4"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D313</w:t>
            </w:r>
          </w:p>
        </w:tc>
        <w:tc>
          <w:tcPr>
            <w:tcW w:w="1703" w:type="dxa"/>
            <w:tcBorders>
              <w:top w:val="nil"/>
              <w:left w:val="nil"/>
              <w:bottom w:val="nil"/>
              <w:right w:val="nil"/>
            </w:tcBorders>
            <w:shd w:val="clear" w:color="auto" w:fill="auto"/>
            <w:vAlign w:val="center"/>
          </w:tcPr>
          <w:p w14:paraId="5F714A6B" w14:textId="77777777" w:rsidR="00EA6A86" w:rsidRPr="00E76AAE" w:rsidRDefault="00EA6A86" w:rsidP="00BF2F4E">
            <w:pPr>
              <w:spacing w:before="0" w:after="0" w:line="240" w:lineRule="auto"/>
              <w:ind w:firstLine="0"/>
              <w:rPr>
                <w:rFonts w:cs="Times New Roman"/>
              </w:rPr>
            </w:pPr>
            <w:r w:rsidRPr="00E76AAE">
              <w:rPr>
                <w:rFonts w:cs="Arial"/>
                <w:color w:val="000000"/>
              </w:rPr>
              <w:t>334</w:t>
            </w:r>
          </w:p>
        </w:tc>
      </w:tr>
      <w:tr w:rsidR="00EA6A86" w:rsidRPr="00486869" w14:paraId="291930F9" w14:textId="77777777" w:rsidTr="00BF2F4E">
        <w:tc>
          <w:tcPr>
            <w:tcW w:w="3221" w:type="dxa"/>
            <w:vMerge/>
          </w:tcPr>
          <w:p w14:paraId="0934725F" w14:textId="77777777" w:rsidR="00EA6A86" w:rsidRPr="00486869" w:rsidRDefault="00EA6A86" w:rsidP="00BF2F4E">
            <w:pPr>
              <w:spacing w:before="0" w:after="0" w:line="240" w:lineRule="auto"/>
              <w:ind w:firstLine="0"/>
              <w:rPr>
                <w:rFonts w:cs="Times New Roman"/>
                <w:b/>
                <w:szCs w:val="24"/>
              </w:rPr>
            </w:pPr>
          </w:p>
        </w:tc>
        <w:tc>
          <w:tcPr>
            <w:tcW w:w="6260" w:type="dxa"/>
            <w:gridSpan w:val="2"/>
            <w:vAlign w:val="center"/>
          </w:tcPr>
          <w:p w14:paraId="3C145E2F"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 xml:space="preserve">Colonoscopy, </w:t>
            </w:r>
            <w:proofErr w:type="spellStart"/>
            <w:r w:rsidRPr="00486869">
              <w:rPr>
                <w:rFonts w:cs="Times New Roman"/>
                <w:szCs w:val="24"/>
              </w:rPr>
              <w:t>fiberscopy</w:t>
            </w:r>
            <w:proofErr w:type="spellEnd"/>
            <w:r w:rsidRPr="00486869">
              <w:rPr>
                <w:rFonts w:cs="Times New Roman"/>
                <w:szCs w:val="24"/>
              </w:rPr>
              <w:t>, descending colon and transverse colon</w:t>
            </w:r>
          </w:p>
        </w:tc>
        <w:tc>
          <w:tcPr>
            <w:tcW w:w="1776" w:type="dxa"/>
            <w:vAlign w:val="center"/>
          </w:tcPr>
          <w:p w14:paraId="746E0956"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D313</w:t>
            </w:r>
          </w:p>
        </w:tc>
        <w:tc>
          <w:tcPr>
            <w:tcW w:w="1703" w:type="dxa"/>
            <w:tcBorders>
              <w:top w:val="nil"/>
              <w:left w:val="nil"/>
              <w:bottom w:val="nil"/>
              <w:right w:val="nil"/>
            </w:tcBorders>
            <w:shd w:val="clear" w:color="auto" w:fill="auto"/>
            <w:vAlign w:val="center"/>
          </w:tcPr>
          <w:p w14:paraId="3C692765" w14:textId="77777777" w:rsidR="00EA6A86" w:rsidRPr="00E76AAE" w:rsidRDefault="00EA6A86" w:rsidP="00BF2F4E">
            <w:pPr>
              <w:spacing w:before="0" w:after="0" w:line="240" w:lineRule="auto"/>
              <w:ind w:firstLine="0"/>
              <w:rPr>
                <w:rFonts w:cs="Times New Roman"/>
              </w:rPr>
            </w:pPr>
            <w:r w:rsidRPr="00E76AAE">
              <w:rPr>
                <w:rFonts w:cs="Arial"/>
                <w:color w:val="000000"/>
              </w:rPr>
              <w:t>43</w:t>
            </w:r>
          </w:p>
        </w:tc>
      </w:tr>
      <w:tr w:rsidR="00EA6A86" w:rsidRPr="00486869" w14:paraId="6B725C1F" w14:textId="77777777" w:rsidTr="00BF2F4E">
        <w:tc>
          <w:tcPr>
            <w:tcW w:w="3221" w:type="dxa"/>
            <w:vMerge/>
          </w:tcPr>
          <w:p w14:paraId="46788DC8" w14:textId="77777777" w:rsidR="00EA6A86" w:rsidRPr="00486869" w:rsidRDefault="00EA6A86" w:rsidP="00BF2F4E">
            <w:pPr>
              <w:spacing w:before="0" w:after="0" w:line="240" w:lineRule="auto"/>
              <w:ind w:firstLine="0"/>
              <w:rPr>
                <w:rFonts w:cs="Times New Roman"/>
                <w:b/>
                <w:szCs w:val="24"/>
              </w:rPr>
            </w:pPr>
          </w:p>
        </w:tc>
        <w:tc>
          <w:tcPr>
            <w:tcW w:w="6260" w:type="dxa"/>
            <w:gridSpan w:val="2"/>
            <w:vAlign w:val="center"/>
          </w:tcPr>
          <w:p w14:paraId="19E41CE2"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 xml:space="preserve">Colonoscopy, </w:t>
            </w:r>
            <w:proofErr w:type="spellStart"/>
            <w:r w:rsidRPr="00486869">
              <w:rPr>
                <w:rFonts w:cs="Times New Roman"/>
                <w:szCs w:val="24"/>
              </w:rPr>
              <w:t>fiberscopy</w:t>
            </w:r>
            <w:proofErr w:type="spellEnd"/>
            <w:r w:rsidRPr="00486869">
              <w:rPr>
                <w:rFonts w:cs="Times New Roman"/>
                <w:szCs w:val="24"/>
              </w:rPr>
              <w:t>, sigmoid colon</w:t>
            </w:r>
          </w:p>
        </w:tc>
        <w:tc>
          <w:tcPr>
            <w:tcW w:w="1776" w:type="dxa"/>
            <w:vAlign w:val="center"/>
          </w:tcPr>
          <w:p w14:paraId="5F34BACE"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D313</w:t>
            </w:r>
          </w:p>
        </w:tc>
        <w:tc>
          <w:tcPr>
            <w:tcW w:w="1703" w:type="dxa"/>
            <w:tcBorders>
              <w:top w:val="nil"/>
              <w:left w:val="nil"/>
              <w:right w:val="nil"/>
            </w:tcBorders>
            <w:shd w:val="clear" w:color="auto" w:fill="auto"/>
            <w:vAlign w:val="center"/>
          </w:tcPr>
          <w:p w14:paraId="04EF4D3A" w14:textId="77777777" w:rsidR="00EA6A86" w:rsidRPr="00E76AAE" w:rsidRDefault="00EA6A86" w:rsidP="00BF2F4E">
            <w:pPr>
              <w:spacing w:before="0" w:after="0" w:line="240" w:lineRule="auto"/>
              <w:ind w:firstLine="0"/>
              <w:rPr>
                <w:rFonts w:cs="Times New Roman"/>
              </w:rPr>
            </w:pPr>
            <w:r w:rsidRPr="00E76AAE">
              <w:rPr>
                <w:rFonts w:cs="Arial"/>
                <w:color w:val="000000"/>
              </w:rPr>
              <w:t>83</w:t>
            </w:r>
          </w:p>
        </w:tc>
      </w:tr>
      <w:tr w:rsidR="00EA6A86" w:rsidRPr="00486869" w14:paraId="17D27857" w14:textId="77777777" w:rsidTr="00BF2F4E">
        <w:tc>
          <w:tcPr>
            <w:tcW w:w="3221" w:type="dxa"/>
            <w:vMerge w:val="restart"/>
            <w:vAlign w:val="center"/>
          </w:tcPr>
          <w:p w14:paraId="1D44F7FE" w14:textId="77777777" w:rsidR="00EA6A86" w:rsidRPr="00486869" w:rsidRDefault="00EA6A86" w:rsidP="00BF2F4E">
            <w:pPr>
              <w:spacing w:before="0" w:after="0" w:line="240" w:lineRule="auto"/>
              <w:ind w:firstLine="0"/>
              <w:rPr>
                <w:rFonts w:cs="Times New Roman"/>
                <w:b/>
                <w:szCs w:val="24"/>
              </w:rPr>
            </w:pPr>
            <w:r w:rsidRPr="00486869">
              <w:rPr>
                <w:rFonts w:cs="Times New Roman"/>
                <w:b/>
                <w:szCs w:val="24"/>
              </w:rPr>
              <w:t>X-rays</w:t>
            </w:r>
          </w:p>
        </w:tc>
        <w:tc>
          <w:tcPr>
            <w:tcW w:w="6260" w:type="dxa"/>
            <w:gridSpan w:val="2"/>
            <w:vAlign w:val="center"/>
          </w:tcPr>
          <w:p w14:paraId="79EA7FF2"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Particular radiography</w:t>
            </w:r>
          </w:p>
        </w:tc>
        <w:tc>
          <w:tcPr>
            <w:tcW w:w="1776" w:type="dxa"/>
            <w:vAlign w:val="center"/>
          </w:tcPr>
          <w:p w14:paraId="343B5B5B"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E002</w:t>
            </w:r>
          </w:p>
        </w:tc>
        <w:tc>
          <w:tcPr>
            <w:tcW w:w="1703" w:type="dxa"/>
            <w:tcBorders>
              <w:top w:val="nil"/>
              <w:left w:val="nil"/>
              <w:bottom w:val="nil"/>
              <w:right w:val="nil"/>
            </w:tcBorders>
            <w:shd w:val="clear" w:color="000000" w:fill="FFFFFF"/>
            <w:vAlign w:val="center"/>
          </w:tcPr>
          <w:p w14:paraId="642C7006" w14:textId="77777777" w:rsidR="00EA6A86" w:rsidRPr="00E76AAE" w:rsidRDefault="00EA6A86" w:rsidP="00BF2F4E">
            <w:pPr>
              <w:spacing w:before="0" w:after="0" w:line="240" w:lineRule="auto"/>
              <w:ind w:firstLine="0"/>
              <w:rPr>
                <w:rFonts w:cs="Times New Roman"/>
              </w:rPr>
            </w:pPr>
            <w:r w:rsidRPr="00E76AAE">
              <w:rPr>
                <w:rFonts w:cs="Arial"/>
                <w:color w:val="000000"/>
              </w:rPr>
              <w:t>2</w:t>
            </w:r>
          </w:p>
        </w:tc>
      </w:tr>
      <w:tr w:rsidR="00EA6A86" w:rsidRPr="00486869" w14:paraId="44563F6B" w14:textId="77777777" w:rsidTr="00BF2F4E">
        <w:tc>
          <w:tcPr>
            <w:tcW w:w="3221" w:type="dxa"/>
            <w:vMerge/>
          </w:tcPr>
          <w:p w14:paraId="005F5323" w14:textId="77777777" w:rsidR="00EA6A86" w:rsidRPr="00486869" w:rsidRDefault="00EA6A86" w:rsidP="00BF2F4E">
            <w:pPr>
              <w:spacing w:before="0" w:after="0" w:line="240" w:lineRule="auto"/>
              <w:ind w:firstLine="0"/>
              <w:rPr>
                <w:rFonts w:cs="Times New Roman"/>
                <w:b/>
                <w:szCs w:val="24"/>
              </w:rPr>
            </w:pPr>
          </w:p>
        </w:tc>
        <w:tc>
          <w:tcPr>
            <w:tcW w:w="6260" w:type="dxa"/>
            <w:gridSpan w:val="2"/>
            <w:vAlign w:val="center"/>
          </w:tcPr>
          <w:p w14:paraId="64051BA9"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Particular radiography (analog radiography)</w:t>
            </w:r>
          </w:p>
        </w:tc>
        <w:tc>
          <w:tcPr>
            <w:tcW w:w="1776" w:type="dxa"/>
            <w:vAlign w:val="center"/>
          </w:tcPr>
          <w:p w14:paraId="33031A35"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E002</w:t>
            </w:r>
          </w:p>
        </w:tc>
        <w:tc>
          <w:tcPr>
            <w:tcW w:w="1703" w:type="dxa"/>
            <w:tcBorders>
              <w:top w:val="nil"/>
              <w:left w:val="nil"/>
              <w:bottom w:val="nil"/>
              <w:right w:val="nil"/>
            </w:tcBorders>
            <w:shd w:val="clear" w:color="000000" w:fill="FFFFFF"/>
            <w:vAlign w:val="center"/>
          </w:tcPr>
          <w:p w14:paraId="19113621" w14:textId="77777777" w:rsidR="00EA6A86" w:rsidRPr="00E76AAE" w:rsidRDefault="00EA6A86" w:rsidP="00BF2F4E">
            <w:pPr>
              <w:spacing w:before="0" w:after="0" w:line="240" w:lineRule="auto"/>
              <w:ind w:firstLine="0"/>
              <w:rPr>
                <w:rFonts w:cs="Times New Roman"/>
              </w:rPr>
            </w:pPr>
            <w:r w:rsidRPr="00E76AAE">
              <w:rPr>
                <w:rFonts w:cs="Arial"/>
                <w:color w:val="000000"/>
              </w:rPr>
              <w:t>1</w:t>
            </w:r>
          </w:p>
        </w:tc>
      </w:tr>
      <w:tr w:rsidR="00EA6A86" w:rsidRPr="00486869" w14:paraId="4713B13A" w14:textId="77777777" w:rsidTr="00BF2F4E">
        <w:tc>
          <w:tcPr>
            <w:tcW w:w="3221" w:type="dxa"/>
            <w:vMerge/>
          </w:tcPr>
          <w:p w14:paraId="3BCBC4E3" w14:textId="77777777" w:rsidR="00EA6A86" w:rsidRPr="00486869" w:rsidRDefault="00EA6A86" w:rsidP="00BF2F4E">
            <w:pPr>
              <w:spacing w:before="0" w:after="0" w:line="240" w:lineRule="auto"/>
              <w:ind w:firstLine="0"/>
              <w:rPr>
                <w:rFonts w:cs="Times New Roman"/>
                <w:b/>
                <w:szCs w:val="24"/>
              </w:rPr>
            </w:pPr>
          </w:p>
        </w:tc>
        <w:tc>
          <w:tcPr>
            <w:tcW w:w="6260" w:type="dxa"/>
            <w:gridSpan w:val="2"/>
            <w:vAlign w:val="center"/>
          </w:tcPr>
          <w:p w14:paraId="134D0A37"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Particular radiography (digital radiography)</w:t>
            </w:r>
          </w:p>
        </w:tc>
        <w:tc>
          <w:tcPr>
            <w:tcW w:w="1776" w:type="dxa"/>
            <w:vAlign w:val="center"/>
          </w:tcPr>
          <w:p w14:paraId="0D8D99FA"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E002</w:t>
            </w:r>
          </w:p>
        </w:tc>
        <w:tc>
          <w:tcPr>
            <w:tcW w:w="1703" w:type="dxa"/>
            <w:tcBorders>
              <w:top w:val="nil"/>
              <w:left w:val="nil"/>
              <w:bottom w:val="nil"/>
              <w:right w:val="nil"/>
            </w:tcBorders>
            <w:shd w:val="clear" w:color="000000" w:fill="FFFFFF"/>
            <w:vAlign w:val="center"/>
          </w:tcPr>
          <w:p w14:paraId="0C58D5EE" w14:textId="77777777" w:rsidR="00EA6A86" w:rsidRPr="00E76AAE" w:rsidRDefault="00EA6A86" w:rsidP="00BF2F4E">
            <w:pPr>
              <w:spacing w:before="0" w:after="0" w:line="240" w:lineRule="auto"/>
              <w:ind w:firstLine="0"/>
              <w:rPr>
                <w:rFonts w:cs="Times New Roman"/>
              </w:rPr>
            </w:pPr>
            <w:r w:rsidRPr="00E76AAE">
              <w:rPr>
                <w:rFonts w:cs="Arial"/>
                <w:color w:val="000000"/>
              </w:rPr>
              <w:t>1</w:t>
            </w:r>
          </w:p>
        </w:tc>
      </w:tr>
      <w:tr w:rsidR="00EA6A86" w:rsidRPr="00486869" w14:paraId="20E22551" w14:textId="77777777" w:rsidTr="00BF2F4E">
        <w:tc>
          <w:tcPr>
            <w:tcW w:w="3221" w:type="dxa"/>
            <w:vMerge/>
          </w:tcPr>
          <w:p w14:paraId="5982C686" w14:textId="77777777" w:rsidR="00EA6A86" w:rsidRPr="00486869" w:rsidRDefault="00EA6A86" w:rsidP="00BF2F4E">
            <w:pPr>
              <w:spacing w:before="0" w:after="0" w:line="240" w:lineRule="auto"/>
              <w:ind w:firstLine="0"/>
              <w:rPr>
                <w:rFonts w:cs="Times New Roman"/>
                <w:b/>
                <w:szCs w:val="24"/>
              </w:rPr>
            </w:pPr>
          </w:p>
        </w:tc>
        <w:tc>
          <w:tcPr>
            <w:tcW w:w="6260" w:type="dxa"/>
            <w:gridSpan w:val="2"/>
            <w:vAlign w:val="center"/>
          </w:tcPr>
          <w:p w14:paraId="0906F553"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Particular radiography with diagnosis (performed simultaneously with other)</w:t>
            </w:r>
          </w:p>
        </w:tc>
        <w:tc>
          <w:tcPr>
            <w:tcW w:w="1776" w:type="dxa"/>
            <w:vAlign w:val="center"/>
          </w:tcPr>
          <w:p w14:paraId="6AFE212E"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E002</w:t>
            </w:r>
          </w:p>
        </w:tc>
        <w:tc>
          <w:tcPr>
            <w:tcW w:w="1703" w:type="dxa"/>
            <w:tcBorders>
              <w:top w:val="nil"/>
              <w:left w:val="nil"/>
              <w:bottom w:val="nil"/>
              <w:right w:val="nil"/>
            </w:tcBorders>
            <w:shd w:val="clear" w:color="000000" w:fill="FFFFFF"/>
            <w:vAlign w:val="center"/>
          </w:tcPr>
          <w:p w14:paraId="324BCC1C" w14:textId="77777777" w:rsidR="00EA6A86" w:rsidRPr="00E76AAE" w:rsidRDefault="00EA6A86" w:rsidP="00BF2F4E">
            <w:pPr>
              <w:spacing w:before="0" w:after="0" w:line="240" w:lineRule="auto"/>
              <w:ind w:firstLine="0"/>
              <w:rPr>
                <w:rFonts w:cs="Times New Roman"/>
              </w:rPr>
            </w:pPr>
            <w:r w:rsidRPr="00E76AAE">
              <w:rPr>
                <w:rFonts w:cs="Arial"/>
                <w:color w:val="000000"/>
              </w:rPr>
              <w:t>1</w:t>
            </w:r>
          </w:p>
        </w:tc>
      </w:tr>
      <w:tr w:rsidR="00EA6A86" w:rsidRPr="00486869" w14:paraId="2AC5CB27" w14:textId="77777777" w:rsidTr="00BF2F4E">
        <w:tc>
          <w:tcPr>
            <w:tcW w:w="3221" w:type="dxa"/>
            <w:vMerge/>
          </w:tcPr>
          <w:p w14:paraId="1EBE516B" w14:textId="77777777" w:rsidR="00EA6A86" w:rsidRPr="00486869" w:rsidRDefault="00EA6A86" w:rsidP="00BF2F4E">
            <w:pPr>
              <w:spacing w:before="0" w:after="0" w:line="240" w:lineRule="auto"/>
              <w:ind w:firstLine="0"/>
              <w:rPr>
                <w:rFonts w:cs="Times New Roman"/>
                <w:b/>
                <w:szCs w:val="24"/>
              </w:rPr>
            </w:pPr>
          </w:p>
        </w:tc>
        <w:tc>
          <w:tcPr>
            <w:tcW w:w="6260" w:type="dxa"/>
            <w:gridSpan w:val="2"/>
            <w:vAlign w:val="center"/>
          </w:tcPr>
          <w:p w14:paraId="06464A2B"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Particular radiography, with diagnosis (performed simultaneously with other) (digital radiography)</w:t>
            </w:r>
          </w:p>
        </w:tc>
        <w:tc>
          <w:tcPr>
            <w:tcW w:w="1776" w:type="dxa"/>
            <w:vAlign w:val="center"/>
          </w:tcPr>
          <w:p w14:paraId="5198145C"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E002</w:t>
            </w:r>
          </w:p>
        </w:tc>
        <w:tc>
          <w:tcPr>
            <w:tcW w:w="1703" w:type="dxa"/>
            <w:tcBorders>
              <w:top w:val="nil"/>
              <w:left w:val="nil"/>
              <w:bottom w:val="nil"/>
              <w:right w:val="nil"/>
            </w:tcBorders>
            <w:shd w:val="clear" w:color="000000" w:fill="FFFFFF"/>
            <w:vAlign w:val="center"/>
          </w:tcPr>
          <w:p w14:paraId="5251E4DD" w14:textId="77777777" w:rsidR="00EA6A86" w:rsidRPr="00E76AAE" w:rsidRDefault="00EA6A86" w:rsidP="00BF2F4E">
            <w:pPr>
              <w:spacing w:before="0" w:after="0" w:line="240" w:lineRule="auto"/>
              <w:ind w:firstLine="0"/>
              <w:rPr>
                <w:rFonts w:cs="Times New Roman"/>
              </w:rPr>
            </w:pPr>
            <w:r w:rsidRPr="00E76AAE">
              <w:rPr>
                <w:rFonts w:cs="Arial"/>
                <w:color w:val="000000"/>
              </w:rPr>
              <w:t>3</w:t>
            </w:r>
          </w:p>
        </w:tc>
      </w:tr>
      <w:tr w:rsidR="00EA6A86" w:rsidRPr="00486869" w14:paraId="6AA7D50F" w14:textId="77777777" w:rsidTr="00BF2F4E">
        <w:tc>
          <w:tcPr>
            <w:tcW w:w="3221" w:type="dxa"/>
            <w:vMerge/>
          </w:tcPr>
          <w:p w14:paraId="010F5AFB" w14:textId="77777777" w:rsidR="00EA6A86" w:rsidRPr="00486869" w:rsidRDefault="00EA6A86" w:rsidP="00BF2F4E">
            <w:pPr>
              <w:spacing w:before="0" w:after="0" w:line="240" w:lineRule="auto"/>
              <w:ind w:firstLine="0"/>
              <w:rPr>
                <w:rFonts w:cs="Times New Roman"/>
                <w:b/>
                <w:szCs w:val="24"/>
              </w:rPr>
            </w:pPr>
          </w:p>
        </w:tc>
        <w:tc>
          <w:tcPr>
            <w:tcW w:w="6260" w:type="dxa"/>
            <w:gridSpan w:val="2"/>
            <w:vAlign w:val="center"/>
          </w:tcPr>
          <w:p w14:paraId="4522116C"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Plain radiography</w:t>
            </w:r>
          </w:p>
        </w:tc>
        <w:tc>
          <w:tcPr>
            <w:tcW w:w="1776" w:type="dxa"/>
            <w:vAlign w:val="center"/>
          </w:tcPr>
          <w:p w14:paraId="47032597"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E002</w:t>
            </w:r>
          </w:p>
        </w:tc>
        <w:tc>
          <w:tcPr>
            <w:tcW w:w="1703" w:type="dxa"/>
            <w:tcBorders>
              <w:top w:val="nil"/>
              <w:left w:val="nil"/>
              <w:bottom w:val="nil"/>
              <w:right w:val="nil"/>
            </w:tcBorders>
            <w:shd w:val="clear" w:color="000000" w:fill="FFFFFF"/>
            <w:vAlign w:val="center"/>
          </w:tcPr>
          <w:p w14:paraId="5EC5F07D" w14:textId="77777777" w:rsidR="00EA6A86" w:rsidRPr="00E76AAE" w:rsidRDefault="00EA6A86" w:rsidP="00BF2F4E">
            <w:pPr>
              <w:spacing w:before="0" w:after="0" w:line="240" w:lineRule="auto"/>
              <w:ind w:firstLine="0"/>
              <w:rPr>
                <w:rFonts w:cs="Times New Roman"/>
              </w:rPr>
            </w:pPr>
            <w:r w:rsidRPr="00E76AAE">
              <w:rPr>
                <w:rFonts w:cs="Arial"/>
                <w:color w:val="000000"/>
              </w:rPr>
              <w:t>5</w:t>
            </w:r>
          </w:p>
        </w:tc>
      </w:tr>
      <w:tr w:rsidR="00EA6A86" w:rsidRPr="00486869" w14:paraId="4D51B683" w14:textId="77777777" w:rsidTr="00BF2F4E">
        <w:tc>
          <w:tcPr>
            <w:tcW w:w="3221" w:type="dxa"/>
            <w:vMerge/>
          </w:tcPr>
          <w:p w14:paraId="43A57EA2" w14:textId="77777777" w:rsidR="00EA6A86" w:rsidRPr="00486869" w:rsidRDefault="00EA6A86" w:rsidP="00BF2F4E">
            <w:pPr>
              <w:spacing w:before="0" w:after="0" w:line="240" w:lineRule="auto"/>
              <w:ind w:firstLine="0"/>
              <w:rPr>
                <w:rFonts w:cs="Times New Roman"/>
                <w:b/>
                <w:szCs w:val="24"/>
              </w:rPr>
            </w:pPr>
          </w:p>
        </w:tc>
        <w:tc>
          <w:tcPr>
            <w:tcW w:w="6260" w:type="dxa"/>
            <w:gridSpan w:val="2"/>
            <w:vAlign w:val="center"/>
          </w:tcPr>
          <w:p w14:paraId="3EF7F30E"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Plain radiography (analog radiography)</w:t>
            </w:r>
          </w:p>
        </w:tc>
        <w:tc>
          <w:tcPr>
            <w:tcW w:w="1776" w:type="dxa"/>
            <w:vAlign w:val="center"/>
          </w:tcPr>
          <w:p w14:paraId="493430A2"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E002</w:t>
            </w:r>
          </w:p>
        </w:tc>
        <w:tc>
          <w:tcPr>
            <w:tcW w:w="1703" w:type="dxa"/>
            <w:tcBorders>
              <w:top w:val="nil"/>
              <w:left w:val="nil"/>
              <w:bottom w:val="nil"/>
              <w:right w:val="nil"/>
            </w:tcBorders>
            <w:shd w:val="clear" w:color="000000" w:fill="FFFFFF"/>
            <w:vAlign w:val="center"/>
          </w:tcPr>
          <w:p w14:paraId="723A9ACE" w14:textId="77777777" w:rsidR="00EA6A86" w:rsidRPr="00E76AAE" w:rsidRDefault="00EA6A86" w:rsidP="00BF2F4E">
            <w:pPr>
              <w:spacing w:before="0" w:after="0" w:line="240" w:lineRule="auto"/>
              <w:ind w:firstLine="0"/>
              <w:rPr>
                <w:rFonts w:cs="Times New Roman"/>
              </w:rPr>
            </w:pPr>
            <w:r w:rsidRPr="00E76AAE">
              <w:rPr>
                <w:rFonts w:cs="Arial"/>
                <w:color w:val="000000"/>
              </w:rPr>
              <w:t>8</w:t>
            </w:r>
          </w:p>
        </w:tc>
      </w:tr>
      <w:tr w:rsidR="00EA6A86" w:rsidRPr="00486869" w14:paraId="0FA225C1" w14:textId="77777777" w:rsidTr="00BF2F4E">
        <w:tc>
          <w:tcPr>
            <w:tcW w:w="3221" w:type="dxa"/>
            <w:vMerge/>
          </w:tcPr>
          <w:p w14:paraId="52D3AC29" w14:textId="77777777" w:rsidR="00EA6A86" w:rsidRPr="00486869" w:rsidRDefault="00EA6A86" w:rsidP="00BF2F4E">
            <w:pPr>
              <w:spacing w:before="0" w:after="0" w:line="240" w:lineRule="auto"/>
              <w:ind w:firstLine="0"/>
              <w:rPr>
                <w:rFonts w:cs="Times New Roman"/>
                <w:b/>
                <w:szCs w:val="24"/>
              </w:rPr>
            </w:pPr>
          </w:p>
        </w:tc>
        <w:tc>
          <w:tcPr>
            <w:tcW w:w="6260" w:type="dxa"/>
            <w:gridSpan w:val="2"/>
            <w:vAlign w:val="center"/>
          </w:tcPr>
          <w:p w14:paraId="1D80824E"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Plain radiography (digital radiography)</w:t>
            </w:r>
          </w:p>
        </w:tc>
        <w:tc>
          <w:tcPr>
            <w:tcW w:w="1776" w:type="dxa"/>
            <w:vAlign w:val="center"/>
          </w:tcPr>
          <w:p w14:paraId="6613A2E8"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E002</w:t>
            </w:r>
          </w:p>
        </w:tc>
        <w:tc>
          <w:tcPr>
            <w:tcW w:w="1703" w:type="dxa"/>
            <w:tcBorders>
              <w:top w:val="nil"/>
              <w:left w:val="nil"/>
              <w:bottom w:val="nil"/>
              <w:right w:val="nil"/>
            </w:tcBorders>
            <w:shd w:val="clear" w:color="000000" w:fill="FFFFFF"/>
            <w:vAlign w:val="center"/>
          </w:tcPr>
          <w:p w14:paraId="1A5D7D71" w14:textId="77777777" w:rsidR="00EA6A86" w:rsidRPr="00E76AAE" w:rsidRDefault="00EA6A86" w:rsidP="00BF2F4E">
            <w:pPr>
              <w:spacing w:before="0" w:after="0" w:line="240" w:lineRule="auto"/>
              <w:ind w:firstLine="0"/>
              <w:rPr>
                <w:rFonts w:cs="Times New Roman"/>
              </w:rPr>
            </w:pPr>
            <w:r w:rsidRPr="00E76AAE">
              <w:rPr>
                <w:rFonts w:cs="Arial"/>
                <w:color w:val="000000"/>
              </w:rPr>
              <w:t>115</w:t>
            </w:r>
          </w:p>
        </w:tc>
      </w:tr>
      <w:tr w:rsidR="00EA6A86" w:rsidRPr="00486869" w14:paraId="6F693E3D" w14:textId="77777777" w:rsidTr="00BF2F4E">
        <w:tc>
          <w:tcPr>
            <w:tcW w:w="3221" w:type="dxa"/>
            <w:vMerge/>
          </w:tcPr>
          <w:p w14:paraId="5A8F1E73" w14:textId="77777777" w:rsidR="00EA6A86" w:rsidRPr="00486869" w:rsidRDefault="00EA6A86" w:rsidP="00BF2F4E">
            <w:pPr>
              <w:spacing w:before="0" w:after="0" w:line="240" w:lineRule="auto"/>
              <w:ind w:firstLine="0"/>
              <w:rPr>
                <w:rFonts w:cs="Times New Roman"/>
                <w:b/>
                <w:szCs w:val="24"/>
              </w:rPr>
            </w:pPr>
          </w:p>
        </w:tc>
        <w:tc>
          <w:tcPr>
            <w:tcW w:w="6260" w:type="dxa"/>
            <w:gridSpan w:val="2"/>
            <w:vAlign w:val="center"/>
          </w:tcPr>
          <w:p w14:paraId="3F900A9A"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Radiography with contrast medium</w:t>
            </w:r>
          </w:p>
        </w:tc>
        <w:tc>
          <w:tcPr>
            <w:tcW w:w="1776" w:type="dxa"/>
            <w:vAlign w:val="center"/>
          </w:tcPr>
          <w:p w14:paraId="13F39435"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E002</w:t>
            </w:r>
          </w:p>
        </w:tc>
        <w:tc>
          <w:tcPr>
            <w:tcW w:w="1703" w:type="dxa"/>
            <w:tcBorders>
              <w:top w:val="nil"/>
              <w:left w:val="nil"/>
              <w:bottom w:val="nil"/>
              <w:right w:val="nil"/>
            </w:tcBorders>
            <w:shd w:val="clear" w:color="000000" w:fill="FFFFFF"/>
            <w:vAlign w:val="center"/>
          </w:tcPr>
          <w:p w14:paraId="02897C11" w14:textId="77777777" w:rsidR="00EA6A86" w:rsidRPr="00E76AAE" w:rsidRDefault="00EA6A86" w:rsidP="00BF2F4E">
            <w:pPr>
              <w:spacing w:before="0" w:after="0" w:line="240" w:lineRule="auto"/>
              <w:ind w:firstLine="0"/>
              <w:rPr>
                <w:rFonts w:cs="Times New Roman"/>
              </w:rPr>
            </w:pPr>
            <w:r w:rsidRPr="00E76AAE">
              <w:rPr>
                <w:rFonts w:cs="Arial"/>
                <w:color w:val="000000"/>
              </w:rPr>
              <w:t>3</w:t>
            </w:r>
          </w:p>
        </w:tc>
      </w:tr>
      <w:tr w:rsidR="00EA6A86" w:rsidRPr="00486869" w14:paraId="7CEB089A" w14:textId="77777777" w:rsidTr="00BF2F4E">
        <w:tc>
          <w:tcPr>
            <w:tcW w:w="3221" w:type="dxa"/>
            <w:vMerge/>
          </w:tcPr>
          <w:p w14:paraId="33858E7E" w14:textId="77777777" w:rsidR="00EA6A86" w:rsidRPr="00486869" w:rsidRDefault="00EA6A86" w:rsidP="00BF2F4E">
            <w:pPr>
              <w:spacing w:before="0" w:after="0" w:line="240" w:lineRule="auto"/>
              <w:ind w:firstLine="0"/>
              <w:rPr>
                <w:rFonts w:cs="Times New Roman"/>
                <w:b/>
                <w:szCs w:val="24"/>
              </w:rPr>
            </w:pPr>
          </w:p>
        </w:tc>
        <w:tc>
          <w:tcPr>
            <w:tcW w:w="6260" w:type="dxa"/>
            <w:gridSpan w:val="2"/>
            <w:vAlign w:val="center"/>
          </w:tcPr>
          <w:p w14:paraId="25B84A92"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Radiography with contrast medium (analog radiography)</w:t>
            </w:r>
          </w:p>
        </w:tc>
        <w:tc>
          <w:tcPr>
            <w:tcW w:w="1776" w:type="dxa"/>
            <w:vAlign w:val="center"/>
          </w:tcPr>
          <w:p w14:paraId="2A1191DE"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E002</w:t>
            </w:r>
          </w:p>
        </w:tc>
        <w:tc>
          <w:tcPr>
            <w:tcW w:w="1703" w:type="dxa"/>
            <w:tcBorders>
              <w:top w:val="nil"/>
              <w:left w:val="nil"/>
              <w:bottom w:val="nil"/>
              <w:right w:val="nil"/>
            </w:tcBorders>
            <w:shd w:val="clear" w:color="000000" w:fill="FFFFFF"/>
            <w:vAlign w:val="center"/>
          </w:tcPr>
          <w:p w14:paraId="7F15A86B" w14:textId="77777777" w:rsidR="00EA6A86" w:rsidRPr="00E76AAE" w:rsidRDefault="00EA6A86" w:rsidP="00BF2F4E">
            <w:pPr>
              <w:spacing w:before="0" w:after="0" w:line="240" w:lineRule="auto"/>
              <w:ind w:firstLine="0"/>
              <w:rPr>
                <w:rFonts w:cs="Times New Roman"/>
              </w:rPr>
            </w:pPr>
            <w:r w:rsidRPr="00E76AAE">
              <w:rPr>
                <w:rFonts w:cs="Arial"/>
                <w:color w:val="000000"/>
              </w:rPr>
              <w:t>1</w:t>
            </w:r>
          </w:p>
        </w:tc>
      </w:tr>
      <w:tr w:rsidR="00EA6A86" w:rsidRPr="00486869" w14:paraId="2CD92E1C" w14:textId="77777777" w:rsidTr="00BF2F4E">
        <w:tc>
          <w:tcPr>
            <w:tcW w:w="3221" w:type="dxa"/>
            <w:vMerge/>
          </w:tcPr>
          <w:p w14:paraId="5FB60656" w14:textId="77777777" w:rsidR="00EA6A86" w:rsidRPr="00486869" w:rsidRDefault="00EA6A86" w:rsidP="00BF2F4E">
            <w:pPr>
              <w:spacing w:before="0" w:after="0" w:line="240" w:lineRule="auto"/>
              <w:ind w:firstLine="0"/>
              <w:rPr>
                <w:rFonts w:cs="Times New Roman"/>
                <w:b/>
                <w:szCs w:val="24"/>
              </w:rPr>
            </w:pPr>
          </w:p>
        </w:tc>
        <w:tc>
          <w:tcPr>
            <w:tcW w:w="6260" w:type="dxa"/>
            <w:gridSpan w:val="2"/>
            <w:vAlign w:val="center"/>
          </w:tcPr>
          <w:p w14:paraId="651DFDF6"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Radiography with contrast medium (digital radiography)</w:t>
            </w:r>
          </w:p>
        </w:tc>
        <w:tc>
          <w:tcPr>
            <w:tcW w:w="1776" w:type="dxa"/>
            <w:vAlign w:val="center"/>
          </w:tcPr>
          <w:p w14:paraId="4AA4B5B6"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E002</w:t>
            </w:r>
          </w:p>
        </w:tc>
        <w:tc>
          <w:tcPr>
            <w:tcW w:w="1703" w:type="dxa"/>
            <w:tcBorders>
              <w:top w:val="nil"/>
              <w:left w:val="nil"/>
              <w:bottom w:val="nil"/>
              <w:right w:val="nil"/>
            </w:tcBorders>
            <w:shd w:val="clear" w:color="000000" w:fill="FFFFFF"/>
            <w:vAlign w:val="center"/>
          </w:tcPr>
          <w:p w14:paraId="2BDBDDD0" w14:textId="77777777" w:rsidR="00EA6A86" w:rsidRPr="00E76AAE" w:rsidRDefault="00EA6A86" w:rsidP="00BF2F4E">
            <w:pPr>
              <w:spacing w:before="0" w:after="0" w:line="240" w:lineRule="auto"/>
              <w:ind w:firstLine="0"/>
              <w:rPr>
                <w:rFonts w:cs="Times New Roman"/>
              </w:rPr>
            </w:pPr>
            <w:r w:rsidRPr="00E76AAE">
              <w:rPr>
                <w:rFonts w:cs="Arial"/>
                <w:color w:val="000000"/>
              </w:rPr>
              <w:t>8</w:t>
            </w:r>
          </w:p>
        </w:tc>
      </w:tr>
      <w:tr w:rsidR="00EA6A86" w:rsidRPr="00486869" w14:paraId="04F489B0" w14:textId="77777777" w:rsidTr="00BF2F4E">
        <w:tc>
          <w:tcPr>
            <w:tcW w:w="3221" w:type="dxa"/>
            <w:vMerge/>
            <w:tcBorders>
              <w:bottom w:val="single" w:sz="4" w:space="0" w:color="auto"/>
            </w:tcBorders>
          </w:tcPr>
          <w:p w14:paraId="22CAAED5" w14:textId="77777777" w:rsidR="00EA6A86" w:rsidRPr="00486869" w:rsidRDefault="00EA6A86" w:rsidP="00BF2F4E">
            <w:pPr>
              <w:spacing w:before="0" w:after="0" w:line="240" w:lineRule="auto"/>
              <w:ind w:firstLine="0"/>
              <w:rPr>
                <w:rFonts w:cs="Times New Roman"/>
                <w:b/>
                <w:szCs w:val="24"/>
              </w:rPr>
            </w:pPr>
          </w:p>
        </w:tc>
        <w:tc>
          <w:tcPr>
            <w:tcW w:w="6260" w:type="dxa"/>
            <w:gridSpan w:val="2"/>
            <w:tcBorders>
              <w:bottom w:val="single" w:sz="4" w:space="0" w:color="auto"/>
            </w:tcBorders>
            <w:vAlign w:val="center"/>
          </w:tcPr>
          <w:p w14:paraId="54A1DFDE"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Spot radiography, with diagnosis (performed simultaneously with other) (digital radiography)</w:t>
            </w:r>
          </w:p>
        </w:tc>
        <w:tc>
          <w:tcPr>
            <w:tcW w:w="1776" w:type="dxa"/>
            <w:tcBorders>
              <w:bottom w:val="single" w:sz="4" w:space="0" w:color="auto"/>
            </w:tcBorders>
            <w:vAlign w:val="center"/>
          </w:tcPr>
          <w:p w14:paraId="61163438" w14:textId="77777777" w:rsidR="00EA6A86" w:rsidRPr="00486869" w:rsidRDefault="00EA6A86" w:rsidP="00BF2F4E">
            <w:pPr>
              <w:spacing w:before="0" w:after="0" w:line="240" w:lineRule="auto"/>
              <w:ind w:firstLine="0"/>
              <w:rPr>
                <w:rFonts w:cs="Times New Roman"/>
                <w:b/>
                <w:szCs w:val="24"/>
              </w:rPr>
            </w:pPr>
            <w:r w:rsidRPr="00486869">
              <w:rPr>
                <w:rFonts w:cs="Times New Roman"/>
                <w:szCs w:val="24"/>
              </w:rPr>
              <w:t>E002</w:t>
            </w:r>
          </w:p>
        </w:tc>
        <w:tc>
          <w:tcPr>
            <w:tcW w:w="1703" w:type="dxa"/>
            <w:tcBorders>
              <w:top w:val="nil"/>
              <w:left w:val="nil"/>
              <w:bottom w:val="single" w:sz="4" w:space="0" w:color="auto"/>
              <w:right w:val="nil"/>
            </w:tcBorders>
            <w:shd w:val="clear" w:color="000000" w:fill="FFFFFF"/>
            <w:vAlign w:val="center"/>
          </w:tcPr>
          <w:p w14:paraId="2BDE29C1" w14:textId="77777777" w:rsidR="00EA6A86" w:rsidRPr="00E76AAE" w:rsidRDefault="00EA6A86" w:rsidP="00BF2F4E">
            <w:pPr>
              <w:spacing w:before="0" w:after="0" w:line="240" w:lineRule="auto"/>
              <w:ind w:firstLine="0"/>
              <w:rPr>
                <w:rFonts w:cs="Times New Roman"/>
              </w:rPr>
            </w:pPr>
            <w:r w:rsidRPr="00E76AAE">
              <w:rPr>
                <w:rFonts w:cs="Arial"/>
                <w:color w:val="000000"/>
              </w:rPr>
              <w:t>2</w:t>
            </w:r>
          </w:p>
        </w:tc>
      </w:tr>
    </w:tbl>
    <w:p w14:paraId="3452DDBC" w14:textId="77777777" w:rsidR="00EA6A86" w:rsidRPr="00486869" w:rsidRDefault="00EA6A86" w:rsidP="00EA6A86">
      <w:pPr>
        <w:spacing w:before="0" w:after="0" w:line="240" w:lineRule="auto"/>
        <w:ind w:firstLine="0"/>
        <w:rPr>
          <w:rFonts w:cs="Times New Roman"/>
          <w:sz w:val="20"/>
        </w:rPr>
      </w:pPr>
      <w:r w:rsidRPr="00486869">
        <w:rPr>
          <w:rFonts w:cs="Times New Roman"/>
          <w:sz w:val="20"/>
        </w:rPr>
        <w:t>ATC, Anatomical therapeutic chemical classification system; JMDC, Japanese medical data center; MRI, Magnetic resonance imaging</w:t>
      </w:r>
    </w:p>
    <w:p w14:paraId="6A1142FF" w14:textId="77777777" w:rsidR="00EA6A86" w:rsidRPr="00486869" w:rsidRDefault="00EA6A86" w:rsidP="00EA6A86">
      <w:pPr>
        <w:spacing w:before="0" w:after="0" w:line="240" w:lineRule="auto"/>
        <w:ind w:firstLine="0"/>
        <w:rPr>
          <w:rFonts w:cs="Times New Roman"/>
          <w:b/>
        </w:rPr>
      </w:pPr>
      <w:r w:rsidRPr="00486869">
        <w:rPr>
          <w:rFonts w:cs="Times New Roman"/>
          <w:b/>
        </w:rPr>
        <w:br w:type="page"/>
      </w:r>
    </w:p>
    <w:p w14:paraId="33441857" w14:textId="77777777" w:rsidR="00EA6A86" w:rsidRDefault="00EA6A86" w:rsidP="00EA6A86">
      <w:pPr>
        <w:spacing w:before="0" w:after="0" w:line="240" w:lineRule="auto"/>
        <w:ind w:firstLine="0"/>
        <w:rPr>
          <w:b/>
          <w:noProof/>
        </w:rPr>
      </w:pPr>
    </w:p>
    <w:p w14:paraId="56668411" w14:textId="77777777" w:rsidR="00EA6A86" w:rsidRDefault="00EA6A86" w:rsidP="00EA6A86">
      <w:pPr>
        <w:spacing w:after="0" w:line="240" w:lineRule="auto"/>
        <w:ind w:firstLine="0"/>
        <w:rPr>
          <w:sz w:val="22"/>
        </w:rPr>
      </w:pPr>
      <w:r>
        <w:rPr>
          <w:rFonts w:cs="Times New Roman"/>
          <w:b/>
        </w:rPr>
        <w:t>Supplementary Table 2</w:t>
      </w:r>
      <w:r w:rsidRPr="0017010E">
        <w:rPr>
          <w:rFonts w:cs="Times New Roman"/>
          <w:b/>
        </w:rPr>
        <w:t xml:space="preserve">. </w:t>
      </w:r>
      <w:r w:rsidRPr="00486869">
        <w:rPr>
          <w:rFonts w:cs="Times New Roman"/>
          <w:b/>
        </w:rPr>
        <w:t xml:space="preserve">Healthcare </w:t>
      </w:r>
      <w:r>
        <w:rPr>
          <w:rFonts w:cs="Times New Roman"/>
          <w:b/>
        </w:rPr>
        <w:t xml:space="preserve">cost </w:t>
      </w:r>
      <w:r w:rsidRPr="00486869">
        <w:rPr>
          <w:rFonts w:cs="Times New Roman"/>
          <w:b/>
        </w:rPr>
        <w:t>per month (in Japanese Y</w:t>
      </w:r>
      <w:r>
        <w:rPr>
          <w:rFonts w:cs="Times New Roman"/>
          <w:b/>
        </w:rPr>
        <w:t>en</w:t>
      </w:r>
      <w:r w:rsidRPr="00486869">
        <w:rPr>
          <w:rFonts w:cs="Times New Roman"/>
          <w:b/>
        </w:rPr>
        <w:t>) by treatment line</w:t>
      </w:r>
      <w:r>
        <w:rPr>
          <w:sz w:val="22"/>
        </w:rPr>
        <w:t xml:space="preserve"> </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417"/>
        <w:gridCol w:w="2548"/>
        <w:gridCol w:w="1599"/>
        <w:gridCol w:w="1599"/>
        <w:gridCol w:w="1599"/>
        <w:gridCol w:w="1599"/>
        <w:gridCol w:w="1599"/>
      </w:tblGrid>
      <w:tr w:rsidR="00EA6A86" w:rsidRPr="00486869" w14:paraId="7F24A632" w14:textId="77777777" w:rsidTr="00BF2F4E">
        <w:tc>
          <w:tcPr>
            <w:tcW w:w="932" w:type="pct"/>
            <w:tcBorders>
              <w:top w:val="single" w:sz="4" w:space="0" w:color="auto"/>
              <w:bottom w:val="single" w:sz="4" w:space="0" w:color="auto"/>
              <w:right w:val="nil"/>
            </w:tcBorders>
          </w:tcPr>
          <w:p w14:paraId="35E55E70" w14:textId="77777777" w:rsidR="00EA6A86" w:rsidRPr="00486869" w:rsidRDefault="00EA6A86" w:rsidP="00BF2F4E">
            <w:pPr>
              <w:spacing w:before="0" w:after="0" w:line="240" w:lineRule="auto"/>
              <w:ind w:firstLine="0"/>
              <w:rPr>
                <w:rFonts w:cs="Times New Roman"/>
                <w:b/>
                <w:szCs w:val="24"/>
              </w:rPr>
            </w:pPr>
          </w:p>
        </w:tc>
        <w:tc>
          <w:tcPr>
            <w:tcW w:w="983" w:type="pct"/>
            <w:tcBorders>
              <w:top w:val="single" w:sz="4" w:space="0" w:color="auto"/>
              <w:left w:val="nil"/>
              <w:bottom w:val="single" w:sz="4" w:space="0" w:color="auto"/>
              <w:right w:val="nil"/>
            </w:tcBorders>
          </w:tcPr>
          <w:p w14:paraId="3B64B57F" w14:textId="77777777" w:rsidR="00EA6A86" w:rsidRPr="00486869" w:rsidRDefault="00EA6A86" w:rsidP="00BF2F4E">
            <w:pPr>
              <w:spacing w:before="0" w:after="0" w:line="240" w:lineRule="auto"/>
              <w:ind w:firstLine="0"/>
              <w:rPr>
                <w:rFonts w:cs="Times New Roman"/>
                <w:b/>
                <w:szCs w:val="24"/>
              </w:rPr>
            </w:pPr>
            <w:r w:rsidRPr="00486869">
              <w:rPr>
                <w:rFonts w:cs="Times New Roman"/>
                <w:b/>
                <w:szCs w:val="24"/>
              </w:rPr>
              <w:t>Treatment line 1</w:t>
            </w:r>
          </w:p>
        </w:tc>
        <w:tc>
          <w:tcPr>
            <w:tcW w:w="617" w:type="pct"/>
            <w:tcBorders>
              <w:top w:val="single" w:sz="4" w:space="0" w:color="auto"/>
              <w:left w:val="nil"/>
              <w:bottom w:val="single" w:sz="4" w:space="0" w:color="auto"/>
              <w:right w:val="nil"/>
            </w:tcBorders>
          </w:tcPr>
          <w:p w14:paraId="21939591" w14:textId="77777777" w:rsidR="00EA6A86" w:rsidRPr="00486869" w:rsidRDefault="00EA6A86" w:rsidP="00BF2F4E">
            <w:pPr>
              <w:spacing w:before="0" w:after="0" w:line="240" w:lineRule="auto"/>
              <w:ind w:firstLine="0"/>
              <w:rPr>
                <w:rFonts w:cs="Times New Roman"/>
                <w:b/>
                <w:szCs w:val="24"/>
              </w:rPr>
            </w:pPr>
            <w:r w:rsidRPr="00486869">
              <w:rPr>
                <w:rFonts w:cs="Times New Roman"/>
                <w:b/>
                <w:szCs w:val="24"/>
              </w:rPr>
              <w:t>Treatment line 2</w:t>
            </w:r>
          </w:p>
        </w:tc>
        <w:tc>
          <w:tcPr>
            <w:tcW w:w="617" w:type="pct"/>
            <w:tcBorders>
              <w:top w:val="single" w:sz="4" w:space="0" w:color="auto"/>
              <w:left w:val="nil"/>
              <w:bottom w:val="single" w:sz="4" w:space="0" w:color="auto"/>
              <w:right w:val="nil"/>
            </w:tcBorders>
          </w:tcPr>
          <w:p w14:paraId="35DD99A4" w14:textId="77777777" w:rsidR="00EA6A86" w:rsidRPr="00486869" w:rsidRDefault="00EA6A86" w:rsidP="00BF2F4E">
            <w:pPr>
              <w:spacing w:before="0" w:after="0" w:line="240" w:lineRule="auto"/>
              <w:ind w:firstLine="0"/>
              <w:rPr>
                <w:rFonts w:cs="Times New Roman"/>
                <w:b/>
                <w:szCs w:val="24"/>
              </w:rPr>
            </w:pPr>
            <w:r w:rsidRPr="00486869">
              <w:rPr>
                <w:rFonts w:cs="Times New Roman"/>
                <w:b/>
                <w:szCs w:val="24"/>
              </w:rPr>
              <w:t>Treatment line 3</w:t>
            </w:r>
          </w:p>
        </w:tc>
        <w:tc>
          <w:tcPr>
            <w:tcW w:w="617" w:type="pct"/>
            <w:tcBorders>
              <w:top w:val="single" w:sz="4" w:space="0" w:color="auto"/>
              <w:left w:val="nil"/>
              <w:bottom w:val="single" w:sz="4" w:space="0" w:color="auto"/>
              <w:right w:val="nil"/>
            </w:tcBorders>
          </w:tcPr>
          <w:p w14:paraId="115C0ABD" w14:textId="77777777" w:rsidR="00EA6A86" w:rsidRPr="00486869" w:rsidRDefault="00EA6A86" w:rsidP="00BF2F4E">
            <w:pPr>
              <w:spacing w:before="0" w:after="0" w:line="240" w:lineRule="auto"/>
              <w:ind w:firstLine="0"/>
              <w:rPr>
                <w:rFonts w:cs="Times New Roman"/>
                <w:b/>
                <w:szCs w:val="24"/>
              </w:rPr>
            </w:pPr>
            <w:r w:rsidRPr="00486869">
              <w:rPr>
                <w:rFonts w:cs="Times New Roman"/>
                <w:b/>
                <w:szCs w:val="24"/>
              </w:rPr>
              <w:t>Treatment line 4</w:t>
            </w:r>
          </w:p>
        </w:tc>
        <w:tc>
          <w:tcPr>
            <w:tcW w:w="617" w:type="pct"/>
            <w:tcBorders>
              <w:top w:val="single" w:sz="4" w:space="0" w:color="auto"/>
              <w:left w:val="nil"/>
              <w:bottom w:val="single" w:sz="4" w:space="0" w:color="auto"/>
              <w:right w:val="nil"/>
            </w:tcBorders>
          </w:tcPr>
          <w:p w14:paraId="1314A631" w14:textId="77777777" w:rsidR="00EA6A86" w:rsidRPr="00486869" w:rsidRDefault="00EA6A86" w:rsidP="00BF2F4E">
            <w:pPr>
              <w:spacing w:before="0" w:after="0" w:line="240" w:lineRule="auto"/>
              <w:ind w:firstLine="0"/>
              <w:rPr>
                <w:rFonts w:cs="Times New Roman"/>
                <w:b/>
                <w:szCs w:val="24"/>
              </w:rPr>
            </w:pPr>
            <w:r w:rsidRPr="00486869">
              <w:rPr>
                <w:rFonts w:cs="Times New Roman"/>
                <w:b/>
                <w:szCs w:val="24"/>
              </w:rPr>
              <w:t>Treatment line 5</w:t>
            </w:r>
          </w:p>
        </w:tc>
        <w:tc>
          <w:tcPr>
            <w:tcW w:w="617" w:type="pct"/>
            <w:tcBorders>
              <w:top w:val="single" w:sz="4" w:space="0" w:color="auto"/>
              <w:left w:val="nil"/>
              <w:bottom w:val="single" w:sz="4" w:space="0" w:color="auto"/>
            </w:tcBorders>
          </w:tcPr>
          <w:p w14:paraId="1A385BC0" w14:textId="77777777" w:rsidR="00EA6A86" w:rsidRPr="00486869" w:rsidRDefault="00EA6A86" w:rsidP="00BF2F4E">
            <w:pPr>
              <w:spacing w:before="0" w:after="0" w:line="240" w:lineRule="auto"/>
              <w:ind w:firstLine="0"/>
              <w:rPr>
                <w:rFonts w:cs="Times New Roman"/>
                <w:b/>
                <w:szCs w:val="24"/>
              </w:rPr>
            </w:pPr>
            <w:r w:rsidRPr="00486869">
              <w:rPr>
                <w:rFonts w:cs="Times New Roman"/>
                <w:b/>
                <w:szCs w:val="24"/>
              </w:rPr>
              <w:t>Treatment line 6</w:t>
            </w:r>
          </w:p>
        </w:tc>
      </w:tr>
      <w:tr w:rsidR="00EA6A86" w:rsidRPr="00486869" w14:paraId="206FF058" w14:textId="77777777" w:rsidTr="00BF2F4E">
        <w:tc>
          <w:tcPr>
            <w:tcW w:w="932" w:type="pct"/>
            <w:tcBorders>
              <w:top w:val="single" w:sz="4" w:space="0" w:color="auto"/>
              <w:bottom w:val="nil"/>
            </w:tcBorders>
          </w:tcPr>
          <w:p w14:paraId="3C08B703" w14:textId="77777777" w:rsidR="00EA6A86" w:rsidRPr="00486869" w:rsidRDefault="00EA6A86" w:rsidP="00BF2F4E">
            <w:pPr>
              <w:spacing w:before="0" w:after="0" w:line="240" w:lineRule="auto"/>
              <w:ind w:left="144" w:firstLine="0"/>
              <w:rPr>
                <w:rFonts w:cs="Times New Roman"/>
                <w:szCs w:val="24"/>
              </w:rPr>
            </w:pPr>
            <w:r w:rsidRPr="00486869">
              <w:rPr>
                <w:rFonts w:cs="Times New Roman"/>
                <w:b/>
                <w:szCs w:val="24"/>
              </w:rPr>
              <w:t>Total healthcare cost</w:t>
            </w:r>
          </w:p>
        </w:tc>
        <w:tc>
          <w:tcPr>
            <w:tcW w:w="983" w:type="pct"/>
            <w:tcBorders>
              <w:top w:val="single" w:sz="4" w:space="0" w:color="auto"/>
              <w:bottom w:val="nil"/>
            </w:tcBorders>
          </w:tcPr>
          <w:p w14:paraId="3561C8D4" w14:textId="77777777" w:rsidR="00EA6A86" w:rsidRPr="00486869" w:rsidRDefault="00EA6A86" w:rsidP="00BF2F4E">
            <w:pPr>
              <w:spacing w:before="0" w:after="0" w:line="240" w:lineRule="auto"/>
              <w:ind w:firstLine="0"/>
              <w:jc w:val="center"/>
              <w:rPr>
                <w:rFonts w:cs="Times New Roman"/>
                <w:szCs w:val="24"/>
              </w:rPr>
            </w:pPr>
          </w:p>
        </w:tc>
        <w:tc>
          <w:tcPr>
            <w:tcW w:w="617" w:type="pct"/>
            <w:tcBorders>
              <w:top w:val="single" w:sz="4" w:space="0" w:color="auto"/>
              <w:bottom w:val="nil"/>
            </w:tcBorders>
          </w:tcPr>
          <w:p w14:paraId="03624596" w14:textId="77777777" w:rsidR="00EA6A86" w:rsidRPr="00486869" w:rsidRDefault="00EA6A86" w:rsidP="00BF2F4E">
            <w:pPr>
              <w:spacing w:before="0" w:after="0" w:line="240" w:lineRule="auto"/>
              <w:ind w:firstLine="0"/>
              <w:jc w:val="center"/>
              <w:rPr>
                <w:rFonts w:cs="Times New Roman"/>
                <w:szCs w:val="24"/>
              </w:rPr>
            </w:pPr>
          </w:p>
        </w:tc>
        <w:tc>
          <w:tcPr>
            <w:tcW w:w="617" w:type="pct"/>
            <w:tcBorders>
              <w:top w:val="single" w:sz="4" w:space="0" w:color="auto"/>
              <w:bottom w:val="nil"/>
            </w:tcBorders>
          </w:tcPr>
          <w:p w14:paraId="6C14336D" w14:textId="77777777" w:rsidR="00EA6A86" w:rsidRPr="00486869" w:rsidRDefault="00EA6A86" w:rsidP="00BF2F4E">
            <w:pPr>
              <w:spacing w:before="0" w:after="0" w:line="240" w:lineRule="auto"/>
              <w:ind w:firstLine="0"/>
              <w:jc w:val="center"/>
              <w:rPr>
                <w:rFonts w:cs="Times New Roman"/>
                <w:szCs w:val="24"/>
              </w:rPr>
            </w:pPr>
          </w:p>
        </w:tc>
        <w:tc>
          <w:tcPr>
            <w:tcW w:w="617" w:type="pct"/>
            <w:tcBorders>
              <w:top w:val="single" w:sz="4" w:space="0" w:color="auto"/>
              <w:bottom w:val="nil"/>
            </w:tcBorders>
          </w:tcPr>
          <w:p w14:paraId="5E05D5AE" w14:textId="77777777" w:rsidR="00EA6A86" w:rsidRPr="00486869" w:rsidRDefault="00EA6A86" w:rsidP="00BF2F4E">
            <w:pPr>
              <w:spacing w:before="0" w:after="0" w:line="240" w:lineRule="auto"/>
              <w:ind w:firstLine="0"/>
              <w:jc w:val="center"/>
              <w:rPr>
                <w:rFonts w:cs="Times New Roman"/>
                <w:szCs w:val="24"/>
              </w:rPr>
            </w:pPr>
          </w:p>
        </w:tc>
        <w:tc>
          <w:tcPr>
            <w:tcW w:w="617" w:type="pct"/>
            <w:tcBorders>
              <w:top w:val="single" w:sz="4" w:space="0" w:color="auto"/>
              <w:bottom w:val="nil"/>
            </w:tcBorders>
          </w:tcPr>
          <w:p w14:paraId="20E3626F" w14:textId="77777777" w:rsidR="00EA6A86" w:rsidRPr="00486869" w:rsidRDefault="00EA6A86" w:rsidP="00BF2F4E">
            <w:pPr>
              <w:spacing w:before="0" w:after="0" w:line="240" w:lineRule="auto"/>
              <w:ind w:firstLine="0"/>
              <w:jc w:val="center"/>
              <w:rPr>
                <w:rFonts w:cs="Times New Roman"/>
                <w:szCs w:val="24"/>
              </w:rPr>
            </w:pPr>
          </w:p>
        </w:tc>
        <w:tc>
          <w:tcPr>
            <w:tcW w:w="617" w:type="pct"/>
            <w:tcBorders>
              <w:top w:val="single" w:sz="4" w:space="0" w:color="auto"/>
              <w:bottom w:val="nil"/>
            </w:tcBorders>
          </w:tcPr>
          <w:p w14:paraId="4E43F738" w14:textId="77777777" w:rsidR="00EA6A86" w:rsidRPr="00486869" w:rsidRDefault="00EA6A86" w:rsidP="00BF2F4E">
            <w:pPr>
              <w:spacing w:before="0" w:after="0" w:line="240" w:lineRule="auto"/>
              <w:ind w:firstLine="0"/>
              <w:jc w:val="center"/>
              <w:rPr>
                <w:rFonts w:cs="Times New Roman"/>
                <w:b/>
                <w:szCs w:val="24"/>
              </w:rPr>
            </w:pPr>
          </w:p>
        </w:tc>
      </w:tr>
      <w:tr w:rsidR="00EA6A86" w:rsidRPr="00486869" w14:paraId="62FCC5AA" w14:textId="77777777" w:rsidTr="00BF2F4E">
        <w:tc>
          <w:tcPr>
            <w:tcW w:w="932" w:type="pct"/>
            <w:tcBorders>
              <w:top w:val="nil"/>
              <w:bottom w:val="nil"/>
            </w:tcBorders>
          </w:tcPr>
          <w:p w14:paraId="01642103" w14:textId="77777777" w:rsidR="00EA6A86" w:rsidRPr="00486869" w:rsidRDefault="00EA6A86" w:rsidP="00BF2F4E">
            <w:pPr>
              <w:spacing w:before="0" w:after="0" w:line="240" w:lineRule="auto"/>
              <w:ind w:left="144" w:firstLine="0"/>
              <w:rPr>
                <w:rFonts w:cs="Times New Roman"/>
                <w:szCs w:val="24"/>
              </w:rPr>
            </w:pPr>
            <w:r w:rsidRPr="00486869">
              <w:rPr>
                <w:rFonts w:cs="Times New Roman"/>
                <w:szCs w:val="24"/>
              </w:rPr>
              <w:t>N</w:t>
            </w:r>
          </w:p>
        </w:tc>
        <w:tc>
          <w:tcPr>
            <w:tcW w:w="983" w:type="pct"/>
            <w:tcBorders>
              <w:top w:val="nil"/>
              <w:bottom w:val="nil"/>
            </w:tcBorders>
          </w:tcPr>
          <w:p w14:paraId="795316AD"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1,526</w:t>
            </w:r>
          </w:p>
        </w:tc>
        <w:tc>
          <w:tcPr>
            <w:tcW w:w="617" w:type="pct"/>
            <w:tcBorders>
              <w:top w:val="nil"/>
              <w:bottom w:val="nil"/>
            </w:tcBorders>
          </w:tcPr>
          <w:p w14:paraId="0399D999"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436</w:t>
            </w:r>
          </w:p>
        </w:tc>
        <w:tc>
          <w:tcPr>
            <w:tcW w:w="617" w:type="pct"/>
            <w:tcBorders>
              <w:top w:val="nil"/>
              <w:bottom w:val="nil"/>
            </w:tcBorders>
          </w:tcPr>
          <w:p w14:paraId="403D6D11"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259</w:t>
            </w:r>
          </w:p>
        </w:tc>
        <w:tc>
          <w:tcPr>
            <w:tcW w:w="617" w:type="pct"/>
            <w:tcBorders>
              <w:top w:val="nil"/>
              <w:bottom w:val="nil"/>
            </w:tcBorders>
          </w:tcPr>
          <w:p w14:paraId="0F8DFEA5"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117</w:t>
            </w:r>
          </w:p>
        </w:tc>
        <w:tc>
          <w:tcPr>
            <w:tcW w:w="617" w:type="pct"/>
            <w:tcBorders>
              <w:top w:val="nil"/>
              <w:bottom w:val="nil"/>
            </w:tcBorders>
          </w:tcPr>
          <w:p w14:paraId="556EAEC5"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70</w:t>
            </w:r>
          </w:p>
        </w:tc>
        <w:tc>
          <w:tcPr>
            <w:tcW w:w="617" w:type="pct"/>
            <w:tcBorders>
              <w:top w:val="nil"/>
              <w:bottom w:val="nil"/>
            </w:tcBorders>
          </w:tcPr>
          <w:p w14:paraId="1233A990" w14:textId="77777777" w:rsidR="00EA6A86" w:rsidRPr="00486869" w:rsidRDefault="00EA6A86" w:rsidP="00BF2F4E">
            <w:pPr>
              <w:spacing w:before="0" w:after="0" w:line="240" w:lineRule="auto"/>
              <w:ind w:firstLine="0"/>
              <w:jc w:val="center"/>
              <w:rPr>
                <w:rFonts w:cs="Times New Roman"/>
                <w:b/>
                <w:szCs w:val="24"/>
              </w:rPr>
            </w:pPr>
            <w:r w:rsidRPr="00486869">
              <w:rPr>
                <w:rFonts w:cs="Times New Roman"/>
                <w:szCs w:val="24"/>
              </w:rPr>
              <w:t>23</w:t>
            </w:r>
          </w:p>
        </w:tc>
      </w:tr>
      <w:tr w:rsidR="00EA6A86" w:rsidRPr="00486869" w14:paraId="0171E459" w14:textId="77777777" w:rsidTr="00BF2F4E">
        <w:tc>
          <w:tcPr>
            <w:tcW w:w="932" w:type="pct"/>
            <w:tcBorders>
              <w:top w:val="nil"/>
              <w:bottom w:val="nil"/>
            </w:tcBorders>
          </w:tcPr>
          <w:p w14:paraId="1637E81F" w14:textId="77777777" w:rsidR="00EA6A86" w:rsidRPr="00486869" w:rsidRDefault="00EA6A86" w:rsidP="00BF2F4E">
            <w:pPr>
              <w:spacing w:before="0" w:after="0" w:line="240" w:lineRule="auto"/>
              <w:ind w:left="144" w:firstLine="0"/>
              <w:rPr>
                <w:rFonts w:cs="Times New Roman"/>
                <w:szCs w:val="24"/>
              </w:rPr>
            </w:pPr>
            <w:r w:rsidRPr="00486869">
              <w:rPr>
                <w:rFonts w:cs="Times New Roman"/>
                <w:szCs w:val="24"/>
              </w:rPr>
              <w:t>Mean (SD)</w:t>
            </w:r>
          </w:p>
        </w:tc>
        <w:tc>
          <w:tcPr>
            <w:tcW w:w="983" w:type="pct"/>
            <w:tcBorders>
              <w:top w:val="nil"/>
              <w:bottom w:val="nil"/>
            </w:tcBorders>
          </w:tcPr>
          <w:p w14:paraId="79D0AD2C"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56,782 (13,5412)</w:t>
            </w:r>
          </w:p>
        </w:tc>
        <w:tc>
          <w:tcPr>
            <w:tcW w:w="617" w:type="pct"/>
            <w:tcBorders>
              <w:top w:val="nil"/>
              <w:bottom w:val="nil"/>
            </w:tcBorders>
          </w:tcPr>
          <w:p w14:paraId="55906EDD"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100,194 (224,931)</w:t>
            </w:r>
          </w:p>
        </w:tc>
        <w:tc>
          <w:tcPr>
            <w:tcW w:w="617" w:type="pct"/>
            <w:tcBorders>
              <w:top w:val="nil"/>
              <w:bottom w:val="nil"/>
            </w:tcBorders>
          </w:tcPr>
          <w:p w14:paraId="20F9F41F"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68,296 (117,973)</w:t>
            </w:r>
          </w:p>
        </w:tc>
        <w:tc>
          <w:tcPr>
            <w:tcW w:w="617" w:type="pct"/>
            <w:tcBorders>
              <w:top w:val="nil"/>
              <w:bottom w:val="nil"/>
            </w:tcBorders>
          </w:tcPr>
          <w:p w14:paraId="301708F4"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112,997 (303,330)</w:t>
            </w:r>
          </w:p>
        </w:tc>
        <w:tc>
          <w:tcPr>
            <w:tcW w:w="617" w:type="pct"/>
            <w:tcBorders>
              <w:top w:val="nil"/>
              <w:bottom w:val="nil"/>
            </w:tcBorders>
          </w:tcPr>
          <w:p w14:paraId="7EBF3B40"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66,465 (137,300)</w:t>
            </w:r>
          </w:p>
        </w:tc>
        <w:tc>
          <w:tcPr>
            <w:tcW w:w="617" w:type="pct"/>
            <w:tcBorders>
              <w:top w:val="nil"/>
              <w:bottom w:val="nil"/>
            </w:tcBorders>
          </w:tcPr>
          <w:p w14:paraId="0950F273" w14:textId="77777777" w:rsidR="00EA6A86" w:rsidRPr="00486869" w:rsidRDefault="00EA6A86" w:rsidP="00BF2F4E">
            <w:pPr>
              <w:spacing w:before="0" w:after="0" w:line="240" w:lineRule="auto"/>
              <w:ind w:firstLine="0"/>
              <w:jc w:val="center"/>
              <w:rPr>
                <w:rFonts w:cs="Times New Roman"/>
                <w:b/>
                <w:szCs w:val="24"/>
              </w:rPr>
            </w:pPr>
            <w:r w:rsidRPr="00486869">
              <w:rPr>
                <w:rFonts w:cs="Times New Roman"/>
                <w:szCs w:val="24"/>
              </w:rPr>
              <w:t>71,574 (91,843)</w:t>
            </w:r>
          </w:p>
        </w:tc>
      </w:tr>
      <w:tr w:rsidR="00EA6A86" w:rsidRPr="00486869" w14:paraId="22D155BB" w14:textId="77777777" w:rsidTr="00BF2F4E">
        <w:tc>
          <w:tcPr>
            <w:tcW w:w="5000" w:type="pct"/>
            <w:gridSpan w:val="7"/>
            <w:tcBorders>
              <w:top w:val="nil"/>
              <w:bottom w:val="nil"/>
            </w:tcBorders>
          </w:tcPr>
          <w:p w14:paraId="0951D126" w14:textId="77777777" w:rsidR="00EA6A86" w:rsidRPr="00486869" w:rsidRDefault="00EA6A86" w:rsidP="00BF2F4E">
            <w:pPr>
              <w:spacing w:before="0" w:after="0" w:line="240" w:lineRule="auto"/>
              <w:ind w:firstLine="0"/>
              <w:rPr>
                <w:rFonts w:cs="Times New Roman"/>
                <w:b/>
                <w:szCs w:val="24"/>
              </w:rPr>
            </w:pPr>
            <w:r w:rsidRPr="00486869">
              <w:rPr>
                <w:rFonts w:cs="Times New Roman"/>
                <w:b/>
                <w:szCs w:val="24"/>
              </w:rPr>
              <w:t xml:space="preserve">Ulcerative colitis </w:t>
            </w:r>
            <w:bookmarkStart w:id="1" w:name="_Hlk33005152"/>
            <w:r w:rsidRPr="00486869">
              <w:rPr>
                <w:rFonts w:cs="Times New Roman"/>
                <w:b/>
                <w:szCs w:val="24"/>
              </w:rPr>
              <w:t>pharmacy and therapeutic procedures costs</w:t>
            </w:r>
            <w:bookmarkEnd w:id="1"/>
          </w:p>
        </w:tc>
      </w:tr>
      <w:tr w:rsidR="00EA6A86" w:rsidRPr="00486869" w14:paraId="0E3B2FC3" w14:textId="77777777" w:rsidTr="00BF2F4E">
        <w:tc>
          <w:tcPr>
            <w:tcW w:w="932" w:type="pct"/>
            <w:tcBorders>
              <w:top w:val="nil"/>
              <w:bottom w:val="nil"/>
            </w:tcBorders>
          </w:tcPr>
          <w:p w14:paraId="53D2AB61" w14:textId="77777777" w:rsidR="00EA6A86" w:rsidRPr="00486869" w:rsidRDefault="00EA6A86" w:rsidP="00BF2F4E">
            <w:pPr>
              <w:spacing w:before="0" w:after="0" w:line="240" w:lineRule="auto"/>
              <w:ind w:left="144" w:firstLine="0"/>
              <w:rPr>
                <w:rFonts w:cs="Times New Roman"/>
                <w:szCs w:val="24"/>
              </w:rPr>
            </w:pPr>
            <w:r w:rsidRPr="00486869">
              <w:rPr>
                <w:rFonts w:cs="Times New Roman"/>
                <w:szCs w:val="24"/>
              </w:rPr>
              <w:t>N</w:t>
            </w:r>
          </w:p>
        </w:tc>
        <w:tc>
          <w:tcPr>
            <w:tcW w:w="983" w:type="pct"/>
            <w:tcBorders>
              <w:top w:val="nil"/>
              <w:bottom w:val="nil"/>
            </w:tcBorders>
          </w:tcPr>
          <w:p w14:paraId="54059286"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1,526</w:t>
            </w:r>
          </w:p>
        </w:tc>
        <w:tc>
          <w:tcPr>
            <w:tcW w:w="617" w:type="pct"/>
            <w:tcBorders>
              <w:top w:val="nil"/>
              <w:bottom w:val="nil"/>
            </w:tcBorders>
          </w:tcPr>
          <w:p w14:paraId="74D2FE96"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436</w:t>
            </w:r>
          </w:p>
        </w:tc>
        <w:tc>
          <w:tcPr>
            <w:tcW w:w="617" w:type="pct"/>
            <w:tcBorders>
              <w:top w:val="nil"/>
              <w:bottom w:val="nil"/>
            </w:tcBorders>
          </w:tcPr>
          <w:p w14:paraId="5D7DAD83"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259</w:t>
            </w:r>
          </w:p>
        </w:tc>
        <w:tc>
          <w:tcPr>
            <w:tcW w:w="617" w:type="pct"/>
            <w:tcBorders>
              <w:top w:val="nil"/>
              <w:bottom w:val="nil"/>
            </w:tcBorders>
          </w:tcPr>
          <w:p w14:paraId="39765F85"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117</w:t>
            </w:r>
          </w:p>
        </w:tc>
        <w:tc>
          <w:tcPr>
            <w:tcW w:w="617" w:type="pct"/>
            <w:tcBorders>
              <w:top w:val="nil"/>
              <w:bottom w:val="nil"/>
            </w:tcBorders>
          </w:tcPr>
          <w:p w14:paraId="0D3B3E7F"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70</w:t>
            </w:r>
          </w:p>
        </w:tc>
        <w:tc>
          <w:tcPr>
            <w:tcW w:w="617" w:type="pct"/>
            <w:tcBorders>
              <w:top w:val="nil"/>
              <w:bottom w:val="nil"/>
            </w:tcBorders>
          </w:tcPr>
          <w:p w14:paraId="34D9450F" w14:textId="77777777" w:rsidR="00EA6A86" w:rsidRPr="00486869" w:rsidRDefault="00EA6A86" w:rsidP="00BF2F4E">
            <w:pPr>
              <w:spacing w:before="0" w:after="0" w:line="240" w:lineRule="auto"/>
              <w:ind w:firstLine="0"/>
              <w:jc w:val="center"/>
              <w:rPr>
                <w:rFonts w:cs="Times New Roman"/>
                <w:b/>
                <w:szCs w:val="24"/>
              </w:rPr>
            </w:pPr>
            <w:r w:rsidRPr="00486869">
              <w:rPr>
                <w:rFonts w:cs="Times New Roman"/>
                <w:szCs w:val="24"/>
              </w:rPr>
              <w:t>23</w:t>
            </w:r>
          </w:p>
        </w:tc>
      </w:tr>
      <w:tr w:rsidR="00EA6A86" w:rsidRPr="00486869" w14:paraId="69265434" w14:textId="77777777" w:rsidTr="00BF2F4E">
        <w:tc>
          <w:tcPr>
            <w:tcW w:w="932" w:type="pct"/>
            <w:tcBorders>
              <w:top w:val="nil"/>
              <w:bottom w:val="nil"/>
            </w:tcBorders>
          </w:tcPr>
          <w:p w14:paraId="0FA4011E" w14:textId="77777777" w:rsidR="00EA6A86" w:rsidRPr="00486869" w:rsidRDefault="00EA6A86" w:rsidP="00BF2F4E">
            <w:pPr>
              <w:spacing w:before="0" w:after="0" w:line="240" w:lineRule="auto"/>
              <w:ind w:left="144" w:firstLine="0"/>
              <w:rPr>
                <w:rFonts w:cs="Times New Roman"/>
                <w:szCs w:val="24"/>
              </w:rPr>
            </w:pPr>
            <w:r w:rsidRPr="00486869">
              <w:rPr>
                <w:rFonts w:cs="Times New Roman"/>
                <w:szCs w:val="24"/>
              </w:rPr>
              <w:t>Mean (SD)</w:t>
            </w:r>
          </w:p>
        </w:tc>
        <w:tc>
          <w:tcPr>
            <w:tcW w:w="983" w:type="pct"/>
            <w:tcBorders>
              <w:top w:val="nil"/>
              <w:bottom w:val="nil"/>
            </w:tcBorders>
          </w:tcPr>
          <w:p w14:paraId="21CB94FF"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14,993 (20,186)</w:t>
            </w:r>
          </w:p>
        </w:tc>
        <w:tc>
          <w:tcPr>
            <w:tcW w:w="617" w:type="pct"/>
            <w:tcBorders>
              <w:top w:val="nil"/>
              <w:bottom w:val="nil"/>
            </w:tcBorders>
          </w:tcPr>
          <w:p w14:paraId="1A1FBDDA"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31,506 (51,075)</w:t>
            </w:r>
          </w:p>
        </w:tc>
        <w:tc>
          <w:tcPr>
            <w:tcW w:w="617" w:type="pct"/>
            <w:tcBorders>
              <w:top w:val="nil"/>
              <w:bottom w:val="nil"/>
            </w:tcBorders>
          </w:tcPr>
          <w:p w14:paraId="4EC3050C"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29,760 (54,927)</w:t>
            </w:r>
          </w:p>
        </w:tc>
        <w:tc>
          <w:tcPr>
            <w:tcW w:w="617" w:type="pct"/>
            <w:tcBorders>
              <w:top w:val="nil"/>
              <w:bottom w:val="nil"/>
            </w:tcBorders>
          </w:tcPr>
          <w:p w14:paraId="2AA587AF"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40,408 (59,945)</w:t>
            </w:r>
          </w:p>
        </w:tc>
        <w:tc>
          <w:tcPr>
            <w:tcW w:w="617" w:type="pct"/>
            <w:tcBorders>
              <w:top w:val="nil"/>
              <w:bottom w:val="nil"/>
            </w:tcBorders>
          </w:tcPr>
          <w:p w14:paraId="2B5314C0"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26,722 (44,033)</w:t>
            </w:r>
          </w:p>
        </w:tc>
        <w:tc>
          <w:tcPr>
            <w:tcW w:w="617" w:type="pct"/>
            <w:tcBorders>
              <w:top w:val="nil"/>
              <w:bottom w:val="nil"/>
            </w:tcBorders>
          </w:tcPr>
          <w:p w14:paraId="2D4FCADD" w14:textId="77777777" w:rsidR="00EA6A86" w:rsidRPr="00486869" w:rsidRDefault="00EA6A86" w:rsidP="00BF2F4E">
            <w:pPr>
              <w:spacing w:before="0" w:after="0" w:line="240" w:lineRule="auto"/>
              <w:ind w:firstLine="0"/>
              <w:jc w:val="center"/>
              <w:rPr>
                <w:rFonts w:cs="Times New Roman"/>
                <w:b/>
                <w:szCs w:val="24"/>
              </w:rPr>
            </w:pPr>
            <w:r w:rsidRPr="00486869">
              <w:rPr>
                <w:rFonts w:cs="Times New Roman"/>
                <w:szCs w:val="24"/>
              </w:rPr>
              <w:t>51,746 (81,356)</w:t>
            </w:r>
          </w:p>
        </w:tc>
      </w:tr>
      <w:tr w:rsidR="00EA6A86" w:rsidRPr="00486869" w14:paraId="0BA042A4" w14:textId="77777777" w:rsidTr="00BF2F4E">
        <w:tc>
          <w:tcPr>
            <w:tcW w:w="5000" w:type="pct"/>
            <w:gridSpan w:val="7"/>
            <w:tcBorders>
              <w:top w:val="nil"/>
              <w:bottom w:val="nil"/>
            </w:tcBorders>
          </w:tcPr>
          <w:p w14:paraId="7E793983" w14:textId="77777777" w:rsidR="00EA6A86" w:rsidRPr="00486869" w:rsidRDefault="00EA6A86" w:rsidP="00BF2F4E">
            <w:pPr>
              <w:spacing w:before="0" w:after="0" w:line="240" w:lineRule="auto"/>
              <w:ind w:firstLine="0"/>
              <w:rPr>
                <w:rFonts w:cs="Times New Roman"/>
                <w:szCs w:val="24"/>
              </w:rPr>
            </w:pPr>
            <w:r w:rsidRPr="00486869">
              <w:rPr>
                <w:rFonts w:cs="Times New Roman"/>
                <w:b/>
                <w:szCs w:val="24"/>
              </w:rPr>
              <w:t>Other costs (other than ulcerative colitis treatment costs</w:t>
            </w:r>
            <w:r>
              <w:rPr>
                <w:rFonts w:cs="Times New Roman"/>
                <w:b/>
                <w:szCs w:val="24"/>
              </w:rPr>
              <w:t>)</w:t>
            </w:r>
          </w:p>
        </w:tc>
      </w:tr>
      <w:tr w:rsidR="00EA6A86" w:rsidRPr="00486869" w14:paraId="3377EE37" w14:textId="77777777" w:rsidTr="00BF2F4E">
        <w:tc>
          <w:tcPr>
            <w:tcW w:w="932" w:type="pct"/>
            <w:tcBorders>
              <w:top w:val="nil"/>
              <w:bottom w:val="nil"/>
            </w:tcBorders>
          </w:tcPr>
          <w:p w14:paraId="1E293E5C" w14:textId="77777777" w:rsidR="00EA6A86" w:rsidRPr="00486869" w:rsidRDefault="00EA6A86" w:rsidP="00BF2F4E">
            <w:pPr>
              <w:spacing w:before="0" w:after="0" w:line="240" w:lineRule="auto"/>
              <w:ind w:left="144" w:firstLine="0"/>
              <w:rPr>
                <w:rFonts w:cs="Times New Roman"/>
                <w:szCs w:val="24"/>
              </w:rPr>
            </w:pPr>
            <w:r w:rsidRPr="00486869">
              <w:rPr>
                <w:rFonts w:cs="Times New Roman"/>
                <w:szCs w:val="24"/>
              </w:rPr>
              <w:t>N</w:t>
            </w:r>
          </w:p>
        </w:tc>
        <w:tc>
          <w:tcPr>
            <w:tcW w:w="983" w:type="pct"/>
            <w:tcBorders>
              <w:top w:val="nil"/>
              <w:bottom w:val="nil"/>
            </w:tcBorders>
          </w:tcPr>
          <w:p w14:paraId="2F4A0C6A"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1,526</w:t>
            </w:r>
          </w:p>
        </w:tc>
        <w:tc>
          <w:tcPr>
            <w:tcW w:w="617" w:type="pct"/>
            <w:tcBorders>
              <w:top w:val="nil"/>
              <w:bottom w:val="nil"/>
            </w:tcBorders>
          </w:tcPr>
          <w:p w14:paraId="46CB12CD"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436</w:t>
            </w:r>
          </w:p>
        </w:tc>
        <w:tc>
          <w:tcPr>
            <w:tcW w:w="617" w:type="pct"/>
            <w:tcBorders>
              <w:top w:val="nil"/>
              <w:bottom w:val="nil"/>
            </w:tcBorders>
          </w:tcPr>
          <w:p w14:paraId="779D2992"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259</w:t>
            </w:r>
          </w:p>
        </w:tc>
        <w:tc>
          <w:tcPr>
            <w:tcW w:w="617" w:type="pct"/>
            <w:tcBorders>
              <w:top w:val="nil"/>
              <w:bottom w:val="nil"/>
            </w:tcBorders>
          </w:tcPr>
          <w:p w14:paraId="6350C3D8"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117</w:t>
            </w:r>
          </w:p>
        </w:tc>
        <w:tc>
          <w:tcPr>
            <w:tcW w:w="617" w:type="pct"/>
            <w:tcBorders>
              <w:top w:val="nil"/>
              <w:bottom w:val="nil"/>
            </w:tcBorders>
          </w:tcPr>
          <w:p w14:paraId="2C760E69"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70</w:t>
            </w:r>
          </w:p>
        </w:tc>
        <w:tc>
          <w:tcPr>
            <w:tcW w:w="617" w:type="pct"/>
            <w:tcBorders>
              <w:top w:val="nil"/>
              <w:bottom w:val="nil"/>
            </w:tcBorders>
          </w:tcPr>
          <w:p w14:paraId="48139CEC"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23</w:t>
            </w:r>
          </w:p>
        </w:tc>
      </w:tr>
      <w:tr w:rsidR="00EA6A86" w:rsidRPr="00486869" w14:paraId="6317632A" w14:textId="77777777" w:rsidTr="00BF2F4E">
        <w:tc>
          <w:tcPr>
            <w:tcW w:w="932" w:type="pct"/>
            <w:tcBorders>
              <w:top w:val="nil"/>
              <w:bottom w:val="nil"/>
            </w:tcBorders>
          </w:tcPr>
          <w:p w14:paraId="1AFA7DB6" w14:textId="77777777" w:rsidR="00EA6A86" w:rsidRPr="00486869" w:rsidRDefault="00EA6A86" w:rsidP="00BF2F4E">
            <w:pPr>
              <w:spacing w:before="0" w:after="0" w:line="240" w:lineRule="auto"/>
              <w:ind w:left="144" w:firstLine="0"/>
              <w:rPr>
                <w:rFonts w:cs="Times New Roman"/>
                <w:szCs w:val="24"/>
              </w:rPr>
            </w:pPr>
            <w:r w:rsidRPr="00486869">
              <w:rPr>
                <w:rFonts w:cs="Times New Roman"/>
                <w:szCs w:val="24"/>
              </w:rPr>
              <w:t>Mean (SD)</w:t>
            </w:r>
          </w:p>
        </w:tc>
        <w:tc>
          <w:tcPr>
            <w:tcW w:w="983" w:type="pct"/>
            <w:tcBorders>
              <w:top w:val="nil"/>
              <w:bottom w:val="nil"/>
            </w:tcBorders>
          </w:tcPr>
          <w:p w14:paraId="16B57EC5" w14:textId="77777777" w:rsidR="00EA6A86" w:rsidRPr="00486869" w:rsidRDefault="00EA6A86" w:rsidP="00BF2F4E">
            <w:pPr>
              <w:spacing w:before="0" w:after="0" w:line="240" w:lineRule="auto"/>
              <w:ind w:firstLine="0"/>
              <w:jc w:val="center"/>
              <w:rPr>
                <w:rFonts w:cs="Times New Roman"/>
                <w:szCs w:val="24"/>
              </w:rPr>
            </w:pPr>
            <w:r w:rsidRPr="008E4011">
              <w:rPr>
                <w:rFonts w:cs="Times New Roman"/>
                <w:szCs w:val="24"/>
              </w:rPr>
              <w:t>41,790</w:t>
            </w:r>
            <w:r w:rsidRPr="00486869">
              <w:rPr>
                <w:rFonts w:cs="Times New Roman"/>
                <w:szCs w:val="24"/>
              </w:rPr>
              <w:t xml:space="preserve"> (133,111)</w:t>
            </w:r>
          </w:p>
        </w:tc>
        <w:tc>
          <w:tcPr>
            <w:tcW w:w="617" w:type="pct"/>
            <w:tcBorders>
              <w:top w:val="nil"/>
              <w:bottom w:val="nil"/>
            </w:tcBorders>
          </w:tcPr>
          <w:p w14:paraId="4BCD0243"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68,688 (214,618)</w:t>
            </w:r>
          </w:p>
        </w:tc>
        <w:tc>
          <w:tcPr>
            <w:tcW w:w="617" w:type="pct"/>
            <w:tcBorders>
              <w:top w:val="nil"/>
              <w:bottom w:val="nil"/>
            </w:tcBorders>
          </w:tcPr>
          <w:p w14:paraId="12DCB51C"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38,536 (104,981)</w:t>
            </w:r>
          </w:p>
        </w:tc>
        <w:tc>
          <w:tcPr>
            <w:tcW w:w="617" w:type="pct"/>
            <w:tcBorders>
              <w:top w:val="nil"/>
              <w:bottom w:val="nil"/>
            </w:tcBorders>
          </w:tcPr>
          <w:p w14:paraId="381CB4CF"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72,589 (287,918)</w:t>
            </w:r>
          </w:p>
        </w:tc>
        <w:tc>
          <w:tcPr>
            <w:tcW w:w="617" w:type="pct"/>
            <w:tcBorders>
              <w:top w:val="nil"/>
              <w:bottom w:val="nil"/>
            </w:tcBorders>
          </w:tcPr>
          <w:p w14:paraId="40514789"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39,743 (131,990)</w:t>
            </w:r>
          </w:p>
        </w:tc>
        <w:tc>
          <w:tcPr>
            <w:tcW w:w="617" w:type="pct"/>
            <w:tcBorders>
              <w:top w:val="nil"/>
              <w:bottom w:val="nil"/>
            </w:tcBorders>
          </w:tcPr>
          <w:p w14:paraId="0932208C"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19,829 (28,982)</w:t>
            </w:r>
          </w:p>
        </w:tc>
      </w:tr>
      <w:tr w:rsidR="00EA6A86" w:rsidRPr="00486869" w14:paraId="0496042E" w14:textId="77777777" w:rsidTr="00BF2F4E">
        <w:tc>
          <w:tcPr>
            <w:tcW w:w="932" w:type="pct"/>
            <w:tcBorders>
              <w:top w:val="nil"/>
              <w:bottom w:val="nil"/>
            </w:tcBorders>
          </w:tcPr>
          <w:p w14:paraId="134426F7" w14:textId="77777777" w:rsidR="00EA6A86" w:rsidRPr="00486869" w:rsidRDefault="00EA6A86" w:rsidP="00BF2F4E">
            <w:pPr>
              <w:spacing w:before="0" w:after="0" w:line="240" w:lineRule="auto"/>
              <w:ind w:left="144" w:firstLine="0"/>
              <w:rPr>
                <w:rFonts w:cs="Times New Roman"/>
                <w:szCs w:val="24"/>
              </w:rPr>
            </w:pPr>
            <w:r w:rsidRPr="00486869">
              <w:rPr>
                <w:rFonts w:cs="Times New Roman"/>
                <w:b/>
                <w:bCs/>
                <w:szCs w:val="24"/>
              </w:rPr>
              <w:t>ASA costs</w:t>
            </w:r>
          </w:p>
        </w:tc>
        <w:tc>
          <w:tcPr>
            <w:tcW w:w="983" w:type="pct"/>
            <w:tcBorders>
              <w:top w:val="nil"/>
              <w:bottom w:val="nil"/>
            </w:tcBorders>
          </w:tcPr>
          <w:p w14:paraId="38978A01" w14:textId="77777777" w:rsidR="00EA6A86" w:rsidRPr="00486869" w:rsidRDefault="00EA6A86" w:rsidP="00BF2F4E">
            <w:pPr>
              <w:spacing w:before="0" w:after="0" w:line="240" w:lineRule="auto"/>
              <w:ind w:firstLine="0"/>
              <w:jc w:val="center"/>
              <w:rPr>
                <w:rFonts w:cs="Times New Roman"/>
                <w:szCs w:val="24"/>
              </w:rPr>
            </w:pPr>
          </w:p>
        </w:tc>
        <w:tc>
          <w:tcPr>
            <w:tcW w:w="617" w:type="pct"/>
            <w:tcBorders>
              <w:top w:val="nil"/>
              <w:bottom w:val="nil"/>
            </w:tcBorders>
          </w:tcPr>
          <w:p w14:paraId="28960BA7" w14:textId="77777777" w:rsidR="00EA6A86" w:rsidRPr="00486869" w:rsidRDefault="00EA6A86" w:rsidP="00BF2F4E">
            <w:pPr>
              <w:spacing w:before="0" w:after="0" w:line="240" w:lineRule="auto"/>
              <w:ind w:firstLine="0"/>
              <w:jc w:val="center"/>
              <w:rPr>
                <w:rFonts w:cs="Times New Roman"/>
                <w:szCs w:val="24"/>
              </w:rPr>
            </w:pPr>
          </w:p>
        </w:tc>
        <w:tc>
          <w:tcPr>
            <w:tcW w:w="617" w:type="pct"/>
            <w:tcBorders>
              <w:top w:val="nil"/>
              <w:bottom w:val="nil"/>
            </w:tcBorders>
          </w:tcPr>
          <w:p w14:paraId="1F49BD7E" w14:textId="77777777" w:rsidR="00EA6A86" w:rsidRPr="00486869" w:rsidRDefault="00EA6A86" w:rsidP="00BF2F4E">
            <w:pPr>
              <w:spacing w:before="0" w:after="0" w:line="240" w:lineRule="auto"/>
              <w:ind w:firstLine="0"/>
              <w:jc w:val="center"/>
              <w:rPr>
                <w:rFonts w:cs="Times New Roman"/>
                <w:szCs w:val="24"/>
              </w:rPr>
            </w:pPr>
          </w:p>
        </w:tc>
        <w:tc>
          <w:tcPr>
            <w:tcW w:w="617" w:type="pct"/>
            <w:tcBorders>
              <w:top w:val="nil"/>
              <w:bottom w:val="nil"/>
            </w:tcBorders>
          </w:tcPr>
          <w:p w14:paraId="6AF74A9C" w14:textId="77777777" w:rsidR="00EA6A86" w:rsidRPr="00486869" w:rsidRDefault="00EA6A86" w:rsidP="00BF2F4E">
            <w:pPr>
              <w:spacing w:before="0" w:after="0" w:line="240" w:lineRule="auto"/>
              <w:ind w:firstLine="0"/>
              <w:jc w:val="center"/>
              <w:rPr>
                <w:rFonts w:cs="Times New Roman"/>
                <w:szCs w:val="24"/>
              </w:rPr>
            </w:pPr>
          </w:p>
        </w:tc>
        <w:tc>
          <w:tcPr>
            <w:tcW w:w="617" w:type="pct"/>
            <w:tcBorders>
              <w:top w:val="nil"/>
              <w:bottom w:val="nil"/>
            </w:tcBorders>
          </w:tcPr>
          <w:p w14:paraId="2BF63996" w14:textId="77777777" w:rsidR="00EA6A86" w:rsidRPr="00486869" w:rsidRDefault="00EA6A86" w:rsidP="00BF2F4E">
            <w:pPr>
              <w:spacing w:before="0" w:after="0" w:line="240" w:lineRule="auto"/>
              <w:ind w:firstLine="0"/>
              <w:jc w:val="center"/>
              <w:rPr>
                <w:rFonts w:cs="Times New Roman"/>
                <w:szCs w:val="24"/>
              </w:rPr>
            </w:pPr>
          </w:p>
        </w:tc>
        <w:tc>
          <w:tcPr>
            <w:tcW w:w="617" w:type="pct"/>
            <w:tcBorders>
              <w:top w:val="nil"/>
              <w:bottom w:val="nil"/>
            </w:tcBorders>
          </w:tcPr>
          <w:p w14:paraId="200BED29" w14:textId="77777777" w:rsidR="00EA6A86" w:rsidRPr="00486869" w:rsidRDefault="00EA6A86" w:rsidP="00BF2F4E">
            <w:pPr>
              <w:spacing w:before="0" w:after="0" w:line="240" w:lineRule="auto"/>
              <w:ind w:firstLine="0"/>
              <w:jc w:val="center"/>
              <w:rPr>
                <w:rFonts w:cs="Times New Roman"/>
                <w:szCs w:val="24"/>
              </w:rPr>
            </w:pPr>
          </w:p>
        </w:tc>
      </w:tr>
      <w:tr w:rsidR="00EA6A86" w:rsidRPr="00486869" w14:paraId="10627252" w14:textId="77777777" w:rsidTr="00BF2F4E">
        <w:tc>
          <w:tcPr>
            <w:tcW w:w="932" w:type="pct"/>
            <w:tcBorders>
              <w:top w:val="nil"/>
              <w:bottom w:val="nil"/>
            </w:tcBorders>
          </w:tcPr>
          <w:p w14:paraId="0A2B1ABA" w14:textId="77777777" w:rsidR="00EA6A86" w:rsidRPr="00486869" w:rsidRDefault="00EA6A86" w:rsidP="00BF2F4E">
            <w:pPr>
              <w:spacing w:before="0" w:after="0" w:line="240" w:lineRule="auto"/>
              <w:ind w:left="144" w:firstLine="0"/>
              <w:rPr>
                <w:rFonts w:cs="Times New Roman"/>
                <w:szCs w:val="24"/>
              </w:rPr>
            </w:pPr>
            <w:r w:rsidRPr="00486869">
              <w:rPr>
                <w:rFonts w:cs="Times New Roman"/>
                <w:szCs w:val="24"/>
              </w:rPr>
              <w:t>N</w:t>
            </w:r>
          </w:p>
        </w:tc>
        <w:tc>
          <w:tcPr>
            <w:tcW w:w="983" w:type="pct"/>
            <w:tcBorders>
              <w:top w:val="nil"/>
              <w:bottom w:val="nil"/>
            </w:tcBorders>
          </w:tcPr>
          <w:p w14:paraId="32AD0605"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1,361</w:t>
            </w:r>
          </w:p>
        </w:tc>
        <w:tc>
          <w:tcPr>
            <w:tcW w:w="617" w:type="pct"/>
            <w:tcBorders>
              <w:top w:val="nil"/>
              <w:bottom w:val="nil"/>
            </w:tcBorders>
          </w:tcPr>
          <w:p w14:paraId="32CCCD5A"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353</w:t>
            </w:r>
          </w:p>
        </w:tc>
        <w:tc>
          <w:tcPr>
            <w:tcW w:w="617" w:type="pct"/>
            <w:tcBorders>
              <w:top w:val="nil"/>
              <w:bottom w:val="nil"/>
            </w:tcBorders>
          </w:tcPr>
          <w:p w14:paraId="75EEBFDF"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206</w:t>
            </w:r>
          </w:p>
        </w:tc>
        <w:tc>
          <w:tcPr>
            <w:tcW w:w="617" w:type="pct"/>
            <w:tcBorders>
              <w:top w:val="nil"/>
              <w:bottom w:val="nil"/>
            </w:tcBorders>
          </w:tcPr>
          <w:p w14:paraId="6343C778"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91</w:t>
            </w:r>
          </w:p>
        </w:tc>
        <w:tc>
          <w:tcPr>
            <w:tcW w:w="617" w:type="pct"/>
            <w:tcBorders>
              <w:top w:val="nil"/>
              <w:bottom w:val="nil"/>
            </w:tcBorders>
          </w:tcPr>
          <w:p w14:paraId="3A48315E"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51</w:t>
            </w:r>
          </w:p>
        </w:tc>
        <w:tc>
          <w:tcPr>
            <w:tcW w:w="617" w:type="pct"/>
            <w:tcBorders>
              <w:top w:val="nil"/>
              <w:bottom w:val="nil"/>
            </w:tcBorders>
          </w:tcPr>
          <w:p w14:paraId="7E9AB6C4"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18</w:t>
            </w:r>
          </w:p>
        </w:tc>
      </w:tr>
      <w:tr w:rsidR="00EA6A86" w:rsidRPr="00486869" w14:paraId="2A949FB8" w14:textId="77777777" w:rsidTr="00BF2F4E">
        <w:tc>
          <w:tcPr>
            <w:tcW w:w="932" w:type="pct"/>
            <w:tcBorders>
              <w:top w:val="nil"/>
              <w:bottom w:val="nil"/>
            </w:tcBorders>
          </w:tcPr>
          <w:p w14:paraId="2BC863AB" w14:textId="77777777" w:rsidR="00EA6A86" w:rsidRPr="00486869" w:rsidRDefault="00EA6A86" w:rsidP="00BF2F4E">
            <w:pPr>
              <w:spacing w:before="0" w:after="0" w:line="240" w:lineRule="auto"/>
              <w:ind w:left="144" w:firstLine="0"/>
              <w:rPr>
                <w:rFonts w:cs="Times New Roman"/>
                <w:szCs w:val="24"/>
              </w:rPr>
            </w:pPr>
            <w:r w:rsidRPr="00486869">
              <w:rPr>
                <w:rFonts w:cs="Times New Roman"/>
                <w:szCs w:val="24"/>
              </w:rPr>
              <w:t>Mean (SD)</w:t>
            </w:r>
          </w:p>
        </w:tc>
        <w:tc>
          <w:tcPr>
            <w:tcW w:w="983" w:type="pct"/>
            <w:tcBorders>
              <w:top w:val="nil"/>
              <w:bottom w:val="nil"/>
            </w:tcBorders>
          </w:tcPr>
          <w:p w14:paraId="41A47395"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13,674 (8,125)</w:t>
            </w:r>
          </w:p>
        </w:tc>
        <w:tc>
          <w:tcPr>
            <w:tcW w:w="617" w:type="pct"/>
            <w:tcBorders>
              <w:top w:val="nil"/>
              <w:bottom w:val="nil"/>
            </w:tcBorders>
          </w:tcPr>
          <w:p w14:paraId="5CF2FA83"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16,944 (9,707)</w:t>
            </w:r>
          </w:p>
        </w:tc>
        <w:tc>
          <w:tcPr>
            <w:tcW w:w="617" w:type="pct"/>
            <w:tcBorders>
              <w:top w:val="nil"/>
              <w:bottom w:val="nil"/>
            </w:tcBorders>
          </w:tcPr>
          <w:p w14:paraId="70815631"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16,201 (8,783)</w:t>
            </w:r>
          </w:p>
        </w:tc>
        <w:tc>
          <w:tcPr>
            <w:tcW w:w="617" w:type="pct"/>
            <w:tcBorders>
              <w:top w:val="nil"/>
              <w:bottom w:val="nil"/>
            </w:tcBorders>
          </w:tcPr>
          <w:p w14:paraId="2CD49781"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17,842 (9,693)</w:t>
            </w:r>
          </w:p>
        </w:tc>
        <w:tc>
          <w:tcPr>
            <w:tcW w:w="617" w:type="pct"/>
            <w:tcBorders>
              <w:top w:val="nil"/>
              <w:bottom w:val="nil"/>
            </w:tcBorders>
          </w:tcPr>
          <w:p w14:paraId="72C4F385"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14,910 (7,310)</w:t>
            </w:r>
          </w:p>
        </w:tc>
        <w:tc>
          <w:tcPr>
            <w:tcW w:w="617" w:type="pct"/>
            <w:tcBorders>
              <w:top w:val="nil"/>
              <w:bottom w:val="nil"/>
            </w:tcBorders>
          </w:tcPr>
          <w:p w14:paraId="08BF3659"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12,669 (6497)</w:t>
            </w:r>
          </w:p>
        </w:tc>
      </w:tr>
      <w:tr w:rsidR="00EA6A86" w:rsidRPr="00486869" w14:paraId="473153A5" w14:textId="77777777" w:rsidTr="00BF2F4E">
        <w:tc>
          <w:tcPr>
            <w:tcW w:w="932" w:type="pct"/>
            <w:tcBorders>
              <w:top w:val="nil"/>
              <w:bottom w:val="nil"/>
            </w:tcBorders>
          </w:tcPr>
          <w:p w14:paraId="22C00FD7" w14:textId="77777777" w:rsidR="00EA6A86" w:rsidRPr="00486869" w:rsidRDefault="00EA6A86" w:rsidP="00BF2F4E">
            <w:pPr>
              <w:spacing w:before="0" w:after="0" w:line="240" w:lineRule="auto"/>
              <w:ind w:left="144" w:firstLine="0"/>
              <w:rPr>
                <w:rFonts w:cs="Times New Roman"/>
                <w:szCs w:val="24"/>
              </w:rPr>
            </w:pPr>
            <w:r w:rsidRPr="00486869">
              <w:rPr>
                <w:rFonts w:cs="Times New Roman"/>
                <w:b/>
                <w:bCs/>
                <w:szCs w:val="24"/>
              </w:rPr>
              <w:t>Steroid costs</w:t>
            </w:r>
          </w:p>
        </w:tc>
        <w:tc>
          <w:tcPr>
            <w:tcW w:w="983" w:type="pct"/>
            <w:tcBorders>
              <w:top w:val="nil"/>
              <w:bottom w:val="nil"/>
            </w:tcBorders>
          </w:tcPr>
          <w:p w14:paraId="3D2C7536" w14:textId="77777777" w:rsidR="00EA6A86" w:rsidRPr="00486869" w:rsidRDefault="00EA6A86" w:rsidP="00BF2F4E">
            <w:pPr>
              <w:spacing w:before="0" w:after="0" w:line="240" w:lineRule="auto"/>
              <w:ind w:firstLine="0"/>
              <w:jc w:val="center"/>
              <w:rPr>
                <w:rFonts w:cs="Times New Roman"/>
                <w:szCs w:val="24"/>
              </w:rPr>
            </w:pPr>
          </w:p>
        </w:tc>
        <w:tc>
          <w:tcPr>
            <w:tcW w:w="617" w:type="pct"/>
            <w:tcBorders>
              <w:top w:val="nil"/>
              <w:bottom w:val="nil"/>
            </w:tcBorders>
          </w:tcPr>
          <w:p w14:paraId="6D9964BE" w14:textId="77777777" w:rsidR="00EA6A86" w:rsidRPr="00486869" w:rsidRDefault="00EA6A86" w:rsidP="00BF2F4E">
            <w:pPr>
              <w:spacing w:before="0" w:after="0" w:line="240" w:lineRule="auto"/>
              <w:ind w:firstLine="0"/>
              <w:jc w:val="center"/>
              <w:rPr>
                <w:rFonts w:cs="Times New Roman"/>
                <w:szCs w:val="24"/>
              </w:rPr>
            </w:pPr>
          </w:p>
        </w:tc>
        <w:tc>
          <w:tcPr>
            <w:tcW w:w="617" w:type="pct"/>
            <w:tcBorders>
              <w:top w:val="nil"/>
              <w:bottom w:val="nil"/>
            </w:tcBorders>
          </w:tcPr>
          <w:p w14:paraId="30BABBD8" w14:textId="77777777" w:rsidR="00EA6A86" w:rsidRPr="00486869" w:rsidRDefault="00EA6A86" w:rsidP="00BF2F4E">
            <w:pPr>
              <w:spacing w:before="0" w:after="0" w:line="240" w:lineRule="auto"/>
              <w:ind w:firstLine="0"/>
              <w:jc w:val="center"/>
              <w:rPr>
                <w:rFonts w:cs="Times New Roman"/>
                <w:szCs w:val="24"/>
              </w:rPr>
            </w:pPr>
          </w:p>
        </w:tc>
        <w:tc>
          <w:tcPr>
            <w:tcW w:w="617" w:type="pct"/>
            <w:tcBorders>
              <w:top w:val="nil"/>
              <w:bottom w:val="nil"/>
            </w:tcBorders>
          </w:tcPr>
          <w:p w14:paraId="06C519D3" w14:textId="77777777" w:rsidR="00EA6A86" w:rsidRPr="00486869" w:rsidRDefault="00EA6A86" w:rsidP="00BF2F4E">
            <w:pPr>
              <w:spacing w:before="0" w:after="0" w:line="240" w:lineRule="auto"/>
              <w:ind w:firstLine="0"/>
              <w:jc w:val="center"/>
              <w:rPr>
                <w:rFonts w:cs="Times New Roman"/>
                <w:szCs w:val="24"/>
              </w:rPr>
            </w:pPr>
          </w:p>
        </w:tc>
        <w:tc>
          <w:tcPr>
            <w:tcW w:w="617" w:type="pct"/>
            <w:tcBorders>
              <w:top w:val="nil"/>
              <w:bottom w:val="nil"/>
            </w:tcBorders>
          </w:tcPr>
          <w:p w14:paraId="527C6AA6" w14:textId="77777777" w:rsidR="00EA6A86" w:rsidRPr="00486869" w:rsidRDefault="00EA6A86" w:rsidP="00BF2F4E">
            <w:pPr>
              <w:spacing w:before="0" w:after="0" w:line="240" w:lineRule="auto"/>
              <w:ind w:firstLine="0"/>
              <w:jc w:val="center"/>
              <w:rPr>
                <w:rFonts w:cs="Times New Roman"/>
                <w:szCs w:val="24"/>
              </w:rPr>
            </w:pPr>
          </w:p>
        </w:tc>
        <w:tc>
          <w:tcPr>
            <w:tcW w:w="617" w:type="pct"/>
            <w:tcBorders>
              <w:top w:val="nil"/>
              <w:bottom w:val="nil"/>
            </w:tcBorders>
          </w:tcPr>
          <w:p w14:paraId="0A144896" w14:textId="77777777" w:rsidR="00EA6A86" w:rsidRPr="00486869" w:rsidRDefault="00EA6A86" w:rsidP="00BF2F4E">
            <w:pPr>
              <w:spacing w:before="0" w:after="0" w:line="240" w:lineRule="auto"/>
              <w:ind w:firstLine="0"/>
              <w:jc w:val="center"/>
              <w:rPr>
                <w:rFonts w:cs="Times New Roman"/>
                <w:szCs w:val="24"/>
              </w:rPr>
            </w:pPr>
          </w:p>
        </w:tc>
      </w:tr>
      <w:tr w:rsidR="00EA6A86" w:rsidRPr="00486869" w14:paraId="4C9341A9" w14:textId="77777777" w:rsidTr="00BF2F4E">
        <w:tc>
          <w:tcPr>
            <w:tcW w:w="932" w:type="pct"/>
            <w:tcBorders>
              <w:top w:val="nil"/>
              <w:bottom w:val="nil"/>
            </w:tcBorders>
          </w:tcPr>
          <w:p w14:paraId="4A62C0C6" w14:textId="77777777" w:rsidR="00EA6A86" w:rsidRPr="00486869" w:rsidRDefault="00EA6A86" w:rsidP="00BF2F4E">
            <w:pPr>
              <w:spacing w:before="0" w:after="0" w:line="240" w:lineRule="auto"/>
              <w:ind w:left="144" w:firstLine="0"/>
              <w:rPr>
                <w:rFonts w:cs="Times New Roman"/>
                <w:szCs w:val="24"/>
              </w:rPr>
            </w:pPr>
            <w:r w:rsidRPr="00486869">
              <w:rPr>
                <w:rFonts w:cs="Times New Roman"/>
                <w:szCs w:val="24"/>
              </w:rPr>
              <w:t>N</w:t>
            </w:r>
          </w:p>
        </w:tc>
        <w:tc>
          <w:tcPr>
            <w:tcW w:w="983" w:type="pct"/>
            <w:tcBorders>
              <w:top w:val="nil"/>
              <w:bottom w:val="nil"/>
            </w:tcBorders>
          </w:tcPr>
          <w:p w14:paraId="498A51FB"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434</w:t>
            </w:r>
          </w:p>
        </w:tc>
        <w:tc>
          <w:tcPr>
            <w:tcW w:w="617" w:type="pct"/>
            <w:tcBorders>
              <w:top w:val="nil"/>
              <w:bottom w:val="nil"/>
            </w:tcBorders>
          </w:tcPr>
          <w:p w14:paraId="5A77F328"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263</w:t>
            </w:r>
          </w:p>
        </w:tc>
        <w:tc>
          <w:tcPr>
            <w:tcW w:w="617" w:type="pct"/>
            <w:tcBorders>
              <w:top w:val="nil"/>
              <w:bottom w:val="nil"/>
            </w:tcBorders>
          </w:tcPr>
          <w:p w14:paraId="46B831BA"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79</w:t>
            </w:r>
          </w:p>
        </w:tc>
        <w:tc>
          <w:tcPr>
            <w:tcW w:w="617" w:type="pct"/>
            <w:tcBorders>
              <w:top w:val="nil"/>
              <w:bottom w:val="nil"/>
            </w:tcBorders>
          </w:tcPr>
          <w:p w14:paraId="23589180"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52</w:t>
            </w:r>
          </w:p>
        </w:tc>
        <w:tc>
          <w:tcPr>
            <w:tcW w:w="617" w:type="pct"/>
            <w:tcBorders>
              <w:top w:val="nil"/>
              <w:bottom w:val="nil"/>
            </w:tcBorders>
          </w:tcPr>
          <w:p w14:paraId="17D2A8AE"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27</w:t>
            </w:r>
          </w:p>
        </w:tc>
        <w:tc>
          <w:tcPr>
            <w:tcW w:w="617" w:type="pct"/>
            <w:tcBorders>
              <w:top w:val="nil"/>
              <w:bottom w:val="nil"/>
            </w:tcBorders>
          </w:tcPr>
          <w:p w14:paraId="079DD223"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8</w:t>
            </w:r>
          </w:p>
        </w:tc>
      </w:tr>
      <w:tr w:rsidR="00EA6A86" w:rsidRPr="00486869" w14:paraId="269455DA" w14:textId="77777777" w:rsidTr="00BF2F4E">
        <w:tc>
          <w:tcPr>
            <w:tcW w:w="932" w:type="pct"/>
            <w:tcBorders>
              <w:top w:val="nil"/>
              <w:bottom w:val="nil"/>
            </w:tcBorders>
          </w:tcPr>
          <w:p w14:paraId="484ACC08" w14:textId="77777777" w:rsidR="00EA6A86" w:rsidRPr="00486869" w:rsidRDefault="00EA6A86" w:rsidP="00BF2F4E">
            <w:pPr>
              <w:spacing w:before="0" w:after="0" w:line="240" w:lineRule="auto"/>
              <w:ind w:left="144" w:firstLine="0"/>
              <w:rPr>
                <w:rFonts w:cs="Times New Roman"/>
                <w:szCs w:val="24"/>
              </w:rPr>
            </w:pPr>
            <w:r w:rsidRPr="00486869">
              <w:rPr>
                <w:rFonts w:cs="Times New Roman"/>
                <w:szCs w:val="24"/>
              </w:rPr>
              <w:t>Mean (SD)</w:t>
            </w:r>
          </w:p>
        </w:tc>
        <w:tc>
          <w:tcPr>
            <w:tcW w:w="983" w:type="pct"/>
            <w:tcBorders>
              <w:top w:val="nil"/>
              <w:bottom w:val="nil"/>
            </w:tcBorders>
          </w:tcPr>
          <w:p w14:paraId="78822E5D"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1,353 (2,739)</w:t>
            </w:r>
          </w:p>
        </w:tc>
        <w:tc>
          <w:tcPr>
            <w:tcW w:w="617" w:type="pct"/>
            <w:tcBorders>
              <w:top w:val="nil"/>
              <w:bottom w:val="nil"/>
            </w:tcBorders>
          </w:tcPr>
          <w:p w14:paraId="35398F5C"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2,571 (4,179)</w:t>
            </w:r>
          </w:p>
        </w:tc>
        <w:tc>
          <w:tcPr>
            <w:tcW w:w="617" w:type="pct"/>
            <w:tcBorders>
              <w:top w:val="nil"/>
              <w:bottom w:val="nil"/>
            </w:tcBorders>
          </w:tcPr>
          <w:p w14:paraId="7C3D93B6"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1,639 (3,150)</w:t>
            </w:r>
          </w:p>
        </w:tc>
        <w:tc>
          <w:tcPr>
            <w:tcW w:w="617" w:type="pct"/>
            <w:tcBorders>
              <w:top w:val="nil"/>
              <w:bottom w:val="nil"/>
            </w:tcBorders>
          </w:tcPr>
          <w:p w14:paraId="61589E68"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1,575 (2,482)</w:t>
            </w:r>
          </w:p>
        </w:tc>
        <w:tc>
          <w:tcPr>
            <w:tcW w:w="617" w:type="pct"/>
            <w:tcBorders>
              <w:top w:val="nil"/>
              <w:bottom w:val="nil"/>
            </w:tcBorders>
          </w:tcPr>
          <w:p w14:paraId="1FC1EE33"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1,458 (2,996)</w:t>
            </w:r>
          </w:p>
        </w:tc>
        <w:tc>
          <w:tcPr>
            <w:tcW w:w="617" w:type="pct"/>
            <w:tcBorders>
              <w:top w:val="nil"/>
              <w:bottom w:val="nil"/>
            </w:tcBorders>
          </w:tcPr>
          <w:p w14:paraId="6DDBDC03"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336 (393)</w:t>
            </w:r>
          </w:p>
        </w:tc>
      </w:tr>
      <w:tr w:rsidR="00EA6A86" w:rsidRPr="00486869" w14:paraId="6BCC645B" w14:textId="77777777" w:rsidTr="00BF2F4E">
        <w:tc>
          <w:tcPr>
            <w:tcW w:w="932" w:type="pct"/>
            <w:tcBorders>
              <w:top w:val="nil"/>
              <w:bottom w:val="nil"/>
            </w:tcBorders>
          </w:tcPr>
          <w:p w14:paraId="23AE624A" w14:textId="77777777" w:rsidR="00EA6A86" w:rsidRPr="00486869" w:rsidRDefault="00EA6A86" w:rsidP="00BF2F4E">
            <w:pPr>
              <w:spacing w:before="0" w:after="0" w:line="240" w:lineRule="auto"/>
              <w:ind w:left="144" w:firstLine="0"/>
              <w:rPr>
                <w:rFonts w:cs="Times New Roman"/>
                <w:szCs w:val="24"/>
              </w:rPr>
            </w:pPr>
            <w:r w:rsidRPr="00486869">
              <w:rPr>
                <w:rFonts w:cs="Times New Roman"/>
                <w:b/>
                <w:bCs/>
                <w:szCs w:val="24"/>
              </w:rPr>
              <w:t>Biologic costs</w:t>
            </w:r>
          </w:p>
        </w:tc>
        <w:tc>
          <w:tcPr>
            <w:tcW w:w="983" w:type="pct"/>
            <w:tcBorders>
              <w:top w:val="nil"/>
              <w:bottom w:val="nil"/>
            </w:tcBorders>
          </w:tcPr>
          <w:p w14:paraId="73FD7F68" w14:textId="77777777" w:rsidR="00EA6A86" w:rsidRPr="00486869" w:rsidRDefault="00EA6A86" w:rsidP="00BF2F4E">
            <w:pPr>
              <w:spacing w:before="0" w:after="0" w:line="240" w:lineRule="auto"/>
              <w:ind w:firstLine="0"/>
              <w:jc w:val="center"/>
              <w:rPr>
                <w:rFonts w:cs="Times New Roman"/>
                <w:szCs w:val="24"/>
              </w:rPr>
            </w:pPr>
          </w:p>
        </w:tc>
        <w:tc>
          <w:tcPr>
            <w:tcW w:w="617" w:type="pct"/>
            <w:tcBorders>
              <w:top w:val="nil"/>
              <w:bottom w:val="nil"/>
            </w:tcBorders>
          </w:tcPr>
          <w:p w14:paraId="5F0DA068" w14:textId="77777777" w:rsidR="00EA6A86" w:rsidRPr="00486869" w:rsidRDefault="00EA6A86" w:rsidP="00BF2F4E">
            <w:pPr>
              <w:spacing w:before="0" w:after="0" w:line="240" w:lineRule="auto"/>
              <w:ind w:firstLine="0"/>
              <w:jc w:val="center"/>
              <w:rPr>
                <w:rFonts w:cs="Times New Roman"/>
                <w:szCs w:val="24"/>
              </w:rPr>
            </w:pPr>
          </w:p>
        </w:tc>
        <w:tc>
          <w:tcPr>
            <w:tcW w:w="617" w:type="pct"/>
            <w:tcBorders>
              <w:top w:val="nil"/>
              <w:bottom w:val="nil"/>
            </w:tcBorders>
          </w:tcPr>
          <w:p w14:paraId="28CF97B7" w14:textId="77777777" w:rsidR="00EA6A86" w:rsidRPr="00486869" w:rsidRDefault="00EA6A86" w:rsidP="00BF2F4E">
            <w:pPr>
              <w:spacing w:before="0" w:after="0" w:line="240" w:lineRule="auto"/>
              <w:ind w:firstLine="0"/>
              <w:jc w:val="center"/>
              <w:rPr>
                <w:rFonts w:cs="Times New Roman"/>
                <w:szCs w:val="24"/>
              </w:rPr>
            </w:pPr>
          </w:p>
        </w:tc>
        <w:tc>
          <w:tcPr>
            <w:tcW w:w="617" w:type="pct"/>
            <w:tcBorders>
              <w:top w:val="nil"/>
              <w:bottom w:val="nil"/>
            </w:tcBorders>
          </w:tcPr>
          <w:p w14:paraId="3EFC0A77" w14:textId="77777777" w:rsidR="00EA6A86" w:rsidRPr="00486869" w:rsidRDefault="00EA6A86" w:rsidP="00BF2F4E">
            <w:pPr>
              <w:spacing w:before="0" w:after="0" w:line="240" w:lineRule="auto"/>
              <w:ind w:firstLine="0"/>
              <w:jc w:val="center"/>
              <w:rPr>
                <w:rFonts w:cs="Times New Roman"/>
                <w:szCs w:val="24"/>
              </w:rPr>
            </w:pPr>
          </w:p>
        </w:tc>
        <w:tc>
          <w:tcPr>
            <w:tcW w:w="617" w:type="pct"/>
            <w:tcBorders>
              <w:top w:val="nil"/>
              <w:bottom w:val="nil"/>
            </w:tcBorders>
          </w:tcPr>
          <w:p w14:paraId="662A5FE7" w14:textId="77777777" w:rsidR="00EA6A86" w:rsidRPr="00486869" w:rsidRDefault="00EA6A86" w:rsidP="00BF2F4E">
            <w:pPr>
              <w:spacing w:before="0" w:after="0" w:line="240" w:lineRule="auto"/>
              <w:ind w:firstLine="0"/>
              <w:jc w:val="center"/>
              <w:rPr>
                <w:rFonts w:cs="Times New Roman"/>
                <w:szCs w:val="24"/>
              </w:rPr>
            </w:pPr>
          </w:p>
        </w:tc>
        <w:tc>
          <w:tcPr>
            <w:tcW w:w="617" w:type="pct"/>
            <w:tcBorders>
              <w:top w:val="nil"/>
              <w:bottom w:val="nil"/>
            </w:tcBorders>
          </w:tcPr>
          <w:p w14:paraId="02AE179C" w14:textId="77777777" w:rsidR="00EA6A86" w:rsidRPr="00486869" w:rsidRDefault="00EA6A86" w:rsidP="00BF2F4E">
            <w:pPr>
              <w:spacing w:before="0" w:after="0" w:line="240" w:lineRule="auto"/>
              <w:ind w:firstLine="0"/>
              <w:jc w:val="center"/>
              <w:rPr>
                <w:rFonts w:cs="Times New Roman"/>
                <w:szCs w:val="24"/>
              </w:rPr>
            </w:pPr>
          </w:p>
        </w:tc>
      </w:tr>
      <w:tr w:rsidR="00EA6A86" w:rsidRPr="00486869" w14:paraId="5650A802" w14:textId="77777777" w:rsidTr="00BF2F4E">
        <w:tc>
          <w:tcPr>
            <w:tcW w:w="932" w:type="pct"/>
            <w:tcBorders>
              <w:top w:val="nil"/>
              <w:bottom w:val="nil"/>
            </w:tcBorders>
          </w:tcPr>
          <w:p w14:paraId="1B32E91B" w14:textId="77777777" w:rsidR="00EA6A86" w:rsidRPr="00486869" w:rsidRDefault="00EA6A86" w:rsidP="00BF2F4E">
            <w:pPr>
              <w:spacing w:before="0" w:after="0" w:line="240" w:lineRule="auto"/>
              <w:ind w:left="144" w:firstLine="0"/>
              <w:rPr>
                <w:rFonts w:cs="Times New Roman"/>
                <w:szCs w:val="24"/>
              </w:rPr>
            </w:pPr>
            <w:r w:rsidRPr="00486869">
              <w:rPr>
                <w:rFonts w:cs="Times New Roman"/>
                <w:szCs w:val="24"/>
              </w:rPr>
              <w:t>N</w:t>
            </w:r>
          </w:p>
        </w:tc>
        <w:tc>
          <w:tcPr>
            <w:tcW w:w="983" w:type="pct"/>
            <w:tcBorders>
              <w:top w:val="nil"/>
              <w:bottom w:val="nil"/>
            </w:tcBorders>
          </w:tcPr>
          <w:p w14:paraId="0B256689"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16</w:t>
            </w:r>
          </w:p>
        </w:tc>
        <w:tc>
          <w:tcPr>
            <w:tcW w:w="617" w:type="pct"/>
            <w:tcBorders>
              <w:top w:val="nil"/>
              <w:bottom w:val="nil"/>
            </w:tcBorders>
          </w:tcPr>
          <w:p w14:paraId="34DB5250"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28</w:t>
            </w:r>
          </w:p>
        </w:tc>
        <w:tc>
          <w:tcPr>
            <w:tcW w:w="617" w:type="pct"/>
            <w:tcBorders>
              <w:top w:val="nil"/>
              <w:bottom w:val="nil"/>
            </w:tcBorders>
          </w:tcPr>
          <w:p w14:paraId="5CF197E9"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18</w:t>
            </w:r>
          </w:p>
        </w:tc>
        <w:tc>
          <w:tcPr>
            <w:tcW w:w="617" w:type="pct"/>
            <w:tcBorders>
              <w:top w:val="nil"/>
              <w:bottom w:val="nil"/>
            </w:tcBorders>
          </w:tcPr>
          <w:p w14:paraId="3B5D9F1C"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17</w:t>
            </w:r>
          </w:p>
        </w:tc>
        <w:tc>
          <w:tcPr>
            <w:tcW w:w="617" w:type="pct"/>
            <w:tcBorders>
              <w:top w:val="nil"/>
              <w:bottom w:val="nil"/>
            </w:tcBorders>
          </w:tcPr>
          <w:p w14:paraId="11ADCA5E"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6</w:t>
            </w:r>
          </w:p>
        </w:tc>
        <w:tc>
          <w:tcPr>
            <w:tcW w:w="617" w:type="pct"/>
            <w:tcBorders>
              <w:top w:val="nil"/>
              <w:bottom w:val="nil"/>
            </w:tcBorders>
          </w:tcPr>
          <w:p w14:paraId="53393FC7"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4</w:t>
            </w:r>
          </w:p>
        </w:tc>
      </w:tr>
      <w:tr w:rsidR="00EA6A86" w:rsidRPr="00486869" w14:paraId="712BC097" w14:textId="77777777" w:rsidTr="00BF2F4E">
        <w:tc>
          <w:tcPr>
            <w:tcW w:w="932" w:type="pct"/>
            <w:tcBorders>
              <w:top w:val="nil"/>
              <w:bottom w:val="nil"/>
            </w:tcBorders>
          </w:tcPr>
          <w:p w14:paraId="6F4A3216" w14:textId="77777777" w:rsidR="00EA6A86" w:rsidRPr="00486869" w:rsidRDefault="00EA6A86" w:rsidP="00BF2F4E">
            <w:pPr>
              <w:spacing w:before="0" w:after="0" w:line="240" w:lineRule="auto"/>
              <w:ind w:left="144" w:firstLine="0"/>
              <w:rPr>
                <w:rFonts w:cs="Times New Roman"/>
                <w:szCs w:val="24"/>
              </w:rPr>
            </w:pPr>
            <w:r w:rsidRPr="00486869">
              <w:rPr>
                <w:rFonts w:cs="Times New Roman"/>
                <w:szCs w:val="24"/>
              </w:rPr>
              <w:t>Mean (SD)</w:t>
            </w:r>
          </w:p>
        </w:tc>
        <w:tc>
          <w:tcPr>
            <w:tcW w:w="983" w:type="pct"/>
            <w:tcBorders>
              <w:top w:val="nil"/>
              <w:bottom w:val="nil"/>
            </w:tcBorders>
          </w:tcPr>
          <w:p w14:paraId="0C705C46"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137,761 (52,389)</w:t>
            </w:r>
          </w:p>
        </w:tc>
        <w:tc>
          <w:tcPr>
            <w:tcW w:w="617" w:type="pct"/>
            <w:tcBorders>
              <w:top w:val="nil"/>
              <w:bottom w:val="nil"/>
            </w:tcBorders>
          </w:tcPr>
          <w:p w14:paraId="4D909AA8"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168,013 (56,923)</w:t>
            </w:r>
          </w:p>
        </w:tc>
        <w:tc>
          <w:tcPr>
            <w:tcW w:w="617" w:type="pct"/>
            <w:tcBorders>
              <w:top w:val="nil"/>
              <w:bottom w:val="nil"/>
            </w:tcBorders>
          </w:tcPr>
          <w:p w14:paraId="3F8A05D5"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162,803 (67,304)</w:t>
            </w:r>
          </w:p>
        </w:tc>
        <w:tc>
          <w:tcPr>
            <w:tcW w:w="617" w:type="pct"/>
            <w:tcBorders>
              <w:top w:val="nil"/>
              <w:bottom w:val="nil"/>
            </w:tcBorders>
          </w:tcPr>
          <w:p w14:paraId="2D0E9E50"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158,708 (38,383)</w:t>
            </w:r>
          </w:p>
        </w:tc>
        <w:tc>
          <w:tcPr>
            <w:tcW w:w="617" w:type="pct"/>
            <w:tcBorders>
              <w:top w:val="nil"/>
              <w:bottom w:val="nil"/>
            </w:tcBorders>
          </w:tcPr>
          <w:p w14:paraId="24DC260D"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147,810 (10,183)</w:t>
            </w:r>
          </w:p>
        </w:tc>
        <w:tc>
          <w:tcPr>
            <w:tcW w:w="617" w:type="pct"/>
            <w:tcBorders>
              <w:top w:val="nil"/>
              <w:bottom w:val="nil"/>
            </w:tcBorders>
          </w:tcPr>
          <w:p w14:paraId="2CAC8309"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194,835 (64,928)</w:t>
            </w:r>
          </w:p>
        </w:tc>
      </w:tr>
      <w:tr w:rsidR="00EA6A86" w:rsidRPr="00486869" w14:paraId="276260D2" w14:textId="77777777" w:rsidTr="00BF2F4E">
        <w:tc>
          <w:tcPr>
            <w:tcW w:w="5000" w:type="pct"/>
            <w:gridSpan w:val="7"/>
            <w:tcBorders>
              <w:top w:val="nil"/>
              <w:bottom w:val="nil"/>
            </w:tcBorders>
          </w:tcPr>
          <w:p w14:paraId="36885645" w14:textId="77777777" w:rsidR="00EA6A86" w:rsidRPr="00486869" w:rsidRDefault="00EA6A86" w:rsidP="00BF2F4E">
            <w:pPr>
              <w:spacing w:before="0" w:after="0" w:line="240" w:lineRule="auto"/>
              <w:ind w:firstLine="0"/>
              <w:rPr>
                <w:rFonts w:cs="Times New Roman"/>
                <w:szCs w:val="24"/>
              </w:rPr>
            </w:pPr>
            <w:r w:rsidRPr="00486869">
              <w:rPr>
                <w:rFonts w:cs="Times New Roman"/>
                <w:b/>
                <w:bCs/>
                <w:szCs w:val="24"/>
              </w:rPr>
              <w:t>Immunomodulator costs</w:t>
            </w:r>
          </w:p>
        </w:tc>
      </w:tr>
      <w:tr w:rsidR="00EA6A86" w:rsidRPr="00486869" w14:paraId="02F58258" w14:textId="77777777" w:rsidTr="00BF2F4E">
        <w:tc>
          <w:tcPr>
            <w:tcW w:w="932" w:type="pct"/>
            <w:tcBorders>
              <w:top w:val="nil"/>
              <w:bottom w:val="nil"/>
            </w:tcBorders>
          </w:tcPr>
          <w:p w14:paraId="04292445" w14:textId="77777777" w:rsidR="00EA6A86" w:rsidRPr="00486869" w:rsidRDefault="00EA6A86" w:rsidP="00BF2F4E">
            <w:pPr>
              <w:spacing w:before="0" w:after="0" w:line="240" w:lineRule="auto"/>
              <w:ind w:left="144" w:firstLine="0"/>
              <w:rPr>
                <w:rFonts w:cs="Times New Roman"/>
                <w:szCs w:val="24"/>
              </w:rPr>
            </w:pPr>
            <w:r w:rsidRPr="00486869">
              <w:rPr>
                <w:rFonts w:cs="Times New Roman"/>
                <w:szCs w:val="24"/>
              </w:rPr>
              <w:t>N</w:t>
            </w:r>
          </w:p>
        </w:tc>
        <w:tc>
          <w:tcPr>
            <w:tcW w:w="983" w:type="pct"/>
            <w:tcBorders>
              <w:top w:val="nil"/>
              <w:bottom w:val="nil"/>
            </w:tcBorders>
          </w:tcPr>
          <w:p w14:paraId="39612596"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20</w:t>
            </w:r>
          </w:p>
        </w:tc>
        <w:tc>
          <w:tcPr>
            <w:tcW w:w="617" w:type="pct"/>
            <w:tcBorders>
              <w:top w:val="nil"/>
              <w:bottom w:val="nil"/>
            </w:tcBorders>
          </w:tcPr>
          <w:p w14:paraId="5EEBC002"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47</w:t>
            </w:r>
          </w:p>
        </w:tc>
        <w:tc>
          <w:tcPr>
            <w:tcW w:w="617" w:type="pct"/>
            <w:tcBorders>
              <w:top w:val="nil"/>
              <w:bottom w:val="nil"/>
            </w:tcBorders>
          </w:tcPr>
          <w:p w14:paraId="153208BC"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41</w:t>
            </w:r>
          </w:p>
        </w:tc>
        <w:tc>
          <w:tcPr>
            <w:tcW w:w="617" w:type="pct"/>
            <w:tcBorders>
              <w:top w:val="nil"/>
              <w:bottom w:val="nil"/>
            </w:tcBorders>
          </w:tcPr>
          <w:p w14:paraId="3B85DF60"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29</w:t>
            </w:r>
          </w:p>
        </w:tc>
        <w:tc>
          <w:tcPr>
            <w:tcW w:w="617" w:type="pct"/>
            <w:tcBorders>
              <w:top w:val="nil"/>
              <w:bottom w:val="nil"/>
            </w:tcBorders>
          </w:tcPr>
          <w:p w14:paraId="19D73FDE"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13</w:t>
            </w:r>
          </w:p>
        </w:tc>
        <w:tc>
          <w:tcPr>
            <w:tcW w:w="617" w:type="pct"/>
            <w:tcBorders>
              <w:top w:val="nil"/>
              <w:bottom w:val="nil"/>
            </w:tcBorders>
          </w:tcPr>
          <w:p w14:paraId="71B9E0E4"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6</w:t>
            </w:r>
          </w:p>
        </w:tc>
      </w:tr>
      <w:tr w:rsidR="00EA6A86" w:rsidRPr="00486869" w14:paraId="5AE54910" w14:textId="77777777" w:rsidTr="00BF2F4E">
        <w:tc>
          <w:tcPr>
            <w:tcW w:w="932" w:type="pct"/>
            <w:tcBorders>
              <w:top w:val="nil"/>
              <w:bottom w:val="nil"/>
            </w:tcBorders>
          </w:tcPr>
          <w:p w14:paraId="1F9612A8" w14:textId="77777777" w:rsidR="00EA6A86" w:rsidRPr="00486869" w:rsidRDefault="00EA6A86" w:rsidP="00BF2F4E">
            <w:pPr>
              <w:spacing w:before="0" w:after="0" w:line="240" w:lineRule="auto"/>
              <w:ind w:left="144" w:firstLine="0"/>
              <w:rPr>
                <w:rFonts w:cs="Times New Roman"/>
                <w:szCs w:val="24"/>
              </w:rPr>
            </w:pPr>
            <w:r w:rsidRPr="00486869">
              <w:rPr>
                <w:rFonts w:cs="Times New Roman"/>
                <w:szCs w:val="24"/>
              </w:rPr>
              <w:t>Mean (SD)</w:t>
            </w:r>
          </w:p>
        </w:tc>
        <w:tc>
          <w:tcPr>
            <w:tcW w:w="983" w:type="pct"/>
            <w:tcBorders>
              <w:top w:val="nil"/>
              <w:bottom w:val="nil"/>
            </w:tcBorders>
          </w:tcPr>
          <w:p w14:paraId="5B5682B6"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3,379 (1,924)</w:t>
            </w:r>
          </w:p>
        </w:tc>
        <w:tc>
          <w:tcPr>
            <w:tcW w:w="617" w:type="pct"/>
            <w:tcBorders>
              <w:top w:val="nil"/>
              <w:bottom w:val="nil"/>
            </w:tcBorders>
          </w:tcPr>
          <w:p w14:paraId="20E15C22"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3,498 (1,973)</w:t>
            </w:r>
          </w:p>
        </w:tc>
        <w:tc>
          <w:tcPr>
            <w:tcW w:w="617" w:type="pct"/>
            <w:tcBorders>
              <w:top w:val="nil"/>
              <w:bottom w:val="nil"/>
            </w:tcBorders>
          </w:tcPr>
          <w:p w14:paraId="009839EE"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3,336 (1,904)</w:t>
            </w:r>
          </w:p>
        </w:tc>
        <w:tc>
          <w:tcPr>
            <w:tcW w:w="617" w:type="pct"/>
            <w:tcBorders>
              <w:top w:val="nil"/>
              <w:bottom w:val="nil"/>
            </w:tcBorders>
          </w:tcPr>
          <w:p w14:paraId="6AF30E10"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3,956 (1,947)</w:t>
            </w:r>
          </w:p>
        </w:tc>
        <w:tc>
          <w:tcPr>
            <w:tcW w:w="617" w:type="pct"/>
            <w:tcBorders>
              <w:top w:val="nil"/>
              <w:bottom w:val="nil"/>
            </w:tcBorders>
          </w:tcPr>
          <w:p w14:paraId="096F7B45"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3,793 (1,832)</w:t>
            </w:r>
          </w:p>
        </w:tc>
        <w:tc>
          <w:tcPr>
            <w:tcW w:w="617" w:type="pct"/>
            <w:tcBorders>
              <w:top w:val="nil"/>
              <w:bottom w:val="nil"/>
            </w:tcBorders>
          </w:tcPr>
          <w:p w14:paraId="14D8C409"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2,301 (2,260)</w:t>
            </w:r>
          </w:p>
        </w:tc>
      </w:tr>
      <w:tr w:rsidR="00EA6A86" w:rsidRPr="00486869" w14:paraId="4EAA4FB4" w14:textId="77777777" w:rsidTr="00BF2F4E">
        <w:tc>
          <w:tcPr>
            <w:tcW w:w="5000" w:type="pct"/>
            <w:gridSpan w:val="7"/>
            <w:tcBorders>
              <w:top w:val="nil"/>
              <w:bottom w:val="nil"/>
            </w:tcBorders>
          </w:tcPr>
          <w:p w14:paraId="2930C2B5" w14:textId="77777777" w:rsidR="00EA6A86" w:rsidRPr="00486869" w:rsidRDefault="00EA6A86" w:rsidP="00BF2F4E">
            <w:pPr>
              <w:spacing w:before="0" w:after="0" w:line="240" w:lineRule="auto"/>
              <w:ind w:firstLine="0"/>
              <w:rPr>
                <w:rFonts w:cs="Times New Roman"/>
                <w:szCs w:val="24"/>
              </w:rPr>
            </w:pPr>
            <w:r w:rsidRPr="00486869">
              <w:rPr>
                <w:rFonts w:cs="Times New Roman"/>
                <w:b/>
                <w:bCs/>
                <w:szCs w:val="24"/>
              </w:rPr>
              <w:t>Other drug agents’ costs</w:t>
            </w:r>
          </w:p>
        </w:tc>
      </w:tr>
      <w:tr w:rsidR="00EA6A86" w:rsidRPr="00486869" w14:paraId="4B9843AC" w14:textId="77777777" w:rsidTr="00BF2F4E">
        <w:tc>
          <w:tcPr>
            <w:tcW w:w="932" w:type="pct"/>
            <w:tcBorders>
              <w:top w:val="nil"/>
              <w:bottom w:val="nil"/>
            </w:tcBorders>
          </w:tcPr>
          <w:p w14:paraId="76C07DD6" w14:textId="77777777" w:rsidR="00EA6A86" w:rsidRPr="00486869" w:rsidRDefault="00EA6A86" w:rsidP="00BF2F4E">
            <w:pPr>
              <w:spacing w:before="0" w:after="0" w:line="240" w:lineRule="auto"/>
              <w:ind w:left="144" w:firstLine="0"/>
              <w:rPr>
                <w:rFonts w:cs="Times New Roman"/>
                <w:szCs w:val="24"/>
              </w:rPr>
            </w:pPr>
            <w:r w:rsidRPr="00486869">
              <w:rPr>
                <w:rFonts w:cs="Times New Roman"/>
                <w:szCs w:val="24"/>
              </w:rPr>
              <w:t>N</w:t>
            </w:r>
          </w:p>
        </w:tc>
        <w:tc>
          <w:tcPr>
            <w:tcW w:w="983" w:type="pct"/>
            <w:tcBorders>
              <w:top w:val="nil"/>
              <w:bottom w:val="nil"/>
            </w:tcBorders>
          </w:tcPr>
          <w:p w14:paraId="51A86597"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9</w:t>
            </w:r>
          </w:p>
        </w:tc>
        <w:tc>
          <w:tcPr>
            <w:tcW w:w="617" w:type="pct"/>
            <w:tcBorders>
              <w:top w:val="nil"/>
              <w:bottom w:val="nil"/>
            </w:tcBorders>
          </w:tcPr>
          <w:p w14:paraId="444E2C98"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4</w:t>
            </w:r>
          </w:p>
        </w:tc>
        <w:tc>
          <w:tcPr>
            <w:tcW w:w="617" w:type="pct"/>
            <w:tcBorders>
              <w:top w:val="nil"/>
              <w:bottom w:val="nil"/>
            </w:tcBorders>
          </w:tcPr>
          <w:p w14:paraId="06119BCA"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3</w:t>
            </w:r>
          </w:p>
        </w:tc>
        <w:tc>
          <w:tcPr>
            <w:tcW w:w="617" w:type="pct"/>
            <w:tcBorders>
              <w:top w:val="nil"/>
              <w:bottom w:val="nil"/>
            </w:tcBorders>
          </w:tcPr>
          <w:p w14:paraId="6C923C51"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2</w:t>
            </w:r>
          </w:p>
        </w:tc>
        <w:tc>
          <w:tcPr>
            <w:tcW w:w="617" w:type="pct"/>
            <w:tcBorders>
              <w:top w:val="nil"/>
              <w:bottom w:val="nil"/>
            </w:tcBorders>
          </w:tcPr>
          <w:p w14:paraId="4120E883"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1</w:t>
            </w:r>
          </w:p>
        </w:tc>
        <w:tc>
          <w:tcPr>
            <w:tcW w:w="617" w:type="pct"/>
            <w:tcBorders>
              <w:top w:val="nil"/>
              <w:bottom w:val="nil"/>
            </w:tcBorders>
          </w:tcPr>
          <w:p w14:paraId="2684B173"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0</w:t>
            </w:r>
          </w:p>
        </w:tc>
      </w:tr>
      <w:tr w:rsidR="00EA6A86" w:rsidRPr="00486869" w14:paraId="2FC636A9" w14:textId="77777777" w:rsidTr="00BF2F4E">
        <w:tc>
          <w:tcPr>
            <w:tcW w:w="932" w:type="pct"/>
            <w:tcBorders>
              <w:top w:val="nil"/>
            </w:tcBorders>
          </w:tcPr>
          <w:p w14:paraId="2B68EE7C" w14:textId="77777777" w:rsidR="00EA6A86" w:rsidRPr="00486869" w:rsidRDefault="00EA6A86" w:rsidP="00BF2F4E">
            <w:pPr>
              <w:spacing w:before="0" w:after="0" w:line="240" w:lineRule="auto"/>
              <w:ind w:left="144" w:firstLine="0"/>
              <w:rPr>
                <w:rFonts w:cs="Times New Roman"/>
                <w:szCs w:val="24"/>
              </w:rPr>
            </w:pPr>
            <w:r w:rsidRPr="00486869">
              <w:rPr>
                <w:rFonts w:cs="Times New Roman"/>
                <w:szCs w:val="24"/>
              </w:rPr>
              <w:lastRenderedPageBreak/>
              <w:t>Mean (SD)</w:t>
            </w:r>
          </w:p>
        </w:tc>
        <w:tc>
          <w:tcPr>
            <w:tcW w:w="983" w:type="pct"/>
            <w:tcBorders>
              <w:top w:val="nil"/>
            </w:tcBorders>
          </w:tcPr>
          <w:p w14:paraId="7391CC15"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14,798 (12,930)</w:t>
            </w:r>
          </w:p>
        </w:tc>
        <w:tc>
          <w:tcPr>
            <w:tcW w:w="617" w:type="pct"/>
            <w:tcBorders>
              <w:top w:val="nil"/>
            </w:tcBorders>
          </w:tcPr>
          <w:p w14:paraId="3B4F34F2"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14,650 (8,481)</w:t>
            </w:r>
          </w:p>
        </w:tc>
        <w:tc>
          <w:tcPr>
            <w:tcW w:w="617" w:type="pct"/>
            <w:tcBorders>
              <w:top w:val="nil"/>
            </w:tcBorders>
          </w:tcPr>
          <w:p w14:paraId="68AEF05E"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12,336 (5,382)</w:t>
            </w:r>
          </w:p>
        </w:tc>
        <w:tc>
          <w:tcPr>
            <w:tcW w:w="617" w:type="pct"/>
            <w:tcBorders>
              <w:top w:val="nil"/>
            </w:tcBorders>
          </w:tcPr>
          <w:p w14:paraId="1A4838CB" w14:textId="77777777" w:rsidR="00EA6A86" w:rsidRPr="00486869" w:rsidRDefault="00EA6A86" w:rsidP="00BF2F4E">
            <w:pPr>
              <w:spacing w:before="0" w:after="0" w:line="240" w:lineRule="auto"/>
              <w:ind w:firstLine="0"/>
              <w:jc w:val="center"/>
              <w:rPr>
                <w:rFonts w:cs="Times New Roman"/>
                <w:szCs w:val="24"/>
              </w:rPr>
            </w:pPr>
            <w:r w:rsidRPr="00486869">
              <w:rPr>
                <w:rFonts w:cs="Times New Roman"/>
                <w:szCs w:val="24"/>
              </w:rPr>
              <w:t>19,514 (12,411)</w:t>
            </w:r>
          </w:p>
        </w:tc>
        <w:tc>
          <w:tcPr>
            <w:tcW w:w="617" w:type="pct"/>
            <w:tcBorders>
              <w:top w:val="nil"/>
            </w:tcBorders>
          </w:tcPr>
          <w:p w14:paraId="5FB773C6" w14:textId="77777777" w:rsidR="00EA6A86" w:rsidRPr="00486869" w:rsidRDefault="00EA6A86" w:rsidP="00BF2F4E">
            <w:pPr>
              <w:spacing w:before="0" w:after="0" w:line="240" w:lineRule="auto"/>
              <w:ind w:firstLine="0"/>
              <w:jc w:val="center"/>
              <w:rPr>
                <w:rFonts w:cs="Times New Roman"/>
                <w:szCs w:val="24"/>
              </w:rPr>
            </w:pPr>
          </w:p>
        </w:tc>
        <w:tc>
          <w:tcPr>
            <w:tcW w:w="617" w:type="pct"/>
            <w:tcBorders>
              <w:top w:val="nil"/>
            </w:tcBorders>
          </w:tcPr>
          <w:p w14:paraId="1BE15D55" w14:textId="77777777" w:rsidR="00EA6A86" w:rsidRPr="00486869" w:rsidRDefault="00EA6A86" w:rsidP="00BF2F4E">
            <w:pPr>
              <w:spacing w:before="0" w:after="0" w:line="240" w:lineRule="auto"/>
              <w:ind w:firstLine="0"/>
              <w:jc w:val="center"/>
              <w:rPr>
                <w:rFonts w:cs="Times New Roman"/>
                <w:szCs w:val="24"/>
              </w:rPr>
            </w:pPr>
          </w:p>
        </w:tc>
      </w:tr>
    </w:tbl>
    <w:p w14:paraId="622BAE62" w14:textId="77777777" w:rsidR="00EA6A86" w:rsidRDefault="00EA6A86" w:rsidP="00EA6A86">
      <w:pPr>
        <w:spacing w:before="0" w:after="0" w:line="240" w:lineRule="auto"/>
        <w:ind w:firstLine="0"/>
        <w:rPr>
          <w:rFonts w:cs="Times New Roman"/>
          <w:sz w:val="20"/>
        </w:rPr>
      </w:pPr>
      <w:r>
        <w:rPr>
          <w:rFonts w:cs="Times New Roman"/>
          <w:sz w:val="20"/>
        </w:rPr>
        <w:t>ASA, 5-Aminosalicylic acid; SD, standard deviation</w:t>
      </w:r>
    </w:p>
    <w:p w14:paraId="40CDE042" w14:textId="77777777" w:rsidR="00EA6A86" w:rsidRDefault="00EA6A86" w:rsidP="00EA6A86">
      <w:pPr>
        <w:spacing w:before="0" w:after="0" w:line="240" w:lineRule="auto"/>
        <w:ind w:firstLine="0"/>
        <w:rPr>
          <w:rFonts w:cs="Times New Roman"/>
          <w:sz w:val="20"/>
        </w:rPr>
      </w:pPr>
    </w:p>
    <w:p w14:paraId="35212B14" w14:textId="77777777" w:rsidR="00EA6A86" w:rsidRDefault="00EA6A86" w:rsidP="00EA6A86">
      <w:pPr>
        <w:spacing w:before="0" w:after="0"/>
        <w:rPr>
          <w:rFonts w:cs="Times New Roman"/>
          <w:sz w:val="20"/>
        </w:rPr>
      </w:pPr>
      <w:r>
        <w:rPr>
          <w:rFonts w:cs="Times New Roman"/>
          <w:sz w:val="20"/>
        </w:rPr>
        <w:br w:type="page"/>
      </w:r>
    </w:p>
    <w:p w14:paraId="547E75B5" w14:textId="77777777" w:rsidR="00EA6A86" w:rsidRPr="00AF402D" w:rsidRDefault="00EA6A86" w:rsidP="00EA6A86">
      <w:pPr>
        <w:spacing w:before="0" w:after="0"/>
        <w:ind w:firstLine="0"/>
        <w:rPr>
          <w:rFonts w:cs="Times New Roman"/>
          <w:b/>
          <w:bCs/>
          <w:szCs w:val="28"/>
        </w:rPr>
      </w:pPr>
      <w:r w:rsidRPr="00AF402D">
        <w:rPr>
          <w:rFonts w:cs="Times New Roman"/>
          <w:b/>
          <w:bCs/>
          <w:szCs w:val="28"/>
        </w:rPr>
        <w:lastRenderedPageBreak/>
        <w:t>Supplementary Table 3: Proportions of UC patients per treatment category by year</w:t>
      </w:r>
    </w:p>
    <w:tbl>
      <w:tblPr>
        <w:tblW w:w="13765" w:type="dxa"/>
        <w:tblLayout w:type="fixed"/>
        <w:tblLook w:val="04A0" w:firstRow="1" w:lastRow="0" w:firstColumn="1" w:lastColumn="0" w:noHBand="0" w:noVBand="1"/>
      </w:tblPr>
      <w:tblGrid>
        <w:gridCol w:w="2155"/>
        <w:gridCol w:w="810"/>
        <w:gridCol w:w="788"/>
        <w:gridCol w:w="1102"/>
        <w:gridCol w:w="1170"/>
        <w:gridCol w:w="990"/>
        <w:gridCol w:w="1260"/>
        <w:gridCol w:w="1350"/>
        <w:gridCol w:w="1440"/>
        <w:gridCol w:w="1350"/>
        <w:gridCol w:w="1350"/>
      </w:tblGrid>
      <w:tr w:rsidR="00EA6A86" w:rsidRPr="009160D5" w14:paraId="2479F232" w14:textId="77777777" w:rsidTr="00BF2F4E">
        <w:trPr>
          <w:trHeight w:val="240"/>
        </w:trPr>
        <w:tc>
          <w:tcPr>
            <w:tcW w:w="2155" w:type="dxa"/>
            <w:vMerge w:val="restart"/>
            <w:tcBorders>
              <w:top w:val="single" w:sz="4" w:space="0" w:color="auto"/>
            </w:tcBorders>
            <w:shd w:val="clear" w:color="auto" w:fill="auto"/>
            <w:vAlign w:val="center"/>
            <w:hideMark/>
          </w:tcPr>
          <w:p w14:paraId="1276799F" w14:textId="77777777" w:rsidR="00EA6A86" w:rsidRPr="009160D5" w:rsidRDefault="00EA6A86" w:rsidP="00BF2F4E">
            <w:pPr>
              <w:spacing w:before="0" w:after="0" w:line="240" w:lineRule="auto"/>
              <w:ind w:firstLine="0"/>
              <w:rPr>
                <w:rFonts w:eastAsia="Times New Roman" w:cs="Times New Roman"/>
                <w:b/>
                <w:bCs/>
                <w:szCs w:val="24"/>
              </w:rPr>
            </w:pPr>
            <w:r w:rsidRPr="009160D5">
              <w:rPr>
                <w:rFonts w:eastAsia="Times New Roman" w:cs="Times New Roman"/>
                <w:b/>
                <w:bCs/>
                <w:szCs w:val="24"/>
              </w:rPr>
              <w:t>Treatment category (%)</w:t>
            </w:r>
          </w:p>
        </w:tc>
        <w:tc>
          <w:tcPr>
            <w:tcW w:w="810" w:type="dxa"/>
            <w:tcBorders>
              <w:top w:val="single" w:sz="4" w:space="0" w:color="auto"/>
            </w:tcBorders>
            <w:shd w:val="clear" w:color="auto" w:fill="auto"/>
            <w:vAlign w:val="center"/>
            <w:hideMark/>
          </w:tcPr>
          <w:p w14:paraId="66248C92" w14:textId="77777777" w:rsidR="00EA6A86" w:rsidRPr="009160D5" w:rsidRDefault="00EA6A86" w:rsidP="00BF2F4E">
            <w:pPr>
              <w:spacing w:before="0" w:after="0" w:line="240" w:lineRule="auto"/>
              <w:ind w:firstLine="0"/>
              <w:jc w:val="center"/>
              <w:rPr>
                <w:rFonts w:eastAsia="Times New Roman" w:cs="Times New Roman"/>
                <w:b/>
                <w:bCs/>
                <w:szCs w:val="24"/>
              </w:rPr>
            </w:pPr>
            <w:r w:rsidRPr="009160D5">
              <w:rPr>
                <w:rFonts w:eastAsia="Times New Roman" w:cs="Times New Roman"/>
                <w:b/>
                <w:bCs/>
                <w:szCs w:val="24"/>
              </w:rPr>
              <w:t>2009</w:t>
            </w:r>
          </w:p>
        </w:tc>
        <w:tc>
          <w:tcPr>
            <w:tcW w:w="788" w:type="dxa"/>
            <w:tcBorders>
              <w:top w:val="single" w:sz="4" w:space="0" w:color="auto"/>
            </w:tcBorders>
            <w:shd w:val="clear" w:color="auto" w:fill="auto"/>
            <w:vAlign w:val="center"/>
            <w:hideMark/>
          </w:tcPr>
          <w:p w14:paraId="2331A5A4" w14:textId="77777777" w:rsidR="00EA6A86" w:rsidRPr="009160D5" w:rsidRDefault="00EA6A86" w:rsidP="00BF2F4E">
            <w:pPr>
              <w:spacing w:before="0" w:after="0" w:line="240" w:lineRule="auto"/>
              <w:ind w:firstLine="0"/>
              <w:jc w:val="center"/>
              <w:rPr>
                <w:rFonts w:eastAsia="Times New Roman" w:cs="Times New Roman"/>
                <w:b/>
                <w:bCs/>
                <w:szCs w:val="24"/>
              </w:rPr>
            </w:pPr>
            <w:r w:rsidRPr="009160D5">
              <w:rPr>
                <w:rFonts w:eastAsia="Times New Roman" w:cs="Times New Roman"/>
                <w:b/>
                <w:bCs/>
                <w:szCs w:val="24"/>
              </w:rPr>
              <w:t>2010</w:t>
            </w:r>
          </w:p>
        </w:tc>
        <w:tc>
          <w:tcPr>
            <w:tcW w:w="1102" w:type="dxa"/>
            <w:tcBorders>
              <w:top w:val="single" w:sz="4" w:space="0" w:color="auto"/>
            </w:tcBorders>
            <w:shd w:val="clear" w:color="auto" w:fill="auto"/>
            <w:vAlign w:val="center"/>
            <w:hideMark/>
          </w:tcPr>
          <w:p w14:paraId="42AC4DEF" w14:textId="77777777" w:rsidR="00EA6A86" w:rsidRPr="009160D5" w:rsidRDefault="00EA6A86" w:rsidP="00BF2F4E">
            <w:pPr>
              <w:spacing w:before="0" w:after="0" w:line="240" w:lineRule="auto"/>
              <w:ind w:firstLine="0"/>
              <w:jc w:val="center"/>
              <w:rPr>
                <w:rFonts w:eastAsia="Times New Roman" w:cs="Times New Roman"/>
                <w:b/>
                <w:bCs/>
                <w:szCs w:val="24"/>
              </w:rPr>
            </w:pPr>
            <w:r w:rsidRPr="009160D5">
              <w:rPr>
                <w:rFonts w:eastAsia="Times New Roman" w:cs="Times New Roman"/>
                <w:b/>
                <w:bCs/>
                <w:szCs w:val="24"/>
              </w:rPr>
              <w:t>2011</w:t>
            </w:r>
          </w:p>
        </w:tc>
        <w:tc>
          <w:tcPr>
            <w:tcW w:w="1170" w:type="dxa"/>
            <w:tcBorders>
              <w:top w:val="single" w:sz="4" w:space="0" w:color="auto"/>
            </w:tcBorders>
            <w:shd w:val="clear" w:color="auto" w:fill="auto"/>
            <w:vAlign w:val="center"/>
            <w:hideMark/>
          </w:tcPr>
          <w:p w14:paraId="67369CFE" w14:textId="77777777" w:rsidR="00EA6A86" w:rsidRPr="009160D5" w:rsidRDefault="00EA6A86" w:rsidP="00BF2F4E">
            <w:pPr>
              <w:spacing w:before="0" w:after="0" w:line="240" w:lineRule="auto"/>
              <w:ind w:firstLine="0"/>
              <w:jc w:val="center"/>
              <w:rPr>
                <w:rFonts w:eastAsia="Times New Roman" w:cs="Times New Roman"/>
                <w:b/>
                <w:bCs/>
                <w:szCs w:val="24"/>
              </w:rPr>
            </w:pPr>
            <w:r w:rsidRPr="009160D5">
              <w:rPr>
                <w:rFonts w:eastAsia="Times New Roman" w:cs="Times New Roman"/>
                <w:b/>
                <w:bCs/>
                <w:szCs w:val="24"/>
              </w:rPr>
              <w:t>2012</w:t>
            </w:r>
          </w:p>
        </w:tc>
        <w:tc>
          <w:tcPr>
            <w:tcW w:w="990" w:type="dxa"/>
            <w:tcBorders>
              <w:top w:val="single" w:sz="4" w:space="0" w:color="auto"/>
            </w:tcBorders>
            <w:shd w:val="clear" w:color="auto" w:fill="auto"/>
            <w:vAlign w:val="center"/>
            <w:hideMark/>
          </w:tcPr>
          <w:p w14:paraId="3531ADF1" w14:textId="77777777" w:rsidR="00EA6A86" w:rsidRPr="009160D5" w:rsidRDefault="00EA6A86" w:rsidP="00BF2F4E">
            <w:pPr>
              <w:spacing w:before="0" w:after="0" w:line="240" w:lineRule="auto"/>
              <w:ind w:firstLine="0"/>
              <w:jc w:val="center"/>
              <w:rPr>
                <w:rFonts w:eastAsia="Times New Roman" w:cs="Times New Roman"/>
                <w:b/>
                <w:bCs/>
                <w:szCs w:val="24"/>
              </w:rPr>
            </w:pPr>
            <w:r w:rsidRPr="009160D5">
              <w:rPr>
                <w:rFonts w:eastAsia="Times New Roman" w:cs="Times New Roman"/>
                <w:b/>
                <w:bCs/>
                <w:szCs w:val="24"/>
              </w:rPr>
              <w:t>2013</w:t>
            </w:r>
          </w:p>
        </w:tc>
        <w:tc>
          <w:tcPr>
            <w:tcW w:w="1260" w:type="dxa"/>
            <w:tcBorders>
              <w:top w:val="single" w:sz="4" w:space="0" w:color="auto"/>
            </w:tcBorders>
            <w:shd w:val="clear" w:color="auto" w:fill="auto"/>
            <w:vAlign w:val="center"/>
            <w:hideMark/>
          </w:tcPr>
          <w:p w14:paraId="4DEABF15" w14:textId="77777777" w:rsidR="00EA6A86" w:rsidRPr="009160D5" w:rsidRDefault="00EA6A86" w:rsidP="00BF2F4E">
            <w:pPr>
              <w:spacing w:before="0" w:after="0" w:line="240" w:lineRule="auto"/>
              <w:ind w:firstLine="0"/>
              <w:jc w:val="center"/>
              <w:rPr>
                <w:rFonts w:eastAsia="Times New Roman" w:cs="Times New Roman"/>
                <w:b/>
                <w:bCs/>
                <w:szCs w:val="24"/>
              </w:rPr>
            </w:pPr>
            <w:r w:rsidRPr="009160D5">
              <w:rPr>
                <w:rFonts w:eastAsia="Times New Roman" w:cs="Times New Roman"/>
                <w:b/>
                <w:bCs/>
                <w:szCs w:val="24"/>
              </w:rPr>
              <w:t>2014</w:t>
            </w:r>
          </w:p>
        </w:tc>
        <w:tc>
          <w:tcPr>
            <w:tcW w:w="1350" w:type="dxa"/>
            <w:tcBorders>
              <w:top w:val="single" w:sz="4" w:space="0" w:color="auto"/>
            </w:tcBorders>
            <w:shd w:val="clear" w:color="auto" w:fill="auto"/>
            <w:vAlign w:val="center"/>
            <w:hideMark/>
          </w:tcPr>
          <w:p w14:paraId="41B15BE0" w14:textId="77777777" w:rsidR="00EA6A86" w:rsidRPr="009160D5" w:rsidRDefault="00EA6A86" w:rsidP="00BF2F4E">
            <w:pPr>
              <w:spacing w:before="0" w:after="0" w:line="240" w:lineRule="auto"/>
              <w:ind w:firstLine="0"/>
              <w:jc w:val="center"/>
              <w:rPr>
                <w:rFonts w:eastAsia="Times New Roman" w:cs="Times New Roman"/>
                <w:b/>
                <w:bCs/>
                <w:szCs w:val="24"/>
              </w:rPr>
            </w:pPr>
            <w:r w:rsidRPr="009160D5">
              <w:rPr>
                <w:rFonts w:eastAsia="Times New Roman" w:cs="Times New Roman"/>
                <w:b/>
                <w:bCs/>
                <w:szCs w:val="24"/>
              </w:rPr>
              <w:t>2015</w:t>
            </w:r>
          </w:p>
        </w:tc>
        <w:tc>
          <w:tcPr>
            <w:tcW w:w="1440" w:type="dxa"/>
            <w:tcBorders>
              <w:top w:val="single" w:sz="4" w:space="0" w:color="auto"/>
            </w:tcBorders>
            <w:shd w:val="clear" w:color="auto" w:fill="auto"/>
            <w:vAlign w:val="center"/>
            <w:hideMark/>
          </w:tcPr>
          <w:p w14:paraId="4C1E72A5" w14:textId="77777777" w:rsidR="00EA6A86" w:rsidRPr="009160D5" w:rsidRDefault="00EA6A86" w:rsidP="00BF2F4E">
            <w:pPr>
              <w:spacing w:before="0" w:after="0" w:line="240" w:lineRule="auto"/>
              <w:ind w:firstLine="0"/>
              <w:jc w:val="center"/>
              <w:rPr>
                <w:rFonts w:eastAsia="Times New Roman" w:cs="Times New Roman"/>
                <w:b/>
                <w:bCs/>
                <w:szCs w:val="24"/>
              </w:rPr>
            </w:pPr>
            <w:r w:rsidRPr="009160D5">
              <w:rPr>
                <w:rFonts w:eastAsia="Times New Roman" w:cs="Times New Roman"/>
                <w:b/>
                <w:bCs/>
                <w:szCs w:val="24"/>
              </w:rPr>
              <w:t>2016</w:t>
            </w:r>
          </w:p>
        </w:tc>
        <w:tc>
          <w:tcPr>
            <w:tcW w:w="1350" w:type="dxa"/>
            <w:tcBorders>
              <w:top w:val="single" w:sz="4" w:space="0" w:color="auto"/>
            </w:tcBorders>
            <w:shd w:val="clear" w:color="auto" w:fill="auto"/>
            <w:vAlign w:val="center"/>
            <w:hideMark/>
          </w:tcPr>
          <w:p w14:paraId="47210EB7" w14:textId="77777777" w:rsidR="00EA6A86" w:rsidRPr="009160D5" w:rsidRDefault="00EA6A86" w:rsidP="00BF2F4E">
            <w:pPr>
              <w:spacing w:before="0" w:after="0" w:line="240" w:lineRule="auto"/>
              <w:ind w:firstLine="0"/>
              <w:jc w:val="center"/>
              <w:rPr>
                <w:rFonts w:eastAsia="Times New Roman" w:cs="Times New Roman"/>
                <w:b/>
                <w:bCs/>
                <w:szCs w:val="24"/>
              </w:rPr>
            </w:pPr>
            <w:r w:rsidRPr="009160D5">
              <w:rPr>
                <w:rFonts w:eastAsia="Times New Roman" w:cs="Times New Roman"/>
                <w:b/>
                <w:bCs/>
                <w:szCs w:val="24"/>
              </w:rPr>
              <w:t>2017</w:t>
            </w:r>
          </w:p>
        </w:tc>
        <w:tc>
          <w:tcPr>
            <w:tcW w:w="1350" w:type="dxa"/>
            <w:tcBorders>
              <w:top w:val="single" w:sz="4" w:space="0" w:color="auto"/>
            </w:tcBorders>
            <w:shd w:val="clear" w:color="auto" w:fill="auto"/>
            <w:vAlign w:val="center"/>
            <w:hideMark/>
          </w:tcPr>
          <w:p w14:paraId="5A3E5619" w14:textId="77777777" w:rsidR="00EA6A86" w:rsidRPr="009160D5" w:rsidRDefault="00EA6A86" w:rsidP="00BF2F4E">
            <w:pPr>
              <w:spacing w:before="0" w:after="0" w:line="240" w:lineRule="auto"/>
              <w:ind w:firstLine="0"/>
              <w:jc w:val="center"/>
              <w:rPr>
                <w:rFonts w:eastAsia="Times New Roman" w:cs="Times New Roman"/>
                <w:b/>
                <w:bCs/>
                <w:szCs w:val="24"/>
              </w:rPr>
            </w:pPr>
            <w:r w:rsidRPr="009160D5">
              <w:rPr>
                <w:rFonts w:eastAsia="Times New Roman" w:cs="Times New Roman"/>
                <w:b/>
                <w:bCs/>
                <w:szCs w:val="24"/>
              </w:rPr>
              <w:t>2018</w:t>
            </w:r>
          </w:p>
        </w:tc>
      </w:tr>
      <w:tr w:rsidR="00EA6A86" w:rsidRPr="009160D5" w14:paraId="1E4A09D0" w14:textId="77777777" w:rsidTr="00BF2F4E">
        <w:trPr>
          <w:trHeight w:val="240"/>
        </w:trPr>
        <w:tc>
          <w:tcPr>
            <w:tcW w:w="2155" w:type="dxa"/>
            <w:vMerge/>
            <w:tcBorders>
              <w:bottom w:val="single" w:sz="4" w:space="0" w:color="auto"/>
            </w:tcBorders>
            <w:shd w:val="clear" w:color="auto" w:fill="auto"/>
            <w:vAlign w:val="center"/>
            <w:hideMark/>
          </w:tcPr>
          <w:p w14:paraId="754D3E54" w14:textId="77777777" w:rsidR="00EA6A86" w:rsidRPr="009160D5" w:rsidRDefault="00EA6A86" w:rsidP="00BF2F4E">
            <w:pPr>
              <w:spacing w:before="0" w:after="0" w:line="240" w:lineRule="auto"/>
              <w:ind w:firstLine="0"/>
              <w:rPr>
                <w:rFonts w:eastAsia="Times New Roman" w:cs="Times New Roman"/>
                <w:b/>
                <w:bCs/>
                <w:szCs w:val="24"/>
              </w:rPr>
            </w:pPr>
          </w:p>
        </w:tc>
        <w:tc>
          <w:tcPr>
            <w:tcW w:w="810" w:type="dxa"/>
            <w:tcBorders>
              <w:bottom w:val="single" w:sz="4" w:space="0" w:color="auto"/>
            </w:tcBorders>
            <w:shd w:val="clear" w:color="auto" w:fill="auto"/>
            <w:vAlign w:val="center"/>
            <w:hideMark/>
          </w:tcPr>
          <w:p w14:paraId="2F5D1860" w14:textId="77777777" w:rsidR="00EA6A86" w:rsidRPr="009160D5" w:rsidRDefault="00EA6A86" w:rsidP="00BF2F4E">
            <w:pPr>
              <w:spacing w:before="0" w:after="0" w:line="240" w:lineRule="auto"/>
              <w:ind w:firstLine="0"/>
              <w:jc w:val="center"/>
              <w:rPr>
                <w:rFonts w:eastAsia="Times New Roman" w:cs="Times New Roman"/>
                <w:b/>
                <w:bCs/>
                <w:szCs w:val="24"/>
              </w:rPr>
            </w:pPr>
            <w:bookmarkStart w:id="2" w:name="RANGE!B4"/>
            <w:r w:rsidRPr="009160D5">
              <w:rPr>
                <w:rFonts w:eastAsia="Times New Roman" w:cs="Times New Roman"/>
                <w:b/>
                <w:bCs/>
                <w:szCs w:val="24"/>
              </w:rPr>
              <w:t>n=27</w:t>
            </w:r>
            <w:bookmarkEnd w:id="2"/>
          </w:p>
        </w:tc>
        <w:tc>
          <w:tcPr>
            <w:tcW w:w="788" w:type="dxa"/>
            <w:tcBorders>
              <w:bottom w:val="single" w:sz="4" w:space="0" w:color="auto"/>
            </w:tcBorders>
            <w:shd w:val="clear" w:color="auto" w:fill="auto"/>
            <w:vAlign w:val="center"/>
            <w:hideMark/>
          </w:tcPr>
          <w:p w14:paraId="217CD818" w14:textId="77777777" w:rsidR="00EA6A86" w:rsidRPr="009160D5" w:rsidRDefault="00EA6A86" w:rsidP="00BF2F4E">
            <w:pPr>
              <w:spacing w:before="0" w:after="0" w:line="240" w:lineRule="auto"/>
              <w:ind w:firstLine="0"/>
              <w:jc w:val="center"/>
              <w:rPr>
                <w:rFonts w:eastAsia="Times New Roman" w:cs="Times New Roman"/>
                <w:b/>
                <w:bCs/>
                <w:szCs w:val="24"/>
              </w:rPr>
            </w:pPr>
            <w:r w:rsidRPr="009160D5">
              <w:rPr>
                <w:rFonts w:eastAsia="Times New Roman" w:cs="Times New Roman"/>
                <w:b/>
                <w:bCs/>
                <w:szCs w:val="24"/>
              </w:rPr>
              <w:t>n=91</w:t>
            </w:r>
          </w:p>
        </w:tc>
        <w:tc>
          <w:tcPr>
            <w:tcW w:w="1102" w:type="dxa"/>
            <w:tcBorders>
              <w:bottom w:val="single" w:sz="4" w:space="0" w:color="auto"/>
            </w:tcBorders>
            <w:shd w:val="clear" w:color="auto" w:fill="auto"/>
            <w:vAlign w:val="center"/>
            <w:hideMark/>
          </w:tcPr>
          <w:p w14:paraId="4D7AD38E" w14:textId="77777777" w:rsidR="00EA6A86" w:rsidRPr="009160D5" w:rsidRDefault="00EA6A86" w:rsidP="00BF2F4E">
            <w:pPr>
              <w:spacing w:before="0" w:after="0" w:line="240" w:lineRule="auto"/>
              <w:ind w:firstLine="0"/>
              <w:jc w:val="center"/>
              <w:rPr>
                <w:rFonts w:eastAsia="Times New Roman" w:cs="Times New Roman"/>
                <w:b/>
                <w:bCs/>
                <w:szCs w:val="24"/>
              </w:rPr>
            </w:pPr>
            <w:r w:rsidRPr="009160D5">
              <w:rPr>
                <w:rFonts w:eastAsia="Times New Roman" w:cs="Times New Roman"/>
                <w:b/>
                <w:bCs/>
                <w:szCs w:val="24"/>
              </w:rPr>
              <w:t>n=125</w:t>
            </w:r>
          </w:p>
        </w:tc>
        <w:tc>
          <w:tcPr>
            <w:tcW w:w="1170" w:type="dxa"/>
            <w:tcBorders>
              <w:bottom w:val="single" w:sz="4" w:space="0" w:color="auto"/>
            </w:tcBorders>
            <w:shd w:val="clear" w:color="auto" w:fill="auto"/>
            <w:vAlign w:val="center"/>
            <w:hideMark/>
          </w:tcPr>
          <w:p w14:paraId="7C12C952" w14:textId="77777777" w:rsidR="00EA6A86" w:rsidRPr="009160D5" w:rsidRDefault="00EA6A86" w:rsidP="00BF2F4E">
            <w:pPr>
              <w:spacing w:before="0" w:after="0" w:line="240" w:lineRule="auto"/>
              <w:ind w:firstLine="0"/>
              <w:jc w:val="center"/>
              <w:rPr>
                <w:rFonts w:eastAsia="Times New Roman" w:cs="Times New Roman"/>
                <w:b/>
                <w:bCs/>
                <w:szCs w:val="24"/>
              </w:rPr>
            </w:pPr>
            <w:r w:rsidRPr="009160D5">
              <w:rPr>
                <w:rFonts w:eastAsia="Times New Roman" w:cs="Times New Roman"/>
                <w:b/>
                <w:bCs/>
                <w:szCs w:val="24"/>
              </w:rPr>
              <w:t>n=188</w:t>
            </w:r>
          </w:p>
        </w:tc>
        <w:tc>
          <w:tcPr>
            <w:tcW w:w="990" w:type="dxa"/>
            <w:tcBorders>
              <w:bottom w:val="single" w:sz="4" w:space="0" w:color="auto"/>
            </w:tcBorders>
            <w:shd w:val="clear" w:color="auto" w:fill="auto"/>
            <w:vAlign w:val="center"/>
            <w:hideMark/>
          </w:tcPr>
          <w:p w14:paraId="77C24DB7" w14:textId="77777777" w:rsidR="00EA6A86" w:rsidRPr="009160D5" w:rsidRDefault="00EA6A86" w:rsidP="00BF2F4E">
            <w:pPr>
              <w:spacing w:before="0" w:after="0" w:line="240" w:lineRule="auto"/>
              <w:ind w:firstLine="0"/>
              <w:jc w:val="center"/>
              <w:rPr>
                <w:rFonts w:eastAsia="Times New Roman" w:cs="Times New Roman"/>
                <w:b/>
                <w:bCs/>
                <w:szCs w:val="24"/>
              </w:rPr>
            </w:pPr>
            <w:r w:rsidRPr="009160D5">
              <w:rPr>
                <w:rFonts w:eastAsia="Times New Roman" w:cs="Times New Roman"/>
                <w:b/>
                <w:bCs/>
                <w:szCs w:val="24"/>
              </w:rPr>
              <w:t>n=267</w:t>
            </w:r>
          </w:p>
        </w:tc>
        <w:tc>
          <w:tcPr>
            <w:tcW w:w="1260" w:type="dxa"/>
            <w:tcBorders>
              <w:bottom w:val="single" w:sz="4" w:space="0" w:color="auto"/>
            </w:tcBorders>
            <w:shd w:val="clear" w:color="auto" w:fill="auto"/>
            <w:vAlign w:val="center"/>
            <w:hideMark/>
          </w:tcPr>
          <w:p w14:paraId="742C5A4A" w14:textId="77777777" w:rsidR="00EA6A86" w:rsidRPr="009160D5" w:rsidRDefault="00EA6A86" w:rsidP="00BF2F4E">
            <w:pPr>
              <w:spacing w:before="0" w:after="0" w:line="240" w:lineRule="auto"/>
              <w:ind w:firstLine="0"/>
              <w:jc w:val="center"/>
              <w:rPr>
                <w:rFonts w:eastAsia="Times New Roman" w:cs="Times New Roman"/>
                <w:b/>
                <w:bCs/>
                <w:szCs w:val="24"/>
              </w:rPr>
            </w:pPr>
            <w:r w:rsidRPr="009160D5">
              <w:rPr>
                <w:rFonts w:eastAsia="Times New Roman" w:cs="Times New Roman"/>
                <w:b/>
                <w:bCs/>
                <w:szCs w:val="24"/>
              </w:rPr>
              <w:t>n=310</w:t>
            </w:r>
          </w:p>
        </w:tc>
        <w:tc>
          <w:tcPr>
            <w:tcW w:w="1350" w:type="dxa"/>
            <w:tcBorders>
              <w:bottom w:val="single" w:sz="4" w:space="0" w:color="auto"/>
            </w:tcBorders>
            <w:shd w:val="clear" w:color="auto" w:fill="auto"/>
            <w:vAlign w:val="center"/>
            <w:hideMark/>
          </w:tcPr>
          <w:p w14:paraId="6490CFFA" w14:textId="77777777" w:rsidR="00EA6A86" w:rsidRPr="009160D5" w:rsidRDefault="00EA6A86" w:rsidP="00BF2F4E">
            <w:pPr>
              <w:spacing w:before="0" w:after="0" w:line="240" w:lineRule="auto"/>
              <w:ind w:firstLine="0"/>
              <w:jc w:val="center"/>
              <w:rPr>
                <w:rFonts w:eastAsia="Times New Roman" w:cs="Times New Roman"/>
                <w:b/>
                <w:bCs/>
                <w:szCs w:val="24"/>
              </w:rPr>
            </w:pPr>
            <w:r w:rsidRPr="009160D5">
              <w:rPr>
                <w:rFonts w:eastAsia="Times New Roman" w:cs="Times New Roman"/>
                <w:b/>
                <w:bCs/>
                <w:szCs w:val="24"/>
              </w:rPr>
              <w:t>n=325</w:t>
            </w:r>
          </w:p>
        </w:tc>
        <w:tc>
          <w:tcPr>
            <w:tcW w:w="1440" w:type="dxa"/>
            <w:tcBorders>
              <w:bottom w:val="single" w:sz="4" w:space="0" w:color="auto"/>
            </w:tcBorders>
            <w:shd w:val="clear" w:color="auto" w:fill="auto"/>
            <w:vAlign w:val="center"/>
            <w:hideMark/>
          </w:tcPr>
          <w:p w14:paraId="228796D8" w14:textId="77777777" w:rsidR="00EA6A86" w:rsidRPr="009160D5" w:rsidRDefault="00EA6A86" w:rsidP="00BF2F4E">
            <w:pPr>
              <w:spacing w:before="0" w:after="0" w:line="240" w:lineRule="auto"/>
              <w:ind w:firstLine="0"/>
              <w:jc w:val="center"/>
              <w:rPr>
                <w:rFonts w:eastAsia="Times New Roman" w:cs="Times New Roman"/>
                <w:b/>
                <w:bCs/>
                <w:szCs w:val="24"/>
              </w:rPr>
            </w:pPr>
            <w:r w:rsidRPr="009160D5">
              <w:rPr>
                <w:rFonts w:eastAsia="Times New Roman" w:cs="Times New Roman"/>
                <w:b/>
                <w:bCs/>
                <w:szCs w:val="24"/>
              </w:rPr>
              <w:t>n=365</w:t>
            </w:r>
          </w:p>
        </w:tc>
        <w:tc>
          <w:tcPr>
            <w:tcW w:w="1350" w:type="dxa"/>
            <w:tcBorders>
              <w:bottom w:val="single" w:sz="4" w:space="0" w:color="auto"/>
            </w:tcBorders>
            <w:shd w:val="clear" w:color="auto" w:fill="auto"/>
            <w:vAlign w:val="center"/>
            <w:hideMark/>
          </w:tcPr>
          <w:p w14:paraId="46B29AF5" w14:textId="77777777" w:rsidR="00EA6A86" w:rsidRPr="009160D5" w:rsidRDefault="00EA6A86" w:rsidP="00BF2F4E">
            <w:pPr>
              <w:spacing w:before="0" w:after="0" w:line="240" w:lineRule="auto"/>
              <w:ind w:firstLine="0"/>
              <w:jc w:val="center"/>
              <w:rPr>
                <w:rFonts w:eastAsia="Times New Roman" w:cs="Times New Roman"/>
                <w:b/>
                <w:bCs/>
                <w:szCs w:val="24"/>
              </w:rPr>
            </w:pPr>
            <w:r w:rsidRPr="009160D5">
              <w:rPr>
                <w:rFonts w:eastAsia="Times New Roman" w:cs="Times New Roman"/>
                <w:b/>
                <w:bCs/>
                <w:szCs w:val="24"/>
              </w:rPr>
              <w:t>n=268</w:t>
            </w:r>
          </w:p>
        </w:tc>
        <w:tc>
          <w:tcPr>
            <w:tcW w:w="1350" w:type="dxa"/>
            <w:tcBorders>
              <w:bottom w:val="single" w:sz="4" w:space="0" w:color="auto"/>
            </w:tcBorders>
            <w:shd w:val="clear" w:color="auto" w:fill="auto"/>
            <w:vAlign w:val="center"/>
            <w:hideMark/>
          </w:tcPr>
          <w:p w14:paraId="4CEF9593" w14:textId="77777777" w:rsidR="00EA6A86" w:rsidRPr="009160D5" w:rsidRDefault="00EA6A86" w:rsidP="00BF2F4E">
            <w:pPr>
              <w:spacing w:before="0" w:after="0" w:line="240" w:lineRule="auto"/>
              <w:ind w:firstLine="0"/>
              <w:jc w:val="center"/>
              <w:rPr>
                <w:rFonts w:eastAsia="Times New Roman" w:cs="Times New Roman"/>
                <w:b/>
                <w:bCs/>
                <w:szCs w:val="24"/>
              </w:rPr>
            </w:pPr>
            <w:r w:rsidRPr="009160D5">
              <w:rPr>
                <w:rFonts w:eastAsia="Times New Roman" w:cs="Times New Roman"/>
                <w:b/>
                <w:bCs/>
                <w:szCs w:val="24"/>
              </w:rPr>
              <w:t>n=60</w:t>
            </w:r>
          </w:p>
        </w:tc>
      </w:tr>
      <w:tr w:rsidR="00EA6A86" w:rsidRPr="009160D5" w14:paraId="11B28087" w14:textId="77777777" w:rsidTr="00BF2F4E">
        <w:trPr>
          <w:trHeight w:val="240"/>
        </w:trPr>
        <w:tc>
          <w:tcPr>
            <w:tcW w:w="2155" w:type="dxa"/>
            <w:tcBorders>
              <w:top w:val="single" w:sz="4" w:space="0" w:color="auto"/>
            </w:tcBorders>
            <w:shd w:val="clear" w:color="auto" w:fill="auto"/>
            <w:vAlign w:val="center"/>
            <w:hideMark/>
          </w:tcPr>
          <w:p w14:paraId="19672923" w14:textId="77777777" w:rsidR="00EA6A86" w:rsidRPr="009160D5" w:rsidRDefault="00EA6A86" w:rsidP="00BF2F4E">
            <w:pPr>
              <w:spacing w:before="0" w:after="0" w:line="240" w:lineRule="auto"/>
              <w:ind w:firstLine="0"/>
              <w:rPr>
                <w:rFonts w:eastAsia="Times New Roman" w:cs="Times New Roman"/>
                <w:b/>
                <w:bCs/>
                <w:szCs w:val="24"/>
              </w:rPr>
            </w:pPr>
            <w:r w:rsidRPr="009160D5">
              <w:rPr>
                <w:rFonts w:eastAsia="Times New Roman" w:cs="Times New Roman"/>
                <w:b/>
                <w:bCs/>
                <w:szCs w:val="24"/>
              </w:rPr>
              <w:t>ASA</w:t>
            </w:r>
          </w:p>
        </w:tc>
        <w:tc>
          <w:tcPr>
            <w:tcW w:w="810" w:type="dxa"/>
            <w:tcBorders>
              <w:top w:val="single" w:sz="4" w:space="0" w:color="auto"/>
            </w:tcBorders>
            <w:shd w:val="clear" w:color="auto" w:fill="auto"/>
            <w:vAlign w:val="center"/>
            <w:hideMark/>
          </w:tcPr>
          <w:p w14:paraId="25A1DC83"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19 (70.4*)</w:t>
            </w:r>
          </w:p>
        </w:tc>
        <w:tc>
          <w:tcPr>
            <w:tcW w:w="788" w:type="dxa"/>
            <w:tcBorders>
              <w:top w:val="single" w:sz="4" w:space="0" w:color="auto"/>
            </w:tcBorders>
            <w:shd w:val="clear" w:color="auto" w:fill="auto"/>
            <w:vAlign w:val="center"/>
            <w:hideMark/>
          </w:tcPr>
          <w:p w14:paraId="4D955B4A"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75 (82.4)</w:t>
            </w:r>
          </w:p>
        </w:tc>
        <w:tc>
          <w:tcPr>
            <w:tcW w:w="1102" w:type="dxa"/>
            <w:tcBorders>
              <w:top w:val="single" w:sz="4" w:space="0" w:color="auto"/>
            </w:tcBorders>
            <w:shd w:val="clear" w:color="auto" w:fill="auto"/>
            <w:vAlign w:val="center"/>
            <w:hideMark/>
          </w:tcPr>
          <w:p w14:paraId="75DC0D95"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102 (81.6)</w:t>
            </w:r>
          </w:p>
        </w:tc>
        <w:tc>
          <w:tcPr>
            <w:tcW w:w="1170" w:type="dxa"/>
            <w:tcBorders>
              <w:top w:val="single" w:sz="4" w:space="0" w:color="auto"/>
            </w:tcBorders>
            <w:shd w:val="clear" w:color="auto" w:fill="auto"/>
            <w:vAlign w:val="center"/>
            <w:hideMark/>
          </w:tcPr>
          <w:p w14:paraId="1601F5F5"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150 (79.8)</w:t>
            </w:r>
          </w:p>
        </w:tc>
        <w:tc>
          <w:tcPr>
            <w:tcW w:w="990" w:type="dxa"/>
            <w:tcBorders>
              <w:top w:val="single" w:sz="4" w:space="0" w:color="auto"/>
            </w:tcBorders>
            <w:shd w:val="clear" w:color="auto" w:fill="auto"/>
            <w:vAlign w:val="center"/>
            <w:hideMark/>
          </w:tcPr>
          <w:p w14:paraId="64456FF9"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205 (76.8)</w:t>
            </w:r>
          </w:p>
        </w:tc>
        <w:tc>
          <w:tcPr>
            <w:tcW w:w="1260" w:type="dxa"/>
            <w:tcBorders>
              <w:top w:val="single" w:sz="4" w:space="0" w:color="auto"/>
            </w:tcBorders>
            <w:shd w:val="clear" w:color="auto" w:fill="auto"/>
            <w:vAlign w:val="center"/>
            <w:hideMark/>
          </w:tcPr>
          <w:p w14:paraId="56E59798"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232 (74.8)</w:t>
            </w:r>
          </w:p>
        </w:tc>
        <w:tc>
          <w:tcPr>
            <w:tcW w:w="1350" w:type="dxa"/>
            <w:tcBorders>
              <w:top w:val="single" w:sz="4" w:space="0" w:color="auto"/>
            </w:tcBorders>
            <w:shd w:val="clear" w:color="auto" w:fill="auto"/>
            <w:vAlign w:val="center"/>
            <w:hideMark/>
          </w:tcPr>
          <w:p w14:paraId="40F590E3"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235 (72.3)</w:t>
            </w:r>
          </w:p>
        </w:tc>
        <w:tc>
          <w:tcPr>
            <w:tcW w:w="1440" w:type="dxa"/>
            <w:tcBorders>
              <w:top w:val="single" w:sz="4" w:space="0" w:color="auto"/>
            </w:tcBorders>
            <w:shd w:val="clear" w:color="auto" w:fill="auto"/>
            <w:vAlign w:val="center"/>
            <w:hideMark/>
          </w:tcPr>
          <w:p w14:paraId="27C4392C"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262 (71.8)</w:t>
            </w:r>
          </w:p>
        </w:tc>
        <w:tc>
          <w:tcPr>
            <w:tcW w:w="1350" w:type="dxa"/>
            <w:tcBorders>
              <w:top w:val="single" w:sz="4" w:space="0" w:color="auto"/>
            </w:tcBorders>
            <w:shd w:val="clear" w:color="auto" w:fill="auto"/>
            <w:vAlign w:val="center"/>
            <w:hideMark/>
          </w:tcPr>
          <w:p w14:paraId="2DD20542"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177 (66.0)</w:t>
            </w:r>
          </w:p>
        </w:tc>
        <w:tc>
          <w:tcPr>
            <w:tcW w:w="1350" w:type="dxa"/>
            <w:tcBorders>
              <w:top w:val="single" w:sz="4" w:space="0" w:color="auto"/>
            </w:tcBorders>
            <w:shd w:val="clear" w:color="auto" w:fill="auto"/>
            <w:vAlign w:val="center"/>
            <w:hideMark/>
          </w:tcPr>
          <w:p w14:paraId="6D207842"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36 (60.0)</w:t>
            </w:r>
          </w:p>
        </w:tc>
      </w:tr>
      <w:tr w:rsidR="00EA6A86" w:rsidRPr="009160D5" w14:paraId="20F9963E" w14:textId="77777777" w:rsidTr="00BF2F4E">
        <w:trPr>
          <w:trHeight w:val="240"/>
        </w:trPr>
        <w:tc>
          <w:tcPr>
            <w:tcW w:w="2155" w:type="dxa"/>
            <w:shd w:val="clear" w:color="auto" w:fill="auto"/>
            <w:vAlign w:val="center"/>
            <w:hideMark/>
          </w:tcPr>
          <w:p w14:paraId="07F97AF6" w14:textId="77777777" w:rsidR="00EA6A86" w:rsidRPr="009160D5" w:rsidRDefault="00EA6A86" w:rsidP="00BF2F4E">
            <w:pPr>
              <w:spacing w:before="0" w:after="0" w:line="240" w:lineRule="auto"/>
              <w:ind w:firstLine="0"/>
              <w:rPr>
                <w:rFonts w:eastAsia="Times New Roman" w:cs="Times New Roman"/>
                <w:b/>
                <w:bCs/>
                <w:szCs w:val="24"/>
              </w:rPr>
            </w:pPr>
            <w:r w:rsidRPr="009160D5">
              <w:rPr>
                <w:rFonts w:eastAsia="Times New Roman" w:cs="Times New Roman"/>
                <w:b/>
                <w:bCs/>
                <w:szCs w:val="24"/>
              </w:rPr>
              <w:t>Steroids</w:t>
            </w:r>
          </w:p>
        </w:tc>
        <w:tc>
          <w:tcPr>
            <w:tcW w:w="810" w:type="dxa"/>
            <w:shd w:val="clear" w:color="auto" w:fill="auto"/>
            <w:vAlign w:val="center"/>
            <w:hideMark/>
          </w:tcPr>
          <w:p w14:paraId="08EEE086"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2 (7.4)</w:t>
            </w:r>
          </w:p>
        </w:tc>
        <w:tc>
          <w:tcPr>
            <w:tcW w:w="788" w:type="dxa"/>
            <w:shd w:val="clear" w:color="auto" w:fill="auto"/>
            <w:vAlign w:val="center"/>
            <w:hideMark/>
          </w:tcPr>
          <w:p w14:paraId="4F282E26"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7 (7.7)</w:t>
            </w:r>
          </w:p>
        </w:tc>
        <w:tc>
          <w:tcPr>
            <w:tcW w:w="1102" w:type="dxa"/>
            <w:shd w:val="clear" w:color="auto" w:fill="auto"/>
            <w:vAlign w:val="center"/>
            <w:hideMark/>
          </w:tcPr>
          <w:p w14:paraId="537F4DDB"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9 (7.2)</w:t>
            </w:r>
          </w:p>
        </w:tc>
        <w:tc>
          <w:tcPr>
            <w:tcW w:w="1170" w:type="dxa"/>
            <w:shd w:val="clear" w:color="auto" w:fill="auto"/>
            <w:vAlign w:val="center"/>
            <w:hideMark/>
          </w:tcPr>
          <w:p w14:paraId="55DAB388"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15 (8.0)</w:t>
            </w:r>
          </w:p>
        </w:tc>
        <w:tc>
          <w:tcPr>
            <w:tcW w:w="990" w:type="dxa"/>
            <w:shd w:val="clear" w:color="auto" w:fill="auto"/>
            <w:vAlign w:val="center"/>
            <w:hideMark/>
          </w:tcPr>
          <w:p w14:paraId="4226549A"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22 (8.2)</w:t>
            </w:r>
          </w:p>
        </w:tc>
        <w:tc>
          <w:tcPr>
            <w:tcW w:w="1260" w:type="dxa"/>
            <w:shd w:val="clear" w:color="auto" w:fill="auto"/>
            <w:vAlign w:val="center"/>
            <w:hideMark/>
          </w:tcPr>
          <w:p w14:paraId="53887CDF"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26 (8.4)</w:t>
            </w:r>
          </w:p>
        </w:tc>
        <w:tc>
          <w:tcPr>
            <w:tcW w:w="1350" w:type="dxa"/>
            <w:shd w:val="clear" w:color="auto" w:fill="auto"/>
            <w:vAlign w:val="center"/>
            <w:hideMark/>
          </w:tcPr>
          <w:p w14:paraId="362B6A8D"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33 (10.2)</w:t>
            </w:r>
          </w:p>
        </w:tc>
        <w:tc>
          <w:tcPr>
            <w:tcW w:w="1440" w:type="dxa"/>
            <w:shd w:val="clear" w:color="auto" w:fill="auto"/>
            <w:vAlign w:val="center"/>
            <w:hideMark/>
          </w:tcPr>
          <w:p w14:paraId="3AA38082"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38 (10.4)</w:t>
            </w:r>
          </w:p>
        </w:tc>
        <w:tc>
          <w:tcPr>
            <w:tcW w:w="1350" w:type="dxa"/>
            <w:shd w:val="clear" w:color="auto" w:fill="auto"/>
            <w:vAlign w:val="center"/>
            <w:hideMark/>
          </w:tcPr>
          <w:p w14:paraId="2D85DA89"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19 (7.1)</w:t>
            </w:r>
          </w:p>
        </w:tc>
        <w:tc>
          <w:tcPr>
            <w:tcW w:w="1350" w:type="dxa"/>
            <w:shd w:val="clear" w:color="auto" w:fill="auto"/>
            <w:vAlign w:val="center"/>
            <w:hideMark/>
          </w:tcPr>
          <w:p w14:paraId="031D9569"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6 (10.0)</w:t>
            </w:r>
          </w:p>
        </w:tc>
      </w:tr>
      <w:tr w:rsidR="00EA6A86" w:rsidRPr="009160D5" w14:paraId="5A33F0DC" w14:textId="77777777" w:rsidTr="00BF2F4E">
        <w:trPr>
          <w:trHeight w:val="240"/>
        </w:trPr>
        <w:tc>
          <w:tcPr>
            <w:tcW w:w="2155" w:type="dxa"/>
            <w:shd w:val="clear" w:color="auto" w:fill="auto"/>
            <w:vAlign w:val="center"/>
            <w:hideMark/>
          </w:tcPr>
          <w:p w14:paraId="22058BBD" w14:textId="77777777" w:rsidR="00EA6A86" w:rsidRPr="009160D5" w:rsidRDefault="00EA6A86" w:rsidP="00BF2F4E">
            <w:pPr>
              <w:spacing w:before="0" w:after="0" w:line="240" w:lineRule="auto"/>
              <w:ind w:firstLine="0"/>
              <w:rPr>
                <w:rFonts w:eastAsia="Times New Roman" w:cs="Times New Roman"/>
                <w:b/>
                <w:bCs/>
                <w:szCs w:val="24"/>
              </w:rPr>
            </w:pPr>
            <w:r w:rsidRPr="009160D5">
              <w:rPr>
                <w:rFonts w:eastAsia="Times New Roman" w:cs="Times New Roman"/>
                <w:b/>
                <w:bCs/>
                <w:szCs w:val="24"/>
              </w:rPr>
              <w:t>Biologics</w:t>
            </w:r>
          </w:p>
        </w:tc>
        <w:tc>
          <w:tcPr>
            <w:tcW w:w="810" w:type="dxa"/>
            <w:shd w:val="clear" w:color="auto" w:fill="auto"/>
            <w:vAlign w:val="center"/>
            <w:hideMark/>
          </w:tcPr>
          <w:p w14:paraId="49CE9984"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0 (0.0)</w:t>
            </w:r>
          </w:p>
        </w:tc>
        <w:tc>
          <w:tcPr>
            <w:tcW w:w="788" w:type="dxa"/>
            <w:shd w:val="clear" w:color="auto" w:fill="auto"/>
            <w:vAlign w:val="center"/>
            <w:hideMark/>
          </w:tcPr>
          <w:p w14:paraId="15E43E37"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0 (0.0)</w:t>
            </w:r>
          </w:p>
        </w:tc>
        <w:tc>
          <w:tcPr>
            <w:tcW w:w="1102" w:type="dxa"/>
            <w:shd w:val="clear" w:color="auto" w:fill="auto"/>
            <w:vAlign w:val="center"/>
            <w:hideMark/>
          </w:tcPr>
          <w:p w14:paraId="70336E9D"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1 (0.8)</w:t>
            </w:r>
          </w:p>
        </w:tc>
        <w:tc>
          <w:tcPr>
            <w:tcW w:w="1170" w:type="dxa"/>
            <w:shd w:val="clear" w:color="auto" w:fill="auto"/>
            <w:vAlign w:val="center"/>
            <w:hideMark/>
          </w:tcPr>
          <w:p w14:paraId="00276471"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0 (0.0)</w:t>
            </w:r>
          </w:p>
        </w:tc>
        <w:tc>
          <w:tcPr>
            <w:tcW w:w="990" w:type="dxa"/>
            <w:shd w:val="clear" w:color="auto" w:fill="auto"/>
            <w:vAlign w:val="center"/>
            <w:hideMark/>
          </w:tcPr>
          <w:p w14:paraId="0244E9A5"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1 (0.4)</w:t>
            </w:r>
          </w:p>
        </w:tc>
        <w:tc>
          <w:tcPr>
            <w:tcW w:w="1260" w:type="dxa"/>
            <w:shd w:val="clear" w:color="auto" w:fill="auto"/>
            <w:vAlign w:val="center"/>
            <w:hideMark/>
          </w:tcPr>
          <w:p w14:paraId="28C400F6"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1 (0.3)</w:t>
            </w:r>
          </w:p>
        </w:tc>
        <w:tc>
          <w:tcPr>
            <w:tcW w:w="1350" w:type="dxa"/>
            <w:shd w:val="clear" w:color="auto" w:fill="auto"/>
            <w:vAlign w:val="center"/>
            <w:hideMark/>
          </w:tcPr>
          <w:p w14:paraId="0265B10E"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2 (0.6)</w:t>
            </w:r>
          </w:p>
        </w:tc>
        <w:tc>
          <w:tcPr>
            <w:tcW w:w="1440" w:type="dxa"/>
            <w:shd w:val="clear" w:color="auto" w:fill="auto"/>
            <w:vAlign w:val="center"/>
            <w:hideMark/>
          </w:tcPr>
          <w:p w14:paraId="1246158E"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3 (0.8)</w:t>
            </w:r>
          </w:p>
        </w:tc>
        <w:tc>
          <w:tcPr>
            <w:tcW w:w="1350" w:type="dxa"/>
            <w:shd w:val="clear" w:color="auto" w:fill="auto"/>
            <w:vAlign w:val="center"/>
            <w:hideMark/>
          </w:tcPr>
          <w:p w14:paraId="25B5B1E8"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2 (0.7)</w:t>
            </w:r>
          </w:p>
        </w:tc>
        <w:tc>
          <w:tcPr>
            <w:tcW w:w="1350" w:type="dxa"/>
            <w:shd w:val="clear" w:color="auto" w:fill="auto"/>
            <w:vAlign w:val="center"/>
            <w:hideMark/>
          </w:tcPr>
          <w:p w14:paraId="4676E4CA"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0 (0.0)</w:t>
            </w:r>
          </w:p>
        </w:tc>
      </w:tr>
      <w:tr w:rsidR="00EA6A86" w:rsidRPr="009160D5" w14:paraId="2F629E6B" w14:textId="77777777" w:rsidTr="00BF2F4E">
        <w:trPr>
          <w:trHeight w:val="240"/>
        </w:trPr>
        <w:tc>
          <w:tcPr>
            <w:tcW w:w="2155" w:type="dxa"/>
            <w:shd w:val="clear" w:color="auto" w:fill="auto"/>
            <w:vAlign w:val="center"/>
            <w:hideMark/>
          </w:tcPr>
          <w:p w14:paraId="15AC176B" w14:textId="77777777" w:rsidR="00EA6A86" w:rsidRPr="009160D5" w:rsidRDefault="00EA6A86" w:rsidP="00BF2F4E">
            <w:pPr>
              <w:spacing w:before="0" w:after="0" w:line="240" w:lineRule="auto"/>
              <w:ind w:firstLine="0"/>
              <w:rPr>
                <w:rFonts w:eastAsia="Times New Roman" w:cs="Times New Roman"/>
                <w:b/>
                <w:bCs/>
                <w:szCs w:val="24"/>
              </w:rPr>
            </w:pPr>
            <w:r w:rsidRPr="009160D5">
              <w:rPr>
                <w:rFonts w:eastAsia="Times New Roman" w:cs="Times New Roman"/>
                <w:b/>
                <w:bCs/>
                <w:szCs w:val="24"/>
              </w:rPr>
              <w:t>Immunomodulators</w:t>
            </w:r>
          </w:p>
        </w:tc>
        <w:tc>
          <w:tcPr>
            <w:tcW w:w="810" w:type="dxa"/>
            <w:shd w:val="clear" w:color="auto" w:fill="auto"/>
            <w:hideMark/>
          </w:tcPr>
          <w:p w14:paraId="060B2224"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0 (0.0)</w:t>
            </w:r>
          </w:p>
        </w:tc>
        <w:tc>
          <w:tcPr>
            <w:tcW w:w="788" w:type="dxa"/>
            <w:shd w:val="clear" w:color="auto" w:fill="auto"/>
            <w:hideMark/>
          </w:tcPr>
          <w:p w14:paraId="74297061"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0 (0.0)</w:t>
            </w:r>
          </w:p>
        </w:tc>
        <w:tc>
          <w:tcPr>
            <w:tcW w:w="1102" w:type="dxa"/>
            <w:shd w:val="clear" w:color="auto" w:fill="auto"/>
            <w:hideMark/>
          </w:tcPr>
          <w:p w14:paraId="74C92701"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0 (0.0)</w:t>
            </w:r>
          </w:p>
        </w:tc>
        <w:tc>
          <w:tcPr>
            <w:tcW w:w="1170" w:type="dxa"/>
            <w:shd w:val="clear" w:color="auto" w:fill="auto"/>
            <w:hideMark/>
          </w:tcPr>
          <w:p w14:paraId="63EA559C"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0 (0.0)</w:t>
            </w:r>
          </w:p>
        </w:tc>
        <w:tc>
          <w:tcPr>
            <w:tcW w:w="990" w:type="dxa"/>
            <w:shd w:val="clear" w:color="auto" w:fill="auto"/>
            <w:vAlign w:val="center"/>
            <w:hideMark/>
          </w:tcPr>
          <w:p w14:paraId="2FE33271"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0.0</w:t>
            </w:r>
          </w:p>
        </w:tc>
        <w:tc>
          <w:tcPr>
            <w:tcW w:w="1260" w:type="dxa"/>
            <w:shd w:val="clear" w:color="auto" w:fill="auto"/>
            <w:vAlign w:val="center"/>
            <w:hideMark/>
          </w:tcPr>
          <w:p w14:paraId="3A12DAB0"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1 (0.3)</w:t>
            </w:r>
          </w:p>
        </w:tc>
        <w:tc>
          <w:tcPr>
            <w:tcW w:w="1350" w:type="dxa"/>
            <w:shd w:val="clear" w:color="auto" w:fill="auto"/>
            <w:vAlign w:val="center"/>
            <w:hideMark/>
          </w:tcPr>
          <w:p w14:paraId="005C7047"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3 (0.9)</w:t>
            </w:r>
          </w:p>
        </w:tc>
        <w:tc>
          <w:tcPr>
            <w:tcW w:w="1440" w:type="dxa"/>
            <w:shd w:val="clear" w:color="auto" w:fill="auto"/>
            <w:vAlign w:val="center"/>
            <w:hideMark/>
          </w:tcPr>
          <w:p w14:paraId="754BFB34"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3 (0.8)</w:t>
            </w:r>
          </w:p>
        </w:tc>
        <w:tc>
          <w:tcPr>
            <w:tcW w:w="1350" w:type="dxa"/>
            <w:shd w:val="clear" w:color="auto" w:fill="auto"/>
            <w:vAlign w:val="center"/>
            <w:hideMark/>
          </w:tcPr>
          <w:p w14:paraId="7EF0E88F"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5 (1.9)</w:t>
            </w:r>
          </w:p>
        </w:tc>
        <w:tc>
          <w:tcPr>
            <w:tcW w:w="1350" w:type="dxa"/>
            <w:shd w:val="clear" w:color="auto" w:fill="auto"/>
            <w:vAlign w:val="center"/>
            <w:hideMark/>
          </w:tcPr>
          <w:p w14:paraId="7B16A91C"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2 (3.3)</w:t>
            </w:r>
          </w:p>
        </w:tc>
      </w:tr>
      <w:tr w:rsidR="00EA6A86" w:rsidRPr="009160D5" w14:paraId="729B48BA" w14:textId="77777777" w:rsidTr="00BF2F4E">
        <w:trPr>
          <w:trHeight w:val="240"/>
        </w:trPr>
        <w:tc>
          <w:tcPr>
            <w:tcW w:w="2155" w:type="dxa"/>
            <w:shd w:val="clear" w:color="auto" w:fill="auto"/>
            <w:vAlign w:val="center"/>
            <w:hideMark/>
          </w:tcPr>
          <w:p w14:paraId="75644376" w14:textId="77777777" w:rsidR="00EA6A86" w:rsidRPr="009160D5" w:rsidRDefault="00EA6A86" w:rsidP="00BF2F4E">
            <w:pPr>
              <w:spacing w:before="0" w:after="0" w:line="240" w:lineRule="auto"/>
              <w:ind w:firstLine="0"/>
              <w:rPr>
                <w:rFonts w:eastAsia="Times New Roman" w:cs="Times New Roman"/>
                <w:b/>
                <w:bCs/>
                <w:szCs w:val="24"/>
              </w:rPr>
            </w:pPr>
            <w:r w:rsidRPr="009160D5">
              <w:rPr>
                <w:rFonts w:eastAsia="Times New Roman" w:cs="Times New Roman"/>
                <w:b/>
                <w:bCs/>
                <w:szCs w:val="24"/>
              </w:rPr>
              <w:t>Other agents</w:t>
            </w:r>
          </w:p>
        </w:tc>
        <w:tc>
          <w:tcPr>
            <w:tcW w:w="810" w:type="dxa"/>
            <w:shd w:val="clear" w:color="auto" w:fill="auto"/>
            <w:vAlign w:val="center"/>
            <w:hideMark/>
          </w:tcPr>
          <w:p w14:paraId="227D08D8"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1 (3.7)</w:t>
            </w:r>
          </w:p>
        </w:tc>
        <w:tc>
          <w:tcPr>
            <w:tcW w:w="788" w:type="dxa"/>
            <w:shd w:val="clear" w:color="auto" w:fill="auto"/>
            <w:vAlign w:val="center"/>
            <w:hideMark/>
          </w:tcPr>
          <w:p w14:paraId="31C90D6D"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1 (1.1)</w:t>
            </w:r>
          </w:p>
        </w:tc>
        <w:tc>
          <w:tcPr>
            <w:tcW w:w="1102" w:type="dxa"/>
            <w:shd w:val="clear" w:color="auto" w:fill="auto"/>
            <w:vAlign w:val="center"/>
            <w:hideMark/>
          </w:tcPr>
          <w:p w14:paraId="0914E8F7"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1 (0.8)</w:t>
            </w:r>
          </w:p>
        </w:tc>
        <w:tc>
          <w:tcPr>
            <w:tcW w:w="1170" w:type="dxa"/>
            <w:shd w:val="clear" w:color="auto" w:fill="auto"/>
            <w:vAlign w:val="center"/>
            <w:hideMark/>
          </w:tcPr>
          <w:p w14:paraId="023A0175"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0 (0.0)</w:t>
            </w:r>
          </w:p>
        </w:tc>
        <w:tc>
          <w:tcPr>
            <w:tcW w:w="990" w:type="dxa"/>
            <w:shd w:val="clear" w:color="auto" w:fill="auto"/>
            <w:vAlign w:val="center"/>
            <w:hideMark/>
          </w:tcPr>
          <w:p w14:paraId="0656A20D"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1 (0.4)</w:t>
            </w:r>
          </w:p>
        </w:tc>
        <w:tc>
          <w:tcPr>
            <w:tcW w:w="1260" w:type="dxa"/>
            <w:shd w:val="clear" w:color="auto" w:fill="auto"/>
            <w:vAlign w:val="center"/>
            <w:hideMark/>
          </w:tcPr>
          <w:p w14:paraId="44937736"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0 (0.0)</w:t>
            </w:r>
          </w:p>
        </w:tc>
        <w:tc>
          <w:tcPr>
            <w:tcW w:w="1350" w:type="dxa"/>
            <w:shd w:val="clear" w:color="auto" w:fill="auto"/>
            <w:vAlign w:val="center"/>
            <w:hideMark/>
          </w:tcPr>
          <w:p w14:paraId="68511CB6"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1 (0.3)</w:t>
            </w:r>
          </w:p>
        </w:tc>
        <w:tc>
          <w:tcPr>
            <w:tcW w:w="1440" w:type="dxa"/>
            <w:shd w:val="clear" w:color="auto" w:fill="auto"/>
            <w:vAlign w:val="center"/>
            <w:hideMark/>
          </w:tcPr>
          <w:p w14:paraId="0AC75553"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0 (0.0)</w:t>
            </w:r>
          </w:p>
        </w:tc>
        <w:tc>
          <w:tcPr>
            <w:tcW w:w="1350" w:type="dxa"/>
            <w:shd w:val="clear" w:color="auto" w:fill="auto"/>
            <w:vAlign w:val="center"/>
            <w:hideMark/>
          </w:tcPr>
          <w:p w14:paraId="1C211783"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0 (0.0)</w:t>
            </w:r>
          </w:p>
        </w:tc>
        <w:tc>
          <w:tcPr>
            <w:tcW w:w="1350" w:type="dxa"/>
            <w:shd w:val="clear" w:color="auto" w:fill="auto"/>
            <w:vAlign w:val="center"/>
            <w:hideMark/>
          </w:tcPr>
          <w:p w14:paraId="3C8FC592"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0 (0.0)</w:t>
            </w:r>
          </w:p>
        </w:tc>
      </w:tr>
      <w:tr w:rsidR="00EA6A86" w:rsidRPr="009160D5" w14:paraId="79F3EC96" w14:textId="77777777" w:rsidTr="00BF2F4E">
        <w:trPr>
          <w:trHeight w:val="240"/>
        </w:trPr>
        <w:tc>
          <w:tcPr>
            <w:tcW w:w="2155" w:type="dxa"/>
            <w:shd w:val="clear" w:color="auto" w:fill="auto"/>
            <w:vAlign w:val="center"/>
            <w:hideMark/>
          </w:tcPr>
          <w:p w14:paraId="4A420DD7" w14:textId="77777777" w:rsidR="00EA6A86" w:rsidRPr="009160D5" w:rsidRDefault="00EA6A86" w:rsidP="00BF2F4E">
            <w:pPr>
              <w:spacing w:before="0" w:after="0" w:line="240" w:lineRule="auto"/>
              <w:ind w:firstLine="0"/>
              <w:rPr>
                <w:rFonts w:eastAsia="Times New Roman" w:cs="Times New Roman"/>
                <w:b/>
                <w:bCs/>
                <w:szCs w:val="24"/>
              </w:rPr>
            </w:pPr>
            <w:r w:rsidRPr="009160D5">
              <w:rPr>
                <w:rFonts w:eastAsia="Times New Roman" w:cs="Times New Roman"/>
                <w:b/>
                <w:bCs/>
                <w:szCs w:val="24"/>
              </w:rPr>
              <w:t>Therapeutic procedure</w:t>
            </w:r>
          </w:p>
        </w:tc>
        <w:tc>
          <w:tcPr>
            <w:tcW w:w="810" w:type="dxa"/>
            <w:shd w:val="clear" w:color="auto" w:fill="auto"/>
            <w:vAlign w:val="center"/>
            <w:hideMark/>
          </w:tcPr>
          <w:p w14:paraId="6319DE20"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1 (3.7)</w:t>
            </w:r>
          </w:p>
        </w:tc>
        <w:tc>
          <w:tcPr>
            <w:tcW w:w="788" w:type="dxa"/>
            <w:shd w:val="clear" w:color="auto" w:fill="auto"/>
            <w:vAlign w:val="center"/>
            <w:hideMark/>
          </w:tcPr>
          <w:p w14:paraId="726B567A"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2 (2.2)</w:t>
            </w:r>
          </w:p>
        </w:tc>
        <w:tc>
          <w:tcPr>
            <w:tcW w:w="1102" w:type="dxa"/>
            <w:shd w:val="clear" w:color="auto" w:fill="auto"/>
            <w:vAlign w:val="center"/>
            <w:hideMark/>
          </w:tcPr>
          <w:p w14:paraId="1AE172E5"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4 (3.2)</w:t>
            </w:r>
          </w:p>
        </w:tc>
        <w:tc>
          <w:tcPr>
            <w:tcW w:w="1170" w:type="dxa"/>
            <w:shd w:val="clear" w:color="auto" w:fill="auto"/>
            <w:vAlign w:val="center"/>
            <w:hideMark/>
          </w:tcPr>
          <w:p w14:paraId="5601764F"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8 (4.3)</w:t>
            </w:r>
          </w:p>
        </w:tc>
        <w:tc>
          <w:tcPr>
            <w:tcW w:w="990" w:type="dxa"/>
            <w:shd w:val="clear" w:color="auto" w:fill="auto"/>
            <w:vAlign w:val="center"/>
            <w:hideMark/>
          </w:tcPr>
          <w:p w14:paraId="11249A9B"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14 (5.2)</w:t>
            </w:r>
          </w:p>
        </w:tc>
        <w:tc>
          <w:tcPr>
            <w:tcW w:w="1260" w:type="dxa"/>
            <w:shd w:val="clear" w:color="auto" w:fill="auto"/>
            <w:vAlign w:val="center"/>
            <w:hideMark/>
          </w:tcPr>
          <w:p w14:paraId="444BE0FC"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21 (6.8)</w:t>
            </w:r>
          </w:p>
        </w:tc>
        <w:tc>
          <w:tcPr>
            <w:tcW w:w="1350" w:type="dxa"/>
            <w:shd w:val="clear" w:color="auto" w:fill="auto"/>
            <w:vAlign w:val="center"/>
            <w:hideMark/>
          </w:tcPr>
          <w:p w14:paraId="2E02F1A0"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10 (3.1)</w:t>
            </w:r>
          </w:p>
        </w:tc>
        <w:tc>
          <w:tcPr>
            <w:tcW w:w="1440" w:type="dxa"/>
            <w:shd w:val="clear" w:color="auto" w:fill="auto"/>
            <w:vAlign w:val="center"/>
            <w:hideMark/>
          </w:tcPr>
          <w:p w14:paraId="41FC44F1"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14 (3.8)</w:t>
            </w:r>
          </w:p>
        </w:tc>
        <w:tc>
          <w:tcPr>
            <w:tcW w:w="1350" w:type="dxa"/>
            <w:shd w:val="clear" w:color="auto" w:fill="auto"/>
            <w:vAlign w:val="center"/>
            <w:hideMark/>
          </w:tcPr>
          <w:p w14:paraId="05EDA5C6"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15 (5.6)</w:t>
            </w:r>
          </w:p>
        </w:tc>
        <w:tc>
          <w:tcPr>
            <w:tcW w:w="1350" w:type="dxa"/>
            <w:shd w:val="clear" w:color="auto" w:fill="auto"/>
            <w:vAlign w:val="center"/>
            <w:hideMark/>
          </w:tcPr>
          <w:p w14:paraId="08FD56B4"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2 (3.3)</w:t>
            </w:r>
          </w:p>
        </w:tc>
      </w:tr>
      <w:tr w:rsidR="00EA6A86" w:rsidRPr="009160D5" w14:paraId="2F9B72AF" w14:textId="77777777" w:rsidTr="00BF2F4E">
        <w:trPr>
          <w:trHeight w:val="240"/>
        </w:trPr>
        <w:tc>
          <w:tcPr>
            <w:tcW w:w="2155" w:type="dxa"/>
            <w:shd w:val="clear" w:color="auto" w:fill="auto"/>
            <w:vAlign w:val="center"/>
            <w:hideMark/>
          </w:tcPr>
          <w:p w14:paraId="1DC83559" w14:textId="77777777" w:rsidR="00EA6A86" w:rsidRPr="009160D5" w:rsidRDefault="00EA6A86" w:rsidP="00BF2F4E">
            <w:pPr>
              <w:spacing w:before="0" w:after="0" w:line="240" w:lineRule="auto"/>
              <w:ind w:firstLine="0"/>
              <w:rPr>
                <w:rFonts w:eastAsia="Times New Roman" w:cs="Times New Roman"/>
                <w:b/>
                <w:bCs/>
                <w:szCs w:val="24"/>
              </w:rPr>
            </w:pPr>
            <w:r w:rsidRPr="009160D5">
              <w:rPr>
                <w:rFonts w:eastAsia="Times New Roman" w:cs="Times New Roman"/>
                <w:b/>
                <w:bCs/>
                <w:szCs w:val="24"/>
              </w:rPr>
              <w:t>ASA | Steroids</w:t>
            </w:r>
          </w:p>
        </w:tc>
        <w:tc>
          <w:tcPr>
            <w:tcW w:w="810" w:type="dxa"/>
            <w:shd w:val="clear" w:color="auto" w:fill="auto"/>
            <w:vAlign w:val="center"/>
            <w:hideMark/>
          </w:tcPr>
          <w:p w14:paraId="24B35EBE"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5 (18.5)</w:t>
            </w:r>
          </w:p>
        </w:tc>
        <w:tc>
          <w:tcPr>
            <w:tcW w:w="788" w:type="dxa"/>
            <w:shd w:val="clear" w:color="auto" w:fill="auto"/>
            <w:vAlign w:val="center"/>
            <w:hideMark/>
          </w:tcPr>
          <w:p w14:paraId="10465679"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17 (18.7)</w:t>
            </w:r>
          </w:p>
        </w:tc>
        <w:tc>
          <w:tcPr>
            <w:tcW w:w="1102" w:type="dxa"/>
            <w:shd w:val="clear" w:color="auto" w:fill="auto"/>
            <w:vAlign w:val="center"/>
            <w:hideMark/>
          </w:tcPr>
          <w:p w14:paraId="75702351"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18 (14.4)</w:t>
            </w:r>
          </w:p>
        </w:tc>
        <w:tc>
          <w:tcPr>
            <w:tcW w:w="1170" w:type="dxa"/>
            <w:shd w:val="clear" w:color="auto" w:fill="auto"/>
            <w:vAlign w:val="center"/>
            <w:hideMark/>
          </w:tcPr>
          <w:p w14:paraId="6A07BF94"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34 (18.1)</w:t>
            </w:r>
          </w:p>
        </w:tc>
        <w:tc>
          <w:tcPr>
            <w:tcW w:w="990" w:type="dxa"/>
            <w:shd w:val="clear" w:color="auto" w:fill="auto"/>
            <w:vAlign w:val="center"/>
            <w:hideMark/>
          </w:tcPr>
          <w:p w14:paraId="464D72FF"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50 (18.7)</w:t>
            </w:r>
          </w:p>
        </w:tc>
        <w:tc>
          <w:tcPr>
            <w:tcW w:w="1260" w:type="dxa"/>
            <w:shd w:val="clear" w:color="auto" w:fill="auto"/>
            <w:vAlign w:val="center"/>
            <w:hideMark/>
          </w:tcPr>
          <w:p w14:paraId="24417F7F"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59 (19.0)</w:t>
            </w:r>
          </w:p>
        </w:tc>
        <w:tc>
          <w:tcPr>
            <w:tcW w:w="1350" w:type="dxa"/>
            <w:shd w:val="clear" w:color="auto" w:fill="auto"/>
            <w:vAlign w:val="center"/>
            <w:hideMark/>
          </w:tcPr>
          <w:p w14:paraId="7FC50353"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65 (20.0)</w:t>
            </w:r>
          </w:p>
        </w:tc>
        <w:tc>
          <w:tcPr>
            <w:tcW w:w="1440" w:type="dxa"/>
            <w:shd w:val="clear" w:color="auto" w:fill="auto"/>
            <w:vAlign w:val="center"/>
            <w:hideMark/>
          </w:tcPr>
          <w:p w14:paraId="441D7F56"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85 (23.3)</w:t>
            </w:r>
          </w:p>
        </w:tc>
        <w:tc>
          <w:tcPr>
            <w:tcW w:w="1350" w:type="dxa"/>
            <w:shd w:val="clear" w:color="auto" w:fill="auto"/>
            <w:vAlign w:val="center"/>
            <w:hideMark/>
          </w:tcPr>
          <w:p w14:paraId="3AAAED92"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81 (30.2)</w:t>
            </w:r>
          </w:p>
        </w:tc>
        <w:tc>
          <w:tcPr>
            <w:tcW w:w="1350" w:type="dxa"/>
            <w:shd w:val="clear" w:color="auto" w:fill="auto"/>
            <w:vAlign w:val="center"/>
            <w:hideMark/>
          </w:tcPr>
          <w:p w14:paraId="4A68C006"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11 (18.3)</w:t>
            </w:r>
          </w:p>
        </w:tc>
      </w:tr>
      <w:tr w:rsidR="00EA6A86" w:rsidRPr="009160D5" w14:paraId="408A9205" w14:textId="77777777" w:rsidTr="00BF2F4E">
        <w:trPr>
          <w:trHeight w:val="240"/>
        </w:trPr>
        <w:tc>
          <w:tcPr>
            <w:tcW w:w="2155" w:type="dxa"/>
            <w:shd w:val="clear" w:color="auto" w:fill="auto"/>
            <w:vAlign w:val="center"/>
            <w:hideMark/>
          </w:tcPr>
          <w:p w14:paraId="798B6881" w14:textId="77777777" w:rsidR="00EA6A86" w:rsidRPr="009160D5" w:rsidRDefault="00EA6A86" w:rsidP="00BF2F4E">
            <w:pPr>
              <w:spacing w:before="0" w:after="0" w:line="240" w:lineRule="auto"/>
              <w:ind w:firstLine="0"/>
              <w:rPr>
                <w:rFonts w:eastAsia="Times New Roman" w:cs="Times New Roman"/>
                <w:b/>
                <w:bCs/>
                <w:szCs w:val="24"/>
              </w:rPr>
            </w:pPr>
            <w:r w:rsidRPr="009160D5">
              <w:rPr>
                <w:rFonts w:eastAsia="Times New Roman" w:cs="Times New Roman"/>
                <w:b/>
                <w:bCs/>
                <w:szCs w:val="24"/>
              </w:rPr>
              <w:t>ASA | Immunomodulators</w:t>
            </w:r>
          </w:p>
        </w:tc>
        <w:tc>
          <w:tcPr>
            <w:tcW w:w="810" w:type="dxa"/>
            <w:shd w:val="clear" w:color="auto" w:fill="auto"/>
            <w:hideMark/>
          </w:tcPr>
          <w:p w14:paraId="74352142"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0 (0.0)</w:t>
            </w:r>
          </w:p>
        </w:tc>
        <w:tc>
          <w:tcPr>
            <w:tcW w:w="788" w:type="dxa"/>
            <w:shd w:val="clear" w:color="auto" w:fill="auto"/>
            <w:hideMark/>
          </w:tcPr>
          <w:p w14:paraId="3549DFAE"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0 (0.0)</w:t>
            </w:r>
          </w:p>
        </w:tc>
        <w:tc>
          <w:tcPr>
            <w:tcW w:w="1102" w:type="dxa"/>
            <w:shd w:val="clear" w:color="auto" w:fill="auto"/>
            <w:vAlign w:val="center"/>
            <w:hideMark/>
          </w:tcPr>
          <w:p w14:paraId="6E16F60B"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3 (2.4)</w:t>
            </w:r>
          </w:p>
        </w:tc>
        <w:tc>
          <w:tcPr>
            <w:tcW w:w="1170" w:type="dxa"/>
            <w:shd w:val="clear" w:color="auto" w:fill="auto"/>
            <w:vAlign w:val="center"/>
            <w:hideMark/>
          </w:tcPr>
          <w:p w14:paraId="01E9EA0D"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3 (1.6)</w:t>
            </w:r>
          </w:p>
        </w:tc>
        <w:tc>
          <w:tcPr>
            <w:tcW w:w="990" w:type="dxa"/>
            <w:shd w:val="clear" w:color="auto" w:fill="auto"/>
            <w:vAlign w:val="center"/>
            <w:hideMark/>
          </w:tcPr>
          <w:p w14:paraId="05C4B77D"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6 (2.2)</w:t>
            </w:r>
          </w:p>
        </w:tc>
        <w:tc>
          <w:tcPr>
            <w:tcW w:w="1260" w:type="dxa"/>
            <w:shd w:val="clear" w:color="auto" w:fill="auto"/>
            <w:vAlign w:val="center"/>
            <w:hideMark/>
          </w:tcPr>
          <w:p w14:paraId="66BFE3D1"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9 (2.9)</w:t>
            </w:r>
          </w:p>
        </w:tc>
        <w:tc>
          <w:tcPr>
            <w:tcW w:w="1350" w:type="dxa"/>
            <w:shd w:val="clear" w:color="auto" w:fill="auto"/>
            <w:vAlign w:val="center"/>
            <w:hideMark/>
          </w:tcPr>
          <w:p w14:paraId="6A93BC9A"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10 (3.1)</w:t>
            </w:r>
          </w:p>
        </w:tc>
        <w:tc>
          <w:tcPr>
            <w:tcW w:w="1440" w:type="dxa"/>
            <w:shd w:val="clear" w:color="auto" w:fill="auto"/>
            <w:vAlign w:val="center"/>
            <w:hideMark/>
          </w:tcPr>
          <w:p w14:paraId="40B7623F"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9 (2.5)</w:t>
            </w:r>
          </w:p>
        </w:tc>
        <w:tc>
          <w:tcPr>
            <w:tcW w:w="1350" w:type="dxa"/>
            <w:shd w:val="clear" w:color="auto" w:fill="auto"/>
            <w:vAlign w:val="center"/>
            <w:hideMark/>
          </w:tcPr>
          <w:p w14:paraId="5640DFDB"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19 (7.1)</w:t>
            </w:r>
          </w:p>
        </w:tc>
        <w:tc>
          <w:tcPr>
            <w:tcW w:w="1350" w:type="dxa"/>
            <w:shd w:val="clear" w:color="auto" w:fill="auto"/>
            <w:vAlign w:val="center"/>
            <w:hideMark/>
          </w:tcPr>
          <w:p w14:paraId="11D8ADA7"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6 (10.0)</w:t>
            </w:r>
          </w:p>
        </w:tc>
      </w:tr>
      <w:tr w:rsidR="00EA6A86" w:rsidRPr="009160D5" w14:paraId="43C09938" w14:textId="77777777" w:rsidTr="00BF2F4E">
        <w:trPr>
          <w:trHeight w:val="480"/>
        </w:trPr>
        <w:tc>
          <w:tcPr>
            <w:tcW w:w="2155" w:type="dxa"/>
            <w:shd w:val="clear" w:color="auto" w:fill="auto"/>
            <w:vAlign w:val="center"/>
            <w:hideMark/>
          </w:tcPr>
          <w:p w14:paraId="1F10A60E" w14:textId="77777777" w:rsidR="00EA6A86" w:rsidRPr="009160D5" w:rsidRDefault="00EA6A86" w:rsidP="00BF2F4E">
            <w:pPr>
              <w:spacing w:before="0" w:after="0" w:line="240" w:lineRule="auto"/>
              <w:ind w:firstLine="0"/>
              <w:rPr>
                <w:rFonts w:eastAsia="Times New Roman" w:cs="Times New Roman"/>
                <w:b/>
                <w:bCs/>
                <w:szCs w:val="24"/>
              </w:rPr>
            </w:pPr>
            <w:r w:rsidRPr="009160D5">
              <w:rPr>
                <w:rFonts w:eastAsia="Times New Roman" w:cs="Times New Roman"/>
                <w:b/>
                <w:bCs/>
                <w:szCs w:val="24"/>
              </w:rPr>
              <w:t>ASA | Immunomodulators | Steroids</w:t>
            </w:r>
          </w:p>
        </w:tc>
        <w:tc>
          <w:tcPr>
            <w:tcW w:w="810" w:type="dxa"/>
            <w:shd w:val="clear" w:color="auto" w:fill="auto"/>
            <w:vAlign w:val="center"/>
            <w:hideMark/>
          </w:tcPr>
          <w:p w14:paraId="5CBF3190"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1 (3.7)</w:t>
            </w:r>
          </w:p>
        </w:tc>
        <w:tc>
          <w:tcPr>
            <w:tcW w:w="788" w:type="dxa"/>
            <w:shd w:val="clear" w:color="auto" w:fill="auto"/>
            <w:vAlign w:val="center"/>
            <w:hideMark/>
          </w:tcPr>
          <w:p w14:paraId="2DDD5048"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3 (3.3)</w:t>
            </w:r>
          </w:p>
        </w:tc>
        <w:tc>
          <w:tcPr>
            <w:tcW w:w="1102" w:type="dxa"/>
            <w:shd w:val="clear" w:color="auto" w:fill="auto"/>
            <w:vAlign w:val="center"/>
            <w:hideMark/>
          </w:tcPr>
          <w:p w14:paraId="1E5DB45F"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2 (1.6)</w:t>
            </w:r>
          </w:p>
        </w:tc>
        <w:tc>
          <w:tcPr>
            <w:tcW w:w="1170" w:type="dxa"/>
            <w:shd w:val="clear" w:color="auto" w:fill="auto"/>
            <w:vAlign w:val="center"/>
            <w:hideMark/>
          </w:tcPr>
          <w:p w14:paraId="0BDD6EAA"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3 (1.6)</w:t>
            </w:r>
          </w:p>
        </w:tc>
        <w:tc>
          <w:tcPr>
            <w:tcW w:w="990" w:type="dxa"/>
            <w:shd w:val="clear" w:color="auto" w:fill="auto"/>
            <w:vAlign w:val="center"/>
            <w:hideMark/>
          </w:tcPr>
          <w:p w14:paraId="48EB348B"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8 (3.0)</w:t>
            </w:r>
          </w:p>
        </w:tc>
        <w:tc>
          <w:tcPr>
            <w:tcW w:w="1260" w:type="dxa"/>
            <w:shd w:val="clear" w:color="auto" w:fill="auto"/>
            <w:vAlign w:val="center"/>
            <w:hideMark/>
          </w:tcPr>
          <w:p w14:paraId="024B8899"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6 (1.9)</w:t>
            </w:r>
          </w:p>
        </w:tc>
        <w:tc>
          <w:tcPr>
            <w:tcW w:w="1350" w:type="dxa"/>
            <w:shd w:val="clear" w:color="auto" w:fill="auto"/>
            <w:vAlign w:val="center"/>
            <w:hideMark/>
          </w:tcPr>
          <w:p w14:paraId="26C40FBA"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5 (1.5)</w:t>
            </w:r>
          </w:p>
        </w:tc>
        <w:tc>
          <w:tcPr>
            <w:tcW w:w="1440" w:type="dxa"/>
            <w:shd w:val="clear" w:color="auto" w:fill="auto"/>
            <w:vAlign w:val="center"/>
            <w:hideMark/>
          </w:tcPr>
          <w:p w14:paraId="4A9C2A9D"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12 (3.3)</w:t>
            </w:r>
          </w:p>
        </w:tc>
        <w:tc>
          <w:tcPr>
            <w:tcW w:w="1350" w:type="dxa"/>
            <w:shd w:val="clear" w:color="auto" w:fill="auto"/>
            <w:vAlign w:val="center"/>
            <w:hideMark/>
          </w:tcPr>
          <w:p w14:paraId="641BA3EC"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12 (4.5)</w:t>
            </w:r>
          </w:p>
        </w:tc>
        <w:tc>
          <w:tcPr>
            <w:tcW w:w="1350" w:type="dxa"/>
            <w:shd w:val="clear" w:color="auto" w:fill="auto"/>
            <w:vAlign w:val="center"/>
            <w:hideMark/>
          </w:tcPr>
          <w:p w14:paraId="136C7B3D"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3 (5.0)</w:t>
            </w:r>
          </w:p>
        </w:tc>
      </w:tr>
      <w:tr w:rsidR="00EA6A86" w:rsidRPr="009160D5" w14:paraId="5EB48CDD" w14:textId="77777777" w:rsidTr="00BF2F4E">
        <w:trPr>
          <w:trHeight w:val="240"/>
        </w:trPr>
        <w:tc>
          <w:tcPr>
            <w:tcW w:w="2155" w:type="dxa"/>
            <w:shd w:val="clear" w:color="auto" w:fill="auto"/>
            <w:vAlign w:val="center"/>
            <w:hideMark/>
          </w:tcPr>
          <w:p w14:paraId="4EC2CCD0" w14:textId="77777777" w:rsidR="00EA6A86" w:rsidRPr="009160D5" w:rsidRDefault="00EA6A86" w:rsidP="00BF2F4E">
            <w:pPr>
              <w:spacing w:before="0" w:after="0" w:line="240" w:lineRule="auto"/>
              <w:ind w:firstLine="0"/>
              <w:rPr>
                <w:rFonts w:eastAsia="Times New Roman" w:cs="Times New Roman"/>
                <w:b/>
                <w:bCs/>
                <w:szCs w:val="24"/>
              </w:rPr>
            </w:pPr>
            <w:r w:rsidRPr="009160D5">
              <w:rPr>
                <w:rFonts w:eastAsia="Times New Roman" w:cs="Times New Roman"/>
                <w:b/>
                <w:bCs/>
                <w:szCs w:val="24"/>
              </w:rPr>
              <w:t>ASA | Biologics</w:t>
            </w:r>
          </w:p>
        </w:tc>
        <w:tc>
          <w:tcPr>
            <w:tcW w:w="810" w:type="dxa"/>
            <w:shd w:val="clear" w:color="auto" w:fill="auto"/>
            <w:hideMark/>
          </w:tcPr>
          <w:p w14:paraId="22382EBE"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0 (0.0)</w:t>
            </w:r>
          </w:p>
        </w:tc>
        <w:tc>
          <w:tcPr>
            <w:tcW w:w="788" w:type="dxa"/>
            <w:shd w:val="clear" w:color="auto" w:fill="auto"/>
            <w:hideMark/>
          </w:tcPr>
          <w:p w14:paraId="6065E711"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0 (0.0)</w:t>
            </w:r>
          </w:p>
        </w:tc>
        <w:tc>
          <w:tcPr>
            <w:tcW w:w="1102" w:type="dxa"/>
            <w:shd w:val="clear" w:color="auto" w:fill="auto"/>
            <w:vAlign w:val="center"/>
            <w:hideMark/>
          </w:tcPr>
          <w:p w14:paraId="405E7249"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1 (0.8)</w:t>
            </w:r>
          </w:p>
        </w:tc>
        <w:tc>
          <w:tcPr>
            <w:tcW w:w="1170" w:type="dxa"/>
            <w:shd w:val="clear" w:color="auto" w:fill="auto"/>
            <w:hideMark/>
          </w:tcPr>
          <w:p w14:paraId="02531EB5"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0 (0.0)</w:t>
            </w:r>
          </w:p>
        </w:tc>
        <w:tc>
          <w:tcPr>
            <w:tcW w:w="990" w:type="dxa"/>
            <w:shd w:val="clear" w:color="auto" w:fill="auto"/>
            <w:vAlign w:val="center"/>
            <w:hideMark/>
          </w:tcPr>
          <w:p w14:paraId="49CDC478"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1 (0.4)</w:t>
            </w:r>
          </w:p>
        </w:tc>
        <w:tc>
          <w:tcPr>
            <w:tcW w:w="1260" w:type="dxa"/>
            <w:shd w:val="clear" w:color="auto" w:fill="auto"/>
            <w:vAlign w:val="center"/>
            <w:hideMark/>
          </w:tcPr>
          <w:p w14:paraId="75F70AB5"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7 (2.3)</w:t>
            </w:r>
          </w:p>
        </w:tc>
        <w:tc>
          <w:tcPr>
            <w:tcW w:w="1350" w:type="dxa"/>
            <w:shd w:val="clear" w:color="auto" w:fill="auto"/>
            <w:vAlign w:val="center"/>
            <w:hideMark/>
          </w:tcPr>
          <w:p w14:paraId="2162ADCD"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11 (3.4)</w:t>
            </w:r>
          </w:p>
        </w:tc>
        <w:tc>
          <w:tcPr>
            <w:tcW w:w="1440" w:type="dxa"/>
            <w:shd w:val="clear" w:color="auto" w:fill="auto"/>
            <w:vAlign w:val="center"/>
            <w:hideMark/>
          </w:tcPr>
          <w:p w14:paraId="61B2689D"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9 (2.5)</w:t>
            </w:r>
          </w:p>
        </w:tc>
        <w:tc>
          <w:tcPr>
            <w:tcW w:w="1350" w:type="dxa"/>
            <w:shd w:val="clear" w:color="auto" w:fill="auto"/>
            <w:vAlign w:val="center"/>
            <w:hideMark/>
          </w:tcPr>
          <w:p w14:paraId="14643265"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8 (3.0)</w:t>
            </w:r>
          </w:p>
        </w:tc>
        <w:tc>
          <w:tcPr>
            <w:tcW w:w="1350" w:type="dxa"/>
            <w:shd w:val="clear" w:color="auto" w:fill="auto"/>
            <w:vAlign w:val="center"/>
            <w:hideMark/>
          </w:tcPr>
          <w:p w14:paraId="62EDFA9F"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1 (1.7)</w:t>
            </w:r>
          </w:p>
        </w:tc>
      </w:tr>
      <w:tr w:rsidR="00EA6A86" w:rsidRPr="009160D5" w14:paraId="58AC37A3" w14:textId="77777777" w:rsidTr="00BF2F4E">
        <w:trPr>
          <w:trHeight w:val="240"/>
        </w:trPr>
        <w:tc>
          <w:tcPr>
            <w:tcW w:w="2155" w:type="dxa"/>
            <w:shd w:val="clear" w:color="auto" w:fill="auto"/>
            <w:vAlign w:val="center"/>
            <w:hideMark/>
          </w:tcPr>
          <w:p w14:paraId="4F8CD1BA" w14:textId="77777777" w:rsidR="00EA6A86" w:rsidRPr="009160D5" w:rsidRDefault="00EA6A86" w:rsidP="00BF2F4E">
            <w:pPr>
              <w:spacing w:before="0" w:after="0" w:line="240" w:lineRule="auto"/>
              <w:ind w:firstLine="0"/>
              <w:rPr>
                <w:rFonts w:eastAsia="Times New Roman" w:cs="Times New Roman"/>
                <w:b/>
                <w:bCs/>
                <w:szCs w:val="24"/>
              </w:rPr>
            </w:pPr>
            <w:r w:rsidRPr="009160D5">
              <w:rPr>
                <w:rFonts w:eastAsia="Times New Roman" w:cs="Times New Roman"/>
                <w:b/>
                <w:bCs/>
                <w:szCs w:val="24"/>
              </w:rPr>
              <w:t>ASA | Biologics | Steroids</w:t>
            </w:r>
          </w:p>
        </w:tc>
        <w:tc>
          <w:tcPr>
            <w:tcW w:w="810" w:type="dxa"/>
            <w:shd w:val="clear" w:color="auto" w:fill="auto"/>
            <w:hideMark/>
          </w:tcPr>
          <w:p w14:paraId="6856A56F"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0 (0.0)</w:t>
            </w:r>
          </w:p>
        </w:tc>
        <w:tc>
          <w:tcPr>
            <w:tcW w:w="788" w:type="dxa"/>
            <w:shd w:val="clear" w:color="auto" w:fill="auto"/>
            <w:hideMark/>
          </w:tcPr>
          <w:p w14:paraId="5F157D7F"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0 (0.0)</w:t>
            </w:r>
          </w:p>
        </w:tc>
        <w:tc>
          <w:tcPr>
            <w:tcW w:w="1102" w:type="dxa"/>
            <w:shd w:val="clear" w:color="auto" w:fill="auto"/>
            <w:vAlign w:val="center"/>
            <w:hideMark/>
          </w:tcPr>
          <w:p w14:paraId="567C59BC"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2 (1.6)</w:t>
            </w:r>
          </w:p>
        </w:tc>
        <w:tc>
          <w:tcPr>
            <w:tcW w:w="1170" w:type="dxa"/>
            <w:shd w:val="clear" w:color="auto" w:fill="auto"/>
            <w:hideMark/>
          </w:tcPr>
          <w:p w14:paraId="7B8B7103"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0 (0.0)</w:t>
            </w:r>
          </w:p>
        </w:tc>
        <w:tc>
          <w:tcPr>
            <w:tcW w:w="990" w:type="dxa"/>
            <w:shd w:val="clear" w:color="auto" w:fill="auto"/>
            <w:vAlign w:val="center"/>
            <w:hideMark/>
          </w:tcPr>
          <w:p w14:paraId="2F7B79A0"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4 (1.5)</w:t>
            </w:r>
          </w:p>
        </w:tc>
        <w:tc>
          <w:tcPr>
            <w:tcW w:w="1260" w:type="dxa"/>
            <w:shd w:val="clear" w:color="auto" w:fill="auto"/>
            <w:vAlign w:val="center"/>
            <w:hideMark/>
          </w:tcPr>
          <w:p w14:paraId="2EF5BA94"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4 (1.3)</w:t>
            </w:r>
          </w:p>
        </w:tc>
        <w:tc>
          <w:tcPr>
            <w:tcW w:w="1350" w:type="dxa"/>
            <w:shd w:val="clear" w:color="auto" w:fill="auto"/>
            <w:vAlign w:val="center"/>
            <w:hideMark/>
          </w:tcPr>
          <w:p w14:paraId="2403963C"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5 (1.5)</w:t>
            </w:r>
          </w:p>
        </w:tc>
        <w:tc>
          <w:tcPr>
            <w:tcW w:w="1440" w:type="dxa"/>
            <w:shd w:val="clear" w:color="auto" w:fill="auto"/>
            <w:vAlign w:val="center"/>
            <w:hideMark/>
          </w:tcPr>
          <w:p w14:paraId="38A746CD"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4 (1.1)</w:t>
            </w:r>
          </w:p>
        </w:tc>
        <w:tc>
          <w:tcPr>
            <w:tcW w:w="1350" w:type="dxa"/>
            <w:shd w:val="clear" w:color="auto" w:fill="auto"/>
            <w:vAlign w:val="center"/>
            <w:hideMark/>
          </w:tcPr>
          <w:p w14:paraId="0453F97F"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6 (2.2)</w:t>
            </w:r>
          </w:p>
        </w:tc>
        <w:tc>
          <w:tcPr>
            <w:tcW w:w="1350" w:type="dxa"/>
            <w:shd w:val="clear" w:color="auto" w:fill="auto"/>
            <w:vAlign w:val="center"/>
            <w:hideMark/>
          </w:tcPr>
          <w:p w14:paraId="24973A81"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1 (1.7)</w:t>
            </w:r>
          </w:p>
        </w:tc>
      </w:tr>
      <w:tr w:rsidR="00EA6A86" w:rsidRPr="009160D5" w14:paraId="7FDA352B" w14:textId="77777777" w:rsidTr="00BF2F4E">
        <w:trPr>
          <w:trHeight w:val="255"/>
        </w:trPr>
        <w:tc>
          <w:tcPr>
            <w:tcW w:w="2155" w:type="dxa"/>
            <w:tcBorders>
              <w:bottom w:val="single" w:sz="4" w:space="0" w:color="auto"/>
            </w:tcBorders>
            <w:shd w:val="clear" w:color="auto" w:fill="auto"/>
            <w:vAlign w:val="center"/>
            <w:hideMark/>
          </w:tcPr>
          <w:p w14:paraId="61DF3AB6" w14:textId="77777777" w:rsidR="00EA6A86" w:rsidRPr="009160D5" w:rsidRDefault="00EA6A86" w:rsidP="00BF2F4E">
            <w:pPr>
              <w:spacing w:before="0" w:after="0" w:line="240" w:lineRule="auto"/>
              <w:ind w:firstLine="0"/>
              <w:rPr>
                <w:rFonts w:eastAsia="Times New Roman" w:cs="Times New Roman"/>
                <w:b/>
                <w:bCs/>
                <w:szCs w:val="24"/>
              </w:rPr>
            </w:pPr>
            <w:r w:rsidRPr="009160D5">
              <w:rPr>
                <w:rFonts w:eastAsia="Times New Roman" w:cs="Times New Roman"/>
                <w:b/>
                <w:bCs/>
                <w:szCs w:val="24"/>
              </w:rPr>
              <w:t>Other combinations</w:t>
            </w:r>
          </w:p>
        </w:tc>
        <w:tc>
          <w:tcPr>
            <w:tcW w:w="810" w:type="dxa"/>
            <w:tcBorders>
              <w:bottom w:val="single" w:sz="4" w:space="0" w:color="auto"/>
            </w:tcBorders>
            <w:shd w:val="clear" w:color="auto" w:fill="auto"/>
            <w:vAlign w:val="center"/>
            <w:hideMark/>
          </w:tcPr>
          <w:p w14:paraId="4BDC316E"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1 (3.7)</w:t>
            </w:r>
          </w:p>
        </w:tc>
        <w:tc>
          <w:tcPr>
            <w:tcW w:w="788" w:type="dxa"/>
            <w:tcBorders>
              <w:bottom w:val="single" w:sz="4" w:space="0" w:color="auto"/>
            </w:tcBorders>
            <w:shd w:val="clear" w:color="auto" w:fill="auto"/>
            <w:vAlign w:val="center"/>
            <w:hideMark/>
          </w:tcPr>
          <w:p w14:paraId="59613694"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3 (3.3)</w:t>
            </w:r>
          </w:p>
        </w:tc>
        <w:tc>
          <w:tcPr>
            <w:tcW w:w="1102" w:type="dxa"/>
            <w:tcBorders>
              <w:bottom w:val="single" w:sz="4" w:space="0" w:color="auto"/>
            </w:tcBorders>
            <w:shd w:val="clear" w:color="auto" w:fill="auto"/>
            <w:vAlign w:val="center"/>
            <w:hideMark/>
          </w:tcPr>
          <w:p w14:paraId="0177C202"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1 (0.8)</w:t>
            </w:r>
          </w:p>
        </w:tc>
        <w:tc>
          <w:tcPr>
            <w:tcW w:w="1170" w:type="dxa"/>
            <w:tcBorders>
              <w:bottom w:val="single" w:sz="4" w:space="0" w:color="auto"/>
            </w:tcBorders>
            <w:shd w:val="clear" w:color="auto" w:fill="auto"/>
            <w:vAlign w:val="center"/>
            <w:hideMark/>
          </w:tcPr>
          <w:p w14:paraId="6A5A6BF7"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1 (0.5)</w:t>
            </w:r>
          </w:p>
        </w:tc>
        <w:tc>
          <w:tcPr>
            <w:tcW w:w="990" w:type="dxa"/>
            <w:tcBorders>
              <w:bottom w:val="single" w:sz="4" w:space="0" w:color="auto"/>
            </w:tcBorders>
            <w:shd w:val="clear" w:color="auto" w:fill="auto"/>
            <w:vAlign w:val="center"/>
            <w:hideMark/>
          </w:tcPr>
          <w:p w14:paraId="29ECC723"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5 (1.9)</w:t>
            </w:r>
          </w:p>
        </w:tc>
        <w:tc>
          <w:tcPr>
            <w:tcW w:w="1260" w:type="dxa"/>
            <w:tcBorders>
              <w:bottom w:val="single" w:sz="4" w:space="0" w:color="auto"/>
            </w:tcBorders>
            <w:shd w:val="clear" w:color="auto" w:fill="auto"/>
            <w:vAlign w:val="center"/>
            <w:hideMark/>
          </w:tcPr>
          <w:p w14:paraId="7BA057F0"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10 (3.2)</w:t>
            </w:r>
          </w:p>
        </w:tc>
        <w:tc>
          <w:tcPr>
            <w:tcW w:w="1350" w:type="dxa"/>
            <w:tcBorders>
              <w:bottom w:val="single" w:sz="4" w:space="0" w:color="auto"/>
            </w:tcBorders>
            <w:shd w:val="clear" w:color="auto" w:fill="auto"/>
            <w:vAlign w:val="center"/>
            <w:hideMark/>
          </w:tcPr>
          <w:p w14:paraId="515A844D"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20 (6.2)</w:t>
            </w:r>
          </w:p>
        </w:tc>
        <w:tc>
          <w:tcPr>
            <w:tcW w:w="1440" w:type="dxa"/>
            <w:tcBorders>
              <w:bottom w:val="single" w:sz="4" w:space="0" w:color="auto"/>
            </w:tcBorders>
            <w:shd w:val="clear" w:color="auto" w:fill="auto"/>
            <w:vAlign w:val="center"/>
            <w:hideMark/>
          </w:tcPr>
          <w:p w14:paraId="18927064"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14 (3.8)</w:t>
            </w:r>
          </w:p>
        </w:tc>
        <w:tc>
          <w:tcPr>
            <w:tcW w:w="1350" w:type="dxa"/>
            <w:tcBorders>
              <w:bottom w:val="single" w:sz="4" w:space="0" w:color="auto"/>
            </w:tcBorders>
            <w:shd w:val="clear" w:color="auto" w:fill="auto"/>
            <w:vAlign w:val="center"/>
            <w:hideMark/>
          </w:tcPr>
          <w:p w14:paraId="44EE6DD1"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17 (6.3)</w:t>
            </w:r>
          </w:p>
        </w:tc>
        <w:tc>
          <w:tcPr>
            <w:tcW w:w="1350" w:type="dxa"/>
            <w:tcBorders>
              <w:bottom w:val="single" w:sz="4" w:space="0" w:color="auto"/>
            </w:tcBorders>
            <w:shd w:val="clear" w:color="auto" w:fill="auto"/>
            <w:vAlign w:val="center"/>
            <w:hideMark/>
          </w:tcPr>
          <w:p w14:paraId="09F7BB54" w14:textId="77777777" w:rsidR="00EA6A86" w:rsidRPr="009160D5" w:rsidRDefault="00EA6A86" w:rsidP="00BF2F4E">
            <w:pPr>
              <w:spacing w:before="0" w:after="0" w:line="240" w:lineRule="auto"/>
              <w:ind w:firstLine="0"/>
              <w:jc w:val="center"/>
              <w:rPr>
                <w:rFonts w:eastAsia="Times New Roman" w:cs="Times New Roman"/>
                <w:szCs w:val="24"/>
              </w:rPr>
            </w:pPr>
            <w:r w:rsidRPr="009160D5">
              <w:rPr>
                <w:rFonts w:eastAsia="Times New Roman" w:cs="Times New Roman"/>
                <w:szCs w:val="24"/>
              </w:rPr>
              <w:t>2 (3.3)</w:t>
            </w:r>
          </w:p>
        </w:tc>
      </w:tr>
    </w:tbl>
    <w:p w14:paraId="7136A08A" w14:textId="77777777" w:rsidR="00EA6A86" w:rsidRPr="00AF402D" w:rsidRDefault="00EA6A86" w:rsidP="00EA6A86">
      <w:pPr>
        <w:spacing w:before="0" w:after="0" w:line="240" w:lineRule="auto"/>
        <w:ind w:firstLine="0"/>
        <w:rPr>
          <w:rFonts w:cs="Times New Roman"/>
          <w:sz w:val="20"/>
        </w:rPr>
      </w:pPr>
      <w:r w:rsidRPr="00AF402D">
        <w:rPr>
          <w:rFonts w:cs="Times New Roman"/>
          <w:sz w:val="20"/>
        </w:rPr>
        <w:t xml:space="preserve">ASA, 5-Aminosalicylic acid </w:t>
      </w:r>
    </w:p>
    <w:p w14:paraId="57B9B9F4" w14:textId="77777777" w:rsidR="00EA6A86" w:rsidRPr="00AF402D" w:rsidRDefault="00EA6A86" w:rsidP="00EA6A86">
      <w:pPr>
        <w:spacing w:before="0" w:after="0" w:line="240" w:lineRule="auto"/>
        <w:ind w:firstLine="0"/>
        <w:rPr>
          <w:rFonts w:cs="Times New Roman"/>
          <w:sz w:val="20"/>
        </w:rPr>
      </w:pPr>
      <w:r w:rsidRPr="00AF402D">
        <w:rPr>
          <w:rFonts w:cs="Times New Roman"/>
          <w:sz w:val="20"/>
        </w:rPr>
        <w:lastRenderedPageBreak/>
        <w:t>Cumulative % is &gt;100 since treatment categories are not mutually exclusive, any patient using multiple treatments concurrently, was categorized under all those categories. Data from year 2018 were up to 30</w:t>
      </w:r>
      <w:r w:rsidRPr="00AF402D">
        <w:rPr>
          <w:rFonts w:cs="Times New Roman"/>
          <w:sz w:val="20"/>
          <w:vertAlign w:val="superscript"/>
        </w:rPr>
        <w:t>th</w:t>
      </w:r>
      <w:r w:rsidRPr="00AF402D">
        <w:rPr>
          <w:rFonts w:cs="Times New Roman"/>
          <w:sz w:val="20"/>
        </w:rPr>
        <w:t xml:space="preserve"> June 2018, entire 12 months period was not considered and data of only a few patients were captured. The total number of patients included in the study (n=1,861) varies from the sum of patients who underwent treatment throughout the study period as the same patient could have undergone treatment each year and was hence counted multiple times.</w:t>
      </w:r>
    </w:p>
    <w:p w14:paraId="0B1FAE2B" w14:textId="77777777" w:rsidR="00EA6A86" w:rsidRPr="00315F88" w:rsidRDefault="00EA6A86" w:rsidP="00EA6A86">
      <w:pPr>
        <w:spacing w:before="0" w:after="0" w:line="240" w:lineRule="auto"/>
        <w:ind w:firstLine="0"/>
        <w:rPr>
          <w:rFonts w:cs="Times New Roman"/>
          <w:color w:val="3333FF"/>
          <w:sz w:val="20"/>
        </w:rPr>
      </w:pPr>
      <w:r w:rsidRPr="00315F88">
        <w:rPr>
          <w:rFonts w:cs="Times New Roman"/>
          <w:color w:val="3333FF"/>
          <w:sz w:val="20"/>
        </w:rPr>
        <w:br w:type="page"/>
      </w:r>
    </w:p>
    <w:p w14:paraId="0256AB0F" w14:textId="77777777" w:rsidR="003C33E7" w:rsidRDefault="003C33E7" w:rsidP="00EA6A86">
      <w:pPr>
        <w:spacing w:before="0" w:after="0" w:line="240" w:lineRule="auto"/>
        <w:ind w:firstLine="0"/>
        <w:rPr>
          <w:b/>
          <w:noProof/>
        </w:rPr>
        <w:sectPr w:rsidR="003C33E7" w:rsidSect="00BF2F4E">
          <w:pgSz w:w="15840" w:h="12240" w:orient="landscape"/>
          <w:pgMar w:top="1440" w:right="1440" w:bottom="1440" w:left="1440" w:header="720" w:footer="720" w:gutter="0"/>
          <w:cols w:space="720"/>
          <w:docGrid w:linePitch="360"/>
        </w:sectPr>
      </w:pPr>
    </w:p>
    <w:p w14:paraId="26DEC685" w14:textId="06D4097B" w:rsidR="005F4BA2" w:rsidRDefault="005F4BA2" w:rsidP="005F4BA2">
      <w:pPr>
        <w:spacing w:before="0" w:after="0"/>
        <w:ind w:firstLine="0"/>
        <w:rPr>
          <w:b/>
        </w:rPr>
      </w:pPr>
      <w:r>
        <w:rPr>
          <w:b/>
        </w:rPr>
        <w:lastRenderedPageBreak/>
        <w:t xml:space="preserve">Supplementary </w:t>
      </w:r>
      <w:r w:rsidRPr="00486869">
        <w:rPr>
          <w:b/>
        </w:rPr>
        <w:t xml:space="preserve">Table </w:t>
      </w:r>
      <w:r>
        <w:rPr>
          <w:b/>
        </w:rPr>
        <w:t>4</w:t>
      </w:r>
      <w:r w:rsidRPr="00486869">
        <w:rPr>
          <w:b/>
        </w:rPr>
        <w:t xml:space="preserve">: Costs </w:t>
      </w:r>
      <w:r>
        <w:rPr>
          <w:b/>
        </w:rPr>
        <w:t xml:space="preserve">(Japanese Yen) </w:t>
      </w:r>
      <w:r w:rsidRPr="00486869">
        <w:rPr>
          <w:b/>
        </w:rPr>
        <w:t xml:space="preserve">at each timepoint </w:t>
      </w:r>
      <w:r>
        <w:rPr>
          <w:b/>
        </w:rPr>
        <w:t xml:space="preserve">in all </w:t>
      </w:r>
      <w:r w:rsidRPr="00486869">
        <w:rPr>
          <w:b/>
        </w:rPr>
        <w:t xml:space="preserve">patients with &lt;12/24/36 months follow-up </w:t>
      </w:r>
    </w:p>
    <w:tbl>
      <w:tblPr>
        <w:tblStyle w:val="TableGrid"/>
        <w:tblW w:w="120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2"/>
        <w:gridCol w:w="1367"/>
        <w:gridCol w:w="2273"/>
        <w:gridCol w:w="2070"/>
        <w:gridCol w:w="2238"/>
        <w:gridCol w:w="2149"/>
      </w:tblGrid>
      <w:tr w:rsidR="0092289A" w:rsidRPr="00CA2433" w14:paraId="03305876" w14:textId="77777777" w:rsidTr="005F691A">
        <w:trPr>
          <w:trHeight w:val="300"/>
        </w:trPr>
        <w:tc>
          <w:tcPr>
            <w:tcW w:w="1972" w:type="dxa"/>
            <w:tcBorders>
              <w:top w:val="single" w:sz="4" w:space="0" w:color="auto"/>
              <w:bottom w:val="single" w:sz="4" w:space="0" w:color="auto"/>
            </w:tcBorders>
            <w:hideMark/>
          </w:tcPr>
          <w:p w14:paraId="2B648604" w14:textId="77777777" w:rsidR="0092289A" w:rsidRPr="00CA2433" w:rsidRDefault="0092289A" w:rsidP="005F691A">
            <w:pPr>
              <w:spacing w:before="0" w:after="0" w:line="240" w:lineRule="auto"/>
              <w:ind w:firstLine="0"/>
              <w:jc w:val="right"/>
              <w:rPr>
                <w:rFonts w:eastAsia="Times New Roman" w:cs="Times New Roman"/>
                <w:b/>
                <w:bCs/>
                <w:szCs w:val="24"/>
                <w:lang w:eastAsia="ja-JP"/>
              </w:rPr>
            </w:pPr>
            <w:r w:rsidRPr="00CA2433">
              <w:rPr>
                <w:rFonts w:eastAsia="Times New Roman" w:cs="Times New Roman"/>
                <w:b/>
                <w:bCs/>
                <w:szCs w:val="24"/>
                <w:lang w:eastAsia="ja-JP"/>
              </w:rPr>
              <w:t> </w:t>
            </w:r>
          </w:p>
        </w:tc>
        <w:tc>
          <w:tcPr>
            <w:tcW w:w="1367" w:type="dxa"/>
            <w:tcBorders>
              <w:top w:val="single" w:sz="4" w:space="0" w:color="auto"/>
              <w:bottom w:val="single" w:sz="4" w:space="0" w:color="auto"/>
            </w:tcBorders>
            <w:hideMark/>
          </w:tcPr>
          <w:p w14:paraId="4A761BAC" w14:textId="77777777" w:rsidR="0092289A" w:rsidRPr="00CA2433" w:rsidRDefault="0092289A" w:rsidP="005F691A">
            <w:pPr>
              <w:spacing w:before="0" w:after="0" w:line="240" w:lineRule="auto"/>
              <w:ind w:firstLine="0"/>
              <w:jc w:val="right"/>
              <w:rPr>
                <w:rFonts w:eastAsia="Times New Roman" w:cs="Times New Roman"/>
                <w:b/>
                <w:bCs/>
                <w:szCs w:val="24"/>
                <w:lang w:eastAsia="ja-JP"/>
              </w:rPr>
            </w:pPr>
            <w:r w:rsidRPr="00CA2433">
              <w:rPr>
                <w:rFonts w:eastAsia="Times New Roman" w:cs="Times New Roman"/>
                <w:b/>
                <w:bCs/>
                <w:szCs w:val="24"/>
                <w:lang w:eastAsia="ja-JP"/>
              </w:rPr>
              <w:t> </w:t>
            </w:r>
          </w:p>
        </w:tc>
        <w:tc>
          <w:tcPr>
            <w:tcW w:w="2273" w:type="dxa"/>
            <w:tcBorders>
              <w:top w:val="single" w:sz="4" w:space="0" w:color="auto"/>
              <w:bottom w:val="single" w:sz="4" w:space="0" w:color="auto"/>
            </w:tcBorders>
            <w:hideMark/>
          </w:tcPr>
          <w:p w14:paraId="3010759E" w14:textId="77777777" w:rsidR="0092289A" w:rsidRPr="00CA2433" w:rsidRDefault="0092289A" w:rsidP="005F691A">
            <w:pPr>
              <w:spacing w:before="0" w:after="0" w:line="240" w:lineRule="auto"/>
              <w:ind w:firstLine="0"/>
              <w:jc w:val="right"/>
              <w:rPr>
                <w:rFonts w:eastAsia="Times New Roman" w:cs="Times New Roman"/>
                <w:b/>
                <w:bCs/>
                <w:szCs w:val="24"/>
                <w:lang w:eastAsia="ja-JP"/>
              </w:rPr>
            </w:pPr>
            <w:r w:rsidRPr="00CA2433">
              <w:rPr>
                <w:rFonts w:eastAsia="Times New Roman" w:cs="Times New Roman"/>
                <w:b/>
                <w:bCs/>
                <w:szCs w:val="24"/>
                <w:lang w:eastAsia="ja-JP"/>
              </w:rPr>
              <w:t>Over 12 months</w:t>
            </w:r>
          </w:p>
        </w:tc>
        <w:tc>
          <w:tcPr>
            <w:tcW w:w="2070" w:type="dxa"/>
            <w:tcBorders>
              <w:top w:val="single" w:sz="4" w:space="0" w:color="auto"/>
              <w:bottom w:val="single" w:sz="4" w:space="0" w:color="auto"/>
            </w:tcBorders>
            <w:hideMark/>
          </w:tcPr>
          <w:p w14:paraId="027D09F7" w14:textId="77777777" w:rsidR="0092289A" w:rsidRPr="00CA2433" w:rsidRDefault="0092289A" w:rsidP="005F691A">
            <w:pPr>
              <w:spacing w:before="0" w:after="0" w:line="240" w:lineRule="auto"/>
              <w:ind w:firstLine="0"/>
              <w:jc w:val="right"/>
              <w:rPr>
                <w:rFonts w:eastAsia="Times New Roman" w:cs="Times New Roman"/>
                <w:b/>
                <w:bCs/>
                <w:szCs w:val="24"/>
                <w:lang w:eastAsia="ja-JP"/>
              </w:rPr>
            </w:pPr>
            <w:r w:rsidRPr="00CA2433">
              <w:rPr>
                <w:rFonts w:eastAsia="Times New Roman" w:cs="Times New Roman"/>
                <w:b/>
                <w:bCs/>
                <w:szCs w:val="24"/>
                <w:lang w:eastAsia="ja-JP"/>
              </w:rPr>
              <w:t>Over 24 months</w:t>
            </w:r>
          </w:p>
        </w:tc>
        <w:tc>
          <w:tcPr>
            <w:tcW w:w="2238" w:type="dxa"/>
            <w:tcBorders>
              <w:top w:val="single" w:sz="4" w:space="0" w:color="auto"/>
              <w:bottom w:val="single" w:sz="4" w:space="0" w:color="auto"/>
            </w:tcBorders>
            <w:hideMark/>
          </w:tcPr>
          <w:p w14:paraId="11F3FADC" w14:textId="77777777" w:rsidR="0092289A" w:rsidRPr="00CA2433" w:rsidRDefault="0092289A" w:rsidP="005F691A">
            <w:pPr>
              <w:spacing w:before="0" w:after="0" w:line="240" w:lineRule="auto"/>
              <w:ind w:firstLine="0"/>
              <w:jc w:val="right"/>
              <w:rPr>
                <w:rFonts w:eastAsia="Times New Roman" w:cs="Times New Roman"/>
                <w:b/>
                <w:bCs/>
                <w:szCs w:val="24"/>
                <w:lang w:eastAsia="ja-JP"/>
              </w:rPr>
            </w:pPr>
            <w:r w:rsidRPr="00CA2433">
              <w:rPr>
                <w:rFonts w:eastAsia="Times New Roman" w:cs="Times New Roman"/>
                <w:b/>
                <w:bCs/>
                <w:szCs w:val="24"/>
                <w:lang w:eastAsia="ja-JP"/>
              </w:rPr>
              <w:t>Over 36 months</w:t>
            </w:r>
          </w:p>
        </w:tc>
        <w:tc>
          <w:tcPr>
            <w:tcW w:w="2149" w:type="dxa"/>
            <w:tcBorders>
              <w:top w:val="single" w:sz="4" w:space="0" w:color="auto"/>
              <w:bottom w:val="single" w:sz="4" w:space="0" w:color="auto"/>
            </w:tcBorders>
            <w:hideMark/>
          </w:tcPr>
          <w:p w14:paraId="57EB9141" w14:textId="77777777" w:rsidR="0092289A" w:rsidRPr="00CA2433" w:rsidRDefault="0092289A" w:rsidP="005F691A">
            <w:pPr>
              <w:spacing w:before="0" w:after="0" w:line="240" w:lineRule="auto"/>
              <w:ind w:firstLine="0"/>
              <w:jc w:val="right"/>
              <w:rPr>
                <w:rFonts w:eastAsia="Times New Roman" w:cs="Times New Roman"/>
                <w:b/>
                <w:bCs/>
                <w:szCs w:val="24"/>
                <w:lang w:eastAsia="ja-JP"/>
              </w:rPr>
            </w:pPr>
            <w:r w:rsidRPr="00CA2433">
              <w:rPr>
                <w:rFonts w:eastAsia="Times New Roman" w:cs="Times New Roman"/>
                <w:b/>
                <w:bCs/>
                <w:szCs w:val="24"/>
                <w:lang w:eastAsia="ja-JP"/>
              </w:rPr>
              <w:t>Overall follow-up</w:t>
            </w:r>
          </w:p>
        </w:tc>
      </w:tr>
      <w:tr w:rsidR="0092289A" w:rsidRPr="00CA2433" w14:paraId="52BAAD24" w14:textId="77777777" w:rsidTr="005F691A">
        <w:trPr>
          <w:trHeight w:val="300"/>
        </w:trPr>
        <w:tc>
          <w:tcPr>
            <w:tcW w:w="1972" w:type="dxa"/>
            <w:vMerge w:val="restart"/>
            <w:tcBorders>
              <w:top w:val="single" w:sz="4" w:space="0" w:color="auto"/>
            </w:tcBorders>
            <w:vAlign w:val="center"/>
          </w:tcPr>
          <w:p w14:paraId="6EB918F3" w14:textId="77777777" w:rsidR="0092289A" w:rsidRDefault="0092289A" w:rsidP="005F691A">
            <w:pPr>
              <w:spacing w:before="0" w:after="0" w:line="240" w:lineRule="auto"/>
              <w:ind w:firstLine="0"/>
              <w:rPr>
                <w:rFonts w:eastAsia="Times New Roman" w:cs="Times New Roman"/>
                <w:szCs w:val="24"/>
                <w:lang w:eastAsia="ja-JP"/>
              </w:rPr>
            </w:pPr>
            <w:r>
              <w:rPr>
                <w:rFonts w:eastAsia="Times New Roman" w:cs="Times New Roman"/>
                <w:szCs w:val="24"/>
                <w:lang w:eastAsia="ja-JP"/>
              </w:rPr>
              <w:t>Total cost/month</w:t>
            </w:r>
          </w:p>
        </w:tc>
        <w:tc>
          <w:tcPr>
            <w:tcW w:w="1367" w:type="dxa"/>
            <w:tcBorders>
              <w:top w:val="single" w:sz="4" w:space="0" w:color="auto"/>
            </w:tcBorders>
          </w:tcPr>
          <w:p w14:paraId="4DFF0808" w14:textId="77777777" w:rsidR="0092289A" w:rsidRPr="002D04EE" w:rsidRDefault="0092289A" w:rsidP="005F691A">
            <w:pPr>
              <w:spacing w:before="0" w:after="0" w:line="240" w:lineRule="auto"/>
              <w:ind w:firstLine="0"/>
              <w:rPr>
                <w:rFonts w:eastAsia="Times New Roman" w:cs="Times New Roman"/>
                <w:szCs w:val="24"/>
                <w:lang w:eastAsia="ja-JP"/>
              </w:rPr>
            </w:pPr>
            <w:r>
              <w:rPr>
                <w:rFonts w:eastAsia="Times New Roman" w:cs="Times New Roman"/>
                <w:szCs w:val="24"/>
                <w:lang w:eastAsia="ja-JP"/>
              </w:rPr>
              <w:t>n</w:t>
            </w:r>
          </w:p>
        </w:tc>
        <w:tc>
          <w:tcPr>
            <w:tcW w:w="2273" w:type="dxa"/>
            <w:tcBorders>
              <w:top w:val="single" w:sz="4" w:space="0" w:color="auto"/>
            </w:tcBorders>
          </w:tcPr>
          <w:p w14:paraId="4BE3E828" w14:textId="77777777" w:rsidR="0092289A" w:rsidRPr="00775D1E" w:rsidRDefault="0092289A" w:rsidP="005F691A">
            <w:pPr>
              <w:spacing w:before="0" w:after="0" w:line="240" w:lineRule="auto"/>
              <w:ind w:firstLine="0"/>
              <w:rPr>
                <w:rFonts w:eastAsia="Times New Roman" w:cs="Times New Roman"/>
                <w:szCs w:val="24"/>
                <w:lang w:eastAsia="ja-JP"/>
              </w:rPr>
            </w:pPr>
            <w:r w:rsidRPr="00C94230">
              <w:rPr>
                <w:rFonts w:eastAsia="Times New Roman" w:cs="Times New Roman"/>
                <w:szCs w:val="24"/>
                <w:lang w:eastAsia="ja-JP"/>
              </w:rPr>
              <w:t>10269</w:t>
            </w:r>
          </w:p>
        </w:tc>
        <w:tc>
          <w:tcPr>
            <w:tcW w:w="2070" w:type="dxa"/>
            <w:tcBorders>
              <w:top w:val="single" w:sz="4" w:space="0" w:color="auto"/>
            </w:tcBorders>
          </w:tcPr>
          <w:p w14:paraId="014E2ACA" w14:textId="77777777" w:rsidR="0092289A" w:rsidRPr="00746B99" w:rsidRDefault="0092289A" w:rsidP="005F691A">
            <w:pPr>
              <w:spacing w:before="0" w:after="0" w:line="240" w:lineRule="auto"/>
              <w:ind w:firstLine="0"/>
              <w:rPr>
                <w:rFonts w:eastAsia="Times New Roman" w:cs="Times New Roman"/>
                <w:szCs w:val="24"/>
                <w:lang w:eastAsia="ja-JP"/>
              </w:rPr>
            </w:pPr>
            <w:r w:rsidRPr="00AD282E">
              <w:rPr>
                <w:rFonts w:eastAsia="Times New Roman" w:cs="Times New Roman"/>
                <w:szCs w:val="24"/>
                <w:lang w:eastAsia="ja-JP"/>
              </w:rPr>
              <w:t>10272</w:t>
            </w:r>
          </w:p>
        </w:tc>
        <w:tc>
          <w:tcPr>
            <w:tcW w:w="2238" w:type="dxa"/>
            <w:tcBorders>
              <w:top w:val="single" w:sz="4" w:space="0" w:color="auto"/>
            </w:tcBorders>
          </w:tcPr>
          <w:p w14:paraId="2ECC3C35" w14:textId="77777777" w:rsidR="0092289A" w:rsidRPr="00E50D09" w:rsidRDefault="0092289A" w:rsidP="005F691A">
            <w:pPr>
              <w:spacing w:before="0" w:after="0" w:line="240" w:lineRule="auto"/>
              <w:ind w:firstLine="0"/>
              <w:rPr>
                <w:rFonts w:eastAsia="Times New Roman" w:cs="Times New Roman"/>
                <w:szCs w:val="24"/>
                <w:lang w:eastAsia="ja-JP"/>
              </w:rPr>
            </w:pPr>
            <w:r w:rsidRPr="0052116F">
              <w:rPr>
                <w:rFonts w:eastAsia="Times New Roman" w:cs="Times New Roman"/>
                <w:szCs w:val="24"/>
                <w:lang w:eastAsia="ja-JP"/>
              </w:rPr>
              <w:t>10272</w:t>
            </w:r>
          </w:p>
        </w:tc>
        <w:tc>
          <w:tcPr>
            <w:tcW w:w="2149" w:type="dxa"/>
            <w:tcBorders>
              <w:top w:val="single" w:sz="4" w:space="0" w:color="auto"/>
            </w:tcBorders>
          </w:tcPr>
          <w:p w14:paraId="6C2E9944" w14:textId="77777777" w:rsidR="0092289A" w:rsidRPr="0071569F" w:rsidRDefault="0092289A" w:rsidP="005F691A">
            <w:pPr>
              <w:spacing w:before="0" w:after="0" w:line="240" w:lineRule="auto"/>
              <w:ind w:firstLine="0"/>
              <w:rPr>
                <w:rFonts w:eastAsia="Times New Roman" w:cs="Times New Roman"/>
                <w:szCs w:val="24"/>
                <w:lang w:eastAsia="ja-JP"/>
              </w:rPr>
            </w:pPr>
            <w:r w:rsidRPr="00900596">
              <w:rPr>
                <w:rFonts w:eastAsia="Times New Roman" w:cs="Times New Roman"/>
                <w:szCs w:val="24"/>
                <w:lang w:eastAsia="ja-JP"/>
              </w:rPr>
              <w:t>10272</w:t>
            </w:r>
          </w:p>
        </w:tc>
      </w:tr>
      <w:tr w:rsidR="0092289A" w:rsidRPr="00CA2433" w14:paraId="4E028AE3" w14:textId="77777777" w:rsidTr="005F691A">
        <w:trPr>
          <w:trHeight w:val="300"/>
        </w:trPr>
        <w:tc>
          <w:tcPr>
            <w:tcW w:w="1972" w:type="dxa"/>
            <w:vMerge/>
          </w:tcPr>
          <w:p w14:paraId="00CAD2FA" w14:textId="77777777" w:rsidR="0092289A" w:rsidRDefault="0092289A" w:rsidP="00100055">
            <w:pPr>
              <w:spacing w:before="0" w:after="0" w:line="240" w:lineRule="auto"/>
              <w:ind w:firstLine="0"/>
              <w:rPr>
                <w:rFonts w:eastAsia="Times New Roman" w:cs="Times New Roman"/>
                <w:szCs w:val="24"/>
                <w:lang w:eastAsia="ja-JP"/>
              </w:rPr>
            </w:pPr>
          </w:p>
        </w:tc>
        <w:tc>
          <w:tcPr>
            <w:tcW w:w="1367" w:type="dxa"/>
          </w:tcPr>
          <w:p w14:paraId="000C6CF5" w14:textId="77777777" w:rsidR="0092289A" w:rsidRDefault="0092289A" w:rsidP="00100055">
            <w:pPr>
              <w:spacing w:before="0" w:after="0" w:line="240" w:lineRule="auto"/>
              <w:ind w:firstLine="0"/>
              <w:rPr>
                <w:rFonts w:eastAsia="Times New Roman" w:cs="Times New Roman"/>
                <w:szCs w:val="24"/>
                <w:lang w:eastAsia="ja-JP"/>
              </w:rPr>
            </w:pPr>
            <w:r w:rsidRPr="005B1FA4">
              <w:rPr>
                <w:rFonts w:eastAsia="Times New Roman" w:cs="Times New Roman"/>
                <w:szCs w:val="24"/>
                <w:lang w:eastAsia="ja-JP"/>
              </w:rPr>
              <w:t>mean ± SD</w:t>
            </w:r>
          </w:p>
        </w:tc>
        <w:tc>
          <w:tcPr>
            <w:tcW w:w="2273" w:type="dxa"/>
          </w:tcPr>
          <w:p w14:paraId="77BCA5F4" w14:textId="77777777" w:rsidR="0092289A" w:rsidRPr="00C94230" w:rsidRDefault="0092289A" w:rsidP="00100055">
            <w:pPr>
              <w:spacing w:before="0" w:after="0" w:line="240" w:lineRule="auto"/>
              <w:ind w:firstLine="0"/>
              <w:rPr>
                <w:rFonts w:eastAsia="Times New Roman" w:cs="Times New Roman"/>
                <w:szCs w:val="24"/>
                <w:lang w:eastAsia="ja-JP"/>
              </w:rPr>
            </w:pPr>
            <w:r w:rsidRPr="00F45942">
              <w:rPr>
                <w:rFonts w:eastAsia="Times New Roman" w:cs="Times New Roman"/>
                <w:szCs w:val="24"/>
                <w:lang w:eastAsia="ja-JP"/>
              </w:rPr>
              <w:t>56366.4 ± 111427.1</w:t>
            </w:r>
          </w:p>
        </w:tc>
        <w:tc>
          <w:tcPr>
            <w:tcW w:w="2070" w:type="dxa"/>
          </w:tcPr>
          <w:p w14:paraId="1B377AC3" w14:textId="77777777" w:rsidR="0092289A" w:rsidRPr="00AD282E" w:rsidRDefault="0092289A" w:rsidP="00100055">
            <w:pPr>
              <w:spacing w:before="0" w:after="0" w:line="240" w:lineRule="auto"/>
              <w:ind w:firstLine="0"/>
              <w:rPr>
                <w:rFonts w:eastAsia="Times New Roman" w:cs="Times New Roman"/>
                <w:szCs w:val="24"/>
                <w:lang w:eastAsia="ja-JP"/>
              </w:rPr>
            </w:pPr>
            <w:r w:rsidRPr="00CB38A8">
              <w:rPr>
                <w:rFonts w:eastAsia="Times New Roman" w:cs="Times New Roman"/>
                <w:szCs w:val="24"/>
                <w:lang w:eastAsia="ja-JP"/>
              </w:rPr>
              <w:t>53902.5 ± 99979.8</w:t>
            </w:r>
          </w:p>
        </w:tc>
        <w:tc>
          <w:tcPr>
            <w:tcW w:w="2238" w:type="dxa"/>
          </w:tcPr>
          <w:p w14:paraId="3A6D54A5" w14:textId="77777777" w:rsidR="0092289A" w:rsidRPr="0052116F" w:rsidRDefault="0092289A" w:rsidP="00100055">
            <w:pPr>
              <w:spacing w:before="0" w:after="0" w:line="240" w:lineRule="auto"/>
              <w:ind w:firstLine="0"/>
              <w:rPr>
                <w:rFonts w:eastAsia="Times New Roman" w:cs="Times New Roman"/>
                <w:szCs w:val="24"/>
                <w:lang w:eastAsia="ja-JP"/>
              </w:rPr>
            </w:pPr>
            <w:r w:rsidRPr="004505E2">
              <w:rPr>
                <w:rFonts w:eastAsia="Times New Roman" w:cs="Times New Roman"/>
                <w:szCs w:val="24"/>
                <w:lang w:eastAsia="ja-JP"/>
              </w:rPr>
              <w:t>53223.0 ± 97276.5</w:t>
            </w:r>
          </w:p>
        </w:tc>
        <w:tc>
          <w:tcPr>
            <w:tcW w:w="2149" w:type="dxa"/>
          </w:tcPr>
          <w:p w14:paraId="0F551490" w14:textId="77777777" w:rsidR="0092289A" w:rsidRPr="00900596" w:rsidRDefault="0092289A" w:rsidP="00100055">
            <w:pPr>
              <w:spacing w:before="0" w:after="0" w:line="240" w:lineRule="auto"/>
              <w:ind w:firstLine="0"/>
              <w:rPr>
                <w:rFonts w:eastAsia="Times New Roman" w:cs="Times New Roman"/>
                <w:szCs w:val="24"/>
                <w:lang w:eastAsia="ja-JP"/>
              </w:rPr>
            </w:pPr>
            <w:r w:rsidRPr="00727973">
              <w:rPr>
                <w:rFonts w:eastAsia="Times New Roman" w:cs="Times New Roman"/>
                <w:szCs w:val="24"/>
                <w:lang w:eastAsia="ja-JP"/>
              </w:rPr>
              <w:t>52782.4 ± 95976.6</w:t>
            </w:r>
          </w:p>
        </w:tc>
      </w:tr>
      <w:tr w:rsidR="0092289A" w:rsidRPr="00CA2433" w14:paraId="0E7658E5" w14:textId="77777777" w:rsidTr="005F691A">
        <w:trPr>
          <w:trHeight w:val="300"/>
        </w:trPr>
        <w:tc>
          <w:tcPr>
            <w:tcW w:w="1972" w:type="dxa"/>
            <w:vMerge/>
          </w:tcPr>
          <w:p w14:paraId="097179CB" w14:textId="77777777" w:rsidR="0092289A" w:rsidRDefault="0092289A" w:rsidP="00100055">
            <w:pPr>
              <w:spacing w:before="0" w:after="0" w:line="240" w:lineRule="auto"/>
              <w:ind w:firstLine="0"/>
              <w:rPr>
                <w:rFonts w:eastAsia="Times New Roman" w:cs="Times New Roman"/>
                <w:szCs w:val="24"/>
                <w:lang w:eastAsia="ja-JP"/>
              </w:rPr>
            </w:pPr>
          </w:p>
        </w:tc>
        <w:tc>
          <w:tcPr>
            <w:tcW w:w="1367" w:type="dxa"/>
          </w:tcPr>
          <w:p w14:paraId="615A041C" w14:textId="77777777" w:rsidR="0092289A" w:rsidRPr="005B1FA4" w:rsidRDefault="0092289A" w:rsidP="00100055">
            <w:pPr>
              <w:spacing w:before="0" w:after="0" w:line="240" w:lineRule="auto"/>
              <w:ind w:firstLine="0"/>
              <w:rPr>
                <w:rFonts w:eastAsia="Times New Roman" w:cs="Times New Roman"/>
                <w:szCs w:val="24"/>
                <w:lang w:eastAsia="ja-JP"/>
              </w:rPr>
            </w:pPr>
            <w:r w:rsidRPr="004F190F">
              <w:rPr>
                <w:rFonts w:eastAsia="Times New Roman" w:cs="Times New Roman"/>
                <w:szCs w:val="24"/>
                <w:lang w:eastAsia="ja-JP"/>
              </w:rPr>
              <w:t>median</w:t>
            </w:r>
          </w:p>
        </w:tc>
        <w:tc>
          <w:tcPr>
            <w:tcW w:w="2273" w:type="dxa"/>
          </w:tcPr>
          <w:p w14:paraId="555C9C2F" w14:textId="77777777" w:rsidR="0092289A" w:rsidRPr="00F45942" w:rsidRDefault="0092289A" w:rsidP="00100055">
            <w:pPr>
              <w:spacing w:before="0" w:after="0" w:line="240" w:lineRule="auto"/>
              <w:ind w:firstLine="0"/>
              <w:rPr>
                <w:rFonts w:eastAsia="Times New Roman" w:cs="Times New Roman"/>
                <w:szCs w:val="24"/>
                <w:lang w:eastAsia="ja-JP"/>
              </w:rPr>
            </w:pPr>
            <w:r w:rsidRPr="00CE0312">
              <w:rPr>
                <w:rFonts w:eastAsia="Times New Roman" w:cs="Times New Roman"/>
                <w:szCs w:val="24"/>
                <w:lang w:eastAsia="ja-JP"/>
              </w:rPr>
              <w:t>28111.8</w:t>
            </w:r>
          </w:p>
        </w:tc>
        <w:tc>
          <w:tcPr>
            <w:tcW w:w="2070" w:type="dxa"/>
          </w:tcPr>
          <w:p w14:paraId="5CE09422" w14:textId="77777777" w:rsidR="0092289A" w:rsidRPr="00CB38A8" w:rsidRDefault="0092289A" w:rsidP="00100055">
            <w:pPr>
              <w:spacing w:before="0" w:after="0" w:line="240" w:lineRule="auto"/>
              <w:ind w:firstLine="0"/>
              <w:rPr>
                <w:rFonts w:eastAsia="Times New Roman" w:cs="Times New Roman"/>
                <w:szCs w:val="24"/>
                <w:lang w:eastAsia="ja-JP"/>
              </w:rPr>
            </w:pPr>
            <w:r w:rsidRPr="000A5EED">
              <w:rPr>
                <w:rFonts w:eastAsia="Times New Roman" w:cs="Times New Roman"/>
                <w:szCs w:val="24"/>
                <w:lang w:eastAsia="ja-JP"/>
              </w:rPr>
              <w:t>27942.9</w:t>
            </w:r>
          </w:p>
        </w:tc>
        <w:tc>
          <w:tcPr>
            <w:tcW w:w="2238" w:type="dxa"/>
          </w:tcPr>
          <w:p w14:paraId="2E9FCD1F" w14:textId="77777777" w:rsidR="0092289A" w:rsidRPr="004505E2" w:rsidRDefault="0092289A" w:rsidP="00100055">
            <w:pPr>
              <w:spacing w:before="0" w:after="0" w:line="240" w:lineRule="auto"/>
              <w:ind w:firstLine="0"/>
              <w:rPr>
                <w:rFonts w:eastAsia="Times New Roman" w:cs="Times New Roman"/>
                <w:szCs w:val="24"/>
                <w:lang w:eastAsia="ja-JP"/>
              </w:rPr>
            </w:pPr>
            <w:r w:rsidRPr="00A90AFD">
              <w:rPr>
                <w:rFonts w:eastAsia="Times New Roman" w:cs="Times New Roman"/>
                <w:szCs w:val="24"/>
                <w:lang w:eastAsia="ja-JP"/>
              </w:rPr>
              <w:t>27893.0</w:t>
            </w:r>
          </w:p>
        </w:tc>
        <w:tc>
          <w:tcPr>
            <w:tcW w:w="2149" w:type="dxa"/>
          </w:tcPr>
          <w:p w14:paraId="438CDFE6" w14:textId="77777777" w:rsidR="0092289A" w:rsidRPr="00727973" w:rsidRDefault="0092289A" w:rsidP="00100055">
            <w:pPr>
              <w:spacing w:before="0" w:after="0" w:line="240" w:lineRule="auto"/>
              <w:ind w:firstLine="0"/>
              <w:rPr>
                <w:rFonts w:eastAsia="Times New Roman" w:cs="Times New Roman"/>
                <w:szCs w:val="24"/>
                <w:lang w:eastAsia="ja-JP"/>
              </w:rPr>
            </w:pPr>
            <w:r w:rsidRPr="00AC1D1A">
              <w:rPr>
                <w:rFonts w:eastAsia="Times New Roman" w:cs="Times New Roman"/>
                <w:szCs w:val="24"/>
                <w:lang w:eastAsia="ja-JP"/>
              </w:rPr>
              <w:t>27615.3</w:t>
            </w:r>
          </w:p>
        </w:tc>
      </w:tr>
      <w:tr w:rsidR="0092289A" w:rsidRPr="00CA2433" w14:paraId="6DF42EB8" w14:textId="77777777" w:rsidTr="005F691A">
        <w:trPr>
          <w:trHeight w:val="300"/>
        </w:trPr>
        <w:tc>
          <w:tcPr>
            <w:tcW w:w="1972" w:type="dxa"/>
            <w:vMerge/>
          </w:tcPr>
          <w:p w14:paraId="55E7329D" w14:textId="77777777" w:rsidR="0092289A" w:rsidRDefault="0092289A" w:rsidP="00100055">
            <w:pPr>
              <w:spacing w:before="0" w:after="0" w:line="240" w:lineRule="auto"/>
              <w:ind w:firstLine="0"/>
              <w:rPr>
                <w:rFonts w:eastAsia="Times New Roman" w:cs="Times New Roman"/>
                <w:szCs w:val="24"/>
                <w:lang w:eastAsia="ja-JP"/>
              </w:rPr>
            </w:pPr>
          </w:p>
        </w:tc>
        <w:tc>
          <w:tcPr>
            <w:tcW w:w="1367" w:type="dxa"/>
          </w:tcPr>
          <w:p w14:paraId="218D95D1" w14:textId="77777777" w:rsidR="0092289A" w:rsidRPr="004F190F" w:rsidRDefault="0092289A" w:rsidP="00100055">
            <w:pPr>
              <w:spacing w:before="0" w:after="0" w:line="240" w:lineRule="auto"/>
              <w:ind w:firstLine="0"/>
              <w:rPr>
                <w:rFonts w:eastAsia="Times New Roman" w:cs="Times New Roman"/>
                <w:szCs w:val="24"/>
                <w:lang w:eastAsia="ja-JP"/>
              </w:rPr>
            </w:pPr>
            <w:r w:rsidRPr="00D468E8">
              <w:rPr>
                <w:rFonts w:eastAsia="Times New Roman" w:cs="Times New Roman"/>
                <w:szCs w:val="24"/>
                <w:lang w:eastAsia="ja-JP"/>
              </w:rPr>
              <w:t>[Q1</w:t>
            </w:r>
            <w:r>
              <w:rPr>
                <w:rFonts w:eastAsia="Times New Roman" w:cs="Times New Roman"/>
                <w:szCs w:val="24"/>
                <w:lang w:eastAsia="ja-JP"/>
              </w:rPr>
              <w:t>,</w:t>
            </w:r>
            <w:r w:rsidRPr="00D468E8">
              <w:rPr>
                <w:rFonts w:eastAsia="Times New Roman" w:cs="Times New Roman"/>
                <w:szCs w:val="24"/>
                <w:lang w:eastAsia="ja-JP"/>
              </w:rPr>
              <w:t xml:space="preserve"> Q3]</w:t>
            </w:r>
          </w:p>
        </w:tc>
        <w:tc>
          <w:tcPr>
            <w:tcW w:w="2273" w:type="dxa"/>
          </w:tcPr>
          <w:p w14:paraId="4FB9322A" w14:textId="77777777" w:rsidR="0092289A" w:rsidRPr="00CE0312" w:rsidRDefault="0092289A" w:rsidP="00100055">
            <w:pPr>
              <w:spacing w:before="0" w:after="0" w:line="240" w:lineRule="auto"/>
              <w:ind w:firstLine="0"/>
              <w:rPr>
                <w:rFonts w:eastAsia="Times New Roman" w:cs="Times New Roman"/>
                <w:szCs w:val="24"/>
                <w:lang w:eastAsia="ja-JP"/>
              </w:rPr>
            </w:pPr>
            <w:r w:rsidRPr="00765E44">
              <w:rPr>
                <w:rFonts w:eastAsia="Times New Roman" w:cs="Times New Roman"/>
                <w:szCs w:val="24"/>
                <w:lang w:eastAsia="ja-JP"/>
              </w:rPr>
              <w:t>[16541.0</w:t>
            </w:r>
            <w:r>
              <w:rPr>
                <w:rFonts w:eastAsia="Times New Roman" w:cs="Times New Roman"/>
                <w:szCs w:val="24"/>
                <w:lang w:eastAsia="ja-JP"/>
              </w:rPr>
              <w:t>,</w:t>
            </w:r>
            <w:r w:rsidRPr="00765E44">
              <w:rPr>
                <w:rFonts w:eastAsia="Times New Roman" w:cs="Times New Roman"/>
                <w:szCs w:val="24"/>
                <w:lang w:eastAsia="ja-JP"/>
              </w:rPr>
              <w:t xml:space="preserve"> 46427.5]</w:t>
            </w:r>
          </w:p>
        </w:tc>
        <w:tc>
          <w:tcPr>
            <w:tcW w:w="2070" w:type="dxa"/>
          </w:tcPr>
          <w:p w14:paraId="0EC65ACA" w14:textId="77777777" w:rsidR="0092289A" w:rsidRPr="000A5EED" w:rsidRDefault="0092289A" w:rsidP="00100055">
            <w:pPr>
              <w:spacing w:before="0" w:after="0" w:line="240" w:lineRule="auto"/>
              <w:ind w:firstLine="0"/>
              <w:rPr>
                <w:rFonts w:eastAsia="Times New Roman" w:cs="Times New Roman"/>
                <w:szCs w:val="24"/>
                <w:lang w:eastAsia="ja-JP"/>
              </w:rPr>
            </w:pPr>
            <w:r w:rsidRPr="00FA3F2A">
              <w:rPr>
                <w:rFonts w:eastAsia="Times New Roman" w:cs="Times New Roman"/>
                <w:szCs w:val="24"/>
                <w:lang w:eastAsia="ja-JP"/>
              </w:rPr>
              <w:t>[15902.2</w:t>
            </w:r>
            <w:r>
              <w:rPr>
                <w:rFonts w:eastAsia="Times New Roman" w:cs="Times New Roman"/>
                <w:szCs w:val="24"/>
                <w:lang w:eastAsia="ja-JP"/>
              </w:rPr>
              <w:t xml:space="preserve">, </w:t>
            </w:r>
            <w:r w:rsidRPr="00FA3F2A">
              <w:rPr>
                <w:rFonts w:eastAsia="Times New Roman" w:cs="Times New Roman"/>
                <w:szCs w:val="24"/>
                <w:lang w:eastAsia="ja-JP"/>
              </w:rPr>
              <w:t>47450.7]</w:t>
            </w:r>
          </w:p>
        </w:tc>
        <w:tc>
          <w:tcPr>
            <w:tcW w:w="2238" w:type="dxa"/>
          </w:tcPr>
          <w:p w14:paraId="6A95AF94" w14:textId="77777777" w:rsidR="0092289A" w:rsidRPr="00A90AFD" w:rsidRDefault="0092289A" w:rsidP="00100055">
            <w:pPr>
              <w:spacing w:before="0" w:after="0" w:line="240" w:lineRule="auto"/>
              <w:ind w:firstLine="0"/>
              <w:rPr>
                <w:rFonts w:eastAsia="Times New Roman" w:cs="Times New Roman"/>
                <w:szCs w:val="24"/>
                <w:lang w:eastAsia="ja-JP"/>
              </w:rPr>
            </w:pPr>
            <w:r w:rsidRPr="005A4773">
              <w:rPr>
                <w:rFonts w:eastAsia="Times New Roman" w:cs="Times New Roman"/>
                <w:szCs w:val="24"/>
                <w:lang w:eastAsia="ja-JP"/>
              </w:rPr>
              <w:t>[15723.0</w:t>
            </w:r>
            <w:r>
              <w:rPr>
                <w:rFonts w:eastAsia="Times New Roman" w:cs="Times New Roman"/>
                <w:szCs w:val="24"/>
                <w:lang w:eastAsia="ja-JP"/>
              </w:rPr>
              <w:t xml:space="preserve">, </w:t>
            </w:r>
            <w:r w:rsidRPr="005A4773">
              <w:rPr>
                <w:rFonts w:eastAsia="Times New Roman" w:cs="Times New Roman"/>
                <w:szCs w:val="24"/>
                <w:lang w:eastAsia="ja-JP"/>
              </w:rPr>
              <w:t>47835.5]</w:t>
            </w:r>
          </w:p>
        </w:tc>
        <w:tc>
          <w:tcPr>
            <w:tcW w:w="2149" w:type="dxa"/>
          </w:tcPr>
          <w:p w14:paraId="0B7DA373" w14:textId="77777777" w:rsidR="0092289A" w:rsidRPr="00AC1D1A" w:rsidRDefault="0092289A" w:rsidP="00100055">
            <w:pPr>
              <w:spacing w:before="0" w:after="0" w:line="240" w:lineRule="auto"/>
              <w:ind w:firstLine="0"/>
              <w:rPr>
                <w:rFonts w:eastAsia="Times New Roman" w:cs="Times New Roman"/>
                <w:szCs w:val="24"/>
                <w:lang w:eastAsia="ja-JP"/>
              </w:rPr>
            </w:pPr>
            <w:r w:rsidRPr="00A00DAA">
              <w:rPr>
                <w:rFonts w:eastAsia="Times New Roman" w:cs="Times New Roman"/>
                <w:szCs w:val="24"/>
                <w:lang w:eastAsia="ja-JP"/>
              </w:rPr>
              <w:t>[15630.6</w:t>
            </w:r>
            <w:r>
              <w:rPr>
                <w:rFonts w:eastAsia="Times New Roman" w:cs="Times New Roman"/>
                <w:szCs w:val="24"/>
                <w:lang w:eastAsia="ja-JP"/>
              </w:rPr>
              <w:t xml:space="preserve">, </w:t>
            </w:r>
            <w:r w:rsidRPr="00A00DAA">
              <w:rPr>
                <w:rFonts w:eastAsia="Times New Roman" w:cs="Times New Roman"/>
                <w:szCs w:val="24"/>
                <w:lang w:eastAsia="ja-JP"/>
              </w:rPr>
              <w:t>48735.8]</w:t>
            </w:r>
          </w:p>
        </w:tc>
      </w:tr>
      <w:tr w:rsidR="0092289A" w:rsidRPr="00CA2433" w14:paraId="7C8FBA7B" w14:textId="77777777" w:rsidTr="005F691A">
        <w:trPr>
          <w:trHeight w:val="300"/>
        </w:trPr>
        <w:tc>
          <w:tcPr>
            <w:tcW w:w="1972" w:type="dxa"/>
            <w:vMerge/>
          </w:tcPr>
          <w:p w14:paraId="675850A0" w14:textId="77777777" w:rsidR="0092289A" w:rsidRDefault="0092289A" w:rsidP="00100055">
            <w:pPr>
              <w:spacing w:before="0" w:after="0" w:line="240" w:lineRule="auto"/>
              <w:ind w:firstLine="0"/>
              <w:rPr>
                <w:rFonts w:eastAsia="Times New Roman" w:cs="Times New Roman"/>
                <w:szCs w:val="24"/>
                <w:lang w:eastAsia="ja-JP"/>
              </w:rPr>
            </w:pPr>
          </w:p>
        </w:tc>
        <w:tc>
          <w:tcPr>
            <w:tcW w:w="1367" w:type="dxa"/>
            <w:tcBorders>
              <w:bottom w:val="single" w:sz="4" w:space="0" w:color="auto"/>
            </w:tcBorders>
          </w:tcPr>
          <w:p w14:paraId="421A09A7" w14:textId="77777777" w:rsidR="0092289A" w:rsidRPr="00D468E8" w:rsidRDefault="0092289A" w:rsidP="00100055">
            <w:pPr>
              <w:spacing w:before="0" w:after="0" w:line="240" w:lineRule="auto"/>
              <w:ind w:firstLine="0"/>
              <w:rPr>
                <w:rFonts w:eastAsia="Times New Roman" w:cs="Times New Roman"/>
                <w:szCs w:val="24"/>
                <w:lang w:eastAsia="ja-JP"/>
              </w:rPr>
            </w:pPr>
            <w:r w:rsidRPr="007875B1">
              <w:rPr>
                <w:rFonts w:eastAsia="Times New Roman" w:cs="Times New Roman"/>
                <w:szCs w:val="24"/>
                <w:lang w:eastAsia="ja-JP"/>
              </w:rPr>
              <w:t>[min</w:t>
            </w:r>
            <w:r>
              <w:rPr>
                <w:rFonts w:eastAsia="Times New Roman" w:cs="Times New Roman"/>
                <w:szCs w:val="24"/>
                <w:lang w:eastAsia="ja-JP"/>
              </w:rPr>
              <w:t>,</w:t>
            </w:r>
            <w:r w:rsidRPr="007875B1">
              <w:rPr>
                <w:rFonts w:eastAsia="Times New Roman" w:cs="Times New Roman"/>
                <w:szCs w:val="24"/>
                <w:lang w:eastAsia="ja-JP"/>
              </w:rPr>
              <w:t xml:space="preserve"> max]</w:t>
            </w:r>
          </w:p>
        </w:tc>
        <w:tc>
          <w:tcPr>
            <w:tcW w:w="2273" w:type="dxa"/>
            <w:tcBorders>
              <w:bottom w:val="single" w:sz="4" w:space="0" w:color="auto"/>
            </w:tcBorders>
          </w:tcPr>
          <w:p w14:paraId="7BF12B59" w14:textId="77777777" w:rsidR="0092289A" w:rsidRPr="00765E44" w:rsidRDefault="0092289A" w:rsidP="00100055">
            <w:pPr>
              <w:spacing w:before="0" w:after="0" w:line="240" w:lineRule="auto"/>
              <w:ind w:firstLine="0"/>
              <w:rPr>
                <w:rFonts w:eastAsia="Times New Roman" w:cs="Times New Roman"/>
                <w:szCs w:val="24"/>
                <w:lang w:eastAsia="ja-JP"/>
              </w:rPr>
            </w:pPr>
            <w:r w:rsidRPr="00B33FDE">
              <w:rPr>
                <w:rFonts w:eastAsia="Times New Roman" w:cs="Times New Roman"/>
                <w:szCs w:val="24"/>
                <w:lang w:eastAsia="ja-JP"/>
              </w:rPr>
              <w:t>[0.0</w:t>
            </w:r>
            <w:r>
              <w:rPr>
                <w:rFonts w:eastAsia="Times New Roman" w:cs="Times New Roman"/>
                <w:szCs w:val="24"/>
                <w:lang w:eastAsia="ja-JP"/>
              </w:rPr>
              <w:t>,</w:t>
            </w:r>
            <w:r w:rsidRPr="00B33FDE">
              <w:rPr>
                <w:rFonts w:eastAsia="Times New Roman" w:cs="Times New Roman"/>
                <w:szCs w:val="24"/>
                <w:lang w:eastAsia="ja-JP"/>
              </w:rPr>
              <w:t xml:space="preserve"> 3757017]</w:t>
            </w:r>
          </w:p>
        </w:tc>
        <w:tc>
          <w:tcPr>
            <w:tcW w:w="2070" w:type="dxa"/>
            <w:tcBorders>
              <w:bottom w:val="single" w:sz="4" w:space="0" w:color="auto"/>
            </w:tcBorders>
          </w:tcPr>
          <w:p w14:paraId="6E18F3CF" w14:textId="77777777" w:rsidR="0092289A" w:rsidRPr="00FA3F2A" w:rsidRDefault="0092289A" w:rsidP="00100055">
            <w:pPr>
              <w:spacing w:before="0" w:after="0" w:line="240" w:lineRule="auto"/>
              <w:ind w:firstLine="0"/>
              <w:rPr>
                <w:rFonts w:eastAsia="Times New Roman" w:cs="Times New Roman"/>
                <w:szCs w:val="24"/>
                <w:lang w:eastAsia="ja-JP"/>
              </w:rPr>
            </w:pPr>
            <w:r w:rsidRPr="00C85AAE">
              <w:rPr>
                <w:rFonts w:eastAsia="Times New Roman" w:cs="Times New Roman"/>
                <w:szCs w:val="24"/>
                <w:lang w:eastAsia="ja-JP"/>
              </w:rPr>
              <w:t>[0.0</w:t>
            </w:r>
            <w:r>
              <w:rPr>
                <w:rFonts w:eastAsia="Times New Roman" w:cs="Times New Roman"/>
                <w:szCs w:val="24"/>
                <w:lang w:eastAsia="ja-JP"/>
              </w:rPr>
              <w:t>,</w:t>
            </w:r>
            <w:r w:rsidRPr="00C85AAE">
              <w:rPr>
                <w:rFonts w:eastAsia="Times New Roman" w:cs="Times New Roman"/>
                <w:szCs w:val="24"/>
                <w:lang w:eastAsia="ja-JP"/>
              </w:rPr>
              <w:t xml:space="preserve"> 3645062]</w:t>
            </w:r>
          </w:p>
        </w:tc>
        <w:tc>
          <w:tcPr>
            <w:tcW w:w="2238" w:type="dxa"/>
            <w:tcBorders>
              <w:bottom w:val="single" w:sz="4" w:space="0" w:color="auto"/>
            </w:tcBorders>
          </w:tcPr>
          <w:p w14:paraId="4E4E3D6A" w14:textId="77777777" w:rsidR="0092289A" w:rsidRPr="005A4773" w:rsidRDefault="0092289A" w:rsidP="00100055">
            <w:pPr>
              <w:spacing w:before="0" w:after="0" w:line="240" w:lineRule="auto"/>
              <w:ind w:firstLine="0"/>
              <w:rPr>
                <w:rFonts w:eastAsia="Times New Roman" w:cs="Times New Roman"/>
                <w:szCs w:val="24"/>
                <w:lang w:eastAsia="ja-JP"/>
              </w:rPr>
            </w:pPr>
            <w:r w:rsidRPr="00B4138C">
              <w:rPr>
                <w:rFonts w:eastAsia="Times New Roman" w:cs="Times New Roman"/>
                <w:szCs w:val="24"/>
                <w:lang w:eastAsia="ja-JP"/>
              </w:rPr>
              <w:t>[0.0</w:t>
            </w:r>
            <w:r>
              <w:rPr>
                <w:rFonts w:eastAsia="Times New Roman" w:cs="Times New Roman"/>
                <w:szCs w:val="24"/>
                <w:lang w:eastAsia="ja-JP"/>
              </w:rPr>
              <w:t>,</w:t>
            </w:r>
            <w:r w:rsidRPr="00B4138C">
              <w:rPr>
                <w:rFonts w:eastAsia="Times New Roman" w:cs="Times New Roman"/>
                <w:szCs w:val="24"/>
                <w:lang w:eastAsia="ja-JP"/>
              </w:rPr>
              <w:t xml:space="preserve"> 3645062]</w:t>
            </w:r>
          </w:p>
        </w:tc>
        <w:tc>
          <w:tcPr>
            <w:tcW w:w="2149" w:type="dxa"/>
            <w:tcBorders>
              <w:bottom w:val="single" w:sz="4" w:space="0" w:color="auto"/>
            </w:tcBorders>
          </w:tcPr>
          <w:p w14:paraId="2A96F708" w14:textId="77777777" w:rsidR="0092289A" w:rsidRPr="00A00DAA" w:rsidRDefault="0092289A" w:rsidP="00100055">
            <w:pPr>
              <w:spacing w:before="0" w:after="0" w:line="240" w:lineRule="auto"/>
              <w:ind w:firstLine="0"/>
              <w:rPr>
                <w:rFonts w:eastAsia="Times New Roman" w:cs="Times New Roman"/>
                <w:szCs w:val="24"/>
                <w:lang w:eastAsia="ja-JP"/>
              </w:rPr>
            </w:pPr>
            <w:r w:rsidRPr="00F84441">
              <w:rPr>
                <w:rFonts w:eastAsia="Times New Roman" w:cs="Times New Roman"/>
                <w:szCs w:val="24"/>
                <w:lang w:eastAsia="ja-JP"/>
              </w:rPr>
              <w:t>[0.0</w:t>
            </w:r>
            <w:r>
              <w:rPr>
                <w:rFonts w:eastAsia="Times New Roman" w:cs="Times New Roman"/>
                <w:szCs w:val="24"/>
                <w:lang w:eastAsia="ja-JP"/>
              </w:rPr>
              <w:t>,</w:t>
            </w:r>
            <w:r w:rsidRPr="00F84441">
              <w:rPr>
                <w:rFonts w:eastAsia="Times New Roman" w:cs="Times New Roman"/>
                <w:szCs w:val="24"/>
                <w:lang w:eastAsia="ja-JP"/>
              </w:rPr>
              <w:t xml:space="preserve"> 3645062]</w:t>
            </w:r>
          </w:p>
        </w:tc>
      </w:tr>
      <w:tr w:rsidR="0092289A" w:rsidRPr="00CA2433" w14:paraId="4A44495B" w14:textId="77777777" w:rsidTr="005F691A">
        <w:trPr>
          <w:trHeight w:val="300"/>
        </w:trPr>
        <w:tc>
          <w:tcPr>
            <w:tcW w:w="1972" w:type="dxa"/>
            <w:vMerge w:val="restart"/>
            <w:vAlign w:val="center"/>
          </w:tcPr>
          <w:p w14:paraId="4D022E44" w14:textId="77777777" w:rsidR="0092289A" w:rsidRDefault="0092289A" w:rsidP="005F691A">
            <w:pPr>
              <w:spacing w:before="0" w:after="0" w:line="240" w:lineRule="auto"/>
              <w:ind w:firstLine="0"/>
              <w:rPr>
                <w:rFonts w:eastAsia="Times New Roman" w:cs="Times New Roman"/>
                <w:szCs w:val="24"/>
                <w:lang w:eastAsia="ja-JP"/>
              </w:rPr>
            </w:pPr>
            <w:r>
              <w:rPr>
                <w:rFonts w:eastAsia="Times New Roman" w:cs="Times New Roman"/>
                <w:szCs w:val="24"/>
                <w:lang w:eastAsia="ja-JP"/>
              </w:rPr>
              <w:t>Total pharmacy cost/month</w:t>
            </w:r>
          </w:p>
        </w:tc>
        <w:tc>
          <w:tcPr>
            <w:tcW w:w="1367" w:type="dxa"/>
            <w:tcBorders>
              <w:top w:val="single" w:sz="4" w:space="0" w:color="auto"/>
            </w:tcBorders>
          </w:tcPr>
          <w:p w14:paraId="67B5C64F" w14:textId="77777777" w:rsidR="0092289A" w:rsidRPr="007875B1" w:rsidRDefault="0092289A" w:rsidP="005F691A">
            <w:pPr>
              <w:spacing w:before="0" w:after="0" w:line="240" w:lineRule="auto"/>
              <w:ind w:firstLine="0"/>
              <w:rPr>
                <w:rFonts w:eastAsia="Times New Roman" w:cs="Times New Roman"/>
                <w:szCs w:val="24"/>
                <w:lang w:eastAsia="ja-JP"/>
              </w:rPr>
            </w:pPr>
            <w:r>
              <w:rPr>
                <w:rFonts w:eastAsia="Times New Roman" w:cs="Times New Roman"/>
                <w:szCs w:val="24"/>
                <w:lang w:eastAsia="ja-JP"/>
              </w:rPr>
              <w:t>n</w:t>
            </w:r>
          </w:p>
        </w:tc>
        <w:tc>
          <w:tcPr>
            <w:tcW w:w="2273" w:type="dxa"/>
            <w:tcBorders>
              <w:top w:val="single" w:sz="4" w:space="0" w:color="auto"/>
            </w:tcBorders>
          </w:tcPr>
          <w:p w14:paraId="4385BC36" w14:textId="77777777" w:rsidR="0092289A" w:rsidRPr="00B33FDE" w:rsidRDefault="0092289A" w:rsidP="005F691A">
            <w:pPr>
              <w:spacing w:before="0" w:after="0" w:line="240" w:lineRule="auto"/>
              <w:ind w:firstLine="0"/>
              <w:rPr>
                <w:rFonts w:eastAsia="Times New Roman" w:cs="Times New Roman"/>
                <w:szCs w:val="24"/>
                <w:lang w:eastAsia="ja-JP"/>
              </w:rPr>
            </w:pPr>
            <w:r w:rsidRPr="0076443E">
              <w:rPr>
                <w:rFonts w:eastAsia="Times New Roman" w:cs="Times New Roman"/>
                <w:szCs w:val="24"/>
                <w:lang w:eastAsia="ja-JP"/>
              </w:rPr>
              <w:t>10269</w:t>
            </w:r>
          </w:p>
        </w:tc>
        <w:tc>
          <w:tcPr>
            <w:tcW w:w="2070" w:type="dxa"/>
            <w:tcBorders>
              <w:top w:val="single" w:sz="4" w:space="0" w:color="auto"/>
            </w:tcBorders>
          </w:tcPr>
          <w:p w14:paraId="7C923297" w14:textId="77777777" w:rsidR="0092289A" w:rsidRPr="00C85AAE" w:rsidRDefault="0092289A" w:rsidP="005F691A">
            <w:pPr>
              <w:spacing w:before="0" w:after="0" w:line="240" w:lineRule="auto"/>
              <w:ind w:firstLine="0"/>
              <w:rPr>
                <w:rFonts w:eastAsia="Times New Roman" w:cs="Times New Roman"/>
                <w:szCs w:val="24"/>
                <w:lang w:eastAsia="ja-JP"/>
              </w:rPr>
            </w:pPr>
            <w:r w:rsidRPr="00132F58">
              <w:rPr>
                <w:rFonts w:eastAsia="Times New Roman" w:cs="Times New Roman"/>
                <w:szCs w:val="24"/>
                <w:lang w:eastAsia="ja-JP"/>
              </w:rPr>
              <w:t>10272</w:t>
            </w:r>
          </w:p>
        </w:tc>
        <w:tc>
          <w:tcPr>
            <w:tcW w:w="2238" w:type="dxa"/>
            <w:tcBorders>
              <w:top w:val="single" w:sz="4" w:space="0" w:color="auto"/>
            </w:tcBorders>
          </w:tcPr>
          <w:p w14:paraId="0FABB5EE" w14:textId="77777777" w:rsidR="0092289A" w:rsidRPr="00B4138C" w:rsidRDefault="0092289A" w:rsidP="005F691A">
            <w:pPr>
              <w:spacing w:before="0" w:after="0" w:line="240" w:lineRule="auto"/>
              <w:ind w:firstLine="0"/>
              <w:rPr>
                <w:rFonts w:eastAsia="Times New Roman" w:cs="Times New Roman"/>
                <w:szCs w:val="24"/>
                <w:lang w:eastAsia="ja-JP"/>
              </w:rPr>
            </w:pPr>
            <w:r w:rsidRPr="00737B30">
              <w:rPr>
                <w:rFonts w:eastAsia="Times New Roman" w:cs="Times New Roman"/>
                <w:szCs w:val="24"/>
                <w:lang w:eastAsia="ja-JP"/>
              </w:rPr>
              <w:t>10272</w:t>
            </w:r>
          </w:p>
        </w:tc>
        <w:tc>
          <w:tcPr>
            <w:tcW w:w="2149" w:type="dxa"/>
            <w:tcBorders>
              <w:top w:val="single" w:sz="4" w:space="0" w:color="auto"/>
            </w:tcBorders>
          </w:tcPr>
          <w:p w14:paraId="496F34AA" w14:textId="77777777" w:rsidR="0092289A" w:rsidRPr="00F84441" w:rsidRDefault="0092289A" w:rsidP="005F691A">
            <w:pPr>
              <w:spacing w:before="0" w:after="0" w:line="240" w:lineRule="auto"/>
              <w:ind w:firstLine="0"/>
              <w:rPr>
                <w:rFonts w:eastAsia="Times New Roman" w:cs="Times New Roman"/>
                <w:szCs w:val="24"/>
                <w:lang w:eastAsia="ja-JP"/>
              </w:rPr>
            </w:pPr>
            <w:r w:rsidRPr="008D4751">
              <w:rPr>
                <w:rFonts w:eastAsia="Times New Roman" w:cs="Times New Roman"/>
                <w:szCs w:val="24"/>
                <w:lang w:eastAsia="ja-JP"/>
              </w:rPr>
              <w:t>10272</w:t>
            </w:r>
          </w:p>
        </w:tc>
      </w:tr>
      <w:tr w:rsidR="0092289A" w:rsidRPr="00CA2433" w14:paraId="0952FBA0" w14:textId="77777777" w:rsidTr="005F691A">
        <w:trPr>
          <w:trHeight w:val="300"/>
        </w:trPr>
        <w:tc>
          <w:tcPr>
            <w:tcW w:w="1972" w:type="dxa"/>
            <w:vMerge/>
          </w:tcPr>
          <w:p w14:paraId="11C73118" w14:textId="77777777" w:rsidR="0092289A" w:rsidRDefault="0092289A" w:rsidP="00100055">
            <w:pPr>
              <w:spacing w:before="0" w:after="0" w:line="240" w:lineRule="auto"/>
              <w:ind w:firstLine="0"/>
              <w:rPr>
                <w:rFonts w:eastAsia="Times New Roman" w:cs="Times New Roman"/>
                <w:szCs w:val="24"/>
                <w:lang w:eastAsia="ja-JP"/>
              </w:rPr>
            </w:pPr>
          </w:p>
        </w:tc>
        <w:tc>
          <w:tcPr>
            <w:tcW w:w="1367" w:type="dxa"/>
          </w:tcPr>
          <w:p w14:paraId="21B319A5" w14:textId="77777777" w:rsidR="0092289A" w:rsidRDefault="0092289A" w:rsidP="00100055">
            <w:pPr>
              <w:spacing w:before="0" w:after="0" w:line="240" w:lineRule="auto"/>
              <w:ind w:firstLine="0"/>
              <w:rPr>
                <w:rFonts w:eastAsia="Times New Roman" w:cs="Times New Roman"/>
                <w:szCs w:val="24"/>
                <w:lang w:eastAsia="ja-JP"/>
              </w:rPr>
            </w:pPr>
            <w:r w:rsidRPr="00077315">
              <w:rPr>
                <w:rFonts w:eastAsia="Times New Roman" w:cs="Times New Roman"/>
                <w:szCs w:val="24"/>
                <w:lang w:eastAsia="ja-JP"/>
              </w:rPr>
              <w:t>mean ± SD</w:t>
            </w:r>
          </w:p>
        </w:tc>
        <w:tc>
          <w:tcPr>
            <w:tcW w:w="2273" w:type="dxa"/>
          </w:tcPr>
          <w:p w14:paraId="6EEBA40F" w14:textId="77777777" w:rsidR="0092289A" w:rsidRPr="0076443E" w:rsidRDefault="0092289A" w:rsidP="00100055">
            <w:pPr>
              <w:spacing w:before="0" w:after="0" w:line="240" w:lineRule="auto"/>
              <w:ind w:firstLine="0"/>
              <w:rPr>
                <w:rFonts w:eastAsia="Times New Roman" w:cs="Times New Roman"/>
                <w:szCs w:val="24"/>
                <w:lang w:eastAsia="ja-JP"/>
              </w:rPr>
            </w:pPr>
            <w:r w:rsidRPr="00EE0921">
              <w:rPr>
                <w:rFonts w:eastAsia="Times New Roman" w:cs="Times New Roman"/>
                <w:szCs w:val="24"/>
                <w:lang w:eastAsia="ja-JP"/>
              </w:rPr>
              <w:t>16706.9 ± 20747.7</w:t>
            </w:r>
          </w:p>
        </w:tc>
        <w:tc>
          <w:tcPr>
            <w:tcW w:w="2070" w:type="dxa"/>
          </w:tcPr>
          <w:p w14:paraId="6101BA79" w14:textId="77777777" w:rsidR="0092289A" w:rsidRPr="00132F58" w:rsidRDefault="0092289A" w:rsidP="00100055">
            <w:pPr>
              <w:spacing w:before="0" w:after="0" w:line="240" w:lineRule="auto"/>
              <w:ind w:firstLine="0"/>
              <w:rPr>
                <w:rFonts w:eastAsia="Times New Roman" w:cs="Times New Roman"/>
                <w:szCs w:val="24"/>
                <w:lang w:eastAsia="ja-JP"/>
              </w:rPr>
            </w:pPr>
            <w:r w:rsidRPr="00DA53A4">
              <w:rPr>
                <w:rFonts w:eastAsia="Times New Roman" w:cs="Times New Roman"/>
                <w:szCs w:val="24"/>
                <w:lang w:eastAsia="ja-JP"/>
              </w:rPr>
              <w:t>16301.8 ± 20682.0</w:t>
            </w:r>
          </w:p>
        </w:tc>
        <w:tc>
          <w:tcPr>
            <w:tcW w:w="2238" w:type="dxa"/>
          </w:tcPr>
          <w:p w14:paraId="1A5BAADF" w14:textId="77777777" w:rsidR="0092289A" w:rsidRPr="00737B30" w:rsidRDefault="0092289A" w:rsidP="00100055">
            <w:pPr>
              <w:spacing w:before="0" w:after="0" w:line="240" w:lineRule="auto"/>
              <w:ind w:firstLine="0"/>
              <w:rPr>
                <w:rFonts w:eastAsia="Times New Roman" w:cs="Times New Roman"/>
                <w:szCs w:val="24"/>
                <w:lang w:eastAsia="ja-JP"/>
              </w:rPr>
            </w:pPr>
            <w:r w:rsidRPr="007707E0">
              <w:rPr>
                <w:rFonts w:eastAsia="Times New Roman" w:cs="Times New Roman"/>
                <w:szCs w:val="24"/>
                <w:lang w:eastAsia="ja-JP"/>
              </w:rPr>
              <w:t>16155.1 ± 20832.1</w:t>
            </w:r>
          </w:p>
        </w:tc>
        <w:tc>
          <w:tcPr>
            <w:tcW w:w="2149" w:type="dxa"/>
          </w:tcPr>
          <w:p w14:paraId="49B6EA9A" w14:textId="77777777" w:rsidR="0092289A" w:rsidRPr="008D4751" w:rsidRDefault="0092289A" w:rsidP="00100055">
            <w:pPr>
              <w:spacing w:before="0" w:after="0" w:line="240" w:lineRule="auto"/>
              <w:ind w:firstLine="0"/>
              <w:rPr>
                <w:rFonts w:eastAsia="Times New Roman" w:cs="Times New Roman"/>
                <w:szCs w:val="24"/>
                <w:lang w:eastAsia="ja-JP"/>
              </w:rPr>
            </w:pPr>
            <w:r w:rsidRPr="00C63AB2">
              <w:rPr>
                <w:rFonts w:eastAsia="Times New Roman" w:cs="Times New Roman"/>
                <w:szCs w:val="24"/>
                <w:lang w:eastAsia="ja-JP"/>
              </w:rPr>
              <w:t>16077.5 ± 21366.0</w:t>
            </w:r>
          </w:p>
        </w:tc>
      </w:tr>
      <w:tr w:rsidR="0092289A" w:rsidRPr="00CA2433" w14:paraId="02BBFDE5" w14:textId="77777777" w:rsidTr="005F691A">
        <w:trPr>
          <w:trHeight w:val="300"/>
        </w:trPr>
        <w:tc>
          <w:tcPr>
            <w:tcW w:w="1972" w:type="dxa"/>
            <w:vMerge/>
          </w:tcPr>
          <w:p w14:paraId="4666916A" w14:textId="77777777" w:rsidR="0092289A" w:rsidRDefault="0092289A" w:rsidP="00100055">
            <w:pPr>
              <w:spacing w:before="0" w:after="0" w:line="240" w:lineRule="auto"/>
              <w:ind w:firstLine="0"/>
              <w:rPr>
                <w:rFonts w:eastAsia="Times New Roman" w:cs="Times New Roman"/>
                <w:szCs w:val="24"/>
                <w:lang w:eastAsia="ja-JP"/>
              </w:rPr>
            </w:pPr>
          </w:p>
        </w:tc>
        <w:tc>
          <w:tcPr>
            <w:tcW w:w="1367" w:type="dxa"/>
          </w:tcPr>
          <w:p w14:paraId="67E57290" w14:textId="77777777" w:rsidR="0092289A" w:rsidRPr="00077315" w:rsidRDefault="0092289A" w:rsidP="00100055">
            <w:pPr>
              <w:spacing w:before="0" w:after="0" w:line="240" w:lineRule="auto"/>
              <w:ind w:firstLine="0"/>
              <w:rPr>
                <w:rFonts w:eastAsia="Times New Roman" w:cs="Times New Roman"/>
                <w:szCs w:val="24"/>
                <w:lang w:eastAsia="ja-JP"/>
              </w:rPr>
            </w:pPr>
            <w:r w:rsidRPr="001D510C">
              <w:rPr>
                <w:rFonts w:eastAsia="Times New Roman" w:cs="Times New Roman"/>
                <w:szCs w:val="24"/>
                <w:lang w:eastAsia="ja-JP"/>
              </w:rPr>
              <w:t>median</w:t>
            </w:r>
          </w:p>
        </w:tc>
        <w:tc>
          <w:tcPr>
            <w:tcW w:w="2273" w:type="dxa"/>
          </w:tcPr>
          <w:p w14:paraId="6868DD18" w14:textId="77777777" w:rsidR="0092289A" w:rsidRPr="00EE0921" w:rsidRDefault="0092289A" w:rsidP="00100055">
            <w:pPr>
              <w:spacing w:before="0" w:after="0" w:line="240" w:lineRule="auto"/>
              <w:ind w:firstLine="0"/>
              <w:rPr>
                <w:rFonts w:eastAsia="Times New Roman" w:cs="Times New Roman"/>
                <w:szCs w:val="24"/>
                <w:lang w:eastAsia="ja-JP"/>
              </w:rPr>
            </w:pPr>
            <w:r w:rsidRPr="00826873">
              <w:rPr>
                <w:rFonts w:eastAsia="Times New Roman" w:cs="Times New Roman"/>
                <w:szCs w:val="24"/>
                <w:lang w:eastAsia="ja-JP"/>
              </w:rPr>
              <w:t>12689.3</w:t>
            </w:r>
          </w:p>
        </w:tc>
        <w:tc>
          <w:tcPr>
            <w:tcW w:w="2070" w:type="dxa"/>
          </w:tcPr>
          <w:p w14:paraId="19F6D94F" w14:textId="77777777" w:rsidR="0092289A" w:rsidRPr="00DA53A4" w:rsidRDefault="0092289A" w:rsidP="00100055">
            <w:pPr>
              <w:spacing w:before="0" w:after="0" w:line="240" w:lineRule="auto"/>
              <w:ind w:firstLine="0"/>
              <w:rPr>
                <w:rFonts w:eastAsia="Times New Roman" w:cs="Times New Roman"/>
                <w:szCs w:val="24"/>
                <w:lang w:eastAsia="ja-JP"/>
              </w:rPr>
            </w:pPr>
            <w:r w:rsidRPr="00FC0D7E">
              <w:rPr>
                <w:rFonts w:eastAsia="Times New Roman" w:cs="Times New Roman"/>
                <w:szCs w:val="24"/>
                <w:lang w:eastAsia="ja-JP"/>
              </w:rPr>
              <w:t>12176.1</w:t>
            </w:r>
          </w:p>
        </w:tc>
        <w:tc>
          <w:tcPr>
            <w:tcW w:w="2238" w:type="dxa"/>
          </w:tcPr>
          <w:p w14:paraId="2DFB5B48" w14:textId="77777777" w:rsidR="0092289A" w:rsidRPr="007707E0" w:rsidRDefault="0092289A" w:rsidP="00100055">
            <w:pPr>
              <w:spacing w:before="0" w:after="0" w:line="240" w:lineRule="auto"/>
              <w:ind w:firstLine="0"/>
              <w:rPr>
                <w:rFonts w:eastAsia="Times New Roman" w:cs="Times New Roman"/>
                <w:szCs w:val="24"/>
                <w:lang w:eastAsia="ja-JP"/>
              </w:rPr>
            </w:pPr>
            <w:r w:rsidRPr="005224CE">
              <w:rPr>
                <w:rFonts w:eastAsia="Times New Roman" w:cs="Times New Roman"/>
                <w:szCs w:val="24"/>
                <w:lang w:eastAsia="ja-JP"/>
              </w:rPr>
              <w:t>11896.7</w:t>
            </w:r>
          </w:p>
        </w:tc>
        <w:tc>
          <w:tcPr>
            <w:tcW w:w="2149" w:type="dxa"/>
          </w:tcPr>
          <w:p w14:paraId="1EE999BF" w14:textId="77777777" w:rsidR="0092289A" w:rsidRPr="00C63AB2" w:rsidRDefault="0092289A" w:rsidP="00100055">
            <w:pPr>
              <w:spacing w:before="0" w:after="0" w:line="240" w:lineRule="auto"/>
              <w:ind w:firstLine="0"/>
              <w:rPr>
                <w:rFonts w:eastAsia="Times New Roman" w:cs="Times New Roman"/>
                <w:szCs w:val="24"/>
                <w:lang w:eastAsia="ja-JP"/>
              </w:rPr>
            </w:pPr>
            <w:r w:rsidRPr="005A37A0">
              <w:rPr>
                <w:rFonts w:eastAsia="Times New Roman" w:cs="Times New Roman"/>
                <w:szCs w:val="24"/>
                <w:lang w:eastAsia="ja-JP"/>
              </w:rPr>
              <w:t>11475.0</w:t>
            </w:r>
          </w:p>
        </w:tc>
      </w:tr>
      <w:tr w:rsidR="0092289A" w:rsidRPr="00CA2433" w14:paraId="43C3BB98" w14:textId="77777777" w:rsidTr="005F691A">
        <w:trPr>
          <w:trHeight w:val="300"/>
        </w:trPr>
        <w:tc>
          <w:tcPr>
            <w:tcW w:w="1972" w:type="dxa"/>
            <w:vMerge/>
          </w:tcPr>
          <w:p w14:paraId="294C5E41" w14:textId="77777777" w:rsidR="0092289A" w:rsidRDefault="0092289A" w:rsidP="00100055">
            <w:pPr>
              <w:spacing w:before="0" w:after="0" w:line="240" w:lineRule="auto"/>
              <w:ind w:firstLine="0"/>
              <w:rPr>
                <w:rFonts w:eastAsia="Times New Roman" w:cs="Times New Roman"/>
                <w:szCs w:val="24"/>
                <w:lang w:eastAsia="ja-JP"/>
              </w:rPr>
            </w:pPr>
          </w:p>
        </w:tc>
        <w:tc>
          <w:tcPr>
            <w:tcW w:w="1367" w:type="dxa"/>
          </w:tcPr>
          <w:p w14:paraId="71C89D86" w14:textId="77777777" w:rsidR="0092289A" w:rsidRPr="001D510C" w:rsidRDefault="0092289A" w:rsidP="00100055">
            <w:pPr>
              <w:spacing w:before="0" w:after="0" w:line="240" w:lineRule="auto"/>
              <w:ind w:firstLine="0"/>
              <w:rPr>
                <w:rFonts w:eastAsia="Times New Roman" w:cs="Times New Roman"/>
                <w:szCs w:val="24"/>
                <w:lang w:eastAsia="ja-JP"/>
              </w:rPr>
            </w:pPr>
            <w:r w:rsidRPr="006B0D4B">
              <w:rPr>
                <w:rFonts w:eastAsia="Times New Roman" w:cs="Times New Roman"/>
                <w:szCs w:val="24"/>
                <w:lang w:eastAsia="ja-JP"/>
              </w:rPr>
              <w:t>[Q1</w:t>
            </w:r>
            <w:r>
              <w:rPr>
                <w:rFonts w:eastAsia="Times New Roman" w:cs="Times New Roman"/>
                <w:szCs w:val="24"/>
                <w:lang w:eastAsia="ja-JP"/>
              </w:rPr>
              <w:t xml:space="preserve">, </w:t>
            </w:r>
            <w:r w:rsidRPr="006B0D4B">
              <w:rPr>
                <w:rFonts w:eastAsia="Times New Roman" w:cs="Times New Roman"/>
                <w:szCs w:val="24"/>
                <w:lang w:eastAsia="ja-JP"/>
              </w:rPr>
              <w:t>Q3]</w:t>
            </w:r>
          </w:p>
        </w:tc>
        <w:tc>
          <w:tcPr>
            <w:tcW w:w="2273" w:type="dxa"/>
          </w:tcPr>
          <w:p w14:paraId="38501A66" w14:textId="77777777" w:rsidR="0092289A" w:rsidRPr="00826873" w:rsidRDefault="0092289A" w:rsidP="00100055">
            <w:pPr>
              <w:spacing w:before="0" w:after="0" w:line="240" w:lineRule="auto"/>
              <w:ind w:firstLine="0"/>
              <w:rPr>
                <w:rFonts w:eastAsia="Times New Roman" w:cs="Times New Roman"/>
                <w:szCs w:val="24"/>
                <w:lang w:eastAsia="ja-JP"/>
              </w:rPr>
            </w:pPr>
            <w:r w:rsidRPr="00ED6DD8">
              <w:rPr>
                <w:rFonts w:eastAsia="Times New Roman" w:cs="Times New Roman"/>
                <w:szCs w:val="24"/>
                <w:lang w:eastAsia="ja-JP"/>
              </w:rPr>
              <w:t>[3862.1</w:t>
            </w:r>
            <w:r>
              <w:rPr>
                <w:rFonts w:eastAsia="Times New Roman" w:cs="Times New Roman"/>
                <w:szCs w:val="24"/>
                <w:lang w:eastAsia="ja-JP"/>
              </w:rPr>
              <w:t xml:space="preserve">, </w:t>
            </w:r>
            <w:r w:rsidRPr="00ED6DD8">
              <w:rPr>
                <w:rFonts w:eastAsia="Times New Roman" w:cs="Times New Roman"/>
                <w:szCs w:val="24"/>
                <w:lang w:eastAsia="ja-JP"/>
              </w:rPr>
              <w:t>22843.3]</w:t>
            </w:r>
          </w:p>
        </w:tc>
        <w:tc>
          <w:tcPr>
            <w:tcW w:w="2070" w:type="dxa"/>
          </w:tcPr>
          <w:p w14:paraId="74118EE6" w14:textId="77777777" w:rsidR="0092289A" w:rsidRPr="00FC0D7E" w:rsidRDefault="0092289A" w:rsidP="00100055">
            <w:pPr>
              <w:spacing w:before="0" w:after="0" w:line="240" w:lineRule="auto"/>
              <w:ind w:firstLine="0"/>
              <w:rPr>
                <w:rFonts w:eastAsia="Times New Roman" w:cs="Times New Roman"/>
                <w:szCs w:val="24"/>
                <w:lang w:eastAsia="ja-JP"/>
              </w:rPr>
            </w:pPr>
            <w:r w:rsidRPr="005106AE">
              <w:rPr>
                <w:rFonts w:eastAsia="Times New Roman" w:cs="Times New Roman"/>
                <w:szCs w:val="24"/>
                <w:lang w:eastAsia="ja-JP"/>
              </w:rPr>
              <w:t>[3515.2</w:t>
            </w:r>
            <w:r>
              <w:rPr>
                <w:rFonts w:eastAsia="Times New Roman" w:cs="Times New Roman"/>
                <w:szCs w:val="24"/>
                <w:lang w:eastAsia="ja-JP"/>
              </w:rPr>
              <w:t xml:space="preserve">, </w:t>
            </w:r>
            <w:r w:rsidRPr="005106AE">
              <w:rPr>
                <w:rFonts w:eastAsia="Times New Roman" w:cs="Times New Roman"/>
                <w:szCs w:val="24"/>
                <w:lang w:eastAsia="ja-JP"/>
              </w:rPr>
              <w:t>22053.8]</w:t>
            </w:r>
          </w:p>
        </w:tc>
        <w:tc>
          <w:tcPr>
            <w:tcW w:w="2238" w:type="dxa"/>
          </w:tcPr>
          <w:p w14:paraId="60A3F135" w14:textId="77777777" w:rsidR="0092289A" w:rsidRPr="005224CE" w:rsidRDefault="0092289A" w:rsidP="00100055">
            <w:pPr>
              <w:spacing w:before="0" w:after="0" w:line="240" w:lineRule="auto"/>
              <w:ind w:firstLine="0"/>
              <w:rPr>
                <w:rFonts w:eastAsia="Times New Roman" w:cs="Times New Roman"/>
                <w:szCs w:val="24"/>
                <w:lang w:eastAsia="ja-JP"/>
              </w:rPr>
            </w:pPr>
            <w:r w:rsidRPr="00090E43">
              <w:rPr>
                <w:rFonts w:eastAsia="Times New Roman" w:cs="Times New Roman"/>
                <w:szCs w:val="24"/>
                <w:lang w:eastAsia="ja-JP"/>
              </w:rPr>
              <w:t>[3472.5</w:t>
            </w:r>
            <w:r>
              <w:rPr>
                <w:rFonts w:eastAsia="Times New Roman" w:cs="Times New Roman"/>
                <w:szCs w:val="24"/>
                <w:lang w:eastAsia="ja-JP"/>
              </w:rPr>
              <w:t xml:space="preserve">, </w:t>
            </w:r>
            <w:r w:rsidRPr="00090E43">
              <w:rPr>
                <w:rFonts w:eastAsia="Times New Roman" w:cs="Times New Roman"/>
                <w:szCs w:val="24"/>
                <w:lang w:eastAsia="ja-JP"/>
              </w:rPr>
              <w:t>21752.8]</w:t>
            </w:r>
          </w:p>
        </w:tc>
        <w:tc>
          <w:tcPr>
            <w:tcW w:w="2149" w:type="dxa"/>
          </w:tcPr>
          <w:p w14:paraId="0C696E93" w14:textId="77777777" w:rsidR="0092289A" w:rsidRPr="005A37A0" w:rsidRDefault="0092289A" w:rsidP="00100055">
            <w:pPr>
              <w:spacing w:before="0" w:after="0" w:line="240" w:lineRule="auto"/>
              <w:ind w:firstLine="0"/>
              <w:rPr>
                <w:rFonts w:eastAsia="Times New Roman" w:cs="Times New Roman"/>
                <w:szCs w:val="24"/>
                <w:lang w:eastAsia="ja-JP"/>
              </w:rPr>
            </w:pPr>
            <w:r w:rsidRPr="005A0869">
              <w:rPr>
                <w:rFonts w:eastAsia="Times New Roman" w:cs="Times New Roman"/>
                <w:szCs w:val="24"/>
                <w:lang w:eastAsia="ja-JP"/>
              </w:rPr>
              <w:t>[3549.6</w:t>
            </w:r>
            <w:r>
              <w:rPr>
                <w:rFonts w:eastAsia="Times New Roman" w:cs="Times New Roman"/>
                <w:szCs w:val="24"/>
                <w:lang w:eastAsia="ja-JP"/>
              </w:rPr>
              <w:t xml:space="preserve">, </w:t>
            </w:r>
            <w:r w:rsidRPr="005A0869">
              <w:rPr>
                <w:rFonts w:eastAsia="Times New Roman" w:cs="Times New Roman"/>
                <w:szCs w:val="24"/>
                <w:lang w:eastAsia="ja-JP"/>
              </w:rPr>
              <w:t>21150.2]</w:t>
            </w:r>
          </w:p>
        </w:tc>
      </w:tr>
      <w:tr w:rsidR="0092289A" w:rsidRPr="00CA2433" w14:paraId="09190E64" w14:textId="77777777" w:rsidTr="005F691A">
        <w:trPr>
          <w:trHeight w:val="300"/>
        </w:trPr>
        <w:tc>
          <w:tcPr>
            <w:tcW w:w="1972" w:type="dxa"/>
            <w:vMerge/>
          </w:tcPr>
          <w:p w14:paraId="7A44B0E5" w14:textId="77777777" w:rsidR="0092289A" w:rsidRDefault="0092289A" w:rsidP="00100055">
            <w:pPr>
              <w:spacing w:before="0" w:after="0" w:line="240" w:lineRule="auto"/>
              <w:ind w:firstLine="0"/>
              <w:rPr>
                <w:rFonts w:eastAsia="Times New Roman" w:cs="Times New Roman"/>
                <w:szCs w:val="24"/>
                <w:lang w:eastAsia="ja-JP"/>
              </w:rPr>
            </w:pPr>
          </w:p>
        </w:tc>
        <w:tc>
          <w:tcPr>
            <w:tcW w:w="1367" w:type="dxa"/>
            <w:tcBorders>
              <w:bottom w:val="single" w:sz="4" w:space="0" w:color="auto"/>
            </w:tcBorders>
          </w:tcPr>
          <w:p w14:paraId="384344FE" w14:textId="77777777" w:rsidR="0092289A" w:rsidRPr="006B0D4B" w:rsidRDefault="0092289A" w:rsidP="00100055">
            <w:pPr>
              <w:spacing w:before="0" w:after="0" w:line="240" w:lineRule="auto"/>
              <w:ind w:firstLine="0"/>
              <w:rPr>
                <w:rFonts w:eastAsia="Times New Roman" w:cs="Times New Roman"/>
                <w:szCs w:val="24"/>
                <w:lang w:eastAsia="ja-JP"/>
              </w:rPr>
            </w:pPr>
            <w:r w:rsidRPr="001518E1">
              <w:rPr>
                <w:rFonts w:eastAsia="Times New Roman" w:cs="Times New Roman"/>
                <w:szCs w:val="24"/>
                <w:lang w:eastAsia="ja-JP"/>
              </w:rPr>
              <w:t>[min</w:t>
            </w:r>
            <w:r>
              <w:rPr>
                <w:rFonts w:eastAsia="Times New Roman" w:cs="Times New Roman"/>
                <w:szCs w:val="24"/>
                <w:lang w:eastAsia="ja-JP"/>
              </w:rPr>
              <w:t>, m</w:t>
            </w:r>
            <w:r w:rsidRPr="001518E1">
              <w:rPr>
                <w:rFonts w:eastAsia="Times New Roman" w:cs="Times New Roman"/>
                <w:szCs w:val="24"/>
                <w:lang w:eastAsia="ja-JP"/>
              </w:rPr>
              <w:t>ax]</w:t>
            </w:r>
          </w:p>
        </w:tc>
        <w:tc>
          <w:tcPr>
            <w:tcW w:w="2273" w:type="dxa"/>
            <w:tcBorders>
              <w:bottom w:val="single" w:sz="4" w:space="0" w:color="auto"/>
            </w:tcBorders>
          </w:tcPr>
          <w:p w14:paraId="07BA8B3C" w14:textId="77777777" w:rsidR="0092289A" w:rsidRPr="00ED6DD8" w:rsidRDefault="0092289A" w:rsidP="00100055">
            <w:pPr>
              <w:spacing w:before="0" w:after="0" w:line="240" w:lineRule="auto"/>
              <w:ind w:firstLine="0"/>
              <w:rPr>
                <w:rFonts w:eastAsia="Times New Roman" w:cs="Times New Roman"/>
                <w:szCs w:val="24"/>
                <w:lang w:eastAsia="ja-JP"/>
              </w:rPr>
            </w:pPr>
            <w:r w:rsidRPr="00B13A7D">
              <w:rPr>
                <w:rFonts w:eastAsia="Times New Roman" w:cs="Times New Roman"/>
                <w:szCs w:val="24"/>
                <w:lang w:eastAsia="ja-JP"/>
              </w:rPr>
              <w:t>[0.0</w:t>
            </w:r>
            <w:r>
              <w:rPr>
                <w:rFonts w:eastAsia="Times New Roman" w:cs="Times New Roman"/>
                <w:szCs w:val="24"/>
                <w:lang w:eastAsia="ja-JP"/>
              </w:rPr>
              <w:t xml:space="preserve">, </w:t>
            </w:r>
            <w:r w:rsidRPr="00B13A7D">
              <w:rPr>
                <w:rFonts w:eastAsia="Times New Roman" w:cs="Times New Roman"/>
                <w:szCs w:val="24"/>
                <w:lang w:eastAsia="ja-JP"/>
              </w:rPr>
              <w:t>296372.9]</w:t>
            </w:r>
          </w:p>
        </w:tc>
        <w:tc>
          <w:tcPr>
            <w:tcW w:w="2070" w:type="dxa"/>
            <w:tcBorders>
              <w:bottom w:val="single" w:sz="4" w:space="0" w:color="auto"/>
            </w:tcBorders>
          </w:tcPr>
          <w:p w14:paraId="1A7C30CD" w14:textId="77777777" w:rsidR="0092289A" w:rsidRPr="005106AE" w:rsidRDefault="0092289A" w:rsidP="00100055">
            <w:pPr>
              <w:spacing w:before="0" w:after="0" w:line="240" w:lineRule="auto"/>
              <w:ind w:firstLine="0"/>
              <w:rPr>
                <w:rFonts w:eastAsia="Times New Roman" w:cs="Times New Roman"/>
                <w:szCs w:val="24"/>
                <w:lang w:eastAsia="ja-JP"/>
              </w:rPr>
            </w:pPr>
            <w:r w:rsidRPr="00301543">
              <w:rPr>
                <w:rFonts w:eastAsia="Times New Roman" w:cs="Times New Roman"/>
                <w:szCs w:val="24"/>
                <w:lang w:eastAsia="ja-JP"/>
              </w:rPr>
              <w:t>[0.0</w:t>
            </w:r>
            <w:r>
              <w:rPr>
                <w:rFonts w:eastAsia="Times New Roman" w:cs="Times New Roman"/>
                <w:szCs w:val="24"/>
                <w:lang w:eastAsia="ja-JP"/>
              </w:rPr>
              <w:t xml:space="preserve">, </w:t>
            </w:r>
            <w:r w:rsidRPr="00301543">
              <w:rPr>
                <w:rFonts w:eastAsia="Times New Roman" w:cs="Times New Roman"/>
                <w:szCs w:val="24"/>
                <w:lang w:eastAsia="ja-JP"/>
              </w:rPr>
              <w:t>364101.8]</w:t>
            </w:r>
          </w:p>
        </w:tc>
        <w:tc>
          <w:tcPr>
            <w:tcW w:w="2238" w:type="dxa"/>
            <w:tcBorders>
              <w:bottom w:val="single" w:sz="4" w:space="0" w:color="auto"/>
            </w:tcBorders>
          </w:tcPr>
          <w:p w14:paraId="2968DE33" w14:textId="77777777" w:rsidR="0092289A" w:rsidRPr="00090E43" w:rsidRDefault="0092289A" w:rsidP="00100055">
            <w:pPr>
              <w:spacing w:before="0" w:after="0" w:line="240" w:lineRule="auto"/>
              <w:ind w:firstLine="0"/>
              <w:rPr>
                <w:rFonts w:eastAsia="Times New Roman" w:cs="Times New Roman"/>
                <w:szCs w:val="24"/>
                <w:lang w:eastAsia="ja-JP"/>
              </w:rPr>
            </w:pPr>
            <w:r w:rsidRPr="00064B08">
              <w:rPr>
                <w:rFonts w:eastAsia="Times New Roman" w:cs="Times New Roman"/>
                <w:szCs w:val="24"/>
                <w:lang w:eastAsia="ja-JP"/>
              </w:rPr>
              <w:t>[0.0</w:t>
            </w:r>
            <w:r>
              <w:rPr>
                <w:rFonts w:eastAsia="Times New Roman" w:cs="Times New Roman"/>
                <w:szCs w:val="24"/>
                <w:lang w:eastAsia="ja-JP"/>
              </w:rPr>
              <w:t xml:space="preserve">, </w:t>
            </w:r>
            <w:r w:rsidRPr="00064B08">
              <w:rPr>
                <w:rFonts w:eastAsia="Times New Roman" w:cs="Times New Roman"/>
                <w:szCs w:val="24"/>
                <w:lang w:eastAsia="ja-JP"/>
              </w:rPr>
              <w:t>354807.4]</w:t>
            </w:r>
          </w:p>
        </w:tc>
        <w:tc>
          <w:tcPr>
            <w:tcW w:w="2149" w:type="dxa"/>
            <w:tcBorders>
              <w:bottom w:val="single" w:sz="4" w:space="0" w:color="auto"/>
            </w:tcBorders>
          </w:tcPr>
          <w:p w14:paraId="37210712" w14:textId="77777777" w:rsidR="0092289A" w:rsidRPr="005A0869" w:rsidRDefault="0092289A" w:rsidP="00100055">
            <w:pPr>
              <w:spacing w:before="0" w:after="0" w:line="240" w:lineRule="auto"/>
              <w:ind w:firstLine="0"/>
              <w:rPr>
                <w:rFonts w:eastAsia="Times New Roman" w:cs="Times New Roman"/>
                <w:szCs w:val="24"/>
                <w:lang w:eastAsia="ja-JP"/>
              </w:rPr>
            </w:pPr>
            <w:r w:rsidRPr="00A83007">
              <w:rPr>
                <w:rFonts w:eastAsia="Times New Roman" w:cs="Times New Roman"/>
                <w:szCs w:val="24"/>
                <w:lang w:eastAsia="ja-JP"/>
              </w:rPr>
              <w:t>[0.0</w:t>
            </w:r>
            <w:r>
              <w:rPr>
                <w:rFonts w:eastAsia="Times New Roman" w:cs="Times New Roman"/>
                <w:szCs w:val="24"/>
                <w:lang w:eastAsia="ja-JP"/>
              </w:rPr>
              <w:t xml:space="preserve">, </w:t>
            </w:r>
            <w:r w:rsidRPr="00A83007">
              <w:rPr>
                <w:rFonts w:eastAsia="Times New Roman" w:cs="Times New Roman"/>
                <w:szCs w:val="24"/>
                <w:lang w:eastAsia="ja-JP"/>
              </w:rPr>
              <w:t>366186.0]</w:t>
            </w:r>
          </w:p>
        </w:tc>
      </w:tr>
      <w:tr w:rsidR="0092289A" w:rsidRPr="00CA2433" w14:paraId="46B998B0" w14:textId="77777777" w:rsidTr="005F691A">
        <w:trPr>
          <w:trHeight w:val="300"/>
        </w:trPr>
        <w:tc>
          <w:tcPr>
            <w:tcW w:w="1972" w:type="dxa"/>
            <w:vMerge w:val="restart"/>
            <w:vAlign w:val="center"/>
          </w:tcPr>
          <w:p w14:paraId="2627E228" w14:textId="77777777" w:rsidR="0092289A" w:rsidRDefault="0092289A" w:rsidP="005F691A">
            <w:pPr>
              <w:spacing w:before="0" w:after="0" w:line="240" w:lineRule="auto"/>
              <w:ind w:firstLine="0"/>
              <w:rPr>
                <w:rFonts w:eastAsia="Times New Roman" w:cs="Times New Roman"/>
                <w:szCs w:val="24"/>
                <w:lang w:eastAsia="ja-JP"/>
              </w:rPr>
            </w:pPr>
            <w:r w:rsidRPr="001E6160">
              <w:rPr>
                <w:rFonts w:eastAsia="Times New Roman" w:cs="Times New Roman"/>
                <w:szCs w:val="24"/>
                <w:lang w:eastAsia="ja-JP"/>
              </w:rPr>
              <w:t>Total inpatient cost per month</w:t>
            </w:r>
          </w:p>
        </w:tc>
        <w:tc>
          <w:tcPr>
            <w:tcW w:w="1367" w:type="dxa"/>
            <w:tcBorders>
              <w:top w:val="single" w:sz="4" w:space="0" w:color="auto"/>
            </w:tcBorders>
          </w:tcPr>
          <w:p w14:paraId="631BE029" w14:textId="77777777" w:rsidR="0092289A" w:rsidRPr="001518E1" w:rsidRDefault="0092289A" w:rsidP="005F691A">
            <w:pPr>
              <w:spacing w:before="0" w:after="0" w:line="240" w:lineRule="auto"/>
              <w:ind w:firstLine="0"/>
              <w:rPr>
                <w:rFonts w:eastAsia="Times New Roman" w:cs="Times New Roman"/>
                <w:szCs w:val="24"/>
                <w:lang w:eastAsia="ja-JP"/>
              </w:rPr>
            </w:pPr>
            <w:r>
              <w:rPr>
                <w:rFonts w:eastAsia="Times New Roman" w:cs="Times New Roman"/>
                <w:szCs w:val="24"/>
                <w:lang w:eastAsia="ja-JP"/>
              </w:rPr>
              <w:t>n</w:t>
            </w:r>
          </w:p>
        </w:tc>
        <w:tc>
          <w:tcPr>
            <w:tcW w:w="2273" w:type="dxa"/>
            <w:tcBorders>
              <w:top w:val="single" w:sz="4" w:space="0" w:color="auto"/>
            </w:tcBorders>
          </w:tcPr>
          <w:p w14:paraId="3F73779C" w14:textId="77777777" w:rsidR="0092289A" w:rsidRPr="00B13A7D" w:rsidRDefault="0092289A" w:rsidP="005F691A">
            <w:pPr>
              <w:spacing w:before="0" w:after="0" w:line="240" w:lineRule="auto"/>
              <w:ind w:firstLine="0"/>
              <w:rPr>
                <w:rFonts w:eastAsia="Times New Roman" w:cs="Times New Roman"/>
                <w:szCs w:val="24"/>
                <w:lang w:eastAsia="ja-JP"/>
              </w:rPr>
            </w:pPr>
            <w:r w:rsidRPr="000D13FC">
              <w:rPr>
                <w:rFonts w:eastAsia="Times New Roman" w:cs="Times New Roman"/>
                <w:szCs w:val="24"/>
                <w:lang w:eastAsia="ja-JP"/>
              </w:rPr>
              <w:t>10269</w:t>
            </w:r>
          </w:p>
        </w:tc>
        <w:tc>
          <w:tcPr>
            <w:tcW w:w="2070" w:type="dxa"/>
            <w:tcBorders>
              <w:top w:val="single" w:sz="4" w:space="0" w:color="auto"/>
            </w:tcBorders>
          </w:tcPr>
          <w:p w14:paraId="4BC07908" w14:textId="77777777" w:rsidR="0092289A" w:rsidRPr="00301543" w:rsidRDefault="0092289A" w:rsidP="005F691A">
            <w:pPr>
              <w:spacing w:before="0" w:after="0" w:line="240" w:lineRule="auto"/>
              <w:ind w:firstLine="0"/>
              <w:rPr>
                <w:rFonts w:eastAsia="Times New Roman" w:cs="Times New Roman"/>
                <w:szCs w:val="24"/>
                <w:lang w:eastAsia="ja-JP"/>
              </w:rPr>
            </w:pPr>
            <w:r w:rsidRPr="000C0289">
              <w:rPr>
                <w:rFonts w:eastAsia="Times New Roman" w:cs="Times New Roman"/>
                <w:szCs w:val="24"/>
                <w:lang w:eastAsia="ja-JP"/>
              </w:rPr>
              <w:t>10272</w:t>
            </w:r>
          </w:p>
        </w:tc>
        <w:tc>
          <w:tcPr>
            <w:tcW w:w="2238" w:type="dxa"/>
            <w:tcBorders>
              <w:top w:val="single" w:sz="4" w:space="0" w:color="auto"/>
            </w:tcBorders>
          </w:tcPr>
          <w:p w14:paraId="31F00E2F" w14:textId="77777777" w:rsidR="0092289A" w:rsidRPr="00064B08" w:rsidRDefault="0092289A" w:rsidP="005F691A">
            <w:pPr>
              <w:spacing w:before="0" w:after="0" w:line="240" w:lineRule="auto"/>
              <w:ind w:firstLine="0"/>
              <w:rPr>
                <w:rFonts w:eastAsia="Times New Roman" w:cs="Times New Roman"/>
                <w:szCs w:val="24"/>
                <w:lang w:eastAsia="ja-JP"/>
              </w:rPr>
            </w:pPr>
            <w:r w:rsidRPr="00891AB6">
              <w:rPr>
                <w:rFonts w:eastAsia="Times New Roman" w:cs="Times New Roman"/>
                <w:szCs w:val="24"/>
                <w:lang w:eastAsia="ja-JP"/>
              </w:rPr>
              <w:t>10272</w:t>
            </w:r>
          </w:p>
        </w:tc>
        <w:tc>
          <w:tcPr>
            <w:tcW w:w="2149" w:type="dxa"/>
            <w:tcBorders>
              <w:top w:val="single" w:sz="4" w:space="0" w:color="auto"/>
            </w:tcBorders>
          </w:tcPr>
          <w:p w14:paraId="615CF897" w14:textId="77777777" w:rsidR="0092289A" w:rsidRPr="00A83007" w:rsidRDefault="0092289A" w:rsidP="005F691A">
            <w:pPr>
              <w:spacing w:before="0" w:after="0" w:line="240" w:lineRule="auto"/>
              <w:ind w:firstLine="0"/>
              <w:rPr>
                <w:rFonts w:eastAsia="Times New Roman" w:cs="Times New Roman"/>
                <w:szCs w:val="24"/>
                <w:lang w:eastAsia="ja-JP"/>
              </w:rPr>
            </w:pPr>
            <w:r w:rsidRPr="00C6297A">
              <w:rPr>
                <w:rFonts w:eastAsia="Times New Roman" w:cs="Times New Roman"/>
                <w:szCs w:val="24"/>
                <w:lang w:eastAsia="ja-JP"/>
              </w:rPr>
              <w:t>10272</w:t>
            </w:r>
          </w:p>
        </w:tc>
      </w:tr>
      <w:tr w:rsidR="0092289A" w:rsidRPr="00CA2433" w14:paraId="1902C04B" w14:textId="77777777" w:rsidTr="005F691A">
        <w:trPr>
          <w:trHeight w:val="300"/>
        </w:trPr>
        <w:tc>
          <w:tcPr>
            <w:tcW w:w="1972" w:type="dxa"/>
            <w:vMerge/>
          </w:tcPr>
          <w:p w14:paraId="41A53BE3" w14:textId="77777777" w:rsidR="0092289A" w:rsidRPr="001E6160" w:rsidRDefault="0092289A" w:rsidP="00100055">
            <w:pPr>
              <w:spacing w:before="0" w:after="0" w:line="240" w:lineRule="auto"/>
              <w:ind w:firstLine="0"/>
              <w:rPr>
                <w:rFonts w:eastAsia="Times New Roman" w:cs="Times New Roman"/>
                <w:szCs w:val="24"/>
                <w:lang w:eastAsia="ja-JP"/>
              </w:rPr>
            </w:pPr>
          </w:p>
        </w:tc>
        <w:tc>
          <w:tcPr>
            <w:tcW w:w="1367" w:type="dxa"/>
          </w:tcPr>
          <w:p w14:paraId="7AF7394B" w14:textId="77777777" w:rsidR="0092289A" w:rsidRDefault="0092289A" w:rsidP="00100055">
            <w:pPr>
              <w:spacing w:before="0" w:after="0" w:line="240" w:lineRule="auto"/>
              <w:ind w:firstLine="0"/>
              <w:rPr>
                <w:rFonts w:eastAsia="Times New Roman" w:cs="Times New Roman"/>
                <w:szCs w:val="24"/>
                <w:lang w:eastAsia="ja-JP"/>
              </w:rPr>
            </w:pPr>
            <w:r w:rsidRPr="006A7BBF">
              <w:rPr>
                <w:rFonts w:eastAsia="Times New Roman" w:cs="Times New Roman"/>
                <w:szCs w:val="24"/>
                <w:lang w:eastAsia="ja-JP"/>
              </w:rPr>
              <w:t>mean ± SD</w:t>
            </w:r>
          </w:p>
        </w:tc>
        <w:tc>
          <w:tcPr>
            <w:tcW w:w="2273" w:type="dxa"/>
          </w:tcPr>
          <w:p w14:paraId="795DFD89" w14:textId="77777777" w:rsidR="0092289A" w:rsidRPr="000D13FC" w:rsidRDefault="0092289A" w:rsidP="00100055">
            <w:pPr>
              <w:spacing w:before="0" w:after="0" w:line="240" w:lineRule="auto"/>
              <w:ind w:firstLine="0"/>
              <w:rPr>
                <w:rFonts w:eastAsia="Times New Roman" w:cs="Times New Roman"/>
                <w:szCs w:val="24"/>
                <w:lang w:eastAsia="ja-JP"/>
              </w:rPr>
            </w:pPr>
            <w:r w:rsidRPr="00B44306">
              <w:rPr>
                <w:rFonts w:eastAsia="Times New Roman" w:cs="Times New Roman"/>
                <w:szCs w:val="24"/>
                <w:lang w:eastAsia="ja-JP"/>
              </w:rPr>
              <w:t>17046.8 ± 84805.8</w:t>
            </w:r>
          </w:p>
        </w:tc>
        <w:tc>
          <w:tcPr>
            <w:tcW w:w="2070" w:type="dxa"/>
          </w:tcPr>
          <w:p w14:paraId="25D46463" w14:textId="77777777" w:rsidR="0092289A" w:rsidRPr="000C0289" w:rsidRDefault="0092289A" w:rsidP="00100055">
            <w:pPr>
              <w:spacing w:before="0" w:after="0" w:line="240" w:lineRule="auto"/>
              <w:ind w:firstLine="0"/>
              <w:rPr>
                <w:rFonts w:eastAsia="Times New Roman" w:cs="Times New Roman"/>
                <w:szCs w:val="24"/>
                <w:lang w:eastAsia="ja-JP"/>
              </w:rPr>
            </w:pPr>
            <w:r w:rsidRPr="00850F66">
              <w:rPr>
                <w:rFonts w:eastAsia="Times New Roman" w:cs="Times New Roman"/>
                <w:szCs w:val="24"/>
                <w:lang w:eastAsia="ja-JP"/>
              </w:rPr>
              <w:t>15126.1 ± 70752.9</w:t>
            </w:r>
          </w:p>
        </w:tc>
        <w:tc>
          <w:tcPr>
            <w:tcW w:w="2238" w:type="dxa"/>
          </w:tcPr>
          <w:p w14:paraId="601BE7EE" w14:textId="77777777" w:rsidR="0092289A" w:rsidRPr="00891AB6" w:rsidRDefault="0092289A" w:rsidP="00100055">
            <w:pPr>
              <w:spacing w:before="0" w:after="0" w:line="240" w:lineRule="auto"/>
              <w:ind w:firstLine="0"/>
              <w:rPr>
                <w:rFonts w:eastAsia="Times New Roman" w:cs="Times New Roman"/>
                <w:szCs w:val="24"/>
                <w:lang w:eastAsia="ja-JP"/>
              </w:rPr>
            </w:pPr>
            <w:r w:rsidRPr="00EC1F62">
              <w:rPr>
                <w:rFonts w:eastAsia="Times New Roman" w:cs="Times New Roman"/>
                <w:szCs w:val="24"/>
                <w:lang w:eastAsia="ja-JP"/>
              </w:rPr>
              <w:t>14500.0 ± 67338.4</w:t>
            </w:r>
          </w:p>
        </w:tc>
        <w:tc>
          <w:tcPr>
            <w:tcW w:w="2149" w:type="dxa"/>
          </w:tcPr>
          <w:p w14:paraId="299D779E" w14:textId="77777777" w:rsidR="0092289A" w:rsidRPr="00C6297A" w:rsidRDefault="0092289A" w:rsidP="00100055">
            <w:pPr>
              <w:spacing w:before="0" w:after="0" w:line="240" w:lineRule="auto"/>
              <w:ind w:firstLine="0"/>
              <w:rPr>
                <w:rFonts w:eastAsia="Times New Roman" w:cs="Times New Roman"/>
                <w:szCs w:val="24"/>
                <w:lang w:eastAsia="ja-JP"/>
              </w:rPr>
            </w:pPr>
            <w:r w:rsidRPr="00404348">
              <w:rPr>
                <w:rFonts w:eastAsia="Times New Roman" w:cs="Times New Roman"/>
                <w:szCs w:val="24"/>
                <w:lang w:eastAsia="ja-JP"/>
              </w:rPr>
              <w:t>13841.0 ± 65513.6</w:t>
            </w:r>
          </w:p>
        </w:tc>
      </w:tr>
      <w:tr w:rsidR="0092289A" w:rsidRPr="00CA2433" w14:paraId="7AB1BCC7" w14:textId="77777777" w:rsidTr="005F691A">
        <w:trPr>
          <w:trHeight w:val="300"/>
        </w:trPr>
        <w:tc>
          <w:tcPr>
            <w:tcW w:w="1972" w:type="dxa"/>
            <w:vMerge/>
          </w:tcPr>
          <w:p w14:paraId="6BC2569C" w14:textId="77777777" w:rsidR="0092289A" w:rsidRPr="001E6160" w:rsidRDefault="0092289A" w:rsidP="00100055">
            <w:pPr>
              <w:spacing w:before="0" w:after="0" w:line="240" w:lineRule="auto"/>
              <w:ind w:firstLine="0"/>
              <w:rPr>
                <w:rFonts w:eastAsia="Times New Roman" w:cs="Times New Roman"/>
                <w:szCs w:val="24"/>
                <w:lang w:eastAsia="ja-JP"/>
              </w:rPr>
            </w:pPr>
          </w:p>
        </w:tc>
        <w:tc>
          <w:tcPr>
            <w:tcW w:w="1367" w:type="dxa"/>
          </w:tcPr>
          <w:p w14:paraId="19818986" w14:textId="77777777" w:rsidR="0092289A" w:rsidRPr="006A7BBF" w:rsidRDefault="0092289A" w:rsidP="00100055">
            <w:pPr>
              <w:spacing w:before="0" w:after="0" w:line="240" w:lineRule="auto"/>
              <w:ind w:firstLine="0"/>
              <w:rPr>
                <w:rFonts w:eastAsia="Times New Roman" w:cs="Times New Roman"/>
                <w:szCs w:val="24"/>
                <w:lang w:eastAsia="ja-JP"/>
              </w:rPr>
            </w:pPr>
            <w:r w:rsidRPr="00AE3ED0">
              <w:rPr>
                <w:rFonts w:eastAsia="Times New Roman" w:cs="Times New Roman"/>
                <w:szCs w:val="24"/>
                <w:lang w:eastAsia="ja-JP"/>
              </w:rPr>
              <w:t>median</w:t>
            </w:r>
          </w:p>
        </w:tc>
        <w:tc>
          <w:tcPr>
            <w:tcW w:w="2273" w:type="dxa"/>
          </w:tcPr>
          <w:p w14:paraId="19858E0F" w14:textId="77777777" w:rsidR="0092289A" w:rsidRPr="00B44306" w:rsidRDefault="0092289A" w:rsidP="00100055">
            <w:pPr>
              <w:spacing w:before="0" w:after="0" w:line="240" w:lineRule="auto"/>
              <w:ind w:firstLine="0"/>
              <w:rPr>
                <w:rFonts w:eastAsia="Times New Roman" w:cs="Times New Roman"/>
                <w:szCs w:val="24"/>
                <w:lang w:eastAsia="ja-JP"/>
              </w:rPr>
            </w:pPr>
            <w:r w:rsidRPr="00CB698B">
              <w:rPr>
                <w:rFonts w:eastAsia="Times New Roman" w:cs="Times New Roman"/>
                <w:szCs w:val="24"/>
                <w:lang w:eastAsia="ja-JP"/>
              </w:rPr>
              <w:t>0.0</w:t>
            </w:r>
          </w:p>
        </w:tc>
        <w:tc>
          <w:tcPr>
            <w:tcW w:w="2070" w:type="dxa"/>
          </w:tcPr>
          <w:p w14:paraId="33A787A7" w14:textId="77777777" w:rsidR="0092289A" w:rsidRPr="00850F66" w:rsidRDefault="0092289A" w:rsidP="00100055">
            <w:pPr>
              <w:spacing w:before="0" w:after="0" w:line="240" w:lineRule="auto"/>
              <w:ind w:firstLine="0"/>
              <w:rPr>
                <w:rFonts w:eastAsia="Times New Roman" w:cs="Times New Roman"/>
                <w:szCs w:val="24"/>
                <w:lang w:eastAsia="ja-JP"/>
              </w:rPr>
            </w:pPr>
            <w:r w:rsidRPr="00B01AA7">
              <w:rPr>
                <w:rFonts w:eastAsia="Times New Roman" w:cs="Times New Roman"/>
                <w:szCs w:val="24"/>
                <w:lang w:eastAsia="ja-JP"/>
              </w:rPr>
              <w:t>0.0</w:t>
            </w:r>
          </w:p>
        </w:tc>
        <w:tc>
          <w:tcPr>
            <w:tcW w:w="2238" w:type="dxa"/>
          </w:tcPr>
          <w:p w14:paraId="3D0BDFF8" w14:textId="77777777" w:rsidR="0092289A" w:rsidRPr="00EC1F62" w:rsidRDefault="0092289A" w:rsidP="00100055">
            <w:pPr>
              <w:spacing w:before="0" w:after="0" w:line="240" w:lineRule="auto"/>
              <w:ind w:firstLine="0"/>
              <w:rPr>
                <w:rFonts w:eastAsia="Times New Roman" w:cs="Times New Roman"/>
                <w:szCs w:val="24"/>
                <w:lang w:eastAsia="ja-JP"/>
              </w:rPr>
            </w:pPr>
            <w:r w:rsidRPr="00357C31">
              <w:rPr>
                <w:rFonts w:eastAsia="Times New Roman" w:cs="Times New Roman"/>
                <w:szCs w:val="24"/>
                <w:lang w:eastAsia="ja-JP"/>
              </w:rPr>
              <w:t>0.0</w:t>
            </w:r>
          </w:p>
        </w:tc>
        <w:tc>
          <w:tcPr>
            <w:tcW w:w="2149" w:type="dxa"/>
          </w:tcPr>
          <w:p w14:paraId="0B9BFFD1" w14:textId="77777777" w:rsidR="0092289A" w:rsidRPr="00404348" w:rsidRDefault="0092289A" w:rsidP="00100055">
            <w:pPr>
              <w:spacing w:before="0" w:after="0" w:line="240" w:lineRule="auto"/>
              <w:ind w:firstLine="0"/>
              <w:rPr>
                <w:rFonts w:eastAsia="Times New Roman" w:cs="Times New Roman"/>
                <w:szCs w:val="24"/>
                <w:lang w:eastAsia="ja-JP"/>
              </w:rPr>
            </w:pPr>
            <w:r w:rsidRPr="00ED0529">
              <w:rPr>
                <w:rFonts w:eastAsia="Times New Roman" w:cs="Times New Roman"/>
                <w:szCs w:val="24"/>
                <w:lang w:eastAsia="ja-JP"/>
              </w:rPr>
              <w:t>0.0</w:t>
            </w:r>
          </w:p>
        </w:tc>
      </w:tr>
      <w:tr w:rsidR="0092289A" w:rsidRPr="00CA2433" w14:paraId="5B8C1E64" w14:textId="77777777" w:rsidTr="005F691A">
        <w:trPr>
          <w:trHeight w:val="300"/>
        </w:trPr>
        <w:tc>
          <w:tcPr>
            <w:tcW w:w="1972" w:type="dxa"/>
            <w:vMerge/>
          </w:tcPr>
          <w:p w14:paraId="274F5328" w14:textId="77777777" w:rsidR="0092289A" w:rsidRPr="001E6160" w:rsidRDefault="0092289A" w:rsidP="00100055">
            <w:pPr>
              <w:spacing w:before="0" w:after="0" w:line="240" w:lineRule="auto"/>
              <w:ind w:firstLine="0"/>
              <w:rPr>
                <w:rFonts w:eastAsia="Times New Roman" w:cs="Times New Roman"/>
                <w:szCs w:val="24"/>
                <w:lang w:eastAsia="ja-JP"/>
              </w:rPr>
            </w:pPr>
          </w:p>
        </w:tc>
        <w:tc>
          <w:tcPr>
            <w:tcW w:w="1367" w:type="dxa"/>
          </w:tcPr>
          <w:p w14:paraId="2935F482" w14:textId="77777777" w:rsidR="0092289A" w:rsidRPr="00AE3ED0" w:rsidRDefault="0092289A" w:rsidP="00100055">
            <w:pPr>
              <w:spacing w:before="0" w:after="0" w:line="240" w:lineRule="auto"/>
              <w:ind w:firstLine="0"/>
              <w:rPr>
                <w:rFonts w:eastAsia="Times New Roman" w:cs="Times New Roman"/>
                <w:szCs w:val="24"/>
                <w:lang w:eastAsia="ja-JP"/>
              </w:rPr>
            </w:pPr>
            <w:r w:rsidRPr="00E657FC">
              <w:rPr>
                <w:rFonts w:eastAsia="Times New Roman" w:cs="Times New Roman"/>
                <w:szCs w:val="24"/>
                <w:lang w:eastAsia="ja-JP"/>
              </w:rPr>
              <w:t>[Q1</w:t>
            </w:r>
            <w:r>
              <w:rPr>
                <w:rFonts w:eastAsia="Times New Roman" w:cs="Times New Roman"/>
                <w:szCs w:val="24"/>
                <w:lang w:eastAsia="ja-JP"/>
              </w:rPr>
              <w:t xml:space="preserve">, </w:t>
            </w:r>
            <w:r w:rsidRPr="00E657FC">
              <w:rPr>
                <w:rFonts w:eastAsia="Times New Roman" w:cs="Times New Roman"/>
                <w:szCs w:val="24"/>
                <w:lang w:eastAsia="ja-JP"/>
              </w:rPr>
              <w:t>Q3]</w:t>
            </w:r>
          </w:p>
        </w:tc>
        <w:tc>
          <w:tcPr>
            <w:tcW w:w="2273" w:type="dxa"/>
          </w:tcPr>
          <w:p w14:paraId="15F1E3F0" w14:textId="77777777" w:rsidR="0092289A" w:rsidRPr="00CB698B" w:rsidRDefault="0092289A" w:rsidP="00100055">
            <w:pPr>
              <w:spacing w:before="0" w:after="0" w:line="240" w:lineRule="auto"/>
              <w:ind w:firstLine="0"/>
              <w:rPr>
                <w:rFonts w:eastAsia="Times New Roman" w:cs="Times New Roman"/>
                <w:szCs w:val="24"/>
                <w:lang w:eastAsia="ja-JP"/>
              </w:rPr>
            </w:pPr>
            <w:r w:rsidRPr="00D859E0">
              <w:rPr>
                <w:rFonts w:eastAsia="Times New Roman" w:cs="Times New Roman"/>
                <w:szCs w:val="24"/>
                <w:lang w:eastAsia="ja-JP"/>
              </w:rPr>
              <w:t>[0.0</w:t>
            </w:r>
            <w:r>
              <w:rPr>
                <w:rFonts w:eastAsia="Times New Roman" w:cs="Times New Roman"/>
                <w:szCs w:val="24"/>
                <w:lang w:eastAsia="ja-JP"/>
              </w:rPr>
              <w:t xml:space="preserve">, </w:t>
            </w:r>
            <w:r w:rsidRPr="00D859E0">
              <w:rPr>
                <w:rFonts w:eastAsia="Times New Roman" w:cs="Times New Roman"/>
                <w:szCs w:val="24"/>
                <w:lang w:eastAsia="ja-JP"/>
              </w:rPr>
              <w:t>0.0]</w:t>
            </w:r>
          </w:p>
        </w:tc>
        <w:tc>
          <w:tcPr>
            <w:tcW w:w="2070" w:type="dxa"/>
          </w:tcPr>
          <w:p w14:paraId="7BC23750" w14:textId="77777777" w:rsidR="0092289A" w:rsidRPr="00B01AA7" w:rsidRDefault="0092289A" w:rsidP="00100055">
            <w:pPr>
              <w:spacing w:before="0" w:after="0" w:line="240" w:lineRule="auto"/>
              <w:ind w:firstLine="0"/>
              <w:rPr>
                <w:rFonts w:eastAsia="Times New Roman" w:cs="Times New Roman"/>
                <w:szCs w:val="24"/>
                <w:lang w:eastAsia="ja-JP"/>
              </w:rPr>
            </w:pPr>
            <w:r w:rsidRPr="004D4ACD">
              <w:rPr>
                <w:rFonts w:eastAsia="Times New Roman" w:cs="Times New Roman"/>
                <w:szCs w:val="24"/>
                <w:lang w:eastAsia="ja-JP"/>
              </w:rPr>
              <w:t>[0.0</w:t>
            </w:r>
            <w:r>
              <w:rPr>
                <w:rFonts w:eastAsia="Times New Roman" w:cs="Times New Roman"/>
                <w:szCs w:val="24"/>
                <w:lang w:eastAsia="ja-JP"/>
              </w:rPr>
              <w:t>, 0</w:t>
            </w:r>
            <w:r w:rsidRPr="004D4ACD">
              <w:rPr>
                <w:rFonts w:eastAsia="Times New Roman" w:cs="Times New Roman"/>
                <w:szCs w:val="24"/>
                <w:lang w:eastAsia="ja-JP"/>
              </w:rPr>
              <w:t>.0]</w:t>
            </w:r>
          </w:p>
        </w:tc>
        <w:tc>
          <w:tcPr>
            <w:tcW w:w="2238" w:type="dxa"/>
          </w:tcPr>
          <w:p w14:paraId="64D1030D" w14:textId="77777777" w:rsidR="0092289A" w:rsidRPr="00357C31" w:rsidRDefault="0092289A" w:rsidP="00100055">
            <w:pPr>
              <w:spacing w:before="0" w:after="0" w:line="240" w:lineRule="auto"/>
              <w:ind w:firstLine="0"/>
              <w:rPr>
                <w:rFonts w:eastAsia="Times New Roman" w:cs="Times New Roman"/>
                <w:szCs w:val="24"/>
                <w:lang w:eastAsia="ja-JP"/>
              </w:rPr>
            </w:pPr>
            <w:r w:rsidRPr="00DA11FE">
              <w:rPr>
                <w:rFonts w:eastAsia="Times New Roman" w:cs="Times New Roman"/>
                <w:szCs w:val="24"/>
                <w:lang w:eastAsia="ja-JP"/>
              </w:rPr>
              <w:t>[0.0</w:t>
            </w:r>
            <w:r>
              <w:rPr>
                <w:rFonts w:eastAsia="Times New Roman" w:cs="Times New Roman"/>
                <w:szCs w:val="24"/>
                <w:lang w:eastAsia="ja-JP"/>
              </w:rPr>
              <w:t xml:space="preserve">, </w:t>
            </w:r>
            <w:r w:rsidRPr="00DA11FE">
              <w:rPr>
                <w:rFonts w:eastAsia="Times New Roman" w:cs="Times New Roman"/>
                <w:szCs w:val="24"/>
                <w:lang w:eastAsia="ja-JP"/>
              </w:rPr>
              <w:t>0.0]</w:t>
            </w:r>
          </w:p>
        </w:tc>
        <w:tc>
          <w:tcPr>
            <w:tcW w:w="2149" w:type="dxa"/>
          </w:tcPr>
          <w:p w14:paraId="416F07D4" w14:textId="77777777" w:rsidR="0092289A" w:rsidRPr="00ED0529" w:rsidRDefault="0092289A" w:rsidP="00100055">
            <w:pPr>
              <w:spacing w:before="0" w:after="0" w:line="240" w:lineRule="auto"/>
              <w:ind w:firstLine="0"/>
              <w:rPr>
                <w:rFonts w:eastAsia="Times New Roman" w:cs="Times New Roman"/>
                <w:szCs w:val="24"/>
                <w:lang w:eastAsia="ja-JP"/>
              </w:rPr>
            </w:pPr>
            <w:r w:rsidRPr="00645023">
              <w:rPr>
                <w:rFonts w:eastAsia="Times New Roman" w:cs="Times New Roman"/>
                <w:szCs w:val="24"/>
                <w:lang w:eastAsia="ja-JP"/>
              </w:rPr>
              <w:t>[0.0</w:t>
            </w:r>
            <w:r>
              <w:rPr>
                <w:rFonts w:eastAsia="Times New Roman" w:cs="Times New Roman"/>
                <w:szCs w:val="24"/>
                <w:lang w:eastAsia="ja-JP"/>
              </w:rPr>
              <w:t xml:space="preserve">, </w:t>
            </w:r>
            <w:r w:rsidRPr="00645023">
              <w:rPr>
                <w:rFonts w:eastAsia="Times New Roman" w:cs="Times New Roman"/>
                <w:szCs w:val="24"/>
                <w:lang w:eastAsia="ja-JP"/>
              </w:rPr>
              <w:t>3363.8]</w:t>
            </w:r>
          </w:p>
        </w:tc>
      </w:tr>
      <w:tr w:rsidR="0092289A" w:rsidRPr="00CA2433" w14:paraId="3BFE9262" w14:textId="77777777" w:rsidTr="005F691A">
        <w:trPr>
          <w:trHeight w:val="300"/>
        </w:trPr>
        <w:tc>
          <w:tcPr>
            <w:tcW w:w="1972" w:type="dxa"/>
            <w:vMerge/>
          </w:tcPr>
          <w:p w14:paraId="4B17CF8D" w14:textId="77777777" w:rsidR="0092289A" w:rsidRPr="001E6160" w:rsidRDefault="0092289A" w:rsidP="00100055">
            <w:pPr>
              <w:spacing w:before="0" w:after="0" w:line="240" w:lineRule="auto"/>
              <w:ind w:firstLine="0"/>
              <w:rPr>
                <w:rFonts w:eastAsia="Times New Roman" w:cs="Times New Roman"/>
                <w:szCs w:val="24"/>
                <w:lang w:eastAsia="ja-JP"/>
              </w:rPr>
            </w:pPr>
          </w:p>
        </w:tc>
        <w:tc>
          <w:tcPr>
            <w:tcW w:w="1367" w:type="dxa"/>
            <w:tcBorders>
              <w:bottom w:val="single" w:sz="4" w:space="0" w:color="auto"/>
            </w:tcBorders>
          </w:tcPr>
          <w:p w14:paraId="6B8235DA" w14:textId="77777777" w:rsidR="0092289A" w:rsidRPr="00E657FC" w:rsidRDefault="0092289A" w:rsidP="00100055">
            <w:pPr>
              <w:spacing w:before="0" w:after="0" w:line="240" w:lineRule="auto"/>
              <w:ind w:firstLine="0"/>
              <w:rPr>
                <w:rFonts w:eastAsia="Times New Roman" w:cs="Times New Roman"/>
                <w:szCs w:val="24"/>
                <w:lang w:eastAsia="ja-JP"/>
              </w:rPr>
            </w:pPr>
            <w:r w:rsidRPr="00F875A0">
              <w:rPr>
                <w:rFonts w:eastAsia="Times New Roman" w:cs="Times New Roman"/>
                <w:szCs w:val="24"/>
                <w:lang w:eastAsia="ja-JP"/>
              </w:rPr>
              <w:t>[min</w:t>
            </w:r>
            <w:r>
              <w:rPr>
                <w:rFonts w:eastAsia="Times New Roman" w:cs="Times New Roman"/>
                <w:szCs w:val="24"/>
                <w:lang w:eastAsia="ja-JP"/>
              </w:rPr>
              <w:t xml:space="preserve">, </w:t>
            </w:r>
            <w:r w:rsidRPr="00F875A0">
              <w:rPr>
                <w:rFonts w:eastAsia="Times New Roman" w:cs="Times New Roman"/>
                <w:szCs w:val="24"/>
                <w:lang w:eastAsia="ja-JP"/>
              </w:rPr>
              <w:t>max]</w:t>
            </w:r>
          </w:p>
        </w:tc>
        <w:tc>
          <w:tcPr>
            <w:tcW w:w="2273" w:type="dxa"/>
            <w:tcBorders>
              <w:bottom w:val="single" w:sz="4" w:space="0" w:color="auto"/>
            </w:tcBorders>
          </w:tcPr>
          <w:p w14:paraId="7D58E008" w14:textId="77777777" w:rsidR="0092289A" w:rsidRPr="00D859E0" w:rsidRDefault="0092289A" w:rsidP="00100055">
            <w:pPr>
              <w:spacing w:before="0" w:after="0" w:line="240" w:lineRule="auto"/>
              <w:ind w:firstLine="0"/>
              <w:rPr>
                <w:rFonts w:eastAsia="Times New Roman" w:cs="Times New Roman"/>
                <w:szCs w:val="24"/>
                <w:lang w:eastAsia="ja-JP"/>
              </w:rPr>
            </w:pPr>
            <w:r w:rsidRPr="00730822">
              <w:rPr>
                <w:rFonts w:eastAsia="Times New Roman" w:cs="Times New Roman"/>
                <w:szCs w:val="24"/>
                <w:lang w:eastAsia="ja-JP"/>
              </w:rPr>
              <w:t>[0.0</w:t>
            </w:r>
            <w:r>
              <w:rPr>
                <w:rFonts w:eastAsia="Times New Roman" w:cs="Times New Roman"/>
                <w:szCs w:val="24"/>
                <w:lang w:eastAsia="ja-JP"/>
              </w:rPr>
              <w:t xml:space="preserve">, </w:t>
            </w:r>
            <w:r w:rsidRPr="00730822">
              <w:rPr>
                <w:rFonts w:eastAsia="Times New Roman" w:cs="Times New Roman"/>
                <w:szCs w:val="24"/>
                <w:lang w:eastAsia="ja-JP"/>
              </w:rPr>
              <w:t>2134242]</w:t>
            </w:r>
          </w:p>
        </w:tc>
        <w:tc>
          <w:tcPr>
            <w:tcW w:w="2070" w:type="dxa"/>
            <w:tcBorders>
              <w:bottom w:val="single" w:sz="4" w:space="0" w:color="auto"/>
            </w:tcBorders>
          </w:tcPr>
          <w:p w14:paraId="55978C37" w14:textId="77777777" w:rsidR="0092289A" w:rsidRPr="004D4ACD" w:rsidRDefault="0092289A" w:rsidP="00100055">
            <w:pPr>
              <w:spacing w:before="0" w:after="0" w:line="240" w:lineRule="auto"/>
              <w:ind w:firstLine="0"/>
              <w:rPr>
                <w:rFonts w:eastAsia="Times New Roman" w:cs="Times New Roman"/>
                <w:szCs w:val="24"/>
                <w:lang w:eastAsia="ja-JP"/>
              </w:rPr>
            </w:pPr>
            <w:r w:rsidRPr="00223DDB">
              <w:rPr>
                <w:rFonts w:eastAsia="Times New Roman" w:cs="Times New Roman"/>
                <w:szCs w:val="24"/>
                <w:lang w:eastAsia="ja-JP"/>
              </w:rPr>
              <w:t>[0.0</w:t>
            </w:r>
            <w:r>
              <w:rPr>
                <w:rFonts w:eastAsia="Times New Roman" w:cs="Times New Roman"/>
                <w:szCs w:val="24"/>
                <w:lang w:eastAsia="ja-JP"/>
              </w:rPr>
              <w:t xml:space="preserve">, </w:t>
            </w:r>
            <w:r w:rsidRPr="00223DDB">
              <w:rPr>
                <w:rFonts w:eastAsia="Times New Roman" w:cs="Times New Roman"/>
                <w:szCs w:val="24"/>
                <w:lang w:eastAsia="ja-JP"/>
              </w:rPr>
              <w:t>2134242]</w:t>
            </w:r>
          </w:p>
        </w:tc>
        <w:tc>
          <w:tcPr>
            <w:tcW w:w="2238" w:type="dxa"/>
            <w:tcBorders>
              <w:bottom w:val="single" w:sz="4" w:space="0" w:color="auto"/>
            </w:tcBorders>
          </w:tcPr>
          <w:p w14:paraId="31EAF6D1" w14:textId="77777777" w:rsidR="0092289A" w:rsidRPr="00DA11FE" w:rsidRDefault="0092289A" w:rsidP="00100055">
            <w:pPr>
              <w:spacing w:before="0" w:after="0" w:line="240" w:lineRule="auto"/>
              <w:ind w:firstLine="0"/>
              <w:rPr>
                <w:rFonts w:eastAsia="Times New Roman" w:cs="Times New Roman"/>
                <w:szCs w:val="24"/>
                <w:lang w:eastAsia="ja-JP"/>
              </w:rPr>
            </w:pPr>
            <w:r w:rsidRPr="00F3430C">
              <w:rPr>
                <w:rFonts w:eastAsia="Times New Roman" w:cs="Times New Roman"/>
                <w:szCs w:val="24"/>
                <w:lang w:eastAsia="ja-JP"/>
              </w:rPr>
              <w:t>[0.0</w:t>
            </w:r>
            <w:r>
              <w:rPr>
                <w:rFonts w:eastAsia="Times New Roman" w:cs="Times New Roman"/>
                <w:szCs w:val="24"/>
                <w:lang w:eastAsia="ja-JP"/>
              </w:rPr>
              <w:t xml:space="preserve">, </w:t>
            </w:r>
            <w:r w:rsidRPr="00F3430C">
              <w:rPr>
                <w:rFonts w:eastAsia="Times New Roman" w:cs="Times New Roman"/>
                <w:szCs w:val="24"/>
                <w:lang w:eastAsia="ja-JP"/>
              </w:rPr>
              <w:t>2134242]</w:t>
            </w:r>
          </w:p>
        </w:tc>
        <w:tc>
          <w:tcPr>
            <w:tcW w:w="2149" w:type="dxa"/>
            <w:tcBorders>
              <w:bottom w:val="single" w:sz="4" w:space="0" w:color="auto"/>
            </w:tcBorders>
          </w:tcPr>
          <w:p w14:paraId="1E0B8BCA" w14:textId="77777777" w:rsidR="0092289A" w:rsidRPr="00645023" w:rsidRDefault="0092289A" w:rsidP="00100055">
            <w:pPr>
              <w:spacing w:before="0" w:after="0" w:line="240" w:lineRule="auto"/>
              <w:ind w:firstLine="0"/>
              <w:rPr>
                <w:rFonts w:eastAsia="Times New Roman" w:cs="Times New Roman"/>
                <w:szCs w:val="24"/>
                <w:lang w:eastAsia="ja-JP"/>
              </w:rPr>
            </w:pPr>
            <w:r w:rsidRPr="00B23532">
              <w:rPr>
                <w:rFonts w:eastAsia="Times New Roman" w:cs="Times New Roman"/>
                <w:szCs w:val="24"/>
                <w:lang w:eastAsia="ja-JP"/>
              </w:rPr>
              <w:t>[0.0</w:t>
            </w:r>
            <w:r>
              <w:rPr>
                <w:rFonts w:eastAsia="Times New Roman" w:cs="Times New Roman"/>
                <w:szCs w:val="24"/>
                <w:lang w:eastAsia="ja-JP"/>
              </w:rPr>
              <w:t xml:space="preserve">, </w:t>
            </w:r>
            <w:r w:rsidRPr="00B23532">
              <w:rPr>
                <w:rFonts w:eastAsia="Times New Roman" w:cs="Times New Roman"/>
                <w:szCs w:val="24"/>
                <w:lang w:eastAsia="ja-JP"/>
              </w:rPr>
              <w:t>2134242]</w:t>
            </w:r>
          </w:p>
        </w:tc>
      </w:tr>
      <w:tr w:rsidR="0092289A" w:rsidRPr="00CA2433" w14:paraId="6173DA6B" w14:textId="77777777" w:rsidTr="005F691A">
        <w:trPr>
          <w:trHeight w:val="300"/>
        </w:trPr>
        <w:tc>
          <w:tcPr>
            <w:tcW w:w="1972" w:type="dxa"/>
            <w:vMerge w:val="restart"/>
            <w:vAlign w:val="center"/>
          </w:tcPr>
          <w:p w14:paraId="05A081E8" w14:textId="77777777" w:rsidR="0092289A" w:rsidRPr="001E6160" w:rsidRDefault="0092289A" w:rsidP="005F691A">
            <w:pPr>
              <w:spacing w:before="0" w:after="0" w:line="240" w:lineRule="auto"/>
              <w:ind w:firstLine="0"/>
              <w:rPr>
                <w:rFonts w:eastAsia="Times New Roman" w:cs="Times New Roman"/>
                <w:szCs w:val="24"/>
                <w:lang w:eastAsia="ja-JP"/>
              </w:rPr>
            </w:pPr>
            <w:r w:rsidRPr="00FB30BF">
              <w:rPr>
                <w:rFonts w:eastAsia="Times New Roman" w:cs="Times New Roman"/>
                <w:szCs w:val="24"/>
                <w:lang w:eastAsia="ja-JP"/>
              </w:rPr>
              <w:t>Total outpatient cost per month</w:t>
            </w:r>
          </w:p>
        </w:tc>
        <w:tc>
          <w:tcPr>
            <w:tcW w:w="1367" w:type="dxa"/>
            <w:tcBorders>
              <w:top w:val="single" w:sz="4" w:space="0" w:color="auto"/>
            </w:tcBorders>
          </w:tcPr>
          <w:p w14:paraId="79A45AAC" w14:textId="77777777" w:rsidR="0092289A" w:rsidRPr="00F875A0" w:rsidRDefault="0092289A" w:rsidP="005F691A">
            <w:pPr>
              <w:spacing w:before="0" w:after="0" w:line="240" w:lineRule="auto"/>
              <w:ind w:firstLine="0"/>
              <w:rPr>
                <w:rFonts w:eastAsia="Times New Roman" w:cs="Times New Roman"/>
                <w:szCs w:val="24"/>
                <w:lang w:eastAsia="ja-JP"/>
              </w:rPr>
            </w:pPr>
            <w:r w:rsidRPr="00962B39">
              <w:rPr>
                <w:rFonts w:eastAsia="Times New Roman" w:cs="Times New Roman"/>
                <w:szCs w:val="24"/>
                <w:lang w:eastAsia="ja-JP"/>
              </w:rPr>
              <w:t>n</w:t>
            </w:r>
          </w:p>
        </w:tc>
        <w:tc>
          <w:tcPr>
            <w:tcW w:w="2273" w:type="dxa"/>
            <w:tcBorders>
              <w:top w:val="single" w:sz="4" w:space="0" w:color="auto"/>
            </w:tcBorders>
          </w:tcPr>
          <w:p w14:paraId="31377DEF" w14:textId="77777777" w:rsidR="0092289A" w:rsidRPr="00730822" w:rsidRDefault="0092289A" w:rsidP="005F691A">
            <w:pPr>
              <w:spacing w:before="0" w:after="0" w:line="240" w:lineRule="auto"/>
              <w:ind w:firstLine="0"/>
              <w:rPr>
                <w:rFonts w:eastAsia="Times New Roman" w:cs="Times New Roman"/>
                <w:szCs w:val="24"/>
                <w:lang w:eastAsia="ja-JP"/>
              </w:rPr>
            </w:pPr>
            <w:r w:rsidRPr="00932672">
              <w:rPr>
                <w:rFonts w:eastAsia="Times New Roman" w:cs="Times New Roman"/>
                <w:szCs w:val="24"/>
                <w:lang w:eastAsia="ja-JP"/>
              </w:rPr>
              <w:t>10269</w:t>
            </w:r>
          </w:p>
        </w:tc>
        <w:tc>
          <w:tcPr>
            <w:tcW w:w="2070" w:type="dxa"/>
            <w:tcBorders>
              <w:top w:val="single" w:sz="4" w:space="0" w:color="auto"/>
            </w:tcBorders>
          </w:tcPr>
          <w:p w14:paraId="38E700A2" w14:textId="77777777" w:rsidR="0092289A" w:rsidRPr="00223DDB" w:rsidRDefault="0092289A" w:rsidP="005F691A">
            <w:pPr>
              <w:spacing w:before="0" w:after="0" w:line="240" w:lineRule="auto"/>
              <w:ind w:firstLine="0"/>
              <w:rPr>
                <w:rFonts w:eastAsia="Times New Roman" w:cs="Times New Roman"/>
                <w:szCs w:val="24"/>
                <w:lang w:eastAsia="ja-JP"/>
              </w:rPr>
            </w:pPr>
            <w:r w:rsidRPr="009D7502">
              <w:rPr>
                <w:rFonts w:eastAsia="Times New Roman" w:cs="Times New Roman"/>
                <w:szCs w:val="24"/>
                <w:lang w:eastAsia="ja-JP"/>
              </w:rPr>
              <w:t>10272</w:t>
            </w:r>
          </w:p>
        </w:tc>
        <w:tc>
          <w:tcPr>
            <w:tcW w:w="2238" w:type="dxa"/>
            <w:tcBorders>
              <w:top w:val="single" w:sz="4" w:space="0" w:color="auto"/>
            </w:tcBorders>
          </w:tcPr>
          <w:p w14:paraId="11101348" w14:textId="77777777" w:rsidR="0092289A" w:rsidRPr="00F3430C" w:rsidRDefault="0092289A" w:rsidP="005F691A">
            <w:pPr>
              <w:spacing w:before="0" w:after="0" w:line="240" w:lineRule="auto"/>
              <w:ind w:firstLine="0"/>
              <w:rPr>
                <w:rFonts w:eastAsia="Times New Roman" w:cs="Times New Roman"/>
                <w:szCs w:val="24"/>
                <w:lang w:eastAsia="ja-JP"/>
              </w:rPr>
            </w:pPr>
            <w:r w:rsidRPr="00DD3D70">
              <w:rPr>
                <w:rFonts w:eastAsia="Times New Roman" w:cs="Times New Roman"/>
                <w:szCs w:val="24"/>
                <w:lang w:eastAsia="ja-JP"/>
              </w:rPr>
              <w:t>10272</w:t>
            </w:r>
          </w:p>
        </w:tc>
        <w:tc>
          <w:tcPr>
            <w:tcW w:w="2149" w:type="dxa"/>
            <w:tcBorders>
              <w:top w:val="single" w:sz="4" w:space="0" w:color="auto"/>
            </w:tcBorders>
          </w:tcPr>
          <w:p w14:paraId="30C06F20" w14:textId="77777777" w:rsidR="0092289A" w:rsidRPr="00B23532" w:rsidRDefault="0092289A" w:rsidP="005F691A">
            <w:pPr>
              <w:spacing w:before="0" w:after="0" w:line="240" w:lineRule="auto"/>
              <w:ind w:firstLine="0"/>
              <w:rPr>
                <w:rFonts w:eastAsia="Times New Roman" w:cs="Times New Roman"/>
                <w:szCs w:val="24"/>
                <w:lang w:eastAsia="ja-JP"/>
              </w:rPr>
            </w:pPr>
            <w:r w:rsidRPr="001B3637">
              <w:rPr>
                <w:rFonts w:eastAsia="Times New Roman" w:cs="Times New Roman"/>
                <w:szCs w:val="24"/>
                <w:lang w:eastAsia="ja-JP"/>
              </w:rPr>
              <w:t>10272</w:t>
            </w:r>
          </w:p>
        </w:tc>
      </w:tr>
      <w:tr w:rsidR="0092289A" w:rsidRPr="00CA2433" w14:paraId="391D31A6" w14:textId="77777777" w:rsidTr="005F691A">
        <w:trPr>
          <w:trHeight w:val="300"/>
        </w:trPr>
        <w:tc>
          <w:tcPr>
            <w:tcW w:w="1972" w:type="dxa"/>
            <w:vMerge/>
          </w:tcPr>
          <w:p w14:paraId="6FCF9F26" w14:textId="77777777" w:rsidR="0092289A" w:rsidRPr="00FB30BF" w:rsidRDefault="0092289A" w:rsidP="00100055">
            <w:pPr>
              <w:spacing w:before="0" w:after="0" w:line="240" w:lineRule="auto"/>
              <w:ind w:firstLine="0"/>
              <w:rPr>
                <w:rFonts w:eastAsia="Times New Roman" w:cs="Times New Roman"/>
                <w:szCs w:val="24"/>
                <w:lang w:eastAsia="ja-JP"/>
              </w:rPr>
            </w:pPr>
          </w:p>
        </w:tc>
        <w:tc>
          <w:tcPr>
            <w:tcW w:w="1367" w:type="dxa"/>
          </w:tcPr>
          <w:p w14:paraId="0B196C9E" w14:textId="77777777" w:rsidR="0092289A" w:rsidRPr="00962B39" w:rsidRDefault="0092289A" w:rsidP="00100055">
            <w:pPr>
              <w:spacing w:before="0" w:after="0" w:line="240" w:lineRule="auto"/>
              <w:ind w:firstLine="0"/>
              <w:rPr>
                <w:rFonts w:eastAsia="Times New Roman" w:cs="Times New Roman"/>
                <w:szCs w:val="24"/>
                <w:lang w:eastAsia="ja-JP"/>
              </w:rPr>
            </w:pPr>
            <w:r w:rsidRPr="00D330F6">
              <w:rPr>
                <w:rFonts w:eastAsia="Times New Roman" w:cs="Times New Roman"/>
                <w:szCs w:val="24"/>
                <w:lang w:eastAsia="ja-JP"/>
              </w:rPr>
              <w:t>mean ± SD</w:t>
            </w:r>
          </w:p>
        </w:tc>
        <w:tc>
          <w:tcPr>
            <w:tcW w:w="2273" w:type="dxa"/>
          </w:tcPr>
          <w:p w14:paraId="6968ADF5" w14:textId="77777777" w:rsidR="0092289A" w:rsidRPr="00932672" w:rsidRDefault="0092289A" w:rsidP="00100055">
            <w:pPr>
              <w:spacing w:before="0" w:after="0" w:line="240" w:lineRule="auto"/>
              <w:ind w:firstLine="0"/>
              <w:rPr>
                <w:rFonts w:eastAsia="Times New Roman" w:cs="Times New Roman"/>
                <w:szCs w:val="24"/>
                <w:lang w:eastAsia="ja-JP"/>
              </w:rPr>
            </w:pPr>
            <w:r w:rsidRPr="00161C2B">
              <w:rPr>
                <w:rFonts w:eastAsia="Times New Roman" w:cs="Times New Roman"/>
                <w:szCs w:val="24"/>
                <w:lang w:eastAsia="ja-JP"/>
              </w:rPr>
              <w:t>22612.7 ± 56542.2</w:t>
            </w:r>
          </w:p>
        </w:tc>
        <w:tc>
          <w:tcPr>
            <w:tcW w:w="2070" w:type="dxa"/>
          </w:tcPr>
          <w:p w14:paraId="6FE6718F" w14:textId="77777777" w:rsidR="0092289A" w:rsidRPr="009D7502" w:rsidRDefault="0092289A" w:rsidP="00100055">
            <w:pPr>
              <w:spacing w:before="0" w:after="0" w:line="240" w:lineRule="auto"/>
              <w:ind w:firstLine="0"/>
              <w:rPr>
                <w:rFonts w:eastAsia="Times New Roman" w:cs="Times New Roman"/>
                <w:szCs w:val="24"/>
                <w:lang w:eastAsia="ja-JP"/>
              </w:rPr>
            </w:pPr>
            <w:r w:rsidRPr="001B1F2E">
              <w:rPr>
                <w:rFonts w:eastAsia="Times New Roman" w:cs="Times New Roman"/>
                <w:szCs w:val="24"/>
                <w:lang w:eastAsia="ja-JP"/>
              </w:rPr>
              <w:t>22474.7 ± 54700.6</w:t>
            </w:r>
          </w:p>
        </w:tc>
        <w:tc>
          <w:tcPr>
            <w:tcW w:w="2238" w:type="dxa"/>
          </w:tcPr>
          <w:p w14:paraId="769F67D1" w14:textId="77777777" w:rsidR="0092289A" w:rsidRPr="00DD3D70" w:rsidRDefault="0092289A" w:rsidP="00100055">
            <w:pPr>
              <w:spacing w:before="0" w:after="0" w:line="240" w:lineRule="auto"/>
              <w:ind w:firstLine="0"/>
              <w:rPr>
                <w:rFonts w:eastAsia="Times New Roman" w:cs="Times New Roman"/>
                <w:szCs w:val="24"/>
                <w:lang w:eastAsia="ja-JP"/>
              </w:rPr>
            </w:pPr>
            <w:r w:rsidRPr="00300D35">
              <w:rPr>
                <w:rFonts w:eastAsia="Times New Roman" w:cs="Times New Roman"/>
                <w:szCs w:val="24"/>
                <w:lang w:eastAsia="ja-JP"/>
              </w:rPr>
              <w:t>22567.9 ± 54640.0</w:t>
            </w:r>
          </w:p>
        </w:tc>
        <w:tc>
          <w:tcPr>
            <w:tcW w:w="2149" w:type="dxa"/>
          </w:tcPr>
          <w:p w14:paraId="5C5EBA48" w14:textId="77777777" w:rsidR="0092289A" w:rsidRPr="001B3637" w:rsidRDefault="0092289A" w:rsidP="00100055">
            <w:pPr>
              <w:spacing w:before="0" w:after="0" w:line="240" w:lineRule="auto"/>
              <w:ind w:firstLine="0"/>
              <w:rPr>
                <w:rFonts w:eastAsia="Times New Roman" w:cs="Times New Roman"/>
                <w:szCs w:val="24"/>
                <w:lang w:eastAsia="ja-JP"/>
              </w:rPr>
            </w:pPr>
            <w:r w:rsidRPr="000B0BB5">
              <w:rPr>
                <w:rFonts w:eastAsia="Times New Roman" w:cs="Times New Roman"/>
                <w:szCs w:val="24"/>
                <w:lang w:eastAsia="ja-JP"/>
              </w:rPr>
              <w:t>22863.9 ± 54854.6</w:t>
            </w:r>
          </w:p>
        </w:tc>
      </w:tr>
      <w:tr w:rsidR="0092289A" w:rsidRPr="00CA2433" w14:paraId="23E021BA" w14:textId="77777777" w:rsidTr="005F691A">
        <w:trPr>
          <w:trHeight w:val="300"/>
        </w:trPr>
        <w:tc>
          <w:tcPr>
            <w:tcW w:w="1972" w:type="dxa"/>
            <w:vMerge/>
          </w:tcPr>
          <w:p w14:paraId="06EE376F" w14:textId="77777777" w:rsidR="0092289A" w:rsidRPr="00FB30BF" w:rsidRDefault="0092289A" w:rsidP="00100055">
            <w:pPr>
              <w:spacing w:before="0" w:after="0" w:line="240" w:lineRule="auto"/>
              <w:ind w:firstLine="0"/>
              <w:rPr>
                <w:rFonts w:eastAsia="Times New Roman" w:cs="Times New Roman"/>
                <w:szCs w:val="24"/>
                <w:lang w:eastAsia="ja-JP"/>
              </w:rPr>
            </w:pPr>
          </w:p>
        </w:tc>
        <w:tc>
          <w:tcPr>
            <w:tcW w:w="1367" w:type="dxa"/>
          </w:tcPr>
          <w:p w14:paraId="7BD155D1" w14:textId="77777777" w:rsidR="0092289A" w:rsidRPr="00D330F6" w:rsidRDefault="0092289A" w:rsidP="00100055">
            <w:pPr>
              <w:spacing w:before="0" w:after="0" w:line="240" w:lineRule="auto"/>
              <w:ind w:firstLine="0"/>
              <w:rPr>
                <w:rFonts w:eastAsia="Times New Roman" w:cs="Times New Roman"/>
                <w:szCs w:val="24"/>
                <w:lang w:eastAsia="ja-JP"/>
              </w:rPr>
            </w:pPr>
            <w:r w:rsidRPr="002E0CA0">
              <w:rPr>
                <w:rFonts w:eastAsia="Times New Roman" w:cs="Times New Roman"/>
                <w:szCs w:val="24"/>
                <w:lang w:eastAsia="ja-JP"/>
              </w:rPr>
              <w:t>median</w:t>
            </w:r>
          </w:p>
        </w:tc>
        <w:tc>
          <w:tcPr>
            <w:tcW w:w="2273" w:type="dxa"/>
          </w:tcPr>
          <w:p w14:paraId="28D6317B" w14:textId="77777777" w:rsidR="0092289A" w:rsidRPr="00161C2B" w:rsidRDefault="0092289A" w:rsidP="00100055">
            <w:pPr>
              <w:spacing w:before="0" w:after="0" w:line="240" w:lineRule="auto"/>
              <w:ind w:firstLine="0"/>
              <w:rPr>
                <w:rFonts w:eastAsia="Times New Roman" w:cs="Times New Roman"/>
                <w:szCs w:val="24"/>
                <w:lang w:eastAsia="ja-JP"/>
              </w:rPr>
            </w:pPr>
            <w:r w:rsidRPr="00576801">
              <w:rPr>
                <w:rFonts w:eastAsia="Times New Roman" w:cs="Times New Roman"/>
                <w:szCs w:val="24"/>
                <w:lang w:eastAsia="ja-JP"/>
              </w:rPr>
              <w:t>10799.7</w:t>
            </w:r>
          </w:p>
        </w:tc>
        <w:tc>
          <w:tcPr>
            <w:tcW w:w="2070" w:type="dxa"/>
          </w:tcPr>
          <w:p w14:paraId="3C350D95" w14:textId="77777777" w:rsidR="0092289A" w:rsidRPr="001B1F2E" w:rsidRDefault="0092289A" w:rsidP="00100055">
            <w:pPr>
              <w:spacing w:before="0" w:after="0" w:line="240" w:lineRule="auto"/>
              <w:ind w:firstLine="0"/>
              <w:rPr>
                <w:rFonts w:eastAsia="Times New Roman" w:cs="Times New Roman"/>
                <w:szCs w:val="24"/>
                <w:lang w:eastAsia="ja-JP"/>
              </w:rPr>
            </w:pPr>
            <w:r w:rsidRPr="00BC20F5">
              <w:rPr>
                <w:rFonts w:eastAsia="Times New Roman" w:cs="Times New Roman"/>
                <w:szCs w:val="24"/>
                <w:lang w:eastAsia="ja-JP"/>
              </w:rPr>
              <w:t>10491.6</w:t>
            </w:r>
          </w:p>
        </w:tc>
        <w:tc>
          <w:tcPr>
            <w:tcW w:w="2238" w:type="dxa"/>
          </w:tcPr>
          <w:p w14:paraId="5A56D50F" w14:textId="77777777" w:rsidR="0092289A" w:rsidRPr="00300D35" w:rsidRDefault="0092289A" w:rsidP="00100055">
            <w:pPr>
              <w:spacing w:before="0" w:after="0" w:line="240" w:lineRule="auto"/>
              <w:ind w:firstLine="0"/>
              <w:rPr>
                <w:rFonts w:eastAsia="Times New Roman" w:cs="Times New Roman"/>
                <w:szCs w:val="24"/>
                <w:lang w:eastAsia="ja-JP"/>
              </w:rPr>
            </w:pPr>
            <w:r w:rsidRPr="001C6A11">
              <w:rPr>
                <w:rFonts w:eastAsia="Times New Roman" w:cs="Times New Roman"/>
                <w:szCs w:val="24"/>
                <w:lang w:eastAsia="ja-JP"/>
              </w:rPr>
              <w:t>10469.1</w:t>
            </w:r>
          </w:p>
        </w:tc>
        <w:tc>
          <w:tcPr>
            <w:tcW w:w="2149" w:type="dxa"/>
          </w:tcPr>
          <w:p w14:paraId="503888AC" w14:textId="77777777" w:rsidR="0092289A" w:rsidRPr="000B0BB5" w:rsidRDefault="0092289A" w:rsidP="00100055">
            <w:pPr>
              <w:spacing w:before="0" w:after="0" w:line="240" w:lineRule="auto"/>
              <w:ind w:firstLine="0"/>
              <w:rPr>
                <w:rFonts w:eastAsia="Times New Roman" w:cs="Times New Roman"/>
                <w:szCs w:val="24"/>
                <w:lang w:eastAsia="ja-JP"/>
              </w:rPr>
            </w:pPr>
            <w:r w:rsidRPr="000F6B40">
              <w:rPr>
                <w:rFonts w:eastAsia="Times New Roman" w:cs="Times New Roman"/>
                <w:szCs w:val="24"/>
                <w:lang w:eastAsia="ja-JP"/>
              </w:rPr>
              <w:t>10504.1</w:t>
            </w:r>
          </w:p>
        </w:tc>
      </w:tr>
      <w:tr w:rsidR="0092289A" w:rsidRPr="00CA2433" w14:paraId="39D55617" w14:textId="77777777" w:rsidTr="005F691A">
        <w:trPr>
          <w:trHeight w:val="300"/>
        </w:trPr>
        <w:tc>
          <w:tcPr>
            <w:tcW w:w="1972" w:type="dxa"/>
            <w:vMerge/>
          </w:tcPr>
          <w:p w14:paraId="430B95FA" w14:textId="77777777" w:rsidR="0092289A" w:rsidRPr="00FB30BF" w:rsidRDefault="0092289A" w:rsidP="00100055">
            <w:pPr>
              <w:spacing w:before="0" w:after="0" w:line="240" w:lineRule="auto"/>
              <w:ind w:firstLine="0"/>
              <w:rPr>
                <w:rFonts w:eastAsia="Times New Roman" w:cs="Times New Roman"/>
                <w:szCs w:val="24"/>
                <w:lang w:eastAsia="ja-JP"/>
              </w:rPr>
            </w:pPr>
          </w:p>
        </w:tc>
        <w:tc>
          <w:tcPr>
            <w:tcW w:w="1367" w:type="dxa"/>
          </w:tcPr>
          <w:p w14:paraId="2E8571F6" w14:textId="77777777" w:rsidR="0092289A" w:rsidRPr="002E0CA0" w:rsidRDefault="0092289A" w:rsidP="00100055">
            <w:pPr>
              <w:spacing w:before="0" w:after="0" w:line="240" w:lineRule="auto"/>
              <w:ind w:firstLine="0"/>
              <w:rPr>
                <w:rFonts w:eastAsia="Times New Roman" w:cs="Times New Roman"/>
                <w:szCs w:val="24"/>
                <w:lang w:eastAsia="ja-JP"/>
              </w:rPr>
            </w:pPr>
            <w:r w:rsidRPr="00636DA1">
              <w:rPr>
                <w:rFonts w:eastAsia="Times New Roman" w:cs="Times New Roman"/>
                <w:szCs w:val="24"/>
                <w:lang w:eastAsia="ja-JP"/>
              </w:rPr>
              <w:t>[Q1</w:t>
            </w:r>
            <w:r>
              <w:rPr>
                <w:rFonts w:eastAsia="Times New Roman" w:cs="Times New Roman"/>
                <w:szCs w:val="24"/>
                <w:lang w:eastAsia="ja-JP"/>
              </w:rPr>
              <w:t xml:space="preserve">, </w:t>
            </w:r>
            <w:r w:rsidRPr="00636DA1">
              <w:rPr>
                <w:rFonts w:eastAsia="Times New Roman" w:cs="Times New Roman"/>
                <w:szCs w:val="24"/>
                <w:lang w:eastAsia="ja-JP"/>
              </w:rPr>
              <w:t>Q3]</w:t>
            </w:r>
          </w:p>
        </w:tc>
        <w:tc>
          <w:tcPr>
            <w:tcW w:w="2273" w:type="dxa"/>
          </w:tcPr>
          <w:p w14:paraId="5071B18C" w14:textId="77777777" w:rsidR="0092289A" w:rsidRPr="00576801" w:rsidRDefault="0092289A" w:rsidP="00100055">
            <w:pPr>
              <w:spacing w:before="0" w:after="0" w:line="240" w:lineRule="auto"/>
              <w:ind w:firstLine="0"/>
              <w:rPr>
                <w:rFonts w:eastAsia="Times New Roman" w:cs="Times New Roman"/>
                <w:szCs w:val="24"/>
                <w:lang w:eastAsia="ja-JP"/>
              </w:rPr>
            </w:pPr>
            <w:r w:rsidRPr="00B35978">
              <w:rPr>
                <w:rFonts w:eastAsia="Times New Roman" w:cs="Times New Roman"/>
                <w:szCs w:val="24"/>
                <w:lang w:eastAsia="ja-JP"/>
              </w:rPr>
              <w:t>[6364.9</w:t>
            </w:r>
            <w:r>
              <w:rPr>
                <w:rFonts w:eastAsia="Times New Roman" w:cs="Times New Roman"/>
                <w:szCs w:val="24"/>
                <w:lang w:eastAsia="ja-JP"/>
              </w:rPr>
              <w:t xml:space="preserve">, </w:t>
            </w:r>
            <w:r w:rsidRPr="00B35978">
              <w:rPr>
                <w:rFonts w:eastAsia="Times New Roman" w:cs="Times New Roman"/>
                <w:szCs w:val="24"/>
                <w:lang w:eastAsia="ja-JP"/>
              </w:rPr>
              <w:t>18871.9]</w:t>
            </w:r>
          </w:p>
        </w:tc>
        <w:tc>
          <w:tcPr>
            <w:tcW w:w="2070" w:type="dxa"/>
          </w:tcPr>
          <w:p w14:paraId="34B53721" w14:textId="77777777" w:rsidR="0092289A" w:rsidRPr="00BC20F5" w:rsidRDefault="0092289A" w:rsidP="00100055">
            <w:pPr>
              <w:spacing w:before="0" w:after="0" w:line="240" w:lineRule="auto"/>
              <w:ind w:firstLine="0"/>
              <w:rPr>
                <w:rFonts w:eastAsia="Times New Roman" w:cs="Times New Roman"/>
                <w:szCs w:val="24"/>
                <w:lang w:eastAsia="ja-JP"/>
              </w:rPr>
            </w:pPr>
            <w:r w:rsidRPr="007821CE">
              <w:rPr>
                <w:rFonts w:eastAsia="Times New Roman" w:cs="Times New Roman"/>
                <w:szCs w:val="24"/>
                <w:lang w:eastAsia="ja-JP"/>
              </w:rPr>
              <w:t>[6292.2</w:t>
            </w:r>
            <w:r>
              <w:rPr>
                <w:rFonts w:eastAsia="Times New Roman" w:cs="Times New Roman"/>
                <w:szCs w:val="24"/>
                <w:lang w:eastAsia="ja-JP"/>
              </w:rPr>
              <w:t xml:space="preserve">, </w:t>
            </w:r>
            <w:r w:rsidRPr="007821CE">
              <w:rPr>
                <w:rFonts w:eastAsia="Times New Roman" w:cs="Times New Roman"/>
                <w:szCs w:val="24"/>
                <w:lang w:eastAsia="ja-JP"/>
              </w:rPr>
              <w:t>18767.0]</w:t>
            </w:r>
          </w:p>
        </w:tc>
        <w:tc>
          <w:tcPr>
            <w:tcW w:w="2238" w:type="dxa"/>
          </w:tcPr>
          <w:p w14:paraId="2710BCB7" w14:textId="77777777" w:rsidR="0092289A" w:rsidRPr="001C6A11" w:rsidRDefault="0092289A" w:rsidP="00100055">
            <w:pPr>
              <w:spacing w:before="0" w:after="0" w:line="240" w:lineRule="auto"/>
              <w:ind w:firstLine="0"/>
              <w:rPr>
                <w:rFonts w:eastAsia="Times New Roman" w:cs="Times New Roman"/>
                <w:szCs w:val="24"/>
                <w:lang w:eastAsia="ja-JP"/>
              </w:rPr>
            </w:pPr>
            <w:r w:rsidRPr="00FE4D1D">
              <w:rPr>
                <w:rFonts w:eastAsia="Times New Roman" w:cs="Times New Roman"/>
                <w:szCs w:val="24"/>
                <w:lang w:eastAsia="ja-JP"/>
              </w:rPr>
              <w:t>[6218.0</w:t>
            </w:r>
            <w:r>
              <w:rPr>
                <w:rFonts w:eastAsia="Times New Roman" w:cs="Times New Roman"/>
                <w:szCs w:val="24"/>
                <w:lang w:eastAsia="ja-JP"/>
              </w:rPr>
              <w:t xml:space="preserve">, </w:t>
            </w:r>
            <w:r w:rsidRPr="00FE4D1D">
              <w:rPr>
                <w:rFonts w:eastAsia="Times New Roman" w:cs="Times New Roman"/>
                <w:szCs w:val="24"/>
                <w:lang w:eastAsia="ja-JP"/>
              </w:rPr>
              <w:t>18847.7]</w:t>
            </w:r>
          </w:p>
        </w:tc>
        <w:tc>
          <w:tcPr>
            <w:tcW w:w="2149" w:type="dxa"/>
          </w:tcPr>
          <w:p w14:paraId="48247625" w14:textId="77777777" w:rsidR="0092289A" w:rsidRPr="000F6B40" w:rsidRDefault="0092289A" w:rsidP="00100055">
            <w:pPr>
              <w:spacing w:before="0" w:after="0" w:line="240" w:lineRule="auto"/>
              <w:ind w:firstLine="0"/>
              <w:rPr>
                <w:rFonts w:eastAsia="Times New Roman" w:cs="Times New Roman"/>
                <w:szCs w:val="24"/>
                <w:lang w:eastAsia="ja-JP"/>
              </w:rPr>
            </w:pPr>
            <w:r w:rsidRPr="00E55BE1">
              <w:rPr>
                <w:rFonts w:eastAsia="Times New Roman" w:cs="Times New Roman"/>
                <w:szCs w:val="24"/>
                <w:lang w:eastAsia="ja-JP"/>
              </w:rPr>
              <w:t>[6233.7</w:t>
            </w:r>
            <w:r>
              <w:rPr>
                <w:rFonts w:eastAsia="Times New Roman" w:cs="Times New Roman"/>
                <w:szCs w:val="24"/>
                <w:lang w:eastAsia="ja-JP"/>
              </w:rPr>
              <w:t xml:space="preserve">, </w:t>
            </w:r>
            <w:r w:rsidRPr="00E55BE1">
              <w:rPr>
                <w:rFonts w:eastAsia="Times New Roman" w:cs="Times New Roman"/>
                <w:szCs w:val="24"/>
                <w:lang w:eastAsia="ja-JP"/>
              </w:rPr>
              <w:t>19094.8]</w:t>
            </w:r>
          </w:p>
        </w:tc>
      </w:tr>
      <w:tr w:rsidR="0092289A" w:rsidRPr="00CA2433" w14:paraId="2B528DDA" w14:textId="77777777" w:rsidTr="005F691A">
        <w:trPr>
          <w:trHeight w:val="300"/>
        </w:trPr>
        <w:tc>
          <w:tcPr>
            <w:tcW w:w="1972" w:type="dxa"/>
            <w:vMerge/>
            <w:tcBorders>
              <w:bottom w:val="single" w:sz="4" w:space="0" w:color="auto"/>
            </w:tcBorders>
          </w:tcPr>
          <w:p w14:paraId="6AB45AF6" w14:textId="77777777" w:rsidR="0092289A" w:rsidRPr="00FB30BF" w:rsidRDefault="0092289A" w:rsidP="00100055">
            <w:pPr>
              <w:spacing w:before="0" w:after="0" w:line="240" w:lineRule="auto"/>
              <w:ind w:firstLine="0"/>
              <w:rPr>
                <w:rFonts w:eastAsia="Times New Roman" w:cs="Times New Roman"/>
                <w:szCs w:val="24"/>
                <w:lang w:eastAsia="ja-JP"/>
              </w:rPr>
            </w:pPr>
          </w:p>
        </w:tc>
        <w:tc>
          <w:tcPr>
            <w:tcW w:w="1367" w:type="dxa"/>
            <w:tcBorders>
              <w:bottom w:val="single" w:sz="4" w:space="0" w:color="auto"/>
            </w:tcBorders>
          </w:tcPr>
          <w:p w14:paraId="24126EE7" w14:textId="77777777" w:rsidR="0092289A" w:rsidRPr="00636DA1" w:rsidRDefault="0092289A" w:rsidP="00100055">
            <w:pPr>
              <w:spacing w:before="0" w:after="0" w:line="240" w:lineRule="auto"/>
              <w:ind w:firstLine="0"/>
              <w:rPr>
                <w:rFonts w:eastAsia="Times New Roman" w:cs="Times New Roman"/>
                <w:szCs w:val="24"/>
                <w:lang w:eastAsia="ja-JP"/>
              </w:rPr>
            </w:pPr>
            <w:r w:rsidRPr="000C64A7">
              <w:rPr>
                <w:rFonts w:eastAsia="Times New Roman" w:cs="Times New Roman"/>
                <w:szCs w:val="24"/>
                <w:lang w:eastAsia="ja-JP"/>
              </w:rPr>
              <w:t>[min</w:t>
            </w:r>
            <w:r>
              <w:rPr>
                <w:rFonts w:eastAsia="Times New Roman" w:cs="Times New Roman"/>
                <w:szCs w:val="24"/>
                <w:lang w:eastAsia="ja-JP"/>
              </w:rPr>
              <w:t xml:space="preserve">, </w:t>
            </w:r>
            <w:r w:rsidRPr="000C64A7">
              <w:rPr>
                <w:rFonts w:eastAsia="Times New Roman" w:cs="Times New Roman"/>
                <w:szCs w:val="24"/>
                <w:lang w:eastAsia="ja-JP"/>
              </w:rPr>
              <w:t>max]</w:t>
            </w:r>
          </w:p>
        </w:tc>
        <w:tc>
          <w:tcPr>
            <w:tcW w:w="2273" w:type="dxa"/>
            <w:tcBorders>
              <w:bottom w:val="single" w:sz="4" w:space="0" w:color="auto"/>
            </w:tcBorders>
          </w:tcPr>
          <w:p w14:paraId="72355E18" w14:textId="77777777" w:rsidR="0092289A" w:rsidRPr="00B35978" w:rsidRDefault="0092289A" w:rsidP="00100055">
            <w:pPr>
              <w:spacing w:before="0" w:after="0" w:line="240" w:lineRule="auto"/>
              <w:ind w:firstLine="0"/>
              <w:rPr>
                <w:rFonts w:eastAsia="Times New Roman" w:cs="Times New Roman"/>
                <w:szCs w:val="24"/>
                <w:lang w:eastAsia="ja-JP"/>
              </w:rPr>
            </w:pPr>
            <w:r w:rsidRPr="007248CF">
              <w:rPr>
                <w:rFonts w:eastAsia="Times New Roman" w:cs="Times New Roman"/>
                <w:szCs w:val="24"/>
                <w:lang w:eastAsia="ja-JP"/>
              </w:rPr>
              <w:t>[0.0</w:t>
            </w:r>
            <w:r>
              <w:rPr>
                <w:rFonts w:eastAsia="Times New Roman" w:cs="Times New Roman"/>
                <w:szCs w:val="24"/>
                <w:lang w:eastAsia="ja-JP"/>
              </w:rPr>
              <w:t xml:space="preserve">, </w:t>
            </w:r>
            <w:r w:rsidRPr="007248CF">
              <w:rPr>
                <w:rFonts w:eastAsia="Times New Roman" w:cs="Times New Roman"/>
                <w:szCs w:val="24"/>
                <w:lang w:eastAsia="ja-JP"/>
              </w:rPr>
              <w:t>3690938]</w:t>
            </w:r>
          </w:p>
        </w:tc>
        <w:tc>
          <w:tcPr>
            <w:tcW w:w="2070" w:type="dxa"/>
            <w:tcBorders>
              <w:bottom w:val="single" w:sz="4" w:space="0" w:color="auto"/>
            </w:tcBorders>
          </w:tcPr>
          <w:p w14:paraId="0467B82E" w14:textId="77777777" w:rsidR="0092289A" w:rsidRPr="007821CE" w:rsidRDefault="0092289A" w:rsidP="00100055">
            <w:pPr>
              <w:spacing w:before="0" w:after="0" w:line="240" w:lineRule="auto"/>
              <w:ind w:firstLine="0"/>
              <w:rPr>
                <w:rFonts w:eastAsia="Times New Roman" w:cs="Times New Roman"/>
                <w:szCs w:val="24"/>
                <w:lang w:eastAsia="ja-JP"/>
              </w:rPr>
            </w:pPr>
            <w:r w:rsidRPr="00DA5756">
              <w:rPr>
                <w:rFonts w:eastAsia="Times New Roman" w:cs="Times New Roman"/>
                <w:szCs w:val="24"/>
                <w:lang w:eastAsia="ja-JP"/>
              </w:rPr>
              <w:t>[0.0</w:t>
            </w:r>
            <w:r>
              <w:rPr>
                <w:rFonts w:eastAsia="Times New Roman" w:cs="Times New Roman"/>
                <w:szCs w:val="24"/>
                <w:lang w:eastAsia="ja-JP"/>
              </w:rPr>
              <w:t xml:space="preserve">, </w:t>
            </w:r>
            <w:r w:rsidRPr="00DA5756">
              <w:rPr>
                <w:rFonts w:eastAsia="Times New Roman" w:cs="Times New Roman"/>
                <w:szCs w:val="24"/>
                <w:lang w:eastAsia="ja-JP"/>
              </w:rPr>
              <w:t>3573454]</w:t>
            </w:r>
          </w:p>
        </w:tc>
        <w:tc>
          <w:tcPr>
            <w:tcW w:w="2238" w:type="dxa"/>
            <w:tcBorders>
              <w:bottom w:val="single" w:sz="4" w:space="0" w:color="auto"/>
            </w:tcBorders>
          </w:tcPr>
          <w:p w14:paraId="1A118120" w14:textId="77777777" w:rsidR="0092289A" w:rsidRPr="00FE4D1D" w:rsidRDefault="0092289A" w:rsidP="00100055">
            <w:pPr>
              <w:spacing w:before="0" w:after="0" w:line="240" w:lineRule="auto"/>
              <w:ind w:firstLine="0"/>
              <w:rPr>
                <w:rFonts w:eastAsia="Times New Roman" w:cs="Times New Roman"/>
                <w:szCs w:val="24"/>
                <w:lang w:eastAsia="ja-JP"/>
              </w:rPr>
            </w:pPr>
            <w:r w:rsidRPr="0030768A">
              <w:rPr>
                <w:rFonts w:eastAsia="Times New Roman" w:cs="Times New Roman"/>
                <w:szCs w:val="24"/>
                <w:lang w:eastAsia="ja-JP"/>
              </w:rPr>
              <w:t>[0.0</w:t>
            </w:r>
            <w:r>
              <w:rPr>
                <w:rFonts w:eastAsia="Times New Roman" w:cs="Times New Roman"/>
                <w:szCs w:val="24"/>
                <w:lang w:eastAsia="ja-JP"/>
              </w:rPr>
              <w:t xml:space="preserve">, </w:t>
            </w:r>
            <w:r w:rsidRPr="0030768A">
              <w:rPr>
                <w:rFonts w:eastAsia="Times New Roman" w:cs="Times New Roman"/>
                <w:szCs w:val="24"/>
                <w:lang w:eastAsia="ja-JP"/>
              </w:rPr>
              <w:t>3573454]</w:t>
            </w:r>
          </w:p>
        </w:tc>
        <w:tc>
          <w:tcPr>
            <w:tcW w:w="2149" w:type="dxa"/>
            <w:tcBorders>
              <w:bottom w:val="single" w:sz="4" w:space="0" w:color="auto"/>
            </w:tcBorders>
          </w:tcPr>
          <w:p w14:paraId="2C9355E2" w14:textId="77777777" w:rsidR="0092289A" w:rsidRPr="00E55BE1" w:rsidRDefault="0092289A" w:rsidP="00100055">
            <w:pPr>
              <w:spacing w:before="0" w:after="0" w:line="240" w:lineRule="auto"/>
              <w:ind w:firstLine="0"/>
              <w:rPr>
                <w:rFonts w:eastAsia="Times New Roman" w:cs="Times New Roman"/>
                <w:szCs w:val="24"/>
                <w:lang w:eastAsia="ja-JP"/>
              </w:rPr>
            </w:pPr>
            <w:r w:rsidRPr="00F914BF">
              <w:rPr>
                <w:rFonts w:eastAsia="Times New Roman" w:cs="Times New Roman"/>
                <w:szCs w:val="24"/>
                <w:lang w:eastAsia="ja-JP"/>
              </w:rPr>
              <w:t>[0.0</w:t>
            </w:r>
            <w:r>
              <w:rPr>
                <w:rFonts w:eastAsia="Times New Roman" w:cs="Times New Roman"/>
                <w:szCs w:val="24"/>
                <w:lang w:eastAsia="ja-JP"/>
              </w:rPr>
              <w:t xml:space="preserve">, </w:t>
            </w:r>
            <w:r w:rsidRPr="00F914BF">
              <w:rPr>
                <w:rFonts w:eastAsia="Times New Roman" w:cs="Times New Roman"/>
                <w:szCs w:val="24"/>
                <w:lang w:eastAsia="ja-JP"/>
              </w:rPr>
              <w:t>3573454]</w:t>
            </w:r>
          </w:p>
        </w:tc>
      </w:tr>
    </w:tbl>
    <w:p w14:paraId="1918BA5E" w14:textId="77777777" w:rsidR="0092289A" w:rsidRPr="00775E0B" w:rsidRDefault="0092289A" w:rsidP="0092289A">
      <w:pPr>
        <w:spacing w:before="0" w:after="0" w:line="240" w:lineRule="auto"/>
        <w:ind w:firstLine="0"/>
        <w:rPr>
          <w:rFonts w:cs="Times New Roman"/>
          <w:sz w:val="20"/>
        </w:rPr>
      </w:pPr>
      <w:r w:rsidRPr="00775E0B">
        <w:rPr>
          <w:rFonts w:cs="Times New Roman"/>
          <w:sz w:val="20"/>
        </w:rPr>
        <w:t>SD, standard deviation</w:t>
      </w:r>
    </w:p>
    <w:p w14:paraId="64B25747" w14:textId="27BDACC7" w:rsidR="0092289A" w:rsidRPr="00775E0B" w:rsidRDefault="0092289A" w:rsidP="0092289A">
      <w:pPr>
        <w:spacing w:before="0" w:after="0" w:line="240" w:lineRule="auto"/>
        <w:ind w:firstLine="0"/>
        <w:rPr>
          <w:rFonts w:cs="Times New Roman"/>
          <w:sz w:val="20"/>
        </w:rPr>
      </w:pPr>
      <w:r w:rsidRPr="00775E0B">
        <w:rPr>
          <w:rFonts w:cs="Times New Roman"/>
          <w:sz w:val="20"/>
        </w:rPr>
        <w:t>Only patients with at least one day of follow-up were included (65 patients were excluded)</w:t>
      </w:r>
    </w:p>
    <w:p w14:paraId="2A1668B8" w14:textId="77777777" w:rsidR="00AC21B8" w:rsidRDefault="00AC21B8">
      <w:pPr>
        <w:spacing w:before="0" w:after="160" w:line="259" w:lineRule="auto"/>
        <w:ind w:firstLine="0"/>
        <w:rPr>
          <w:b/>
          <w:noProof/>
        </w:rPr>
      </w:pPr>
      <w:r>
        <w:rPr>
          <w:b/>
          <w:noProof/>
        </w:rPr>
        <w:br w:type="page"/>
      </w:r>
    </w:p>
    <w:p w14:paraId="2CA194FB" w14:textId="56FFB02C" w:rsidR="00982DFA" w:rsidRDefault="002E218A">
      <w:pPr>
        <w:spacing w:before="0" w:after="160" w:line="259" w:lineRule="auto"/>
        <w:ind w:firstLine="0"/>
        <w:rPr>
          <w:b/>
          <w:noProof/>
        </w:rPr>
      </w:pPr>
      <w:r>
        <w:rPr>
          <w:b/>
          <w:noProof/>
        </w:rPr>
        <w:lastRenderedPageBreak/>
        <w:t xml:space="preserve">Supplementary Table </w:t>
      </w:r>
      <w:r w:rsidR="00AC21B8">
        <w:rPr>
          <w:b/>
          <w:noProof/>
        </w:rPr>
        <w:t>5</w:t>
      </w:r>
      <w:r>
        <w:rPr>
          <w:b/>
          <w:noProof/>
        </w:rPr>
        <w:t xml:space="preserve">: </w:t>
      </w:r>
      <w:r w:rsidR="003C33E7">
        <w:rPr>
          <w:b/>
          <w:noProof/>
        </w:rPr>
        <w:t>Comparison</w:t>
      </w:r>
      <w:r>
        <w:rPr>
          <w:b/>
          <w:noProof/>
        </w:rPr>
        <w:t xml:space="preserve"> of Japanese guidelines during the study period</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6404"/>
        <w:gridCol w:w="6556"/>
      </w:tblGrid>
      <w:tr w:rsidR="000C6FAF" w14:paraId="262C15FA" w14:textId="77777777" w:rsidTr="00AC21B8">
        <w:tc>
          <w:tcPr>
            <w:tcW w:w="0" w:type="auto"/>
          </w:tcPr>
          <w:p w14:paraId="495928CB" w14:textId="5EBC35FB" w:rsidR="00982DFA" w:rsidRDefault="00982DFA" w:rsidP="0086666E">
            <w:pPr>
              <w:spacing w:before="0" w:after="0" w:line="240" w:lineRule="auto"/>
              <w:ind w:firstLine="0"/>
              <w:rPr>
                <w:b/>
                <w:noProof/>
              </w:rPr>
            </w:pPr>
            <w:r>
              <w:rPr>
                <w:b/>
                <w:noProof/>
              </w:rPr>
              <w:t>2006</w:t>
            </w:r>
            <w:r w:rsidR="00E231CD">
              <w:rPr>
                <w:b/>
                <w:noProof/>
              </w:rPr>
              <w:t xml:space="preserve"> guidelines</w:t>
            </w:r>
            <w:r w:rsidR="00204831">
              <w:rPr>
                <w:b/>
                <w:noProof/>
              </w:rPr>
              <w:t xml:space="preserve"> [18]</w:t>
            </w:r>
          </w:p>
        </w:tc>
        <w:tc>
          <w:tcPr>
            <w:tcW w:w="0" w:type="auto"/>
          </w:tcPr>
          <w:p w14:paraId="7C7EC3D7" w14:textId="5E1CA660" w:rsidR="00982DFA" w:rsidRDefault="00982DFA" w:rsidP="0086666E">
            <w:pPr>
              <w:spacing w:before="0" w:after="0" w:line="240" w:lineRule="auto"/>
              <w:ind w:firstLine="0"/>
              <w:rPr>
                <w:b/>
                <w:noProof/>
              </w:rPr>
            </w:pPr>
            <w:r>
              <w:rPr>
                <w:b/>
                <w:noProof/>
              </w:rPr>
              <w:t>2018</w:t>
            </w:r>
            <w:r w:rsidR="00E231CD">
              <w:rPr>
                <w:b/>
                <w:noProof/>
              </w:rPr>
              <w:t xml:space="preserve"> guidelines</w:t>
            </w:r>
            <w:r w:rsidR="00204831">
              <w:rPr>
                <w:b/>
                <w:noProof/>
              </w:rPr>
              <w:t xml:space="preserve"> [19]</w:t>
            </w:r>
          </w:p>
        </w:tc>
      </w:tr>
      <w:tr w:rsidR="000C6FAF" w14:paraId="78A42230" w14:textId="77777777" w:rsidTr="00AC21B8">
        <w:tc>
          <w:tcPr>
            <w:tcW w:w="0" w:type="auto"/>
          </w:tcPr>
          <w:p w14:paraId="03443FC8" w14:textId="77777777" w:rsidR="00713C31" w:rsidRDefault="00713C31" w:rsidP="0086666E">
            <w:pPr>
              <w:spacing w:before="0" w:after="0" w:line="240" w:lineRule="auto"/>
              <w:ind w:firstLine="0"/>
              <w:rPr>
                <w:b/>
                <w:noProof/>
              </w:rPr>
            </w:pPr>
            <w:r>
              <w:rPr>
                <w:b/>
                <w:noProof/>
              </w:rPr>
              <w:t>5-ASA preparations</w:t>
            </w:r>
          </w:p>
          <w:p w14:paraId="6C4F9007" w14:textId="77777777" w:rsidR="00713C31" w:rsidRPr="00026BD4" w:rsidRDefault="00713C31" w:rsidP="0086666E">
            <w:pPr>
              <w:spacing w:before="0" w:after="0" w:line="240" w:lineRule="auto"/>
              <w:ind w:firstLine="0"/>
              <w:rPr>
                <w:b/>
                <w:i/>
                <w:iCs/>
                <w:noProof/>
              </w:rPr>
            </w:pPr>
            <w:r w:rsidRPr="00026BD4">
              <w:rPr>
                <w:b/>
                <w:i/>
                <w:iCs/>
                <w:noProof/>
              </w:rPr>
              <w:t>Mild to moderate UC</w:t>
            </w:r>
          </w:p>
          <w:p w14:paraId="7CFEC699" w14:textId="7BA4F16E" w:rsidR="0034039C" w:rsidRPr="0086666E" w:rsidRDefault="0034039C" w:rsidP="0086666E">
            <w:pPr>
              <w:pStyle w:val="ListParagraph"/>
              <w:numPr>
                <w:ilvl w:val="0"/>
                <w:numId w:val="10"/>
              </w:numPr>
              <w:spacing w:before="0" w:after="0" w:line="240" w:lineRule="auto"/>
              <w:rPr>
                <w:bCs/>
                <w:noProof/>
              </w:rPr>
            </w:pPr>
            <w:r>
              <w:t>SASP and 5-ASA</w:t>
            </w:r>
            <w:r w:rsidR="005759F7">
              <w:t xml:space="preserve"> oral and 5-ASA enema therapy</w:t>
            </w:r>
            <w:r>
              <w:t xml:space="preserve"> are useful for inducing remission of UC</w:t>
            </w:r>
            <w:r w:rsidR="005759F7">
              <w:t>.</w:t>
            </w:r>
          </w:p>
          <w:p w14:paraId="01CF1442" w14:textId="742A5C80" w:rsidR="005759F7" w:rsidRPr="00D4100D" w:rsidRDefault="005759F7" w:rsidP="0086666E">
            <w:pPr>
              <w:pStyle w:val="ListParagraph"/>
              <w:numPr>
                <w:ilvl w:val="0"/>
                <w:numId w:val="10"/>
              </w:numPr>
              <w:spacing w:before="0" w:after="0" w:line="240" w:lineRule="auto"/>
              <w:rPr>
                <w:bCs/>
                <w:noProof/>
              </w:rPr>
            </w:pPr>
            <w:r>
              <w:t>Combination of oral</w:t>
            </w:r>
            <w:r w:rsidR="00A111CD">
              <w:t xml:space="preserve"> and topical treatment is recommended if required.</w:t>
            </w:r>
          </w:p>
          <w:p w14:paraId="6DB2DB09" w14:textId="77777777" w:rsidR="00B4163C" w:rsidRPr="00026BD4" w:rsidRDefault="00B4163C" w:rsidP="0086666E">
            <w:pPr>
              <w:spacing w:before="0" w:after="0" w:line="240" w:lineRule="auto"/>
              <w:ind w:firstLine="0"/>
              <w:rPr>
                <w:b/>
                <w:i/>
                <w:iCs/>
                <w:noProof/>
              </w:rPr>
            </w:pPr>
            <w:r w:rsidRPr="00026BD4">
              <w:rPr>
                <w:b/>
                <w:i/>
                <w:iCs/>
                <w:noProof/>
              </w:rPr>
              <w:t>Remission maintenance</w:t>
            </w:r>
          </w:p>
          <w:p w14:paraId="0453EFDD" w14:textId="1820F9EA" w:rsidR="00A96BC5" w:rsidRPr="00791234" w:rsidRDefault="00B4163C" w:rsidP="0086666E">
            <w:pPr>
              <w:pStyle w:val="ListParagraph"/>
              <w:numPr>
                <w:ilvl w:val="0"/>
                <w:numId w:val="10"/>
              </w:numPr>
              <w:spacing w:before="0" w:after="0" w:line="240" w:lineRule="auto"/>
              <w:rPr>
                <w:bCs/>
                <w:noProof/>
              </w:rPr>
            </w:pPr>
            <w:r>
              <w:t xml:space="preserve">All </w:t>
            </w:r>
            <w:r w:rsidR="00367162">
              <w:t>5-</w:t>
            </w:r>
            <w:r>
              <w:t>ASA preparations are effective for maintaining remission</w:t>
            </w:r>
            <w:r w:rsidR="00AD665D">
              <w:t>.</w:t>
            </w:r>
          </w:p>
        </w:tc>
        <w:tc>
          <w:tcPr>
            <w:tcW w:w="0" w:type="auto"/>
          </w:tcPr>
          <w:p w14:paraId="53675F3A" w14:textId="77777777" w:rsidR="00713C31" w:rsidRDefault="00713C31" w:rsidP="0086666E">
            <w:pPr>
              <w:spacing w:before="0" w:after="0" w:line="240" w:lineRule="auto"/>
              <w:ind w:firstLine="0"/>
              <w:rPr>
                <w:b/>
                <w:noProof/>
              </w:rPr>
            </w:pPr>
            <w:r>
              <w:rPr>
                <w:b/>
                <w:noProof/>
              </w:rPr>
              <w:t>5-ASA preparations</w:t>
            </w:r>
          </w:p>
          <w:p w14:paraId="77363268" w14:textId="3E4E0D77" w:rsidR="006E4D8D" w:rsidRPr="00D4100D" w:rsidRDefault="006E4D8D" w:rsidP="0086666E">
            <w:pPr>
              <w:spacing w:before="0" w:after="0" w:line="240" w:lineRule="auto"/>
              <w:ind w:firstLine="0"/>
              <w:rPr>
                <w:b/>
                <w:i/>
                <w:iCs/>
                <w:noProof/>
              </w:rPr>
            </w:pPr>
            <w:r w:rsidRPr="00D4100D">
              <w:rPr>
                <w:b/>
                <w:i/>
                <w:iCs/>
                <w:noProof/>
              </w:rPr>
              <w:t>Mild to moderate UC</w:t>
            </w:r>
          </w:p>
          <w:p w14:paraId="5C9F5888" w14:textId="5687E27A" w:rsidR="00C3421B" w:rsidRPr="00F33EAD" w:rsidRDefault="00C3421B" w:rsidP="0086666E">
            <w:pPr>
              <w:pStyle w:val="NormalWeb"/>
              <w:numPr>
                <w:ilvl w:val="0"/>
                <w:numId w:val="3"/>
              </w:numPr>
              <w:shd w:val="clear" w:color="auto" w:fill="FFFFFF"/>
              <w:spacing w:before="0" w:beforeAutospacing="0" w:after="0" w:afterAutospacing="0"/>
              <w:rPr>
                <w:color w:val="000000"/>
              </w:rPr>
            </w:pPr>
            <w:r w:rsidRPr="00F33EAD">
              <w:rPr>
                <w:color w:val="000000"/>
              </w:rPr>
              <w:t xml:space="preserve">5-ASA enema </w:t>
            </w:r>
            <w:r w:rsidR="00AA7BE6" w:rsidRPr="00F33EAD">
              <w:rPr>
                <w:color w:val="000000"/>
              </w:rPr>
              <w:t>and oral therapy are recommended</w:t>
            </w:r>
            <w:r w:rsidRPr="00F33EAD">
              <w:rPr>
                <w:color w:val="000000"/>
              </w:rPr>
              <w:t xml:space="preserve"> for induction of remission</w:t>
            </w:r>
            <w:r w:rsidR="00AA7BE6">
              <w:rPr>
                <w:color w:val="000000"/>
              </w:rPr>
              <w:t>.</w:t>
            </w:r>
          </w:p>
          <w:p w14:paraId="2467501B" w14:textId="31E76EE5" w:rsidR="002A349A" w:rsidRDefault="00C3421B" w:rsidP="0086666E">
            <w:pPr>
              <w:pStyle w:val="NormalWeb"/>
              <w:numPr>
                <w:ilvl w:val="0"/>
                <w:numId w:val="3"/>
              </w:numPr>
              <w:shd w:val="clear" w:color="auto" w:fill="FFFFFF"/>
              <w:spacing w:before="0" w:beforeAutospacing="0" w:after="0" w:afterAutospacing="0"/>
              <w:rPr>
                <w:color w:val="000000"/>
              </w:rPr>
            </w:pPr>
            <w:r>
              <w:rPr>
                <w:color w:val="000000"/>
              </w:rPr>
              <w:t xml:space="preserve">Combination of oral and topical 5-ASA is recommended </w:t>
            </w:r>
            <w:r w:rsidR="005A0532">
              <w:rPr>
                <w:color w:val="000000"/>
              </w:rPr>
              <w:t>if required</w:t>
            </w:r>
            <w:r w:rsidR="002A349A">
              <w:rPr>
                <w:color w:val="000000"/>
              </w:rPr>
              <w:t>.</w:t>
            </w:r>
          </w:p>
          <w:p w14:paraId="33161187" w14:textId="77777777" w:rsidR="000C1A61" w:rsidRPr="00D4100D" w:rsidRDefault="000C1A61" w:rsidP="0086666E">
            <w:pPr>
              <w:spacing w:before="0" w:after="0" w:line="240" w:lineRule="auto"/>
              <w:ind w:firstLine="0"/>
              <w:rPr>
                <w:b/>
                <w:i/>
                <w:iCs/>
                <w:noProof/>
              </w:rPr>
            </w:pPr>
            <w:r w:rsidRPr="00D4100D">
              <w:rPr>
                <w:b/>
                <w:i/>
                <w:iCs/>
                <w:noProof/>
              </w:rPr>
              <w:t>Remission maintenance</w:t>
            </w:r>
          </w:p>
          <w:p w14:paraId="70AB2A80" w14:textId="77777777" w:rsidR="000C1A61" w:rsidRDefault="000C1A61" w:rsidP="0086666E">
            <w:pPr>
              <w:pStyle w:val="NormalWeb"/>
              <w:numPr>
                <w:ilvl w:val="0"/>
                <w:numId w:val="3"/>
              </w:numPr>
              <w:shd w:val="clear" w:color="auto" w:fill="FFFFFF"/>
              <w:spacing w:before="0" w:beforeAutospacing="0" w:after="0" w:afterAutospacing="0"/>
              <w:rPr>
                <w:color w:val="000000"/>
              </w:rPr>
            </w:pPr>
            <w:r>
              <w:rPr>
                <w:color w:val="000000"/>
              </w:rPr>
              <w:t>Oral 5-ASA at a dose of 2 g/day or more is recommended to maintain clinical/endoscopic remission.</w:t>
            </w:r>
          </w:p>
          <w:p w14:paraId="718A751F" w14:textId="77777777" w:rsidR="000C1A61" w:rsidRDefault="000C1A61" w:rsidP="0086666E">
            <w:pPr>
              <w:pStyle w:val="NormalWeb"/>
              <w:numPr>
                <w:ilvl w:val="0"/>
                <w:numId w:val="3"/>
              </w:numPr>
              <w:shd w:val="clear" w:color="auto" w:fill="FFFFFF"/>
              <w:spacing w:before="0" w:beforeAutospacing="0" w:after="0" w:afterAutospacing="0"/>
              <w:rPr>
                <w:color w:val="000000"/>
              </w:rPr>
            </w:pPr>
            <w:r>
              <w:rPr>
                <w:color w:val="000000"/>
              </w:rPr>
              <w:t>5-ASA enema is recommended for maintenance of remission in distal colitis</w:t>
            </w:r>
          </w:p>
          <w:p w14:paraId="2325B52C" w14:textId="3C435387" w:rsidR="00841D93" w:rsidRPr="00D4100D" w:rsidRDefault="00841D93" w:rsidP="00DC42C9">
            <w:pPr>
              <w:spacing w:before="0" w:after="0" w:line="240" w:lineRule="auto"/>
              <w:ind w:firstLine="0"/>
              <w:rPr>
                <w:color w:val="000000"/>
                <w:shd w:val="clear" w:color="auto" w:fill="FFFFFF"/>
              </w:rPr>
            </w:pPr>
          </w:p>
        </w:tc>
      </w:tr>
      <w:tr w:rsidR="000C6FAF" w14:paraId="57D810CF" w14:textId="77777777" w:rsidTr="00AC21B8">
        <w:tc>
          <w:tcPr>
            <w:tcW w:w="0" w:type="auto"/>
          </w:tcPr>
          <w:p w14:paraId="18AE2623" w14:textId="77777777" w:rsidR="00713C31" w:rsidRDefault="00713C31" w:rsidP="0086666E">
            <w:pPr>
              <w:spacing w:before="0" w:after="0" w:line="240" w:lineRule="auto"/>
              <w:ind w:firstLine="0"/>
              <w:rPr>
                <w:b/>
                <w:noProof/>
              </w:rPr>
            </w:pPr>
            <w:r>
              <w:rPr>
                <w:b/>
                <w:noProof/>
              </w:rPr>
              <w:t>Steroids</w:t>
            </w:r>
          </w:p>
          <w:p w14:paraId="6BF9BE17" w14:textId="77777777" w:rsidR="00713C31" w:rsidRPr="00026BD4" w:rsidRDefault="00713C31" w:rsidP="0086666E">
            <w:pPr>
              <w:spacing w:before="0" w:after="0" w:line="240" w:lineRule="auto"/>
              <w:ind w:firstLine="0"/>
              <w:rPr>
                <w:b/>
                <w:i/>
                <w:iCs/>
                <w:noProof/>
              </w:rPr>
            </w:pPr>
            <w:r w:rsidRPr="00026BD4">
              <w:rPr>
                <w:b/>
                <w:i/>
                <w:iCs/>
                <w:noProof/>
              </w:rPr>
              <w:t>Mild to moderate UC</w:t>
            </w:r>
          </w:p>
          <w:p w14:paraId="61511A76" w14:textId="686CCC85" w:rsidR="00431D22" w:rsidRPr="00026BD4" w:rsidRDefault="00431D22" w:rsidP="0086666E">
            <w:pPr>
              <w:pStyle w:val="ListParagraph"/>
              <w:numPr>
                <w:ilvl w:val="0"/>
                <w:numId w:val="10"/>
              </w:numPr>
              <w:spacing w:before="0" w:after="0" w:line="240" w:lineRule="auto"/>
              <w:rPr>
                <w:bCs/>
                <w:noProof/>
              </w:rPr>
            </w:pPr>
            <w:r>
              <w:t xml:space="preserve">In patients who do not respond to ASA preparations or steroids or require rapid alleviation of symptoms, oral </w:t>
            </w:r>
            <w:r w:rsidR="00B4119B">
              <w:t>prednisolone</w:t>
            </w:r>
            <w:r>
              <w:t xml:space="preserve"> is administered orally at the dose of 30-40 mg/day.</w:t>
            </w:r>
          </w:p>
          <w:p w14:paraId="01D07C9D" w14:textId="4D10B962" w:rsidR="00550D23" w:rsidRPr="00026BD4" w:rsidRDefault="00550D23" w:rsidP="0086666E">
            <w:pPr>
              <w:spacing w:before="0" w:after="0" w:line="240" w:lineRule="auto"/>
              <w:ind w:firstLine="0"/>
              <w:rPr>
                <w:b/>
                <w:i/>
                <w:iCs/>
                <w:noProof/>
              </w:rPr>
            </w:pPr>
            <w:r w:rsidRPr="00026BD4">
              <w:rPr>
                <w:b/>
                <w:i/>
                <w:iCs/>
                <w:noProof/>
              </w:rPr>
              <w:t>Severe</w:t>
            </w:r>
            <w:r w:rsidR="00A25808">
              <w:rPr>
                <w:b/>
                <w:i/>
                <w:iCs/>
                <w:noProof/>
              </w:rPr>
              <w:t xml:space="preserve"> UC</w:t>
            </w:r>
          </w:p>
          <w:p w14:paraId="32A7D26D" w14:textId="76AA090D" w:rsidR="00713C31" w:rsidRPr="00D4100D" w:rsidRDefault="00550D23" w:rsidP="0086666E">
            <w:pPr>
              <w:pStyle w:val="ListParagraph"/>
              <w:numPr>
                <w:ilvl w:val="0"/>
                <w:numId w:val="10"/>
              </w:numPr>
              <w:spacing w:before="0" w:after="0" w:line="240" w:lineRule="auto"/>
              <w:rPr>
                <w:b/>
                <w:noProof/>
              </w:rPr>
            </w:pPr>
            <w:r>
              <w:t>In patients with persistent symptoms or severe endoscopic findings, intensive intravenous steroid therapy is less likely to be effective, and other treatment</w:t>
            </w:r>
            <w:r w:rsidR="00A25808">
              <w:t>s</w:t>
            </w:r>
            <w:r>
              <w:t xml:space="preserve"> need to be considered.</w:t>
            </w:r>
          </w:p>
          <w:p w14:paraId="22ACFD53" w14:textId="773AD75A" w:rsidR="00CB342E" w:rsidRPr="0086666E" w:rsidRDefault="00CB342E" w:rsidP="0086666E">
            <w:pPr>
              <w:pStyle w:val="ListParagraph"/>
              <w:numPr>
                <w:ilvl w:val="0"/>
                <w:numId w:val="10"/>
              </w:numPr>
              <w:spacing w:before="0" w:after="0" w:line="240" w:lineRule="auto"/>
              <w:rPr>
                <w:b/>
                <w:noProof/>
              </w:rPr>
            </w:pPr>
            <w:r>
              <w:t xml:space="preserve">The optimal steroid dose level for intravenous administration is 1-1.5 mg/k/day on a </w:t>
            </w:r>
            <w:r w:rsidR="00B4119B">
              <w:t>prednisolone</w:t>
            </w:r>
            <w:r>
              <w:t xml:space="preserve"> dose basis. </w:t>
            </w:r>
          </w:p>
          <w:p w14:paraId="13049D84" w14:textId="77777777" w:rsidR="00B4163C" w:rsidRPr="00026BD4" w:rsidRDefault="00B4163C" w:rsidP="0086666E">
            <w:pPr>
              <w:spacing w:before="0" w:after="0" w:line="240" w:lineRule="auto"/>
              <w:ind w:firstLine="0"/>
              <w:rPr>
                <w:b/>
                <w:i/>
                <w:iCs/>
                <w:noProof/>
              </w:rPr>
            </w:pPr>
            <w:r w:rsidRPr="00026BD4">
              <w:rPr>
                <w:b/>
                <w:i/>
                <w:iCs/>
                <w:noProof/>
              </w:rPr>
              <w:t>Remission maintenance</w:t>
            </w:r>
          </w:p>
          <w:p w14:paraId="579CB1DD" w14:textId="15D2C766" w:rsidR="00B4163C" w:rsidRPr="00F33EAD" w:rsidRDefault="00B4163C" w:rsidP="0086666E">
            <w:pPr>
              <w:pStyle w:val="ListParagraph"/>
              <w:numPr>
                <w:ilvl w:val="0"/>
                <w:numId w:val="10"/>
              </w:numPr>
              <w:spacing w:before="0" w:after="0" w:line="240" w:lineRule="auto"/>
              <w:rPr>
                <w:b/>
                <w:noProof/>
              </w:rPr>
            </w:pPr>
            <w:r>
              <w:t>Steroids are ineffective for maintenance of remission.</w:t>
            </w:r>
          </w:p>
        </w:tc>
        <w:tc>
          <w:tcPr>
            <w:tcW w:w="0" w:type="auto"/>
          </w:tcPr>
          <w:p w14:paraId="46FC6DF4" w14:textId="72FE8B78" w:rsidR="00713C31" w:rsidRDefault="00713C31" w:rsidP="0086666E">
            <w:pPr>
              <w:spacing w:before="0" w:after="0" w:line="240" w:lineRule="auto"/>
              <w:ind w:firstLine="0"/>
              <w:rPr>
                <w:b/>
                <w:noProof/>
              </w:rPr>
            </w:pPr>
            <w:r>
              <w:rPr>
                <w:b/>
                <w:noProof/>
              </w:rPr>
              <w:t>Steroids</w:t>
            </w:r>
          </w:p>
          <w:p w14:paraId="5D130A5F" w14:textId="77777777" w:rsidR="00713C31" w:rsidRPr="00026BD4" w:rsidRDefault="00713C31" w:rsidP="0086666E">
            <w:pPr>
              <w:spacing w:before="0" w:after="0" w:line="240" w:lineRule="auto"/>
              <w:ind w:firstLine="0"/>
              <w:rPr>
                <w:b/>
                <w:i/>
                <w:iCs/>
                <w:noProof/>
              </w:rPr>
            </w:pPr>
            <w:r w:rsidRPr="00026BD4">
              <w:rPr>
                <w:b/>
                <w:i/>
                <w:iCs/>
                <w:noProof/>
              </w:rPr>
              <w:t>Mild to moderate UC</w:t>
            </w:r>
          </w:p>
          <w:p w14:paraId="1C4F5937" w14:textId="458A6583" w:rsidR="00431D22" w:rsidRDefault="00431D22" w:rsidP="0086666E">
            <w:pPr>
              <w:pStyle w:val="NormalWeb"/>
              <w:numPr>
                <w:ilvl w:val="0"/>
                <w:numId w:val="3"/>
              </w:numPr>
              <w:shd w:val="clear" w:color="auto" w:fill="FFFFFF"/>
              <w:spacing w:before="0" w:beforeAutospacing="0" w:after="0" w:afterAutospacing="0"/>
              <w:rPr>
                <w:color w:val="000000"/>
              </w:rPr>
            </w:pPr>
            <w:r>
              <w:rPr>
                <w:color w:val="000000"/>
              </w:rPr>
              <w:t xml:space="preserve">In patients who do not respond to oral 5-ASA therapy at an optimal dose combined with topical 5-ASA or steroid therapy, it is recommended that oral </w:t>
            </w:r>
            <w:r w:rsidR="00B4119B">
              <w:rPr>
                <w:color w:val="000000"/>
              </w:rPr>
              <w:t>prednisolone</w:t>
            </w:r>
            <w:r>
              <w:rPr>
                <w:color w:val="000000"/>
              </w:rPr>
              <w:t xml:space="preserve"> is started at a daily dose of 30–40 mg</w:t>
            </w:r>
          </w:p>
          <w:p w14:paraId="321E4AAB" w14:textId="2A2594D6" w:rsidR="00EB6B26" w:rsidRPr="00D4100D" w:rsidRDefault="00EB6B26" w:rsidP="0086666E">
            <w:pPr>
              <w:spacing w:before="0" w:after="0" w:line="240" w:lineRule="auto"/>
              <w:ind w:firstLine="0"/>
              <w:rPr>
                <w:b/>
                <w:i/>
                <w:iCs/>
                <w:noProof/>
              </w:rPr>
            </w:pPr>
            <w:r w:rsidRPr="00D4100D">
              <w:rPr>
                <w:b/>
                <w:i/>
                <w:iCs/>
                <w:noProof/>
              </w:rPr>
              <w:t>Severe</w:t>
            </w:r>
            <w:r w:rsidR="00A25808">
              <w:rPr>
                <w:b/>
                <w:i/>
                <w:iCs/>
                <w:noProof/>
              </w:rPr>
              <w:t xml:space="preserve"> UC</w:t>
            </w:r>
          </w:p>
          <w:p w14:paraId="4F233F56" w14:textId="694E9BE5" w:rsidR="00EB6B26" w:rsidRDefault="00EB6B26" w:rsidP="0086666E">
            <w:pPr>
              <w:pStyle w:val="NormalWeb"/>
              <w:numPr>
                <w:ilvl w:val="0"/>
                <w:numId w:val="5"/>
              </w:numPr>
              <w:shd w:val="clear" w:color="auto" w:fill="FFFFFF"/>
              <w:spacing w:before="0" w:beforeAutospacing="0" w:after="0" w:afterAutospacing="0"/>
              <w:rPr>
                <w:color w:val="000000"/>
              </w:rPr>
            </w:pPr>
            <w:r>
              <w:rPr>
                <w:color w:val="000000"/>
              </w:rPr>
              <w:t>It is recommended to use steroids as first-line therapy.</w:t>
            </w:r>
          </w:p>
          <w:p w14:paraId="1641AF72" w14:textId="6017D366" w:rsidR="00EB6B26" w:rsidRDefault="00EB6B26" w:rsidP="0086666E">
            <w:pPr>
              <w:pStyle w:val="NormalWeb"/>
              <w:numPr>
                <w:ilvl w:val="0"/>
                <w:numId w:val="5"/>
              </w:numPr>
              <w:shd w:val="clear" w:color="auto" w:fill="FFFFFF"/>
              <w:spacing w:before="0" w:beforeAutospacing="0" w:after="0" w:afterAutospacing="0"/>
              <w:rPr>
                <w:color w:val="000000"/>
              </w:rPr>
            </w:pPr>
            <w:r>
              <w:rPr>
                <w:color w:val="000000"/>
              </w:rPr>
              <w:t xml:space="preserve">It is recommended to use </w:t>
            </w:r>
            <w:r w:rsidR="00B4119B">
              <w:rPr>
                <w:color w:val="000000"/>
              </w:rPr>
              <w:t>prednisolone</w:t>
            </w:r>
            <w:r>
              <w:rPr>
                <w:color w:val="000000"/>
              </w:rPr>
              <w:t xml:space="preserve"> at a daily dose of 1–1.5 mg/kg (or equivalent) intravenously</w:t>
            </w:r>
          </w:p>
          <w:p w14:paraId="6E9D2FFA" w14:textId="77777777" w:rsidR="00C57E7E" w:rsidRPr="00026BD4" w:rsidRDefault="00C57E7E" w:rsidP="0086666E">
            <w:pPr>
              <w:spacing w:before="0" w:after="0" w:line="240" w:lineRule="auto"/>
              <w:ind w:firstLine="0"/>
              <w:rPr>
                <w:b/>
                <w:i/>
                <w:iCs/>
                <w:noProof/>
              </w:rPr>
            </w:pPr>
            <w:r w:rsidRPr="00026BD4">
              <w:rPr>
                <w:b/>
                <w:i/>
                <w:iCs/>
                <w:noProof/>
              </w:rPr>
              <w:t>Remission maintenance</w:t>
            </w:r>
          </w:p>
          <w:p w14:paraId="31605636" w14:textId="4F9A5ABA" w:rsidR="00713C31" w:rsidRDefault="00C57E7E" w:rsidP="0086666E">
            <w:pPr>
              <w:pStyle w:val="ListParagraph"/>
              <w:numPr>
                <w:ilvl w:val="0"/>
                <w:numId w:val="10"/>
              </w:numPr>
              <w:spacing w:before="0" w:after="0" w:line="240" w:lineRule="auto"/>
              <w:rPr>
                <w:b/>
                <w:noProof/>
              </w:rPr>
            </w:pPr>
            <w:r w:rsidRPr="0086666E">
              <w:rPr>
                <w:color w:val="000000"/>
                <w:shd w:val="clear" w:color="auto" w:fill="FFFFFF"/>
              </w:rPr>
              <w:t>Corticosteroids have no efficacy for maintenance of remission and their long-term use can lead to adverse events; therefore, they should not be used for maintenance of remission</w:t>
            </w:r>
          </w:p>
        </w:tc>
      </w:tr>
      <w:tr w:rsidR="000C6FAF" w14:paraId="33695B00" w14:textId="77777777" w:rsidTr="00AC21B8">
        <w:tc>
          <w:tcPr>
            <w:tcW w:w="0" w:type="auto"/>
          </w:tcPr>
          <w:p w14:paraId="1E3A6246" w14:textId="77777777" w:rsidR="00431D22" w:rsidRDefault="00431D22" w:rsidP="0086666E">
            <w:pPr>
              <w:spacing w:before="0" w:after="0" w:line="240" w:lineRule="auto"/>
              <w:ind w:firstLine="0"/>
              <w:rPr>
                <w:b/>
                <w:noProof/>
              </w:rPr>
            </w:pPr>
            <w:r>
              <w:rPr>
                <w:b/>
                <w:noProof/>
              </w:rPr>
              <w:t>Immunomodulators</w:t>
            </w:r>
          </w:p>
          <w:p w14:paraId="40D8D71E" w14:textId="77777777" w:rsidR="00431D22" w:rsidRPr="00026BD4" w:rsidRDefault="00431D22" w:rsidP="0086666E">
            <w:pPr>
              <w:spacing w:before="0" w:after="0" w:line="240" w:lineRule="auto"/>
              <w:ind w:firstLine="0"/>
              <w:rPr>
                <w:b/>
                <w:i/>
                <w:iCs/>
                <w:noProof/>
              </w:rPr>
            </w:pPr>
            <w:r w:rsidRPr="00026BD4">
              <w:rPr>
                <w:b/>
                <w:i/>
                <w:iCs/>
                <w:noProof/>
              </w:rPr>
              <w:t>Mild to moderate UC</w:t>
            </w:r>
          </w:p>
          <w:p w14:paraId="7C9DD51A" w14:textId="77777777" w:rsidR="00431D22" w:rsidRPr="00026BD4" w:rsidRDefault="00431D22" w:rsidP="0086666E">
            <w:pPr>
              <w:pStyle w:val="ListParagraph"/>
              <w:numPr>
                <w:ilvl w:val="0"/>
                <w:numId w:val="10"/>
              </w:numPr>
              <w:spacing w:before="0" w:after="0" w:line="240" w:lineRule="auto"/>
              <w:rPr>
                <w:bCs/>
                <w:noProof/>
              </w:rPr>
            </w:pPr>
            <w:r>
              <w:lastRenderedPageBreak/>
              <w:t xml:space="preserve">Immunosuppressants are indicated primarily in </w:t>
            </w:r>
            <w:proofErr w:type="gramStart"/>
            <w:r>
              <w:t>patients</w:t>
            </w:r>
            <w:proofErr w:type="gramEnd"/>
            <w:r>
              <w:t xml:space="preserve"> refractory to steroid treatment or in whom weaning from steroids proves difficult</w:t>
            </w:r>
          </w:p>
          <w:p w14:paraId="2862B8BD" w14:textId="794869E1" w:rsidR="003C2180" w:rsidRPr="00026BD4" w:rsidRDefault="003C2180" w:rsidP="0086666E">
            <w:pPr>
              <w:spacing w:before="0" w:after="0" w:line="240" w:lineRule="auto"/>
              <w:ind w:firstLine="0"/>
              <w:rPr>
                <w:b/>
                <w:i/>
                <w:iCs/>
                <w:noProof/>
              </w:rPr>
            </w:pPr>
            <w:r w:rsidRPr="00026BD4">
              <w:rPr>
                <w:b/>
                <w:i/>
                <w:iCs/>
                <w:noProof/>
              </w:rPr>
              <w:t>Severe</w:t>
            </w:r>
            <w:r w:rsidR="004A6CEF">
              <w:rPr>
                <w:b/>
                <w:i/>
                <w:iCs/>
                <w:noProof/>
              </w:rPr>
              <w:t xml:space="preserve"> UC</w:t>
            </w:r>
          </w:p>
          <w:p w14:paraId="14C4C399" w14:textId="791B29E7" w:rsidR="003C2180" w:rsidRPr="0086666E" w:rsidRDefault="003C2180" w:rsidP="0086666E">
            <w:pPr>
              <w:pStyle w:val="ListParagraph"/>
              <w:numPr>
                <w:ilvl w:val="0"/>
                <w:numId w:val="10"/>
              </w:numPr>
              <w:spacing w:before="0" w:after="0" w:line="240" w:lineRule="auto"/>
              <w:rPr>
                <w:b/>
                <w:noProof/>
              </w:rPr>
            </w:pPr>
            <w:r>
              <w:t xml:space="preserve">In patients with severe UC, cyclosporine </w:t>
            </w:r>
            <w:r w:rsidR="003D391A">
              <w:t xml:space="preserve">(2 mg/kg) </w:t>
            </w:r>
            <w:r>
              <w:t xml:space="preserve">is superior to steroids. </w:t>
            </w:r>
          </w:p>
          <w:p w14:paraId="0663C022" w14:textId="7D91CEEE" w:rsidR="003C2180" w:rsidRPr="0086666E" w:rsidRDefault="003C2180" w:rsidP="0086666E">
            <w:pPr>
              <w:pStyle w:val="ListParagraph"/>
              <w:numPr>
                <w:ilvl w:val="0"/>
                <w:numId w:val="10"/>
              </w:numPr>
              <w:spacing w:before="0" w:after="0" w:line="240" w:lineRule="auto"/>
              <w:rPr>
                <w:b/>
                <w:noProof/>
              </w:rPr>
            </w:pPr>
            <w:r>
              <w:t xml:space="preserve">In patients who does not respond to 7-10 days of intensive steroid therapy, continuation of steroid is not expected to improve the efficacy, and surgical treatment or cyclosporine is indicated.  </w:t>
            </w:r>
          </w:p>
          <w:p w14:paraId="0E12E27E" w14:textId="77777777" w:rsidR="00B4163C" w:rsidRPr="00026BD4" w:rsidRDefault="00B4163C" w:rsidP="0086666E">
            <w:pPr>
              <w:spacing w:before="0" w:after="0" w:line="240" w:lineRule="auto"/>
              <w:ind w:firstLine="0"/>
              <w:rPr>
                <w:b/>
                <w:i/>
                <w:iCs/>
                <w:noProof/>
              </w:rPr>
            </w:pPr>
            <w:r w:rsidRPr="00026BD4">
              <w:rPr>
                <w:b/>
                <w:i/>
                <w:iCs/>
                <w:noProof/>
              </w:rPr>
              <w:t>Remission maintenance</w:t>
            </w:r>
          </w:p>
          <w:p w14:paraId="12AC5EF3" w14:textId="2C4990CC" w:rsidR="00B4163C" w:rsidRPr="0086666E" w:rsidRDefault="00AD665D" w:rsidP="0086666E">
            <w:pPr>
              <w:pStyle w:val="ListParagraph"/>
              <w:numPr>
                <w:ilvl w:val="0"/>
                <w:numId w:val="10"/>
              </w:numPr>
              <w:spacing w:before="0" w:after="0" w:line="240" w:lineRule="auto"/>
              <w:rPr>
                <w:b/>
                <w:noProof/>
              </w:rPr>
            </w:pPr>
            <w:r>
              <w:t>Immunosuppressants are used in steroid-dependent patients or patients who are difficult to wean from steroids</w:t>
            </w:r>
          </w:p>
          <w:p w14:paraId="545F6ED1" w14:textId="0820ED93" w:rsidR="00F33EAD" w:rsidRPr="0086666E" w:rsidRDefault="00F33EAD" w:rsidP="0086666E">
            <w:pPr>
              <w:pStyle w:val="ListParagraph"/>
              <w:numPr>
                <w:ilvl w:val="0"/>
                <w:numId w:val="10"/>
              </w:numPr>
              <w:spacing w:before="0" w:after="0" w:line="240" w:lineRule="auto"/>
              <w:rPr>
                <w:b/>
                <w:noProof/>
              </w:rPr>
            </w:pPr>
            <w:r>
              <w:t xml:space="preserve">When remission has been achieved by </w:t>
            </w:r>
            <w:r w:rsidR="00B4119B">
              <w:t>azathioprine</w:t>
            </w:r>
            <w:r>
              <w:t xml:space="preserve">, remission can be maintained by continued use of </w:t>
            </w:r>
            <w:r w:rsidR="00B4119B">
              <w:t>azathioprine</w:t>
            </w:r>
            <w:r>
              <w:t xml:space="preserve">. </w:t>
            </w:r>
          </w:p>
          <w:p w14:paraId="62299076" w14:textId="10D87E00" w:rsidR="00F33EAD" w:rsidRPr="00F33EAD" w:rsidRDefault="00F33EAD" w:rsidP="0086666E">
            <w:pPr>
              <w:pStyle w:val="ListParagraph"/>
              <w:numPr>
                <w:ilvl w:val="0"/>
                <w:numId w:val="10"/>
              </w:numPr>
              <w:spacing w:before="0" w:after="0" w:line="240" w:lineRule="auto"/>
              <w:rPr>
                <w:b/>
                <w:noProof/>
              </w:rPr>
            </w:pPr>
            <w:r>
              <w:t xml:space="preserve">In steroid-dependent UC patients in whom remission is maintained by </w:t>
            </w:r>
            <w:r w:rsidR="00346464">
              <w:t>azathioprine</w:t>
            </w:r>
            <w:r>
              <w:t>, the combined use of 5-ASA will not alter the incidence of relapse</w:t>
            </w:r>
          </w:p>
        </w:tc>
        <w:tc>
          <w:tcPr>
            <w:tcW w:w="0" w:type="auto"/>
          </w:tcPr>
          <w:p w14:paraId="76717CD3" w14:textId="330CF95A" w:rsidR="00431D22" w:rsidRDefault="00431D22" w:rsidP="0086666E">
            <w:pPr>
              <w:spacing w:before="0" w:after="0" w:line="240" w:lineRule="auto"/>
              <w:ind w:firstLine="0"/>
              <w:rPr>
                <w:b/>
                <w:noProof/>
              </w:rPr>
            </w:pPr>
            <w:r>
              <w:rPr>
                <w:b/>
                <w:noProof/>
              </w:rPr>
              <w:lastRenderedPageBreak/>
              <w:t>Immunomodulators</w:t>
            </w:r>
          </w:p>
          <w:p w14:paraId="7ACEA42F" w14:textId="77777777" w:rsidR="00431D22" w:rsidRPr="00026BD4" w:rsidRDefault="00431D22" w:rsidP="0086666E">
            <w:pPr>
              <w:spacing w:before="0" w:after="0" w:line="240" w:lineRule="auto"/>
              <w:ind w:firstLine="0"/>
              <w:rPr>
                <w:b/>
                <w:i/>
                <w:iCs/>
                <w:noProof/>
              </w:rPr>
            </w:pPr>
            <w:r w:rsidRPr="00026BD4">
              <w:rPr>
                <w:b/>
                <w:i/>
                <w:iCs/>
                <w:noProof/>
              </w:rPr>
              <w:t>Mild to moderate UC</w:t>
            </w:r>
          </w:p>
          <w:p w14:paraId="6EA2A47F" w14:textId="3CB01E79" w:rsidR="006D0A0C" w:rsidRPr="0086666E" w:rsidRDefault="006D0A0C" w:rsidP="0086666E">
            <w:pPr>
              <w:pStyle w:val="ListParagraph"/>
              <w:numPr>
                <w:ilvl w:val="0"/>
                <w:numId w:val="14"/>
              </w:numPr>
              <w:spacing w:before="0" w:after="0" w:line="240" w:lineRule="auto"/>
              <w:rPr>
                <w:b/>
                <w:i/>
                <w:iCs/>
                <w:noProof/>
              </w:rPr>
            </w:pPr>
            <w:r>
              <w:rPr>
                <w:bCs/>
                <w:noProof/>
              </w:rPr>
              <w:lastRenderedPageBreak/>
              <w:t xml:space="preserve">Tacrolimus, </w:t>
            </w:r>
            <w:r w:rsidR="00B4119B">
              <w:rPr>
                <w:bCs/>
                <w:noProof/>
              </w:rPr>
              <w:t>azathioprine</w:t>
            </w:r>
            <w:r>
              <w:rPr>
                <w:bCs/>
                <w:noProof/>
              </w:rPr>
              <w:t>, or 6-</w:t>
            </w:r>
            <w:r w:rsidR="00B4119B">
              <w:rPr>
                <w:bCs/>
                <w:noProof/>
              </w:rPr>
              <w:t>mercaptopurine</w:t>
            </w:r>
            <w:r>
              <w:rPr>
                <w:bCs/>
                <w:noProof/>
              </w:rPr>
              <w:t xml:space="preserve"> may be considered in steroid refractory/dependent patients </w:t>
            </w:r>
          </w:p>
          <w:p w14:paraId="49161E98" w14:textId="6D5FA7DA" w:rsidR="004A6CEF" w:rsidRPr="00026BD4" w:rsidRDefault="004A6CEF" w:rsidP="004A6CEF">
            <w:pPr>
              <w:spacing w:before="0" w:after="0" w:line="240" w:lineRule="auto"/>
              <w:ind w:firstLine="0"/>
              <w:rPr>
                <w:b/>
                <w:i/>
                <w:iCs/>
                <w:noProof/>
              </w:rPr>
            </w:pPr>
            <w:r w:rsidRPr="00026BD4">
              <w:rPr>
                <w:b/>
                <w:i/>
                <w:iCs/>
                <w:noProof/>
              </w:rPr>
              <w:t>Mild to moderate extensive</w:t>
            </w:r>
            <w:r>
              <w:rPr>
                <w:b/>
                <w:i/>
                <w:iCs/>
                <w:noProof/>
              </w:rPr>
              <w:t xml:space="preserve"> UC</w:t>
            </w:r>
          </w:p>
          <w:p w14:paraId="70A080B0" w14:textId="0C040CBC" w:rsidR="004A6CEF" w:rsidRDefault="004A6CEF" w:rsidP="004A6CEF">
            <w:pPr>
              <w:pStyle w:val="NormalWeb"/>
              <w:numPr>
                <w:ilvl w:val="0"/>
                <w:numId w:val="13"/>
              </w:numPr>
              <w:shd w:val="clear" w:color="auto" w:fill="FFFFFF"/>
              <w:spacing w:before="0" w:beforeAutospacing="0" w:after="0" w:afterAutospacing="0"/>
              <w:rPr>
                <w:b/>
                <w:bCs/>
                <w:i/>
                <w:iCs/>
                <w:color w:val="000000"/>
              </w:rPr>
            </w:pPr>
            <w:r>
              <w:rPr>
                <w:color w:val="000000"/>
                <w:shd w:val="clear" w:color="auto" w:fill="FFFFFF"/>
              </w:rPr>
              <w:t xml:space="preserve">It is recommended to consider </w:t>
            </w:r>
            <w:r w:rsidR="00B4119B">
              <w:rPr>
                <w:color w:val="000000"/>
                <w:shd w:val="clear" w:color="auto" w:fill="FFFFFF"/>
              </w:rPr>
              <w:t>tacrolimus</w:t>
            </w:r>
            <w:r>
              <w:rPr>
                <w:color w:val="000000"/>
                <w:shd w:val="clear" w:color="auto" w:fill="FFFFFF"/>
              </w:rPr>
              <w:t xml:space="preserve"> for patients who are steroid-refractory or -dependent with moderate-to-severe activity</w:t>
            </w:r>
            <w:r>
              <w:rPr>
                <w:b/>
                <w:bCs/>
                <w:i/>
                <w:iCs/>
                <w:color w:val="000000"/>
              </w:rPr>
              <w:t xml:space="preserve"> </w:t>
            </w:r>
          </w:p>
          <w:p w14:paraId="40BC57F2" w14:textId="4D42FCE0" w:rsidR="00431D22" w:rsidRPr="0086666E" w:rsidRDefault="00EB6B26" w:rsidP="0086666E">
            <w:pPr>
              <w:spacing w:before="0" w:after="0" w:line="240" w:lineRule="auto"/>
              <w:ind w:firstLine="0"/>
              <w:rPr>
                <w:b/>
                <w:i/>
                <w:iCs/>
                <w:noProof/>
              </w:rPr>
            </w:pPr>
            <w:r w:rsidRPr="0086666E">
              <w:rPr>
                <w:b/>
                <w:i/>
                <w:iCs/>
                <w:noProof/>
              </w:rPr>
              <w:t>Severe</w:t>
            </w:r>
            <w:r w:rsidR="004A6CEF">
              <w:rPr>
                <w:b/>
                <w:i/>
                <w:iCs/>
                <w:noProof/>
              </w:rPr>
              <w:t xml:space="preserve"> UC</w:t>
            </w:r>
          </w:p>
          <w:p w14:paraId="6F3A5902" w14:textId="2CF21621" w:rsidR="003109EE" w:rsidRDefault="00EB6B26" w:rsidP="0086666E">
            <w:pPr>
              <w:pStyle w:val="NormalWeb"/>
              <w:numPr>
                <w:ilvl w:val="0"/>
                <w:numId w:val="5"/>
              </w:numPr>
              <w:shd w:val="clear" w:color="auto" w:fill="FFFFFF"/>
              <w:spacing w:before="0" w:beforeAutospacing="0" w:after="0" w:afterAutospacing="0"/>
              <w:rPr>
                <w:color w:val="000000"/>
              </w:rPr>
            </w:pPr>
            <w:r>
              <w:rPr>
                <w:color w:val="000000"/>
              </w:rPr>
              <w:t xml:space="preserve">It is recommended to consider intravenous </w:t>
            </w:r>
            <w:r w:rsidR="004A6CEF">
              <w:rPr>
                <w:color w:val="000000"/>
              </w:rPr>
              <w:t xml:space="preserve">cyclosporine or tacrolimus </w:t>
            </w:r>
            <w:r>
              <w:rPr>
                <w:color w:val="000000"/>
              </w:rPr>
              <w:t>for steroid-refractory severe UC.</w:t>
            </w:r>
          </w:p>
          <w:p w14:paraId="192FEB57" w14:textId="0158E6A0" w:rsidR="003109EE" w:rsidRDefault="003109EE" w:rsidP="0086666E">
            <w:pPr>
              <w:pStyle w:val="NormalWeb"/>
              <w:shd w:val="clear" w:color="auto" w:fill="FFFFFF"/>
              <w:spacing w:before="0" w:beforeAutospacing="0" w:after="0" w:afterAutospacing="0"/>
              <w:rPr>
                <w:b/>
                <w:bCs/>
                <w:i/>
                <w:iCs/>
                <w:color w:val="000000"/>
              </w:rPr>
            </w:pPr>
            <w:r>
              <w:rPr>
                <w:b/>
                <w:bCs/>
                <w:i/>
                <w:iCs/>
                <w:color w:val="000000"/>
              </w:rPr>
              <w:t>Remission maintenance</w:t>
            </w:r>
          </w:p>
          <w:p w14:paraId="33801777" w14:textId="2365B4DC" w:rsidR="00B13973" w:rsidRPr="0086666E" w:rsidRDefault="00346464" w:rsidP="0086666E">
            <w:pPr>
              <w:pStyle w:val="ListParagraph"/>
              <w:numPr>
                <w:ilvl w:val="0"/>
                <w:numId w:val="13"/>
              </w:numPr>
              <w:spacing w:before="0" w:after="0" w:line="240" w:lineRule="auto"/>
              <w:rPr>
                <w:color w:val="000000"/>
                <w:shd w:val="clear" w:color="auto" w:fill="FFFFFF"/>
              </w:rPr>
            </w:pPr>
            <w:r>
              <w:rPr>
                <w:color w:val="000000"/>
                <w:shd w:val="clear" w:color="auto" w:fill="FFFFFF"/>
              </w:rPr>
              <w:t>Azathioprine/6-mercaptopurine</w:t>
            </w:r>
            <w:r w:rsidR="00B13973" w:rsidRPr="0086666E">
              <w:rPr>
                <w:color w:val="000000"/>
                <w:shd w:val="clear" w:color="auto" w:fill="FFFFFF"/>
              </w:rPr>
              <w:t xml:space="preserve"> are effective for preventing relapse in UC patients in remission, and therefore are effective for maintenance of remission especially in patients who are steroid-dependent or unable to maintain remission by 5-ASA preparations </w:t>
            </w:r>
          </w:p>
          <w:p w14:paraId="5410FCA8" w14:textId="43B7F739" w:rsidR="00B13973" w:rsidRDefault="00B13973" w:rsidP="0086666E">
            <w:pPr>
              <w:pStyle w:val="NormalWeb"/>
              <w:numPr>
                <w:ilvl w:val="0"/>
                <w:numId w:val="1"/>
              </w:numPr>
              <w:shd w:val="clear" w:color="auto" w:fill="FFFFFF"/>
              <w:spacing w:before="0" w:beforeAutospacing="0" w:after="0" w:afterAutospacing="0"/>
              <w:rPr>
                <w:color w:val="000000"/>
              </w:rPr>
            </w:pPr>
            <w:r>
              <w:rPr>
                <w:color w:val="000000"/>
              </w:rPr>
              <w:t>Tacrolimus is effective for inducing remission in active UC; however, there is no sufficient data on the efficacy and safety of its long-term use.</w:t>
            </w:r>
          </w:p>
          <w:p w14:paraId="2AB99D5D" w14:textId="3041FC0E" w:rsidR="00B13973" w:rsidRDefault="00B13973" w:rsidP="0086666E">
            <w:pPr>
              <w:pStyle w:val="NormalWeb"/>
              <w:numPr>
                <w:ilvl w:val="0"/>
                <w:numId w:val="1"/>
              </w:numPr>
              <w:shd w:val="clear" w:color="auto" w:fill="FFFFFF"/>
              <w:spacing w:before="0" w:beforeAutospacing="0" w:after="0" w:afterAutospacing="0"/>
              <w:rPr>
                <w:color w:val="000000"/>
              </w:rPr>
            </w:pPr>
            <w:r>
              <w:rPr>
                <w:color w:val="000000"/>
              </w:rPr>
              <w:t xml:space="preserve">Cyclosporine is effective as a remission induction treatment in severely active and refractory UC and is as effective as </w:t>
            </w:r>
            <w:r w:rsidR="000C6FAF">
              <w:rPr>
                <w:color w:val="000000"/>
              </w:rPr>
              <w:t>infliximab</w:t>
            </w:r>
          </w:p>
          <w:p w14:paraId="6F97F39A" w14:textId="7FC124E8" w:rsidR="003109EE" w:rsidRPr="0086666E" w:rsidRDefault="003109EE" w:rsidP="0086666E">
            <w:pPr>
              <w:pStyle w:val="NormalWeb"/>
              <w:numPr>
                <w:ilvl w:val="0"/>
                <w:numId w:val="10"/>
              </w:numPr>
              <w:shd w:val="clear" w:color="auto" w:fill="FFFFFF"/>
              <w:spacing w:before="0" w:beforeAutospacing="0" w:after="0" w:afterAutospacing="0"/>
              <w:rPr>
                <w:color w:val="000000"/>
              </w:rPr>
            </w:pPr>
            <w:r w:rsidRPr="00026BD4">
              <w:rPr>
                <w:color w:val="000000"/>
                <w:shd w:val="clear" w:color="auto" w:fill="FFFFFF"/>
              </w:rPr>
              <w:t>Immunomodulators (</w:t>
            </w:r>
            <w:r w:rsidR="000C6FAF">
              <w:rPr>
                <w:color w:val="000000"/>
                <w:shd w:val="clear" w:color="auto" w:fill="FFFFFF"/>
              </w:rPr>
              <w:t>azathioprine/6-mercaptopurine</w:t>
            </w:r>
            <w:r w:rsidRPr="00026BD4">
              <w:rPr>
                <w:color w:val="000000"/>
                <w:shd w:val="clear" w:color="auto" w:fill="FFFFFF"/>
              </w:rPr>
              <w:t xml:space="preserve"> are recommended in patients who are dependent on steroids or have difficulty in withdrawing steroids </w:t>
            </w:r>
          </w:p>
        </w:tc>
      </w:tr>
      <w:tr w:rsidR="000C6FAF" w14:paraId="66B3A4C1" w14:textId="77777777" w:rsidTr="00AC21B8">
        <w:tc>
          <w:tcPr>
            <w:tcW w:w="0" w:type="auto"/>
          </w:tcPr>
          <w:p w14:paraId="2AAEC2AD" w14:textId="223A2EEC" w:rsidR="00431D22" w:rsidRDefault="00431D22" w:rsidP="0086666E">
            <w:pPr>
              <w:spacing w:before="0" w:after="0" w:line="240" w:lineRule="auto"/>
              <w:ind w:firstLine="0"/>
              <w:rPr>
                <w:b/>
                <w:noProof/>
              </w:rPr>
            </w:pPr>
            <w:r>
              <w:rPr>
                <w:b/>
                <w:noProof/>
              </w:rPr>
              <w:lastRenderedPageBreak/>
              <w:t>C</w:t>
            </w:r>
            <w:r w:rsidR="000C6FAF">
              <w:rPr>
                <w:b/>
                <w:noProof/>
              </w:rPr>
              <w:t>ytapheresis</w:t>
            </w:r>
          </w:p>
          <w:p w14:paraId="0D6F35AD" w14:textId="77777777" w:rsidR="00431D22" w:rsidRPr="00026BD4" w:rsidRDefault="00431D22" w:rsidP="0086666E">
            <w:pPr>
              <w:spacing w:before="0" w:after="0" w:line="240" w:lineRule="auto"/>
              <w:ind w:firstLine="0"/>
              <w:rPr>
                <w:b/>
                <w:i/>
                <w:iCs/>
                <w:noProof/>
              </w:rPr>
            </w:pPr>
            <w:r w:rsidRPr="00026BD4">
              <w:rPr>
                <w:b/>
                <w:i/>
                <w:iCs/>
                <w:noProof/>
              </w:rPr>
              <w:t>Mild to moderate UC</w:t>
            </w:r>
          </w:p>
          <w:p w14:paraId="2186D952" w14:textId="574E7562" w:rsidR="00431D22" w:rsidRPr="002379E5" w:rsidRDefault="00185624" w:rsidP="0086666E">
            <w:pPr>
              <w:pStyle w:val="ListParagraph"/>
              <w:numPr>
                <w:ilvl w:val="0"/>
                <w:numId w:val="10"/>
              </w:numPr>
              <w:spacing w:before="0" w:after="0" w:line="240" w:lineRule="auto"/>
              <w:rPr>
                <w:b/>
                <w:noProof/>
              </w:rPr>
            </w:pPr>
            <w:r>
              <w:t xml:space="preserve">In UC patients requiring </w:t>
            </w:r>
            <w:r w:rsidR="000C6FAF">
              <w:t>prednisolone</w:t>
            </w:r>
            <w:r>
              <w:t xml:space="preserve"> at dose levels of 30-40 mg/day or more due to high disease activity, it is more effective and safer to maintain or reduce the steroid dose through combined use of leukocyte apheresis than to continue high-dose steroid alone.</w:t>
            </w:r>
          </w:p>
          <w:p w14:paraId="0A8C5464" w14:textId="77777777" w:rsidR="00185624" w:rsidRPr="002379E5" w:rsidRDefault="00185624" w:rsidP="0086666E">
            <w:pPr>
              <w:spacing w:before="0" w:after="0" w:line="240" w:lineRule="auto"/>
              <w:ind w:firstLine="0"/>
              <w:rPr>
                <w:b/>
                <w:i/>
                <w:iCs/>
                <w:noProof/>
              </w:rPr>
            </w:pPr>
            <w:r w:rsidRPr="002379E5">
              <w:rPr>
                <w:b/>
                <w:i/>
                <w:iCs/>
                <w:noProof/>
              </w:rPr>
              <w:t>Moderate to severe</w:t>
            </w:r>
          </w:p>
          <w:p w14:paraId="25F55777" w14:textId="77777777" w:rsidR="00185624" w:rsidRPr="0086666E" w:rsidRDefault="00185624" w:rsidP="0086666E">
            <w:pPr>
              <w:pStyle w:val="ListParagraph"/>
              <w:numPr>
                <w:ilvl w:val="0"/>
                <w:numId w:val="10"/>
              </w:numPr>
              <w:spacing w:before="0" w:after="0" w:line="240" w:lineRule="auto"/>
              <w:rPr>
                <w:b/>
                <w:noProof/>
              </w:rPr>
            </w:pPr>
            <w:r>
              <w:lastRenderedPageBreak/>
              <w:t>Even when used as the primary treatment of moderate to severe UC, leukocyte apheresis is expected to exert efficacy comparable to that of steroids.</w:t>
            </w:r>
          </w:p>
          <w:p w14:paraId="3AD68C67" w14:textId="77777777" w:rsidR="00A8394C" w:rsidRPr="0086666E" w:rsidRDefault="00A8394C" w:rsidP="0086666E">
            <w:pPr>
              <w:spacing w:before="0" w:after="0" w:line="240" w:lineRule="auto"/>
              <w:ind w:firstLine="0"/>
              <w:rPr>
                <w:b/>
                <w:i/>
                <w:iCs/>
                <w:noProof/>
              </w:rPr>
            </w:pPr>
            <w:r w:rsidRPr="0086666E">
              <w:rPr>
                <w:b/>
                <w:i/>
                <w:iCs/>
                <w:noProof/>
              </w:rPr>
              <w:t>Severe</w:t>
            </w:r>
          </w:p>
          <w:p w14:paraId="53D5240F" w14:textId="77777777" w:rsidR="00A8394C" w:rsidRPr="00026BD4" w:rsidRDefault="00A8394C" w:rsidP="0086666E">
            <w:pPr>
              <w:pStyle w:val="ListParagraph"/>
              <w:numPr>
                <w:ilvl w:val="0"/>
                <w:numId w:val="11"/>
              </w:numPr>
              <w:spacing w:before="0" w:after="0" w:line="240" w:lineRule="auto"/>
              <w:rPr>
                <w:b/>
                <w:noProof/>
              </w:rPr>
            </w:pPr>
            <w:r>
              <w:t>Patients failing to respond to maximum oral/topical treatment or those satisfying the criteria of severe disease are generally required to be hospitalized and to receive intravenous steroid therapy and intravenous alimentation</w:t>
            </w:r>
          </w:p>
          <w:p w14:paraId="00B20806" w14:textId="32D528B8" w:rsidR="00A8394C" w:rsidRPr="00F33EAD" w:rsidRDefault="00A8394C" w:rsidP="0086666E">
            <w:pPr>
              <w:pStyle w:val="ListParagraph"/>
              <w:numPr>
                <w:ilvl w:val="0"/>
                <w:numId w:val="11"/>
              </w:numPr>
              <w:spacing w:before="0" w:after="0" w:line="240" w:lineRule="auto"/>
              <w:rPr>
                <w:b/>
                <w:noProof/>
              </w:rPr>
            </w:pPr>
            <w:r>
              <w:t>Leukocyte apheresis often exhibits inadequate efficacy in patients with intractable disease (particularly those with chronic persistent type disease and those on prolonged steroid therapy).</w:t>
            </w:r>
          </w:p>
        </w:tc>
        <w:tc>
          <w:tcPr>
            <w:tcW w:w="0" w:type="auto"/>
          </w:tcPr>
          <w:p w14:paraId="630D264B" w14:textId="4148AB0D" w:rsidR="00431D22" w:rsidRDefault="00431D22" w:rsidP="0086666E">
            <w:pPr>
              <w:spacing w:before="0" w:after="0" w:line="240" w:lineRule="auto"/>
              <w:ind w:firstLine="0"/>
              <w:rPr>
                <w:b/>
                <w:noProof/>
              </w:rPr>
            </w:pPr>
            <w:r>
              <w:rPr>
                <w:b/>
                <w:noProof/>
              </w:rPr>
              <w:lastRenderedPageBreak/>
              <w:t>C</w:t>
            </w:r>
            <w:r w:rsidR="000C6FAF">
              <w:rPr>
                <w:b/>
                <w:noProof/>
              </w:rPr>
              <w:t>ytapheresis</w:t>
            </w:r>
          </w:p>
          <w:p w14:paraId="0A83011D" w14:textId="77777777" w:rsidR="00431D22" w:rsidRPr="00026BD4" w:rsidRDefault="00431D22" w:rsidP="0086666E">
            <w:pPr>
              <w:spacing w:before="0" w:after="0" w:line="240" w:lineRule="auto"/>
              <w:ind w:firstLine="0"/>
              <w:rPr>
                <w:b/>
                <w:i/>
                <w:iCs/>
                <w:noProof/>
              </w:rPr>
            </w:pPr>
            <w:r w:rsidRPr="00026BD4">
              <w:rPr>
                <w:b/>
                <w:i/>
                <w:iCs/>
                <w:noProof/>
              </w:rPr>
              <w:t>Mild to moderate UC</w:t>
            </w:r>
          </w:p>
          <w:p w14:paraId="78A26D2E" w14:textId="41B940B7" w:rsidR="00431D22" w:rsidRPr="002379E5" w:rsidRDefault="00185624" w:rsidP="0086666E">
            <w:pPr>
              <w:pStyle w:val="ListParagraph"/>
              <w:numPr>
                <w:ilvl w:val="0"/>
                <w:numId w:val="10"/>
              </w:numPr>
              <w:spacing w:before="0" w:after="0" w:line="240" w:lineRule="auto"/>
              <w:rPr>
                <w:b/>
                <w:noProof/>
              </w:rPr>
            </w:pPr>
            <w:r w:rsidRPr="002379E5">
              <w:rPr>
                <w:color w:val="000000"/>
                <w:shd w:val="clear" w:color="auto" w:fill="FFFFFF"/>
              </w:rPr>
              <w:t xml:space="preserve">It is recommended that use of </w:t>
            </w:r>
            <w:proofErr w:type="spellStart"/>
            <w:r w:rsidR="000C6FAF">
              <w:rPr>
                <w:color w:val="000000"/>
                <w:shd w:val="clear" w:color="auto" w:fill="FFFFFF"/>
              </w:rPr>
              <w:t>cytapheresis</w:t>
            </w:r>
            <w:proofErr w:type="spellEnd"/>
            <w:r w:rsidRPr="0086666E">
              <w:rPr>
                <w:color w:val="000000"/>
                <w:shd w:val="clear" w:color="auto" w:fill="FFFFFF"/>
              </w:rPr>
              <w:t xml:space="preserve"> should be considered for UC patients who do not respond to 5-ASA preparations or steroids</w:t>
            </w:r>
          </w:p>
          <w:p w14:paraId="288A55BF" w14:textId="77777777" w:rsidR="00185624" w:rsidRPr="002379E5" w:rsidRDefault="00185624" w:rsidP="0086666E">
            <w:pPr>
              <w:spacing w:before="0" w:after="0" w:line="240" w:lineRule="auto"/>
              <w:ind w:firstLine="0"/>
              <w:rPr>
                <w:b/>
                <w:i/>
                <w:iCs/>
                <w:noProof/>
              </w:rPr>
            </w:pPr>
            <w:r w:rsidRPr="002379E5">
              <w:rPr>
                <w:b/>
                <w:i/>
                <w:iCs/>
                <w:noProof/>
              </w:rPr>
              <w:t>Moderate to severe</w:t>
            </w:r>
          </w:p>
          <w:p w14:paraId="5E084EC3" w14:textId="7C4E537C" w:rsidR="00185624" w:rsidRPr="00026BD4" w:rsidRDefault="000C6FAF" w:rsidP="0086666E">
            <w:pPr>
              <w:pStyle w:val="ListParagraph"/>
              <w:numPr>
                <w:ilvl w:val="0"/>
                <w:numId w:val="11"/>
              </w:numPr>
              <w:spacing w:before="0" w:after="0" w:line="240" w:lineRule="auto"/>
              <w:rPr>
                <w:color w:val="000000"/>
                <w:shd w:val="clear" w:color="auto" w:fill="FFFFFF"/>
              </w:rPr>
            </w:pPr>
            <w:proofErr w:type="spellStart"/>
            <w:r>
              <w:rPr>
                <w:color w:val="000000"/>
                <w:shd w:val="clear" w:color="auto" w:fill="FFFFFF"/>
              </w:rPr>
              <w:t>Cytapheresis</w:t>
            </w:r>
            <w:proofErr w:type="spellEnd"/>
            <w:r w:rsidRPr="00026BD4">
              <w:rPr>
                <w:color w:val="000000"/>
                <w:shd w:val="clear" w:color="auto" w:fill="FFFFFF"/>
              </w:rPr>
              <w:t xml:space="preserve"> </w:t>
            </w:r>
            <w:r w:rsidR="00185624" w:rsidRPr="00026BD4">
              <w:rPr>
                <w:color w:val="000000"/>
                <w:shd w:val="clear" w:color="auto" w:fill="FFFFFF"/>
              </w:rPr>
              <w:t xml:space="preserve">is a useful remission induction therapy for moderate-to-severe UC patients and has a good safety profile. Intensive therapy (two sessions per week) </w:t>
            </w:r>
            <w:r w:rsidR="00185624" w:rsidRPr="00026BD4">
              <w:rPr>
                <w:color w:val="000000"/>
                <w:shd w:val="clear" w:color="auto" w:fill="FFFFFF"/>
              </w:rPr>
              <w:lastRenderedPageBreak/>
              <w:t>provides more rapid induction of remission with a better remission rate than weekly therapy</w:t>
            </w:r>
          </w:p>
          <w:p w14:paraId="56814DCE" w14:textId="77777777" w:rsidR="006F5222" w:rsidRPr="0086666E" w:rsidRDefault="006F5222" w:rsidP="0086666E">
            <w:pPr>
              <w:spacing w:before="0" w:after="0" w:line="240" w:lineRule="auto"/>
              <w:ind w:firstLine="0"/>
              <w:rPr>
                <w:b/>
                <w:i/>
                <w:iCs/>
                <w:noProof/>
              </w:rPr>
            </w:pPr>
            <w:r w:rsidRPr="0086666E">
              <w:rPr>
                <w:b/>
                <w:i/>
                <w:iCs/>
                <w:noProof/>
              </w:rPr>
              <w:t>Severe</w:t>
            </w:r>
          </w:p>
          <w:p w14:paraId="3992CD53" w14:textId="51D96FBB" w:rsidR="006F5222" w:rsidRDefault="006F5222" w:rsidP="0086666E">
            <w:pPr>
              <w:pStyle w:val="NormalWeb"/>
              <w:numPr>
                <w:ilvl w:val="0"/>
                <w:numId w:val="7"/>
              </w:numPr>
              <w:shd w:val="clear" w:color="auto" w:fill="FFFFFF"/>
              <w:spacing w:before="0" w:beforeAutospacing="0" w:after="0" w:afterAutospacing="0"/>
              <w:rPr>
                <w:color w:val="000000"/>
              </w:rPr>
            </w:pPr>
            <w:r>
              <w:rPr>
                <w:color w:val="000000"/>
              </w:rPr>
              <w:t xml:space="preserve">It is recommended that </w:t>
            </w:r>
            <w:proofErr w:type="spellStart"/>
            <w:r w:rsidR="000250EF">
              <w:rPr>
                <w:color w:val="000000"/>
                <w:shd w:val="clear" w:color="auto" w:fill="FFFFFF"/>
              </w:rPr>
              <w:t>cytapheresis</w:t>
            </w:r>
            <w:proofErr w:type="spellEnd"/>
            <w:r>
              <w:rPr>
                <w:color w:val="000000"/>
              </w:rPr>
              <w:t xml:space="preserve"> should be considered as one of the treatments of choice to improve the remission rate because its steroid-sparing effect has been demonstrated in severely active UC patients </w:t>
            </w:r>
          </w:p>
          <w:p w14:paraId="4FDBBBCC" w14:textId="7DFC7B7B" w:rsidR="006F5222" w:rsidRDefault="000250EF" w:rsidP="0086666E">
            <w:pPr>
              <w:pStyle w:val="NormalWeb"/>
              <w:numPr>
                <w:ilvl w:val="0"/>
                <w:numId w:val="7"/>
              </w:numPr>
              <w:shd w:val="clear" w:color="auto" w:fill="FFFFFF"/>
              <w:spacing w:before="0" w:beforeAutospacing="0" w:after="0" w:afterAutospacing="0"/>
              <w:rPr>
                <w:color w:val="000000"/>
              </w:rPr>
            </w:pPr>
            <w:proofErr w:type="spellStart"/>
            <w:r>
              <w:rPr>
                <w:color w:val="000000"/>
                <w:shd w:val="clear" w:color="auto" w:fill="FFFFFF"/>
              </w:rPr>
              <w:t>Cytapheresis</w:t>
            </w:r>
            <w:proofErr w:type="spellEnd"/>
            <w:r>
              <w:rPr>
                <w:color w:val="000000"/>
              </w:rPr>
              <w:t xml:space="preserve"> </w:t>
            </w:r>
            <w:r w:rsidR="006F5222">
              <w:rPr>
                <w:color w:val="000000"/>
              </w:rPr>
              <w:t>is recommended to be conducted twice-weekly or more to induce more rapid remission</w:t>
            </w:r>
          </w:p>
          <w:p w14:paraId="48EA7C69" w14:textId="3CAA9EFF" w:rsidR="00185624" w:rsidRPr="00F33EAD" w:rsidRDefault="00185624" w:rsidP="0086666E">
            <w:pPr>
              <w:spacing w:before="0" w:after="0" w:line="240" w:lineRule="auto"/>
              <w:ind w:firstLine="0"/>
              <w:rPr>
                <w:b/>
                <w:noProof/>
              </w:rPr>
            </w:pPr>
          </w:p>
        </w:tc>
      </w:tr>
      <w:tr w:rsidR="000C6FAF" w14:paraId="4A38CFA0" w14:textId="77777777" w:rsidTr="00AC21B8">
        <w:tc>
          <w:tcPr>
            <w:tcW w:w="0" w:type="auto"/>
          </w:tcPr>
          <w:p w14:paraId="7DCFA369" w14:textId="77777777" w:rsidR="004E00FE" w:rsidRDefault="004E00FE" w:rsidP="0086666E">
            <w:pPr>
              <w:spacing w:before="0" w:after="0" w:line="240" w:lineRule="auto"/>
              <w:ind w:firstLine="0"/>
              <w:rPr>
                <w:b/>
                <w:noProof/>
              </w:rPr>
            </w:pPr>
            <w:r>
              <w:rPr>
                <w:b/>
                <w:noProof/>
              </w:rPr>
              <w:lastRenderedPageBreak/>
              <w:t>Biologics</w:t>
            </w:r>
          </w:p>
          <w:p w14:paraId="6729E203" w14:textId="50F1C747" w:rsidR="004E00FE" w:rsidRPr="00026BD4" w:rsidRDefault="00EC1B68" w:rsidP="0086666E">
            <w:pPr>
              <w:spacing w:before="0" w:after="0" w:line="240" w:lineRule="auto"/>
              <w:ind w:firstLine="0"/>
              <w:rPr>
                <w:b/>
                <w:i/>
                <w:iCs/>
                <w:noProof/>
              </w:rPr>
            </w:pPr>
            <w:r>
              <w:rPr>
                <w:b/>
                <w:i/>
                <w:iCs/>
                <w:noProof/>
              </w:rPr>
              <w:t>Moderate to s</w:t>
            </w:r>
            <w:r w:rsidR="004E00FE" w:rsidRPr="00026BD4">
              <w:rPr>
                <w:b/>
                <w:i/>
                <w:iCs/>
                <w:noProof/>
              </w:rPr>
              <w:t>evere</w:t>
            </w:r>
          </w:p>
          <w:p w14:paraId="490D7831" w14:textId="4E7C0A87" w:rsidR="00EC1B68" w:rsidRPr="0086666E" w:rsidRDefault="00EC1B68" w:rsidP="0086666E">
            <w:pPr>
              <w:pStyle w:val="NormalWeb"/>
              <w:numPr>
                <w:ilvl w:val="0"/>
                <w:numId w:val="5"/>
              </w:numPr>
              <w:shd w:val="clear" w:color="auto" w:fill="FFFFFF"/>
              <w:spacing w:before="0" w:beforeAutospacing="0" w:after="0" w:afterAutospacing="0"/>
              <w:rPr>
                <w:b/>
                <w:bCs/>
                <w:i/>
                <w:iCs/>
                <w:color w:val="000000"/>
              </w:rPr>
            </w:pPr>
            <w:r>
              <w:t xml:space="preserve">Infliximab is not effective against moderate to severe steroid-resistant UC. </w:t>
            </w:r>
          </w:p>
          <w:p w14:paraId="4CD084D3" w14:textId="76AF95A9" w:rsidR="004E00FE" w:rsidRPr="00026BD4" w:rsidRDefault="00EC1B68" w:rsidP="0086666E">
            <w:pPr>
              <w:pStyle w:val="NormalWeb"/>
              <w:numPr>
                <w:ilvl w:val="0"/>
                <w:numId w:val="5"/>
              </w:numPr>
              <w:shd w:val="clear" w:color="auto" w:fill="FFFFFF"/>
              <w:spacing w:before="0" w:beforeAutospacing="0" w:after="0" w:afterAutospacing="0"/>
              <w:rPr>
                <w:b/>
                <w:bCs/>
                <w:i/>
                <w:iCs/>
                <w:color w:val="000000"/>
              </w:rPr>
            </w:pPr>
            <w:r>
              <w:t xml:space="preserve"> It is too early at present to consider the indication for infliximab in patients with UC</w:t>
            </w:r>
          </w:p>
          <w:p w14:paraId="0B96E305" w14:textId="4F866738" w:rsidR="00431D22" w:rsidRPr="00AE2A22" w:rsidRDefault="00431D22" w:rsidP="0086666E">
            <w:pPr>
              <w:pStyle w:val="NormalWeb"/>
              <w:shd w:val="clear" w:color="auto" w:fill="FFFFFF"/>
              <w:spacing w:before="0" w:beforeAutospacing="0" w:after="0" w:afterAutospacing="0"/>
              <w:rPr>
                <w:b/>
                <w:noProof/>
              </w:rPr>
            </w:pPr>
          </w:p>
        </w:tc>
        <w:tc>
          <w:tcPr>
            <w:tcW w:w="0" w:type="auto"/>
          </w:tcPr>
          <w:p w14:paraId="7811A7FC" w14:textId="6B75578F" w:rsidR="004E00FE" w:rsidRDefault="004E00FE" w:rsidP="0086666E">
            <w:pPr>
              <w:spacing w:before="0" w:after="0" w:line="240" w:lineRule="auto"/>
              <w:ind w:firstLine="0"/>
              <w:rPr>
                <w:b/>
                <w:noProof/>
              </w:rPr>
            </w:pPr>
            <w:r>
              <w:rPr>
                <w:b/>
                <w:noProof/>
              </w:rPr>
              <w:t>Biologics</w:t>
            </w:r>
          </w:p>
          <w:p w14:paraId="58667857" w14:textId="76CBF31D" w:rsidR="004E00FE" w:rsidRDefault="004E00FE" w:rsidP="0086666E">
            <w:pPr>
              <w:spacing w:before="0" w:after="0" w:line="240" w:lineRule="auto"/>
              <w:ind w:firstLine="0"/>
              <w:rPr>
                <w:b/>
                <w:i/>
                <w:iCs/>
                <w:noProof/>
              </w:rPr>
            </w:pPr>
            <w:r w:rsidRPr="00026BD4">
              <w:rPr>
                <w:b/>
                <w:i/>
                <w:iCs/>
                <w:noProof/>
              </w:rPr>
              <w:t>Mild to moderate UC</w:t>
            </w:r>
          </w:p>
          <w:p w14:paraId="093A9540" w14:textId="57FAE169" w:rsidR="004E00FE" w:rsidRPr="0086666E" w:rsidRDefault="004E00FE" w:rsidP="0086666E">
            <w:pPr>
              <w:pStyle w:val="ListParagraph"/>
              <w:numPr>
                <w:ilvl w:val="0"/>
                <w:numId w:val="11"/>
              </w:numPr>
              <w:spacing w:before="0" w:after="0" w:line="240" w:lineRule="auto"/>
              <w:rPr>
                <w:color w:val="000000"/>
                <w:shd w:val="clear" w:color="auto" w:fill="FFFFFF"/>
              </w:rPr>
            </w:pPr>
            <w:r w:rsidRPr="0086666E">
              <w:rPr>
                <w:color w:val="000000"/>
                <w:shd w:val="clear" w:color="auto" w:fill="FFFFFF"/>
              </w:rPr>
              <w:t xml:space="preserve">It is recommended that use of </w:t>
            </w:r>
            <w:r w:rsidR="000250EF">
              <w:rPr>
                <w:color w:val="000000"/>
                <w:shd w:val="clear" w:color="auto" w:fill="FFFFFF"/>
              </w:rPr>
              <w:t>infliximab/adalimumab</w:t>
            </w:r>
            <w:r w:rsidRPr="0086666E">
              <w:rPr>
                <w:color w:val="000000"/>
                <w:shd w:val="clear" w:color="auto" w:fill="FFFFFF"/>
              </w:rPr>
              <w:t xml:space="preserve"> should be considered for UC patients who do not respond to 5-ASA preparations or steroids</w:t>
            </w:r>
          </w:p>
          <w:p w14:paraId="16260655" w14:textId="269DCBDF" w:rsidR="00EC1B68" w:rsidRPr="0086666E" w:rsidRDefault="00EC1B68" w:rsidP="0086666E">
            <w:pPr>
              <w:spacing w:before="0" w:after="0" w:line="240" w:lineRule="auto"/>
              <w:ind w:firstLine="0"/>
              <w:rPr>
                <w:b/>
                <w:i/>
                <w:iCs/>
                <w:noProof/>
              </w:rPr>
            </w:pPr>
            <w:r w:rsidRPr="0086666E">
              <w:rPr>
                <w:b/>
                <w:i/>
                <w:iCs/>
                <w:noProof/>
              </w:rPr>
              <w:t>Mild to moderate extensive</w:t>
            </w:r>
            <w:r w:rsidR="00DA1E0F">
              <w:rPr>
                <w:b/>
                <w:i/>
                <w:iCs/>
                <w:noProof/>
              </w:rPr>
              <w:t xml:space="preserve"> UC</w:t>
            </w:r>
            <w:r w:rsidRPr="0086666E">
              <w:rPr>
                <w:b/>
                <w:i/>
                <w:iCs/>
                <w:noProof/>
              </w:rPr>
              <w:t xml:space="preserve"> </w:t>
            </w:r>
          </w:p>
          <w:p w14:paraId="4BCDAA91" w14:textId="2DF1C954" w:rsidR="00EC1B68" w:rsidRPr="0086666E" w:rsidRDefault="00EC1B68" w:rsidP="0086666E">
            <w:pPr>
              <w:pStyle w:val="ListParagraph"/>
              <w:numPr>
                <w:ilvl w:val="0"/>
                <w:numId w:val="11"/>
              </w:numPr>
              <w:spacing w:before="0" w:after="0" w:line="240" w:lineRule="auto"/>
              <w:rPr>
                <w:color w:val="000000"/>
                <w:shd w:val="clear" w:color="auto" w:fill="FFFFFF"/>
              </w:rPr>
            </w:pPr>
            <w:r>
              <w:rPr>
                <w:color w:val="000000"/>
                <w:shd w:val="clear" w:color="auto" w:fill="FFFFFF"/>
              </w:rPr>
              <w:t>I</w:t>
            </w:r>
            <w:r w:rsidRPr="0086666E">
              <w:rPr>
                <w:color w:val="000000"/>
                <w:shd w:val="clear" w:color="auto" w:fill="FFFFFF"/>
              </w:rPr>
              <w:t>t is recommended to consider anti-TNF agents for patients who are steroid-refractory or -dependent with moderate-to-severe activity</w:t>
            </w:r>
          </w:p>
          <w:p w14:paraId="3EFB1C25" w14:textId="26788F49" w:rsidR="00C75F51" w:rsidRPr="00026BD4" w:rsidRDefault="00C75F51" w:rsidP="0086666E">
            <w:pPr>
              <w:spacing w:before="0" w:after="0" w:line="240" w:lineRule="auto"/>
              <w:ind w:firstLine="0"/>
              <w:rPr>
                <w:b/>
                <w:i/>
                <w:iCs/>
                <w:noProof/>
              </w:rPr>
            </w:pPr>
            <w:r>
              <w:rPr>
                <w:b/>
                <w:i/>
                <w:iCs/>
                <w:noProof/>
              </w:rPr>
              <w:t>Moderate to s</w:t>
            </w:r>
            <w:r w:rsidRPr="00026BD4">
              <w:rPr>
                <w:b/>
                <w:i/>
                <w:iCs/>
                <w:noProof/>
              </w:rPr>
              <w:t>evere</w:t>
            </w:r>
            <w:r w:rsidR="00DA1E0F">
              <w:rPr>
                <w:b/>
                <w:i/>
                <w:iCs/>
                <w:noProof/>
              </w:rPr>
              <w:t xml:space="preserve"> UC</w:t>
            </w:r>
          </w:p>
          <w:p w14:paraId="0CC17D93" w14:textId="77777777" w:rsidR="00C75F51" w:rsidRPr="0086666E" w:rsidRDefault="00C75F51" w:rsidP="0086666E">
            <w:pPr>
              <w:pStyle w:val="ListParagraph"/>
              <w:numPr>
                <w:ilvl w:val="0"/>
                <w:numId w:val="11"/>
              </w:numPr>
              <w:spacing w:before="0" w:after="0" w:line="240" w:lineRule="auto"/>
              <w:rPr>
                <w:color w:val="000000"/>
                <w:shd w:val="clear" w:color="auto" w:fill="FFFFFF"/>
              </w:rPr>
            </w:pPr>
            <w:r w:rsidRPr="0086666E">
              <w:rPr>
                <w:color w:val="000000"/>
                <w:shd w:val="clear" w:color="auto" w:fill="FFFFFF"/>
              </w:rPr>
              <w:t>Anti-TNF agents (infliximab, adalimumab) are effective for induction of remission in steroid-refractory or steroid-dependent moderate-to-severe UC</w:t>
            </w:r>
          </w:p>
          <w:p w14:paraId="6E237CF1" w14:textId="46B6C2DD" w:rsidR="004E00FE" w:rsidRPr="00026BD4" w:rsidRDefault="004E00FE" w:rsidP="0086666E">
            <w:pPr>
              <w:spacing w:before="0" w:after="0" w:line="240" w:lineRule="auto"/>
              <w:ind w:firstLine="0"/>
              <w:rPr>
                <w:b/>
                <w:i/>
                <w:iCs/>
                <w:noProof/>
              </w:rPr>
            </w:pPr>
            <w:r w:rsidRPr="00026BD4">
              <w:rPr>
                <w:b/>
                <w:i/>
                <w:iCs/>
                <w:noProof/>
              </w:rPr>
              <w:t>Severe</w:t>
            </w:r>
            <w:r w:rsidR="00DA1E0F">
              <w:rPr>
                <w:b/>
                <w:i/>
                <w:iCs/>
                <w:noProof/>
              </w:rPr>
              <w:t xml:space="preserve"> UC</w:t>
            </w:r>
          </w:p>
          <w:p w14:paraId="4D619196" w14:textId="77777777" w:rsidR="0009742F" w:rsidRDefault="0009742F" w:rsidP="0086666E">
            <w:pPr>
              <w:pStyle w:val="NormalWeb"/>
              <w:numPr>
                <w:ilvl w:val="0"/>
                <w:numId w:val="11"/>
              </w:numPr>
              <w:shd w:val="clear" w:color="auto" w:fill="FFFFFF"/>
              <w:spacing w:before="0" w:beforeAutospacing="0" w:after="0" w:afterAutospacing="0"/>
              <w:rPr>
                <w:b/>
                <w:bCs/>
                <w:i/>
                <w:iCs/>
                <w:color w:val="000000"/>
              </w:rPr>
            </w:pPr>
            <w:r>
              <w:rPr>
                <w:color w:val="000000"/>
                <w:shd w:val="clear" w:color="auto" w:fill="FFFFFF"/>
              </w:rPr>
              <w:t>Anti-TNF agents are recommended in patients who are refractory to conventional treatments</w:t>
            </w:r>
            <w:r>
              <w:rPr>
                <w:b/>
                <w:bCs/>
                <w:i/>
                <w:iCs/>
                <w:color w:val="000000"/>
              </w:rPr>
              <w:t xml:space="preserve"> </w:t>
            </w:r>
          </w:p>
          <w:p w14:paraId="0E41B8A0" w14:textId="012A4339" w:rsidR="004E00FE" w:rsidRDefault="004E00FE" w:rsidP="0086666E">
            <w:pPr>
              <w:pStyle w:val="NormalWeb"/>
              <w:shd w:val="clear" w:color="auto" w:fill="FFFFFF"/>
              <w:spacing w:before="0" w:beforeAutospacing="0" w:after="0" w:afterAutospacing="0"/>
              <w:rPr>
                <w:b/>
                <w:bCs/>
                <w:i/>
                <w:iCs/>
                <w:color w:val="000000"/>
              </w:rPr>
            </w:pPr>
            <w:r>
              <w:rPr>
                <w:b/>
                <w:bCs/>
                <w:i/>
                <w:iCs/>
                <w:color w:val="000000"/>
              </w:rPr>
              <w:t>Remission maintenance</w:t>
            </w:r>
          </w:p>
          <w:p w14:paraId="368FEB0B" w14:textId="1DC26B47" w:rsidR="00431D22" w:rsidRPr="0086666E" w:rsidRDefault="00594215" w:rsidP="0086666E">
            <w:pPr>
              <w:pStyle w:val="NormalWeb"/>
              <w:numPr>
                <w:ilvl w:val="0"/>
                <w:numId w:val="9"/>
              </w:numPr>
              <w:shd w:val="clear" w:color="auto" w:fill="FFFFFF"/>
              <w:spacing w:before="0" w:beforeAutospacing="0" w:after="0" w:afterAutospacing="0"/>
              <w:rPr>
                <w:color w:val="000000"/>
              </w:rPr>
            </w:pPr>
            <w:r>
              <w:rPr>
                <w:color w:val="000000"/>
              </w:rPr>
              <w:t xml:space="preserve">Long-term administration of anti-TNF agents is recommended as remission maintenance therapy for </w:t>
            </w:r>
            <w:r>
              <w:rPr>
                <w:color w:val="000000"/>
              </w:rPr>
              <w:lastRenderedPageBreak/>
              <w:t>moderate-to-severe UC patients who achieved remission with anti-TNF agents.</w:t>
            </w:r>
          </w:p>
        </w:tc>
      </w:tr>
      <w:tr w:rsidR="000C6FAF" w14:paraId="6B4D8D32" w14:textId="77777777" w:rsidTr="00AC21B8">
        <w:tc>
          <w:tcPr>
            <w:tcW w:w="0" w:type="auto"/>
          </w:tcPr>
          <w:p w14:paraId="0DDBD21B" w14:textId="355DBC83" w:rsidR="00DE7E26" w:rsidRDefault="00DE7E26" w:rsidP="00DE7E26">
            <w:pPr>
              <w:spacing w:before="0" w:after="0" w:line="240" w:lineRule="auto"/>
              <w:ind w:firstLine="0"/>
              <w:rPr>
                <w:b/>
                <w:noProof/>
              </w:rPr>
            </w:pPr>
            <w:r>
              <w:rPr>
                <w:b/>
                <w:noProof/>
              </w:rPr>
              <w:lastRenderedPageBreak/>
              <w:t>Antimicrobial agents</w:t>
            </w:r>
          </w:p>
          <w:p w14:paraId="45180F34" w14:textId="29E0E274" w:rsidR="00DE7E26" w:rsidRPr="00026BD4" w:rsidRDefault="00BB3FF6" w:rsidP="00DE7E26">
            <w:pPr>
              <w:spacing w:before="0" w:after="0" w:line="240" w:lineRule="auto"/>
              <w:ind w:firstLine="0"/>
              <w:rPr>
                <w:b/>
                <w:i/>
                <w:iCs/>
                <w:noProof/>
              </w:rPr>
            </w:pPr>
            <w:r>
              <w:rPr>
                <w:b/>
                <w:i/>
                <w:iCs/>
                <w:noProof/>
              </w:rPr>
              <w:t>S</w:t>
            </w:r>
            <w:r w:rsidR="00DE7E26" w:rsidRPr="00026BD4">
              <w:rPr>
                <w:b/>
                <w:i/>
                <w:iCs/>
                <w:noProof/>
              </w:rPr>
              <w:t>evere</w:t>
            </w:r>
            <w:r>
              <w:rPr>
                <w:b/>
                <w:i/>
                <w:iCs/>
                <w:noProof/>
              </w:rPr>
              <w:t xml:space="preserve"> UC</w:t>
            </w:r>
          </w:p>
          <w:p w14:paraId="277A7B65" w14:textId="2A14A050" w:rsidR="00BB3FF6" w:rsidRDefault="00431D22" w:rsidP="00BB3FF6">
            <w:pPr>
              <w:pStyle w:val="ListParagraph"/>
              <w:numPr>
                <w:ilvl w:val="0"/>
                <w:numId w:val="11"/>
              </w:numPr>
              <w:spacing w:before="0" w:after="0" w:line="240" w:lineRule="auto"/>
            </w:pPr>
            <w:r>
              <w:t>Combined use of antimicrobial agents such as ciprofloxacin with steroid therapy for severe UC does not improve the responses</w:t>
            </w:r>
          </w:p>
          <w:p w14:paraId="7596C7F3" w14:textId="03DA2A67" w:rsidR="00431D22" w:rsidRDefault="00431D22" w:rsidP="00FE711F">
            <w:pPr>
              <w:pStyle w:val="ListParagraph"/>
              <w:numPr>
                <w:ilvl w:val="0"/>
                <w:numId w:val="11"/>
              </w:numPr>
              <w:spacing w:before="0" w:after="0" w:line="240" w:lineRule="auto"/>
            </w:pPr>
            <w:r>
              <w:t>Antimicrobial agents are used only in cases possibly complicated by infection and patients immediately before surgery</w:t>
            </w:r>
          </w:p>
        </w:tc>
        <w:tc>
          <w:tcPr>
            <w:tcW w:w="0" w:type="auto"/>
          </w:tcPr>
          <w:p w14:paraId="501B5D4E" w14:textId="77777777" w:rsidR="00C9534F" w:rsidRDefault="00C9534F" w:rsidP="00C9534F">
            <w:pPr>
              <w:spacing w:before="0" w:after="0" w:line="240" w:lineRule="auto"/>
              <w:ind w:firstLine="0"/>
              <w:rPr>
                <w:b/>
                <w:noProof/>
              </w:rPr>
            </w:pPr>
            <w:r>
              <w:rPr>
                <w:b/>
                <w:noProof/>
              </w:rPr>
              <w:t>Antimicrobial agents</w:t>
            </w:r>
          </w:p>
          <w:p w14:paraId="44D7520D" w14:textId="76D65B05" w:rsidR="00C9534F" w:rsidRPr="00026BD4" w:rsidRDefault="00C9534F" w:rsidP="00C9534F">
            <w:pPr>
              <w:spacing w:before="0" w:after="0" w:line="240" w:lineRule="auto"/>
              <w:ind w:firstLine="0"/>
              <w:rPr>
                <w:b/>
                <w:i/>
                <w:iCs/>
                <w:noProof/>
              </w:rPr>
            </w:pPr>
            <w:r>
              <w:rPr>
                <w:b/>
                <w:i/>
                <w:iCs/>
                <w:noProof/>
              </w:rPr>
              <w:t>Mild to moderate UC</w:t>
            </w:r>
          </w:p>
          <w:p w14:paraId="3D788787" w14:textId="250A23D4" w:rsidR="00431D22" w:rsidRDefault="00431D22" w:rsidP="00FE711F">
            <w:pPr>
              <w:pStyle w:val="NormalWeb"/>
              <w:numPr>
                <w:ilvl w:val="0"/>
                <w:numId w:val="15"/>
              </w:numPr>
              <w:shd w:val="clear" w:color="auto" w:fill="FFFFFF"/>
              <w:spacing w:before="0" w:beforeAutospacing="0" w:after="0" w:afterAutospacing="0"/>
              <w:rPr>
                <w:color w:val="000000"/>
              </w:rPr>
            </w:pPr>
            <w:r>
              <w:rPr>
                <w:color w:val="000000"/>
              </w:rPr>
              <w:t>Antibiotics may be effective for induction of remission in UC, but the type and duration of antibiotics to use are not established.</w:t>
            </w:r>
          </w:p>
          <w:p w14:paraId="53F40EDF" w14:textId="77777777" w:rsidR="00431D22" w:rsidRDefault="00431D22" w:rsidP="00FE711F">
            <w:pPr>
              <w:pStyle w:val="NormalWeb"/>
              <w:numPr>
                <w:ilvl w:val="0"/>
                <w:numId w:val="2"/>
              </w:numPr>
              <w:shd w:val="clear" w:color="auto" w:fill="FFFFFF"/>
              <w:spacing w:before="0" w:beforeAutospacing="0" w:after="0" w:afterAutospacing="0"/>
              <w:rPr>
                <w:color w:val="000000"/>
              </w:rPr>
            </w:pPr>
            <w:r>
              <w:rPr>
                <w:color w:val="000000"/>
              </w:rPr>
              <w:t xml:space="preserve">Antibiotics are also effective for </w:t>
            </w:r>
            <w:proofErr w:type="spellStart"/>
            <w:r>
              <w:rPr>
                <w:color w:val="000000"/>
              </w:rPr>
              <w:t>pouchitis</w:t>
            </w:r>
            <w:proofErr w:type="spellEnd"/>
            <w:r>
              <w:rPr>
                <w:color w:val="000000"/>
              </w:rPr>
              <w:t xml:space="preserve"> after colectomy for UC</w:t>
            </w:r>
          </w:p>
          <w:p w14:paraId="34819C14" w14:textId="77777777" w:rsidR="00431D22" w:rsidRDefault="00431D22" w:rsidP="00FE711F">
            <w:pPr>
              <w:spacing w:before="0" w:after="0" w:line="240" w:lineRule="auto"/>
              <w:ind w:firstLine="0"/>
              <w:rPr>
                <w:b/>
                <w:noProof/>
              </w:rPr>
            </w:pPr>
          </w:p>
        </w:tc>
      </w:tr>
    </w:tbl>
    <w:p w14:paraId="6EA87369" w14:textId="65BCCD69" w:rsidR="00982DFA" w:rsidRPr="00100055" w:rsidRDefault="00367162" w:rsidP="00FE711F">
      <w:pPr>
        <w:spacing w:before="0" w:after="0" w:line="240" w:lineRule="auto"/>
        <w:ind w:firstLine="0"/>
        <w:rPr>
          <w:bCs/>
          <w:noProof/>
          <w:sz w:val="20"/>
          <w:szCs w:val="18"/>
        </w:rPr>
        <w:sectPr w:rsidR="00982DFA" w:rsidRPr="00100055" w:rsidSect="00D4100D">
          <w:pgSz w:w="15840" w:h="12240" w:orient="landscape"/>
          <w:pgMar w:top="1440" w:right="1440" w:bottom="1440" w:left="1440" w:header="720" w:footer="720" w:gutter="0"/>
          <w:cols w:space="720"/>
          <w:docGrid w:linePitch="360"/>
        </w:sectPr>
      </w:pPr>
      <w:r>
        <w:rPr>
          <w:bCs/>
          <w:noProof/>
          <w:sz w:val="20"/>
          <w:szCs w:val="18"/>
        </w:rPr>
        <w:t xml:space="preserve">5-ASA, </w:t>
      </w:r>
      <w:r w:rsidR="007306D5">
        <w:rPr>
          <w:bCs/>
          <w:noProof/>
          <w:sz w:val="20"/>
          <w:szCs w:val="18"/>
        </w:rPr>
        <w:t xml:space="preserve">5-Aminosalicylic Acid; </w:t>
      </w:r>
      <w:r>
        <w:rPr>
          <w:bCs/>
          <w:noProof/>
          <w:sz w:val="20"/>
          <w:szCs w:val="18"/>
        </w:rPr>
        <w:t>SASP, Salazosulfapyridine;</w:t>
      </w:r>
      <w:r w:rsidR="007306D5">
        <w:rPr>
          <w:bCs/>
          <w:noProof/>
          <w:sz w:val="20"/>
          <w:szCs w:val="18"/>
        </w:rPr>
        <w:t xml:space="preserve"> TNF, Tumor Necrosis Factor; UC, Ulcerative Colitis</w:t>
      </w:r>
    </w:p>
    <w:p w14:paraId="59696A02" w14:textId="51ED0F3A" w:rsidR="00EA6A86" w:rsidRDefault="00EA6A86" w:rsidP="00EA6A86">
      <w:pPr>
        <w:spacing w:before="0" w:after="0" w:line="240" w:lineRule="auto"/>
        <w:ind w:firstLine="0"/>
        <w:rPr>
          <w:b/>
          <w:noProof/>
        </w:rPr>
      </w:pPr>
      <w:r w:rsidRPr="009160D5">
        <w:rPr>
          <w:b/>
          <w:noProof/>
        </w:rPr>
        <w:lastRenderedPageBreak/>
        <w:t xml:space="preserve">Supplementary Figure </w:t>
      </w:r>
      <w:r>
        <w:rPr>
          <w:b/>
          <w:noProof/>
        </w:rPr>
        <w:t>1</w:t>
      </w:r>
      <w:r w:rsidRPr="009160D5">
        <w:rPr>
          <w:b/>
          <w:noProof/>
        </w:rPr>
        <w:t xml:space="preserve">. Trend </w:t>
      </w:r>
      <w:r>
        <w:rPr>
          <w:b/>
          <w:noProof/>
        </w:rPr>
        <w:t xml:space="preserve">in utilization of major treatment classes by lines of treatment: A) 5-ASA; B) Steroids; C) Biologics; D) Immunomodulators </w:t>
      </w:r>
    </w:p>
    <w:p w14:paraId="3C14A605" w14:textId="77777777" w:rsidR="00EA6A86" w:rsidRDefault="00EA6A86" w:rsidP="00EA6A86">
      <w:pPr>
        <w:spacing w:before="0" w:after="0" w:line="240" w:lineRule="auto"/>
        <w:ind w:firstLine="0"/>
        <w:rPr>
          <w:rFonts w:cs="Times New Roman"/>
          <w:sz w:val="20"/>
        </w:rPr>
      </w:pPr>
      <w:r>
        <w:rPr>
          <w:b/>
          <w:noProof/>
          <w:lang w:val="en-GB" w:eastAsia="en-GB"/>
        </w:rPr>
        <w:drawing>
          <wp:inline distT="0" distB="0" distL="0" distR="0" wp14:anchorId="50CEBD9E" wp14:editId="264D37BB">
            <wp:extent cx="7714642" cy="4748530"/>
            <wp:effectExtent l="19050" t="19050" r="19685" b="139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21272" cy="4752611"/>
                    </a:xfrm>
                    <a:prstGeom prst="rect">
                      <a:avLst/>
                    </a:prstGeom>
                    <a:noFill/>
                    <a:ln>
                      <a:solidFill>
                        <a:schemeClr val="tx1"/>
                      </a:solidFill>
                    </a:ln>
                  </pic:spPr>
                </pic:pic>
              </a:graphicData>
            </a:graphic>
          </wp:inline>
        </w:drawing>
      </w:r>
    </w:p>
    <w:p w14:paraId="7F31D8BE" w14:textId="77777777" w:rsidR="00EA6A86" w:rsidRDefault="00EA6A86" w:rsidP="00EA6A86">
      <w:pPr>
        <w:spacing w:before="0" w:after="0" w:line="240" w:lineRule="auto"/>
        <w:ind w:firstLine="0"/>
        <w:rPr>
          <w:rFonts w:cs="Times New Roman"/>
          <w:sz w:val="20"/>
        </w:rPr>
      </w:pPr>
      <w:r w:rsidRPr="00486869">
        <w:rPr>
          <w:rFonts w:cs="Times New Roman"/>
          <w:sz w:val="20"/>
        </w:rPr>
        <w:t>ASA, 5-Aminosalicylic acid</w:t>
      </w:r>
      <w:r>
        <w:rPr>
          <w:rFonts w:cs="Times New Roman"/>
          <w:sz w:val="20"/>
        </w:rPr>
        <w:t xml:space="preserve">; </w:t>
      </w:r>
      <w:proofErr w:type="spellStart"/>
      <w:r>
        <w:rPr>
          <w:rFonts w:cs="Times New Roman"/>
          <w:sz w:val="20"/>
        </w:rPr>
        <w:t>LoT</w:t>
      </w:r>
      <w:proofErr w:type="spellEnd"/>
      <w:r>
        <w:rPr>
          <w:rFonts w:cs="Times New Roman"/>
          <w:sz w:val="20"/>
        </w:rPr>
        <w:t>, line of treatment</w:t>
      </w:r>
    </w:p>
    <w:p w14:paraId="3654E371" w14:textId="77777777" w:rsidR="00EA6A86" w:rsidRDefault="00EA6A86" w:rsidP="00EA6A86">
      <w:pPr>
        <w:spacing w:before="0" w:after="0"/>
        <w:rPr>
          <w:rFonts w:cs="Times New Roman"/>
          <w:sz w:val="20"/>
        </w:rPr>
      </w:pPr>
      <w:r>
        <w:rPr>
          <w:rFonts w:cs="Times New Roman"/>
          <w:sz w:val="20"/>
        </w:rPr>
        <w:br w:type="page"/>
      </w:r>
    </w:p>
    <w:p w14:paraId="71A6279C" w14:textId="77777777" w:rsidR="00EA6A86" w:rsidRDefault="00EA6A86" w:rsidP="00EA6A86">
      <w:pPr>
        <w:spacing w:before="0" w:after="0" w:line="240" w:lineRule="auto"/>
        <w:ind w:firstLine="0"/>
        <w:rPr>
          <w:b/>
          <w:noProof/>
        </w:rPr>
      </w:pPr>
      <w:r w:rsidRPr="009160D5">
        <w:rPr>
          <w:b/>
          <w:noProof/>
        </w:rPr>
        <w:lastRenderedPageBreak/>
        <w:t xml:space="preserve">Supplementary Figure </w:t>
      </w:r>
      <w:r>
        <w:rPr>
          <w:b/>
          <w:noProof/>
        </w:rPr>
        <w:t xml:space="preserve">2. Treatment events by treatment lines </w:t>
      </w:r>
      <w:r w:rsidRPr="00417BD3">
        <w:rPr>
          <w:b/>
          <w:noProof/>
        </w:rPr>
        <w:t>in the UC patients prescribed systemic prednisolone monotherapy or ASA + systemic prednisolone</w:t>
      </w:r>
    </w:p>
    <w:p w14:paraId="0E4A8968" w14:textId="77777777" w:rsidR="00EA6A86" w:rsidRPr="00486869" w:rsidRDefault="00EA6A86" w:rsidP="00EA6A86">
      <w:pPr>
        <w:spacing w:before="0" w:after="0" w:line="240" w:lineRule="auto"/>
        <w:ind w:firstLine="0"/>
        <w:rPr>
          <w:rFonts w:cs="Times New Roman"/>
          <w:sz w:val="20"/>
        </w:rPr>
      </w:pPr>
      <w:r>
        <w:rPr>
          <w:noProof/>
          <w:lang w:val="en-GB" w:eastAsia="en-GB"/>
        </w:rPr>
        <w:drawing>
          <wp:anchor distT="0" distB="0" distL="114300" distR="114300" simplePos="0" relativeHeight="251659264" behindDoc="0" locked="0" layoutInCell="1" allowOverlap="1" wp14:anchorId="7B5FD8E5" wp14:editId="2710D2D6">
            <wp:simplePos x="0" y="0"/>
            <wp:positionH relativeFrom="column">
              <wp:posOffset>685800</wp:posOffset>
            </wp:positionH>
            <wp:positionV relativeFrom="paragraph">
              <wp:posOffset>135255</wp:posOffset>
            </wp:positionV>
            <wp:extent cx="8382000" cy="4969510"/>
            <wp:effectExtent l="0" t="0" r="0" b="2540"/>
            <wp:wrapSquare wrapText="bothSides"/>
            <wp:docPr id="6" name="グラフ 6">
              <a:extLst xmlns:a="http://schemas.openxmlformats.org/drawingml/2006/main">
                <a:ext uri="{FF2B5EF4-FFF2-40B4-BE49-F238E27FC236}">
                  <a16:creationId xmlns:a16="http://schemas.microsoft.com/office/drawing/2014/main" id="{DAD45619-4C0C-4BEE-8CDD-211D129E22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margin">
              <wp14:pctWidth>0</wp14:pctWidth>
            </wp14:sizeRelH>
            <wp14:sizeRelV relativeFrom="margin">
              <wp14:pctHeight>0</wp14:pctHeight>
            </wp14:sizeRelV>
          </wp:anchor>
        </w:drawing>
      </w:r>
    </w:p>
    <w:p w14:paraId="5C860677" w14:textId="77777777" w:rsidR="00271D6A" w:rsidRDefault="00271D6A"/>
    <w:sectPr w:rsidR="00271D6A" w:rsidSect="00BF2F4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84BAF"/>
    <w:multiLevelType w:val="hybridMultilevel"/>
    <w:tmpl w:val="5BAC4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8B33F3"/>
    <w:multiLevelType w:val="multilevel"/>
    <w:tmpl w:val="64FEC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6D30B6"/>
    <w:multiLevelType w:val="multilevel"/>
    <w:tmpl w:val="C4102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00581B"/>
    <w:multiLevelType w:val="multilevel"/>
    <w:tmpl w:val="A364A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885261"/>
    <w:multiLevelType w:val="hybridMultilevel"/>
    <w:tmpl w:val="1A08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305B28"/>
    <w:multiLevelType w:val="multilevel"/>
    <w:tmpl w:val="BEF42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0804E3"/>
    <w:multiLevelType w:val="hybridMultilevel"/>
    <w:tmpl w:val="3C40C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C36049"/>
    <w:multiLevelType w:val="hybridMultilevel"/>
    <w:tmpl w:val="3E8CD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FF647C"/>
    <w:multiLevelType w:val="multilevel"/>
    <w:tmpl w:val="7D42C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F611A9D"/>
    <w:multiLevelType w:val="hybridMultilevel"/>
    <w:tmpl w:val="58C84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41DB0"/>
    <w:multiLevelType w:val="hybridMultilevel"/>
    <w:tmpl w:val="BD109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CB12E4"/>
    <w:multiLevelType w:val="multilevel"/>
    <w:tmpl w:val="BD40C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5C63117"/>
    <w:multiLevelType w:val="multilevel"/>
    <w:tmpl w:val="05722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70869D9"/>
    <w:multiLevelType w:val="multilevel"/>
    <w:tmpl w:val="D9507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E1F437E"/>
    <w:multiLevelType w:val="multilevel"/>
    <w:tmpl w:val="D06C5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8"/>
  </w:num>
  <w:num w:numId="3">
    <w:abstractNumId w:val="11"/>
  </w:num>
  <w:num w:numId="4">
    <w:abstractNumId w:val="3"/>
  </w:num>
  <w:num w:numId="5">
    <w:abstractNumId w:val="12"/>
  </w:num>
  <w:num w:numId="6">
    <w:abstractNumId w:val="1"/>
  </w:num>
  <w:num w:numId="7">
    <w:abstractNumId w:val="5"/>
  </w:num>
  <w:num w:numId="8">
    <w:abstractNumId w:val="14"/>
  </w:num>
  <w:num w:numId="9">
    <w:abstractNumId w:val="2"/>
  </w:num>
  <w:num w:numId="10">
    <w:abstractNumId w:val="7"/>
  </w:num>
  <w:num w:numId="11">
    <w:abstractNumId w:val="10"/>
  </w:num>
  <w:num w:numId="12">
    <w:abstractNumId w:val="6"/>
  </w:num>
  <w:num w:numId="13">
    <w:abstractNumId w:val="0"/>
  </w:num>
  <w:num w:numId="14">
    <w:abstractNumId w:val="9"/>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A86"/>
    <w:rsid w:val="00007837"/>
    <w:rsid w:val="000250EF"/>
    <w:rsid w:val="00054334"/>
    <w:rsid w:val="000839F6"/>
    <w:rsid w:val="0009742F"/>
    <w:rsid w:val="000A1950"/>
    <w:rsid w:val="000A4999"/>
    <w:rsid w:val="000C1A61"/>
    <w:rsid w:val="000C6FAF"/>
    <w:rsid w:val="000E1375"/>
    <w:rsid w:val="00100055"/>
    <w:rsid w:val="0013611B"/>
    <w:rsid w:val="001526C9"/>
    <w:rsid w:val="00160FF1"/>
    <w:rsid w:val="001730F5"/>
    <w:rsid w:val="00185624"/>
    <w:rsid w:val="001B6C0B"/>
    <w:rsid w:val="001E26C8"/>
    <w:rsid w:val="00204831"/>
    <w:rsid w:val="002379E5"/>
    <w:rsid w:val="00271D6A"/>
    <w:rsid w:val="002A349A"/>
    <w:rsid w:val="002E218A"/>
    <w:rsid w:val="003109EE"/>
    <w:rsid w:val="0034039C"/>
    <w:rsid w:val="0034407F"/>
    <w:rsid w:val="00346464"/>
    <w:rsid w:val="00367162"/>
    <w:rsid w:val="003949EC"/>
    <w:rsid w:val="003C2180"/>
    <w:rsid w:val="003C33E7"/>
    <w:rsid w:val="003C4C67"/>
    <w:rsid w:val="003D391A"/>
    <w:rsid w:val="003F6C3D"/>
    <w:rsid w:val="004274F1"/>
    <w:rsid w:val="00431D22"/>
    <w:rsid w:val="004A6CEF"/>
    <w:rsid w:val="004C09B0"/>
    <w:rsid w:val="004C0E87"/>
    <w:rsid w:val="004E00FE"/>
    <w:rsid w:val="00500256"/>
    <w:rsid w:val="00550D23"/>
    <w:rsid w:val="005759F7"/>
    <w:rsid w:val="00594215"/>
    <w:rsid w:val="005A0532"/>
    <w:rsid w:val="005B051F"/>
    <w:rsid w:val="005B1791"/>
    <w:rsid w:val="005F163D"/>
    <w:rsid w:val="005F1E51"/>
    <w:rsid w:val="005F4BA2"/>
    <w:rsid w:val="005F691A"/>
    <w:rsid w:val="006D0A0C"/>
    <w:rsid w:val="006E4D8D"/>
    <w:rsid w:val="006F5222"/>
    <w:rsid w:val="00713C31"/>
    <w:rsid w:val="00725F7A"/>
    <w:rsid w:val="007306D5"/>
    <w:rsid w:val="00752017"/>
    <w:rsid w:val="00791234"/>
    <w:rsid w:val="008024E1"/>
    <w:rsid w:val="008129DF"/>
    <w:rsid w:val="00841D93"/>
    <w:rsid w:val="0085301B"/>
    <w:rsid w:val="0086666E"/>
    <w:rsid w:val="008D2B5B"/>
    <w:rsid w:val="0092289A"/>
    <w:rsid w:val="00971CCB"/>
    <w:rsid w:val="00982DFA"/>
    <w:rsid w:val="009D5C37"/>
    <w:rsid w:val="00A05092"/>
    <w:rsid w:val="00A111CD"/>
    <w:rsid w:val="00A25808"/>
    <w:rsid w:val="00A8394C"/>
    <w:rsid w:val="00A96BC5"/>
    <w:rsid w:val="00AA7BE6"/>
    <w:rsid w:val="00AC21B8"/>
    <w:rsid w:val="00AD61BB"/>
    <w:rsid w:val="00AD665D"/>
    <w:rsid w:val="00AE2A22"/>
    <w:rsid w:val="00AE3F25"/>
    <w:rsid w:val="00AF1327"/>
    <w:rsid w:val="00B13973"/>
    <w:rsid w:val="00B4119B"/>
    <w:rsid w:val="00B4163C"/>
    <w:rsid w:val="00BB3FF6"/>
    <w:rsid w:val="00BF2F4E"/>
    <w:rsid w:val="00C3421B"/>
    <w:rsid w:val="00C45EDA"/>
    <w:rsid w:val="00C57E7E"/>
    <w:rsid w:val="00C75F51"/>
    <w:rsid w:val="00C937C9"/>
    <w:rsid w:val="00C9534F"/>
    <w:rsid w:val="00CB342E"/>
    <w:rsid w:val="00CD6A46"/>
    <w:rsid w:val="00D4100D"/>
    <w:rsid w:val="00DA1E0F"/>
    <w:rsid w:val="00DB3573"/>
    <w:rsid w:val="00DC42C9"/>
    <w:rsid w:val="00DE174C"/>
    <w:rsid w:val="00DE7E26"/>
    <w:rsid w:val="00E231CD"/>
    <w:rsid w:val="00E60F8E"/>
    <w:rsid w:val="00E90D11"/>
    <w:rsid w:val="00EA6A86"/>
    <w:rsid w:val="00EB6B26"/>
    <w:rsid w:val="00EC1B68"/>
    <w:rsid w:val="00F33EAD"/>
    <w:rsid w:val="00F46C40"/>
    <w:rsid w:val="00F95FF8"/>
    <w:rsid w:val="00FE7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D01F0"/>
  <w15:chartTrackingRefBased/>
  <w15:docId w15:val="{3144EA51-CF9E-4E3D-9830-C45CFF036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6A86"/>
    <w:pPr>
      <w:spacing w:before="120" w:after="120" w:line="480" w:lineRule="auto"/>
      <w:ind w:firstLine="720"/>
    </w:pPr>
    <w:rPr>
      <w:rFonts w:ascii="Times New Roman" w:eastAsiaTheme="minorEastAsia"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6A46"/>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6A46"/>
    <w:rPr>
      <w:rFonts w:ascii="Segoe UI" w:eastAsiaTheme="minorEastAsia" w:hAnsi="Segoe UI" w:cs="Segoe UI"/>
      <w:sz w:val="18"/>
      <w:szCs w:val="18"/>
    </w:rPr>
  </w:style>
  <w:style w:type="table" w:styleId="TableGrid">
    <w:name w:val="Table Grid"/>
    <w:basedOn w:val="TableNormal"/>
    <w:uiPriority w:val="39"/>
    <w:rsid w:val="00982D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F163D"/>
    <w:pPr>
      <w:spacing w:before="100" w:beforeAutospacing="1" w:after="100" w:afterAutospacing="1" w:line="240" w:lineRule="auto"/>
      <w:ind w:firstLine="0"/>
    </w:pPr>
    <w:rPr>
      <w:rFonts w:eastAsia="Times New Roman" w:cs="Times New Roman"/>
      <w:szCs w:val="24"/>
    </w:rPr>
  </w:style>
  <w:style w:type="paragraph" w:styleId="ListParagraph">
    <w:name w:val="List Paragraph"/>
    <w:basedOn w:val="Normal"/>
    <w:uiPriority w:val="34"/>
    <w:qFormat/>
    <w:rsid w:val="0034039C"/>
    <w:pPr>
      <w:ind w:left="720"/>
      <w:contextualSpacing/>
    </w:pPr>
  </w:style>
  <w:style w:type="paragraph" w:styleId="Revision">
    <w:name w:val="Revision"/>
    <w:hidden/>
    <w:uiPriority w:val="99"/>
    <w:semiHidden/>
    <w:rsid w:val="003949EC"/>
    <w:pPr>
      <w:spacing w:after="0" w:line="240" w:lineRule="auto"/>
    </w:pPr>
    <w:rPr>
      <w:rFonts w:ascii="Times New Roman" w:eastAsiaTheme="minorEastAsia" w:hAnsi="Times New Roman"/>
      <w:sz w:val="24"/>
    </w:rPr>
  </w:style>
  <w:style w:type="character" w:styleId="CommentReference">
    <w:name w:val="annotation reference"/>
    <w:basedOn w:val="DefaultParagraphFont"/>
    <w:uiPriority w:val="99"/>
    <w:semiHidden/>
    <w:unhideWhenUsed/>
    <w:rsid w:val="005F4BA2"/>
    <w:rPr>
      <w:sz w:val="16"/>
      <w:szCs w:val="16"/>
    </w:rPr>
  </w:style>
  <w:style w:type="paragraph" w:styleId="CommentText">
    <w:name w:val="annotation text"/>
    <w:basedOn w:val="Normal"/>
    <w:link w:val="CommentTextChar"/>
    <w:uiPriority w:val="99"/>
    <w:unhideWhenUsed/>
    <w:rsid w:val="005F4BA2"/>
    <w:pPr>
      <w:spacing w:line="240" w:lineRule="auto"/>
    </w:pPr>
    <w:rPr>
      <w:sz w:val="20"/>
      <w:szCs w:val="20"/>
    </w:rPr>
  </w:style>
  <w:style w:type="character" w:customStyle="1" w:styleId="CommentTextChar">
    <w:name w:val="Comment Text Char"/>
    <w:basedOn w:val="DefaultParagraphFont"/>
    <w:link w:val="CommentText"/>
    <w:uiPriority w:val="99"/>
    <w:rsid w:val="005F4BA2"/>
    <w:rPr>
      <w:rFonts w:ascii="Times New Roman" w:eastAsiaTheme="minorEastAsia"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277819">
      <w:bodyDiv w:val="1"/>
      <w:marLeft w:val="0"/>
      <w:marRight w:val="0"/>
      <w:marTop w:val="0"/>
      <w:marBottom w:val="0"/>
      <w:divBdr>
        <w:top w:val="none" w:sz="0" w:space="0" w:color="auto"/>
        <w:left w:val="none" w:sz="0" w:space="0" w:color="auto"/>
        <w:bottom w:val="none" w:sz="0" w:space="0" w:color="auto"/>
        <w:right w:val="none" w:sz="0" w:space="0" w:color="auto"/>
      </w:divBdr>
    </w:div>
    <w:div w:id="380599389">
      <w:bodyDiv w:val="1"/>
      <w:marLeft w:val="0"/>
      <w:marRight w:val="0"/>
      <w:marTop w:val="0"/>
      <w:marBottom w:val="0"/>
      <w:divBdr>
        <w:top w:val="none" w:sz="0" w:space="0" w:color="auto"/>
        <w:left w:val="none" w:sz="0" w:space="0" w:color="auto"/>
        <w:bottom w:val="none" w:sz="0" w:space="0" w:color="auto"/>
        <w:right w:val="none" w:sz="0" w:space="0" w:color="auto"/>
      </w:divBdr>
    </w:div>
    <w:div w:id="881091311">
      <w:bodyDiv w:val="1"/>
      <w:marLeft w:val="0"/>
      <w:marRight w:val="0"/>
      <w:marTop w:val="0"/>
      <w:marBottom w:val="0"/>
      <w:divBdr>
        <w:top w:val="none" w:sz="0" w:space="0" w:color="auto"/>
        <w:left w:val="none" w:sz="0" w:space="0" w:color="auto"/>
        <w:bottom w:val="none" w:sz="0" w:space="0" w:color="auto"/>
        <w:right w:val="none" w:sz="0" w:space="0" w:color="auto"/>
      </w:divBdr>
    </w:div>
    <w:div w:id="1029834992">
      <w:bodyDiv w:val="1"/>
      <w:marLeft w:val="0"/>
      <w:marRight w:val="0"/>
      <w:marTop w:val="0"/>
      <w:marBottom w:val="0"/>
      <w:divBdr>
        <w:top w:val="none" w:sz="0" w:space="0" w:color="auto"/>
        <w:left w:val="none" w:sz="0" w:space="0" w:color="auto"/>
        <w:bottom w:val="none" w:sz="0" w:space="0" w:color="auto"/>
        <w:right w:val="none" w:sz="0" w:space="0" w:color="auto"/>
      </w:divBdr>
    </w:div>
    <w:div w:id="1482430266">
      <w:bodyDiv w:val="1"/>
      <w:marLeft w:val="0"/>
      <w:marRight w:val="0"/>
      <w:marTop w:val="0"/>
      <w:marBottom w:val="0"/>
      <w:divBdr>
        <w:top w:val="none" w:sz="0" w:space="0" w:color="auto"/>
        <w:left w:val="none" w:sz="0" w:space="0" w:color="auto"/>
        <w:bottom w:val="none" w:sz="0" w:space="0" w:color="auto"/>
        <w:right w:val="none" w:sz="0" w:space="0" w:color="auto"/>
      </w:divBdr>
    </w:div>
    <w:div w:id="1511211964">
      <w:bodyDiv w:val="1"/>
      <w:marLeft w:val="0"/>
      <w:marRight w:val="0"/>
      <w:marTop w:val="0"/>
      <w:marBottom w:val="0"/>
      <w:divBdr>
        <w:top w:val="none" w:sz="0" w:space="0" w:color="auto"/>
        <w:left w:val="none" w:sz="0" w:space="0" w:color="auto"/>
        <w:bottom w:val="none" w:sz="0" w:space="0" w:color="auto"/>
        <w:right w:val="none" w:sz="0" w:space="0" w:color="auto"/>
      </w:divBdr>
    </w:div>
    <w:div w:id="1531257248">
      <w:bodyDiv w:val="1"/>
      <w:marLeft w:val="0"/>
      <w:marRight w:val="0"/>
      <w:marTop w:val="0"/>
      <w:marBottom w:val="0"/>
      <w:divBdr>
        <w:top w:val="none" w:sz="0" w:space="0" w:color="auto"/>
        <w:left w:val="none" w:sz="0" w:space="0" w:color="auto"/>
        <w:bottom w:val="none" w:sz="0" w:space="0" w:color="auto"/>
        <w:right w:val="none" w:sz="0" w:space="0" w:color="auto"/>
      </w:divBdr>
    </w:div>
    <w:div w:id="1589533056">
      <w:bodyDiv w:val="1"/>
      <w:marLeft w:val="0"/>
      <w:marRight w:val="0"/>
      <w:marTop w:val="0"/>
      <w:marBottom w:val="0"/>
      <w:divBdr>
        <w:top w:val="none" w:sz="0" w:space="0" w:color="auto"/>
        <w:left w:val="none" w:sz="0" w:space="0" w:color="auto"/>
        <w:bottom w:val="none" w:sz="0" w:space="0" w:color="auto"/>
        <w:right w:val="none" w:sz="0" w:space="0" w:color="auto"/>
      </w:divBdr>
    </w:div>
    <w:div w:id="2096196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image" Target="media/image1.png"/><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oleObject" Target="https://jnj-my.sharepoint.com/personal/tsakashi_its_jnj_com/Documents/IBD/1.%20&#25285;&#24403;KOL/&#26494;&#23713;&#20811;&#21892;/JMDC/&#36861;&#21152;&#35299;&#26512;/18-JNJ10ULC%20-%20Report%20-%20v3.0%20(AD2)%20-%2020200605%20&#12398;&#12467;&#12500;&#12540;.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'Treatment lines by event'!$N$461</c:f>
              <c:strCache>
                <c:ptCount val="1"/>
                <c:pt idx="0">
                  <c:v>Switch</c:v>
                </c:pt>
              </c:strCache>
            </c:strRef>
          </c:tx>
          <c:spPr>
            <a:solidFill>
              <a:srgbClr val="0070C0"/>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00-AA9D-4853-B175-42A166043168}"/>
                </c:ext>
              </c:extLst>
            </c:dLbl>
            <c:dLbl>
              <c:idx val="6"/>
              <c:delete val="1"/>
              <c:extLst>
                <c:ext xmlns:c15="http://schemas.microsoft.com/office/drawing/2012/chart" uri="{CE6537A1-D6FC-4f65-9D91-7224C49458BB}"/>
                <c:ext xmlns:c16="http://schemas.microsoft.com/office/drawing/2014/chart" uri="{C3380CC4-5D6E-409C-BE32-E72D297353CC}">
                  <c16:uniqueId val="{00000001-AA9D-4853-B175-42A166043168}"/>
                </c:ext>
              </c:extLst>
            </c:dLbl>
            <c:dLbl>
              <c:idx val="7"/>
              <c:delete val="1"/>
              <c:extLst>
                <c:ext xmlns:c15="http://schemas.microsoft.com/office/drawing/2012/chart" uri="{CE6537A1-D6FC-4f65-9D91-7224C49458BB}"/>
                <c:ext xmlns:c16="http://schemas.microsoft.com/office/drawing/2014/chart" uri="{C3380CC4-5D6E-409C-BE32-E72D297353CC}">
                  <c16:uniqueId val="{00000002-AA9D-4853-B175-42A166043168}"/>
                </c:ext>
              </c:extLst>
            </c:dLbl>
            <c:dLbl>
              <c:idx val="8"/>
              <c:delete val="1"/>
              <c:extLst>
                <c:ext xmlns:c15="http://schemas.microsoft.com/office/drawing/2012/chart" uri="{CE6537A1-D6FC-4f65-9D91-7224C49458BB}"/>
                <c:ext xmlns:c16="http://schemas.microsoft.com/office/drawing/2014/chart" uri="{C3380CC4-5D6E-409C-BE32-E72D297353CC}">
                  <c16:uniqueId val="{00000003-AA9D-4853-B175-42A166043168}"/>
                </c:ext>
              </c:extLst>
            </c:dLbl>
            <c:dLbl>
              <c:idx val="9"/>
              <c:delete val="1"/>
              <c:extLst>
                <c:ext xmlns:c15="http://schemas.microsoft.com/office/drawing/2012/chart" uri="{CE6537A1-D6FC-4f65-9D91-7224C49458BB}"/>
                <c:ext xmlns:c16="http://schemas.microsoft.com/office/drawing/2014/chart" uri="{C3380CC4-5D6E-409C-BE32-E72D297353CC}">
                  <c16:uniqueId val="{00000004-AA9D-4853-B175-42A166043168}"/>
                </c:ext>
              </c:extLst>
            </c:dLbl>
            <c:dLbl>
              <c:idx val="10"/>
              <c:delete val="1"/>
              <c:extLst>
                <c:ext xmlns:c15="http://schemas.microsoft.com/office/drawing/2012/chart" uri="{CE6537A1-D6FC-4f65-9D91-7224C49458BB}"/>
                <c:ext xmlns:c16="http://schemas.microsoft.com/office/drawing/2014/chart" uri="{C3380CC4-5D6E-409C-BE32-E72D297353CC}">
                  <c16:uniqueId val="{00000005-AA9D-4853-B175-42A166043168}"/>
                </c:ext>
              </c:extLst>
            </c:dLbl>
            <c:dLbl>
              <c:idx val="11"/>
              <c:delete val="1"/>
              <c:extLst>
                <c:ext xmlns:c15="http://schemas.microsoft.com/office/drawing/2012/chart" uri="{CE6537A1-D6FC-4f65-9D91-7224C49458BB}"/>
                <c:ext xmlns:c16="http://schemas.microsoft.com/office/drawing/2014/chart" uri="{C3380CC4-5D6E-409C-BE32-E72D297353CC}">
                  <c16:uniqueId val="{00000006-AA9D-4853-B175-42A16604316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'Treatment lines by event'!$L$462:$M$473</c:f>
              <c:multiLvlStrCache>
                <c:ptCount val="12"/>
                <c:lvl>
                  <c:pt idx="0">
                    <c:v>Steroids - Prednisolone (systemic)</c:v>
                  </c:pt>
                  <c:pt idx="1">
                    <c:v>ASA | Predonisolone (systemic)</c:v>
                  </c:pt>
                  <c:pt idx="2">
                    <c:v>Steroids - Prednisolone (systemic)</c:v>
                  </c:pt>
                  <c:pt idx="3">
                    <c:v>ASA | Predonisolone (systemic)</c:v>
                  </c:pt>
                  <c:pt idx="4">
                    <c:v>Steroids - Prednisolone (systemic)</c:v>
                  </c:pt>
                  <c:pt idx="5">
                    <c:v>ASA | Predonisolone (systemic)</c:v>
                  </c:pt>
                  <c:pt idx="6">
                    <c:v>Steroids - Prednisolone (systemic)</c:v>
                  </c:pt>
                  <c:pt idx="7">
                    <c:v>ASA | Predonisolone (systemic)</c:v>
                  </c:pt>
                  <c:pt idx="8">
                    <c:v>Steroids - Prednisolone (systemic)</c:v>
                  </c:pt>
                  <c:pt idx="9">
                    <c:v>ASA | Predonisolone (systemic)</c:v>
                  </c:pt>
                  <c:pt idx="10">
                    <c:v>Steroids - Prednisolone (systemic)</c:v>
                  </c:pt>
                  <c:pt idx="11">
                    <c:v>ASA | Predonisolone (systemic)</c:v>
                  </c:pt>
                </c:lvl>
                <c:lvl>
                  <c:pt idx="0">
                    <c:v>TL1</c:v>
                  </c:pt>
                  <c:pt idx="2">
                    <c:v>TL2</c:v>
                  </c:pt>
                  <c:pt idx="4">
                    <c:v>TL3</c:v>
                  </c:pt>
                  <c:pt idx="6">
                    <c:v>TL4</c:v>
                  </c:pt>
                  <c:pt idx="8">
                    <c:v>TL5</c:v>
                  </c:pt>
                  <c:pt idx="10">
                    <c:v>TL6</c:v>
                  </c:pt>
                </c:lvl>
              </c:multiLvlStrCache>
            </c:multiLvlStrRef>
          </c:cat>
          <c:val>
            <c:numRef>
              <c:f>'Treatment lines by event'!$N$462:$N$473</c:f>
              <c:numCache>
                <c:formatCode>0</c:formatCode>
                <c:ptCount val="12"/>
                <c:pt idx="0">
                  <c:v>3</c:v>
                </c:pt>
                <c:pt idx="1">
                  <c:v>7</c:v>
                </c:pt>
                <c:pt idx="2">
                  <c:v>1</c:v>
                </c:pt>
                <c:pt idx="3">
                  <c:v>4</c:v>
                </c:pt>
                <c:pt idx="4">
                  <c:v>0</c:v>
                </c:pt>
                <c:pt idx="5">
                  <c:v>1</c:v>
                </c:pt>
                <c:pt idx="6">
                  <c:v>0</c:v>
                </c:pt>
                <c:pt idx="7">
                  <c:v>0</c:v>
                </c:pt>
                <c:pt idx="8">
                  <c:v>0</c:v>
                </c:pt>
                <c:pt idx="9">
                  <c:v>0</c:v>
                </c:pt>
                <c:pt idx="10">
                  <c:v>0</c:v>
                </c:pt>
                <c:pt idx="11">
                  <c:v>0</c:v>
                </c:pt>
              </c:numCache>
            </c:numRef>
          </c:val>
          <c:extLst>
            <c:ext xmlns:c16="http://schemas.microsoft.com/office/drawing/2014/chart" uri="{C3380CC4-5D6E-409C-BE32-E72D297353CC}">
              <c16:uniqueId val="{00000007-AA9D-4853-B175-42A166043168}"/>
            </c:ext>
          </c:extLst>
        </c:ser>
        <c:ser>
          <c:idx val="1"/>
          <c:order val="1"/>
          <c:tx>
            <c:strRef>
              <c:f>'Treatment lines by event'!$O$461</c:f>
              <c:strCache>
                <c:ptCount val="1"/>
                <c:pt idx="0">
                  <c:v>Add-on</c:v>
                </c:pt>
              </c:strCache>
            </c:strRef>
          </c:tx>
          <c:spPr>
            <a:solidFill>
              <a:srgbClr val="00B0F0"/>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A9D-4853-B175-42A166043168}"/>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A9D-4853-B175-42A166043168}"/>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A9D-4853-B175-42A166043168}"/>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A9D-4853-B175-42A166043168}"/>
                </c:ext>
              </c:extLst>
            </c:dLbl>
            <c:dLbl>
              <c:idx val="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A9D-4853-B175-42A166043168}"/>
                </c:ext>
              </c:extLst>
            </c:dLbl>
            <c:dLbl>
              <c:idx val="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A9D-4853-B175-42A166043168}"/>
                </c:ext>
              </c:extLst>
            </c:dLbl>
            <c:dLbl>
              <c:idx val="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A9D-4853-B175-42A16604316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'Treatment lines by event'!$L$462:$M$473</c:f>
              <c:multiLvlStrCache>
                <c:ptCount val="12"/>
                <c:lvl>
                  <c:pt idx="0">
                    <c:v>Steroids - Prednisolone (systemic)</c:v>
                  </c:pt>
                  <c:pt idx="1">
                    <c:v>ASA | Predonisolone (systemic)</c:v>
                  </c:pt>
                  <c:pt idx="2">
                    <c:v>Steroids - Prednisolone (systemic)</c:v>
                  </c:pt>
                  <c:pt idx="3">
                    <c:v>ASA | Predonisolone (systemic)</c:v>
                  </c:pt>
                  <c:pt idx="4">
                    <c:v>Steroids - Prednisolone (systemic)</c:v>
                  </c:pt>
                  <c:pt idx="5">
                    <c:v>ASA | Predonisolone (systemic)</c:v>
                  </c:pt>
                  <c:pt idx="6">
                    <c:v>Steroids - Prednisolone (systemic)</c:v>
                  </c:pt>
                  <c:pt idx="7">
                    <c:v>ASA | Predonisolone (systemic)</c:v>
                  </c:pt>
                  <c:pt idx="8">
                    <c:v>Steroids - Prednisolone (systemic)</c:v>
                  </c:pt>
                  <c:pt idx="9">
                    <c:v>ASA | Predonisolone (systemic)</c:v>
                  </c:pt>
                  <c:pt idx="10">
                    <c:v>Steroids - Prednisolone (systemic)</c:v>
                  </c:pt>
                  <c:pt idx="11">
                    <c:v>ASA | Predonisolone (systemic)</c:v>
                  </c:pt>
                </c:lvl>
                <c:lvl>
                  <c:pt idx="0">
                    <c:v>TL1</c:v>
                  </c:pt>
                  <c:pt idx="2">
                    <c:v>TL2</c:v>
                  </c:pt>
                  <c:pt idx="4">
                    <c:v>TL3</c:v>
                  </c:pt>
                  <c:pt idx="6">
                    <c:v>TL4</c:v>
                  </c:pt>
                  <c:pt idx="8">
                    <c:v>TL5</c:v>
                  </c:pt>
                  <c:pt idx="10">
                    <c:v>TL6</c:v>
                  </c:pt>
                </c:lvl>
              </c:multiLvlStrCache>
            </c:multiLvlStrRef>
          </c:cat>
          <c:val>
            <c:numRef>
              <c:f>'Treatment lines by event'!$O$462:$O$473</c:f>
              <c:numCache>
                <c:formatCode>0</c:formatCode>
                <c:ptCount val="12"/>
                <c:pt idx="0">
                  <c:v>13</c:v>
                </c:pt>
                <c:pt idx="1">
                  <c:v>11</c:v>
                </c:pt>
                <c:pt idx="2">
                  <c:v>0</c:v>
                </c:pt>
                <c:pt idx="3">
                  <c:v>10</c:v>
                </c:pt>
                <c:pt idx="4">
                  <c:v>1</c:v>
                </c:pt>
                <c:pt idx="5">
                  <c:v>2</c:v>
                </c:pt>
                <c:pt idx="6">
                  <c:v>0</c:v>
                </c:pt>
                <c:pt idx="7">
                  <c:v>1</c:v>
                </c:pt>
                <c:pt idx="8">
                  <c:v>0</c:v>
                </c:pt>
                <c:pt idx="9">
                  <c:v>1</c:v>
                </c:pt>
                <c:pt idx="10">
                  <c:v>0</c:v>
                </c:pt>
                <c:pt idx="11">
                  <c:v>0</c:v>
                </c:pt>
              </c:numCache>
            </c:numRef>
          </c:val>
          <c:extLst>
            <c:ext xmlns:c16="http://schemas.microsoft.com/office/drawing/2014/chart" uri="{C3380CC4-5D6E-409C-BE32-E72D297353CC}">
              <c16:uniqueId val="{0000000F-AA9D-4853-B175-42A166043168}"/>
            </c:ext>
          </c:extLst>
        </c:ser>
        <c:ser>
          <c:idx val="2"/>
          <c:order val="2"/>
          <c:tx>
            <c:strRef>
              <c:f>'Treatment lines by event'!$P$461</c:f>
              <c:strCache>
                <c:ptCount val="1"/>
                <c:pt idx="0">
                  <c:v>Discontinuation</c:v>
                </c:pt>
              </c:strCache>
            </c:strRef>
          </c:tx>
          <c:spPr>
            <a:solidFill>
              <a:srgbClr val="92D050"/>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10-AA9D-4853-B175-42A166043168}"/>
                </c:ext>
              </c:extLst>
            </c:dLbl>
            <c:dLbl>
              <c:idx val="6"/>
              <c:delete val="1"/>
              <c:extLst>
                <c:ext xmlns:c15="http://schemas.microsoft.com/office/drawing/2012/chart" uri="{CE6537A1-D6FC-4f65-9D91-7224C49458BB}"/>
                <c:ext xmlns:c16="http://schemas.microsoft.com/office/drawing/2014/chart" uri="{C3380CC4-5D6E-409C-BE32-E72D297353CC}">
                  <c16:uniqueId val="{00000011-AA9D-4853-B175-42A166043168}"/>
                </c:ext>
              </c:extLst>
            </c:dLbl>
            <c:dLbl>
              <c:idx val="9"/>
              <c:delete val="1"/>
              <c:extLst>
                <c:ext xmlns:c15="http://schemas.microsoft.com/office/drawing/2012/chart" uri="{CE6537A1-D6FC-4f65-9D91-7224C49458BB}"/>
                <c:ext xmlns:c16="http://schemas.microsoft.com/office/drawing/2014/chart" uri="{C3380CC4-5D6E-409C-BE32-E72D297353CC}">
                  <c16:uniqueId val="{00000012-AA9D-4853-B175-42A166043168}"/>
                </c:ext>
              </c:extLst>
            </c:dLbl>
            <c:dLbl>
              <c:idx val="10"/>
              <c:delete val="1"/>
              <c:extLst>
                <c:ext xmlns:c15="http://schemas.microsoft.com/office/drawing/2012/chart" uri="{CE6537A1-D6FC-4f65-9D91-7224C49458BB}"/>
                <c:ext xmlns:c16="http://schemas.microsoft.com/office/drawing/2014/chart" uri="{C3380CC4-5D6E-409C-BE32-E72D297353CC}">
                  <c16:uniqueId val="{00000013-AA9D-4853-B175-42A166043168}"/>
                </c:ext>
              </c:extLst>
            </c:dLbl>
            <c:dLbl>
              <c:idx val="11"/>
              <c:delete val="1"/>
              <c:extLst>
                <c:ext xmlns:c15="http://schemas.microsoft.com/office/drawing/2012/chart" uri="{CE6537A1-D6FC-4f65-9D91-7224C49458BB}"/>
                <c:ext xmlns:c16="http://schemas.microsoft.com/office/drawing/2014/chart" uri="{C3380CC4-5D6E-409C-BE32-E72D297353CC}">
                  <c16:uniqueId val="{00000014-AA9D-4853-B175-42A16604316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'Treatment lines by event'!$L$462:$M$473</c:f>
              <c:multiLvlStrCache>
                <c:ptCount val="12"/>
                <c:lvl>
                  <c:pt idx="0">
                    <c:v>Steroids - Prednisolone (systemic)</c:v>
                  </c:pt>
                  <c:pt idx="1">
                    <c:v>ASA | Predonisolone (systemic)</c:v>
                  </c:pt>
                  <c:pt idx="2">
                    <c:v>Steroids - Prednisolone (systemic)</c:v>
                  </c:pt>
                  <c:pt idx="3">
                    <c:v>ASA | Predonisolone (systemic)</c:v>
                  </c:pt>
                  <c:pt idx="4">
                    <c:v>Steroids - Prednisolone (systemic)</c:v>
                  </c:pt>
                  <c:pt idx="5">
                    <c:v>ASA | Predonisolone (systemic)</c:v>
                  </c:pt>
                  <c:pt idx="6">
                    <c:v>Steroids - Prednisolone (systemic)</c:v>
                  </c:pt>
                  <c:pt idx="7">
                    <c:v>ASA | Predonisolone (systemic)</c:v>
                  </c:pt>
                  <c:pt idx="8">
                    <c:v>Steroids - Prednisolone (systemic)</c:v>
                  </c:pt>
                  <c:pt idx="9">
                    <c:v>ASA | Predonisolone (systemic)</c:v>
                  </c:pt>
                  <c:pt idx="10">
                    <c:v>Steroids - Prednisolone (systemic)</c:v>
                  </c:pt>
                  <c:pt idx="11">
                    <c:v>ASA | Predonisolone (systemic)</c:v>
                  </c:pt>
                </c:lvl>
                <c:lvl>
                  <c:pt idx="0">
                    <c:v>TL1</c:v>
                  </c:pt>
                  <c:pt idx="2">
                    <c:v>TL2</c:v>
                  </c:pt>
                  <c:pt idx="4">
                    <c:v>TL3</c:v>
                  </c:pt>
                  <c:pt idx="6">
                    <c:v>TL4</c:v>
                  </c:pt>
                  <c:pt idx="8">
                    <c:v>TL5</c:v>
                  </c:pt>
                  <c:pt idx="10">
                    <c:v>TL6</c:v>
                  </c:pt>
                </c:lvl>
              </c:multiLvlStrCache>
            </c:multiLvlStrRef>
          </c:cat>
          <c:val>
            <c:numRef>
              <c:f>'Treatment lines by event'!$P$462:$P$473</c:f>
              <c:numCache>
                <c:formatCode>0</c:formatCode>
                <c:ptCount val="12"/>
                <c:pt idx="0">
                  <c:v>25</c:v>
                </c:pt>
                <c:pt idx="1">
                  <c:v>6</c:v>
                </c:pt>
                <c:pt idx="2">
                  <c:v>2</c:v>
                </c:pt>
                <c:pt idx="3">
                  <c:v>3</c:v>
                </c:pt>
                <c:pt idx="4">
                  <c:v>0</c:v>
                </c:pt>
                <c:pt idx="5">
                  <c:v>1</c:v>
                </c:pt>
                <c:pt idx="6">
                  <c:v>0</c:v>
                </c:pt>
                <c:pt idx="7">
                  <c:v>2</c:v>
                </c:pt>
                <c:pt idx="8">
                  <c:v>1</c:v>
                </c:pt>
                <c:pt idx="9">
                  <c:v>0</c:v>
                </c:pt>
                <c:pt idx="10">
                  <c:v>0</c:v>
                </c:pt>
                <c:pt idx="11">
                  <c:v>0</c:v>
                </c:pt>
              </c:numCache>
            </c:numRef>
          </c:val>
          <c:extLst>
            <c:ext xmlns:c16="http://schemas.microsoft.com/office/drawing/2014/chart" uri="{C3380CC4-5D6E-409C-BE32-E72D297353CC}">
              <c16:uniqueId val="{00000015-AA9D-4853-B175-42A166043168}"/>
            </c:ext>
          </c:extLst>
        </c:ser>
        <c:ser>
          <c:idx val="3"/>
          <c:order val="3"/>
          <c:tx>
            <c:strRef>
              <c:f>'Treatment lines by event'!$Q$461</c:f>
              <c:strCache>
                <c:ptCount val="1"/>
                <c:pt idx="0">
                  <c:v>Still on treatment</c:v>
                </c:pt>
              </c:strCache>
            </c:strRef>
          </c:tx>
          <c:spPr>
            <a:solidFill>
              <a:srgbClr val="FFFF00"/>
            </a:solidFill>
            <a:ln>
              <a:noFill/>
            </a:ln>
            <a:effectLst/>
          </c:spPr>
          <c:invertIfNegative val="0"/>
          <c:dLbls>
            <c:dLbl>
              <c:idx val="8"/>
              <c:delete val="1"/>
              <c:extLst>
                <c:ext xmlns:c15="http://schemas.microsoft.com/office/drawing/2012/chart" uri="{CE6537A1-D6FC-4f65-9D91-7224C49458BB}"/>
                <c:ext xmlns:c16="http://schemas.microsoft.com/office/drawing/2014/chart" uri="{C3380CC4-5D6E-409C-BE32-E72D297353CC}">
                  <c16:uniqueId val="{00000016-AA9D-4853-B175-42A166043168}"/>
                </c:ext>
              </c:extLst>
            </c:dLbl>
            <c:dLbl>
              <c:idx val="9"/>
              <c:delete val="1"/>
              <c:extLst>
                <c:ext xmlns:c15="http://schemas.microsoft.com/office/drawing/2012/chart" uri="{CE6537A1-D6FC-4f65-9D91-7224C49458BB}"/>
                <c:ext xmlns:c16="http://schemas.microsoft.com/office/drawing/2014/chart" uri="{C3380CC4-5D6E-409C-BE32-E72D297353CC}">
                  <c16:uniqueId val="{00000017-AA9D-4853-B175-42A166043168}"/>
                </c:ext>
              </c:extLst>
            </c:dLbl>
            <c:dLbl>
              <c:idx val="10"/>
              <c:delete val="1"/>
              <c:extLst>
                <c:ext xmlns:c15="http://schemas.microsoft.com/office/drawing/2012/chart" uri="{CE6537A1-D6FC-4f65-9D91-7224C49458BB}"/>
                <c:ext xmlns:c16="http://schemas.microsoft.com/office/drawing/2014/chart" uri="{C3380CC4-5D6E-409C-BE32-E72D297353CC}">
                  <c16:uniqueId val="{00000018-AA9D-4853-B175-42A166043168}"/>
                </c:ext>
              </c:extLst>
            </c:dLbl>
            <c:dLbl>
              <c:idx val="11"/>
              <c:delete val="1"/>
              <c:extLst>
                <c:ext xmlns:c15="http://schemas.microsoft.com/office/drawing/2012/chart" uri="{CE6537A1-D6FC-4f65-9D91-7224C49458BB}"/>
                <c:ext xmlns:c16="http://schemas.microsoft.com/office/drawing/2014/chart" uri="{C3380CC4-5D6E-409C-BE32-E72D297353CC}">
                  <c16:uniqueId val="{00000019-AA9D-4853-B175-42A16604316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'Treatment lines by event'!$L$462:$M$473</c:f>
              <c:multiLvlStrCache>
                <c:ptCount val="12"/>
                <c:lvl>
                  <c:pt idx="0">
                    <c:v>Steroids - Prednisolone (systemic)</c:v>
                  </c:pt>
                  <c:pt idx="1">
                    <c:v>ASA | Predonisolone (systemic)</c:v>
                  </c:pt>
                  <c:pt idx="2">
                    <c:v>Steroids - Prednisolone (systemic)</c:v>
                  </c:pt>
                  <c:pt idx="3">
                    <c:v>ASA | Predonisolone (systemic)</c:v>
                  </c:pt>
                  <c:pt idx="4">
                    <c:v>Steroids - Prednisolone (systemic)</c:v>
                  </c:pt>
                  <c:pt idx="5">
                    <c:v>ASA | Predonisolone (systemic)</c:v>
                  </c:pt>
                  <c:pt idx="6">
                    <c:v>Steroids - Prednisolone (systemic)</c:v>
                  </c:pt>
                  <c:pt idx="7">
                    <c:v>ASA | Predonisolone (systemic)</c:v>
                  </c:pt>
                  <c:pt idx="8">
                    <c:v>Steroids - Prednisolone (systemic)</c:v>
                  </c:pt>
                  <c:pt idx="9">
                    <c:v>ASA | Predonisolone (systemic)</c:v>
                  </c:pt>
                  <c:pt idx="10">
                    <c:v>Steroids - Prednisolone (systemic)</c:v>
                  </c:pt>
                  <c:pt idx="11">
                    <c:v>ASA | Predonisolone (systemic)</c:v>
                  </c:pt>
                </c:lvl>
                <c:lvl>
                  <c:pt idx="0">
                    <c:v>TL1</c:v>
                  </c:pt>
                  <c:pt idx="2">
                    <c:v>TL2</c:v>
                  </c:pt>
                  <c:pt idx="4">
                    <c:v>TL3</c:v>
                  </c:pt>
                  <c:pt idx="6">
                    <c:v>TL4</c:v>
                  </c:pt>
                  <c:pt idx="8">
                    <c:v>TL5</c:v>
                  </c:pt>
                  <c:pt idx="10">
                    <c:v>TL6</c:v>
                  </c:pt>
                </c:lvl>
              </c:multiLvlStrCache>
            </c:multiLvlStrRef>
          </c:cat>
          <c:val>
            <c:numRef>
              <c:f>'Treatment lines by event'!$Q$462:$Q$473</c:f>
              <c:numCache>
                <c:formatCode>0</c:formatCode>
                <c:ptCount val="12"/>
                <c:pt idx="0">
                  <c:v>3</c:v>
                </c:pt>
                <c:pt idx="1">
                  <c:v>6</c:v>
                </c:pt>
                <c:pt idx="2">
                  <c:v>2</c:v>
                </c:pt>
                <c:pt idx="3">
                  <c:v>9</c:v>
                </c:pt>
                <c:pt idx="4">
                  <c:v>2</c:v>
                </c:pt>
                <c:pt idx="5">
                  <c:v>3</c:v>
                </c:pt>
                <c:pt idx="6">
                  <c:v>1</c:v>
                </c:pt>
                <c:pt idx="7">
                  <c:v>2</c:v>
                </c:pt>
                <c:pt idx="8">
                  <c:v>0</c:v>
                </c:pt>
                <c:pt idx="9">
                  <c:v>0</c:v>
                </c:pt>
                <c:pt idx="10">
                  <c:v>0</c:v>
                </c:pt>
                <c:pt idx="11">
                  <c:v>0</c:v>
                </c:pt>
              </c:numCache>
            </c:numRef>
          </c:val>
          <c:extLst>
            <c:ext xmlns:c16="http://schemas.microsoft.com/office/drawing/2014/chart" uri="{C3380CC4-5D6E-409C-BE32-E72D297353CC}">
              <c16:uniqueId val="{0000001A-AA9D-4853-B175-42A166043168}"/>
            </c:ext>
          </c:extLst>
        </c:ser>
        <c:ser>
          <c:idx val="4"/>
          <c:order val="4"/>
          <c:tx>
            <c:strRef>
              <c:f>'Treatment lines by event'!$R$461</c:f>
              <c:strCache>
                <c:ptCount val="1"/>
                <c:pt idx="0">
                  <c:v>Reduction</c:v>
                </c:pt>
              </c:strCache>
            </c:strRef>
          </c:tx>
          <c:spPr>
            <a:solidFill>
              <a:srgbClr val="FFC00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1B-AA9D-4853-B175-42A166043168}"/>
                </c:ext>
              </c:extLst>
            </c:dLbl>
            <c:dLbl>
              <c:idx val="2"/>
              <c:delete val="1"/>
              <c:extLst>
                <c:ext xmlns:c15="http://schemas.microsoft.com/office/drawing/2012/chart" uri="{CE6537A1-D6FC-4f65-9D91-7224C49458BB}"/>
                <c:ext xmlns:c16="http://schemas.microsoft.com/office/drawing/2014/chart" uri="{C3380CC4-5D6E-409C-BE32-E72D297353CC}">
                  <c16:uniqueId val="{0000001C-AA9D-4853-B175-42A166043168}"/>
                </c:ext>
              </c:extLst>
            </c:dLbl>
            <c:dLbl>
              <c:idx val="4"/>
              <c:delete val="1"/>
              <c:extLst>
                <c:ext xmlns:c15="http://schemas.microsoft.com/office/drawing/2012/chart" uri="{CE6537A1-D6FC-4f65-9D91-7224C49458BB}"/>
                <c:ext xmlns:c16="http://schemas.microsoft.com/office/drawing/2014/chart" uri="{C3380CC4-5D6E-409C-BE32-E72D297353CC}">
                  <c16:uniqueId val="{0000001D-AA9D-4853-B175-42A166043168}"/>
                </c:ext>
              </c:extLst>
            </c:dLbl>
            <c:dLbl>
              <c:idx val="6"/>
              <c:delete val="1"/>
              <c:extLst>
                <c:ext xmlns:c15="http://schemas.microsoft.com/office/drawing/2012/chart" uri="{CE6537A1-D6FC-4f65-9D91-7224C49458BB}"/>
                <c:ext xmlns:c16="http://schemas.microsoft.com/office/drawing/2014/chart" uri="{C3380CC4-5D6E-409C-BE32-E72D297353CC}">
                  <c16:uniqueId val="{0000001E-AA9D-4853-B175-42A166043168}"/>
                </c:ext>
              </c:extLst>
            </c:dLbl>
            <c:dLbl>
              <c:idx val="8"/>
              <c:delete val="1"/>
              <c:extLst>
                <c:ext xmlns:c15="http://schemas.microsoft.com/office/drawing/2012/chart" uri="{CE6537A1-D6FC-4f65-9D91-7224C49458BB}"/>
                <c:ext xmlns:c16="http://schemas.microsoft.com/office/drawing/2014/chart" uri="{C3380CC4-5D6E-409C-BE32-E72D297353CC}">
                  <c16:uniqueId val="{0000001F-AA9D-4853-B175-42A166043168}"/>
                </c:ext>
              </c:extLst>
            </c:dLbl>
            <c:dLbl>
              <c:idx val="10"/>
              <c:delete val="1"/>
              <c:extLst>
                <c:ext xmlns:c15="http://schemas.microsoft.com/office/drawing/2012/chart" uri="{CE6537A1-D6FC-4f65-9D91-7224C49458BB}"/>
                <c:ext xmlns:c16="http://schemas.microsoft.com/office/drawing/2014/chart" uri="{C3380CC4-5D6E-409C-BE32-E72D297353CC}">
                  <c16:uniqueId val="{00000020-AA9D-4853-B175-42A16604316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'Treatment lines by event'!$L$462:$M$473</c:f>
              <c:multiLvlStrCache>
                <c:ptCount val="12"/>
                <c:lvl>
                  <c:pt idx="0">
                    <c:v>Steroids - Prednisolone (systemic)</c:v>
                  </c:pt>
                  <c:pt idx="1">
                    <c:v>ASA | Predonisolone (systemic)</c:v>
                  </c:pt>
                  <c:pt idx="2">
                    <c:v>Steroids - Prednisolone (systemic)</c:v>
                  </c:pt>
                  <c:pt idx="3">
                    <c:v>ASA | Predonisolone (systemic)</c:v>
                  </c:pt>
                  <c:pt idx="4">
                    <c:v>Steroids - Prednisolone (systemic)</c:v>
                  </c:pt>
                  <c:pt idx="5">
                    <c:v>ASA | Predonisolone (systemic)</c:v>
                  </c:pt>
                  <c:pt idx="6">
                    <c:v>Steroids - Prednisolone (systemic)</c:v>
                  </c:pt>
                  <c:pt idx="7">
                    <c:v>ASA | Predonisolone (systemic)</c:v>
                  </c:pt>
                  <c:pt idx="8">
                    <c:v>Steroids - Prednisolone (systemic)</c:v>
                  </c:pt>
                  <c:pt idx="9">
                    <c:v>ASA | Predonisolone (systemic)</c:v>
                  </c:pt>
                  <c:pt idx="10">
                    <c:v>Steroids - Prednisolone (systemic)</c:v>
                  </c:pt>
                  <c:pt idx="11">
                    <c:v>ASA | Predonisolone (systemic)</c:v>
                  </c:pt>
                </c:lvl>
                <c:lvl>
                  <c:pt idx="0">
                    <c:v>TL1</c:v>
                  </c:pt>
                  <c:pt idx="2">
                    <c:v>TL2</c:v>
                  </c:pt>
                  <c:pt idx="4">
                    <c:v>TL3</c:v>
                  </c:pt>
                  <c:pt idx="6">
                    <c:v>TL4</c:v>
                  </c:pt>
                  <c:pt idx="8">
                    <c:v>TL5</c:v>
                  </c:pt>
                  <c:pt idx="10">
                    <c:v>TL6</c:v>
                  </c:pt>
                </c:lvl>
              </c:multiLvlStrCache>
            </c:multiLvlStrRef>
          </c:cat>
          <c:val>
            <c:numRef>
              <c:f>'Treatment lines by event'!$R$462:$R$473</c:f>
              <c:numCache>
                <c:formatCode>0</c:formatCode>
                <c:ptCount val="12"/>
                <c:pt idx="0">
                  <c:v>0</c:v>
                </c:pt>
                <c:pt idx="1">
                  <c:v>41</c:v>
                </c:pt>
                <c:pt idx="2">
                  <c:v>0</c:v>
                </c:pt>
                <c:pt idx="3">
                  <c:v>46</c:v>
                </c:pt>
                <c:pt idx="4">
                  <c:v>0</c:v>
                </c:pt>
                <c:pt idx="5">
                  <c:v>7</c:v>
                </c:pt>
                <c:pt idx="6">
                  <c:v>0</c:v>
                </c:pt>
                <c:pt idx="7">
                  <c:v>7</c:v>
                </c:pt>
                <c:pt idx="8">
                  <c:v>0</c:v>
                </c:pt>
                <c:pt idx="9">
                  <c:v>2</c:v>
                </c:pt>
                <c:pt idx="10">
                  <c:v>0</c:v>
                </c:pt>
                <c:pt idx="11">
                  <c:v>1</c:v>
                </c:pt>
              </c:numCache>
            </c:numRef>
          </c:val>
          <c:extLst>
            <c:ext xmlns:c16="http://schemas.microsoft.com/office/drawing/2014/chart" uri="{C3380CC4-5D6E-409C-BE32-E72D297353CC}">
              <c16:uniqueId val="{00000021-AA9D-4853-B175-42A166043168}"/>
            </c:ext>
          </c:extLst>
        </c:ser>
        <c:ser>
          <c:idx val="5"/>
          <c:order val="5"/>
          <c:tx>
            <c:strRef>
              <c:f>'Treatment lines by event'!$S$461</c:f>
              <c:strCache>
                <c:ptCount val="1"/>
                <c:pt idx="0">
                  <c:v>Therapeutic procedure</c:v>
                </c:pt>
              </c:strCache>
            </c:strRef>
          </c:tx>
          <c:spPr>
            <a:solidFill>
              <a:srgbClr val="FF0000"/>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22-AA9D-4853-B175-42A166043168}"/>
                </c:ext>
              </c:extLst>
            </c:dLbl>
            <c:dLbl>
              <c:idx val="6"/>
              <c:delete val="1"/>
              <c:extLst>
                <c:ext xmlns:c15="http://schemas.microsoft.com/office/drawing/2012/chart" uri="{CE6537A1-D6FC-4f65-9D91-7224C49458BB}"/>
                <c:ext xmlns:c16="http://schemas.microsoft.com/office/drawing/2014/chart" uri="{C3380CC4-5D6E-409C-BE32-E72D297353CC}">
                  <c16:uniqueId val="{00000023-AA9D-4853-B175-42A166043168}"/>
                </c:ext>
              </c:extLst>
            </c:dLbl>
            <c:dLbl>
              <c:idx val="8"/>
              <c:delete val="1"/>
              <c:extLst>
                <c:ext xmlns:c15="http://schemas.microsoft.com/office/drawing/2012/chart" uri="{CE6537A1-D6FC-4f65-9D91-7224C49458BB}"/>
                <c:ext xmlns:c16="http://schemas.microsoft.com/office/drawing/2014/chart" uri="{C3380CC4-5D6E-409C-BE32-E72D297353CC}">
                  <c16:uniqueId val="{00000024-AA9D-4853-B175-42A166043168}"/>
                </c:ext>
              </c:extLst>
            </c:dLbl>
            <c:dLbl>
              <c:idx val="10"/>
              <c:delete val="1"/>
              <c:extLst>
                <c:ext xmlns:c15="http://schemas.microsoft.com/office/drawing/2012/chart" uri="{CE6537A1-D6FC-4f65-9D91-7224C49458BB}"/>
                <c:ext xmlns:c16="http://schemas.microsoft.com/office/drawing/2014/chart" uri="{C3380CC4-5D6E-409C-BE32-E72D297353CC}">
                  <c16:uniqueId val="{00000025-AA9D-4853-B175-42A16604316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'Treatment lines by event'!$L$462:$M$473</c:f>
              <c:multiLvlStrCache>
                <c:ptCount val="12"/>
                <c:lvl>
                  <c:pt idx="0">
                    <c:v>Steroids - Prednisolone (systemic)</c:v>
                  </c:pt>
                  <c:pt idx="1">
                    <c:v>ASA | Predonisolone (systemic)</c:v>
                  </c:pt>
                  <c:pt idx="2">
                    <c:v>Steroids - Prednisolone (systemic)</c:v>
                  </c:pt>
                  <c:pt idx="3">
                    <c:v>ASA | Predonisolone (systemic)</c:v>
                  </c:pt>
                  <c:pt idx="4">
                    <c:v>Steroids - Prednisolone (systemic)</c:v>
                  </c:pt>
                  <c:pt idx="5">
                    <c:v>ASA | Predonisolone (systemic)</c:v>
                  </c:pt>
                  <c:pt idx="6">
                    <c:v>Steroids - Prednisolone (systemic)</c:v>
                  </c:pt>
                  <c:pt idx="7">
                    <c:v>ASA | Predonisolone (systemic)</c:v>
                  </c:pt>
                  <c:pt idx="8">
                    <c:v>Steroids - Prednisolone (systemic)</c:v>
                  </c:pt>
                  <c:pt idx="9">
                    <c:v>ASA | Predonisolone (systemic)</c:v>
                  </c:pt>
                  <c:pt idx="10">
                    <c:v>Steroids - Prednisolone (systemic)</c:v>
                  </c:pt>
                  <c:pt idx="11">
                    <c:v>ASA | Predonisolone (systemic)</c:v>
                  </c:pt>
                </c:lvl>
                <c:lvl>
                  <c:pt idx="0">
                    <c:v>TL1</c:v>
                  </c:pt>
                  <c:pt idx="2">
                    <c:v>TL2</c:v>
                  </c:pt>
                  <c:pt idx="4">
                    <c:v>TL3</c:v>
                  </c:pt>
                  <c:pt idx="6">
                    <c:v>TL4</c:v>
                  </c:pt>
                  <c:pt idx="8">
                    <c:v>TL5</c:v>
                  </c:pt>
                  <c:pt idx="10">
                    <c:v>TL6</c:v>
                  </c:pt>
                </c:lvl>
              </c:multiLvlStrCache>
            </c:multiLvlStrRef>
          </c:cat>
          <c:val>
            <c:numRef>
              <c:f>'Treatment lines by event'!$S$462:$S$473</c:f>
              <c:numCache>
                <c:formatCode>0</c:formatCode>
                <c:ptCount val="12"/>
                <c:pt idx="0">
                  <c:v>4</c:v>
                </c:pt>
                <c:pt idx="1">
                  <c:v>9</c:v>
                </c:pt>
                <c:pt idx="2">
                  <c:v>1</c:v>
                </c:pt>
                <c:pt idx="3">
                  <c:v>5</c:v>
                </c:pt>
                <c:pt idx="4">
                  <c:v>0</c:v>
                </c:pt>
                <c:pt idx="5">
                  <c:v>1</c:v>
                </c:pt>
                <c:pt idx="6">
                  <c:v>0</c:v>
                </c:pt>
                <c:pt idx="7">
                  <c:v>1</c:v>
                </c:pt>
                <c:pt idx="8">
                  <c:v>0</c:v>
                </c:pt>
                <c:pt idx="9">
                  <c:v>1</c:v>
                </c:pt>
                <c:pt idx="10">
                  <c:v>0</c:v>
                </c:pt>
                <c:pt idx="11">
                  <c:v>1</c:v>
                </c:pt>
              </c:numCache>
            </c:numRef>
          </c:val>
          <c:extLst>
            <c:ext xmlns:c16="http://schemas.microsoft.com/office/drawing/2014/chart" uri="{C3380CC4-5D6E-409C-BE32-E72D297353CC}">
              <c16:uniqueId val="{00000026-AA9D-4853-B175-42A166043168}"/>
            </c:ext>
          </c:extLst>
        </c:ser>
        <c:dLbls>
          <c:showLegendKey val="0"/>
          <c:showVal val="0"/>
          <c:showCatName val="0"/>
          <c:showSerName val="0"/>
          <c:showPercent val="0"/>
          <c:showBubbleSize val="0"/>
        </c:dLbls>
        <c:gapWidth val="150"/>
        <c:overlap val="100"/>
        <c:axId val="708362312"/>
        <c:axId val="708363624"/>
      </c:barChart>
      <c:catAx>
        <c:axId val="708362312"/>
        <c:scaling>
          <c:orientation val="minMax"/>
        </c:scaling>
        <c:delete val="0"/>
        <c:axPos val="l"/>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en-US"/>
          </a:p>
        </c:txPr>
        <c:crossAx val="708363624"/>
        <c:crosses val="autoZero"/>
        <c:auto val="1"/>
        <c:lblAlgn val="ctr"/>
        <c:lblOffset val="100"/>
        <c:noMultiLvlLbl val="0"/>
      </c:catAx>
      <c:valAx>
        <c:axId val="708363624"/>
        <c:scaling>
          <c:orientation val="minMax"/>
        </c:scaling>
        <c:delete val="0"/>
        <c:axPos val="b"/>
        <c:title>
          <c:tx>
            <c:rich>
              <a:bodyPr rot="0" spcFirstLastPara="1" vertOverflow="ellipsis" vert="horz" wrap="square" anchor="ctr" anchorCtr="1"/>
              <a:lstStyle/>
              <a:p>
                <a:pPr>
                  <a:defRPr lang="ja-JP" sz="1000" b="0" i="0" u="none" strike="noStrike" kern="1200" baseline="0">
                    <a:solidFill>
                      <a:schemeClr val="tx1">
                        <a:lumMod val="65000"/>
                        <a:lumOff val="35000"/>
                      </a:schemeClr>
                    </a:solidFill>
                    <a:latin typeface="+mn-lt"/>
                    <a:ea typeface="+mn-ea"/>
                    <a:cs typeface="+mn-cs"/>
                  </a:defRPr>
                </a:pPr>
                <a:r>
                  <a:rPr lang="en-US" altLang="ja-JP"/>
                  <a:t>Treatment event</a:t>
                </a:r>
                <a:endParaRPr lang="ja-JP" altLang="en-US"/>
              </a:p>
            </c:rich>
          </c:tx>
          <c:layout>
            <c:manualLayout>
              <c:xMode val="edge"/>
              <c:yMode val="edge"/>
              <c:x val="4.1799689811500833E-2"/>
              <c:y val="0.83751375890178303"/>
            </c:manualLayout>
          </c:layout>
          <c:overlay val="0"/>
          <c:spPr>
            <a:noFill/>
            <a:ln>
              <a:noFill/>
            </a:ln>
            <a:effectLst/>
          </c:spPr>
          <c:txPr>
            <a:bodyPr rot="0" spcFirstLastPara="1" vertOverflow="ellipsis" vert="horz" wrap="square" anchor="ctr" anchorCtr="1"/>
            <a:lstStyle/>
            <a:p>
              <a:pPr>
                <a:defRPr lang="ja-JP"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en-US"/>
          </a:p>
        </c:txPr>
        <c:crossAx val="708362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ja-JP"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4233</TotalTime>
  <Pages>13</Pages>
  <Words>2240</Words>
  <Characters>12770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Leo</dc:creator>
  <cp:keywords/>
  <dc:description/>
  <cp:lastModifiedBy>Lydia Alborn</cp:lastModifiedBy>
  <cp:revision>37</cp:revision>
  <dcterms:created xsi:type="dcterms:W3CDTF">2020-12-01T15:44:00Z</dcterms:created>
  <dcterms:modified xsi:type="dcterms:W3CDTF">2020-12-18T11:16:00Z</dcterms:modified>
</cp:coreProperties>
</file>