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577AD" w14:textId="77777777" w:rsidR="00002178" w:rsidRPr="00672BC1" w:rsidRDefault="00881CD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72BC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material </w:t>
      </w:r>
    </w:p>
    <w:p w14:paraId="5D6D26DA" w14:textId="77777777" w:rsidR="00417C8D" w:rsidRPr="00E76CB0" w:rsidRDefault="00417C8D" w:rsidP="00030BE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784E77" w14:textId="77777777" w:rsidR="00D547E2" w:rsidRPr="00E76CB0" w:rsidRDefault="0061372E" w:rsidP="00030BE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76CB0">
        <w:rPr>
          <w:rFonts w:ascii="Times New Roman" w:hAnsi="Times New Roman" w:cs="Times New Roman"/>
          <w:sz w:val="24"/>
          <w:szCs w:val="24"/>
          <w:lang w:val="en-GB"/>
        </w:rPr>
        <w:t>Table 1.</w:t>
      </w:r>
      <w:r w:rsidR="00030BEC" w:rsidRPr="00E76CB0">
        <w:rPr>
          <w:rFonts w:ascii="Times New Roman" w:hAnsi="Times New Roman" w:cs="Times New Roman"/>
          <w:sz w:val="24"/>
          <w:szCs w:val="24"/>
          <w:lang w:val="en-GB"/>
        </w:rPr>
        <w:t xml:space="preserve"> Clinical status of the hospitalized patients with COVID-19 and supplemental oxygen after 15 days.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9"/>
        <w:gridCol w:w="931"/>
        <w:gridCol w:w="1766"/>
        <w:gridCol w:w="1133"/>
        <w:gridCol w:w="1695"/>
      </w:tblGrid>
      <w:tr w:rsidR="00D21A6F" w:rsidRPr="00E76CB0" w14:paraId="0445668A" w14:textId="77777777" w:rsidTr="006D4E9F">
        <w:trPr>
          <w:trHeight w:val="227"/>
        </w:trPr>
        <w:tc>
          <w:tcPr>
            <w:tcW w:w="296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566F9D6" w14:textId="77777777" w:rsidR="00D21A6F" w:rsidRPr="00E76CB0" w:rsidRDefault="00D21A6F" w:rsidP="006137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289C" w14:textId="77777777" w:rsidR="00D21A6F" w:rsidRPr="00E76CB0" w:rsidRDefault="00D21A6F" w:rsidP="006137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Remdesivir</w:t>
            </w:r>
            <w:proofErr w:type="spellEnd"/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(n=232)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C669" w14:textId="77777777" w:rsidR="00D21A6F" w:rsidRPr="00E76CB0" w:rsidRDefault="00D21A6F" w:rsidP="006137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Placebo (n=203)</w:t>
            </w:r>
          </w:p>
        </w:tc>
      </w:tr>
      <w:tr w:rsidR="00D21A6F" w:rsidRPr="00E76CB0" w14:paraId="00EAAF28" w14:textId="77777777" w:rsidTr="006D4E9F">
        <w:trPr>
          <w:trHeight w:val="227"/>
        </w:trPr>
        <w:tc>
          <w:tcPr>
            <w:tcW w:w="2969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7F0A" w14:textId="77777777" w:rsidR="00D21A6F" w:rsidRPr="00E76CB0" w:rsidRDefault="00D21A6F" w:rsidP="00D21A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AAB4" w14:textId="77777777" w:rsidR="00D21A6F" w:rsidRPr="00E76CB0" w:rsidRDefault="00D21A6F" w:rsidP="00D21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FD6" w14:textId="77777777" w:rsidR="00D21A6F" w:rsidRPr="00E76CB0" w:rsidRDefault="00D21A6F" w:rsidP="00D21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  <w:r w:rsidR="00B77064"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D36C" w14:textId="77777777" w:rsidR="00D21A6F" w:rsidRPr="00E76CB0" w:rsidRDefault="00D21A6F" w:rsidP="00D21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7F11" w14:textId="77777777" w:rsidR="00D21A6F" w:rsidRPr="00E76CB0" w:rsidRDefault="00D21A6F" w:rsidP="00D21A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</w:tr>
      <w:tr w:rsidR="00D21A6F" w:rsidRPr="00E76CB0" w14:paraId="61FFA747" w14:textId="77777777" w:rsidTr="006D4E9F">
        <w:trPr>
          <w:trHeight w:val="682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4E4C" w14:textId="77777777" w:rsidR="00D21A6F" w:rsidRPr="00E76CB0" w:rsidRDefault="00D21A6F" w:rsidP="00D21A6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Hospitalized patients requiring noninvasive ventilation or the use of high-flow oxygen devices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9F5D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5 (2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8B5A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C9FE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7 (3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0E5B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A6F" w:rsidRPr="00E76CB0" w14:paraId="46F8AFA9" w14:textId="77777777" w:rsidTr="006D4E9F">
        <w:trPr>
          <w:trHeight w:val="454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3020" w14:textId="77777777" w:rsidR="00D21A6F" w:rsidRPr="00E76CB0" w:rsidRDefault="00D21A6F" w:rsidP="00D21A6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Hospitalized patients receiving</w:t>
            </w:r>
          </w:p>
          <w:p w14:paraId="39601397" w14:textId="77777777" w:rsidR="00D21A6F" w:rsidRPr="00E76CB0" w:rsidRDefault="00D21A6F" w:rsidP="00D21A6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invasive mechanical ventilation or ECMO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6B23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13 (5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EB0A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C9DA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21 (10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ADA1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A6F" w:rsidRPr="00E76CB0" w14:paraId="25E2A1EE" w14:textId="77777777" w:rsidTr="006D4E9F">
        <w:trPr>
          <w:trHeight w:val="227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CCBF" w14:textId="77777777" w:rsidR="00D21A6F" w:rsidRPr="00E76CB0" w:rsidRDefault="00D21A6F" w:rsidP="00D21A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  <w:proofErr w:type="spellEnd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ICUs</w:t>
            </w:r>
            <w:proofErr w:type="spellEnd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99E0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18 (7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BBA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77064" w:rsidRPr="00E76C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7064" w:rsidRPr="00E76C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2EA2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28 (13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24E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97% - 18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D21A6F" w:rsidRPr="00E76CB0" w14:paraId="2E033266" w14:textId="77777777" w:rsidTr="006D4E9F">
        <w:trPr>
          <w:trHeight w:val="227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E7E7" w14:textId="77777777" w:rsidR="00D21A6F" w:rsidRPr="00E76CB0" w:rsidRDefault="00D21A6F" w:rsidP="00D21A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  <w:proofErr w:type="spellEnd"/>
            <w:r w:rsidR="00B77064" w:rsidRPr="00E76CB0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47C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2; 95% CI: 5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77064" w:rsidRPr="00E76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064" w:rsidRPr="00E76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="006D4E9F" w:rsidRPr="00E76CB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21A6F" w:rsidRPr="00E76CB0" w14:paraId="7DBD1870" w14:textId="77777777" w:rsidTr="006D4E9F">
        <w:trPr>
          <w:trHeight w:val="227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4C5E" w14:textId="77777777" w:rsidR="00D21A6F" w:rsidRPr="00E76CB0" w:rsidRDefault="00D21A6F" w:rsidP="00D21A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Relative</w:t>
            </w:r>
            <w:proofErr w:type="spellEnd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proofErr w:type="spellEnd"/>
            <w:r w:rsidR="00B77064" w:rsidRPr="00E76C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9FC4" w14:textId="77777777" w:rsidR="00D21A6F" w:rsidRPr="00E76CB0" w:rsidRDefault="00D21A6F" w:rsidP="00D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56; 95% CI: 0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49-0</w:t>
            </w:r>
            <w:r w:rsidR="00437BDD" w:rsidRPr="00E76CB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E76CB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14:paraId="5A5F72CD" w14:textId="77777777" w:rsidR="006111A1" w:rsidRPr="00E76CB0" w:rsidRDefault="006111A1" w:rsidP="006111A1">
      <w:pPr>
        <w:spacing w:after="0" w:line="240" w:lineRule="auto"/>
        <w:jc w:val="both"/>
        <w:rPr>
          <w:sz w:val="24"/>
          <w:szCs w:val="24"/>
          <w:lang w:val="en-US"/>
        </w:rPr>
      </w:pPr>
      <w:r w:rsidRPr="00E76CB0">
        <w:rPr>
          <w:rFonts w:ascii="Times New Roman" w:hAnsi="Times New Roman" w:cs="Times New Roman"/>
          <w:sz w:val="24"/>
          <w:szCs w:val="24"/>
          <w:lang w:val="en-GB"/>
        </w:rPr>
        <w:t>Note: *Estimations based on the results from the ACTT-1 trial. Abbreviations: CI: confidence interval; ECMO: extracorporeal membrane oxygenation. Source: Beigel, 2020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instrText xml:space="preserve"> ADDIN ZOTERO_ITEM CSL_CITATION {"citationID":"sS3cbcoE","properties":{"formattedCitation":"\\super 10\\nosupersub{}","plainCitation":"10","noteIndex":0},"citationItems":[{"id":61321,"uris":["http://zotero.org/groups/2141613/items/7BYPQE6B"],"uri":["http://zotero.org/groups/2141613/items/7BYPQE6B"],"itemData":{"id":61321,"type":"article-journal","container-title":"New England Journal of Medicine","DOI":"10.1056/NEJMoa2007764","ISSN":"0028-4793, 1533-4406","journalAbbreviation":"N Engl J Med","language":"en","page":"1813 - 1826","source":"DOI.org (Crossref)","title":"Remdesivir for the Treatment of Covid-19 — Preliminary Report","volume":"383","author":[{"family":"Beigel","given":"John H."},{"family":"Tomashek","given":"Kay M."},{"family":"Dodd","given":"Lori E."},{"family":"Mehta","given":"Aneesh K."},{"family":"Zingman","given":"Barry S."},{"family":"Kalil","given":"Andre C."},{"family":"Hohmann","given":"Elizabeth"},{"family":"Chu","given":"Helen Y."},{"family":"Luetkemeyer","given":"Annie"},{"family":"Kline","given":"Susan"},{"family":"Lopez de Castilla","given":"Diego"},{"family":"Finberg","given":"Robert W."},{"family":"Dierberg","given":"Kerry"},{"family":"Tapson","given":"Victor"},{"family":"Hsieh","given":"Lanny"},{"family":"Patterson","given":"Thomas F."},{"family":"Paredes","given":"Roger"},{"family":"Sweeney","given":"Daniel A."},{"family":"Short","given":"William R."},{"family":"Touloumi","given":"Giota"},{"family":"Lye","given":"David Chien"},{"family":"Ohmagari","given":"Norio"},{"family":"Oh","given":"Myoung-don"},{"family":"Ruiz-Palacios","given":"Guillermo M."},{"family":"Benfield","given":"Thomas"},{"family":"Fätkenheuer","given":"Gerd"},{"family":"Kortepeter","given":"Mark G."},{"family":"Atmar","given":"Robert L."},{"family":"Creech","given":"C. Buddy"},{"family":"Lundgren","given":"Jens"},{"family":"Babiker","given":"Abdel G."},{"family":"Pett","given":"Sarah"},{"family":"Neaton","given":"James D."},{"family":"Burgess","given":"Timothy H."},{"family":"Bonnett","given":"Tyler"},{"family":"Green","given":"Michelle"},{"family":"Makowski","given":"Mat"},{"family":"Osinusi","given":"Anu"},{"family":"Nayak","given":"Seema"},{"family":"Lane","given":"H. Clifford"}],"issued":{"date-parts":[["2020"]]}}}],"schema":"https://github.com/citation-style-language/schema/raw/master/csl-citation.json"} </w:instrTex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E76CB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AC414E4" w14:textId="77777777" w:rsidR="00417C8D" w:rsidRPr="00E76CB0" w:rsidRDefault="00417C8D" w:rsidP="001910B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76CB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F623050" w14:textId="77777777" w:rsidR="005D058A" w:rsidRPr="00E76CB0" w:rsidRDefault="005D058A" w:rsidP="001910B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76CB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1. Scheme of the </w:t>
      </w:r>
      <w:r w:rsidR="005F6E65" w:rsidRPr="00E76CB0">
        <w:rPr>
          <w:rFonts w:ascii="Times New Roman" w:hAnsi="Times New Roman" w:cs="Times New Roman"/>
          <w:sz w:val="24"/>
          <w:szCs w:val="24"/>
          <w:lang w:val="en-GB"/>
        </w:rPr>
        <w:t xml:space="preserve">study 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t>populatio</w:t>
      </w:r>
      <w:r w:rsidR="005F6E65" w:rsidRPr="00E76CB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24E463D3" w14:textId="77777777" w:rsidR="00300E8E" w:rsidRPr="00E76CB0" w:rsidRDefault="006B09E4" w:rsidP="001910B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76CB0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1C36E46" wp14:editId="116A2EED">
            <wp:extent cx="5390878" cy="2501993"/>
            <wp:effectExtent l="19050" t="19050" r="19685" b="1270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02" cy="251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D66BBE" w14:textId="77777777" w:rsidR="002D11A6" w:rsidRPr="00E76CB0" w:rsidRDefault="002D11A6" w:rsidP="002D11A6">
      <w:pPr>
        <w:jc w:val="both"/>
        <w:rPr>
          <w:rFonts w:ascii="Times New Roman" w:hAnsi="Times New Roman" w:cs="Times New Roman"/>
          <w:sz w:val="24"/>
          <w:szCs w:val="24"/>
        </w:rPr>
      </w:pPr>
      <w:r w:rsidRPr="00E76CB0">
        <w:rPr>
          <w:rFonts w:ascii="Times New Roman" w:hAnsi="Times New Roman" w:cs="Times New Roman"/>
          <w:sz w:val="24"/>
          <w:szCs w:val="24"/>
          <w:lang w:val="en-GB"/>
        </w:rPr>
        <w:t xml:space="preserve">Note: *Candidate patients for treatment with </w:t>
      </w:r>
      <w:proofErr w:type="spellStart"/>
      <w:r w:rsidRPr="00E76CB0">
        <w:rPr>
          <w:rFonts w:ascii="Times New Roman" w:hAnsi="Times New Roman" w:cs="Times New Roman"/>
          <w:sz w:val="24"/>
          <w:szCs w:val="24"/>
          <w:lang w:val="en-GB"/>
        </w:rPr>
        <w:t>remdesivir</w:t>
      </w:r>
      <w:proofErr w:type="spellEnd"/>
      <w:r w:rsidRPr="00E76CB0">
        <w:rPr>
          <w:rFonts w:ascii="Times New Roman" w:hAnsi="Times New Roman" w:cs="Times New Roman"/>
          <w:sz w:val="24"/>
          <w:szCs w:val="24"/>
          <w:lang w:val="en-GB"/>
        </w:rPr>
        <w:t xml:space="preserve">. Abbreviations: ICUs: Intensive Care Units. </w:t>
      </w:r>
      <w:proofErr w:type="spellStart"/>
      <w:r w:rsidRPr="00E76CB0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E76CB0">
        <w:rPr>
          <w:rFonts w:ascii="Times New Roman" w:hAnsi="Times New Roman" w:cs="Times New Roman"/>
          <w:sz w:val="24"/>
          <w:szCs w:val="24"/>
        </w:rPr>
        <w:t>: Instituto de Salud Carlos III, 2020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E76CB0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{"citationID":"ah6dgbftpl","properties":{"formattedCitation":"\\super 11\\nosupersub{}","plainCitation":"11","noteIndex":0},"citationItems":[{"id":61691,"uris":["http://zotero.org/groups/2141613/items/JHJNAU9L"],"uri":["http://zotero.org/groups/2141613/items/JHJNAU9L"],"itemData":{"id":61691,"type":"webpage","note":"source: cnecovid.isciii.es","title":"Situación y evolución de la pandemia de COVID-19 en España.","URL":"https://cnecovid.isciii.es/covid19/#documentaci%C3%B3n-y-datos","author":[{"family":"Instituto de Salud Carlos III (ISCIII)","given":""}],"accessed":{"date-parts":[["2020",7,21]]}}}],"schema":"https://github.com/citation-style-language/schema/raw/master/csl-citation.json"} </w:instrTex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E76CB0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E76CB0">
        <w:rPr>
          <w:rFonts w:ascii="Times New Roman" w:hAnsi="Times New Roman" w:cs="Times New Roman"/>
          <w:sz w:val="24"/>
          <w:szCs w:val="24"/>
        </w:rPr>
        <w:t>; Gold, 2020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E76CB0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{"citationID":"hueImUmM","properties":{"formattedCitation":"\\super 13\\nosupersub{}","plainCitation":"13","noteIndex":0},"citationItems":[{"id":61383,"uris":["http://zotero.org/groups/2141613/items/8YD7E9BF"],"uri":["http://zotero.org/groups/2141613/items/8YD7E9BF"],"itemData":{"id":61383,"type":"article-journal","abstract":"This report characterizes a cohort of hospitalized adults with coronavirus disease 2019 (COVID-19) in Georgia in which black patients were overrepresented and one in four hospitalized patients ...","container-title":"MMWR. Morbidity and Mortality Weekly Report","DOI":"10.15585/mmwr.mm6918e1","ISSN":"0149-21951545-861X","issue":"18","journalAbbreviation":"MMWR Morb Mortal Wkly Rep","language":"en-us","page":"545–550","source":"www.cdc.gov","title":"Characteristics and Clinical Outcomes of Adult Patients Hospitalized with COVID-19 — Georgia, March 2020","volume":"69","author":[{"family":"Gold","given":"Jeremy A. W."}],"issued":{"date-parts":[["2020"]]}}}],"schema":"https://github.com/citation-style-language/schema/raw/master/csl-citation.json"} </w:instrTex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E76CB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E76CB0">
        <w:rPr>
          <w:rFonts w:ascii="Times New Roman" w:hAnsi="Times New Roman" w:cs="Times New Roman"/>
          <w:sz w:val="24"/>
          <w:szCs w:val="24"/>
        </w:rPr>
        <w:t>; Instituto de Salud Carlos III. Informe no 33, 2020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E76CB0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{"citationID":"mT2rkGQn","properties":{"formattedCitation":"\\super 12\\nosupersub{}","plainCitation":"12","noteIndex":0},"citationItems":[{"id":61878,"uris":["http://zotero.org/groups/2141613/items/6HBUJAP5"],"uri":["http://zotero.org/groups/2141613/items/6HBUJAP5"],"itemData":{"id":61878,"type":"article","title":"Informe nº 33. Análisis de los casos de COVID-19 hasta el 10 de mayo. Informe COVID-19. 9 de diciembre de 2020.","URL":"https://www.isciii.es/QueHacemos/Servicios/VigilanciaSaludPublicaRENAVE/EnfermedadesTransmisibles/Documents/INFORMES/Informes%20COVID-19/Informe%20n%C2%BA%2033.%20An%C3%A1lisis%20de%20los%20casos%20de%20COVID-19%20hasta%20el%2010%20de%20mayo%20en%20Espa%C3%B1a%20a%2029%20de%20mayo%20de%202020.pdf","author":[{"family":"Instituto de Salud Carlos III (ISCIII)","given":""}],"accessed":{"date-parts":[["2020",7,7]]},"issued":{"date-parts":[["2020"]]}}}],"schema":"https://github.com/citation-style-language/schema/raw/master/csl-citation.json"} </w:instrTex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E76CB0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E76CB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E76C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F04CEA" w14:textId="77777777" w:rsidR="008B40CB" w:rsidRPr="006111A1" w:rsidRDefault="008B40CB" w:rsidP="001910BE">
      <w:pPr>
        <w:jc w:val="both"/>
        <w:rPr>
          <w:rFonts w:ascii="Times New Roman" w:hAnsi="Times New Roman" w:cs="Times New Roman"/>
        </w:rPr>
      </w:pPr>
    </w:p>
    <w:sectPr w:rsidR="008B40CB" w:rsidRPr="006111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uerpo en alfa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D6"/>
    <w:rsid w:val="00002178"/>
    <w:rsid w:val="00030BEC"/>
    <w:rsid w:val="000835E2"/>
    <w:rsid w:val="001910BE"/>
    <w:rsid w:val="001B71BD"/>
    <w:rsid w:val="002D11A6"/>
    <w:rsid w:val="00300E8E"/>
    <w:rsid w:val="003B150E"/>
    <w:rsid w:val="00417C8D"/>
    <w:rsid w:val="004266C9"/>
    <w:rsid w:val="00437BDD"/>
    <w:rsid w:val="00442602"/>
    <w:rsid w:val="004A7F9E"/>
    <w:rsid w:val="005D058A"/>
    <w:rsid w:val="005E372C"/>
    <w:rsid w:val="005F6E65"/>
    <w:rsid w:val="006111A1"/>
    <w:rsid w:val="0061372E"/>
    <w:rsid w:val="00672BC1"/>
    <w:rsid w:val="006B09E4"/>
    <w:rsid w:val="006D4E9F"/>
    <w:rsid w:val="00790E57"/>
    <w:rsid w:val="00881CD6"/>
    <w:rsid w:val="008B40CB"/>
    <w:rsid w:val="008D5BEB"/>
    <w:rsid w:val="00B10F59"/>
    <w:rsid w:val="00B77064"/>
    <w:rsid w:val="00C81B66"/>
    <w:rsid w:val="00D21A6F"/>
    <w:rsid w:val="00D547E2"/>
    <w:rsid w:val="00E227AE"/>
    <w:rsid w:val="00E76CB0"/>
    <w:rsid w:val="00EE5C17"/>
    <w:rsid w:val="00F2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A356"/>
  <w15:chartTrackingRefBased/>
  <w15:docId w15:val="{A3E0073D-40EA-4F00-8FBA-E80FF36C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aliases w:val="Tabla con cuadrícula texto centrado,Summary box"/>
    <w:basedOn w:val="Tablanormal"/>
    <w:uiPriority w:val="39"/>
    <w:rsid w:val="00881CD6"/>
    <w:pPr>
      <w:spacing w:after="0" w:line="240" w:lineRule="auto"/>
      <w:jc w:val="center"/>
    </w:pPr>
    <w:rPr>
      <w:rFonts w:ascii="Arial" w:hAnsi="Arial" w:cs="Times New Roman (Cuerpo en alfa"/>
      <w:sz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956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Perez</dc:creator>
  <cp:keywords/>
  <dc:description/>
  <cp:lastModifiedBy>Mathilde Daheron</cp:lastModifiedBy>
  <cp:revision>28</cp:revision>
  <dcterms:created xsi:type="dcterms:W3CDTF">2020-11-05T10:57:00Z</dcterms:created>
  <dcterms:modified xsi:type="dcterms:W3CDTF">2021-03-25T14:23:00Z</dcterms:modified>
</cp:coreProperties>
</file>