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DF2" w:rsidRPr="00460F58" w:rsidRDefault="00210B36" w:rsidP="00A20DF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b/>
          <w:sz w:val="24"/>
          <w:szCs w:val="24"/>
          <w:lang w:val="en-US"/>
        </w:rPr>
        <w:t>Online Resource 1 (supplemental)</w:t>
      </w:r>
    </w:p>
    <w:p w:rsidR="00A20DF2" w:rsidRPr="00460F58" w:rsidRDefault="00A20DF2" w:rsidP="00A20DF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0DF2" w:rsidRPr="00460F58" w:rsidRDefault="00820B16" w:rsidP="00A20DF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b/>
          <w:sz w:val="24"/>
          <w:szCs w:val="24"/>
          <w:lang w:val="en-US"/>
        </w:rPr>
        <w:t>Staining procedures</w:t>
      </w:r>
    </w:p>
    <w:p w:rsidR="00B31C15" w:rsidRPr="00460F58" w:rsidRDefault="00B31C15" w:rsidP="00A20DF2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820B16" w:rsidRPr="00460F58" w:rsidRDefault="00B31C15" w:rsidP="00B31C15">
      <w:pPr>
        <w:pStyle w:val="NoSpacing"/>
        <w:spacing w:line="48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b/>
          <w:i/>
          <w:sz w:val="24"/>
          <w:szCs w:val="24"/>
          <w:lang w:val="en-US"/>
        </w:rPr>
        <w:t>General procedures</w:t>
      </w:r>
    </w:p>
    <w:p w:rsidR="00B31C15" w:rsidRPr="00460F58" w:rsidRDefault="00820B16" w:rsidP="00B31C1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Carotid plaques and renal artery segments were cut in sections of 5 µm,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deparaffinised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xylene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>, and rehydrated with e</w:t>
      </w:r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thanol and demineralized water. </w:t>
      </w:r>
      <w:r w:rsidR="008D4722" w:rsidRPr="00460F58">
        <w:rPr>
          <w:rFonts w:ascii="Times New Roman" w:hAnsi="Times New Roman" w:cs="Times New Roman"/>
          <w:sz w:val="24"/>
          <w:szCs w:val="24"/>
          <w:lang w:val="en-US"/>
        </w:rPr>
        <w:t>The t</w:t>
      </w:r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>wo renal arteries</w:t>
      </w:r>
      <w:r w:rsidR="008D472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with the highest </w:t>
      </w:r>
      <w:r w:rsidR="008D4722" w:rsidRPr="00460F5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8D4722" w:rsidRPr="00460F58">
        <w:rPr>
          <w:rFonts w:ascii="Times New Roman" w:hAnsi="Times New Roman" w:cs="Times New Roman"/>
          <w:sz w:val="24"/>
          <w:szCs w:val="24"/>
          <w:lang w:val="en-US"/>
        </w:rPr>
        <w:t>F-NaF uptake</w:t>
      </w:r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9A0B4F" w:rsidRPr="00460F58"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4722" w:rsidRPr="00460F5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8D4722" w:rsidRPr="00460F58">
        <w:rPr>
          <w:rFonts w:ascii="Times New Roman" w:hAnsi="Times New Roman" w:cs="Times New Roman"/>
          <w:sz w:val="24"/>
          <w:szCs w:val="24"/>
          <w:lang w:val="en-US"/>
        </w:rPr>
        <w:t>F-NaF positive</w:t>
      </w:r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D472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but CT negative </w:t>
      </w:r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>carotid plaques</w:t>
      </w:r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segments</w:t>
      </w:r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were</w:t>
      </w:r>
      <w:r w:rsidR="004C5E3D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stained for calcification. </w:t>
      </w:r>
      <w:r w:rsidR="008D4722" w:rsidRPr="00460F58">
        <w:rPr>
          <w:rFonts w:ascii="Times New Roman" w:hAnsi="Times New Roman" w:cs="Times New Roman"/>
          <w:sz w:val="24"/>
          <w:szCs w:val="24"/>
          <w:lang w:val="en-US"/>
        </w:rPr>
        <w:t>Furthermore, f</w:t>
      </w:r>
      <w:r w:rsidR="004C5E3D" w:rsidRPr="00460F58">
        <w:rPr>
          <w:rFonts w:ascii="Times New Roman" w:hAnsi="Times New Roman" w:cs="Times New Roman"/>
          <w:sz w:val="24"/>
          <w:szCs w:val="24"/>
          <w:lang w:val="en-US"/>
        </w:rPr>
        <w:t>ive</w:t>
      </w:r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culprit and three non-culprit plaques were stained for </w:t>
      </w:r>
      <w:r w:rsidR="00C44DDC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E3A2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presence of </w:t>
      </w:r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CD68- expressing cells (macrophages) </w:t>
      </w:r>
      <w:r w:rsidR="00CA478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>CD34- expressing cells (endothelial cells</w:t>
      </w:r>
      <w:r w:rsidR="00D71CD3" w:rsidRPr="00460F5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A478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BE3A2A" w:rsidRPr="00460F58">
        <w:rPr>
          <w:rFonts w:ascii="Times New Roman" w:hAnsi="Times New Roman" w:cs="Times New Roman"/>
          <w:sz w:val="24"/>
          <w:szCs w:val="24"/>
          <w:lang w:val="en-US"/>
        </w:rPr>
        <w:t>presence of</w:t>
      </w:r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>intraplaque</w:t>
      </w:r>
      <w:proofErr w:type="spellEnd"/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B4F" w:rsidRPr="00460F58">
        <w:rPr>
          <w:rFonts w:ascii="Times New Roman" w:hAnsi="Times New Roman" w:cs="Times New Roman"/>
          <w:sz w:val="24"/>
          <w:szCs w:val="24"/>
          <w:lang w:val="en-US"/>
        </w:rPr>
        <w:t>thrombus</w:t>
      </w:r>
      <w:r w:rsidR="00CA478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>collagenous</w:t>
      </w:r>
      <w:proofErr w:type="spellEnd"/>
      <w:r w:rsidR="000B63E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fibrous cap </w:t>
      </w:r>
      <w:r w:rsidR="00CA478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was evaluated using standardized </w:t>
      </w:r>
      <w:proofErr w:type="spellStart"/>
      <w:r w:rsidR="00D71CD3" w:rsidRPr="00460F58">
        <w:rPr>
          <w:rFonts w:ascii="Times New Roman" w:hAnsi="Times New Roman" w:cs="Times New Roman"/>
          <w:sz w:val="24"/>
          <w:szCs w:val="24"/>
          <w:lang w:val="en-US"/>
        </w:rPr>
        <w:t>Martinus</w:t>
      </w:r>
      <w:proofErr w:type="spellEnd"/>
      <w:r w:rsidR="00D71CD3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, Scarlet and Blue </w:t>
      </w:r>
      <w:r w:rsidR="00C44DDC" w:rsidRPr="00460F58">
        <w:rPr>
          <w:rFonts w:ascii="Times New Roman" w:hAnsi="Times New Roman" w:cs="Times New Roman"/>
          <w:sz w:val="24"/>
          <w:szCs w:val="24"/>
          <w:lang w:val="en-US"/>
        </w:rPr>
        <w:t>(MSB) staining</w:t>
      </w:r>
      <w:r w:rsidR="00363E0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B31C15" w:rsidRPr="00460F58" w:rsidRDefault="00B31C15" w:rsidP="00A20DF2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820B16" w:rsidRPr="00460F58" w:rsidRDefault="00820B16" w:rsidP="00A20DF2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Calcification staining </w:t>
      </w:r>
    </w:p>
    <w:p w:rsidR="00A20DF2" w:rsidRPr="00460F58" w:rsidRDefault="00A20DF2" w:rsidP="00A20DF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Calcifications </w:t>
      </w:r>
      <w:r w:rsidR="00820B1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in carotid plaques and renal artery segments 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were identified with Alizarin Red staining and von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Kossa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60F58">
        <w:rPr>
          <w:rFonts w:ascii="Times New Roman" w:hAnsi="Times New Roman" w:cs="Times New Roman"/>
          <w:sz w:val="24"/>
          <w:szCs w:val="24"/>
          <w:lang w:val="en-US"/>
        </w:rPr>
        <w:t>staining.</w:t>
      </w:r>
      <w:proofErr w:type="gram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In brief, sections were incubated in 2% Alizarin Red for five minutes at room temperature. After incubation, sections were dipped 20 times in 1:1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acetone</w:t>
      </w:r>
      <w:proofErr w:type="gramStart"/>
      <w:r w:rsidRPr="00460F58">
        <w:rPr>
          <w:rFonts w:ascii="Times New Roman" w:hAnsi="Times New Roman" w:cs="Times New Roman"/>
          <w:sz w:val="24"/>
          <w:szCs w:val="24"/>
          <w:lang w:val="en-US"/>
        </w:rPr>
        <w:t>:xylene</w:t>
      </w:r>
      <w:proofErr w:type="spellEnd"/>
      <w:proofErr w:type="gram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, followed by 100% xylene. Then, the sections were rinsed with ethanol and dried. </w:t>
      </w:r>
    </w:p>
    <w:p w:rsidR="00A20DF2" w:rsidRPr="00460F58" w:rsidRDefault="00425880" w:rsidP="00A20DF2">
      <w:pPr>
        <w:pStyle w:val="NoSpacing"/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sz w:val="24"/>
          <w:szCs w:val="24"/>
          <w:lang w:val="en-US"/>
        </w:rPr>
        <w:t>For the v</w:t>
      </w:r>
      <w:r w:rsidR="00A20DF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proofErr w:type="spellStart"/>
      <w:r w:rsidR="00A20DF2" w:rsidRPr="00460F58">
        <w:rPr>
          <w:rFonts w:ascii="Times New Roman" w:hAnsi="Times New Roman" w:cs="Times New Roman"/>
          <w:sz w:val="24"/>
          <w:szCs w:val="24"/>
          <w:lang w:val="en-US"/>
        </w:rPr>
        <w:t>Kossa</w:t>
      </w:r>
      <w:proofErr w:type="spellEnd"/>
      <w:r w:rsidR="00A20DF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staining, the sections were incubated in 1% silver nitrate solution and exposed to sunlight for 30 minutes. Then, sections were rinsed with demineralized water, and 3% thiosulfate was ad</w:t>
      </w:r>
      <w:bookmarkStart w:id="0" w:name="_GoBack"/>
      <w:r w:rsidR="00A20DF2" w:rsidRPr="00460F58">
        <w:rPr>
          <w:rFonts w:ascii="Times New Roman" w:hAnsi="Times New Roman" w:cs="Times New Roman"/>
          <w:sz w:val="24"/>
          <w:szCs w:val="24"/>
          <w:lang w:val="en-US"/>
        </w:rPr>
        <w:t>d</w:t>
      </w:r>
      <w:bookmarkEnd w:id="0"/>
      <w:r w:rsidR="00A20DF2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ed for five minutes. After the sections were rinsed again, Nuclear Fast Red counterstain was added for three minutes, after which the sections were washed with ethanol and dried. </w:t>
      </w:r>
    </w:p>
    <w:p w:rsidR="00C44DDC" w:rsidRPr="00460F58" w:rsidRDefault="00C44DDC" w:rsidP="00820B1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C3B7A" w:rsidRPr="00460F58" w:rsidRDefault="004C3B7A" w:rsidP="00820B16">
      <w:pPr>
        <w:pStyle w:val="NoSpacing"/>
        <w:spacing w:line="48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 xml:space="preserve">Staining of macrophages and </w:t>
      </w:r>
      <w:proofErr w:type="spellStart"/>
      <w:r w:rsidRPr="00460F58">
        <w:rPr>
          <w:rFonts w:ascii="Times New Roman" w:hAnsi="Times New Roman" w:cs="Times New Roman"/>
          <w:b/>
          <w:i/>
          <w:sz w:val="24"/>
          <w:szCs w:val="24"/>
          <w:lang w:val="en-US"/>
        </w:rPr>
        <w:t>microvessels</w:t>
      </w:r>
      <w:proofErr w:type="spellEnd"/>
    </w:p>
    <w:p w:rsidR="00BE3A2A" w:rsidRPr="00460F58" w:rsidRDefault="00BE3A2A" w:rsidP="00820B1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For the staining of macrophages, segments were incubated with </w:t>
      </w:r>
      <w:r w:rsidR="00D71CD3" w:rsidRPr="00460F58">
        <w:rPr>
          <w:rFonts w:ascii="Times New Roman" w:hAnsi="Times New Roman" w:cs="Times New Roman"/>
          <w:sz w:val="24"/>
          <w:szCs w:val="24"/>
          <w:lang w:val="en-US"/>
        </w:rPr>
        <w:t>CD68 (mouse IgG</w:t>
      </w:r>
      <w:r w:rsidR="00D71CD3" w:rsidRPr="00460F5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71CD3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κ monoclonal,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Dako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, clone KP-1). For staining of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microvessels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CD34 was used (mouse IgG1 κ monoclonal,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Dako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>, clone QBEnd-10, code number M7165)</w:t>
      </w:r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After an incubation time of one hour at room temperature, the segments were incubated with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horseradisch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peroxidase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(HPR) labeled secondary antibodies</w:t>
      </w:r>
      <w:r w:rsidR="00901420" w:rsidRPr="00460F58">
        <w:rPr>
          <w:rFonts w:ascii="Times New Roman" w:hAnsi="Times New Roman" w:cs="Times New Roman"/>
          <w:sz w:val="24"/>
          <w:szCs w:val="24"/>
          <w:lang w:val="en-US"/>
        </w:rPr>
        <w:t>. Then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>3</w:t>
      </w:r>
      <w:proofErr w:type="gramStart"/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>,3'</w:t>
      </w:r>
      <w:proofErr w:type="gramEnd"/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>-diaminobenzidine (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>DAB</w:t>
      </w:r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chromogenic 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>stain</w:t>
      </w:r>
      <w:r w:rsidR="00901420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ing 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was used </w:t>
      </w:r>
      <w:r w:rsidR="00901420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to visualize </w:t>
      </w:r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>the antibodies</w:t>
      </w:r>
      <w:r w:rsidR="00901420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>Last, segments</w:t>
      </w:r>
      <w:r w:rsidR="00901420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were counterstained </w:t>
      </w:r>
      <w:r w:rsidR="00BA5DBB" w:rsidRPr="00460F58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901420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hematoxylin. </w:t>
      </w: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44DDC" w:rsidRPr="00460F58" w:rsidRDefault="00C44DDC" w:rsidP="00820B16">
      <w:pPr>
        <w:pStyle w:val="NoSpacing"/>
        <w:spacing w:line="48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820B16" w:rsidRPr="00460F58" w:rsidRDefault="00820B16" w:rsidP="00820B16">
      <w:pPr>
        <w:pStyle w:val="NoSpacing"/>
        <w:spacing w:line="48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b/>
          <w:i/>
          <w:sz w:val="24"/>
          <w:szCs w:val="24"/>
          <w:lang w:val="en-US"/>
        </w:rPr>
        <w:t>Analysis of staining</w:t>
      </w:r>
    </w:p>
    <w:p w:rsidR="00A20DF2" w:rsidRPr="00460F58" w:rsidRDefault="00A20DF2" w:rsidP="001B130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Digital images of the stained sections were made using the </w:t>
      </w:r>
      <w:proofErr w:type="spellStart"/>
      <w:r w:rsidRPr="00460F58">
        <w:rPr>
          <w:rFonts w:ascii="Times New Roman" w:hAnsi="Times New Roman" w:cs="Times New Roman"/>
          <w:sz w:val="24"/>
          <w:szCs w:val="24"/>
          <w:lang w:val="en-US"/>
        </w:rPr>
        <w:t>NanoZoomer</w:t>
      </w:r>
      <w:proofErr w:type="spellEnd"/>
      <w:r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Digital Pathology Scanner (Hamamatsu Photonics K.K., Japan). </w:t>
      </w:r>
      <w:r w:rsidR="00820B16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The images were inspected using </w:t>
      </w:r>
      <w:r w:rsidR="004C3B7A" w:rsidRPr="00460F58">
        <w:rPr>
          <w:rFonts w:ascii="Times New Roman" w:hAnsi="Times New Roman" w:cs="Times New Roman"/>
          <w:sz w:val="24"/>
          <w:szCs w:val="24"/>
          <w:lang w:val="en-US"/>
        </w:rPr>
        <w:t>pathology viewing software (</w:t>
      </w:r>
      <w:proofErr w:type="spellStart"/>
      <w:r w:rsidR="004C3B7A" w:rsidRPr="00460F58">
        <w:rPr>
          <w:rFonts w:ascii="Times New Roman" w:hAnsi="Times New Roman" w:cs="Times New Roman"/>
          <w:sz w:val="24"/>
          <w:szCs w:val="24"/>
          <w:lang w:val="en-US"/>
        </w:rPr>
        <w:t>Aperio</w:t>
      </w:r>
      <w:proofErr w:type="spellEnd"/>
      <w:r w:rsidR="004C3B7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B7A" w:rsidRPr="00460F58">
        <w:rPr>
          <w:rFonts w:ascii="Times New Roman" w:hAnsi="Times New Roman" w:cs="Times New Roman"/>
          <w:sz w:val="24"/>
          <w:szCs w:val="24"/>
          <w:lang w:val="en-US"/>
        </w:rPr>
        <w:t>ePathology</w:t>
      </w:r>
      <w:proofErr w:type="spellEnd"/>
      <w:r w:rsidR="004C3B7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B7A" w:rsidRPr="00460F58">
        <w:rPr>
          <w:rFonts w:ascii="Times New Roman" w:hAnsi="Times New Roman" w:cs="Times New Roman"/>
          <w:sz w:val="24"/>
          <w:szCs w:val="24"/>
          <w:lang w:val="en-US"/>
        </w:rPr>
        <w:t>LeicaBiosystems</w:t>
      </w:r>
      <w:proofErr w:type="spellEnd"/>
      <w:r w:rsidR="004C3B7A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, the Netherlands) </w:t>
      </w:r>
      <w:r w:rsidR="00B31C15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and were </w:t>
      </w:r>
      <w:r w:rsidR="001B1307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visually reviewed by one observer with </w:t>
      </w:r>
      <w:r w:rsidR="00460F0F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broad </w:t>
      </w:r>
      <w:r w:rsidR="001B1307" w:rsidRPr="00460F58">
        <w:rPr>
          <w:rFonts w:ascii="Times New Roman" w:hAnsi="Times New Roman" w:cs="Times New Roman"/>
          <w:sz w:val="24"/>
          <w:szCs w:val="24"/>
          <w:lang w:val="en-US"/>
        </w:rPr>
        <w:t>experience in vascular pathology</w:t>
      </w:r>
      <w:r w:rsidR="00B31C15" w:rsidRPr="00460F5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A20DF2" w:rsidRPr="00460F58" w:rsidRDefault="00A20DF2" w:rsidP="00A20DF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20DF2" w:rsidRPr="00460F58" w:rsidRDefault="00A20DF2" w:rsidP="00A20DF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C3983" w:rsidRPr="00460F58" w:rsidRDefault="00EC3983">
      <w:pPr>
        <w:rPr>
          <w:lang w:val="en-US"/>
        </w:rPr>
      </w:pPr>
    </w:p>
    <w:sectPr w:rsidR="00EC3983" w:rsidRPr="00460F58" w:rsidSect="000835B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B36" w:rsidRDefault="00210B36" w:rsidP="00210B36">
      <w:pPr>
        <w:spacing w:after="0" w:line="240" w:lineRule="auto"/>
      </w:pPr>
      <w:r>
        <w:separator/>
      </w:r>
    </w:p>
  </w:endnote>
  <w:endnote w:type="continuationSeparator" w:id="0">
    <w:p w:rsidR="00210B36" w:rsidRDefault="00210B36" w:rsidP="00210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B36" w:rsidRDefault="00210B36" w:rsidP="00210B36">
      <w:pPr>
        <w:spacing w:after="0" w:line="240" w:lineRule="auto"/>
      </w:pPr>
      <w:r>
        <w:separator/>
      </w:r>
    </w:p>
  </w:footnote>
  <w:footnote w:type="continuationSeparator" w:id="0">
    <w:p w:rsidR="00210B36" w:rsidRDefault="00210B36" w:rsidP="00210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36" w:rsidRPr="00CC229B" w:rsidRDefault="00210B36" w:rsidP="00210B36">
    <w:pPr>
      <w:pStyle w:val="Header"/>
      <w:rPr>
        <w:rFonts w:ascii="Times New Roman" w:hAnsi="Times New Roman" w:cs="Times New Roman"/>
        <w:sz w:val="20"/>
        <w:szCs w:val="20"/>
        <w:lang w:val="en-US"/>
      </w:rPr>
    </w:pPr>
    <w:r w:rsidRPr="00CC229B">
      <w:rPr>
        <w:rFonts w:ascii="Times New Roman" w:hAnsi="Times New Roman" w:cs="Times New Roman"/>
        <w:sz w:val="20"/>
        <w:szCs w:val="20"/>
        <w:lang w:val="en-US"/>
      </w:rPr>
      <w:t xml:space="preserve">Hop et al </w:t>
    </w:r>
    <w:r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                                                                                              </w:t>
    </w:r>
    <w:r w:rsidRPr="00CC229B">
      <w:rPr>
        <w:rFonts w:ascii="Times New Roman" w:hAnsi="Times New Roman" w:cs="Times New Roman"/>
        <w:sz w:val="20"/>
        <w:szCs w:val="20"/>
        <w:lang w:val="en-US"/>
      </w:rPr>
      <w:t>Journal of Nuclear Cardiology</w:t>
    </w:r>
  </w:p>
  <w:p w:rsidR="00210B36" w:rsidRPr="00CC229B" w:rsidRDefault="00210B36" w:rsidP="00210B36">
    <w:pPr>
      <w:pStyle w:val="Header"/>
      <w:rPr>
        <w:rFonts w:ascii="Times New Roman" w:hAnsi="Times New Roman" w:cs="Times New Roman"/>
        <w:sz w:val="20"/>
        <w:szCs w:val="20"/>
        <w:lang w:val="en-US"/>
      </w:rPr>
    </w:pPr>
    <w:r w:rsidRPr="00CC229B">
      <w:rPr>
        <w:rFonts w:ascii="Times New Roman" w:hAnsi="Times New Roman" w:cs="Times New Roman"/>
        <w:sz w:val="20"/>
        <w:szCs w:val="20"/>
        <w:vertAlign w:val="superscript"/>
        <w:lang w:val="en-US"/>
      </w:rPr>
      <w:t>18</w:t>
    </w:r>
    <w:r w:rsidRPr="00CC229B">
      <w:rPr>
        <w:rFonts w:ascii="Times New Roman" w:hAnsi="Times New Roman" w:cs="Times New Roman"/>
        <w:sz w:val="20"/>
        <w:szCs w:val="20"/>
        <w:lang w:val="en-US"/>
      </w:rPr>
      <w:t xml:space="preserve">F-sodium fluoride positron emission tomography assessed </w:t>
    </w:r>
    <w:proofErr w:type="spellStart"/>
    <w:r w:rsidRPr="00CC229B">
      <w:rPr>
        <w:rFonts w:ascii="Times New Roman" w:hAnsi="Times New Roman" w:cs="Times New Roman"/>
        <w:sz w:val="20"/>
        <w:szCs w:val="20"/>
        <w:lang w:val="en-US"/>
      </w:rPr>
      <w:t>microcalcifications</w:t>
    </w:r>
    <w:proofErr w:type="spellEnd"/>
    <w:r w:rsidRPr="00CC229B">
      <w:rPr>
        <w:rFonts w:ascii="Times New Roman" w:hAnsi="Times New Roman" w:cs="Times New Roman"/>
        <w:sz w:val="20"/>
        <w:szCs w:val="20"/>
        <w:lang w:val="en-US"/>
      </w:rPr>
      <w:t xml:space="preserve"> in culprit and non-culprit human carotid plaques</w:t>
    </w:r>
  </w:p>
  <w:p w:rsidR="00210B36" w:rsidRDefault="00210B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A20DF2"/>
    <w:rsid w:val="00005021"/>
    <w:rsid w:val="000119F8"/>
    <w:rsid w:val="00033DA2"/>
    <w:rsid w:val="00033DBD"/>
    <w:rsid w:val="000459A4"/>
    <w:rsid w:val="000655A5"/>
    <w:rsid w:val="000835B1"/>
    <w:rsid w:val="00093A70"/>
    <w:rsid w:val="000B1B94"/>
    <w:rsid w:val="000B63E6"/>
    <w:rsid w:val="000C4279"/>
    <w:rsid w:val="000C576D"/>
    <w:rsid w:val="000E6B55"/>
    <w:rsid w:val="00132F2F"/>
    <w:rsid w:val="00156249"/>
    <w:rsid w:val="00177777"/>
    <w:rsid w:val="001820FE"/>
    <w:rsid w:val="001911E2"/>
    <w:rsid w:val="001B1307"/>
    <w:rsid w:val="001D394F"/>
    <w:rsid w:val="001E0E46"/>
    <w:rsid w:val="00210B36"/>
    <w:rsid w:val="002254C6"/>
    <w:rsid w:val="00231527"/>
    <w:rsid w:val="00240F1E"/>
    <w:rsid w:val="00286024"/>
    <w:rsid w:val="002A1B56"/>
    <w:rsid w:val="002E420E"/>
    <w:rsid w:val="002F2080"/>
    <w:rsid w:val="00300E55"/>
    <w:rsid w:val="003042D1"/>
    <w:rsid w:val="00326BD4"/>
    <w:rsid w:val="00334728"/>
    <w:rsid w:val="00347EEB"/>
    <w:rsid w:val="00363E02"/>
    <w:rsid w:val="0036788E"/>
    <w:rsid w:val="00375648"/>
    <w:rsid w:val="003905FE"/>
    <w:rsid w:val="00395163"/>
    <w:rsid w:val="003B3CD5"/>
    <w:rsid w:val="003C313F"/>
    <w:rsid w:val="003C6323"/>
    <w:rsid w:val="003C742D"/>
    <w:rsid w:val="003D6585"/>
    <w:rsid w:val="003E2408"/>
    <w:rsid w:val="003E3475"/>
    <w:rsid w:val="00425880"/>
    <w:rsid w:val="00444C33"/>
    <w:rsid w:val="00444FAD"/>
    <w:rsid w:val="00460F0F"/>
    <w:rsid w:val="00460F58"/>
    <w:rsid w:val="004665E5"/>
    <w:rsid w:val="00476DB4"/>
    <w:rsid w:val="004C3B7A"/>
    <w:rsid w:val="004C5E3D"/>
    <w:rsid w:val="004C79D3"/>
    <w:rsid w:val="004D6DB8"/>
    <w:rsid w:val="004F00E3"/>
    <w:rsid w:val="00505E20"/>
    <w:rsid w:val="005D76CB"/>
    <w:rsid w:val="006001CB"/>
    <w:rsid w:val="006022FE"/>
    <w:rsid w:val="006067C3"/>
    <w:rsid w:val="00621572"/>
    <w:rsid w:val="0062157F"/>
    <w:rsid w:val="00660899"/>
    <w:rsid w:val="006A5A53"/>
    <w:rsid w:val="006C2AC0"/>
    <w:rsid w:val="007214D4"/>
    <w:rsid w:val="00723432"/>
    <w:rsid w:val="007325A1"/>
    <w:rsid w:val="0073392A"/>
    <w:rsid w:val="00745EC3"/>
    <w:rsid w:val="00746BC4"/>
    <w:rsid w:val="00790745"/>
    <w:rsid w:val="007A5740"/>
    <w:rsid w:val="007B4BE9"/>
    <w:rsid w:val="007B5364"/>
    <w:rsid w:val="007B5E24"/>
    <w:rsid w:val="007C2EF1"/>
    <w:rsid w:val="007E585F"/>
    <w:rsid w:val="00803009"/>
    <w:rsid w:val="00820B16"/>
    <w:rsid w:val="0083473B"/>
    <w:rsid w:val="008537E7"/>
    <w:rsid w:val="008860BE"/>
    <w:rsid w:val="0089048D"/>
    <w:rsid w:val="008A196E"/>
    <w:rsid w:val="008A5170"/>
    <w:rsid w:val="008B517B"/>
    <w:rsid w:val="008D4722"/>
    <w:rsid w:val="00901420"/>
    <w:rsid w:val="00904C51"/>
    <w:rsid w:val="009104A8"/>
    <w:rsid w:val="009369C7"/>
    <w:rsid w:val="00945892"/>
    <w:rsid w:val="00991A03"/>
    <w:rsid w:val="00992CAC"/>
    <w:rsid w:val="00993A7C"/>
    <w:rsid w:val="009A052B"/>
    <w:rsid w:val="009A0B4F"/>
    <w:rsid w:val="009A23B6"/>
    <w:rsid w:val="009B3568"/>
    <w:rsid w:val="009C4646"/>
    <w:rsid w:val="009D2B21"/>
    <w:rsid w:val="009E219F"/>
    <w:rsid w:val="00A036A1"/>
    <w:rsid w:val="00A1144D"/>
    <w:rsid w:val="00A13B58"/>
    <w:rsid w:val="00A20DF2"/>
    <w:rsid w:val="00A21F2E"/>
    <w:rsid w:val="00A27242"/>
    <w:rsid w:val="00A34853"/>
    <w:rsid w:val="00A43827"/>
    <w:rsid w:val="00A439F1"/>
    <w:rsid w:val="00A639EF"/>
    <w:rsid w:val="00AE7CB4"/>
    <w:rsid w:val="00B00CD0"/>
    <w:rsid w:val="00B102F1"/>
    <w:rsid w:val="00B21407"/>
    <w:rsid w:val="00B260E6"/>
    <w:rsid w:val="00B31C15"/>
    <w:rsid w:val="00B63F18"/>
    <w:rsid w:val="00B924D0"/>
    <w:rsid w:val="00BA5DBB"/>
    <w:rsid w:val="00BB7B38"/>
    <w:rsid w:val="00BE3A2A"/>
    <w:rsid w:val="00C12F8A"/>
    <w:rsid w:val="00C221C1"/>
    <w:rsid w:val="00C23132"/>
    <w:rsid w:val="00C44DDC"/>
    <w:rsid w:val="00C80940"/>
    <w:rsid w:val="00CA04C5"/>
    <w:rsid w:val="00CA478A"/>
    <w:rsid w:val="00CE32C2"/>
    <w:rsid w:val="00CF1A87"/>
    <w:rsid w:val="00D12214"/>
    <w:rsid w:val="00D14CE4"/>
    <w:rsid w:val="00D17421"/>
    <w:rsid w:val="00D25149"/>
    <w:rsid w:val="00D60494"/>
    <w:rsid w:val="00D67DBE"/>
    <w:rsid w:val="00D71CD3"/>
    <w:rsid w:val="00D81032"/>
    <w:rsid w:val="00D82014"/>
    <w:rsid w:val="00D878E1"/>
    <w:rsid w:val="00DA2B7B"/>
    <w:rsid w:val="00DB4CD6"/>
    <w:rsid w:val="00DF0670"/>
    <w:rsid w:val="00E125F3"/>
    <w:rsid w:val="00E5013B"/>
    <w:rsid w:val="00E53ADF"/>
    <w:rsid w:val="00E563EB"/>
    <w:rsid w:val="00E62021"/>
    <w:rsid w:val="00E72F9E"/>
    <w:rsid w:val="00EC0CA9"/>
    <w:rsid w:val="00EC3983"/>
    <w:rsid w:val="00EC45A2"/>
    <w:rsid w:val="00F02AB5"/>
    <w:rsid w:val="00F15B97"/>
    <w:rsid w:val="00F341F9"/>
    <w:rsid w:val="00F4310A"/>
    <w:rsid w:val="00F52FB7"/>
    <w:rsid w:val="00F573A9"/>
    <w:rsid w:val="00F7234A"/>
    <w:rsid w:val="00F745F0"/>
    <w:rsid w:val="00FB13ED"/>
    <w:rsid w:val="00FB19C9"/>
    <w:rsid w:val="00FB2569"/>
    <w:rsid w:val="00FC07D1"/>
    <w:rsid w:val="00FC450E"/>
    <w:rsid w:val="00FD63F7"/>
    <w:rsid w:val="00FE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0DF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10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B36"/>
  </w:style>
  <w:style w:type="paragraph" w:styleId="Footer">
    <w:name w:val="footer"/>
    <w:basedOn w:val="Normal"/>
    <w:link w:val="FooterChar"/>
    <w:uiPriority w:val="99"/>
    <w:unhideWhenUsed/>
    <w:rsid w:val="00210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B36"/>
  </w:style>
  <w:style w:type="character" w:styleId="CommentReference">
    <w:name w:val="annotation reference"/>
    <w:basedOn w:val="DefaultParagraphFont"/>
    <w:uiPriority w:val="99"/>
    <w:semiHidden/>
    <w:unhideWhenUsed/>
    <w:rsid w:val="00363E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3E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E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E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E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E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20DF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20DF2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210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0B36"/>
  </w:style>
  <w:style w:type="paragraph" w:styleId="Voettekst">
    <w:name w:val="footer"/>
    <w:basedOn w:val="Standaard"/>
    <w:link w:val="VoettekstChar"/>
    <w:uiPriority w:val="99"/>
    <w:unhideWhenUsed/>
    <w:rsid w:val="00210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0B36"/>
  </w:style>
  <w:style w:type="character" w:styleId="Verwijzingopmerking">
    <w:name w:val="annotation reference"/>
    <w:basedOn w:val="Standaardalinea-lettertype"/>
    <w:uiPriority w:val="99"/>
    <w:semiHidden/>
    <w:unhideWhenUsed/>
    <w:rsid w:val="00363E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63E0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63E0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63E0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63E02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3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3E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Hop, H (int)</dc:creator>
  <cp:lastModifiedBy>ac-ny</cp:lastModifiedBy>
  <cp:revision>5</cp:revision>
  <cp:lastPrinted>2017-11-27T10:03:00Z</cp:lastPrinted>
  <dcterms:created xsi:type="dcterms:W3CDTF">2018-03-29T20:59:00Z</dcterms:created>
  <dcterms:modified xsi:type="dcterms:W3CDTF">2018-06-30T07:10:00Z</dcterms:modified>
</cp:coreProperties>
</file>