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F1120A" w14:textId="77777777" w:rsidR="005C37CA" w:rsidRDefault="008576F4" w:rsidP="009F4D92">
      <w:pPr>
        <w:pStyle w:val="NormaleWeb"/>
        <w:spacing w:before="0" w:beforeAutospacing="0" w:after="0" w:afterAutospacing="0"/>
        <w:jc w:val="both"/>
        <w:rPr>
          <w:rFonts w:eastAsiaTheme="minorHAnsi"/>
          <w:b/>
          <w:bCs/>
          <w:color w:val="000000" w:themeColor="text1"/>
          <w:kern w:val="2"/>
          <w:sz w:val="22"/>
          <w:szCs w:val="22"/>
          <w:lang w:val="en-GB" w:eastAsia="en-US"/>
        </w:rPr>
      </w:pPr>
      <w:bookmarkStart w:id="0" w:name="_Hlk156825168"/>
      <w:bookmarkEnd w:id="0"/>
      <w:r w:rsidRPr="009F4D92">
        <w:rPr>
          <w:b/>
          <w:color w:val="000000" w:themeColor="text1"/>
          <w:sz w:val="28"/>
          <w:szCs w:val="28"/>
          <w:lang w:val="en-GB"/>
        </w:rPr>
        <w:t>SUPPLEMENTARY MATERIAL:</w:t>
      </w:r>
      <w:r w:rsidRPr="009F4D92">
        <w:rPr>
          <w:rFonts w:eastAsiaTheme="minorHAnsi"/>
          <w:b/>
          <w:bCs/>
          <w:color w:val="000000" w:themeColor="text1"/>
          <w:kern w:val="2"/>
          <w:sz w:val="22"/>
          <w:szCs w:val="22"/>
          <w:lang w:val="en-GB" w:eastAsia="en-US"/>
        </w:rPr>
        <w:t xml:space="preserve"> </w:t>
      </w:r>
    </w:p>
    <w:p w14:paraId="3C402453" w14:textId="66D6EA8D" w:rsidR="00096F22" w:rsidRDefault="00096F22" w:rsidP="009F4D92">
      <w:pPr>
        <w:pStyle w:val="NormaleWeb"/>
        <w:spacing w:before="0" w:beforeAutospacing="0" w:after="0" w:afterAutospacing="0"/>
        <w:jc w:val="both"/>
        <w:rPr>
          <w:b/>
          <w:color w:val="000000" w:themeColor="text1"/>
          <w:sz w:val="28"/>
          <w:szCs w:val="28"/>
          <w:lang w:val="en-GB"/>
        </w:rPr>
      </w:pPr>
      <w:r w:rsidRPr="009F4D92">
        <w:rPr>
          <w:b/>
          <w:color w:val="000000" w:themeColor="text1"/>
          <w:sz w:val="28"/>
          <w:szCs w:val="28"/>
          <w:lang w:val="en-GB"/>
        </w:rPr>
        <w:t>Fossils on the market: an attempt to characterise the auction world (2010-2022)</w:t>
      </w:r>
    </w:p>
    <w:p w14:paraId="4301E46E" w14:textId="77777777" w:rsidR="005C37CA" w:rsidRPr="001D2510" w:rsidRDefault="005C37CA" w:rsidP="005C37CA">
      <w:pPr>
        <w:spacing w:after="0" w:line="240" w:lineRule="auto"/>
        <w:rPr>
          <w:rFonts w:ascii="Times New Roman" w:hAnsi="Times New Roman" w:cs="Times New Roman"/>
          <w:color w:val="000000" w:themeColor="text1"/>
          <w:sz w:val="20"/>
          <w:szCs w:val="20"/>
          <w:lang w:val="en-GB"/>
        </w:rPr>
      </w:pPr>
    </w:p>
    <w:p w14:paraId="2FE737C5" w14:textId="1ABC4077" w:rsidR="005C37CA" w:rsidRPr="0053512E" w:rsidRDefault="005C37CA" w:rsidP="005C37C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Cinzia </w:t>
      </w:r>
      <w:r w:rsidRPr="0053512E">
        <w:rPr>
          <w:rFonts w:ascii="Times New Roman" w:hAnsi="Times New Roman" w:cs="Times New Roman"/>
          <w:color w:val="000000" w:themeColor="text1"/>
          <w:sz w:val="20"/>
          <w:szCs w:val="20"/>
        </w:rPr>
        <w:t xml:space="preserve">Ragni </w:t>
      </w:r>
      <w:r w:rsidRPr="0053512E">
        <w:rPr>
          <w:rFonts w:ascii="Times New Roman" w:hAnsi="Times New Roman" w:cs="Times New Roman"/>
          <w:b/>
          <w:color w:val="000000" w:themeColor="text1"/>
          <w:sz w:val="20"/>
          <w:szCs w:val="20"/>
          <w:vertAlign w:val="superscript"/>
        </w:rPr>
        <w:t>1*</w:t>
      </w:r>
      <w:r w:rsidRPr="0053512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Giorgia </w:t>
      </w:r>
      <w:r w:rsidRPr="0053512E">
        <w:rPr>
          <w:rFonts w:ascii="Times New Roman" w:hAnsi="Times New Roman" w:cs="Times New Roman"/>
          <w:color w:val="000000" w:themeColor="text1"/>
          <w:sz w:val="20"/>
          <w:szCs w:val="20"/>
        </w:rPr>
        <w:t>Bacchia</w:t>
      </w:r>
      <w:r w:rsidRPr="0053512E">
        <w:rPr>
          <w:rFonts w:ascii="Times New Roman" w:hAnsi="Times New Roman" w:cs="Times New Roman"/>
          <w:b/>
          <w:color w:val="000000" w:themeColor="text1"/>
          <w:sz w:val="20"/>
          <w:szCs w:val="20"/>
          <w:vertAlign w:val="superscript"/>
        </w:rPr>
        <w:t>2</w:t>
      </w:r>
      <w:r w:rsidRPr="0053512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Marco Peter </w:t>
      </w:r>
      <w:r w:rsidRPr="0053512E">
        <w:rPr>
          <w:rFonts w:ascii="Times New Roman" w:hAnsi="Times New Roman" w:cs="Times New Roman"/>
          <w:color w:val="000000" w:themeColor="text1"/>
          <w:sz w:val="20"/>
          <w:szCs w:val="20"/>
        </w:rPr>
        <w:t>Ferretti</w:t>
      </w:r>
      <w:r w:rsidRPr="0053512E">
        <w:rPr>
          <w:rFonts w:ascii="Times New Roman" w:hAnsi="Times New Roman" w:cs="Times New Roman"/>
          <w:color w:val="000000" w:themeColor="text1"/>
          <w:sz w:val="20"/>
          <w:szCs w:val="20"/>
          <w:vertAlign w:val="superscript"/>
        </w:rPr>
        <w:t>4</w:t>
      </w:r>
      <w:r w:rsidRPr="0053512E">
        <w:rPr>
          <w:rFonts w:ascii="Times New Roman" w:hAnsi="Times New Roman" w:cs="Times New Roman"/>
          <w:color w:val="000000" w:themeColor="text1"/>
          <w:sz w:val="20"/>
          <w:szCs w:val="20"/>
        </w:rPr>
        <w:t xml:space="preserve"> &amp; </w:t>
      </w:r>
      <w:r>
        <w:rPr>
          <w:rFonts w:ascii="Times New Roman" w:hAnsi="Times New Roman" w:cs="Times New Roman"/>
          <w:color w:val="000000" w:themeColor="text1"/>
          <w:sz w:val="20"/>
          <w:szCs w:val="20"/>
        </w:rPr>
        <w:t xml:space="preserve">Massimo </w:t>
      </w:r>
      <w:r w:rsidRPr="0053512E">
        <w:rPr>
          <w:rFonts w:ascii="Times New Roman" w:hAnsi="Times New Roman" w:cs="Times New Roman"/>
          <w:color w:val="000000" w:themeColor="text1"/>
          <w:sz w:val="20"/>
          <w:szCs w:val="20"/>
        </w:rPr>
        <w:t>Delfino</w:t>
      </w:r>
      <w:r w:rsidRPr="0053512E">
        <w:rPr>
          <w:rFonts w:ascii="Times New Roman" w:hAnsi="Times New Roman" w:cs="Times New Roman"/>
          <w:b/>
          <w:color w:val="000000" w:themeColor="text1"/>
          <w:sz w:val="20"/>
          <w:szCs w:val="20"/>
          <w:vertAlign w:val="superscript"/>
        </w:rPr>
        <w:t>1,3</w:t>
      </w:r>
    </w:p>
    <w:p w14:paraId="60BC14C8" w14:textId="77777777" w:rsidR="005C37CA" w:rsidRDefault="005C37CA" w:rsidP="005C37CA">
      <w:pPr>
        <w:spacing w:after="0" w:line="240" w:lineRule="auto"/>
        <w:rPr>
          <w:rFonts w:ascii="Times New Roman" w:hAnsi="Times New Roman" w:cs="Times New Roman"/>
          <w:color w:val="000000" w:themeColor="text1"/>
          <w:sz w:val="20"/>
          <w:szCs w:val="20"/>
          <w:vertAlign w:val="superscript"/>
        </w:rPr>
      </w:pPr>
    </w:p>
    <w:p w14:paraId="54535216" w14:textId="3F70AD7B" w:rsidR="005C37CA" w:rsidRPr="0053512E" w:rsidRDefault="005C37CA" w:rsidP="005C37CA">
      <w:pPr>
        <w:spacing w:after="0" w:line="240" w:lineRule="auto"/>
        <w:rPr>
          <w:rFonts w:ascii="Times New Roman" w:hAnsi="Times New Roman" w:cs="Times New Roman"/>
          <w:color w:val="000000" w:themeColor="text1"/>
          <w:sz w:val="20"/>
          <w:szCs w:val="20"/>
        </w:rPr>
      </w:pPr>
      <w:r w:rsidRPr="0053512E">
        <w:rPr>
          <w:rFonts w:ascii="Times New Roman" w:hAnsi="Times New Roman" w:cs="Times New Roman"/>
          <w:color w:val="000000" w:themeColor="text1"/>
          <w:sz w:val="20"/>
          <w:szCs w:val="20"/>
          <w:vertAlign w:val="superscript"/>
        </w:rPr>
        <w:t>1</w:t>
      </w:r>
      <w:r w:rsidRPr="0053512E">
        <w:rPr>
          <w:rFonts w:ascii="Times New Roman" w:hAnsi="Times New Roman" w:cs="Times New Roman"/>
          <w:color w:val="000000" w:themeColor="text1"/>
          <w:sz w:val="20"/>
          <w:szCs w:val="20"/>
        </w:rPr>
        <w:t xml:space="preserve">Dipartimento di Scienze della Terra, Università di Torino, Via Valperga Caluso 35, 10125 Torino, </w:t>
      </w:r>
      <w:proofErr w:type="spellStart"/>
      <w:r w:rsidRPr="0053512E">
        <w:rPr>
          <w:rFonts w:ascii="Times New Roman" w:hAnsi="Times New Roman" w:cs="Times New Roman"/>
          <w:color w:val="000000" w:themeColor="text1"/>
          <w:sz w:val="20"/>
          <w:szCs w:val="20"/>
        </w:rPr>
        <w:t>Italy</w:t>
      </w:r>
      <w:proofErr w:type="spellEnd"/>
    </w:p>
    <w:p w14:paraId="1B8107D0" w14:textId="62027418" w:rsidR="005C37CA" w:rsidRPr="0053512E" w:rsidRDefault="005C37CA" w:rsidP="005C37CA">
      <w:pPr>
        <w:spacing w:after="0" w:line="240" w:lineRule="auto"/>
        <w:rPr>
          <w:rFonts w:ascii="Times New Roman" w:hAnsi="Times New Roman" w:cs="Times New Roman"/>
          <w:color w:val="000000" w:themeColor="text1"/>
          <w:sz w:val="20"/>
          <w:szCs w:val="20"/>
        </w:rPr>
      </w:pPr>
      <w:r w:rsidRPr="0053512E">
        <w:rPr>
          <w:rFonts w:ascii="Times New Roman" w:hAnsi="Times New Roman" w:cs="Times New Roman"/>
          <w:color w:val="000000" w:themeColor="text1"/>
          <w:sz w:val="20"/>
          <w:szCs w:val="20"/>
          <w:vertAlign w:val="superscript"/>
        </w:rPr>
        <w:t>2</w:t>
      </w:r>
      <w:r w:rsidRPr="0053512E">
        <w:rPr>
          <w:rFonts w:ascii="Times New Roman" w:hAnsi="Times New Roman" w:cs="Times New Roman"/>
          <w:color w:val="000000" w:themeColor="text1"/>
          <w:sz w:val="20"/>
          <w:szCs w:val="20"/>
        </w:rPr>
        <w:t xml:space="preserve"> </w:t>
      </w:r>
      <w:proofErr w:type="spellStart"/>
      <w:r w:rsidRPr="0053512E">
        <w:rPr>
          <w:rFonts w:ascii="Times New Roman" w:hAnsi="Times New Roman" w:cs="Times New Roman"/>
          <w:color w:val="000000" w:themeColor="text1"/>
          <w:sz w:val="20"/>
          <w:szCs w:val="20"/>
        </w:rPr>
        <w:t>Zoic</w:t>
      </w:r>
      <w:proofErr w:type="spellEnd"/>
      <w:r w:rsidRPr="0053512E">
        <w:rPr>
          <w:rFonts w:ascii="Times New Roman" w:hAnsi="Times New Roman" w:cs="Times New Roman"/>
          <w:color w:val="000000" w:themeColor="text1"/>
          <w:sz w:val="20"/>
          <w:szCs w:val="20"/>
        </w:rPr>
        <w:t xml:space="preserve"> </w:t>
      </w:r>
      <w:proofErr w:type="spellStart"/>
      <w:r w:rsidRPr="0053512E">
        <w:rPr>
          <w:rFonts w:ascii="Times New Roman" w:hAnsi="Times New Roman" w:cs="Times New Roman"/>
          <w:color w:val="000000" w:themeColor="text1"/>
          <w:sz w:val="20"/>
          <w:szCs w:val="20"/>
        </w:rPr>
        <w:t>srl</w:t>
      </w:r>
      <w:proofErr w:type="spellEnd"/>
      <w:r w:rsidRPr="0053512E">
        <w:rPr>
          <w:rFonts w:ascii="Times New Roman" w:hAnsi="Times New Roman" w:cs="Times New Roman"/>
          <w:color w:val="000000" w:themeColor="text1"/>
          <w:sz w:val="20"/>
          <w:szCs w:val="20"/>
        </w:rPr>
        <w:t xml:space="preserve">, Via Flavia, 35, </w:t>
      </w:r>
      <w:r w:rsidR="00FC181D">
        <w:rPr>
          <w:rFonts w:ascii="Times New Roman" w:hAnsi="Times New Roman" w:cs="Times New Roman"/>
          <w:color w:val="000000" w:themeColor="text1"/>
          <w:sz w:val="20"/>
          <w:szCs w:val="20"/>
        </w:rPr>
        <w:t>19</w:t>
      </w:r>
      <w:r w:rsidRPr="0053512E">
        <w:rPr>
          <w:rFonts w:ascii="Times New Roman" w:hAnsi="Times New Roman" w:cs="Times New Roman"/>
          <w:color w:val="000000" w:themeColor="text1"/>
          <w:sz w:val="20"/>
          <w:szCs w:val="20"/>
        </w:rPr>
        <w:t xml:space="preserve">148 Trieste TS, </w:t>
      </w:r>
      <w:proofErr w:type="spellStart"/>
      <w:r w:rsidRPr="0053512E">
        <w:rPr>
          <w:rFonts w:ascii="Times New Roman" w:hAnsi="Times New Roman" w:cs="Times New Roman"/>
          <w:color w:val="000000" w:themeColor="text1"/>
          <w:sz w:val="20"/>
          <w:szCs w:val="20"/>
        </w:rPr>
        <w:t>Italy</w:t>
      </w:r>
      <w:proofErr w:type="spellEnd"/>
    </w:p>
    <w:p w14:paraId="401566AB" w14:textId="77777777" w:rsidR="005C37CA" w:rsidRPr="0053512E" w:rsidRDefault="005C37CA" w:rsidP="005C37CA">
      <w:pPr>
        <w:spacing w:after="0" w:line="240" w:lineRule="auto"/>
        <w:rPr>
          <w:rFonts w:ascii="Times New Roman" w:hAnsi="Times New Roman" w:cs="Times New Roman"/>
          <w:color w:val="000000" w:themeColor="text1"/>
          <w:sz w:val="20"/>
          <w:szCs w:val="20"/>
        </w:rPr>
      </w:pPr>
      <w:r w:rsidRPr="0053512E">
        <w:rPr>
          <w:rFonts w:ascii="Times New Roman" w:hAnsi="Times New Roman" w:cs="Times New Roman"/>
          <w:color w:val="000000" w:themeColor="text1"/>
          <w:sz w:val="20"/>
          <w:szCs w:val="20"/>
          <w:vertAlign w:val="superscript"/>
        </w:rPr>
        <w:t>3</w:t>
      </w:r>
      <w:r w:rsidRPr="0053512E">
        <w:rPr>
          <w:rFonts w:ascii="Times New Roman" w:hAnsi="Times New Roman" w:cs="Times New Roman"/>
          <w:color w:val="000000" w:themeColor="text1"/>
          <w:sz w:val="20"/>
          <w:szCs w:val="20"/>
        </w:rPr>
        <w:t xml:space="preserve">Institut </w:t>
      </w:r>
      <w:proofErr w:type="spellStart"/>
      <w:r w:rsidRPr="0053512E">
        <w:rPr>
          <w:rFonts w:ascii="Times New Roman" w:hAnsi="Times New Roman" w:cs="Times New Roman"/>
          <w:color w:val="000000" w:themeColor="text1"/>
          <w:sz w:val="20"/>
          <w:szCs w:val="20"/>
        </w:rPr>
        <w:t>Català</w:t>
      </w:r>
      <w:proofErr w:type="spellEnd"/>
      <w:r w:rsidRPr="0053512E">
        <w:rPr>
          <w:rFonts w:ascii="Times New Roman" w:hAnsi="Times New Roman" w:cs="Times New Roman"/>
          <w:color w:val="000000" w:themeColor="text1"/>
          <w:sz w:val="20"/>
          <w:szCs w:val="20"/>
        </w:rPr>
        <w:t xml:space="preserve"> de Paleontologia Miquel </w:t>
      </w:r>
      <w:proofErr w:type="spellStart"/>
      <w:r w:rsidRPr="0053512E">
        <w:rPr>
          <w:rFonts w:ascii="Times New Roman" w:hAnsi="Times New Roman" w:cs="Times New Roman"/>
          <w:color w:val="000000" w:themeColor="text1"/>
          <w:sz w:val="20"/>
          <w:szCs w:val="20"/>
        </w:rPr>
        <w:t>Crusafont</w:t>
      </w:r>
      <w:proofErr w:type="spellEnd"/>
      <w:r w:rsidRPr="0053512E">
        <w:rPr>
          <w:rFonts w:ascii="Times New Roman" w:hAnsi="Times New Roman" w:cs="Times New Roman"/>
          <w:color w:val="000000" w:themeColor="text1"/>
          <w:sz w:val="20"/>
          <w:szCs w:val="20"/>
        </w:rPr>
        <w:t xml:space="preserve"> (ICP-CERCA), Edifici ICTA-ICP, c/ </w:t>
      </w:r>
      <w:proofErr w:type="spellStart"/>
      <w:r w:rsidRPr="0053512E">
        <w:rPr>
          <w:rFonts w:ascii="Times New Roman" w:hAnsi="Times New Roman" w:cs="Times New Roman"/>
          <w:color w:val="000000" w:themeColor="text1"/>
          <w:sz w:val="20"/>
          <w:szCs w:val="20"/>
        </w:rPr>
        <w:t>Columnes</w:t>
      </w:r>
      <w:proofErr w:type="spellEnd"/>
      <w:r w:rsidRPr="0053512E">
        <w:rPr>
          <w:rFonts w:ascii="Times New Roman" w:hAnsi="Times New Roman" w:cs="Times New Roman"/>
          <w:color w:val="000000" w:themeColor="text1"/>
          <w:sz w:val="20"/>
          <w:szCs w:val="20"/>
        </w:rPr>
        <w:t xml:space="preserve">, s/n, Campus de la UAB, 08193 </w:t>
      </w:r>
      <w:proofErr w:type="spellStart"/>
      <w:r w:rsidRPr="0053512E">
        <w:rPr>
          <w:rFonts w:ascii="Times New Roman" w:hAnsi="Times New Roman" w:cs="Times New Roman"/>
          <w:color w:val="000000" w:themeColor="text1"/>
          <w:sz w:val="20"/>
          <w:szCs w:val="20"/>
        </w:rPr>
        <w:t>Cerdanyola</w:t>
      </w:r>
      <w:proofErr w:type="spellEnd"/>
      <w:r w:rsidRPr="0053512E">
        <w:rPr>
          <w:rFonts w:ascii="Times New Roman" w:hAnsi="Times New Roman" w:cs="Times New Roman"/>
          <w:color w:val="000000" w:themeColor="text1"/>
          <w:sz w:val="20"/>
          <w:szCs w:val="20"/>
        </w:rPr>
        <w:t xml:space="preserve"> del Vallès, </w:t>
      </w:r>
      <w:proofErr w:type="spellStart"/>
      <w:r w:rsidRPr="0053512E">
        <w:rPr>
          <w:rFonts w:ascii="Times New Roman" w:hAnsi="Times New Roman" w:cs="Times New Roman"/>
          <w:color w:val="000000" w:themeColor="text1"/>
          <w:sz w:val="20"/>
          <w:szCs w:val="20"/>
        </w:rPr>
        <w:t>Barcelona</w:t>
      </w:r>
      <w:proofErr w:type="spellEnd"/>
      <w:r w:rsidRPr="0053512E">
        <w:rPr>
          <w:rFonts w:ascii="Times New Roman" w:hAnsi="Times New Roman" w:cs="Times New Roman"/>
          <w:color w:val="000000" w:themeColor="text1"/>
          <w:sz w:val="20"/>
          <w:szCs w:val="20"/>
        </w:rPr>
        <w:t xml:space="preserve">, </w:t>
      </w:r>
      <w:proofErr w:type="spellStart"/>
      <w:r w:rsidRPr="0053512E">
        <w:rPr>
          <w:rFonts w:ascii="Times New Roman" w:hAnsi="Times New Roman" w:cs="Times New Roman"/>
          <w:color w:val="000000" w:themeColor="text1"/>
          <w:sz w:val="20"/>
          <w:szCs w:val="20"/>
        </w:rPr>
        <w:t>Spain</w:t>
      </w:r>
      <w:proofErr w:type="spellEnd"/>
    </w:p>
    <w:p w14:paraId="10107921" w14:textId="77777777" w:rsidR="005C37CA" w:rsidRPr="0053512E" w:rsidRDefault="005C37CA" w:rsidP="005C37CA">
      <w:pPr>
        <w:spacing w:after="0" w:line="240" w:lineRule="auto"/>
        <w:rPr>
          <w:rFonts w:ascii="Times New Roman" w:hAnsi="Times New Roman" w:cs="Times New Roman"/>
          <w:color w:val="000000" w:themeColor="text1"/>
          <w:sz w:val="20"/>
          <w:szCs w:val="20"/>
        </w:rPr>
      </w:pPr>
      <w:r w:rsidRPr="0053512E">
        <w:rPr>
          <w:rFonts w:ascii="Times New Roman" w:hAnsi="Times New Roman" w:cs="Times New Roman"/>
          <w:color w:val="000000" w:themeColor="text1"/>
          <w:sz w:val="20"/>
          <w:szCs w:val="20"/>
          <w:vertAlign w:val="superscript"/>
        </w:rPr>
        <w:t>4</w:t>
      </w:r>
      <w:r w:rsidRPr="0053512E">
        <w:rPr>
          <w:rFonts w:ascii="Times New Roman" w:hAnsi="Times New Roman" w:cs="Times New Roman"/>
          <w:color w:val="000000" w:themeColor="text1"/>
          <w:sz w:val="20"/>
          <w:szCs w:val="20"/>
        </w:rPr>
        <w:t xml:space="preserve">Sezione di Geologia, Università di Camerino, Via Gentile III da Varano, 62032 Camerino, </w:t>
      </w:r>
      <w:proofErr w:type="spellStart"/>
      <w:r w:rsidRPr="0053512E">
        <w:rPr>
          <w:rFonts w:ascii="Times New Roman" w:hAnsi="Times New Roman" w:cs="Times New Roman"/>
          <w:color w:val="000000" w:themeColor="text1"/>
          <w:sz w:val="20"/>
          <w:szCs w:val="20"/>
        </w:rPr>
        <w:t>Italy</w:t>
      </w:r>
      <w:proofErr w:type="spellEnd"/>
    </w:p>
    <w:p w14:paraId="630393A5" w14:textId="77777777" w:rsidR="005C37CA" w:rsidRPr="0053512E" w:rsidRDefault="005C37CA" w:rsidP="005C37CA">
      <w:pPr>
        <w:spacing w:after="0" w:line="240" w:lineRule="auto"/>
        <w:rPr>
          <w:rFonts w:ascii="Times New Roman" w:hAnsi="Times New Roman" w:cs="Times New Roman"/>
          <w:color w:val="000000" w:themeColor="text1"/>
          <w:sz w:val="20"/>
          <w:szCs w:val="20"/>
        </w:rPr>
      </w:pPr>
    </w:p>
    <w:p w14:paraId="1B4404AC" w14:textId="77777777" w:rsidR="005C37CA" w:rsidRPr="0053512E" w:rsidRDefault="005C37CA" w:rsidP="005C37CA">
      <w:pPr>
        <w:spacing w:after="0" w:line="240" w:lineRule="auto"/>
        <w:rPr>
          <w:rFonts w:ascii="Times New Roman" w:hAnsi="Times New Roman" w:cs="Times New Roman"/>
          <w:color w:val="000000" w:themeColor="text1"/>
          <w:sz w:val="20"/>
          <w:szCs w:val="20"/>
        </w:rPr>
      </w:pPr>
      <w:proofErr w:type="spellStart"/>
      <w:r w:rsidRPr="0053512E">
        <w:rPr>
          <w:rFonts w:ascii="Times New Roman" w:hAnsi="Times New Roman" w:cs="Times New Roman"/>
          <w:color w:val="000000" w:themeColor="text1"/>
          <w:sz w:val="20"/>
          <w:szCs w:val="20"/>
        </w:rPr>
        <w:t>Corresponding</w:t>
      </w:r>
      <w:proofErr w:type="spellEnd"/>
      <w:r w:rsidRPr="0053512E">
        <w:rPr>
          <w:rFonts w:ascii="Times New Roman" w:hAnsi="Times New Roman" w:cs="Times New Roman"/>
          <w:color w:val="000000" w:themeColor="text1"/>
          <w:sz w:val="20"/>
          <w:szCs w:val="20"/>
        </w:rPr>
        <w:t xml:space="preserve"> Author: </w:t>
      </w:r>
    </w:p>
    <w:p w14:paraId="1B740B42" w14:textId="77777777" w:rsidR="005C37CA" w:rsidRPr="0053512E" w:rsidRDefault="005C37CA" w:rsidP="005C37CA">
      <w:pPr>
        <w:spacing w:after="0" w:line="240" w:lineRule="auto"/>
        <w:rPr>
          <w:rFonts w:ascii="Times New Roman" w:hAnsi="Times New Roman" w:cs="Times New Roman"/>
          <w:color w:val="000000" w:themeColor="text1"/>
          <w:sz w:val="20"/>
          <w:szCs w:val="20"/>
        </w:rPr>
      </w:pPr>
      <w:r w:rsidRPr="0053512E">
        <w:rPr>
          <w:rFonts w:ascii="Times New Roman" w:hAnsi="Times New Roman" w:cs="Times New Roman"/>
          <w:color w:val="000000" w:themeColor="text1"/>
          <w:sz w:val="20"/>
          <w:szCs w:val="20"/>
        </w:rPr>
        <w:t>Cinzia Ragni (0009-0000-5132-5444)</w:t>
      </w:r>
    </w:p>
    <w:p w14:paraId="4DE0B579" w14:textId="77777777" w:rsidR="005C37CA" w:rsidRPr="0053512E" w:rsidRDefault="005C37CA" w:rsidP="005C37CA">
      <w:pPr>
        <w:spacing w:after="0" w:line="240" w:lineRule="auto"/>
        <w:rPr>
          <w:rFonts w:ascii="Times New Roman" w:hAnsi="Times New Roman" w:cs="Times New Roman"/>
          <w:color w:val="000000" w:themeColor="text1"/>
          <w:sz w:val="20"/>
          <w:szCs w:val="20"/>
        </w:rPr>
      </w:pPr>
      <w:r w:rsidRPr="0053512E">
        <w:rPr>
          <w:rFonts w:ascii="Times New Roman" w:hAnsi="Times New Roman" w:cs="Times New Roman"/>
          <w:color w:val="000000" w:themeColor="text1"/>
          <w:sz w:val="20"/>
          <w:szCs w:val="20"/>
        </w:rPr>
        <w:t xml:space="preserve">E-mail: </w:t>
      </w:r>
      <w:hyperlink r:id="rId6" w:history="1">
        <w:r w:rsidRPr="0053512E">
          <w:rPr>
            <w:rStyle w:val="Collegamentoipertestuale"/>
            <w:rFonts w:ascii="Times New Roman" w:hAnsi="Times New Roman" w:cs="Times New Roman"/>
            <w:color w:val="000000" w:themeColor="text1"/>
            <w:sz w:val="20"/>
            <w:szCs w:val="20"/>
          </w:rPr>
          <w:t>cinzia.ragni@unito.it</w:t>
        </w:r>
      </w:hyperlink>
      <w:r w:rsidRPr="0053512E">
        <w:rPr>
          <w:rFonts w:ascii="Times New Roman" w:hAnsi="Times New Roman" w:cs="Times New Roman"/>
          <w:color w:val="000000" w:themeColor="text1"/>
          <w:sz w:val="20"/>
          <w:szCs w:val="20"/>
        </w:rPr>
        <w:t xml:space="preserve"> </w:t>
      </w:r>
    </w:p>
    <w:p w14:paraId="76E0EC3D" w14:textId="77777777" w:rsidR="005C37CA" w:rsidRPr="001D2510" w:rsidRDefault="005C37CA" w:rsidP="009F4D92">
      <w:pPr>
        <w:spacing w:after="0" w:line="240" w:lineRule="auto"/>
        <w:jc w:val="both"/>
        <w:rPr>
          <w:rFonts w:ascii="Times New Roman" w:hAnsi="Times New Roman" w:cs="Times New Roman"/>
          <w:color w:val="000000" w:themeColor="text1"/>
          <w:sz w:val="20"/>
          <w:szCs w:val="20"/>
        </w:rPr>
      </w:pPr>
    </w:p>
    <w:p w14:paraId="5A44C8C0" w14:textId="008DBD51" w:rsidR="00096F22" w:rsidRPr="009F4D92" w:rsidRDefault="00096F22" w:rsidP="009F4D92">
      <w:pPr>
        <w:spacing w:after="0" w:line="240" w:lineRule="auto"/>
        <w:jc w:val="both"/>
        <w:rPr>
          <w:rFonts w:ascii="Times New Roman" w:hAnsi="Times New Roman" w:cs="Times New Roman"/>
          <w:color w:val="000000" w:themeColor="text1"/>
          <w:sz w:val="20"/>
          <w:szCs w:val="20"/>
          <w:lang w:val="en-GB"/>
        </w:rPr>
      </w:pPr>
      <w:r w:rsidRPr="009F4D92">
        <w:rPr>
          <w:rFonts w:ascii="Times New Roman" w:hAnsi="Times New Roman" w:cs="Times New Roman"/>
          <w:color w:val="000000" w:themeColor="text1"/>
          <w:sz w:val="20"/>
          <w:szCs w:val="20"/>
          <w:lang w:val="en-GB"/>
        </w:rPr>
        <w:t>In the supplementary material, the authors would like to make a preliminary statement to better understand the mathematical analyses carried out in this project. In order to have an analysis as complete as possible and to be able to see any variation over time, all the mentioned categories (provenance, age, museum quality, etc.) were analysed</w:t>
      </w:r>
      <w:r w:rsidR="001D2510">
        <w:rPr>
          <w:rFonts w:ascii="Times New Roman" w:hAnsi="Times New Roman" w:cs="Times New Roman"/>
          <w:color w:val="000000" w:themeColor="text1"/>
          <w:sz w:val="20"/>
          <w:szCs w:val="20"/>
          <w:lang w:val="en-GB"/>
        </w:rPr>
        <w:t xml:space="preserve"> for</w:t>
      </w:r>
      <w:r w:rsidRPr="009F4D92">
        <w:rPr>
          <w:rFonts w:ascii="Times New Roman" w:hAnsi="Times New Roman" w:cs="Times New Roman"/>
          <w:color w:val="000000" w:themeColor="text1"/>
          <w:sz w:val="20"/>
          <w:szCs w:val="20"/>
          <w:lang w:val="en-GB"/>
        </w:rPr>
        <w:t xml:space="preserve"> these groups: ammonites, chondrichthyans, dinosaur and plants. The authors decided to analyse these groups in particular for a number of </w:t>
      </w:r>
      <w:r w:rsidR="001D2510">
        <w:rPr>
          <w:rFonts w:ascii="Times New Roman" w:hAnsi="Times New Roman" w:cs="Times New Roman"/>
          <w:color w:val="000000" w:themeColor="text1"/>
          <w:sz w:val="20"/>
          <w:szCs w:val="20"/>
          <w:lang w:val="en-GB"/>
        </w:rPr>
        <w:t xml:space="preserve">the following </w:t>
      </w:r>
      <w:r w:rsidRPr="009F4D92">
        <w:rPr>
          <w:rFonts w:ascii="Times New Roman" w:hAnsi="Times New Roman" w:cs="Times New Roman"/>
          <w:color w:val="000000" w:themeColor="text1"/>
          <w:sz w:val="20"/>
          <w:szCs w:val="20"/>
          <w:lang w:val="en-GB"/>
        </w:rPr>
        <w:t>reasons: ammonites are the most auctioned invertebrate fossils, chondrichthyans are the most auctioned vertebrate fossils, dinosaurs are not the most auctioned fossils, but they are the ones that generate the greatest financial gain from their sale</w:t>
      </w:r>
      <w:r w:rsidR="001D2510">
        <w:rPr>
          <w:rFonts w:ascii="Times New Roman" w:hAnsi="Times New Roman" w:cs="Times New Roman"/>
          <w:color w:val="000000" w:themeColor="text1"/>
          <w:sz w:val="20"/>
          <w:szCs w:val="20"/>
          <w:lang w:val="en-GB"/>
        </w:rPr>
        <w:t>,</w:t>
      </w:r>
      <w:r w:rsidRPr="009F4D92">
        <w:rPr>
          <w:rFonts w:ascii="Times New Roman" w:hAnsi="Times New Roman" w:cs="Times New Roman"/>
          <w:color w:val="000000" w:themeColor="text1"/>
          <w:sz w:val="20"/>
          <w:szCs w:val="20"/>
          <w:lang w:val="en-GB"/>
        </w:rPr>
        <w:t xml:space="preserve"> and</w:t>
      </w:r>
      <w:r w:rsidR="001D2510">
        <w:rPr>
          <w:rFonts w:ascii="Times New Roman" w:hAnsi="Times New Roman" w:cs="Times New Roman"/>
          <w:color w:val="000000" w:themeColor="text1"/>
          <w:sz w:val="20"/>
          <w:szCs w:val="20"/>
          <w:lang w:val="en-GB"/>
        </w:rPr>
        <w:t>,</w:t>
      </w:r>
      <w:r w:rsidRPr="009F4D92">
        <w:rPr>
          <w:rFonts w:ascii="Times New Roman" w:hAnsi="Times New Roman" w:cs="Times New Roman"/>
          <w:color w:val="000000" w:themeColor="text1"/>
          <w:sz w:val="20"/>
          <w:szCs w:val="20"/>
          <w:lang w:val="en-GB"/>
        </w:rPr>
        <w:t xml:space="preserve"> finally</w:t>
      </w:r>
      <w:r w:rsidR="001D2510">
        <w:rPr>
          <w:rFonts w:ascii="Times New Roman" w:hAnsi="Times New Roman" w:cs="Times New Roman"/>
          <w:color w:val="000000" w:themeColor="text1"/>
          <w:sz w:val="20"/>
          <w:szCs w:val="20"/>
          <w:lang w:val="en-GB"/>
        </w:rPr>
        <w:t>,</w:t>
      </w:r>
      <w:r w:rsidRPr="009F4D92">
        <w:rPr>
          <w:rFonts w:ascii="Times New Roman" w:hAnsi="Times New Roman" w:cs="Times New Roman"/>
          <w:color w:val="000000" w:themeColor="text1"/>
          <w:sz w:val="20"/>
          <w:szCs w:val="20"/>
          <w:lang w:val="en-GB"/>
        </w:rPr>
        <w:t xml:space="preserve"> plants were chosen </w:t>
      </w:r>
      <w:r w:rsidR="001D2510">
        <w:rPr>
          <w:rFonts w:ascii="Times New Roman" w:hAnsi="Times New Roman" w:cs="Times New Roman"/>
          <w:color w:val="000000" w:themeColor="text1"/>
          <w:sz w:val="20"/>
          <w:szCs w:val="20"/>
          <w:lang w:val="en-GB"/>
        </w:rPr>
        <w:t>for the sake of completeness</w:t>
      </w:r>
      <w:r w:rsidRPr="009F4D92">
        <w:rPr>
          <w:rFonts w:ascii="Times New Roman" w:hAnsi="Times New Roman" w:cs="Times New Roman"/>
          <w:color w:val="000000" w:themeColor="text1"/>
          <w:sz w:val="20"/>
          <w:szCs w:val="20"/>
          <w:lang w:val="en-GB"/>
        </w:rPr>
        <w:t xml:space="preserve">. </w:t>
      </w:r>
    </w:p>
    <w:p w14:paraId="09E89F9E" w14:textId="77777777" w:rsidR="00096F22" w:rsidRPr="009F4D92" w:rsidRDefault="00096F22" w:rsidP="009F4D92">
      <w:pPr>
        <w:pStyle w:val="NormaleWeb"/>
        <w:spacing w:before="0" w:beforeAutospacing="0" w:after="0" w:afterAutospacing="0"/>
        <w:jc w:val="both"/>
        <w:rPr>
          <w:rFonts w:eastAsiaTheme="minorHAnsi"/>
          <w:i/>
          <w:iCs/>
          <w:color w:val="000000" w:themeColor="text1"/>
          <w:kern w:val="2"/>
          <w:sz w:val="20"/>
          <w:szCs w:val="20"/>
          <w:u w:val="single"/>
          <w:lang w:val="en-GB" w:eastAsia="en-US"/>
        </w:rPr>
      </w:pPr>
    </w:p>
    <w:p w14:paraId="45ACD8A9" w14:textId="7FC37EE9" w:rsidR="005552CD" w:rsidRDefault="005552CD" w:rsidP="009F4D92">
      <w:pPr>
        <w:pStyle w:val="NormaleWeb"/>
        <w:spacing w:before="0" w:beforeAutospacing="0" w:after="0" w:afterAutospacing="0"/>
        <w:jc w:val="both"/>
        <w:rPr>
          <w:rFonts w:eastAsiaTheme="minorHAnsi"/>
          <w:i/>
          <w:iCs/>
          <w:color w:val="000000" w:themeColor="text1"/>
          <w:kern w:val="2"/>
          <w:sz w:val="20"/>
          <w:szCs w:val="20"/>
          <w:u w:val="single"/>
          <w:lang w:val="en-GB" w:eastAsia="en-US"/>
        </w:rPr>
      </w:pPr>
      <w:r w:rsidRPr="009F4D92">
        <w:rPr>
          <w:rFonts w:eastAsiaTheme="minorHAnsi"/>
          <w:i/>
          <w:iCs/>
          <w:color w:val="000000" w:themeColor="text1"/>
          <w:kern w:val="2"/>
          <w:sz w:val="20"/>
          <w:szCs w:val="20"/>
          <w:u w:val="single"/>
          <w:lang w:val="en-GB" w:eastAsia="en-US"/>
        </w:rPr>
        <w:t>Systematics identification.</w:t>
      </w:r>
    </w:p>
    <w:p w14:paraId="1730E52F" w14:textId="77777777" w:rsidR="001F7D84" w:rsidRPr="009F4D92" w:rsidRDefault="001F7D84" w:rsidP="009F4D92">
      <w:pPr>
        <w:pStyle w:val="NormaleWeb"/>
        <w:spacing w:before="0" w:beforeAutospacing="0" w:after="0" w:afterAutospacing="0"/>
        <w:jc w:val="both"/>
        <w:rPr>
          <w:rFonts w:eastAsiaTheme="minorHAnsi"/>
          <w:i/>
          <w:iCs/>
          <w:color w:val="000000" w:themeColor="text1"/>
          <w:kern w:val="2"/>
          <w:sz w:val="20"/>
          <w:szCs w:val="20"/>
          <w:u w:val="single"/>
          <w:lang w:val="en-GB" w:eastAsia="en-US"/>
        </w:rPr>
      </w:pPr>
    </w:p>
    <w:p w14:paraId="33E5D8E7" w14:textId="083F1A1B" w:rsidR="00E55B0A" w:rsidRDefault="00A43412" w:rsidP="009F4D92">
      <w:pPr>
        <w:pStyle w:val="NormaleWeb"/>
        <w:spacing w:before="0" w:beforeAutospacing="0" w:after="0" w:afterAutospacing="0"/>
        <w:jc w:val="both"/>
        <w:rPr>
          <w:rFonts w:eastAsiaTheme="minorHAnsi"/>
          <w:i/>
          <w:iCs/>
          <w:color w:val="000000" w:themeColor="text1"/>
          <w:kern w:val="2"/>
          <w:sz w:val="20"/>
          <w:szCs w:val="20"/>
          <w:u w:val="single"/>
          <w:lang w:val="en-GB" w:eastAsia="en-US"/>
        </w:rPr>
      </w:pPr>
      <w:r>
        <w:rPr>
          <w:rFonts w:eastAsiaTheme="minorHAnsi"/>
          <w:i/>
          <w:iCs/>
          <w:noProof/>
          <w:color w:val="000000" w:themeColor="text1"/>
          <w:kern w:val="2"/>
          <w:sz w:val="20"/>
          <w:szCs w:val="20"/>
          <w:u w:val="single"/>
          <w:lang w:val="en-GB" w:eastAsia="en-US"/>
        </w:rPr>
        <w:drawing>
          <wp:inline distT="0" distB="0" distL="0" distR="0" wp14:anchorId="7ED660BC" wp14:editId="60BC937D">
            <wp:extent cx="6124575" cy="3933825"/>
            <wp:effectExtent l="0" t="0" r="9525" b="9525"/>
            <wp:docPr id="12123387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4575" cy="3933825"/>
                    </a:xfrm>
                    <a:prstGeom prst="rect">
                      <a:avLst/>
                    </a:prstGeom>
                    <a:noFill/>
                    <a:ln>
                      <a:noFill/>
                    </a:ln>
                  </pic:spPr>
                </pic:pic>
              </a:graphicData>
            </a:graphic>
          </wp:inline>
        </w:drawing>
      </w:r>
    </w:p>
    <w:p w14:paraId="46B316B6" w14:textId="77777777" w:rsidR="001F7D84" w:rsidRPr="009F4D92" w:rsidRDefault="001F7D84" w:rsidP="009F4D92">
      <w:pPr>
        <w:pStyle w:val="NormaleWeb"/>
        <w:spacing w:before="0" w:beforeAutospacing="0" w:after="0" w:afterAutospacing="0"/>
        <w:jc w:val="both"/>
        <w:rPr>
          <w:rFonts w:eastAsiaTheme="minorHAnsi"/>
          <w:i/>
          <w:iCs/>
          <w:color w:val="000000" w:themeColor="text1"/>
          <w:kern w:val="2"/>
          <w:sz w:val="20"/>
          <w:szCs w:val="20"/>
          <w:u w:val="single"/>
          <w:lang w:val="en-GB" w:eastAsia="en-US"/>
        </w:rPr>
      </w:pPr>
    </w:p>
    <w:p w14:paraId="672B99E2" w14:textId="565E3998" w:rsidR="00831230" w:rsidRDefault="00831230" w:rsidP="00831230">
      <w:pPr>
        <w:pStyle w:val="NormaleWeb"/>
        <w:spacing w:before="0" w:beforeAutospacing="0" w:after="0" w:afterAutospacing="0"/>
        <w:jc w:val="both"/>
        <w:rPr>
          <w:rFonts w:eastAsiaTheme="minorHAnsi"/>
          <w:color w:val="000000" w:themeColor="text1"/>
          <w:kern w:val="2"/>
          <w:sz w:val="20"/>
          <w:szCs w:val="20"/>
          <w:lang w:val="en-GB" w:eastAsia="en-US"/>
        </w:rPr>
      </w:pPr>
      <w:r w:rsidRPr="00FC181D">
        <w:rPr>
          <w:rFonts w:eastAsiaTheme="minorHAnsi"/>
          <w:b/>
          <w:bCs/>
          <w:color w:val="000000" w:themeColor="text1"/>
          <w:kern w:val="2"/>
          <w:sz w:val="20"/>
          <w:szCs w:val="20"/>
          <w:lang w:val="en-GB" w:eastAsia="en-US"/>
        </w:rPr>
        <w:t xml:space="preserve">Fig. </w:t>
      </w:r>
      <w:r w:rsidR="006C4469">
        <w:rPr>
          <w:rFonts w:eastAsiaTheme="minorHAnsi"/>
          <w:b/>
          <w:bCs/>
          <w:color w:val="000000" w:themeColor="text1"/>
          <w:kern w:val="2"/>
          <w:sz w:val="20"/>
          <w:szCs w:val="20"/>
          <w:lang w:val="en-GB" w:eastAsia="en-US"/>
        </w:rPr>
        <w:t>S1</w:t>
      </w:r>
      <w:r w:rsidRPr="00FC181D">
        <w:rPr>
          <w:rFonts w:eastAsiaTheme="minorHAnsi"/>
          <w:b/>
          <w:bCs/>
          <w:color w:val="000000" w:themeColor="text1"/>
          <w:kern w:val="2"/>
          <w:sz w:val="20"/>
          <w:szCs w:val="20"/>
          <w:lang w:val="en-GB" w:eastAsia="en-US"/>
        </w:rPr>
        <w:t>.</w:t>
      </w:r>
      <w:r w:rsidRPr="009F4D92">
        <w:rPr>
          <w:rFonts w:eastAsiaTheme="minorHAnsi"/>
          <w:color w:val="000000" w:themeColor="text1"/>
          <w:kern w:val="2"/>
          <w:sz w:val="20"/>
          <w:szCs w:val="20"/>
          <w:lang w:val="en-GB" w:eastAsia="en-US"/>
        </w:rPr>
        <w:t xml:space="preserve"> Percentage occurrence of genus (blue) and species (orange) over 12 years, with data from auction site Catawiki (C.2022): </w:t>
      </w:r>
      <w:r w:rsidR="00A43412">
        <w:rPr>
          <w:rFonts w:eastAsiaTheme="minorHAnsi"/>
          <w:color w:val="000000" w:themeColor="text1"/>
          <w:kern w:val="2"/>
          <w:sz w:val="20"/>
          <w:szCs w:val="20"/>
          <w:lang w:val="en-GB" w:eastAsia="en-US"/>
        </w:rPr>
        <w:t>a</w:t>
      </w:r>
      <w:r w:rsidRPr="009F4D92">
        <w:rPr>
          <w:rFonts w:eastAsiaTheme="minorHAnsi"/>
          <w:color w:val="000000" w:themeColor="text1"/>
          <w:kern w:val="2"/>
          <w:sz w:val="20"/>
          <w:szCs w:val="20"/>
          <w:lang w:val="en-GB" w:eastAsia="en-US"/>
        </w:rPr>
        <w:t xml:space="preserve">. ammonites; </w:t>
      </w:r>
      <w:r w:rsidR="00A43412">
        <w:rPr>
          <w:rFonts w:eastAsiaTheme="minorHAnsi"/>
          <w:color w:val="000000" w:themeColor="text1"/>
          <w:kern w:val="2"/>
          <w:sz w:val="20"/>
          <w:szCs w:val="20"/>
          <w:lang w:val="en-GB" w:eastAsia="en-US"/>
        </w:rPr>
        <w:t>b</w:t>
      </w:r>
      <w:r w:rsidRPr="009F4D92">
        <w:rPr>
          <w:rFonts w:eastAsiaTheme="minorHAnsi"/>
          <w:color w:val="000000" w:themeColor="text1"/>
          <w:kern w:val="2"/>
          <w:sz w:val="20"/>
          <w:szCs w:val="20"/>
          <w:lang w:val="en-GB" w:eastAsia="en-US"/>
        </w:rPr>
        <w:t xml:space="preserve">. chondrichthyans; </w:t>
      </w:r>
      <w:r w:rsidR="00A43412">
        <w:rPr>
          <w:rFonts w:eastAsiaTheme="minorHAnsi"/>
          <w:color w:val="000000" w:themeColor="text1"/>
          <w:kern w:val="2"/>
          <w:sz w:val="20"/>
          <w:szCs w:val="20"/>
          <w:lang w:val="en-GB" w:eastAsia="en-US"/>
        </w:rPr>
        <w:t>c</w:t>
      </w:r>
      <w:r w:rsidRPr="009F4D92">
        <w:rPr>
          <w:rFonts w:eastAsiaTheme="minorHAnsi"/>
          <w:color w:val="000000" w:themeColor="text1"/>
          <w:kern w:val="2"/>
          <w:sz w:val="20"/>
          <w:szCs w:val="20"/>
          <w:lang w:val="en-GB" w:eastAsia="en-US"/>
        </w:rPr>
        <w:t xml:space="preserve">. dinosaurs; </w:t>
      </w:r>
      <w:r w:rsidR="00A43412">
        <w:rPr>
          <w:rFonts w:eastAsiaTheme="minorHAnsi"/>
          <w:color w:val="000000" w:themeColor="text1"/>
          <w:kern w:val="2"/>
          <w:sz w:val="20"/>
          <w:szCs w:val="20"/>
          <w:lang w:val="en-GB" w:eastAsia="en-US"/>
        </w:rPr>
        <w:t>d</w:t>
      </w:r>
      <w:r w:rsidRPr="009F4D92">
        <w:rPr>
          <w:rFonts w:eastAsiaTheme="minorHAnsi"/>
          <w:color w:val="000000" w:themeColor="text1"/>
          <w:kern w:val="2"/>
          <w:sz w:val="20"/>
          <w:szCs w:val="20"/>
          <w:lang w:val="en-GB" w:eastAsia="en-US"/>
        </w:rPr>
        <w:t xml:space="preserve">. plants. </w:t>
      </w:r>
    </w:p>
    <w:p w14:paraId="18D691B7" w14:textId="77777777" w:rsidR="00831230" w:rsidRPr="009F4D92" w:rsidRDefault="00831230" w:rsidP="00831230">
      <w:pPr>
        <w:pStyle w:val="NormaleWeb"/>
        <w:spacing w:before="0" w:beforeAutospacing="0" w:after="0" w:afterAutospacing="0"/>
        <w:jc w:val="both"/>
        <w:rPr>
          <w:rFonts w:eastAsiaTheme="minorHAnsi"/>
          <w:color w:val="000000" w:themeColor="text1"/>
          <w:kern w:val="2"/>
          <w:sz w:val="20"/>
          <w:szCs w:val="20"/>
          <w:lang w:val="en-GB" w:eastAsia="en-US"/>
        </w:rPr>
      </w:pPr>
    </w:p>
    <w:p w14:paraId="3D62E10D" w14:textId="77777777"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Ammonites. </w:t>
      </w:r>
    </w:p>
    <w:p w14:paraId="1560957A" w14:textId="1153F91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As far as ammonites are concerned, looking at the individual data shows an increase in the number of specimens identified with genus and species, with a peak in 2017 and a recovery from 2021. On the other hand, if we compare the data taken as a percentage of the fossils auctioned, we can see a slow decrease in the indication of genus, whereas there are two drastic decreases in the indication of species in the period 2017-2020 and in 2022 (fig. </w:t>
      </w:r>
      <w:r w:rsidR="006C4469">
        <w:rPr>
          <w:rFonts w:eastAsiaTheme="minorHAnsi"/>
          <w:color w:val="000000" w:themeColor="text1"/>
          <w:kern w:val="2"/>
          <w:sz w:val="20"/>
          <w:szCs w:val="20"/>
          <w:lang w:val="en-GB" w:eastAsia="en-US"/>
        </w:rPr>
        <w:t>S1a</w:t>
      </w:r>
      <w:r w:rsidRPr="009F4D92">
        <w:rPr>
          <w:rFonts w:eastAsiaTheme="minorHAnsi"/>
          <w:color w:val="000000" w:themeColor="text1"/>
          <w:kern w:val="2"/>
          <w:sz w:val="20"/>
          <w:szCs w:val="20"/>
          <w:lang w:val="en-GB" w:eastAsia="en-US"/>
        </w:rPr>
        <w:t xml:space="preserve">). </w:t>
      </w:r>
    </w:p>
    <w:p w14:paraId="3553366C"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lastRenderedPageBreak/>
        <w:t>Trying to get an overview of genus and species identification in ammonites, we can say that the total of unidentified fossils is 16%, that of fossils identified by genus alone is 46%, and that of fossils identified by genus and species is 38%. Similar values are obtained when Catawiki or OAH auctions are analysed individually.</w:t>
      </w:r>
    </w:p>
    <w:p w14:paraId="545BA38D"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5A9E3BA7" w14:textId="77777777"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Chondrichthyans.</w:t>
      </w:r>
    </w:p>
    <w:p w14:paraId="036350EF" w14:textId="3CED4162"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52% of the chondrichthyans have both genus and species information. Only 19% of the fossils auctioned have no indication of genus or species, whereas if we look at this figure only for the Catawiki auctions, it rises to 33%, whereas it is low if we analyse only the OAH (9%). There is also a relevant difference between Catawiki and the other auctions when it comes to the indication of the genus only, where it is 6% for Catawiki and 50% for the OAH</w:t>
      </w:r>
      <w:r w:rsidR="00A43412">
        <w:rPr>
          <w:rFonts w:eastAsiaTheme="minorHAnsi"/>
          <w:color w:val="000000" w:themeColor="text1"/>
          <w:kern w:val="2"/>
          <w:sz w:val="20"/>
          <w:szCs w:val="20"/>
          <w:lang w:val="en-GB" w:eastAsia="en-US"/>
        </w:rPr>
        <w:t>.</w:t>
      </w:r>
      <w:r w:rsidRPr="009F4D92">
        <w:rPr>
          <w:rFonts w:eastAsiaTheme="minorHAnsi"/>
          <w:color w:val="000000" w:themeColor="text1"/>
          <w:kern w:val="2"/>
          <w:sz w:val="20"/>
          <w:szCs w:val="20"/>
          <w:lang w:val="en-GB" w:eastAsia="en-US"/>
        </w:rPr>
        <w:t xml:space="preserve"> </w:t>
      </w:r>
    </w:p>
    <w:p w14:paraId="14249D72" w14:textId="2F240518"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As far as the chondrichthyans are concerned, they show a regular trend for the genus indication, which starts to decrease steadily from 2020 onwards, whereas the species percentage shows an unstable trend, ranging from years with 100% species indication (2010, 2011, 2019) to years with less than 40% species indication (as in 2013, 2021 and 2022 with only 12% species indication) (fig. </w:t>
      </w:r>
      <w:r w:rsidR="006C4469">
        <w:rPr>
          <w:rFonts w:eastAsiaTheme="minorHAnsi"/>
          <w:color w:val="000000" w:themeColor="text1"/>
          <w:kern w:val="2"/>
          <w:sz w:val="20"/>
          <w:szCs w:val="20"/>
          <w:lang w:val="en-GB" w:eastAsia="en-US"/>
        </w:rPr>
        <w:t>S1</w:t>
      </w:r>
      <w:r w:rsidR="006C4469">
        <w:rPr>
          <w:rFonts w:eastAsiaTheme="minorHAnsi"/>
          <w:color w:val="000000" w:themeColor="text1"/>
          <w:kern w:val="2"/>
          <w:sz w:val="20"/>
          <w:szCs w:val="20"/>
          <w:lang w:val="en-GB" w:eastAsia="en-US"/>
        </w:rPr>
        <w:t>b</w:t>
      </w:r>
      <w:r w:rsidRPr="009F4D92">
        <w:rPr>
          <w:rFonts w:eastAsiaTheme="minorHAnsi"/>
          <w:color w:val="000000" w:themeColor="text1"/>
          <w:kern w:val="2"/>
          <w:sz w:val="20"/>
          <w:szCs w:val="20"/>
          <w:lang w:val="en-GB" w:eastAsia="en-US"/>
        </w:rPr>
        <w:t>). If we were to analyse only the number of fossils auctioned by genus and species, without analysing the percentages, we would see a huge gap separating the two pieces of information from 2020 onwards. In this case, Catawiki is very different from the OAH in the percentage of genus (only 67%), whereas it has a higher percentage of species than the OAH (61% against the 12% mentioned above).</w:t>
      </w:r>
    </w:p>
    <w:p w14:paraId="5BB8CFDE"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b/>
          <w:bCs/>
          <w:color w:val="000000" w:themeColor="text1"/>
          <w:kern w:val="2"/>
          <w:sz w:val="20"/>
          <w:szCs w:val="20"/>
          <w:lang w:val="en-GB" w:eastAsia="en-US"/>
        </w:rPr>
        <w:t xml:space="preserve"> </w:t>
      </w:r>
    </w:p>
    <w:p w14:paraId="5C0B4CFE" w14:textId="77777777"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Dinosaurs. </w:t>
      </w:r>
    </w:p>
    <w:p w14:paraId="389581D8" w14:textId="2DAB7C21"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As far as dinosaurs are concerned, the genus indication has remained constant at 90% since 2019 (fig. </w:t>
      </w:r>
      <w:r w:rsidR="006C4469">
        <w:rPr>
          <w:rFonts w:eastAsiaTheme="minorHAnsi"/>
          <w:color w:val="000000" w:themeColor="text1"/>
          <w:kern w:val="2"/>
          <w:sz w:val="20"/>
          <w:szCs w:val="20"/>
          <w:lang w:val="en-GB" w:eastAsia="en-US"/>
        </w:rPr>
        <w:t>S1</w:t>
      </w:r>
      <w:r w:rsidR="006C4469">
        <w:rPr>
          <w:rFonts w:eastAsiaTheme="minorHAnsi"/>
          <w:color w:val="000000" w:themeColor="text1"/>
          <w:kern w:val="2"/>
          <w:sz w:val="20"/>
          <w:szCs w:val="20"/>
          <w:lang w:val="en-GB" w:eastAsia="en-US"/>
        </w:rPr>
        <w:t>c</w:t>
      </w:r>
      <w:r w:rsidRPr="009F4D92">
        <w:rPr>
          <w:rFonts w:eastAsiaTheme="minorHAnsi"/>
          <w:color w:val="000000" w:themeColor="text1"/>
          <w:kern w:val="2"/>
          <w:sz w:val="20"/>
          <w:szCs w:val="20"/>
          <w:lang w:val="en-GB" w:eastAsia="en-US"/>
        </w:rPr>
        <w:t>), whereas the species indication (with the exception of 2011) has never exceeded 56%. The total number of unidentified fossils is 16%, that of fossils identified by genus alone is 29%, and that of fossils identified by genus and species is 57%. The values for unidentified fossils are similar if we look at OAH and Catawiki separately, but if we compare the single genus indications are much lower in Catawiki (15%) than in OAH (39%), and consequently we have more fossils indicated with both genus and species in the Catawiki auction house (62% vs. 44% in OAH).</w:t>
      </w:r>
    </w:p>
    <w:p w14:paraId="5AA2FF94"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3A33AEE0" w14:textId="77777777"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Plants. </w:t>
      </w:r>
    </w:p>
    <w:p w14:paraId="6BC8A69B" w14:textId="3710AA0A" w:rsidR="005552CD" w:rsidRPr="009F4D92" w:rsidRDefault="005552CD" w:rsidP="009F4D92">
      <w:pPr>
        <w:pStyle w:val="NormaleWeb"/>
        <w:spacing w:before="0" w:beforeAutospacing="0" w:after="0" w:afterAutospacing="0"/>
        <w:jc w:val="both"/>
        <w:rPr>
          <w:noProof/>
          <w:lang w:val="en-GB"/>
        </w:rPr>
      </w:pPr>
      <w:r w:rsidRPr="009F4D92">
        <w:rPr>
          <w:rFonts w:eastAsiaTheme="minorHAnsi"/>
          <w:color w:val="000000" w:themeColor="text1"/>
          <w:kern w:val="2"/>
          <w:sz w:val="20"/>
          <w:szCs w:val="20"/>
          <w:lang w:val="en-GB" w:eastAsia="en-US"/>
        </w:rPr>
        <w:t xml:space="preserve">The total percentage of unidentified plant fossils is 23%, those identified by genus only 52% and those identified by both genus and species 25% (Fig. </w:t>
      </w:r>
      <w:r w:rsidR="006C4469">
        <w:rPr>
          <w:rFonts w:eastAsiaTheme="minorHAnsi"/>
          <w:color w:val="000000" w:themeColor="text1"/>
          <w:kern w:val="2"/>
          <w:sz w:val="20"/>
          <w:szCs w:val="20"/>
          <w:lang w:val="en-GB" w:eastAsia="en-US"/>
        </w:rPr>
        <w:t>S1</w:t>
      </w:r>
      <w:r w:rsidR="006C4469">
        <w:rPr>
          <w:rFonts w:eastAsiaTheme="minorHAnsi"/>
          <w:color w:val="000000" w:themeColor="text1"/>
          <w:kern w:val="2"/>
          <w:sz w:val="20"/>
          <w:szCs w:val="20"/>
          <w:lang w:val="en-GB" w:eastAsia="en-US"/>
        </w:rPr>
        <w:t>d</w:t>
      </w:r>
      <w:r w:rsidRPr="009F4D92">
        <w:rPr>
          <w:rFonts w:eastAsiaTheme="minorHAnsi"/>
          <w:color w:val="000000" w:themeColor="text1"/>
          <w:kern w:val="2"/>
          <w:sz w:val="20"/>
          <w:szCs w:val="20"/>
          <w:lang w:val="en-GB" w:eastAsia="en-US"/>
        </w:rPr>
        <w:t>). In this case, it is pointless to make a comparison between the exclusive fossils of Catawiki and the exclusive fossils of OAH, because all the values are around these figures.</w:t>
      </w:r>
      <w:r w:rsidRPr="009F4D92">
        <w:rPr>
          <w:noProof/>
          <w:lang w:val="en-GB"/>
        </w:rPr>
        <w:t xml:space="preserve"> </w:t>
      </w:r>
    </w:p>
    <w:p w14:paraId="0BAC8358" w14:textId="77777777" w:rsidR="005552CD" w:rsidRPr="009F4D92" w:rsidRDefault="005552CD" w:rsidP="009F4D92">
      <w:pPr>
        <w:pStyle w:val="NormaleWeb"/>
        <w:spacing w:before="0" w:beforeAutospacing="0" w:after="0" w:afterAutospacing="0"/>
        <w:jc w:val="both"/>
        <w:rPr>
          <w:rFonts w:eastAsiaTheme="minorHAnsi"/>
          <w:b/>
          <w:bCs/>
          <w:color w:val="000000" w:themeColor="text1"/>
          <w:kern w:val="2"/>
          <w:sz w:val="20"/>
          <w:szCs w:val="20"/>
          <w:lang w:val="en-GB" w:eastAsia="en-US"/>
        </w:rPr>
      </w:pPr>
      <w:r w:rsidRPr="009F4D92">
        <w:rPr>
          <w:rFonts w:eastAsiaTheme="minorHAnsi"/>
          <w:color w:val="000000" w:themeColor="text1"/>
          <w:kern w:val="2"/>
          <w:sz w:val="20"/>
          <w:szCs w:val="20"/>
          <w:lang w:val="en-GB" w:eastAsia="en-US"/>
        </w:rPr>
        <w:t>Comparing the genus and species percentages of the fossil plants, we can see that, as far as the genus is concerned, there is an increase until 2015, after which the percentage remains between 90 and 70%. On the other hand, the percentage of species is much less constant, with a maximum in 2016 and a minimum in 2019.</w:t>
      </w:r>
      <w:r w:rsidRPr="009F4D92">
        <w:rPr>
          <w:rFonts w:eastAsiaTheme="minorHAnsi"/>
          <w:b/>
          <w:bCs/>
          <w:color w:val="000000" w:themeColor="text1"/>
          <w:kern w:val="2"/>
          <w:sz w:val="20"/>
          <w:szCs w:val="20"/>
          <w:lang w:val="en-GB" w:eastAsia="en-US"/>
        </w:rPr>
        <w:t xml:space="preserve"> </w:t>
      </w:r>
    </w:p>
    <w:p w14:paraId="74378455"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394FF145" w14:textId="5A468BE2" w:rsidR="005552CD" w:rsidRPr="009F4D92" w:rsidRDefault="005552CD" w:rsidP="009F4D92">
      <w:pPr>
        <w:spacing w:after="0" w:line="240" w:lineRule="auto"/>
        <w:rPr>
          <w:rFonts w:ascii="Times New Roman" w:hAnsi="Times New Roman" w:cs="Times New Roman"/>
          <w:lang w:val="en-GB"/>
        </w:rPr>
      </w:pPr>
    </w:p>
    <w:p w14:paraId="2C61B092" w14:textId="77777777" w:rsidR="005552CD" w:rsidRDefault="005552CD" w:rsidP="009F4D92">
      <w:pPr>
        <w:pStyle w:val="NormaleWeb"/>
        <w:spacing w:before="0" w:beforeAutospacing="0" w:after="0" w:afterAutospacing="0"/>
        <w:jc w:val="both"/>
        <w:rPr>
          <w:rFonts w:eastAsiaTheme="minorHAnsi"/>
          <w:i/>
          <w:iCs/>
          <w:color w:val="000000" w:themeColor="text1"/>
          <w:kern w:val="2"/>
          <w:sz w:val="20"/>
          <w:szCs w:val="20"/>
          <w:u w:val="single"/>
          <w:lang w:val="en-GB" w:eastAsia="en-US"/>
        </w:rPr>
      </w:pPr>
      <w:r w:rsidRPr="009F4D92">
        <w:rPr>
          <w:rFonts w:eastAsiaTheme="minorHAnsi"/>
          <w:i/>
          <w:iCs/>
          <w:color w:val="000000" w:themeColor="text1"/>
          <w:kern w:val="2"/>
          <w:sz w:val="20"/>
          <w:szCs w:val="20"/>
          <w:u w:val="single"/>
          <w:lang w:val="en-GB" w:eastAsia="en-US"/>
        </w:rPr>
        <w:t>Geographic origin.</w:t>
      </w:r>
    </w:p>
    <w:p w14:paraId="3D0C37FB" w14:textId="77777777" w:rsidR="007839C8" w:rsidRPr="009F4D92" w:rsidRDefault="007839C8" w:rsidP="009F4D92">
      <w:pPr>
        <w:pStyle w:val="NormaleWeb"/>
        <w:spacing w:before="0" w:beforeAutospacing="0" w:after="0" w:afterAutospacing="0"/>
        <w:jc w:val="both"/>
        <w:rPr>
          <w:rFonts w:eastAsiaTheme="minorHAnsi"/>
          <w:i/>
          <w:iCs/>
          <w:color w:val="000000" w:themeColor="text1"/>
          <w:kern w:val="2"/>
          <w:sz w:val="20"/>
          <w:szCs w:val="20"/>
          <w:u w:val="single"/>
          <w:lang w:val="en-GB" w:eastAsia="en-US"/>
        </w:rPr>
      </w:pPr>
    </w:p>
    <w:p w14:paraId="4ABD46C1" w14:textId="77777777"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Ammonites. </w:t>
      </w:r>
    </w:p>
    <w:p w14:paraId="5A502ABC" w14:textId="013C225F" w:rsidR="005552CD" w:rsidRPr="009F4D92" w:rsidRDefault="005552CD" w:rsidP="009F4D92">
      <w:pPr>
        <w:pStyle w:val="NormaleWeb"/>
        <w:spacing w:before="0" w:beforeAutospacing="0" w:after="0" w:afterAutospacing="0"/>
        <w:jc w:val="both"/>
        <w:rPr>
          <w:rFonts w:eastAsiaTheme="minorHAnsi"/>
          <w:kern w:val="2"/>
          <w:sz w:val="20"/>
          <w:szCs w:val="20"/>
          <w:lang w:val="en-GB" w:eastAsia="en-US"/>
        </w:rPr>
      </w:pPr>
      <w:r w:rsidRPr="009F4D92">
        <w:rPr>
          <w:rFonts w:eastAsiaTheme="minorHAnsi"/>
          <w:color w:val="000000" w:themeColor="text1"/>
          <w:kern w:val="2"/>
          <w:sz w:val="20"/>
          <w:szCs w:val="20"/>
          <w:lang w:val="en-GB" w:eastAsia="en-US"/>
        </w:rPr>
        <w:t xml:space="preserve">A much more complex analysis can be made with regard to the group of ammonites (fig. </w:t>
      </w:r>
      <w:r w:rsidR="001F7D84">
        <w:rPr>
          <w:rFonts w:eastAsiaTheme="minorHAnsi"/>
          <w:color w:val="000000" w:themeColor="text1"/>
          <w:kern w:val="2"/>
          <w:sz w:val="20"/>
          <w:szCs w:val="20"/>
          <w:lang w:val="en-GB" w:eastAsia="en-US"/>
        </w:rPr>
        <w:t>S3</w:t>
      </w:r>
      <w:r w:rsidR="00A43412">
        <w:rPr>
          <w:rFonts w:eastAsiaTheme="minorHAnsi"/>
          <w:color w:val="000000" w:themeColor="text1"/>
          <w:kern w:val="2"/>
          <w:sz w:val="20"/>
          <w:szCs w:val="20"/>
          <w:lang w:val="en-GB" w:eastAsia="en-US"/>
        </w:rPr>
        <w:t>a</w:t>
      </w:r>
      <w:r w:rsidRPr="009F4D92">
        <w:rPr>
          <w:rFonts w:eastAsiaTheme="minorHAnsi"/>
          <w:color w:val="000000" w:themeColor="text1"/>
          <w:kern w:val="2"/>
          <w:sz w:val="20"/>
          <w:szCs w:val="20"/>
          <w:lang w:val="en-GB" w:eastAsia="en-US"/>
        </w:rPr>
        <w:t xml:space="preserve">). In particular, we can see a variation of localities over time. In the graph we can see that the percentage of auctioned ammonites from the African continent is gradually increasing, whereas the percentage of auctioned ammonites from North America shows a significant growth until 2015, and then a steady decrease. The case of ammonites from the European continent (mainly British and French), on the other hand, shows a pattern of periodic increase and decrease. In this particular graph, South America and Oceania are not shown because they had a 0% share of fossils auctioned. </w:t>
      </w:r>
      <w:r w:rsidRPr="009F4D92">
        <w:rPr>
          <w:rFonts w:eastAsiaTheme="minorHAnsi"/>
          <w:kern w:val="2"/>
          <w:sz w:val="20"/>
          <w:szCs w:val="20"/>
          <w:lang w:val="en-GB" w:eastAsia="en-US"/>
        </w:rPr>
        <w:t>There is no significant difference between the data that can be obtained from the individual analysis of the OAH and the data obtained from the Catawiki.</w:t>
      </w:r>
    </w:p>
    <w:p w14:paraId="50845938"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005F9AE8" w14:textId="77777777"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Chondrichthyans. </w:t>
      </w:r>
    </w:p>
    <w:p w14:paraId="6EC6566C" w14:textId="685B3E82"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The area where the chondrichthyans come from most is Asia (55%), North America (30%) and Africa (6%) (fig. </w:t>
      </w:r>
      <w:r w:rsidR="001F7D84">
        <w:rPr>
          <w:rFonts w:eastAsiaTheme="minorHAnsi"/>
          <w:color w:val="000000" w:themeColor="text1"/>
          <w:kern w:val="2"/>
          <w:sz w:val="20"/>
          <w:szCs w:val="20"/>
          <w:lang w:val="en-GB" w:eastAsia="en-US"/>
        </w:rPr>
        <w:t>S3</w:t>
      </w:r>
      <w:r w:rsidR="00A43412">
        <w:rPr>
          <w:rFonts w:eastAsiaTheme="minorHAnsi"/>
          <w:color w:val="000000" w:themeColor="text1"/>
          <w:kern w:val="2"/>
          <w:sz w:val="20"/>
          <w:szCs w:val="20"/>
          <w:lang w:val="en-GB" w:eastAsia="en-US"/>
        </w:rPr>
        <w:t>b</w:t>
      </w:r>
      <w:r w:rsidRPr="009F4D92">
        <w:rPr>
          <w:rFonts w:eastAsiaTheme="minorHAnsi"/>
          <w:color w:val="000000" w:themeColor="text1"/>
          <w:kern w:val="2"/>
          <w:sz w:val="20"/>
          <w:szCs w:val="20"/>
          <w:lang w:val="en-GB" w:eastAsia="en-US"/>
        </w:rPr>
        <w:t xml:space="preserve">). </w:t>
      </w:r>
    </w:p>
    <w:p w14:paraId="49EE6A84" w14:textId="3B557CC8"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Looking at the OAH, the area where the chondrichthyans come from most is North America (81%), where fossils from Wyoming (such as stingrays) or megalodon from Florida and California are the most popular item. However, in a single year Catawiki auctioned more Asian megalodon teeth (913) than all North American fossils from both the OAH and Catawiki itself (524). Asian fossils are also present in the OAH (12%), but not in a percentage anywhere near that of Catawiki (78%). Leaving this detail aside, looking at the percentage trend of the annual auctions, it is possible to see that the number of North American fossils auctioned decreases from 2020 onwards, whereas fossils from Africa and Asia increase.</w:t>
      </w:r>
    </w:p>
    <w:p w14:paraId="5A7926CA"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It is interesting to note, however, that 8% of the fossils do not have a location (the fossils from Catawiki have a location, albeit approximate, for 98% of the fossils, whereas for the fossils auctioned by the OAH it is 77%).</w:t>
      </w:r>
    </w:p>
    <w:p w14:paraId="74D1EF3E"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b/>
          <w:bCs/>
          <w:color w:val="000000" w:themeColor="text1"/>
          <w:kern w:val="2"/>
          <w:sz w:val="20"/>
          <w:szCs w:val="20"/>
          <w:lang w:val="en-GB" w:eastAsia="en-US"/>
        </w:rPr>
        <w:t xml:space="preserve"> </w:t>
      </w:r>
    </w:p>
    <w:p w14:paraId="34D411E3" w14:textId="77777777"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Dinosaurs. </w:t>
      </w:r>
    </w:p>
    <w:p w14:paraId="46BF0EC0" w14:textId="30B4A572"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It might also be possible to see the same geographical disparity once again if we look more specifically at the group of dinosaurs. Of the total, almost 3% have no indication of location. Looking only at the number of fossils auctioned, we can see that the number of fossils from North America is increasing exponentially trough time (fig.</w:t>
      </w:r>
      <w:r w:rsidR="001F7D84">
        <w:rPr>
          <w:rFonts w:eastAsiaTheme="minorHAnsi"/>
          <w:color w:val="000000" w:themeColor="text1"/>
          <w:kern w:val="2"/>
          <w:sz w:val="20"/>
          <w:szCs w:val="20"/>
          <w:lang w:val="en-GB" w:eastAsia="en-US"/>
        </w:rPr>
        <w:t>S2</w:t>
      </w:r>
      <w:r w:rsidRPr="009F4D92">
        <w:rPr>
          <w:rFonts w:eastAsiaTheme="minorHAnsi"/>
          <w:color w:val="000000" w:themeColor="text1"/>
          <w:kern w:val="2"/>
          <w:sz w:val="20"/>
          <w:szCs w:val="20"/>
          <w:lang w:val="en-GB" w:eastAsia="en-US"/>
        </w:rPr>
        <w:t xml:space="preserve">), and that the </w:t>
      </w:r>
      <w:r w:rsidRPr="009F4D92">
        <w:rPr>
          <w:rFonts w:eastAsiaTheme="minorHAnsi"/>
          <w:color w:val="000000" w:themeColor="text1"/>
          <w:kern w:val="2"/>
          <w:sz w:val="20"/>
          <w:szCs w:val="20"/>
          <w:lang w:val="en-GB" w:eastAsia="en-US"/>
        </w:rPr>
        <w:lastRenderedPageBreak/>
        <w:t>number of fossils from Africa is also increasing. However, if we look at the averages compared to the dinosaur fossils auctioned in each year, it could be see that fossils from North America are still the most present, but they experience a decrease from 2019 onwards, whereas dinosaurs from Africa (after a peak in auction in 2015) remain at a constant percentage (between 15 and 25%, excluding 77% of the data from Catawiki alone) (fig.</w:t>
      </w:r>
      <w:r w:rsidR="001F7D84">
        <w:rPr>
          <w:rFonts w:eastAsiaTheme="minorHAnsi"/>
          <w:color w:val="000000" w:themeColor="text1"/>
          <w:kern w:val="2"/>
          <w:sz w:val="20"/>
          <w:szCs w:val="20"/>
          <w:lang w:val="en-GB" w:eastAsia="en-US"/>
        </w:rPr>
        <w:t>S3</w:t>
      </w:r>
      <w:r w:rsidR="00831230">
        <w:rPr>
          <w:rFonts w:eastAsiaTheme="minorHAnsi"/>
          <w:color w:val="000000" w:themeColor="text1"/>
          <w:kern w:val="2"/>
          <w:sz w:val="20"/>
          <w:szCs w:val="20"/>
          <w:lang w:val="en-GB" w:eastAsia="en-US"/>
        </w:rPr>
        <w:t>-</w:t>
      </w:r>
      <w:r w:rsidR="00A43412">
        <w:rPr>
          <w:rFonts w:eastAsiaTheme="minorHAnsi"/>
          <w:color w:val="000000" w:themeColor="text1"/>
          <w:kern w:val="2"/>
          <w:sz w:val="20"/>
          <w:szCs w:val="20"/>
          <w:lang w:val="en-GB" w:eastAsia="en-US"/>
        </w:rPr>
        <w:t>c</w:t>
      </w:r>
      <w:r w:rsidR="00831230">
        <w:rPr>
          <w:rFonts w:eastAsiaTheme="minorHAnsi"/>
          <w:color w:val="000000" w:themeColor="text1"/>
          <w:kern w:val="2"/>
          <w:sz w:val="20"/>
          <w:szCs w:val="20"/>
          <w:lang w:val="en-GB" w:eastAsia="en-US"/>
        </w:rPr>
        <w:t>)</w:t>
      </w:r>
      <w:r w:rsidRPr="009F4D92">
        <w:rPr>
          <w:rFonts w:eastAsiaTheme="minorHAnsi"/>
          <w:color w:val="000000" w:themeColor="text1"/>
          <w:kern w:val="2"/>
          <w:sz w:val="20"/>
          <w:szCs w:val="20"/>
          <w:lang w:val="en-GB" w:eastAsia="en-US"/>
        </w:rPr>
        <w:t>.</w:t>
      </w:r>
    </w:p>
    <w:p w14:paraId="2AA5BB0F" w14:textId="341C7525" w:rsidR="005552CD" w:rsidRPr="009F4D92" w:rsidRDefault="005552CD" w:rsidP="009F4D92">
      <w:pPr>
        <w:pStyle w:val="NormaleWeb"/>
        <w:spacing w:before="0" w:beforeAutospacing="0" w:after="0" w:afterAutospacing="0"/>
        <w:jc w:val="both"/>
        <w:rPr>
          <w:rFonts w:eastAsiaTheme="minorHAnsi"/>
          <w:color w:val="000000" w:themeColor="text1"/>
          <w:sz w:val="20"/>
          <w:szCs w:val="20"/>
          <w:lang w:val="en-GB" w:eastAsia="en-US"/>
        </w:rPr>
      </w:pPr>
      <w:r w:rsidRPr="009F4D92">
        <w:rPr>
          <w:rFonts w:eastAsiaTheme="minorHAnsi"/>
          <w:color w:val="000000" w:themeColor="text1"/>
          <w:sz w:val="20"/>
          <w:szCs w:val="20"/>
          <w:lang w:val="en-GB" w:eastAsia="en-US"/>
        </w:rPr>
        <w:t xml:space="preserve">To get a complete picture of the situation of Catawiki dinosaurs, it should be noted that of the total number of dinosaur fossils auctioned, 45% are </w:t>
      </w:r>
      <w:r w:rsidRPr="009F4D92">
        <w:rPr>
          <w:rFonts w:eastAsiaTheme="minorHAnsi"/>
          <w:i/>
          <w:iCs/>
          <w:color w:val="000000" w:themeColor="text1"/>
          <w:sz w:val="20"/>
          <w:szCs w:val="20"/>
          <w:lang w:val="en-GB" w:eastAsia="en-US"/>
        </w:rPr>
        <w:t>Spinosaurus</w:t>
      </w:r>
      <w:r w:rsidRPr="009F4D92">
        <w:rPr>
          <w:rFonts w:eastAsiaTheme="minorHAnsi"/>
          <w:color w:val="000000" w:themeColor="text1"/>
          <w:sz w:val="20"/>
          <w:szCs w:val="20"/>
          <w:lang w:val="en-GB" w:eastAsia="en-US"/>
        </w:rPr>
        <w:t xml:space="preserve"> remains (</w:t>
      </w:r>
      <w:r w:rsidR="00FC181D">
        <w:rPr>
          <w:rFonts w:eastAsiaTheme="minorHAnsi"/>
          <w:color w:val="000000" w:themeColor="text1"/>
          <w:sz w:val="20"/>
          <w:szCs w:val="20"/>
          <w:lang w:val="en-GB" w:eastAsia="en-US"/>
        </w:rPr>
        <w:t>19</w:t>
      </w:r>
      <w:r w:rsidRPr="009F4D92">
        <w:rPr>
          <w:rFonts w:eastAsiaTheme="minorHAnsi"/>
          <w:color w:val="000000" w:themeColor="text1"/>
          <w:sz w:val="20"/>
          <w:szCs w:val="20"/>
          <w:lang w:val="en-GB" w:eastAsia="en-US"/>
        </w:rPr>
        <w:t xml:space="preserve">8), followed by </w:t>
      </w:r>
      <w:proofErr w:type="spellStart"/>
      <w:r w:rsidRPr="009F4D92">
        <w:rPr>
          <w:rFonts w:eastAsiaTheme="minorHAnsi"/>
          <w:i/>
          <w:iCs/>
          <w:color w:val="000000" w:themeColor="text1"/>
          <w:sz w:val="20"/>
          <w:szCs w:val="20"/>
          <w:lang w:val="en-GB" w:eastAsia="en-US"/>
        </w:rPr>
        <w:t>Carcharodontosaurus</w:t>
      </w:r>
      <w:proofErr w:type="spellEnd"/>
      <w:r w:rsidRPr="009F4D92">
        <w:rPr>
          <w:rFonts w:eastAsiaTheme="minorHAnsi"/>
          <w:color w:val="000000" w:themeColor="text1"/>
          <w:sz w:val="20"/>
          <w:szCs w:val="20"/>
          <w:lang w:val="en-GB" w:eastAsia="en-US"/>
        </w:rPr>
        <w:t xml:space="preserve"> (144) both from Africa and </w:t>
      </w:r>
      <w:r w:rsidRPr="009F4D92">
        <w:rPr>
          <w:rFonts w:eastAsiaTheme="minorHAnsi"/>
          <w:i/>
          <w:iCs/>
          <w:color w:val="000000" w:themeColor="text1"/>
          <w:sz w:val="20"/>
          <w:szCs w:val="20"/>
          <w:lang w:val="en-GB" w:eastAsia="en-US"/>
        </w:rPr>
        <w:t>Tyrannosaurus</w:t>
      </w:r>
      <w:r w:rsidRPr="009F4D92">
        <w:rPr>
          <w:rFonts w:eastAsiaTheme="minorHAnsi"/>
          <w:color w:val="000000" w:themeColor="text1"/>
          <w:sz w:val="20"/>
          <w:szCs w:val="20"/>
          <w:lang w:val="en-GB" w:eastAsia="en-US"/>
        </w:rPr>
        <w:t xml:space="preserve"> (61) from USA. These fossils, whether complete or just teeth, dominate auctions probably thanks to the media impact they have through films and documentaries. Interestingly, at least half of the fossils are carnivorous dinosaurs (and therefore somehow aggressive), whereas the rest are herbivorous dinosaurs, coprolites (of carnivorous or herbivorous dinosaur), processed or unidentified material (of unidentified dinosaurs).</w:t>
      </w:r>
      <w:r w:rsidRPr="009F4D92">
        <w:rPr>
          <w:lang w:val="en-GB"/>
        </w:rPr>
        <w:t xml:space="preserve"> </w:t>
      </w:r>
    </w:p>
    <w:p w14:paraId="33060A16"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09BDCD74"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517F9E5A"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noProof/>
          <w:color w:val="000000" w:themeColor="text1"/>
          <w:kern w:val="2"/>
          <w:sz w:val="20"/>
          <w:szCs w:val="20"/>
        </w:rPr>
        <w:drawing>
          <wp:inline distT="0" distB="0" distL="0" distR="0" wp14:anchorId="0FFFD5F3" wp14:editId="56E174A8">
            <wp:extent cx="5934075" cy="2524125"/>
            <wp:effectExtent l="0" t="0" r="9525" b="9525"/>
            <wp:docPr id="322640213" name="Immagine 14" descr="Immagine che contiene Diagramma, linea, testo,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40213" name="Immagine 14" descr="Immagine che contiene Diagramma, linea, testo, diagramma&#10;&#10;Descrizione generata automaticamente"/>
                    <pic:cNvPicPr>
                      <a:picLocks noChangeAspect="1" noChangeArrowheads="1"/>
                    </pic:cNvPicPr>
                  </pic:nvPicPr>
                  <pic:blipFill rotWithShape="1">
                    <a:blip r:embed="rId8">
                      <a:extLst>
                        <a:ext uri="{28A0092B-C50C-407E-A947-70E740481C1C}">
                          <a14:useLocalDpi xmlns:a14="http://schemas.microsoft.com/office/drawing/2010/main" val="0"/>
                        </a:ext>
                      </a:extLst>
                    </a:blip>
                    <a:srcRect l="778" t="9868" r="2181" b="2960"/>
                    <a:stretch/>
                  </pic:blipFill>
                  <pic:spPr bwMode="auto">
                    <a:xfrm>
                      <a:off x="0" y="0"/>
                      <a:ext cx="5934075" cy="2524125"/>
                    </a:xfrm>
                    <a:prstGeom prst="rect">
                      <a:avLst/>
                    </a:prstGeom>
                    <a:noFill/>
                    <a:ln>
                      <a:noFill/>
                    </a:ln>
                    <a:extLst>
                      <a:ext uri="{53640926-AAD7-44D8-BBD7-CCE9431645EC}">
                        <a14:shadowObscured xmlns:a14="http://schemas.microsoft.com/office/drawing/2010/main"/>
                      </a:ext>
                    </a:extLst>
                  </pic:spPr>
                </pic:pic>
              </a:graphicData>
            </a:graphic>
          </wp:inline>
        </w:drawing>
      </w:r>
    </w:p>
    <w:p w14:paraId="27EAB9EA"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72EB09F7" w14:textId="28C6C393"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b/>
          <w:bCs/>
          <w:color w:val="000000" w:themeColor="text1"/>
          <w:kern w:val="2"/>
          <w:sz w:val="20"/>
          <w:szCs w:val="20"/>
          <w:lang w:val="en-GB" w:eastAsia="en-US"/>
        </w:rPr>
        <w:t xml:space="preserve">Fig. </w:t>
      </w:r>
      <w:r w:rsidR="001F7D84">
        <w:rPr>
          <w:rFonts w:eastAsiaTheme="minorHAnsi"/>
          <w:b/>
          <w:bCs/>
          <w:color w:val="000000" w:themeColor="text1"/>
          <w:kern w:val="2"/>
          <w:sz w:val="20"/>
          <w:szCs w:val="20"/>
          <w:lang w:val="en-GB" w:eastAsia="en-US"/>
        </w:rPr>
        <w:t>S2</w:t>
      </w:r>
      <w:r w:rsidRPr="009F4D92">
        <w:rPr>
          <w:rFonts w:eastAsiaTheme="minorHAnsi"/>
          <w:b/>
          <w:bCs/>
          <w:color w:val="000000" w:themeColor="text1"/>
          <w:kern w:val="2"/>
          <w:sz w:val="20"/>
          <w:szCs w:val="20"/>
          <w:lang w:val="en-GB" w:eastAsia="en-US"/>
        </w:rPr>
        <w:t>.</w:t>
      </w:r>
      <w:r w:rsidRPr="009F4D92">
        <w:rPr>
          <w:rFonts w:eastAsiaTheme="minorHAnsi"/>
          <w:color w:val="000000" w:themeColor="text1"/>
          <w:kern w:val="2"/>
          <w:sz w:val="20"/>
          <w:szCs w:val="20"/>
          <w:lang w:val="en-GB" w:eastAsia="en-US"/>
        </w:rPr>
        <w:t xml:space="preserve"> Graph showing the percentage of provenance of fossils auctioned over time, without the data collected by the Catawiki auction house.</w:t>
      </w:r>
    </w:p>
    <w:p w14:paraId="3DEA3F44"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6E7BA75F"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18D0C9E5" w14:textId="77777777"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Plants.</w:t>
      </w:r>
    </w:p>
    <w:p w14:paraId="1CDE1CB4" w14:textId="6F85C04F"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Only the 4% of the total of fossils do not have even a vague indication of provenance (mostly from OAH) (fig. </w:t>
      </w:r>
      <w:r w:rsidR="001F7D84">
        <w:rPr>
          <w:rFonts w:eastAsiaTheme="minorHAnsi"/>
          <w:color w:val="000000" w:themeColor="text1"/>
          <w:kern w:val="2"/>
          <w:sz w:val="20"/>
          <w:szCs w:val="20"/>
          <w:lang w:val="en-GB" w:eastAsia="en-US"/>
        </w:rPr>
        <w:t>S3d</w:t>
      </w:r>
      <w:r w:rsidRPr="009F4D92">
        <w:rPr>
          <w:rFonts w:eastAsiaTheme="minorHAnsi"/>
          <w:color w:val="000000" w:themeColor="text1"/>
          <w:kern w:val="2"/>
          <w:sz w:val="20"/>
          <w:szCs w:val="20"/>
          <w:lang w:val="en-GB" w:eastAsia="en-US"/>
        </w:rPr>
        <w:t>). Most of the fossils come from North America (</w:t>
      </w:r>
      <w:r w:rsidR="00FC181D">
        <w:rPr>
          <w:rFonts w:eastAsiaTheme="minorHAnsi"/>
          <w:color w:val="000000" w:themeColor="text1"/>
          <w:kern w:val="2"/>
          <w:sz w:val="20"/>
          <w:szCs w:val="20"/>
          <w:lang w:val="en-GB" w:eastAsia="en-US"/>
        </w:rPr>
        <w:t>19</w:t>
      </w:r>
      <w:r w:rsidRPr="009F4D92">
        <w:rPr>
          <w:rFonts w:eastAsiaTheme="minorHAnsi"/>
          <w:color w:val="000000" w:themeColor="text1"/>
          <w:kern w:val="2"/>
          <w:sz w:val="20"/>
          <w:szCs w:val="20"/>
          <w:lang w:val="en-GB" w:eastAsia="en-US"/>
        </w:rPr>
        <w:t xml:space="preserve">%, mainly fossilised wood from Arizona and plants from Wyoming), Asia (29% Indonesian wood) and Europe (21%). Looking only at Catawiki, the percentage changes: Asia 48%, Europe </w:t>
      </w:r>
      <w:r w:rsidR="00FC181D">
        <w:rPr>
          <w:rFonts w:eastAsiaTheme="minorHAnsi"/>
          <w:color w:val="000000" w:themeColor="text1"/>
          <w:kern w:val="2"/>
          <w:sz w:val="20"/>
          <w:szCs w:val="20"/>
          <w:lang w:val="en-GB" w:eastAsia="en-US"/>
        </w:rPr>
        <w:t>19</w:t>
      </w:r>
      <w:r w:rsidRPr="009F4D92">
        <w:rPr>
          <w:rFonts w:eastAsiaTheme="minorHAnsi"/>
          <w:color w:val="000000" w:themeColor="text1"/>
          <w:kern w:val="2"/>
          <w:sz w:val="20"/>
          <w:szCs w:val="20"/>
          <w:lang w:val="en-GB" w:eastAsia="en-US"/>
        </w:rPr>
        <w:t>%, Africa 10% and North America only 4% of the item. When analysing the percentage of fossils auctioned year by year, North American fossils stand out, remaining constant in a range of 60-80%, whereas fossils from Africa and Europe remain in a range of just under 10% and 20%</w:t>
      </w:r>
      <w:r w:rsidR="007839C8">
        <w:rPr>
          <w:rFonts w:eastAsiaTheme="minorHAnsi"/>
          <w:color w:val="000000" w:themeColor="text1"/>
          <w:kern w:val="2"/>
          <w:sz w:val="20"/>
          <w:szCs w:val="20"/>
          <w:lang w:val="en-GB" w:eastAsia="en-US"/>
        </w:rPr>
        <w:t>.</w:t>
      </w:r>
    </w:p>
    <w:p w14:paraId="50A3863D" w14:textId="725C551C" w:rsidR="005552CD" w:rsidRPr="009F4D92" w:rsidRDefault="002365AA" w:rsidP="009F4D92">
      <w:pPr>
        <w:spacing w:after="0" w:line="240" w:lineRule="auto"/>
        <w:rPr>
          <w:rFonts w:ascii="Times New Roman" w:hAnsi="Times New Roman" w:cs="Times New Roman"/>
          <w:lang w:val="en-GB"/>
        </w:rPr>
      </w:pPr>
      <w:r w:rsidRPr="009F4D92">
        <w:rPr>
          <w:rFonts w:ascii="Times New Roman" w:hAnsi="Times New Roman" w:cs="Times New Roman"/>
          <w:noProof/>
          <w:lang w:eastAsia="it-IT"/>
        </w:rPr>
        <w:lastRenderedPageBreak/>
        <w:drawing>
          <wp:inline distT="0" distB="0" distL="0" distR="0" wp14:anchorId="33CB1EB2" wp14:editId="341B2EB4">
            <wp:extent cx="5746750" cy="7169150"/>
            <wp:effectExtent l="0" t="0" r="6350" b="0"/>
            <wp:docPr id="976910558"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6750" cy="7169150"/>
                    </a:xfrm>
                    <a:prstGeom prst="rect">
                      <a:avLst/>
                    </a:prstGeom>
                    <a:noFill/>
                    <a:ln>
                      <a:noFill/>
                    </a:ln>
                  </pic:spPr>
                </pic:pic>
              </a:graphicData>
            </a:graphic>
          </wp:inline>
        </w:drawing>
      </w:r>
    </w:p>
    <w:p w14:paraId="31917D0D" w14:textId="50D95C41"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b/>
          <w:bCs/>
          <w:color w:val="000000" w:themeColor="text1"/>
          <w:kern w:val="2"/>
          <w:sz w:val="20"/>
          <w:szCs w:val="20"/>
          <w:lang w:val="en-GB" w:eastAsia="en-US"/>
        </w:rPr>
        <w:t xml:space="preserve">Fig. </w:t>
      </w:r>
      <w:r w:rsidR="001F7D84">
        <w:rPr>
          <w:rFonts w:eastAsiaTheme="minorHAnsi"/>
          <w:b/>
          <w:bCs/>
          <w:color w:val="000000" w:themeColor="text1"/>
          <w:kern w:val="2"/>
          <w:sz w:val="20"/>
          <w:szCs w:val="20"/>
          <w:lang w:val="en-GB" w:eastAsia="en-US"/>
        </w:rPr>
        <w:t>S3</w:t>
      </w:r>
      <w:r w:rsidRPr="009F4D92">
        <w:rPr>
          <w:rFonts w:eastAsiaTheme="minorHAnsi"/>
          <w:color w:val="000000" w:themeColor="text1"/>
          <w:kern w:val="2"/>
          <w:sz w:val="20"/>
          <w:szCs w:val="20"/>
          <w:lang w:val="en-GB" w:eastAsia="en-US"/>
        </w:rPr>
        <w:t>. Percentage of locality of fossils auctioned over time, with the data collected from the Catawiki auction house (C. 2022): a. ammonites, b. chondrichthyans, c. dinosaurs, d. plants.</w:t>
      </w:r>
    </w:p>
    <w:p w14:paraId="0DAFEFDC" w14:textId="77777777" w:rsidR="005552CD" w:rsidRDefault="005552CD" w:rsidP="009F4D92">
      <w:pPr>
        <w:spacing w:after="0" w:line="240" w:lineRule="auto"/>
        <w:rPr>
          <w:rFonts w:ascii="Times New Roman" w:hAnsi="Times New Roman" w:cs="Times New Roman"/>
          <w:lang w:val="en-GB"/>
        </w:rPr>
      </w:pPr>
    </w:p>
    <w:p w14:paraId="4E14E969" w14:textId="77777777" w:rsidR="00FB3E04" w:rsidRPr="009F4D92" w:rsidRDefault="00FB3E04" w:rsidP="009F4D92">
      <w:pPr>
        <w:spacing w:after="0" w:line="240" w:lineRule="auto"/>
        <w:rPr>
          <w:rFonts w:ascii="Times New Roman" w:hAnsi="Times New Roman" w:cs="Times New Roman"/>
          <w:lang w:val="en-GB"/>
        </w:rPr>
      </w:pPr>
    </w:p>
    <w:p w14:paraId="708F2E78" w14:textId="77777777" w:rsidR="005552CD" w:rsidRDefault="005552CD" w:rsidP="009F4D92">
      <w:pPr>
        <w:pStyle w:val="NormaleWeb"/>
        <w:spacing w:before="0" w:beforeAutospacing="0" w:after="0" w:afterAutospacing="0"/>
        <w:jc w:val="both"/>
        <w:rPr>
          <w:rFonts w:eastAsiaTheme="minorHAnsi"/>
          <w:i/>
          <w:iCs/>
          <w:color w:val="000000" w:themeColor="text1"/>
          <w:kern w:val="2"/>
          <w:sz w:val="20"/>
          <w:szCs w:val="20"/>
          <w:u w:val="single"/>
          <w:lang w:val="en-GB" w:eastAsia="en-US"/>
        </w:rPr>
      </w:pPr>
      <w:r w:rsidRPr="009F4D92">
        <w:rPr>
          <w:rFonts w:eastAsiaTheme="minorHAnsi"/>
          <w:i/>
          <w:iCs/>
          <w:color w:val="000000" w:themeColor="text1"/>
          <w:kern w:val="2"/>
          <w:sz w:val="20"/>
          <w:szCs w:val="20"/>
          <w:u w:val="single"/>
          <w:lang w:val="en-GB" w:eastAsia="en-US"/>
        </w:rPr>
        <w:t xml:space="preserve">Type of preservation. </w:t>
      </w:r>
    </w:p>
    <w:p w14:paraId="419CC057" w14:textId="77777777" w:rsidR="00834943" w:rsidRDefault="00834943" w:rsidP="009F4D92">
      <w:pPr>
        <w:pStyle w:val="NormaleWeb"/>
        <w:spacing w:before="0" w:beforeAutospacing="0" w:after="0" w:afterAutospacing="0"/>
        <w:jc w:val="both"/>
        <w:rPr>
          <w:rFonts w:eastAsiaTheme="minorHAnsi"/>
          <w:i/>
          <w:iCs/>
          <w:color w:val="000000" w:themeColor="text1"/>
          <w:kern w:val="2"/>
          <w:sz w:val="20"/>
          <w:szCs w:val="20"/>
          <w:u w:val="single"/>
          <w:lang w:val="en-GB" w:eastAsia="en-US"/>
        </w:rPr>
      </w:pPr>
    </w:p>
    <w:p w14:paraId="21125E96" w14:textId="77777777"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Ammonites.</w:t>
      </w:r>
    </w:p>
    <w:p w14:paraId="58C3674C" w14:textId="13E28A92"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The auctioned ammonites have mainly a 3D preparation (74% of the total), followed by some ammonites prepared on slab (19%). The analysis of the OAH does not show great differences compared to Catawiki, only a higher percentage of fossils on slab (29% instead of 15%), but, in any case, the 3D preparation is the main one.</w:t>
      </w:r>
    </w:p>
    <w:p w14:paraId="5B5EC166" w14:textId="20E37AB1"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The percentage of fully extracted fossils fluctuates over the time but still dominates all others, while slab preservation is decreasing, with a peak of ammonites preserved on matrix in 2022 (Fig. </w:t>
      </w:r>
      <w:r w:rsidR="0060793A">
        <w:rPr>
          <w:rFonts w:eastAsiaTheme="minorHAnsi"/>
          <w:color w:val="000000" w:themeColor="text1"/>
          <w:kern w:val="2"/>
          <w:sz w:val="20"/>
          <w:szCs w:val="20"/>
          <w:lang w:val="en-GB" w:eastAsia="en-US"/>
        </w:rPr>
        <w:t>S4</w:t>
      </w:r>
      <w:r w:rsidRPr="009F4D92">
        <w:rPr>
          <w:rFonts w:eastAsiaTheme="minorHAnsi"/>
          <w:color w:val="000000" w:themeColor="text1"/>
          <w:kern w:val="2"/>
          <w:sz w:val="20"/>
          <w:szCs w:val="20"/>
          <w:lang w:val="en-GB" w:eastAsia="en-US"/>
        </w:rPr>
        <w:t>).</w:t>
      </w:r>
    </w:p>
    <w:p w14:paraId="5D2E4A62" w14:textId="3B7F3B0E" w:rsidR="005552CD" w:rsidRPr="009F4D92" w:rsidRDefault="00233638"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noProof/>
          <w:color w:val="000000" w:themeColor="text1"/>
          <w:kern w:val="2"/>
          <w:sz w:val="20"/>
          <w:szCs w:val="20"/>
        </w:rPr>
        <w:lastRenderedPageBreak/>
        <w:drawing>
          <wp:anchor distT="0" distB="0" distL="114300" distR="114300" simplePos="0" relativeHeight="251651072" behindDoc="0" locked="0" layoutInCell="1" allowOverlap="1" wp14:anchorId="4FF03451" wp14:editId="327CD6C9">
            <wp:simplePos x="0" y="0"/>
            <wp:positionH relativeFrom="margin">
              <wp:align>center</wp:align>
            </wp:positionH>
            <wp:positionV relativeFrom="paragraph">
              <wp:posOffset>57785</wp:posOffset>
            </wp:positionV>
            <wp:extent cx="5924550" cy="2317115"/>
            <wp:effectExtent l="0" t="0" r="0" b="6985"/>
            <wp:wrapTopAndBottom/>
            <wp:docPr id="331615168" name="Immagine 22" descr="Immagine che contiene testo, schermat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15168" name="Immagine 22" descr="Immagine che contiene testo, schermata, linea, Diagramma&#10;&#10;Descrizione generata automaticamente"/>
                    <pic:cNvPicPr>
                      <a:picLocks noChangeAspect="1" noChangeArrowheads="1"/>
                    </pic:cNvPicPr>
                  </pic:nvPicPr>
                  <pic:blipFill rotWithShape="1">
                    <a:blip r:embed="rId10">
                      <a:extLst>
                        <a:ext uri="{28A0092B-C50C-407E-A947-70E740481C1C}">
                          <a14:useLocalDpi xmlns:a14="http://schemas.microsoft.com/office/drawing/2010/main" val="0"/>
                        </a:ext>
                      </a:extLst>
                    </a:blip>
                    <a:srcRect l="1557" t="11837" r="1557" b="5684"/>
                    <a:stretch/>
                  </pic:blipFill>
                  <pic:spPr bwMode="auto">
                    <a:xfrm>
                      <a:off x="0" y="0"/>
                      <a:ext cx="5924550" cy="2317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52CD" w:rsidRPr="009F4D92">
        <w:rPr>
          <w:rFonts w:eastAsiaTheme="minorHAnsi"/>
          <w:b/>
          <w:bCs/>
          <w:color w:val="000000" w:themeColor="text1"/>
          <w:kern w:val="2"/>
          <w:sz w:val="20"/>
          <w:szCs w:val="20"/>
          <w:lang w:val="en-GB" w:eastAsia="en-US"/>
        </w:rPr>
        <w:t xml:space="preserve">Fig. </w:t>
      </w:r>
      <w:r w:rsidR="0060793A">
        <w:rPr>
          <w:rFonts w:eastAsiaTheme="minorHAnsi"/>
          <w:b/>
          <w:bCs/>
          <w:color w:val="000000" w:themeColor="text1"/>
          <w:kern w:val="2"/>
          <w:sz w:val="20"/>
          <w:szCs w:val="20"/>
          <w:lang w:val="en-GB" w:eastAsia="en-US"/>
        </w:rPr>
        <w:t>S4</w:t>
      </w:r>
      <w:r w:rsidR="005552CD" w:rsidRPr="009F4D92">
        <w:rPr>
          <w:rFonts w:eastAsiaTheme="minorHAnsi"/>
          <w:b/>
          <w:bCs/>
          <w:color w:val="000000" w:themeColor="text1"/>
          <w:kern w:val="2"/>
          <w:sz w:val="20"/>
          <w:szCs w:val="20"/>
          <w:lang w:val="en-GB" w:eastAsia="en-US"/>
        </w:rPr>
        <w:t>.</w:t>
      </w:r>
      <w:r w:rsidR="005552CD" w:rsidRPr="009F4D92">
        <w:rPr>
          <w:rFonts w:eastAsiaTheme="minorHAnsi"/>
          <w:color w:val="000000" w:themeColor="text1"/>
          <w:kern w:val="2"/>
          <w:sz w:val="20"/>
          <w:szCs w:val="20"/>
          <w:lang w:val="en-GB" w:eastAsia="en-US"/>
        </w:rPr>
        <w:t xml:space="preserve"> </w:t>
      </w:r>
      <w:r w:rsidR="005552CD" w:rsidRPr="009F4D92">
        <w:rPr>
          <w:sz w:val="20"/>
          <w:szCs w:val="20"/>
          <w:lang w:val="en-GB"/>
        </w:rPr>
        <w:t>Graph showing the percentage of different types of preservation of ammonites auctioned over time, specifying the data collected by the Catawiki auction house (C. 2022).</w:t>
      </w:r>
    </w:p>
    <w:p w14:paraId="53E873C2" w14:textId="1C5B253E"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17ADB15F" w14:textId="77777777"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Chondrichthyans. </w:t>
      </w:r>
    </w:p>
    <w:p w14:paraId="7D7A3F75"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The auctioned chondrichthyans have mainly a 3D preparation (92% of the total), followed by some fossils on slab (5%) and someone on incoherent matrix (3%). </w:t>
      </w:r>
    </w:p>
    <w:p w14:paraId="55E16350"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At the OAH, 3D preparation occurs in 86% of the traded items, followed by some fossils on slab (11%) and some on incoherent matrix (3%). As for Catawiki we have 95% of 3D preparation, followed by 3% of fossils on incoherent matrix and some fossils on slab (2%).</w:t>
      </w:r>
    </w:p>
    <w:p w14:paraId="42ABDEFC" w14:textId="77777777" w:rsidR="005552CD" w:rsidRPr="009F4D92" w:rsidRDefault="005552CD" w:rsidP="009F4D92">
      <w:pPr>
        <w:pStyle w:val="NormaleWeb"/>
        <w:spacing w:before="0" w:beforeAutospacing="0" w:after="0" w:afterAutospacing="0"/>
        <w:ind w:left="720"/>
        <w:jc w:val="both"/>
        <w:rPr>
          <w:rFonts w:eastAsiaTheme="minorHAnsi"/>
          <w:color w:val="000000" w:themeColor="text1"/>
          <w:kern w:val="2"/>
          <w:sz w:val="20"/>
          <w:szCs w:val="20"/>
          <w:lang w:val="en-GB" w:eastAsia="en-US"/>
        </w:rPr>
      </w:pPr>
    </w:p>
    <w:p w14:paraId="56964B1A" w14:textId="2057BCCD"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Dinosaurs.</w:t>
      </w:r>
    </w:p>
    <w:p w14:paraId="5ECC1151" w14:textId="74F66B2E"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Looking at the case studies, as far as dinosaurs are concerned, the main preservation is in 3D, whether we analyse all the data together or work separately on the data from the Catawiki auction house. There is also a trend towards an </w:t>
      </w:r>
      <w:r w:rsidRPr="00834943">
        <w:rPr>
          <w:rFonts w:eastAsiaTheme="minorHAnsi"/>
          <w:color w:val="000000" w:themeColor="text1"/>
          <w:kern w:val="2"/>
          <w:sz w:val="20"/>
          <w:szCs w:val="20"/>
          <w:lang w:val="en-GB" w:eastAsia="en-US"/>
        </w:rPr>
        <w:t>increase in the number of uncomplete dinosaur</w:t>
      </w:r>
      <w:r w:rsidRPr="009F4D92">
        <w:rPr>
          <w:rFonts w:eastAsiaTheme="minorHAnsi"/>
          <w:color w:val="000000" w:themeColor="text1"/>
          <w:kern w:val="2"/>
          <w:sz w:val="20"/>
          <w:szCs w:val="20"/>
          <w:lang w:val="en-GB" w:eastAsia="en-US"/>
        </w:rPr>
        <w:t xml:space="preserve"> fossils sold at the OAH compared to complete ones (fig. </w:t>
      </w:r>
      <w:r w:rsidR="0060793A">
        <w:rPr>
          <w:rFonts w:eastAsiaTheme="minorHAnsi"/>
          <w:color w:val="000000" w:themeColor="text1"/>
          <w:kern w:val="2"/>
          <w:sz w:val="20"/>
          <w:szCs w:val="20"/>
          <w:lang w:val="en-GB" w:eastAsia="en-US"/>
        </w:rPr>
        <w:t>S5</w:t>
      </w:r>
      <w:r w:rsidRPr="009F4D92">
        <w:rPr>
          <w:rFonts w:eastAsiaTheme="minorHAnsi"/>
          <w:color w:val="000000" w:themeColor="text1"/>
          <w:kern w:val="2"/>
          <w:sz w:val="20"/>
          <w:szCs w:val="20"/>
          <w:lang w:val="en-GB" w:eastAsia="en-US"/>
        </w:rPr>
        <w:t>). The only realistic variation that can be seen when analysing the Catawiki data is the presence of fossils in amber: in this case it is feathers preserved in amber that are indicated as probably belonging to dinosaurs.</w:t>
      </w:r>
    </w:p>
    <w:p w14:paraId="56B4CE87" w14:textId="6FFC4133" w:rsidR="005552CD" w:rsidRPr="009F4D92" w:rsidRDefault="00FB3E04"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noProof/>
          <w:color w:val="000000" w:themeColor="text1"/>
          <w:kern w:val="2"/>
          <w:sz w:val="20"/>
          <w:szCs w:val="20"/>
        </w:rPr>
        <mc:AlternateContent>
          <mc:Choice Requires="wpg">
            <w:drawing>
              <wp:anchor distT="0" distB="0" distL="114300" distR="114300" simplePos="0" relativeHeight="251656192" behindDoc="0" locked="0" layoutInCell="1" allowOverlap="1" wp14:anchorId="01362E0E" wp14:editId="4BE3BEA9">
                <wp:simplePos x="0" y="0"/>
                <wp:positionH relativeFrom="margin">
                  <wp:align>left</wp:align>
                </wp:positionH>
                <wp:positionV relativeFrom="paragraph">
                  <wp:posOffset>876300</wp:posOffset>
                </wp:positionV>
                <wp:extent cx="5867400" cy="2749550"/>
                <wp:effectExtent l="0" t="0" r="0" b="0"/>
                <wp:wrapSquare wrapText="bothSides"/>
                <wp:docPr id="510576644" name="Gruppo 15"/>
                <wp:cNvGraphicFramePr/>
                <a:graphic xmlns:a="http://schemas.openxmlformats.org/drawingml/2006/main">
                  <a:graphicData uri="http://schemas.microsoft.com/office/word/2010/wordprocessingGroup">
                    <wpg:wgp>
                      <wpg:cNvGrpSpPr/>
                      <wpg:grpSpPr>
                        <a:xfrm>
                          <a:off x="0" y="0"/>
                          <a:ext cx="5867400" cy="2749550"/>
                          <a:chOff x="0" y="0"/>
                          <a:chExt cx="5867400" cy="2749550"/>
                        </a:xfrm>
                      </wpg:grpSpPr>
                      <pic:pic xmlns:pic="http://schemas.openxmlformats.org/drawingml/2006/picture">
                        <pic:nvPicPr>
                          <pic:cNvPr id="1199869070" name="Immagine 23" descr="Immagine che contiene testo, schermata, Carattere, linea&#10;&#10;Descrizione generata automaticamente"/>
                          <pic:cNvPicPr>
                            <a:picLocks noChangeAspect="1"/>
                          </pic:cNvPicPr>
                        </pic:nvPicPr>
                        <pic:blipFill rotWithShape="1">
                          <a:blip r:embed="rId11">
                            <a:extLst>
                              <a:ext uri="{28A0092B-C50C-407E-A947-70E740481C1C}">
                                <a14:useLocalDpi xmlns:a14="http://schemas.microsoft.com/office/drawing/2010/main" val="0"/>
                              </a:ext>
                            </a:extLst>
                          </a:blip>
                          <a:srcRect l="1972" t="15486" r="2077" b="2739"/>
                          <a:stretch/>
                        </pic:blipFill>
                        <pic:spPr bwMode="auto">
                          <a:xfrm>
                            <a:off x="0" y="0"/>
                            <a:ext cx="5867400" cy="27495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66418242" name="Immagin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5240866" y="1253067"/>
                            <a:ext cx="567690" cy="150495"/>
                          </a:xfrm>
                          <a:prstGeom prst="rect">
                            <a:avLst/>
                          </a:prstGeom>
                        </pic:spPr>
                      </pic:pic>
                      <pic:pic xmlns:pic="http://schemas.openxmlformats.org/drawingml/2006/picture">
                        <pic:nvPicPr>
                          <pic:cNvPr id="1147167516" name="Immagine 1"/>
                          <pic:cNvPicPr>
                            <a:picLocks noChangeAspect="1"/>
                          </pic:cNvPicPr>
                        </pic:nvPicPr>
                        <pic:blipFill rotWithShape="1">
                          <a:blip r:embed="rId13">
                            <a:extLst>
                              <a:ext uri="{28A0092B-C50C-407E-A947-70E740481C1C}">
                                <a14:useLocalDpi xmlns:a14="http://schemas.microsoft.com/office/drawing/2010/main" val="0"/>
                              </a:ext>
                            </a:extLst>
                          </a:blip>
                          <a:srcRect l="-1" r="-14408" b="-10346"/>
                          <a:stretch/>
                        </pic:blipFill>
                        <pic:spPr bwMode="auto">
                          <a:xfrm>
                            <a:off x="5240866" y="1490134"/>
                            <a:ext cx="554990" cy="1143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CE1FA3B" id="Gruppo 15" o:spid="_x0000_s1026" style="position:absolute;margin-left:0;margin-top:69pt;width:462pt;height:216.5pt;z-index:251656192;mso-position-horizontal:left;mso-position-horizontal-relative:margin" coordsize="58674,27495"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3" o:spid="_x0000_s1027" type="#_x0000_t75" alt="Immagine che contiene testo, schermata, Carattere, linea&#10;&#10;Descrizione generata automaticamente" style="position:absolute;width:58674;height:27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">
                  <v:imagedata r:id="rId14" o:title="Immagine che contiene testo, schermata, Carattere, linea&#10;&#10;Descrizione generata automaticamente" croptop="10149f" cropbottom="1795f" cropleft="1292f" cropright="1361f"/>
                </v:shape>
                <v:shape id="Immagine 1" o:spid="_x0000_s1028" type="#_x0000_t75" style="position:absolute;left:52408;top:12530;width:5677;height:1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">
                  <v:imagedata r:id="rId15" o:title=""/>
                </v:shape>
                <v:shape id="Immagine 1" o:spid="_x0000_s1029" type="#_x0000_t75" style="position:absolute;left:52408;top:14901;width:5550;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">
                  <v:imagedata r:id="rId16" o:title="" cropbottom="-6780f" cropleft="-1f" cropright="-9442f"/>
                </v:shape>
                <w10:wrap type="square" anchorx="margin"/>
              </v:group>
            </w:pict>
          </mc:Fallback>
        </mc:AlternateContent>
      </w:r>
      <w:r w:rsidR="005552CD" w:rsidRPr="009F4D92">
        <w:rPr>
          <w:rFonts w:eastAsiaTheme="minorHAnsi"/>
          <w:color w:val="000000" w:themeColor="text1"/>
          <w:kern w:val="2"/>
          <w:sz w:val="20"/>
          <w:szCs w:val="20"/>
          <w:lang w:val="en-GB" w:eastAsia="en-US"/>
        </w:rPr>
        <w:t>Looking at the evolution of the dinosaur fossils auctioned, there is a huge disparity between the incomplete ones (the majority) and the complete ones, over the whole period: the complete dinosaurs auctioned represent only 3% of the total, whereas the partial ones represent 97%. In this case, the difference between OAH and Catawiki may not seem important numerically, but it is for the purpose of a comprehensive study of this type of sale. The complete dinosaurs auctioned by OAH are 9%, whereas those auctioned by Catawiki are only 1%.</w:t>
      </w:r>
      <w:r w:rsidR="002365AA" w:rsidRPr="009F4D92">
        <w:rPr>
          <w:rFonts w:eastAsiaTheme="minorHAnsi"/>
          <w:noProof/>
          <w:color w:val="000000" w:themeColor="text1"/>
          <w:kern w:val="2"/>
          <w:sz w:val="20"/>
          <w:szCs w:val="20"/>
        </w:rPr>
        <mc:AlternateContent>
          <mc:Choice Requires="wps">
            <w:drawing>
              <wp:anchor distT="0" distB="0" distL="114300" distR="114300" simplePos="0" relativeHeight="251657216" behindDoc="0" locked="0" layoutInCell="1" allowOverlap="1" wp14:anchorId="4227C9B9" wp14:editId="57D8EE29">
                <wp:simplePos x="0" y="0"/>
                <wp:positionH relativeFrom="column">
                  <wp:posOffset>5703358</wp:posOffset>
                </wp:positionH>
                <wp:positionV relativeFrom="paragraph">
                  <wp:posOffset>1598930</wp:posOffset>
                </wp:positionV>
                <wp:extent cx="160655" cy="270510"/>
                <wp:effectExtent l="0" t="0" r="10795" b="15240"/>
                <wp:wrapNone/>
                <wp:docPr id="393238648" name="Rettangolo 14"/>
                <wp:cNvGraphicFramePr/>
                <a:graphic xmlns:a="http://schemas.openxmlformats.org/drawingml/2006/main">
                  <a:graphicData uri="http://schemas.microsoft.com/office/word/2010/wordprocessingShape">
                    <wps:wsp>
                      <wps:cNvSpPr/>
                      <wps:spPr>
                        <a:xfrm>
                          <a:off x="0" y="0"/>
                          <a:ext cx="160655" cy="27051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5E629A" id="Rettangolo 14" o:spid="_x0000_s1026" style="position:absolute;margin-left:449.1pt;margin-top:125.9pt;width:12.65pt;height:21.3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" fillcolor="white [3212]" strokecolor="white [3212]" strokeweight="1pt"/>
            </w:pict>
          </mc:Fallback>
        </mc:AlternateContent>
      </w:r>
    </w:p>
    <w:p w14:paraId="7163F72B" w14:textId="03AD960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230E1C91" w14:textId="0E8B0ECC" w:rsidR="005552CD" w:rsidRDefault="005552CD" w:rsidP="009F4D92">
      <w:pPr>
        <w:pStyle w:val="NormaleWeb"/>
        <w:spacing w:before="0" w:beforeAutospacing="0" w:after="0" w:afterAutospacing="0"/>
        <w:jc w:val="both"/>
        <w:rPr>
          <w:sz w:val="20"/>
          <w:szCs w:val="20"/>
          <w:lang w:val="en-GB"/>
        </w:rPr>
      </w:pPr>
      <w:r w:rsidRPr="009F4D92">
        <w:rPr>
          <w:b/>
          <w:bCs/>
          <w:sz w:val="20"/>
          <w:szCs w:val="20"/>
          <w:lang w:val="en-GB"/>
        </w:rPr>
        <w:t xml:space="preserve">Fig. </w:t>
      </w:r>
      <w:r w:rsidR="0060793A">
        <w:rPr>
          <w:b/>
          <w:bCs/>
          <w:sz w:val="20"/>
          <w:szCs w:val="20"/>
          <w:lang w:val="en-GB"/>
        </w:rPr>
        <w:t>S5</w:t>
      </w:r>
      <w:r w:rsidRPr="009F4D92">
        <w:rPr>
          <w:b/>
          <w:bCs/>
          <w:sz w:val="20"/>
          <w:szCs w:val="20"/>
          <w:lang w:val="en-GB"/>
        </w:rPr>
        <w:t xml:space="preserve">. </w:t>
      </w:r>
      <w:r w:rsidRPr="00834943">
        <w:rPr>
          <w:sz w:val="20"/>
          <w:szCs w:val="20"/>
          <w:lang w:val="en-GB"/>
        </w:rPr>
        <w:t>Complete and uncomplete dinosaur auctioned over time, without the data collected by the Catawiki auction house.</w:t>
      </w:r>
    </w:p>
    <w:p w14:paraId="3F71E04D" w14:textId="77777777" w:rsidR="00FC181D" w:rsidRPr="009F4D92" w:rsidRDefault="00FC181D" w:rsidP="009F4D92">
      <w:pPr>
        <w:pStyle w:val="NormaleWeb"/>
        <w:spacing w:before="0" w:beforeAutospacing="0" w:after="0" w:afterAutospacing="0"/>
        <w:jc w:val="both"/>
        <w:rPr>
          <w:sz w:val="20"/>
          <w:szCs w:val="20"/>
          <w:lang w:val="en-GB"/>
        </w:rPr>
      </w:pPr>
    </w:p>
    <w:p w14:paraId="6F6AA889" w14:textId="07D89C05"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69D08302" w14:textId="4E3AD467"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lastRenderedPageBreak/>
        <w:t xml:space="preserve">Plants. </w:t>
      </w:r>
    </w:p>
    <w:p w14:paraId="7F3ECBA6" w14:textId="2A25061E"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As far as the preservation of the plants is concerned, nearly all the fossils are preserved on slabs and 3D prepared. The latter, grew strongly at the beginning of the analysed years and remained constant in the years between 2018 and 2022. 3D preserved plants are mostly represented by fossilised wood and fruits. In terms of slab finds, we can mention the large number of finds from Wyoming (mainly palms, but also other genera).</w:t>
      </w:r>
    </w:p>
    <w:p w14:paraId="27179D09" w14:textId="23D50E89"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7DE7FF9D" w14:textId="704B6F23" w:rsidR="005552CD" w:rsidRPr="009F4D92" w:rsidRDefault="005552CD" w:rsidP="009F4D92">
      <w:pPr>
        <w:spacing w:after="0" w:line="240" w:lineRule="auto"/>
        <w:rPr>
          <w:rFonts w:ascii="Times New Roman" w:hAnsi="Times New Roman" w:cs="Times New Roman"/>
          <w:lang w:val="en-GB"/>
        </w:rPr>
      </w:pPr>
    </w:p>
    <w:p w14:paraId="51E980FF" w14:textId="77777777" w:rsidR="005552CD" w:rsidRPr="009F4D92" w:rsidRDefault="005552CD" w:rsidP="009F4D92">
      <w:pPr>
        <w:pStyle w:val="NormaleWeb"/>
        <w:spacing w:before="0" w:beforeAutospacing="0" w:after="0" w:afterAutospacing="0"/>
        <w:jc w:val="both"/>
        <w:rPr>
          <w:rFonts w:eastAsiaTheme="minorHAnsi"/>
          <w:i/>
          <w:iCs/>
          <w:color w:val="000000" w:themeColor="text1"/>
          <w:kern w:val="2"/>
          <w:sz w:val="20"/>
          <w:szCs w:val="20"/>
          <w:u w:val="single"/>
          <w:lang w:val="en-GB" w:eastAsia="en-US"/>
        </w:rPr>
      </w:pPr>
      <w:r w:rsidRPr="009F4D92">
        <w:rPr>
          <w:rFonts w:eastAsiaTheme="minorHAnsi"/>
          <w:i/>
          <w:iCs/>
          <w:color w:val="000000" w:themeColor="text1"/>
          <w:kern w:val="2"/>
          <w:sz w:val="20"/>
          <w:szCs w:val="20"/>
          <w:u w:val="single"/>
          <w:lang w:val="en-GB" w:eastAsia="en-US"/>
        </w:rPr>
        <w:t xml:space="preserve">Quality museum, fake, worked material and other aesthetic characters. </w:t>
      </w:r>
    </w:p>
    <w:p w14:paraId="0606A622" w14:textId="6B8E2553"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Looking specifically at the other groups, the changes in museum quality are not all occurring in the same way and at the same time. For ammonites (fig. </w:t>
      </w:r>
      <w:r w:rsidR="001849B4">
        <w:rPr>
          <w:rFonts w:eastAsiaTheme="minorHAnsi"/>
          <w:color w:val="000000" w:themeColor="text1"/>
          <w:kern w:val="2"/>
          <w:sz w:val="20"/>
          <w:szCs w:val="20"/>
          <w:lang w:val="en-GB" w:eastAsia="en-US"/>
        </w:rPr>
        <w:t>S6a</w:t>
      </w:r>
      <w:r w:rsidRPr="009F4D92">
        <w:rPr>
          <w:rFonts w:eastAsiaTheme="minorHAnsi"/>
          <w:color w:val="000000" w:themeColor="text1"/>
          <w:kern w:val="2"/>
          <w:sz w:val="20"/>
          <w:szCs w:val="20"/>
          <w:lang w:val="en-GB" w:eastAsia="en-US"/>
        </w:rPr>
        <w:t>), there is a decline in quality from 79% to 61% between 2013 and 2016, followed by a recovery to a peak of 98% in 2019, and then another decline to a low of 42% in 2022.</w:t>
      </w:r>
    </w:p>
    <w:p w14:paraId="4820249E" w14:textId="0BAFBD42" w:rsidR="005552CD" w:rsidRPr="009F4D92" w:rsidRDefault="005552CD" w:rsidP="009F4D92">
      <w:pPr>
        <w:pStyle w:val="NormaleWeb"/>
        <w:spacing w:before="0" w:beforeAutospacing="0" w:after="0" w:afterAutospacing="0"/>
        <w:jc w:val="both"/>
        <w:rPr>
          <w:color w:val="000000" w:themeColor="text1"/>
          <w:sz w:val="20"/>
          <w:szCs w:val="20"/>
          <w:lang w:val="en-GB"/>
        </w:rPr>
      </w:pPr>
      <w:r w:rsidRPr="009F4D92">
        <w:rPr>
          <w:color w:val="000000" w:themeColor="text1"/>
          <w:sz w:val="20"/>
          <w:szCs w:val="20"/>
          <w:lang w:val="en-GB"/>
        </w:rPr>
        <w:t xml:space="preserve">For chondrichthyans (fig. </w:t>
      </w:r>
      <w:r w:rsidR="001849B4">
        <w:rPr>
          <w:color w:val="000000" w:themeColor="text1"/>
          <w:sz w:val="20"/>
          <w:szCs w:val="20"/>
          <w:lang w:val="en-GB"/>
        </w:rPr>
        <w:t>S6b</w:t>
      </w:r>
      <w:r w:rsidRPr="009F4D92">
        <w:rPr>
          <w:color w:val="000000" w:themeColor="text1"/>
          <w:sz w:val="20"/>
          <w:szCs w:val="20"/>
          <w:lang w:val="en-GB"/>
        </w:rPr>
        <w:t xml:space="preserve">), the trend is not linear. There is an initial decline with a negative peak in 2014 with only 43% of fossils of museum quality, followed by a growth to 2019 with a museum quality of 90% and a collapse to a low in 2022 with only 19% of fossils of good quality. The museum quality of chondrichthyans for Catawiki is around 35%. </w:t>
      </w:r>
      <w:r w:rsidRPr="009F4D92">
        <w:rPr>
          <w:rFonts w:eastAsiaTheme="minorHAnsi"/>
          <w:color w:val="000000" w:themeColor="text1"/>
          <w:kern w:val="2"/>
          <w:sz w:val="20"/>
          <w:szCs w:val="20"/>
          <w:lang w:val="en-GB" w:eastAsia="en-US"/>
        </w:rPr>
        <w:t>For dinosaurs (fig.</w:t>
      </w:r>
      <w:r w:rsidR="001849B4">
        <w:rPr>
          <w:rFonts w:eastAsiaTheme="minorHAnsi"/>
          <w:color w:val="000000" w:themeColor="text1"/>
          <w:kern w:val="2"/>
          <w:sz w:val="20"/>
          <w:szCs w:val="20"/>
          <w:lang w:val="en-GB" w:eastAsia="en-US"/>
        </w:rPr>
        <w:t>S6c</w:t>
      </w:r>
      <w:r w:rsidRPr="009F4D92">
        <w:rPr>
          <w:rFonts w:eastAsiaTheme="minorHAnsi"/>
          <w:color w:val="000000" w:themeColor="text1"/>
          <w:kern w:val="2"/>
          <w:sz w:val="20"/>
          <w:szCs w:val="20"/>
          <w:lang w:val="en-GB" w:eastAsia="en-US"/>
        </w:rPr>
        <w:t xml:space="preserve">), quality dropped dramatically from 2011 (when all dinosaurs were of museum quality) to a low point in 2015, when only 43% of fossils were of museum quality, and then fluctuated between 70% and 40%. The auction house Catawiki has the lowest percentage of museum quality fossils for dinosaurs (41%). </w:t>
      </w:r>
      <w:r w:rsidRPr="009F4D92">
        <w:rPr>
          <w:color w:val="000000" w:themeColor="text1"/>
          <w:sz w:val="20"/>
          <w:szCs w:val="20"/>
          <w:lang w:val="en-GB"/>
        </w:rPr>
        <w:t>The historical trend in museum quality for plants (fig.</w:t>
      </w:r>
      <w:r w:rsidR="001849B4">
        <w:rPr>
          <w:color w:val="000000" w:themeColor="text1"/>
          <w:sz w:val="20"/>
          <w:szCs w:val="20"/>
          <w:lang w:val="en-GB"/>
        </w:rPr>
        <w:t>S6d</w:t>
      </w:r>
      <w:r w:rsidRPr="009F4D92">
        <w:rPr>
          <w:color w:val="000000" w:themeColor="text1"/>
          <w:sz w:val="20"/>
          <w:szCs w:val="20"/>
          <w:lang w:val="en-GB"/>
        </w:rPr>
        <w:t>) is much more constant. Always above 50% (with the exception of 2011), it shows a slight decrease between 2017 and 2020 and then increases again. The museum quality of plants traded by Catawiki auction house is at 59%.</w:t>
      </w:r>
    </w:p>
    <w:p w14:paraId="70D90616" w14:textId="5AC1E8AD" w:rsidR="00FE1B0C" w:rsidRPr="009F4D92" w:rsidRDefault="00FE1B0C" w:rsidP="009F4D92">
      <w:pPr>
        <w:pStyle w:val="NormaleWeb"/>
        <w:spacing w:before="0" w:beforeAutospacing="0" w:after="0" w:afterAutospacing="0"/>
        <w:jc w:val="both"/>
        <w:rPr>
          <w:color w:val="000000" w:themeColor="text1"/>
          <w:sz w:val="20"/>
          <w:szCs w:val="20"/>
          <w:lang w:val="en-GB"/>
        </w:rPr>
      </w:pPr>
    </w:p>
    <w:p w14:paraId="14299911" w14:textId="617871EF" w:rsidR="005552CD" w:rsidRPr="009F4D92" w:rsidRDefault="001849B4" w:rsidP="009F4D92">
      <w:pPr>
        <w:pStyle w:val="NormaleWeb"/>
        <w:spacing w:before="0" w:beforeAutospacing="0" w:after="0" w:afterAutospacing="0"/>
        <w:jc w:val="both"/>
        <w:rPr>
          <w:color w:val="000000" w:themeColor="text1"/>
          <w:sz w:val="20"/>
          <w:szCs w:val="20"/>
          <w:lang w:val="en-GB"/>
        </w:rPr>
      </w:pPr>
      <w:r>
        <w:rPr>
          <w:noProof/>
          <w:color w:val="000000" w:themeColor="text1"/>
          <w:sz w:val="20"/>
          <w:szCs w:val="20"/>
        </w:rPr>
        <w:drawing>
          <wp:inline distT="0" distB="0" distL="0" distR="0" wp14:anchorId="1CDBD289" wp14:editId="3A1206DB">
            <wp:extent cx="6012180" cy="3931920"/>
            <wp:effectExtent l="0" t="0" r="7620" b="0"/>
            <wp:docPr id="160502877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12180" cy="3931920"/>
                    </a:xfrm>
                    <a:prstGeom prst="rect">
                      <a:avLst/>
                    </a:prstGeom>
                    <a:noFill/>
                    <a:ln>
                      <a:noFill/>
                    </a:ln>
                  </pic:spPr>
                </pic:pic>
              </a:graphicData>
            </a:graphic>
          </wp:inline>
        </w:drawing>
      </w:r>
    </w:p>
    <w:p w14:paraId="1AE1E896" w14:textId="5699F979" w:rsidR="005552CD" w:rsidRPr="009F4D92" w:rsidRDefault="005552CD" w:rsidP="009F4D92">
      <w:pPr>
        <w:pStyle w:val="NormaleWeb"/>
        <w:spacing w:before="0" w:beforeAutospacing="0" w:after="0" w:afterAutospacing="0"/>
        <w:jc w:val="both"/>
        <w:rPr>
          <w:color w:val="000000" w:themeColor="text1"/>
          <w:sz w:val="20"/>
          <w:szCs w:val="20"/>
          <w:lang w:val="en-GB"/>
        </w:rPr>
      </w:pPr>
    </w:p>
    <w:p w14:paraId="4B5EF85A" w14:textId="77777777" w:rsidR="00FE1B0C" w:rsidRPr="009F4D92" w:rsidRDefault="00FE1B0C" w:rsidP="009F4D92">
      <w:pPr>
        <w:pStyle w:val="NormaleWeb"/>
        <w:spacing w:before="0" w:beforeAutospacing="0" w:after="0" w:afterAutospacing="0"/>
        <w:jc w:val="both"/>
        <w:rPr>
          <w:color w:val="000000" w:themeColor="text1"/>
          <w:sz w:val="20"/>
          <w:szCs w:val="20"/>
          <w:lang w:val="en-GB"/>
        </w:rPr>
      </w:pPr>
    </w:p>
    <w:p w14:paraId="67A479F0" w14:textId="1B04B711" w:rsidR="005552CD" w:rsidRPr="009F4D92" w:rsidRDefault="005552CD" w:rsidP="009F4D92">
      <w:pPr>
        <w:pStyle w:val="NormaleWeb"/>
        <w:spacing w:before="0" w:beforeAutospacing="0" w:after="0" w:afterAutospacing="0"/>
        <w:jc w:val="both"/>
        <w:rPr>
          <w:sz w:val="20"/>
          <w:szCs w:val="20"/>
          <w:lang w:val="en-GB"/>
        </w:rPr>
      </w:pPr>
      <w:r w:rsidRPr="009F4D92">
        <w:rPr>
          <w:lang w:val="en-GB"/>
        </w:rPr>
        <w:t xml:space="preserve"> </w:t>
      </w:r>
      <w:r w:rsidRPr="009F4D92">
        <w:rPr>
          <w:b/>
          <w:bCs/>
          <w:sz w:val="20"/>
          <w:szCs w:val="20"/>
          <w:lang w:val="en-GB"/>
        </w:rPr>
        <w:t xml:space="preserve">Fig. </w:t>
      </w:r>
      <w:r w:rsidR="001849B4">
        <w:rPr>
          <w:b/>
          <w:bCs/>
          <w:sz w:val="20"/>
          <w:szCs w:val="20"/>
          <w:lang w:val="en-GB"/>
        </w:rPr>
        <w:t>S6</w:t>
      </w:r>
      <w:r w:rsidRPr="009F4D92">
        <w:rPr>
          <w:b/>
          <w:bCs/>
          <w:sz w:val="20"/>
          <w:szCs w:val="20"/>
          <w:lang w:val="en-GB"/>
        </w:rPr>
        <w:t xml:space="preserve">. </w:t>
      </w:r>
      <w:r w:rsidRPr="009F4D92">
        <w:rPr>
          <w:sz w:val="20"/>
          <w:szCs w:val="20"/>
          <w:lang w:val="en-GB"/>
        </w:rPr>
        <w:t xml:space="preserve">Percentage of museum quality fossils through the years, specifying the data collected by the Catawiki auction house (C.2022). </w:t>
      </w:r>
      <w:r w:rsidR="001849B4">
        <w:rPr>
          <w:sz w:val="20"/>
          <w:szCs w:val="20"/>
          <w:lang w:val="en-GB"/>
        </w:rPr>
        <w:t>a</w:t>
      </w:r>
      <w:r w:rsidRPr="009F4D92">
        <w:rPr>
          <w:sz w:val="20"/>
          <w:szCs w:val="20"/>
          <w:lang w:val="en-GB"/>
        </w:rPr>
        <w:t xml:space="preserve">. ammonites, </w:t>
      </w:r>
      <w:r w:rsidR="001849B4">
        <w:rPr>
          <w:sz w:val="20"/>
          <w:szCs w:val="20"/>
          <w:lang w:val="en-GB"/>
        </w:rPr>
        <w:t>b</w:t>
      </w:r>
      <w:r w:rsidRPr="009F4D92">
        <w:rPr>
          <w:sz w:val="20"/>
          <w:szCs w:val="20"/>
          <w:lang w:val="en-GB"/>
        </w:rPr>
        <w:t xml:space="preserve">. chondrichthyans, </w:t>
      </w:r>
      <w:r w:rsidR="001849B4">
        <w:rPr>
          <w:sz w:val="20"/>
          <w:szCs w:val="20"/>
          <w:lang w:val="en-GB"/>
        </w:rPr>
        <w:t>c</w:t>
      </w:r>
      <w:r w:rsidRPr="009F4D92">
        <w:rPr>
          <w:sz w:val="20"/>
          <w:szCs w:val="20"/>
          <w:lang w:val="en-GB"/>
        </w:rPr>
        <w:t xml:space="preserve">. dinosaurs, </w:t>
      </w:r>
      <w:r w:rsidR="001849B4">
        <w:rPr>
          <w:sz w:val="20"/>
          <w:szCs w:val="20"/>
          <w:lang w:val="en-GB"/>
        </w:rPr>
        <w:t>d</w:t>
      </w:r>
      <w:r w:rsidRPr="009F4D92">
        <w:rPr>
          <w:sz w:val="20"/>
          <w:szCs w:val="20"/>
          <w:lang w:val="en-GB"/>
        </w:rPr>
        <w:t>. plants.</w:t>
      </w:r>
    </w:p>
    <w:p w14:paraId="2BE6D5EA" w14:textId="77777777" w:rsidR="005552CD" w:rsidRPr="009F4D92" w:rsidRDefault="005552CD" w:rsidP="009F4D92">
      <w:pPr>
        <w:pStyle w:val="NormaleWeb"/>
        <w:spacing w:before="0" w:beforeAutospacing="0" w:after="0" w:afterAutospacing="0"/>
        <w:jc w:val="both"/>
        <w:rPr>
          <w:color w:val="000000" w:themeColor="text1"/>
          <w:sz w:val="20"/>
          <w:szCs w:val="20"/>
          <w:lang w:val="en-GB"/>
        </w:rPr>
      </w:pPr>
    </w:p>
    <w:p w14:paraId="59142FAC" w14:textId="38B24902" w:rsidR="005552CD" w:rsidRPr="009F4D92" w:rsidRDefault="005552CD" w:rsidP="009F4D92">
      <w:pPr>
        <w:pStyle w:val="NormaleWeb"/>
        <w:spacing w:before="0" w:beforeAutospacing="0" w:after="0" w:afterAutospacing="0"/>
        <w:jc w:val="both"/>
        <w:rPr>
          <w:color w:val="000000" w:themeColor="text1"/>
          <w:sz w:val="20"/>
          <w:szCs w:val="20"/>
          <w:lang w:val="en-GB"/>
        </w:rPr>
      </w:pPr>
      <w:r w:rsidRPr="009F4D92">
        <w:rPr>
          <w:color w:val="000000" w:themeColor="text1"/>
          <w:sz w:val="20"/>
          <w:szCs w:val="20"/>
          <w:lang w:val="en-GB"/>
        </w:rPr>
        <w:t xml:space="preserve">Among dinosaurs, only 45% of the fossils have been manipulated (on OAH it is 8%, and on Catawiki 2%). Other very low values are found for the chondrichthyans, of which only 2.25% of the fossils have been manipulated (OAH 5%; Catawiki less than 0.5%). A closer look, also in terms of time, must be taken at ammonites and plants. Among the ammonites (fig. </w:t>
      </w:r>
      <w:r w:rsidR="001849B4">
        <w:rPr>
          <w:color w:val="000000" w:themeColor="text1"/>
          <w:sz w:val="20"/>
          <w:szCs w:val="20"/>
          <w:lang w:val="en-GB"/>
        </w:rPr>
        <w:t>S7a</w:t>
      </w:r>
      <w:r w:rsidRPr="009F4D92">
        <w:rPr>
          <w:color w:val="000000" w:themeColor="text1"/>
          <w:sz w:val="20"/>
          <w:szCs w:val="20"/>
          <w:lang w:val="en-GB"/>
        </w:rPr>
        <w:t xml:space="preserve">), there is a high rate of worked material (for example, polished for aesthetic purposes, like interior design or jewellery): out of the total we speak of 48% (where for Catawiki it is 55% and for the OAH it is </w:t>
      </w:r>
      <w:r w:rsidR="0050252B">
        <w:rPr>
          <w:color w:val="000000" w:themeColor="text1"/>
          <w:sz w:val="20"/>
          <w:szCs w:val="20"/>
          <w:lang w:val="en-GB"/>
        </w:rPr>
        <w:t>19</w:t>
      </w:r>
      <w:r w:rsidRPr="009F4D92">
        <w:rPr>
          <w:color w:val="000000" w:themeColor="text1"/>
          <w:sz w:val="20"/>
          <w:szCs w:val="20"/>
          <w:lang w:val="en-GB"/>
        </w:rPr>
        <w:t xml:space="preserve">%). It is not possible to detect a constant trend: we have peaks of maximum 57% (for the years 2014 and 2016) with as many peaks of lower % (26% in 2015, 30% in 1018 and 22% in 2021) to increase again in 2022. As for the specimens, 62% were polished. Comparing the two auction groups, Catawiki has 53% polished </w:t>
      </w:r>
      <w:r w:rsidR="001849B4">
        <w:rPr>
          <w:color w:val="000000" w:themeColor="text1"/>
          <w:sz w:val="20"/>
          <w:szCs w:val="20"/>
          <w:lang w:val="en-GB"/>
        </w:rPr>
        <w:t>fossil</w:t>
      </w:r>
      <w:r w:rsidRPr="009F4D92">
        <w:rPr>
          <w:color w:val="000000" w:themeColor="text1"/>
          <w:sz w:val="20"/>
          <w:szCs w:val="20"/>
          <w:lang w:val="en-GB"/>
        </w:rPr>
        <w:t xml:space="preserve">, while OAH has 71%. </w:t>
      </w:r>
      <w:r w:rsidR="001849B4">
        <w:rPr>
          <w:color w:val="000000" w:themeColor="text1"/>
          <w:sz w:val="20"/>
          <w:szCs w:val="20"/>
          <w:lang w:val="en-GB"/>
        </w:rPr>
        <w:t>For fossil plants</w:t>
      </w:r>
      <w:r w:rsidRPr="009F4D92">
        <w:rPr>
          <w:color w:val="000000" w:themeColor="text1"/>
          <w:sz w:val="20"/>
          <w:szCs w:val="20"/>
          <w:lang w:val="en-GB"/>
        </w:rPr>
        <w:t xml:space="preserve"> is </w:t>
      </w:r>
      <w:r w:rsidRPr="009F4D92">
        <w:rPr>
          <w:color w:val="000000" w:themeColor="text1"/>
          <w:sz w:val="20"/>
          <w:szCs w:val="20"/>
          <w:lang w:val="en-GB"/>
        </w:rPr>
        <w:lastRenderedPageBreak/>
        <w:t>no constant trend (as already mentioned for ammonites), but the range of variation is between 50 and 95%</w:t>
      </w:r>
      <w:r w:rsidR="001849B4">
        <w:rPr>
          <w:color w:val="000000" w:themeColor="text1"/>
          <w:sz w:val="20"/>
          <w:szCs w:val="20"/>
          <w:lang w:val="en-GB"/>
        </w:rPr>
        <w:t xml:space="preserve"> </w:t>
      </w:r>
      <w:r w:rsidR="001849B4" w:rsidRPr="009F4D92">
        <w:rPr>
          <w:color w:val="000000" w:themeColor="text1"/>
          <w:sz w:val="20"/>
          <w:szCs w:val="20"/>
          <w:lang w:val="en-GB"/>
        </w:rPr>
        <w:t xml:space="preserve"> (fig. </w:t>
      </w:r>
      <w:r w:rsidR="001849B4">
        <w:rPr>
          <w:color w:val="000000" w:themeColor="text1"/>
          <w:sz w:val="20"/>
          <w:szCs w:val="20"/>
          <w:lang w:val="en-GB"/>
        </w:rPr>
        <w:t>S7</w:t>
      </w:r>
      <w:r w:rsidR="001849B4">
        <w:rPr>
          <w:color w:val="000000" w:themeColor="text1"/>
          <w:sz w:val="20"/>
          <w:szCs w:val="20"/>
          <w:lang w:val="en-GB"/>
        </w:rPr>
        <w:t>b</w:t>
      </w:r>
      <w:r w:rsidR="001849B4" w:rsidRPr="009F4D92">
        <w:rPr>
          <w:color w:val="000000" w:themeColor="text1"/>
          <w:sz w:val="20"/>
          <w:szCs w:val="20"/>
          <w:lang w:val="en-GB"/>
        </w:rPr>
        <w:t>)</w:t>
      </w:r>
      <w:r w:rsidRPr="009F4D92">
        <w:rPr>
          <w:color w:val="000000" w:themeColor="text1"/>
          <w:sz w:val="20"/>
          <w:szCs w:val="20"/>
          <w:lang w:val="en-GB"/>
        </w:rPr>
        <w:t>, in which case there seems to be a decrease in worked material from 2017 onwards, with a recovery from 2021.</w:t>
      </w:r>
    </w:p>
    <w:p w14:paraId="0AD614D2" w14:textId="17252F35" w:rsidR="005552CD" w:rsidRPr="009F4D92" w:rsidRDefault="001849B4" w:rsidP="009F4D92">
      <w:pPr>
        <w:spacing w:after="0" w:line="240" w:lineRule="auto"/>
        <w:rPr>
          <w:rFonts w:ascii="Times New Roman" w:hAnsi="Times New Roman" w:cs="Times New Roman"/>
          <w:lang w:val="en-GB"/>
        </w:rPr>
      </w:pPr>
      <w:r w:rsidRPr="009F4D92">
        <w:rPr>
          <w:rFonts w:ascii="Times New Roman" w:hAnsi="Times New Roman" w:cs="Times New Roman"/>
          <w:noProof/>
          <w:lang w:eastAsia="it-IT"/>
        </w:rPr>
        <mc:AlternateContent>
          <mc:Choice Requires="wps">
            <w:drawing>
              <wp:anchor distT="0" distB="0" distL="114300" distR="114300" simplePos="0" relativeHeight="251660288" behindDoc="0" locked="0" layoutInCell="1" allowOverlap="1" wp14:anchorId="304237BB" wp14:editId="18D7E4AB">
                <wp:simplePos x="0" y="0"/>
                <wp:positionH relativeFrom="column">
                  <wp:posOffset>3018155</wp:posOffset>
                </wp:positionH>
                <wp:positionV relativeFrom="paragraph">
                  <wp:posOffset>73660</wp:posOffset>
                </wp:positionV>
                <wp:extent cx="62230" cy="1998980"/>
                <wp:effectExtent l="0" t="0" r="13970" b="20320"/>
                <wp:wrapNone/>
                <wp:docPr id="1042854983" name="Rettangolo 25"/>
                <wp:cNvGraphicFramePr/>
                <a:graphic xmlns:a="http://schemas.openxmlformats.org/drawingml/2006/main">
                  <a:graphicData uri="http://schemas.microsoft.com/office/word/2010/wordprocessingShape">
                    <wps:wsp>
                      <wps:cNvSpPr/>
                      <wps:spPr>
                        <a:xfrm>
                          <a:off x="0" y="0"/>
                          <a:ext cx="62230" cy="199898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CA737F" id="Rettangolo 25" o:spid="_x0000_s1026" style="position:absolute;margin-left:237.65pt;margin-top:5.8pt;width:4.9pt;height:157.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" fillcolor="white [3212]" strokecolor="white [3212]" strokeweight="1pt"/>
            </w:pict>
          </mc:Fallback>
        </mc:AlternateContent>
      </w:r>
    </w:p>
    <w:p w14:paraId="36D2BDAD" w14:textId="42E64656" w:rsidR="008576F4" w:rsidRPr="009F4D92" w:rsidRDefault="001849B4" w:rsidP="009F4D92">
      <w:pPr>
        <w:spacing w:after="0" w:line="240" w:lineRule="auto"/>
        <w:rPr>
          <w:rFonts w:ascii="Times New Roman" w:hAnsi="Times New Roman" w:cs="Times New Roman"/>
          <w:lang w:val="en-GB"/>
        </w:rPr>
      </w:pPr>
      <w:r>
        <w:rPr>
          <w:rFonts w:ascii="Times New Roman" w:hAnsi="Times New Roman" w:cs="Times New Roman"/>
          <w:noProof/>
          <w:lang w:eastAsia="it-IT"/>
        </w:rPr>
        <w:drawing>
          <wp:inline distT="0" distB="0" distL="0" distR="0" wp14:anchorId="7ADD69DA" wp14:editId="4404F2D7">
            <wp:extent cx="6057900" cy="1897380"/>
            <wp:effectExtent l="0" t="0" r="0" b="7620"/>
            <wp:docPr id="96056170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57900" cy="1897380"/>
                    </a:xfrm>
                    <a:prstGeom prst="rect">
                      <a:avLst/>
                    </a:prstGeom>
                    <a:noFill/>
                    <a:ln>
                      <a:noFill/>
                    </a:ln>
                  </pic:spPr>
                </pic:pic>
              </a:graphicData>
            </a:graphic>
          </wp:inline>
        </w:drawing>
      </w:r>
    </w:p>
    <w:p w14:paraId="5DFEF489" w14:textId="3C00A5BA" w:rsidR="008576F4" w:rsidRPr="009F4D92" w:rsidRDefault="008576F4" w:rsidP="009F4D92">
      <w:pPr>
        <w:pStyle w:val="NormaleWeb"/>
        <w:spacing w:before="0" w:beforeAutospacing="0" w:after="0" w:afterAutospacing="0"/>
        <w:jc w:val="both"/>
        <w:rPr>
          <w:sz w:val="20"/>
          <w:szCs w:val="20"/>
          <w:lang w:val="en-GB"/>
        </w:rPr>
      </w:pPr>
      <w:r w:rsidRPr="009F4D92">
        <w:rPr>
          <w:b/>
          <w:bCs/>
          <w:sz w:val="20"/>
          <w:szCs w:val="20"/>
          <w:lang w:val="en-GB"/>
        </w:rPr>
        <w:t xml:space="preserve">Fig. </w:t>
      </w:r>
      <w:r w:rsidR="001849B4">
        <w:rPr>
          <w:b/>
          <w:bCs/>
          <w:sz w:val="20"/>
          <w:szCs w:val="20"/>
          <w:lang w:val="en-GB"/>
        </w:rPr>
        <w:t>S7</w:t>
      </w:r>
      <w:r w:rsidRPr="009F4D92">
        <w:rPr>
          <w:b/>
          <w:bCs/>
          <w:sz w:val="20"/>
          <w:szCs w:val="20"/>
          <w:lang w:val="en-GB"/>
        </w:rPr>
        <w:t xml:space="preserve">. </w:t>
      </w:r>
      <w:r w:rsidRPr="009F4D92">
        <w:rPr>
          <w:sz w:val="20"/>
          <w:szCs w:val="20"/>
          <w:lang w:val="en-GB"/>
        </w:rPr>
        <w:t xml:space="preserve">Percentage of worked material over time specifying the data collected by the Catawiki auction house (C. 2022): </w:t>
      </w:r>
      <w:r w:rsidR="001849B4">
        <w:rPr>
          <w:sz w:val="20"/>
          <w:szCs w:val="20"/>
          <w:lang w:val="en-GB"/>
        </w:rPr>
        <w:t>a</w:t>
      </w:r>
      <w:r w:rsidRPr="009F4D92">
        <w:rPr>
          <w:sz w:val="20"/>
          <w:szCs w:val="20"/>
          <w:lang w:val="en-GB"/>
        </w:rPr>
        <w:t xml:space="preserve">. ammonites, </w:t>
      </w:r>
      <w:r w:rsidR="001849B4">
        <w:rPr>
          <w:sz w:val="20"/>
          <w:szCs w:val="20"/>
          <w:lang w:val="en-GB"/>
        </w:rPr>
        <w:t>b</w:t>
      </w:r>
      <w:r w:rsidRPr="009F4D92">
        <w:rPr>
          <w:sz w:val="20"/>
          <w:szCs w:val="20"/>
          <w:lang w:val="en-GB"/>
        </w:rPr>
        <w:t>. plants</w:t>
      </w:r>
    </w:p>
    <w:p w14:paraId="1CE783EB" w14:textId="77777777" w:rsidR="008576F4" w:rsidRPr="009F4D92" w:rsidRDefault="008576F4" w:rsidP="009F4D92">
      <w:pPr>
        <w:pStyle w:val="NormaleWeb"/>
        <w:spacing w:before="0" w:beforeAutospacing="0" w:after="0" w:afterAutospacing="0"/>
        <w:jc w:val="both"/>
        <w:rPr>
          <w:sz w:val="20"/>
          <w:szCs w:val="20"/>
          <w:lang w:val="en-GB"/>
        </w:rPr>
      </w:pPr>
    </w:p>
    <w:p w14:paraId="50517A9F" w14:textId="77777777" w:rsidR="008576F4" w:rsidRPr="009F4D92" w:rsidRDefault="008576F4" w:rsidP="009F4D92">
      <w:pPr>
        <w:pStyle w:val="NormaleWeb"/>
        <w:spacing w:before="0" w:beforeAutospacing="0" w:after="0" w:afterAutospacing="0"/>
        <w:jc w:val="both"/>
        <w:rPr>
          <w:sz w:val="20"/>
          <w:szCs w:val="20"/>
          <w:lang w:val="en-GB"/>
        </w:rPr>
      </w:pPr>
    </w:p>
    <w:p w14:paraId="4BD63421" w14:textId="77777777" w:rsidR="008576F4" w:rsidRDefault="008576F4" w:rsidP="009F4D92">
      <w:pPr>
        <w:pStyle w:val="NormaleWeb"/>
        <w:spacing w:before="0" w:beforeAutospacing="0" w:after="0" w:afterAutospacing="0"/>
        <w:jc w:val="both"/>
        <w:rPr>
          <w:rFonts w:eastAsiaTheme="minorHAnsi"/>
          <w:i/>
          <w:iCs/>
          <w:color w:val="000000" w:themeColor="text1"/>
          <w:kern w:val="2"/>
          <w:sz w:val="20"/>
          <w:szCs w:val="20"/>
          <w:u w:val="single"/>
          <w:lang w:val="en-GB" w:eastAsia="en-US"/>
        </w:rPr>
      </w:pPr>
      <w:r w:rsidRPr="009F4D92">
        <w:rPr>
          <w:rFonts w:eastAsiaTheme="minorHAnsi"/>
          <w:i/>
          <w:iCs/>
          <w:color w:val="000000" w:themeColor="text1"/>
          <w:kern w:val="2"/>
          <w:sz w:val="20"/>
          <w:szCs w:val="20"/>
          <w:u w:val="single"/>
          <w:lang w:val="en-GB" w:eastAsia="en-US"/>
        </w:rPr>
        <w:t>Number of items offered and sold per year.</w:t>
      </w:r>
    </w:p>
    <w:p w14:paraId="21FC9CD1" w14:textId="77777777" w:rsidR="0050252B" w:rsidRDefault="0050252B" w:rsidP="009F4D92">
      <w:pPr>
        <w:pStyle w:val="NormaleWeb"/>
        <w:spacing w:before="0" w:beforeAutospacing="0" w:after="0" w:afterAutospacing="0"/>
        <w:jc w:val="both"/>
        <w:rPr>
          <w:rFonts w:eastAsiaTheme="minorHAnsi"/>
          <w:i/>
          <w:iCs/>
          <w:color w:val="000000" w:themeColor="text1"/>
          <w:kern w:val="2"/>
          <w:sz w:val="20"/>
          <w:szCs w:val="20"/>
          <w:u w:val="single"/>
          <w:lang w:val="en-GB" w:eastAsia="en-US"/>
        </w:rPr>
      </w:pPr>
    </w:p>
    <w:p w14:paraId="41FA2679" w14:textId="77777777" w:rsidR="0050252B" w:rsidRDefault="0050252B" w:rsidP="009F4D92">
      <w:pPr>
        <w:pStyle w:val="NormaleWeb"/>
        <w:spacing w:before="0" w:beforeAutospacing="0" w:after="0" w:afterAutospacing="0"/>
        <w:jc w:val="both"/>
        <w:rPr>
          <w:rFonts w:eastAsiaTheme="minorHAnsi"/>
          <w:i/>
          <w:iCs/>
          <w:color w:val="000000" w:themeColor="text1"/>
          <w:kern w:val="2"/>
          <w:sz w:val="20"/>
          <w:szCs w:val="20"/>
          <w:u w:val="single"/>
          <w:lang w:val="en-GB" w:eastAsia="en-US"/>
        </w:rPr>
      </w:pPr>
    </w:p>
    <w:p w14:paraId="43BEF987" w14:textId="014B6DC2" w:rsidR="0050252B" w:rsidRPr="009F4D92" w:rsidRDefault="0050252B" w:rsidP="0050252B">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b/>
          <w:bCs/>
          <w:noProof/>
          <w:color w:val="000000" w:themeColor="text1"/>
          <w:kern w:val="2"/>
          <w:sz w:val="20"/>
          <w:szCs w:val="20"/>
        </w:rPr>
        <w:drawing>
          <wp:inline distT="0" distB="0" distL="0" distR="0" wp14:anchorId="107791AE" wp14:editId="561C6753">
            <wp:extent cx="5991225" cy="3790950"/>
            <wp:effectExtent l="0" t="0" r="9525" b="0"/>
            <wp:docPr id="1267090093" name="Immagine 24" descr="Immagine che contiene testo, schermata, Carattere,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90093" name="Immagine 24" descr="Immagine che contiene testo, schermata, Carattere, Diagramma&#10;&#10;Descrizione generata automaticamen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91225" cy="3790950"/>
                    </a:xfrm>
                    <a:prstGeom prst="rect">
                      <a:avLst/>
                    </a:prstGeom>
                    <a:noFill/>
                    <a:ln>
                      <a:noFill/>
                    </a:ln>
                  </pic:spPr>
                </pic:pic>
              </a:graphicData>
            </a:graphic>
          </wp:inline>
        </w:drawing>
      </w:r>
      <w:r w:rsidRPr="009F4D92">
        <w:rPr>
          <w:rFonts w:eastAsiaTheme="minorHAnsi"/>
          <w:b/>
          <w:bCs/>
          <w:color w:val="000000" w:themeColor="text1"/>
          <w:kern w:val="2"/>
          <w:sz w:val="20"/>
          <w:szCs w:val="20"/>
          <w:lang w:val="en-GB" w:eastAsia="en-US"/>
        </w:rPr>
        <w:t xml:space="preserve">Fig. </w:t>
      </w:r>
      <w:r w:rsidR="001849B4">
        <w:rPr>
          <w:rFonts w:eastAsiaTheme="minorHAnsi"/>
          <w:b/>
          <w:bCs/>
          <w:color w:val="000000" w:themeColor="text1"/>
          <w:kern w:val="2"/>
          <w:sz w:val="20"/>
          <w:szCs w:val="20"/>
          <w:lang w:val="en-GB" w:eastAsia="en-US"/>
        </w:rPr>
        <w:t>S8</w:t>
      </w:r>
      <w:r w:rsidR="0039278C">
        <w:rPr>
          <w:rFonts w:eastAsiaTheme="minorHAnsi"/>
          <w:b/>
          <w:bCs/>
          <w:color w:val="000000" w:themeColor="text1"/>
          <w:kern w:val="2"/>
          <w:sz w:val="20"/>
          <w:szCs w:val="20"/>
          <w:lang w:val="en-GB" w:eastAsia="en-US"/>
        </w:rPr>
        <w:t xml:space="preserve">. </w:t>
      </w:r>
      <w:r w:rsidRPr="009F4D92">
        <w:rPr>
          <w:rFonts w:eastAsiaTheme="minorHAnsi"/>
          <w:color w:val="000000" w:themeColor="text1"/>
          <w:kern w:val="2"/>
          <w:sz w:val="20"/>
          <w:szCs w:val="20"/>
          <w:lang w:val="en-GB" w:eastAsia="en-US"/>
        </w:rPr>
        <w:t>Percentage of a. ammonites, b. chondrichthyans, c. dinosaurs, d. plants on total fossils auctioned over time, with the data collected by the Catawiki auction house (C.2022) (the dotted line is the modal average).</w:t>
      </w:r>
    </w:p>
    <w:p w14:paraId="368ECAB3" w14:textId="77777777" w:rsidR="0050252B" w:rsidRDefault="0050252B" w:rsidP="009F4D92">
      <w:pPr>
        <w:pStyle w:val="NormaleWeb"/>
        <w:spacing w:before="0" w:beforeAutospacing="0" w:after="0" w:afterAutospacing="0"/>
        <w:jc w:val="both"/>
        <w:rPr>
          <w:sz w:val="20"/>
          <w:szCs w:val="20"/>
          <w:lang w:val="en-GB"/>
        </w:rPr>
      </w:pPr>
    </w:p>
    <w:p w14:paraId="0C655147" w14:textId="77777777"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Ammonites. </w:t>
      </w:r>
    </w:p>
    <w:p w14:paraId="25EBC8B1" w14:textId="46E8474B" w:rsidR="005552CD" w:rsidRPr="009F4D92" w:rsidRDefault="005552CD" w:rsidP="009F4D92">
      <w:pPr>
        <w:pStyle w:val="NormaleWeb"/>
        <w:spacing w:before="0" w:beforeAutospacing="0" w:after="0" w:afterAutospacing="0"/>
        <w:jc w:val="both"/>
        <w:rPr>
          <w:noProof/>
          <w:lang w:val="en-GB"/>
        </w:rPr>
      </w:pPr>
      <w:r w:rsidRPr="009F4D92">
        <w:rPr>
          <w:rFonts w:eastAsiaTheme="minorHAnsi"/>
          <w:color w:val="000000" w:themeColor="text1"/>
          <w:kern w:val="2"/>
          <w:sz w:val="20"/>
          <w:szCs w:val="20"/>
          <w:lang w:val="en-GB" w:eastAsia="en-US"/>
        </w:rPr>
        <w:t xml:space="preserve">65% of ammonites was sold </w:t>
      </w:r>
      <w:r w:rsidRPr="001849B4">
        <w:rPr>
          <w:rFonts w:eastAsiaTheme="minorHAnsi"/>
          <w:kern w:val="2"/>
          <w:sz w:val="20"/>
          <w:szCs w:val="20"/>
          <w:lang w:val="en-GB" w:eastAsia="en-US"/>
        </w:rPr>
        <w:t xml:space="preserve">in the 12 years range-time. The unsold fossils are certainly due to the large number of unsold fossils on the Catawiki auction house, which is almost equal to the number of ammonites sold over the 12 years analysed by OAH. In fact, if we </w:t>
      </w:r>
      <w:r w:rsidRPr="009F4D92">
        <w:rPr>
          <w:rFonts w:eastAsiaTheme="minorHAnsi"/>
          <w:color w:val="000000" w:themeColor="text1"/>
          <w:kern w:val="2"/>
          <w:sz w:val="20"/>
          <w:szCs w:val="20"/>
          <w:lang w:val="en-GB" w:eastAsia="en-US"/>
        </w:rPr>
        <w:t xml:space="preserve">analyse all auctions excluding Catawiki, the unsold fossil rate is only 14%, and if we analyse only </w:t>
      </w:r>
      <w:proofErr w:type="spellStart"/>
      <w:r w:rsidRPr="009F4D92">
        <w:rPr>
          <w:rFonts w:eastAsiaTheme="minorHAnsi"/>
          <w:color w:val="000000" w:themeColor="text1"/>
          <w:kern w:val="2"/>
          <w:sz w:val="20"/>
          <w:szCs w:val="20"/>
          <w:lang w:val="en-GB" w:eastAsia="en-US"/>
        </w:rPr>
        <w:t>Catawiki's</w:t>
      </w:r>
      <w:proofErr w:type="spellEnd"/>
      <w:r w:rsidRPr="009F4D92">
        <w:rPr>
          <w:rFonts w:eastAsiaTheme="minorHAnsi"/>
          <w:color w:val="000000" w:themeColor="text1"/>
          <w:kern w:val="2"/>
          <w:sz w:val="20"/>
          <w:szCs w:val="20"/>
          <w:lang w:val="en-GB" w:eastAsia="en-US"/>
        </w:rPr>
        <w:t xml:space="preserve"> data, the unsold fossil rate is 46%.</w:t>
      </w:r>
      <w:r w:rsidRPr="009F4D92">
        <w:rPr>
          <w:noProof/>
          <w:lang w:val="en-GB"/>
        </w:rPr>
        <w:t xml:space="preserve"> </w:t>
      </w:r>
    </w:p>
    <w:p w14:paraId="617EF51B" w14:textId="417ACCA8" w:rsidR="005552CD" w:rsidRPr="009F4D92" w:rsidRDefault="00FC181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noProof/>
          <w:color w:val="000000" w:themeColor="text1"/>
          <w:kern w:val="2"/>
          <w:sz w:val="20"/>
          <w:szCs w:val="20"/>
        </w:rPr>
        <w:lastRenderedPageBreak/>
        <w:drawing>
          <wp:anchor distT="0" distB="0" distL="114300" distR="114300" simplePos="0" relativeHeight="251661312" behindDoc="0" locked="0" layoutInCell="1" allowOverlap="1" wp14:anchorId="183A3216" wp14:editId="4E46F3A7">
            <wp:simplePos x="0" y="0"/>
            <wp:positionH relativeFrom="margin">
              <wp:posOffset>1222375</wp:posOffset>
            </wp:positionH>
            <wp:positionV relativeFrom="paragraph">
              <wp:posOffset>262255</wp:posOffset>
            </wp:positionV>
            <wp:extent cx="4331335" cy="2544445"/>
            <wp:effectExtent l="0" t="0" r="0" b="8255"/>
            <wp:wrapTopAndBottom/>
            <wp:docPr id="1582921296" name="Immagine 15"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21296" name="Immagine 15" descr="Immagine che contiene testo, schermata, Carattere, numero&#10;&#10;Descrizione generata automaticament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46" t="16703" r="1121" b="4599"/>
                    <a:stretch/>
                  </pic:blipFill>
                  <pic:spPr bwMode="auto">
                    <a:xfrm>
                      <a:off x="0" y="0"/>
                      <a:ext cx="4331335" cy="2544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52CD" w:rsidRPr="009F4D92">
        <w:rPr>
          <w:rFonts w:eastAsiaTheme="minorHAnsi"/>
          <w:color w:val="000000" w:themeColor="text1"/>
          <w:kern w:val="2"/>
          <w:sz w:val="20"/>
          <w:szCs w:val="20"/>
          <w:lang w:val="en-GB" w:eastAsia="en-US"/>
        </w:rPr>
        <w:t xml:space="preserve">There is a fluctuating increase in the number of fossils auctioned (excluding the Catawiki auction house, </w:t>
      </w:r>
      <w:r w:rsidR="005552CD" w:rsidRPr="009F4D92">
        <w:rPr>
          <w:rFonts w:eastAsiaTheme="minorHAnsi"/>
          <w:color w:val="4EA72E" w:themeColor="accent6"/>
          <w:kern w:val="2"/>
          <w:sz w:val="20"/>
          <w:szCs w:val="20"/>
          <w:lang w:val="en-GB" w:eastAsia="en-US"/>
        </w:rPr>
        <w:t xml:space="preserve">fig. </w:t>
      </w:r>
      <w:r w:rsidR="00787622">
        <w:rPr>
          <w:rFonts w:eastAsiaTheme="minorHAnsi"/>
          <w:color w:val="4EA72E" w:themeColor="accent6"/>
          <w:kern w:val="2"/>
          <w:sz w:val="20"/>
          <w:szCs w:val="20"/>
          <w:lang w:val="en-GB" w:eastAsia="en-US"/>
        </w:rPr>
        <w:t>9</w:t>
      </w:r>
      <w:r w:rsidR="005552CD" w:rsidRPr="009F4D92">
        <w:rPr>
          <w:rFonts w:eastAsiaTheme="minorHAnsi"/>
          <w:color w:val="000000" w:themeColor="text1"/>
          <w:kern w:val="2"/>
          <w:sz w:val="20"/>
          <w:szCs w:val="20"/>
          <w:lang w:val="en-GB" w:eastAsia="en-US"/>
        </w:rPr>
        <w:t xml:space="preserve">). </w:t>
      </w:r>
    </w:p>
    <w:p w14:paraId="5E8DFF99"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383AC05D" w14:textId="5F1C34E2"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b/>
          <w:bCs/>
          <w:color w:val="000000" w:themeColor="text1"/>
          <w:kern w:val="2"/>
          <w:sz w:val="20"/>
          <w:szCs w:val="20"/>
          <w:lang w:val="en-GB" w:eastAsia="en-US"/>
        </w:rPr>
        <w:t xml:space="preserve">Fig. </w:t>
      </w:r>
      <w:r w:rsidR="001849B4">
        <w:rPr>
          <w:rFonts w:eastAsiaTheme="minorHAnsi"/>
          <w:b/>
          <w:bCs/>
          <w:color w:val="000000" w:themeColor="text1"/>
          <w:kern w:val="2"/>
          <w:sz w:val="20"/>
          <w:szCs w:val="20"/>
          <w:lang w:val="en-GB" w:eastAsia="en-US"/>
        </w:rPr>
        <w:t>S9</w:t>
      </w:r>
      <w:r w:rsidRPr="009F4D92">
        <w:rPr>
          <w:rFonts w:eastAsiaTheme="minorHAnsi"/>
          <w:b/>
          <w:bCs/>
          <w:color w:val="000000" w:themeColor="text1"/>
          <w:kern w:val="2"/>
          <w:sz w:val="20"/>
          <w:szCs w:val="20"/>
          <w:lang w:val="en-GB" w:eastAsia="en-US"/>
        </w:rPr>
        <w:t>.</w:t>
      </w:r>
      <w:r w:rsidRPr="009F4D92">
        <w:rPr>
          <w:rFonts w:eastAsiaTheme="minorHAnsi"/>
          <w:color w:val="000000" w:themeColor="text1"/>
          <w:kern w:val="2"/>
          <w:sz w:val="20"/>
          <w:szCs w:val="20"/>
          <w:lang w:val="en-GB" w:eastAsia="en-US"/>
        </w:rPr>
        <w:t xml:space="preserve"> Number of ammonites auctioned over time, without the data collected by the Catawiki auction house (the dotted line is the modal average). </w:t>
      </w:r>
    </w:p>
    <w:p w14:paraId="40F28C19"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33F56C88" w14:textId="0310D88B"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However, if we look at the percentage of ammonites </w:t>
      </w:r>
      <w:r w:rsidRPr="009F4D92">
        <w:rPr>
          <w:rFonts w:eastAsiaTheme="minorHAnsi"/>
          <w:kern w:val="2"/>
          <w:sz w:val="20"/>
          <w:szCs w:val="20"/>
          <w:lang w:val="en-GB" w:eastAsia="en-US"/>
        </w:rPr>
        <w:t xml:space="preserve">auctioned (fig. </w:t>
      </w:r>
      <w:r w:rsidR="001849B4">
        <w:rPr>
          <w:rFonts w:eastAsiaTheme="minorHAnsi"/>
          <w:kern w:val="2"/>
          <w:sz w:val="20"/>
          <w:szCs w:val="20"/>
          <w:lang w:val="en-GB" w:eastAsia="en-US"/>
        </w:rPr>
        <w:t>S8</w:t>
      </w:r>
      <w:r w:rsidR="0050252B">
        <w:rPr>
          <w:rFonts w:eastAsiaTheme="minorHAnsi"/>
          <w:kern w:val="2"/>
          <w:sz w:val="20"/>
          <w:szCs w:val="20"/>
          <w:lang w:val="en-GB" w:eastAsia="en-US"/>
        </w:rPr>
        <w:t>-</w:t>
      </w:r>
      <w:r w:rsidRPr="009F4D92">
        <w:rPr>
          <w:rFonts w:eastAsiaTheme="minorHAnsi"/>
          <w:kern w:val="2"/>
          <w:sz w:val="20"/>
          <w:szCs w:val="20"/>
          <w:lang w:val="en-GB" w:eastAsia="en-US"/>
        </w:rPr>
        <w:t>a) compared</w:t>
      </w:r>
      <w:r w:rsidRPr="009F4D92">
        <w:rPr>
          <w:rFonts w:eastAsiaTheme="minorHAnsi"/>
          <w:color w:val="000000" w:themeColor="text1"/>
          <w:kern w:val="2"/>
          <w:sz w:val="20"/>
          <w:szCs w:val="20"/>
          <w:lang w:val="en-GB" w:eastAsia="en-US"/>
        </w:rPr>
        <w:t xml:space="preserve"> to the fossils auctioned in the same year, their quantity is decreasing over time until 2021, with a slight upturn in 2022 (mainly thanks to Catawiki listings). Catawiki auctions far more ammonites in a single year (996) than all the ammonites auctioned by the OAH in the decade analysed (82).</w:t>
      </w:r>
    </w:p>
    <w:p w14:paraId="695161E3"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7225426A" w14:textId="77777777"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bookmarkStart w:id="1" w:name="_Hlk158969328"/>
      <w:r w:rsidRPr="009F4D92">
        <w:rPr>
          <w:rFonts w:eastAsiaTheme="minorHAnsi"/>
          <w:color w:val="000000" w:themeColor="text1"/>
          <w:kern w:val="2"/>
          <w:sz w:val="20"/>
          <w:szCs w:val="20"/>
          <w:lang w:val="en-GB" w:eastAsia="en-US"/>
        </w:rPr>
        <w:t>Chondrichthyans</w:t>
      </w:r>
      <w:bookmarkEnd w:id="1"/>
      <w:r w:rsidRPr="009F4D92">
        <w:rPr>
          <w:rFonts w:eastAsiaTheme="minorHAnsi"/>
          <w:color w:val="000000" w:themeColor="text1"/>
          <w:kern w:val="2"/>
          <w:sz w:val="20"/>
          <w:szCs w:val="20"/>
          <w:lang w:val="en-GB" w:eastAsia="en-US"/>
        </w:rPr>
        <w:t xml:space="preserve">. </w:t>
      </w:r>
    </w:p>
    <w:p w14:paraId="1A71CD81" w14:textId="70BCBDE3"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Looking at chondrichthyans, analysing both the actual number of fossils auctioned and the percentage based on the total number of fossils auctioned (fig. </w:t>
      </w:r>
      <w:r w:rsidR="001849B4">
        <w:rPr>
          <w:rFonts w:eastAsiaTheme="minorHAnsi"/>
          <w:color w:val="000000" w:themeColor="text1"/>
          <w:kern w:val="2"/>
          <w:sz w:val="20"/>
          <w:szCs w:val="20"/>
          <w:lang w:val="en-GB" w:eastAsia="en-US"/>
        </w:rPr>
        <w:t>S8</w:t>
      </w:r>
      <w:r w:rsidR="0050252B">
        <w:rPr>
          <w:rFonts w:eastAsiaTheme="minorHAnsi"/>
          <w:color w:val="000000" w:themeColor="text1"/>
          <w:kern w:val="2"/>
          <w:sz w:val="20"/>
          <w:szCs w:val="20"/>
          <w:lang w:val="en-GB" w:eastAsia="en-US"/>
        </w:rPr>
        <w:t>-</w:t>
      </w:r>
      <w:r w:rsidRPr="009F4D92">
        <w:rPr>
          <w:rFonts w:eastAsiaTheme="minorHAnsi"/>
          <w:color w:val="000000" w:themeColor="text1"/>
          <w:kern w:val="2"/>
          <w:sz w:val="20"/>
          <w:szCs w:val="20"/>
          <w:lang w:val="en-GB" w:eastAsia="en-US"/>
        </w:rPr>
        <w:t xml:space="preserve">b), there is a constant situation until 2019, an all-time low in percentage (4%) which is the almost all-time low in actual number of fossils auctioned (the only two years with lower values are 2010 with only 8 fossils and 2011 with 10 pieces). However, after the large negative peak in 2019, there is a sharp increase in the number of chondrichthyan fossils auctioned, with the highest value in 2022 (29% of the total). However, if we compare the percentages of the OAH with those of Catawiki (fig. </w:t>
      </w:r>
      <w:r w:rsidR="00FC181D">
        <w:rPr>
          <w:rFonts w:eastAsiaTheme="minorHAnsi"/>
          <w:color w:val="000000" w:themeColor="text1"/>
          <w:kern w:val="2"/>
          <w:sz w:val="20"/>
          <w:szCs w:val="20"/>
          <w:lang w:val="en-GB" w:eastAsia="en-US"/>
        </w:rPr>
        <w:t>19</w:t>
      </w:r>
      <w:r w:rsidRPr="009F4D92">
        <w:rPr>
          <w:rFonts w:eastAsiaTheme="minorHAnsi"/>
          <w:color w:val="000000" w:themeColor="text1"/>
          <w:kern w:val="2"/>
          <w:sz w:val="20"/>
          <w:szCs w:val="20"/>
          <w:lang w:val="en-GB" w:eastAsia="en-US"/>
        </w:rPr>
        <w:t xml:space="preserve">c), only 18% of the fossils auctioned by Catawiki are chondrichthyans (in contrast to the OAH). </w:t>
      </w:r>
    </w:p>
    <w:p w14:paraId="1AE57E0B"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When analysing the chondrichthyans, the number of unsold fossils is very low (29%), less than a third of the total (fossils sold 71%). As in all the other analyses, the number of chondrichthyan fossils auctioned by Catawiki is even twice as high as the number of fossils auctioned by OAH (but the number of unsold fossils is much higher, 31% instead of 13%).</w:t>
      </w:r>
    </w:p>
    <w:p w14:paraId="71213DF7" w14:textId="77777777" w:rsidR="005552CD" w:rsidRPr="009F4D92" w:rsidRDefault="005552CD" w:rsidP="009F4D92">
      <w:pPr>
        <w:pStyle w:val="NormaleWeb"/>
        <w:spacing w:before="0" w:beforeAutospacing="0" w:after="0" w:afterAutospacing="0"/>
        <w:jc w:val="both"/>
        <w:rPr>
          <w:rFonts w:eastAsiaTheme="minorHAnsi"/>
          <w:i/>
          <w:iCs/>
          <w:color w:val="000000" w:themeColor="text1"/>
          <w:kern w:val="2"/>
          <w:sz w:val="20"/>
          <w:szCs w:val="20"/>
          <w:u w:val="single"/>
          <w:lang w:val="en-GB" w:eastAsia="en-US"/>
        </w:rPr>
      </w:pPr>
    </w:p>
    <w:p w14:paraId="235321FF" w14:textId="77777777"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Dinosaurs. </w:t>
      </w:r>
    </w:p>
    <w:p w14:paraId="474BF174" w14:textId="67F68152" w:rsidR="005552CD" w:rsidRPr="009F4D92" w:rsidRDefault="00FC181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noProof/>
          <w:color w:val="000000" w:themeColor="text1"/>
          <w:kern w:val="2"/>
          <w:sz w:val="20"/>
          <w:szCs w:val="20"/>
        </w:rPr>
        <w:drawing>
          <wp:anchor distT="0" distB="0" distL="114300" distR="114300" simplePos="0" relativeHeight="251662336" behindDoc="0" locked="0" layoutInCell="1" allowOverlap="1" wp14:anchorId="1A3E53F3" wp14:editId="33D26F10">
            <wp:simplePos x="0" y="0"/>
            <wp:positionH relativeFrom="margin">
              <wp:posOffset>470535</wp:posOffset>
            </wp:positionH>
            <wp:positionV relativeFrom="paragraph">
              <wp:posOffset>396240</wp:posOffset>
            </wp:positionV>
            <wp:extent cx="5262880" cy="2114550"/>
            <wp:effectExtent l="0" t="0" r="0" b="0"/>
            <wp:wrapTopAndBottom/>
            <wp:docPr id="912453245" name="Immagine 17"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453245" name="Immagine 17" descr="Immagine che contiene testo, schermata, Carattere, numero&#10;&#10;Descrizione generata automaticamente"/>
                    <pic:cNvPicPr>
                      <a:picLocks noChangeAspect="1" noChangeArrowheads="1"/>
                    </pic:cNvPicPr>
                  </pic:nvPicPr>
                  <pic:blipFill rotWithShape="1">
                    <a:blip r:embed="rId21">
                      <a:extLst>
                        <a:ext uri="{28A0092B-C50C-407E-A947-70E740481C1C}">
                          <a14:useLocalDpi xmlns:a14="http://schemas.microsoft.com/office/drawing/2010/main" val="0"/>
                        </a:ext>
                      </a:extLst>
                    </a:blip>
                    <a:srcRect l="829" t="11722" r="1143" b="684"/>
                    <a:stretch/>
                  </pic:blipFill>
                  <pic:spPr bwMode="auto">
                    <a:xfrm>
                      <a:off x="0" y="0"/>
                      <a:ext cx="5262880" cy="2114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52CD" w:rsidRPr="009F4D92">
        <w:rPr>
          <w:rFonts w:eastAsiaTheme="minorHAnsi"/>
          <w:color w:val="000000" w:themeColor="text1"/>
          <w:kern w:val="2"/>
          <w:sz w:val="20"/>
          <w:szCs w:val="20"/>
          <w:lang w:val="en-GB" w:eastAsia="en-US"/>
        </w:rPr>
        <w:t xml:space="preserve">The growing number of dinosaur skeletal elements and whole skeletons being auctioned (from only 9 fossils in 2010 to 82 in 2022, excluding Catawiki, fig. </w:t>
      </w:r>
      <w:r w:rsidR="00A43412">
        <w:rPr>
          <w:rFonts w:eastAsiaTheme="minorHAnsi"/>
          <w:color w:val="000000" w:themeColor="text1"/>
          <w:kern w:val="2"/>
          <w:sz w:val="20"/>
          <w:szCs w:val="20"/>
          <w:lang w:val="en-GB" w:eastAsia="en-US"/>
        </w:rPr>
        <w:t>S10</w:t>
      </w:r>
      <w:r w:rsidR="005552CD" w:rsidRPr="009F4D92">
        <w:rPr>
          <w:rFonts w:eastAsiaTheme="minorHAnsi"/>
          <w:color w:val="000000" w:themeColor="text1"/>
          <w:kern w:val="2"/>
          <w:sz w:val="20"/>
          <w:szCs w:val="20"/>
          <w:lang w:val="en-GB" w:eastAsia="en-US"/>
        </w:rPr>
        <w:t xml:space="preserve">). </w:t>
      </w:r>
    </w:p>
    <w:p w14:paraId="2741A326" w14:textId="0125553B"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1C1CC14C" w14:textId="23309FE1" w:rsidR="005552CD" w:rsidRDefault="005552CD" w:rsidP="009F4D92">
      <w:pPr>
        <w:spacing w:after="0" w:line="240" w:lineRule="auto"/>
        <w:rPr>
          <w:rFonts w:ascii="Times New Roman" w:hAnsi="Times New Roman" w:cs="Times New Roman"/>
          <w:color w:val="000000" w:themeColor="text1"/>
          <w:sz w:val="20"/>
          <w:szCs w:val="20"/>
          <w:lang w:val="en-GB"/>
        </w:rPr>
      </w:pPr>
      <w:r w:rsidRPr="009F4D92">
        <w:rPr>
          <w:rFonts w:ascii="Times New Roman" w:hAnsi="Times New Roman" w:cs="Times New Roman"/>
          <w:b/>
          <w:bCs/>
          <w:color w:val="000000" w:themeColor="text1"/>
          <w:sz w:val="20"/>
          <w:szCs w:val="20"/>
          <w:lang w:val="en-GB"/>
        </w:rPr>
        <w:t xml:space="preserve">Fig. </w:t>
      </w:r>
      <w:r w:rsidR="00A43412">
        <w:rPr>
          <w:rFonts w:ascii="Times New Roman" w:hAnsi="Times New Roman" w:cs="Times New Roman"/>
          <w:b/>
          <w:bCs/>
          <w:color w:val="000000" w:themeColor="text1"/>
          <w:sz w:val="20"/>
          <w:szCs w:val="20"/>
          <w:lang w:val="en-GB"/>
        </w:rPr>
        <w:t>S10</w:t>
      </w:r>
      <w:r w:rsidRPr="009F4D92">
        <w:rPr>
          <w:rFonts w:ascii="Times New Roman" w:hAnsi="Times New Roman" w:cs="Times New Roman"/>
          <w:b/>
          <w:bCs/>
          <w:color w:val="000000" w:themeColor="text1"/>
          <w:sz w:val="20"/>
          <w:szCs w:val="20"/>
          <w:lang w:val="en-GB"/>
        </w:rPr>
        <w:t>.</w:t>
      </w:r>
      <w:r w:rsidRPr="009F4D92">
        <w:rPr>
          <w:rFonts w:ascii="Times New Roman" w:hAnsi="Times New Roman" w:cs="Times New Roman"/>
          <w:color w:val="000000" w:themeColor="text1"/>
          <w:sz w:val="20"/>
          <w:szCs w:val="20"/>
          <w:lang w:val="en-GB"/>
        </w:rPr>
        <w:t xml:space="preserve"> Number of dinosaurs auctioned over time, without the data collected by the Catawiki auction house. The dotted line is the modal average.</w:t>
      </w:r>
    </w:p>
    <w:p w14:paraId="163047F2" w14:textId="5C70DDE1"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lastRenderedPageBreak/>
        <w:t xml:space="preserve">Although in the actual number of fossils sold a steady growth, increasing rapidly since 2020, as for all fossils, by analysing the percentages of dinosaur fossils auctioned in relation to the total the maximum peak occurred in 2013, with the lowest peaks in 2012 and 2014, and then continued with rapid growth (fig. </w:t>
      </w:r>
      <w:r w:rsidR="001849B4">
        <w:rPr>
          <w:rFonts w:eastAsiaTheme="minorHAnsi"/>
          <w:color w:val="000000" w:themeColor="text1"/>
          <w:kern w:val="2"/>
          <w:sz w:val="20"/>
          <w:szCs w:val="20"/>
          <w:lang w:val="en-GB" w:eastAsia="en-US"/>
        </w:rPr>
        <w:t>S8</w:t>
      </w:r>
      <w:r w:rsidR="0050252B">
        <w:rPr>
          <w:rFonts w:eastAsiaTheme="minorHAnsi"/>
          <w:color w:val="000000" w:themeColor="text1"/>
          <w:kern w:val="2"/>
          <w:sz w:val="20"/>
          <w:szCs w:val="20"/>
          <w:lang w:val="en-GB" w:eastAsia="en-US"/>
        </w:rPr>
        <w:t>-</w:t>
      </w:r>
      <w:r w:rsidRPr="009F4D92">
        <w:rPr>
          <w:rFonts w:eastAsiaTheme="minorHAnsi"/>
          <w:color w:val="000000" w:themeColor="text1"/>
          <w:kern w:val="2"/>
          <w:sz w:val="20"/>
          <w:szCs w:val="20"/>
          <w:lang w:val="en-GB" w:eastAsia="en-US"/>
        </w:rPr>
        <w:t xml:space="preserve">c). </w:t>
      </w:r>
    </w:p>
    <w:p w14:paraId="5544BF64" w14:textId="1BBDE489" w:rsidR="005552CD"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As for unsold fossils, when analysing the total, they account for 23%, most of which are fossils not sold by the auction house Catawiki. In fact, of the total fossils sold by OAH, only 5% remained unsold.</w:t>
      </w:r>
    </w:p>
    <w:p w14:paraId="1898DECE" w14:textId="5F5CD742" w:rsidR="00787622" w:rsidRDefault="00787622"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noProof/>
          <w:color w:val="000000" w:themeColor="text1"/>
          <w:kern w:val="2"/>
          <w:sz w:val="20"/>
          <w:szCs w:val="20"/>
        </w:rPr>
        <w:drawing>
          <wp:anchor distT="0" distB="0" distL="114300" distR="114300" simplePos="0" relativeHeight="251663360" behindDoc="0" locked="0" layoutInCell="1" allowOverlap="1" wp14:anchorId="53BBB84F" wp14:editId="75B950C0">
            <wp:simplePos x="0" y="0"/>
            <wp:positionH relativeFrom="column">
              <wp:posOffset>304800</wp:posOffset>
            </wp:positionH>
            <wp:positionV relativeFrom="paragraph">
              <wp:posOffset>398145</wp:posOffset>
            </wp:positionV>
            <wp:extent cx="5412105" cy="2173144"/>
            <wp:effectExtent l="0" t="0" r="0" b="0"/>
            <wp:wrapTopAndBottom/>
            <wp:docPr id="913292228" name="Immagine 18" descr="Immagine che contiene testo, schermata, Carattere,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92228" name="Immagine 18" descr="Immagine che contiene testo, schermata, Carattere, Diagramma&#10;&#10;Descrizione generata automaticament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662" t="12551" r="1799" b="2044"/>
                    <a:stretch/>
                  </pic:blipFill>
                  <pic:spPr bwMode="auto">
                    <a:xfrm>
                      <a:off x="0" y="0"/>
                      <a:ext cx="5412105" cy="2173144"/>
                    </a:xfrm>
                    <a:prstGeom prst="rect">
                      <a:avLst/>
                    </a:prstGeom>
                    <a:noFill/>
                    <a:ln>
                      <a:noFill/>
                    </a:ln>
                    <a:extLst>
                      <a:ext uri="{53640926-AAD7-44D8-BBD7-CCE9431645EC}">
                        <a14:shadowObscured xmlns:a14="http://schemas.microsoft.com/office/drawing/2010/main"/>
                      </a:ext>
                    </a:extLst>
                  </pic:spPr>
                </pic:pic>
              </a:graphicData>
            </a:graphic>
          </wp:anchor>
        </w:drawing>
      </w:r>
      <w:r w:rsidRPr="00787622">
        <w:rPr>
          <w:rFonts w:eastAsiaTheme="minorHAnsi"/>
          <w:color w:val="000000" w:themeColor="text1"/>
          <w:kern w:val="2"/>
          <w:sz w:val="20"/>
          <w:szCs w:val="20"/>
          <w:lang w:val="en-GB" w:eastAsia="en-US"/>
        </w:rPr>
        <w:t>The number of fossils auctioned tends to increase over time, as does the number of dinosaur fossils auctioned</w:t>
      </w:r>
      <w:r>
        <w:rPr>
          <w:rFonts w:eastAsiaTheme="minorHAnsi"/>
          <w:color w:val="000000" w:themeColor="text1"/>
          <w:kern w:val="2"/>
          <w:sz w:val="20"/>
          <w:szCs w:val="20"/>
          <w:lang w:val="en-GB" w:eastAsia="en-US"/>
        </w:rPr>
        <w:t xml:space="preserve"> (fig. S11)</w:t>
      </w:r>
      <w:r w:rsidRPr="00787622">
        <w:rPr>
          <w:rFonts w:eastAsiaTheme="minorHAnsi"/>
          <w:color w:val="000000" w:themeColor="text1"/>
          <w:kern w:val="2"/>
          <w:sz w:val="20"/>
          <w:szCs w:val="20"/>
          <w:lang w:val="en-GB" w:eastAsia="en-US"/>
        </w:rPr>
        <w:t>. Although the latter are still a tiny fraction, they bring in most of the revenue for the auction houses.</w:t>
      </w:r>
    </w:p>
    <w:p w14:paraId="5CEAB729" w14:textId="77777777" w:rsidR="00FC181D" w:rsidRPr="009F4D92" w:rsidRDefault="00FC181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00C2E754" w14:textId="719EF32E" w:rsidR="005552CD"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b/>
          <w:bCs/>
          <w:color w:val="000000" w:themeColor="text1"/>
          <w:kern w:val="2"/>
          <w:sz w:val="20"/>
          <w:szCs w:val="20"/>
          <w:lang w:val="en-GB" w:eastAsia="en-US"/>
        </w:rPr>
        <w:t xml:space="preserve">Fig. </w:t>
      </w:r>
      <w:r w:rsidR="00787622">
        <w:rPr>
          <w:rFonts w:eastAsiaTheme="minorHAnsi"/>
          <w:b/>
          <w:bCs/>
          <w:color w:val="000000" w:themeColor="text1"/>
          <w:kern w:val="2"/>
          <w:sz w:val="20"/>
          <w:szCs w:val="20"/>
          <w:lang w:val="en-GB" w:eastAsia="en-US"/>
        </w:rPr>
        <w:t>S11</w:t>
      </w:r>
      <w:r w:rsidRPr="009F4D92">
        <w:rPr>
          <w:rFonts w:eastAsiaTheme="minorHAnsi"/>
          <w:b/>
          <w:bCs/>
          <w:color w:val="000000" w:themeColor="text1"/>
          <w:kern w:val="2"/>
          <w:sz w:val="20"/>
          <w:szCs w:val="20"/>
          <w:lang w:val="en-GB" w:eastAsia="en-US"/>
        </w:rPr>
        <w:t>.</w:t>
      </w:r>
      <w:r w:rsidRPr="009F4D92">
        <w:rPr>
          <w:rFonts w:eastAsiaTheme="minorHAnsi"/>
          <w:color w:val="000000" w:themeColor="text1"/>
          <w:kern w:val="2"/>
          <w:sz w:val="20"/>
          <w:szCs w:val="20"/>
          <w:lang w:val="en-GB" w:eastAsia="en-US"/>
        </w:rPr>
        <w:t xml:space="preserve"> Number of fossils auctioned over time, comparing auctioned dinosaurs with other fossils (in the graph with different colours), without the data collected by the Catawiki auction house.</w:t>
      </w:r>
    </w:p>
    <w:p w14:paraId="1FE1CF14" w14:textId="77777777" w:rsidR="00787622" w:rsidRPr="009F4D92" w:rsidRDefault="00787622"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0C1DF6B1" w14:textId="77777777" w:rsidR="005552CD" w:rsidRPr="009F4D92" w:rsidRDefault="005552CD" w:rsidP="009F4D92">
      <w:pPr>
        <w:pStyle w:val="NormaleWeb"/>
        <w:numPr>
          <w:ilvl w:val="0"/>
          <w:numId w:val="1"/>
        </w:numPr>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Plants. </w:t>
      </w:r>
    </w:p>
    <w:p w14:paraId="748D88DD" w14:textId="3E879B89"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Over time, we can see a peak in sales of fossil plants in 2017 (102 fossils plant auctioned, the 27% of fossil auctioned that year). In 2018, there is a drastic drop and then steady growth in the following years.</w:t>
      </w:r>
      <w:r w:rsidRPr="009F4D92">
        <w:rPr>
          <w:lang w:val="en-GB"/>
        </w:rPr>
        <w:t xml:space="preserve"> </w:t>
      </w:r>
      <w:r w:rsidRPr="009F4D92">
        <w:rPr>
          <w:rFonts w:eastAsiaTheme="minorHAnsi"/>
          <w:color w:val="000000" w:themeColor="text1"/>
          <w:kern w:val="2"/>
          <w:sz w:val="20"/>
          <w:szCs w:val="20"/>
          <w:lang w:val="en-GB" w:eastAsia="en-US"/>
        </w:rPr>
        <w:t xml:space="preserve">However, if we look at the percentage of fossils auctioned in relation to the total, we can still see a peak in 2017, but then there is no upturn, the percentage of fossils auctioned continues to fall (fig. </w:t>
      </w:r>
      <w:r w:rsidR="001849B4">
        <w:rPr>
          <w:rFonts w:eastAsiaTheme="minorHAnsi"/>
          <w:color w:val="000000" w:themeColor="text1"/>
          <w:kern w:val="2"/>
          <w:sz w:val="20"/>
          <w:szCs w:val="20"/>
          <w:lang w:val="en-GB" w:eastAsia="en-US"/>
        </w:rPr>
        <w:t>S8</w:t>
      </w:r>
      <w:r w:rsidR="0050252B">
        <w:rPr>
          <w:rFonts w:eastAsiaTheme="minorHAnsi"/>
          <w:color w:val="000000" w:themeColor="text1"/>
          <w:kern w:val="2"/>
          <w:sz w:val="20"/>
          <w:szCs w:val="20"/>
          <w:lang w:val="en-GB" w:eastAsia="en-US"/>
        </w:rPr>
        <w:t>-</w:t>
      </w:r>
      <w:r w:rsidRPr="009F4D92">
        <w:rPr>
          <w:rFonts w:eastAsiaTheme="minorHAnsi"/>
          <w:color w:val="000000" w:themeColor="text1"/>
          <w:kern w:val="2"/>
          <w:sz w:val="20"/>
          <w:szCs w:val="20"/>
          <w:lang w:val="en-GB" w:eastAsia="en-US"/>
        </w:rPr>
        <w:t>d). In fact, when looking at auction houses excluding Catawiki, the year with the lowest number of plants auctioned was 2022 (only 10%, a similar situation to 2012 and 2013).</w:t>
      </w:r>
    </w:p>
    <w:p w14:paraId="74C878B3" w14:textId="00B77F8D" w:rsidR="005552CD" w:rsidRPr="009F4D92" w:rsidRDefault="005552CD" w:rsidP="009F4D92">
      <w:pPr>
        <w:pStyle w:val="NormaleWeb"/>
        <w:spacing w:before="0" w:beforeAutospacing="0" w:after="0" w:afterAutospacing="0"/>
        <w:jc w:val="both"/>
        <w:rPr>
          <w:rFonts w:eastAsiaTheme="minorHAnsi"/>
          <w:b/>
          <w:bCs/>
          <w:i/>
          <w:iCs/>
          <w:color w:val="000000" w:themeColor="text1"/>
          <w:kern w:val="2"/>
          <w:sz w:val="32"/>
          <w:szCs w:val="32"/>
          <w:u w:val="single"/>
          <w:lang w:val="en-GB" w:eastAsia="en-US"/>
        </w:rPr>
      </w:pPr>
      <w:r w:rsidRPr="009F4D92">
        <w:rPr>
          <w:rFonts w:eastAsiaTheme="minorHAnsi"/>
          <w:color w:val="000000" w:themeColor="text1"/>
          <w:kern w:val="2"/>
          <w:sz w:val="20"/>
          <w:szCs w:val="20"/>
          <w:lang w:val="en-GB" w:eastAsia="en-US"/>
        </w:rPr>
        <w:t xml:space="preserve">Speaking of plants in general, only 23% of the total remained unsold. There is a huge disparity between the fossils auctioned by Catawiki and those auctioned by OAH. Whereas </w:t>
      </w:r>
      <w:proofErr w:type="spellStart"/>
      <w:r w:rsidRPr="009F4D92">
        <w:rPr>
          <w:rFonts w:eastAsiaTheme="minorHAnsi"/>
          <w:color w:val="000000" w:themeColor="text1"/>
          <w:kern w:val="2"/>
          <w:sz w:val="20"/>
          <w:szCs w:val="20"/>
          <w:lang w:val="en-GB" w:eastAsia="en-US"/>
        </w:rPr>
        <w:t>Catawiki's</w:t>
      </w:r>
      <w:proofErr w:type="spellEnd"/>
      <w:r w:rsidRPr="009F4D92">
        <w:rPr>
          <w:rFonts w:eastAsiaTheme="minorHAnsi"/>
          <w:color w:val="000000" w:themeColor="text1"/>
          <w:kern w:val="2"/>
          <w:sz w:val="20"/>
          <w:szCs w:val="20"/>
          <w:lang w:val="en-GB" w:eastAsia="en-US"/>
        </w:rPr>
        <w:t xml:space="preserve"> unsold fossil rate is 27%, the rate for the OAH is only 7%. Remarkably, over a 12-year period, 518 fossils were sold by auction houses, whereas 615 fossils were sold by Catawiki in a single year.</w:t>
      </w:r>
      <w:r w:rsidRPr="009F4D92">
        <w:rPr>
          <w:rFonts w:eastAsiaTheme="minorHAnsi"/>
          <w:b/>
          <w:bCs/>
          <w:i/>
          <w:iCs/>
          <w:color w:val="000000" w:themeColor="text1"/>
          <w:kern w:val="2"/>
          <w:sz w:val="32"/>
          <w:szCs w:val="32"/>
          <w:u w:val="single"/>
          <w:lang w:val="en-GB" w:eastAsia="en-US"/>
        </w:rPr>
        <w:t xml:space="preserve"> </w:t>
      </w:r>
    </w:p>
    <w:p w14:paraId="58D3FFCA" w14:textId="77777777" w:rsidR="00FB3E04" w:rsidRPr="009F4D92" w:rsidRDefault="00FB3E04" w:rsidP="009F4D92">
      <w:pPr>
        <w:pStyle w:val="NormaleWeb"/>
        <w:spacing w:before="0" w:beforeAutospacing="0" w:after="0" w:afterAutospacing="0"/>
        <w:jc w:val="both"/>
        <w:rPr>
          <w:rFonts w:eastAsiaTheme="minorHAnsi"/>
          <w:b/>
          <w:bCs/>
          <w:i/>
          <w:iCs/>
          <w:color w:val="000000" w:themeColor="text1"/>
          <w:kern w:val="2"/>
          <w:sz w:val="32"/>
          <w:szCs w:val="32"/>
          <w:u w:val="single"/>
          <w:lang w:val="en-GB" w:eastAsia="en-US"/>
        </w:rPr>
      </w:pPr>
    </w:p>
    <w:p w14:paraId="21685ED0" w14:textId="77777777" w:rsidR="009F4D92" w:rsidRPr="009F4D92" w:rsidRDefault="009F4D92" w:rsidP="009F4D92">
      <w:pPr>
        <w:pStyle w:val="NormaleWeb"/>
        <w:spacing w:before="0" w:beforeAutospacing="0" w:after="0" w:afterAutospacing="0"/>
        <w:jc w:val="both"/>
        <w:rPr>
          <w:rFonts w:eastAsiaTheme="minorHAnsi"/>
          <w:i/>
          <w:iCs/>
          <w:color w:val="000000" w:themeColor="text1"/>
          <w:kern w:val="2"/>
          <w:sz w:val="20"/>
          <w:szCs w:val="20"/>
          <w:u w:val="single"/>
          <w:lang w:val="en-GB" w:eastAsia="en-US"/>
        </w:rPr>
      </w:pPr>
      <w:r w:rsidRPr="009F4D92">
        <w:rPr>
          <w:rFonts w:eastAsiaTheme="minorHAnsi"/>
          <w:i/>
          <w:iCs/>
          <w:color w:val="000000" w:themeColor="text1"/>
          <w:kern w:val="2"/>
          <w:sz w:val="20"/>
          <w:szCs w:val="20"/>
          <w:u w:val="single"/>
          <w:lang w:val="en-GB" w:eastAsia="en-US"/>
        </w:rPr>
        <w:t xml:space="preserve">Prices and estimations </w:t>
      </w:r>
    </w:p>
    <w:p w14:paraId="35D2F511" w14:textId="6321CBBC" w:rsidR="005552CD" w:rsidRPr="009F4D92" w:rsidRDefault="005552CD" w:rsidP="009F4D92">
      <w:pPr>
        <w:spacing w:after="0" w:line="240" w:lineRule="auto"/>
        <w:rPr>
          <w:rFonts w:ascii="Times New Roman" w:hAnsi="Times New Roman" w:cs="Times New Roman"/>
          <w:lang w:val="en-GB"/>
        </w:rPr>
      </w:pPr>
    </w:p>
    <w:p w14:paraId="7815A1E9" w14:textId="77777777" w:rsidR="005552CD" w:rsidRPr="009F4D92" w:rsidRDefault="005552CD" w:rsidP="009F4D92">
      <w:pPr>
        <w:pStyle w:val="NormaleWeb"/>
        <w:numPr>
          <w:ilvl w:val="0"/>
          <w:numId w:val="2"/>
        </w:numPr>
        <w:spacing w:before="0" w:beforeAutospacing="0" w:after="0" w:afterAutospacing="0"/>
        <w:ind w:left="36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Ammonites </w:t>
      </w:r>
    </w:p>
    <w:p w14:paraId="70F14CCC" w14:textId="18785E24" w:rsidR="005552CD" w:rsidRPr="009F4D92" w:rsidRDefault="00FC181D" w:rsidP="009F4D92">
      <w:pPr>
        <w:pStyle w:val="NormaleWeb"/>
        <w:spacing w:before="0" w:beforeAutospacing="0" w:after="0" w:afterAutospacing="0"/>
        <w:jc w:val="both"/>
        <w:rPr>
          <w:rFonts w:eastAsiaTheme="minorHAnsi"/>
          <w:color w:val="000000" w:themeColor="text1"/>
          <w:kern w:val="2"/>
          <w:sz w:val="20"/>
          <w:szCs w:val="20"/>
          <w:lang w:val="en-GB" w:eastAsia="en-US"/>
        </w:rPr>
      </w:pPr>
      <w:r>
        <w:rPr>
          <w:rFonts w:eastAsiaTheme="minorHAnsi"/>
          <w:color w:val="000000" w:themeColor="text1"/>
          <w:kern w:val="2"/>
          <w:sz w:val="20"/>
          <w:szCs w:val="20"/>
          <w:lang w:val="en-GB" w:eastAsia="en-US"/>
        </w:rPr>
        <w:t>19</w:t>
      </w:r>
      <w:r w:rsidR="005552CD" w:rsidRPr="009F4D92">
        <w:rPr>
          <w:rFonts w:eastAsiaTheme="minorHAnsi"/>
          <w:color w:val="000000" w:themeColor="text1"/>
          <w:kern w:val="2"/>
          <w:sz w:val="20"/>
          <w:szCs w:val="20"/>
          <w:lang w:val="en-GB" w:eastAsia="en-US"/>
        </w:rPr>
        <w:t>% of the ammonites auctioned were unsold, and 20% had no estimate (although it should be noted that fossils with no estimation were all from the Catawiki auction house). The percentage of fossils sold for an amount below the low estimate is 19%, whereas that sold above the high estimate is 9%. This information must also be seen in relation to the two groups of auction houses: Catawiki offered twice as many fossils sold for a price below the low estimate compared to OAH, and the sales that fetched a price above the high estimate are practically only those made by OAH. Finally, 18% of the fossils (mostly from the OAH) realized a price within the estimation range.</w:t>
      </w:r>
    </w:p>
    <w:p w14:paraId="741C2744"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771B50F6" w14:textId="776401C7" w:rsidR="005552CD" w:rsidRPr="009F4D92" w:rsidRDefault="005552CD" w:rsidP="009F4D92">
      <w:pPr>
        <w:pStyle w:val="NormaleWeb"/>
        <w:numPr>
          <w:ilvl w:val="0"/>
          <w:numId w:val="2"/>
        </w:numPr>
        <w:spacing w:before="0" w:beforeAutospacing="0" w:after="0" w:afterAutospacing="0"/>
        <w:ind w:left="36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Chondrichthyans</w:t>
      </w:r>
    </w:p>
    <w:p w14:paraId="6DFDF7E8" w14:textId="6617457F"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35% of chondrichthyans auctioned were unsold, and 15% had no estimate (although it should be noted that fossils with no estimation were all from the Catawiki auction house). Fossils sold below the low estimate represent 27% of the total, whereas those sold above the high estimate are 5%. Catawiki has three times as many fossils that fetched a price below the estimate range, compared with OAH, and the fossils sold for an amount above the high estimate are practically only those auctioned by OAH. Finally, 18% of the fossils (mostly from OAH) were sold for an amount that falls within the estimated range.</w:t>
      </w:r>
    </w:p>
    <w:p w14:paraId="431C79F0" w14:textId="7777777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367ED35D" w14:textId="2A5735B3" w:rsidR="005552CD" w:rsidRPr="009F4D92" w:rsidRDefault="005552CD" w:rsidP="009F4D92">
      <w:pPr>
        <w:pStyle w:val="NormaleWeb"/>
        <w:numPr>
          <w:ilvl w:val="0"/>
          <w:numId w:val="2"/>
        </w:numPr>
        <w:spacing w:before="0" w:beforeAutospacing="0" w:after="0" w:afterAutospacing="0"/>
        <w:ind w:left="36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Dinosaurs </w:t>
      </w:r>
    </w:p>
    <w:p w14:paraId="3A7F7532" w14:textId="08C0670F"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Dinosaurs are the type of fossils with the highest number of auctioned items without estimation (30%, all from Catawiki) and with 23% of the total auctioned items unsold. 18% of the auctioned dinosaur fossils were sold at a price below the low estimate while those sold above the high estimate is 8%. Catawiki has five times as many fossils sold for a price </w:t>
      </w:r>
      <w:r w:rsidRPr="009F4D92">
        <w:rPr>
          <w:rFonts w:eastAsiaTheme="minorHAnsi"/>
          <w:color w:val="000000" w:themeColor="text1"/>
          <w:kern w:val="2"/>
          <w:sz w:val="20"/>
          <w:szCs w:val="20"/>
          <w:lang w:val="en-GB" w:eastAsia="en-US"/>
        </w:rPr>
        <w:lastRenderedPageBreak/>
        <w:t>below low estimate compared to OAH, and the number of dinosaur fossils sold above the high estimate are mostly from OAH. Finally, 21% of the fossils sold at auction (almost all of them from the OAH) fall within the estimates range.</w:t>
      </w:r>
    </w:p>
    <w:p w14:paraId="46BFD3E8" w14:textId="65E024B7" w:rsidR="005552CD" w:rsidRPr="009F4D92" w:rsidRDefault="005552CD" w:rsidP="009F4D92">
      <w:pPr>
        <w:pStyle w:val="NormaleWeb"/>
        <w:spacing w:before="0" w:beforeAutospacing="0" w:after="0" w:afterAutospacing="0"/>
        <w:jc w:val="both"/>
        <w:rPr>
          <w:rFonts w:eastAsiaTheme="minorHAnsi"/>
          <w:color w:val="000000" w:themeColor="text1"/>
          <w:kern w:val="2"/>
          <w:sz w:val="20"/>
          <w:szCs w:val="20"/>
          <w:lang w:val="en-GB" w:eastAsia="en-US"/>
        </w:rPr>
      </w:pPr>
    </w:p>
    <w:p w14:paraId="483155D4" w14:textId="77777777" w:rsidR="005552CD" w:rsidRPr="009F4D92" w:rsidRDefault="005552CD" w:rsidP="009F4D92">
      <w:pPr>
        <w:pStyle w:val="NormaleWeb"/>
        <w:numPr>
          <w:ilvl w:val="0"/>
          <w:numId w:val="2"/>
        </w:numPr>
        <w:spacing w:before="0" w:beforeAutospacing="0" w:after="0" w:afterAutospacing="0"/>
        <w:ind w:left="360"/>
        <w:jc w:val="both"/>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Plants </w:t>
      </w:r>
    </w:p>
    <w:p w14:paraId="0289B5F1" w14:textId="5854B039" w:rsidR="005552CD" w:rsidRPr="00233638" w:rsidRDefault="005552CD" w:rsidP="00233638">
      <w:pPr>
        <w:pStyle w:val="pf0"/>
        <w:spacing w:before="0" w:beforeAutospacing="0" w:after="0" w:afterAutospacing="0"/>
        <w:rPr>
          <w:rFonts w:eastAsiaTheme="minorHAnsi"/>
          <w:color w:val="000000" w:themeColor="text1"/>
          <w:kern w:val="2"/>
          <w:sz w:val="20"/>
          <w:szCs w:val="20"/>
          <w:lang w:val="en-GB" w:eastAsia="en-US"/>
        </w:rPr>
      </w:pPr>
      <w:r w:rsidRPr="009F4D92">
        <w:rPr>
          <w:rFonts w:eastAsiaTheme="minorHAnsi"/>
          <w:color w:val="000000" w:themeColor="text1"/>
          <w:kern w:val="2"/>
          <w:sz w:val="20"/>
          <w:szCs w:val="20"/>
          <w:lang w:val="en-GB" w:eastAsia="en-US"/>
        </w:rPr>
        <w:t xml:space="preserve">In the case of plants, 23% of the fossils auctioned remained unsold, and 22% had no estimate (although it should be noted that fossils with no estimation were all from the Catawiki auction house). </w:t>
      </w:r>
      <w:r w:rsidRPr="009F4D92">
        <w:rPr>
          <w:rStyle w:val="cf01"/>
          <w:rFonts w:ascii="Times New Roman" w:hAnsi="Times New Roman" w:cs="Times New Roman"/>
          <w:sz w:val="20"/>
          <w:szCs w:val="20"/>
          <w:lang w:val="en-GB"/>
        </w:rPr>
        <w:t>Plant fossils sold at a price below and above the estimated range equally amount to the 16%</w:t>
      </w:r>
      <w:r w:rsidRPr="009F4D92">
        <w:rPr>
          <w:rFonts w:eastAsiaTheme="minorHAnsi"/>
          <w:color w:val="000000" w:themeColor="text1"/>
          <w:kern w:val="2"/>
          <w:sz w:val="20"/>
          <w:szCs w:val="20"/>
          <w:lang w:val="en-GB" w:eastAsia="en-US"/>
        </w:rPr>
        <w:t xml:space="preserve">. Catawiki has twice as many fossils sold below estimation compared with estimation did by OAH, and the majority of fossils items sold above the estimate are from the OAH. 21% of the plant fossils that were auctioned (almost all of them from the OAH) were sold for an amount </w:t>
      </w:r>
      <w:r w:rsidRPr="00831230">
        <w:rPr>
          <w:rFonts w:eastAsiaTheme="minorHAnsi"/>
          <w:color w:val="000000" w:themeColor="text1"/>
          <w:kern w:val="2"/>
          <w:sz w:val="20"/>
          <w:szCs w:val="20"/>
          <w:lang w:val="en-GB" w:eastAsia="en-US"/>
        </w:rPr>
        <w:t>within the estimates range.</w:t>
      </w:r>
    </w:p>
    <w:sectPr w:rsidR="005552CD" w:rsidRPr="00233638" w:rsidSect="00F2773C">
      <w:pgSz w:w="11906" w:h="16838"/>
      <w:pgMar w:top="1417" w:right="1134" w:bottom="1134" w:left="1134"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B2DFB"/>
    <w:multiLevelType w:val="hybridMultilevel"/>
    <w:tmpl w:val="637AB5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DD258F"/>
    <w:multiLevelType w:val="hybridMultilevel"/>
    <w:tmpl w:val="1AB615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90424475">
    <w:abstractNumId w:val="0"/>
  </w:num>
  <w:num w:numId="2" w16cid:durableId="636952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79D"/>
    <w:rsid w:val="00021202"/>
    <w:rsid w:val="00096F22"/>
    <w:rsid w:val="000E272E"/>
    <w:rsid w:val="00173A4E"/>
    <w:rsid w:val="001849B4"/>
    <w:rsid w:val="001D2510"/>
    <w:rsid w:val="001F7D84"/>
    <w:rsid w:val="00233638"/>
    <w:rsid w:val="002365AA"/>
    <w:rsid w:val="00275C57"/>
    <w:rsid w:val="0039278C"/>
    <w:rsid w:val="003D279D"/>
    <w:rsid w:val="0050252B"/>
    <w:rsid w:val="005552CD"/>
    <w:rsid w:val="005C37CA"/>
    <w:rsid w:val="0060793A"/>
    <w:rsid w:val="006C4469"/>
    <w:rsid w:val="007839C8"/>
    <w:rsid w:val="00787622"/>
    <w:rsid w:val="00831230"/>
    <w:rsid w:val="00834943"/>
    <w:rsid w:val="008576F4"/>
    <w:rsid w:val="00952A75"/>
    <w:rsid w:val="009A63A1"/>
    <w:rsid w:val="009C23ED"/>
    <w:rsid w:val="009F2D6E"/>
    <w:rsid w:val="009F4D92"/>
    <w:rsid w:val="00A43412"/>
    <w:rsid w:val="00A53D27"/>
    <w:rsid w:val="00A55EF2"/>
    <w:rsid w:val="00A6687C"/>
    <w:rsid w:val="00AA3D38"/>
    <w:rsid w:val="00BB1BB6"/>
    <w:rsid w:val="00BE2CC6"/>
    <w:rsid w:val="00E55B0A"/>
    <w:rsid w:val="00E77F55"/>
    <w:rsid w:val="00EB28BE"/>
    <w:rsid w:val="00F2773C"/>
    <w:rsid w:val="00F54E50"/>
    <w:rsid w:val="00F70D6D"/>
    <w:rsid w:val="00F87831"/>
    <w:rsid w:val="00FB3E04"/>
    <w:rsid w:val="00FC181D"/>
    <w:rsid w:val="00FE1B0C"/>
    <w:rsid w:val="00FF14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FF57C"/>
  <w15:chartTrackingRefBased/>
  <w15:docId w15:val="{37C4591E-CAD1-4288-8728-8E6DABD7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D27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D27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D279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D279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D279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D279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D279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D279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D279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D279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D279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D279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D279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D279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D279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D279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D279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D279D"/>
    <w:rPr>
      <w:rFonts w:eastAsiaTheme="majorEastAsia" w:cstheme="majorBidi"/>
      <w:color w:val="272727" w:themeColor="text1" w:themeTint="D8"/>
    </w:rPr>
  </w:style>
  <w:style w:type="paragraph" w:styleId="Titolo">
    <w:name w:val="Title"/>
    <w:basedOn w:val="Normale"/>
    <w:next w:val="Normale"/>
    <w:link w:val="TitoloCarattere"/>
    <w:uiPriority w:val="10"/>
    <w:qFormat/>
    <w:rsid w:val="003D27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D279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D279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D279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D279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D279D"/>
    <w:rPr>
      <w:i/>
      <w:iCs/>
      <w:color w:val="404040" w:themeColor="text1" w:themeTint="BF"/>
    </w:rPr>
  </w:style>
  <w:style w:type="paragraph" w:styleId="Paragrafoelenco">
    <w:name w:val="List Paragraph"/>
    <w:basedOn w:val="Normale"/>
    <w:uiPriority w:val="34"/>
    <w:qFormat/>
    <w:rsid w:val="003D279D"/>
    <w:pPr>
      <w:ind w:left="720"/>
      <w:contextualSpacing/>
    </w:pPr>
  </w:style>
  <w:style w:type="character" w:styleId="Enfasiintensa">
    <w:name w:val="Intense Emphasis"/>
    <w:basedOn w:val="Carpredefinitoparagrafo"/>
    <w:uiPriority w:val="21"/>
    <w:qFormat/>
    <w:rsid w:val="003D279D"/>
    <w:rPr>
      <w:i/>
      <w:iCs/>
      <w:color w:val="0F4761" w:themeColor="accent1" w:themeShade="BF"/>
    </w:rPr>
  </w:style>
  <w:style w:type="paragraph" w:styleId="Citazioneintensa">
    <w:name w:val="Intense Quote"/>
    <w:basedOn w:val="Normale"/>
    <w:next w:val="Normale"/>
    <w:link w:val="CitazioneintensaCarattere"/>
    <w:uiPriority w:val="30"/>
    <w:qFormat/>
    <w:rsid w:val="003D27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D279D"/>
    <w:rPr>
      <w:i/>
      <w:iCs/>
      <w:color w:val="0F4761" w:themeColor="accent1" w:themeShade="BF"/>
    </w:rPr>
  </w:style>
  <w:style w:type="character" w:styleId="Riferimentointenso">
    <w:name w:val="Intense Reference"/>
    <w:basedOn w:val="Carpredefinitoparagrafo"/>
    <w:uiPriority w:val="32"/>
    <w:qFormat/>
    <w:rsid w:val="003D279D"/>
    <w:rPr>
      <w:b/>
      <w:bCs/>
      <w:smallCaps/>
      <w:color w:val="0F4761" w:themeColor="accent1" w:themeShade="BF"/>
      <w:spacing w:val="5"/>
    </w:rPr>
  </w:style>
  <w:style w:type="paragraph" w:styleId="NormaleWeb">
    <w:name w:val="Normal (Web)"/>
    <w:basedOn w:val="Normale"/>
    <w:uiPriority w:val="99"/>
    <w:unhideWhenUsed/>
    <w:rsid w:val="005552CD"/>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character" w:styleId="Rimandocommento">
    <w:name w:val="annotation reference"/>
    <w:basedOn w:val="Carpredefinitoparagrafo"/>
    <w:uiPriority w:val="99"/>
    <w:semiHidden/>
    <w:unhideWhenUsed/>
    <w:rsid w:val="005552CD"/>
    <w:rPr>
      <w:sz w:val="16"/>
      <w:szCs w:val="16"/>
    </w:rPr>
  </w:style>
  <w:style w:type="paragraph" w:styleId="Testocommento">
    <w:name w:val="annotation text"/>
    <w:basedOn w:val="Normale"/>
    <w:link w:val="TestocommentoCarattere"/>
    <w:uiPriority w:val="99"/>
    <w:unhideWhenUsed/>
    <w:rsid w:val="005552CD"/>
    <w:pPr>
      <w:spacing w:line="240" w:lineRule="auto"/>
    </w:pPr>
    <w:rPr>
      <w:sz w:val="20"/>
      <w:szCs w:val="20"/>
    </w:rPr>
  </w:style>
  <w:style w:type="character" w:customStyle="1" w:styleId="TestocommentoCarattere">
    <w:name w:val="Testo commento Carattere"/>
    <w:basedOn w:val="Carpredefinitoparagrafo"/>
    <w:link w:val="Testocommento"/>
    <w:uiPriority w:val="99"/>
    <w:rsid w:val="005552CD"/>
    <w:rPr>
      <w:sz w:val="20"/>
      <w:szCs w:val="20"/>
    </w:rPr>
  </w:style>
  <w:style w:type="paragraph" w:customStyle="1" w:styleId="pf0">
    <w:name w:val="pf0"/>
    <w:basedOn w:val="Normale"/>
    <w:rsid w:val="005552CD"/>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character" w:customStyle="1" w:styleId="cf01">
    <w:name w:val="cf01"/>
    <w:basedOn w:val="Carpredefinitoparagrafo"/>
    <w:rsid w:val="005552CD"/>
    <w:rPr>
      <w:rFonts w:ascii="Segoe UI" w:hAnsi="Segoe UI" w:cs="Segoe UI" w:hint="default"/>
      <w:sz w:val="18"/>
      <w:szCs w:val="18"/>
    </w:rPr>
  </w:style>
  <w:style w:type="character" w:styleId="Numeroriga">
    <w:name w:val="line number"/>
    <w:basedOn w:val="Carpredefinitoparagrafo"/>
    <w:uiPriority w:val="99"/>
    <w:semiHidden/>
    <w:unhideWhenUsed/>
    <w:rsid w:val="00F2773C"/>
  </w:style>
  <w:style w:type="character" w:styleId="Collegamentoipertestuale">
    <w:name w:val="Hyperlink"/>
    <w:basedOn w:val="Carpredefinitoparagrafo"/>
    <w:uiPriority w:val="99"/>
    <w:unhideWhenUsed/>
    <w:rsid w:val="005C37CA"/>
    <w:rPr>
      <w:color w:val="467886" w:themeColor="hyperlink"/>
      <w:u w:val="single"/>
    </w:rPr>
  </w:style>
  <w:style w:type="paragraph" w:styleId="Revisione">
    <w:name w:val="Revision"/>
    <w:hidden/>
    <w:uiPriority w:val="99"/>
    <w:semiHidden/>
    <w:rsid w:val="006C44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image" Target="media/image12.tiff"/><Relationship Id="rId3" Type="http://schemas.openxmlformats.org/officeDocument/2006/relationships/styles" Target="style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png"/><Relationship Id="rId17" Type="http://schemas.openxmlformats.org/officeDocument/2006/relationships/image" Target="media/image11.tiff"/><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tiff"/><Relationship Id="rId1" Type="http://schemas.openxmlformats.org/officeDocument/2006/relationships/customXml" Target="../customXml/item1.xml"/><Relationship Id="rId6" Type="http://schemas.openxmlformats.org/officeDocument/2006/relationships/hyperlink" Target="mailto:cinzia.ragni@unito.it" TargetMode="External"/><Relationship Id="rId11" Type="http://schemas.openxmlformats.org/officeDocument/2006/relationships/image" Target="media/image5.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tiff"/><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image" Target="media/image8.png"/><Relationship Id="rId22" Type="http://schemas.openxmlformats.org/officeDocument/2006/relationships/image" Target="media/image16.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74371-0523-4162-9324-D79906963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10</Pages>
  <Words>3365</Words>
  <Characters>19183</Characters>
  <Application>Microsoft Office Word</Application>
  <DocSecurity>0</DocSecurity>
  <Lines>159</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Cinzia Ragni</dc:creator>
  <cp:keywords/>
  <dc:description/>
  <cp:lastModifiedBy>Cinzia Ragni</cp:lastModifiedBy>
  <cp:revision>12</cp:revision>
  <dcterms:created xsi:type="dcterms:W3CDTF">2024-08-22T13:03:00Z</dcterms:created>
  <dcterms:modified xsi:type="dcterms:W3CDTF">2024-09-11T11:59:00Z</dcterms:modified>
</cp:coreProperties>
</file>