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484AF" w14:textId="77777777" w:rsidR="00A21C54" w:rsidRPr="00A12404" w:rsidRDefault="00A21C54" w:rsidP="00A21C54">
      <w:pPr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A12404">
        <w:rPr>
          <w:rFonts w:ascii="Times New Roman" w:hAnsi="Times New Roman" w:cs="Times New Roman"/>
          <w:b/>
          <w:bCs/>
          <w:sz w:val="36"/>
          <w:szCs w:val="36"/>
        </w:rPr>
        <w:t xml:space="preserve">Assessing geosites for sustainable geotourism: a practical tool </w:t>
      </w:r>
      <w:r>
        <w:rPr>
          <w:rFonts w:ascii="Times New Roman" w:hAnsi="Times New Roman" w:cs="Times New Roman"/>
          <w:b/>
          <w:bCs/>
          <w:sz w:val="36"/>
          <w:szCs w:val="36"/>
        </w:rPr>
        <w:t>applied</w:t>
      </w:r>
      <w:r w:rsidRPr="00A12404">
        <w:rPr>
          <w:rFonts w:ascii="Times New Roman" w:hAnsi="Times New Roman" w:cs="Times New Roman"/>
          <w:b/>
          <w:bCs/>
          <w:sz w:val="36"/>
          <w:szCs w:val="36"/>
        </w:rPr>
        <w:t xml:space="preserve"> in the Beigua UNESCO Global Geopark (Italy)</w:t>
      </w:r>
    </w:p>
    <w:p w14:paraId="14431FD8" w14:textId="77777777" w:rsidR="00A21C54" w:rsidRPr="00A12404" w:rsidRDefault="00A21C54" w:rsidP="00A21C54">
      <w:pPr>
        <w:rPr>
          <w:rFonts w:ascii="Times New Roman" w:hAnsi="Times New Roman" w:cs="Times New Roman"/>
          <w:color w:val="000000" w:themeColor="text1"/>
        </w:rPr>
      </w:pPr>
    </w:p>
    <w:p w14:paraId="6E295518" w14:textId="77777777" w:rsidR="00A21C54" w:rsidRPr="00A12404" w:rsidRDefault="00A21C54" w:rsidP="00A21C54">
      <w:pPr>
        <w:rPr>
          <w:rFonts w:ascii="Times New Roman" w:hAnsi="Times New Roman" w:cs="Times New Roman"/>
          <w:i/>
          <w:iCs/>
          <w:color w:val="000000" w:themeColor="text1"/>
          <w:lang w:val="it-IT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>Gianoglio Fedra</w:t>
      </w: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  <w:lang w:val="it-IT"/>
        </w:rPr>
        <w:t>1</w:t>
      </w:r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>, Kubalíková Lucie</w:t>
      </w: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  <w:lang w:val="it-IT"/>
        </w:rPr>
        <w:t>2</w:t>
      </w:r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>, Marescotti Pietro</w:t>
      </w: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  <w:lang w:val="it-IT"/>
        </w:rPr>
        <w:t>1</w:t>
      </w:r>
    </w:p>
    <w:p w14:paraId="42B25954" w14:textId="77777777" w:rsidR="00A21C54" w:rsidRPr="00A12404" w:rsidRDefault="00A21C54" w:rsidP="00A21C54">
      <w:pPr>
        <w:rPr>
          <w:rFonts w:ascii="Times New Roman" w:hAnsi="Times New Roman" w:cs="Times New Roman"/>
          <w:i/>
          <w:iCs/>
          <w:color w:val="000000" w:themeColor="text1"/>
          <w:lang w:val="it-IT"/>
        </w:rPr>
      </w:pPr>
    </w:p>
    <w:p w14:paraId="4F19BCAA" w14:textId="77777777" w:rsidR="00A21C54" w:rsidRPr="00A12404" w:rsidRDefault="00A21C54" w:rsidP="00A21C54">
      <w:p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  <w:lang w:val="en-GB"/>
        </w:rPr>
        <w:t xml:space="preserve">1 </w:t>
      </w:r>
      <w:r w:rsidRPr="00A12404">
        <w:rPr>
          <w:rFonts w:ascii="Times New Roman" w:hAnsi="Times New Roman" w:cs="Times New Roman"/>
          <w:i/>
          <w:iCs/>
          <w:color w:val="000000" w:themeColor="text1"/>
          <w:lang w:val="en-GB"/>
        </w:rPr>
        <w:t>Department of Earth, Environment and Life Sciences (DISTAV), University of Genova, Genova, Italy</w:t>
      </w:r>
    </w:p>
    <w:p w14:paraId="296794BC" w14:textId="77777777" w:rsidR="00A21C54" w:rsidRPr="00A12404" w:rsidRDefault="00A21C54" w:rsidP="00A21C54">
      <w:pPr>
        <w:rPr>
          <w:rFonts w:ascii="Times New Roman" w:hAnsi="Times New Roman" w:cs="Times New Roman"/>
          <w:i/>
          <w:iCs/>
          <w:color w:val="000000" w:themeColor="text1"/>
          <w:lang w:val="it-IT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 xml:space="preserve">2 </w:t>
      </w:r>
      <w:r w:rsidRPr="00A12404">
        <w:rPr>
          <w:rFonts w:ascii="Times New Roman" w:hAnsi="Times New Roman" w:cs="Times New Roman"/>
          <w:i/>
          <w:iCs/>
          <w:color w:val="000000" w:themeColor="text1"/>
        </w:rPr>
        <w:t xml:space="preserve">Department of Environmental Geography, Institute of Geonics of the Czech Academy of Sciences, </w:t>
      </w:r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 xml:space="preserve">Brno, </w:t>
      </w:r>
      <w:proofErr w:type="spellStart"/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>Czech</w:t>
      </w:r>
      <w:proofErr w:type="spellEnd"/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 xml:space="preserve"> Republic</w:t>
      </w:r>
    </w:p>
    <w:p w14:paraId="05C1B503" w14:textId="77777777" w:rsidR="00A21C54" w:rsidRPr="00A12404" w:rsidRDefault="00A21C54" w:rsidP="00A21C54">
      <w:pPr>
        <w:rPr>
          <w:rFonts w:ascii="Times New Roman" w:hAnsi="Times New Roman" w:cs="Times New Roman"/>
          <w:i/>
          <w:iCs/>
          <w:color w:val="000000" w:themeColor="text1"/>
          <w:lang w:val="it-IT"/>
        </w:rPr>
      </w:pPr>
    </w:p>
    <w:p w14:paraId="7349D6DB" w14:textId="77777777" w:rsidR="00A21C54" w:rsidRPr="00A12404" w:rsidRDefault="00A21C54" w:rsidP="00A21C54">
      <w:p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  <w:lang w:val="en-GB"/>
        </w:rPr>
        <w:t>Fedra Gianoglio</w:t>
      </w:r>
    </w:p>
    <w:p w14:paraId="72C4742F" w14:textId="77777777" w:rsidR="00A21C54" w:rsidRPr="00A12404" w:rsidRDefault="00A21C54" w:rsidP="00A21C54">
      <w:p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>https://orcid.org/</w:t>
      </w:r>
      <w:r w:rsidRPr="00A12404">
        <w:rPr>
          <w:rFonts w:ascii="Times New Roman" w:hAnsi="Times New Roman" w:cs="Times New Roman"/>
          <w:i/>
          <w:iCs/>
          <w:color w:val="000000" w:themeColor="text1"/>
          <w:lang w:val="en-GB"/>
        </w:rPr>
        <w:t>0000-0001-7619-9640</w:t>
      </w:r>
    </w:p>
    <w:p w14:paraId="75AA2D2D" w14:textId="77777777" w:rsidR="00A21C54" w:rsidRPr="00A12404" w:rsidRDefault="00A21C54" w:rsidP="00A21C54">
      <w:p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hyperlink r:id="rId4" w:history="1">
        <w:r w:rsidRPr="00A12404">
          <w:rPr>
            <w:rFonts w:ascii="Times New Roman" w:hAnsi="Times New Roman" w:cs="Times New Roman"/>
            <w:i/>
            <w:iCs/>
            <w:color w:val="000000" w:themeColor="text1"/>
            <w:u w:val="single"/>
            <w:lang w:val="en-GB"/>
          </w:rPr>
          <w:t>fedra.gianoglio@edu.unige.it</w:t>
        </w:r>
      </w:hyperlink>
    </w:p>
    <w:p w14:paraId="1C940C2A" w14:textId="77777777" w:rsidR="00A21C54" w:rsidRPr="00A21C54" w:rsidRDefault="00A21C54" w:rsidP="00A21C54">
      <w:pPr>
        <w:pStyle w:val="Didascalia"/>
        <w:rPr>
          <w:rFonts w:ascii="Times New Roman" w:hAnsi="Times New Roman" w:cs="Times New Roman"/>
          <w:i w:val="0"/>
          <w:iCs w:val="0"/>
          <w:color w:val="000000" w:themeColor="text1"/>
          <w:sz w:val="11"/>
          <w:szCs w:val="11"/>
        </w:rPr>
      </w:pPr>
    </w:p>
    <w:p w14:paraId="20179FE7" w14:textId="4856C43A" w:rsidR="00985F13" w:rsidRDefault="00A21C54">
      <w:pPr>
        <w:rPr>
          <w:sz w:val="18"/>
          <w:szCs w:val="18"/>
        </w:rPr>
      </w:pPr>
      <w:r w:rsidRPr="00A21C5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ESM 2</w:t>
      </w:r>
      <w:r w:rsidRPr="00A21C54">
        <w:rPr>
          <w:sz w:val="18"/>
          <w:szCs w:val="18"/>
        </w:rPr>
        <w:t xml:space="preserve"> </w:t>
      </w:r>
      <w:r w:rsidR="00C178E7" w:rsidRPr="00C178E7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Inventory of the 40 geosites of the Beigua </w:t>
      </w:r>
      <w:r w:rsidR="00C178E7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UGGp</w:t>
      </w:r>
      <w:r w:rsidR="00C178E7" w:rsidRPr="00C178E7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, reporting full name, geographic location, geographic sector, and a concise description of their main geological features. The ten geosites selected for the pilot study (G1–G10) are highlighted in grey.</w:t>
      </w:r>
    </w:p>
    <w:p w14:paraId="0066BE0D" w14:textId="47F49B9D" w:rsidR="00A21C54" w:rsidRDefault="00A21C5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E02B32D" w14:textId="77777777" w:rsidR="00A21C54" w:rsidRDefault="00A21C54">
      <w:pPr>
        <w:rPr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2"/>
        <w:gridCol w:w="2396"/>
        <w:gridCol w:w="1141"/>
        <w:gridCol w:w="1425"/>
        <w:gridCol w:w="4088"/>
      </w:tblGrid>
      <w:tr w:rsidR="00A21C54" w:rsidRPr="00A21C54" w14:paraId="6E8663BB" w14:textId="77777777" w:rsidTr="00A21C54">
        <w:trPr>
          <w:trHeight w:val="476"/>
        </w:trPr>
        <w:tc>
          <w:tcPr>
            <w:tcW w:w="572" w:type="dxa"/>
            <w:vAlign w:val="center"/>
            <w:hideMark/>
          </w:tcPr>
          <w:p w14:paraId="4C27527F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Code</w:t>
            </w:r>
          </w:p>
        </w:tc>
        <w:tc>
          <w:tcPr>
            <w:tcW w:w="2397" w:type="dxa"/>
            <w:vAlign w:val="center"/>
            <w:hideMark/>
          </w:tcPr>
          <w:p w14:paraId="1B94A370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1137" w:type="dxa"/>
            <w:vAlign w:val="center"/>
            <w:hideMark/>
          </w:tcPr>
          <w:p w14:paraId="304EB63D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Geographical setting</w:t>
            </w:r>
          </w:p>
        </w:tc>
        <w:tc>
          <w:tcPr>
            <w:tcW w:w="1425" w:type="dxa"/>
            <w:vAlign w:val="center"/>
            <w:hideMark/>
          </w:tcPr>
          <w:p w14:paraId="56B1FEA0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Geographical coordinates</w:t>
            </w:r>
          </w:p>
        </w:tc>
        <w:tc>
          <w:tcPr>
            <w:tcW w:w="4091" w:type="dxa"/>
            <w:vAlign w:val="center"/>
            <w:hideMark/>
          </w:tcPr>
          <w:p w14:paraId="0582305F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Main geological features</w:t>
            </w:r>
          </w:p>
        </w:tc>
      </w:tr>
      <w:tr w:rsidR="00A21C54" w:rsidRPr="00A21C54" w14:paraId="296E7FAD" w14:textId="77777777" w:rsidTr="00A21C54">
        <w:trPr>
          <w:trHeight w:val="600"/>
        </w:trPr>
        <w:tc>
          <w:tcPr>
            <w:tcW w:w="572" w:type="dxa"/>
            <w:shd w:val="clear" w:color="auto" w:fill="D9D9D9" w:themeFill="background1" w:themeFillShade="D9"/>
            <w:vAlign w:val="center"/>
            <w:hideMark/>
          </w:tcPr>
          <w:p w14:paraId="34ACF81E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G1</w:t>
            </w:r>
          </w:p>
        </w:tc>
        <w:tc>
          <w:tcPr>
            <w:tcW w:w="2397" w:type="dxa"/>
            <w:vAlign w:val="center"/>
            <w:hideMark/>
          </w:tcPr>
          <w:p w14:paraId="6AB7620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Laione peat bog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blockstream</w:t>
            </w:r>
            <w:proofErr w:type="spellEnd"/>
          </w:p>
        </w:tc>
        <w:tc>
          <w:tcPr>
            <w:tcW w:w="1137" w:type="dxa"/>
            <w:noWrap/>
            <w:vAlign w:val="center"/>
            <w:hideMark/>
          </w:tcPr>
          <w:p w14:paraId="18396DAF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</w:p>
        </w:tc>
        <w:tc>
          <w:tcPr>
            <w:tcW w:w="1425" w:type="dxa"/>
            <w:vAlign w:val="center"/>
            <w:hideMark/>
          </w:tcPr>
          <w:p w14:paraId="6E3187B2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44°26'46.52"N 8°34'44.12"E</w:t>
            </w:r>
          </w:p>
        </w:tc>
        <w:tc>
          <w:tcPr>
            <w:tcW w:w="4091" w:type="dxa"/>
            <w:vAlign w:val="center"/>
            <w:hideMark/>
          </w:tcPr>
          <w:p w14:paraId="7D2FAF8C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Hectometric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deposit of block-sized angular rocks mostly represented by serpentinites close to the main wetland in the park</w:t>
            </w:r>
          </w:p>
        </w:tc>
      </w:tr>
      <w:tr w:rsidR="00A21C54" w:rsidRPr="00A21C54" w14:paraId="12320D10" w14:textId="77777777" w:rsidTr="00A21C54">
        <w:trPr>
          <w:trHeight w:val="600"/>
        </w:trPr>
        <w:tc>
          <w:tcPr>
            <w:tcW w:w="572" w:type="dxa"/>
            <w:shd w:val="clear" w:color="auto" w:fill="D9D9D9" w:themeFill="background1" w:themeFillShade="D9"/>
            <w:vAlign w:val="center"/>
            <w:hideMark/>
          </w:tcPr>
          <w:p w14:paraId="0F24E665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G2</w:t>
            </w:r>
          </w:p>
        </w:tc>
        <w:tc>
          <w:tcPr>
            <w:tcW w:w="2397" w:type="dxa"/>
            <w:vAlign w:val="center"/>
            <w:hideMark/>
          </w:tcPr>
          <w:p w14:paraId="15A75C4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Zanairin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eclogitic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blockstream</w:t>
            </w:r>
            <w:proofErr w:type="spellEnd"/>
          </w:p>
        </w:tc>
        <w:tc>
          <w:tcPr>
            <w:tcW w:w="1137" w:type="dxa"/>
            <w:noWrap/>
            <w:vAlign w:val="center"/>
            <w:hideMark/>
          </w:tcPr>
          <w:p w14:paraId="508CC4DF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</w:p>
        </w:tc>
        <w:tc>
          <w:tcPr>
            <w:tcW w:w="1425" w:type="dxa"/>
            <w:vAlign w:val="center"/>
            <w:hideMark/>
          </w:tcPr>
          <w:p w14:paraId="4369831E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44°28'32.81"N 8°34'54.18"E</w:t>
            </w:r>
          </w:p>
        </w:tc>
        <w:tc>
          <w:tcPr>
            <w:tcW w:w="4091" w:type="dxa"/>
            <w:vAlign w:val="center"/>
            <w:hideMark/>
          </w:tcPr>
          <w:p w14:paraId="41D7E326" w14:textId="63A86653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Extensive accumulation of eclogitic boulders characterized by petrographic, mineralogical, and geomorphological interests</w:t>
            </w:r>
          </w:p>
        </w:tc>
      </w:tr>
      <w:tr w:rsidR="00A21C54" w:rsidRPr="00A21C54" w14:paraId="44DE6F92" w14:textId="77777777" w:rsidTr="00A21C54">
        <w:trPr>
          <w:trHeight w:val="600"/>
        </w:trPr>
        <w:tc>
          <w:tcPr>
            <w:tcW w:w="572" w:type="dxa"/>
            <w:shd w:val="clear" w:color="auto" w:fill="D9D9D9" w:themeFill="background1" w:themeFillShade="D9"/>
            <w:vAlign w:val="center"/>
            <w:hideMark/>
          </w:tcPr>
          <w:p w14:paraId="252BD3A4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G3</w:t>
            </w:r>
          </w:p>
        </w:tc>
        <w:tc>
          <w:tcPr>
            <w:tcW w:w="2397" w:type="dxa"/>
            <w:vAlign w:val="center"/>
            <w:hideMark/>
          </w:tcPr>
          <w:p w14:paraId="1D62F03B" w14:textId="4E6A5D29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Fossil corals of Ponte Prina</w:t>
            </w:r>
          </w:p>
        </w:tc>
        <w:tc>
          <w:tcPr>
            <w:tcW w:w="1137" w:type="dxa"/>
            <w:noWrap/>
            <w:vAlign w:val="center"/>
            <w:hideMark/>
          </w:tcPr>
          <w:p w14:paraId="77A6BD01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</w:p>
        </w:tc>
        <w:tc>
          <w:tcPr>
            <w:tcW w:w="1425" w:type="dxa"/>
            <w:vAlign w:val="center"/>
            <w:hideMark/>
          </w:tcPr>
          <w:p w14:paraId="52ADCAB2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44°29'53.90"N 8°29'53.40"E</w:t>
            </w:r>
          </w:p>
        </w:tc>
        <w:tc>
          <w:tcPr>
            <w:tcW w:w="4091" w:type="dxa"/>
            <w:vAlign w:val="center"/>
            <w:hideMark/>
          </w:tcPr>
          <w:p w14:paraId="7045E7E7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Patchy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reefal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body with rich coralline rhodophyte, mollusks, and foraminiferal diversity</w:t>
            </w:r>
          </w:p>
        </w:tc>
      </w:tr>
      <w:tr w:rsidR="00A21C54" w:rsidRPr="00A21C54" w14:paraId="443B2D6A" w14:textId="77777777" w:rsidTr="00A21C54">
        <w:trPr>
          <w:trHeight w:val="600"/>
        </w:trPr>
        <w:tc>
          <w:tcPr>
            <w:tcW w:w="572" w:type="dxa"/>
            <w:shd w:val="clear" w:color="auto" w:fill="D9D9D9" w:themeFill="background1" w:themeFillShade="D9"/>
            <w:vAlign w:val="center"/>
            <w:hideMark/>
          </w:tcPr>
          <w:p w14:paraId="246B082F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G4</w:t>
            </w:r>
          </w:p>
        </w:tc>
        <w:tc>
          <w:tcPr>
            <w:tcW w:w="2397" w:type="dxa"/>
            <w:vAlign w:val="center"/>
            <w:hideMark/>
          </w:tcPr>
          <w:p w14:paraId="3925CC3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Peridotitic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spheroids of Lago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dei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Gulli</w:t>
            </w:r>
          </w:p>
        </w:tc>
        <w:tc>
          <w:tcPr>
            <w:tcW w:w="1137" w:type="dxa"/>
            <w:noWrap/>
            <w:vAlign w:val="center"/>
            <w:hideMark/>
          </w:tcPr>
          <w:p w14:paraId="7A191FD7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</w:p>
        </w:tc>
        <w:tc>
          <w:tcPr>
            <w:tcW w:w="1425" w:type="dxa"/>
            <w:vAlign w:val="center"/>
            <w:hideMark/>
          </w:tcPr>
          <w:p w14:paraId="30E77996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44°29'23.30"N 8°27'51.59"E</w:t>
            </w:r>
          </w:p>
        </w:tc>
        <w:tc>
          <w:tcPr>
            <w:tcW w:w="4091" w:type="dxa"/>
            <w:vAlign w:val="center"/>
            <w:hideMark/>
          </w:tcPr>
          <w:p w14:paraId="3B303A59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Metric lherzolitic spheroids hosted by serpentine-schist and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cataclastic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serpentinites</w:t>
            </w:r>
          </w:p>
        </w:tc>
      </w:tr>
      <w:tr w:rsidR="00A21C54" w:rsidRPr="00A21C54" w14:paraId="3ECE1393" w14:textId="77777777" w:rsidTr="00A21C54">
        <w:trPr>
          <w:trHeight w:val="600"/>
        </w:trPr>
        <w:tc>
          <w:tcPr>
            <w:tcW w:w="572" w:type="dxa"/>
            <w:shd w:val="clear" w:color="auto" w:fill="D9D9D9" w:themeFill="background1" w:themeFillShade="D9"/>
            <w:vAlign w:val="center"/>
            <w:hideMark/>
          </w:tcPr>
          <w:p w14:paraId="2D4A277B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G5</w:t>
            </w:r>
          </w:p>
        </w:tc>
        <w:tc>
          <w:tcPr>
            <w:tcW w:w="2397" w:type="dxa"/>
            <w:vAlign w:val="center"/>
            <w:hideMark/>
          </w:tcPr>
          <w:p w14:paraId="10D969B6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Orba meander</w:t>
            </w:r>
          </w:p>
        </w:tc>
        <w:tc>
          <w:tcPr>
            <w:tcW w:w="1137" w:type="dxa"/>
            <w:noWrap/>
            <w:vAlign w:val="center"/>
            <w:hideMark/>
          </w:tcPr>
          <w:p w14:paraId="7FB91E4A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</w:p>
        </w:tc>
        <w:tc>
          <w:tcPr>
            <w:tcW w:w="1425" w:type="dxa"/>
            <w:vAlign w:val="center"/>
            <w:hideMark/>
          </w:tcPr>
          <w:p w14:paraId="7BCBFF68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44°31'32.99"N 8°35'57.99"E</w:t>
            </w:r>
          </w:p>
        </w:tc>
        <w:tc>
          <w:tcPr>
            <w:tcW w:w="4091" w:type="dxa"/>
            <w:vAlign w:val="center"/>
            <w:hideMark/>
          </w:tcPr>
          <w:p w14:paraId="5C1222CE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Fluvial morphology with panoramic view of entrenched meanders</w:t>
            </w:r>
          </w:p>
        </w:tc>
      </w:tr>
      <w:tr w:rsidR="00A21C54" w:rsidRPr="00A21C54" w14:paraId="506A696D" w14:textId="77777777" w:rsidTr="00A21C54">
        <w:trPr>
          <w:trHeight w:val="600"/>
        </w:trPr>
        <w:tc>
          <w:tcPr>
            <w:tcW w:w="572" w:type="dxa"/>
            <w:shd w:val="clear" w:color="auto" w:fill="D9D9D9" w:themeFill="background1" w:themeFillShade="D9"/>
            <w:vAlign w:val="center"/>
            <w:hideMark/>
          </w:tcPr>
          <w:p w14:paraId="02D1C6F9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G6</w:t>
            </w:r>
          </w:p>
        </w:tc>
        <w:tc>
          <w:tcPr>
            <w:tcW w:w="2397" w:type="dxa"/>
            <w:vAlign w:val="center"/>
            <w:hideMark/>
          </w:tcPr>
          <w:p w14:paraId="44CAE665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Val Gargassa canyon</w:t>
            </w:r>
          </w:p>
        </w:tc>
        <w:tc>
          <w:tcPr>
            <w:tcW w:w="1137" w:type="dxa"/>
            <w:noWrap/>
            <w:vAlign w:val="center"/>
            <w:hideMark/>
          </w:tcPr>
          <w:p w14:paraId="36F5836A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</w:p>
        </w:tc>
        <w:tc>
          <w:tcPr>
            <w:tcW w:w="1425" w:type="dxa"/>
            <w:vAlign w:val="center"/>
            <w:hideMark/>
          </w:tcPr>
          <w:p w14:paraId="03BF585F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44°33'01.00"N 8°39'25.99"E</w:t>
            </w:r>
          </w:p>
        </w:tc>
        <w:tc>
          <w:tcPr>
            <w:tcW w:w="4091" w:type="dxa"/>
            <w:vAlign w:val="center"/>
            <w:hideMark/>
          </w:tcPr>
          <w:p w14:paraId="5EADE656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Fluvial canyon developed on Late Eocene–Early Oligocene polygenic conglomerates</w:t>
            </w:r>
          </w:p>
        </w:tc>
      </w:tr>
      <w:tr w:rsidR="00A21C54" w:rsidRPr="00A21C54" w14:paraId="58F26BED" w14:textId="77777777" w:rsidTr="00A21C54">
        <w:trPr>
          <w:trHeight w:val="640"/>
        </w:trPr>
        <w:tc>
          <w:tcPr>
            <w:tcW w:w="572" w:type="dxa"/>
            <w:shd w:val="clear" w:color="auto" w:fill="D9D9D9" w:themeFill="background1" w:themeFillShade="D9"/>
            <w:vAlign w:val="center"/>
            <w:hideMark/>
          </w:tcPr>
          <w:p w14:paraId="1D5B61ED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G7</w:t>
            </w:r>
          </w:p>
        </w:tc>
        <w:tc>
          <w:tcPr>
            <w:tcW w:w="2397" w:type="dxa"/>
            <w:vAlign w:val="center"/>
            <w:hideMark/>
          </w:tcPr>
          <w:p w14:paraId="55C88714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Pian del Fretto blockfield</w:t>
            </w:r>
          </w:p>
        </w:tc>
        <w:tc>
          <w:tcPr>
            <w:tcW w:w="1137" w:type="dxa"/>
            <w:noWrap/>
            <w:vAlign w:val="center"/>
            <w:hideMark/>
          </w:tcPr>
          <w:p w14:paraId="08F2FD22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WA</w:t>
            </w:r>
          </w:p>
        </w:tc>
        <w:tc>
          <w:tcPr>
            <w:tcW w:w="1425" w:type="dxa"/>
            <w:vAlign w:val="center"/>
            <w:hideMark/>
          </w:tcPr>
          <w:p w14:paraId="6CE5C648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44°25'52.60"N 8°36'17.70"E</w:t>
            </w:r>
          </w:p>
        </w:tc>
        <w:tc>
          <w:tcPr>
            <w:tcW w:w="4091" w:type="dxa"/>
            <w:vAlign w:val="center"/>
            <w:hideMark/>
          </w:tcPr>
          <w:p w14:paraId="45F4BC8E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Hectometric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deposit of boulder- or block-sized angular rocks mostly represented by serpentinites</w:t>
            </w:r>
          </w:p>
        </w:tc>
      </w:tr>
      <w:tr w:rsidR="00A21C54" w:rsidRPr="00A21C54" w14:paraId="6C6A5BCD" w14:textId="77777777" w:rsidTr="00A21C54">
        <w:trPr>
          <w:trHeight w:val="600"/>
        </w:trPr>
        <w:tc>
          <w:tcPr>
            <w:tcW w:w="572" w:type="dxa"/>
            <w:shd w:val="clear" w:color="auto" w:fill="D9D9D9" w:themeFill="background1" w:themeFillShade="D9"/>
            <w:vAlign w:val="center"/>
            <w:hideMark/>
          </w:tcPr>
          <w:p w14:paraId="672342DB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G8</w:t>
            </w:r>
          </w:p>
        </w:tc>
        <w:tc>
          <w:tcPr>
            <w:tcW w:w="2397" w:type="dxa"/>
            <w:vAlign w:val="center"/>
            <w:hideMark/>
          </w:tcPr>
          <w:p w14:paraId="4EC8AAA4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Serpentinites of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Pratorotondo</w:t>
            </w:r>
            <w:proofErr w:type="spellEnd"/>
          </w:p>
        </w:tc>
        <w:tc>
          <w:tcPr>
            <w:tcW w:w="1137" w:type="dxa"/>
            <w:noWrap/>
            <w:vAlign w:val="center"/>
            <w:hideMark/>
          </w:tcPr>
          <w:p w14:paraId="034742AE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WA</w:t>
            </w:r>
          </w:p>
        </w:tc>
        <w:tc>
          <w:tcPr>
            <w:tcW w:w="1425" w:type="dxa"/>
            <w:vAlign w:val="center"/>
            <w:hideMark/>
          </w:tcPr>
          <w:p w14:paraId="5FD5AC4E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44°25'37.89"N 8°35'38.10"E</w:t>
            </w:r>
          </w:p>
        </w:tc>
        <w:tc>
          <w:tcPr>
            <w:tcW w:w="4091" w:type="dxa"/>
            <w:vAlign w:val="center"/>
            <w:hideMark/>
          </w:tcPr>
          <w:p w14:paraId="234014CA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Extensive outcrops of Jurassic serpentinites with various textural and structural features</w:t>
            </w:r>
          </w:p>
        </w:tc>
      </w:tr>
      <w:tr w:rsidR="00A21C54" w:rsidRPr="00A21C54" w14:paraId="759964AB" w14:textId="77777777" w:rsidTr="00A21C54">
        <w:trPr>
          <w:trHeight w:val="600"/>
        </w:trPr>
        <w:tc>
          <w:tcPr>
            <w:tcW w:w="572" w:type="dxa"/>
            <w:shd w:val="clear" w:color="auto" w:fill="D9D9D9" w:themeFill="background1" w:themeFillShade="D9"/>
            <w:vAlign w:val="center"/>
            <w:hideMark/>
          </w:tcPr>
          <w:p w14:paraId="4750C02F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G9</w:t>
            </w:r>
          </w:p>
        </w:tc>
        <w:tc>
          <w:tcPr>
            <w:tcW w:w="2397" w:type="dxa"/>
            <w:vAlign w:val="center"/>
            <w:hideMark/>
          </w:tcPr>
          <w:p w14:paraId="7FE99686" w14:textId="5AB42562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Serpentinites and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Metagabbros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Lungomare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Europa</w:t>
            </w:r>
          </w:p>
        </w:tc>
        <w:tc>
          <w:tcPr>
            <w:tcW w:w="1137" w:type="dxa"/>
            <w:noWrap/>
            <w:vAlign w:val="center"/>
            <w:hideMark/>
          </w:tcPr>
          <w:p w14:paraId="3F408F8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25" w:type="dxa"/>
            <w:vAlign w:val="center"/>
            <w:hideMark/>
          </w:tcPr>
          <w:p w14:paraId="2ACE5FBF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44°21'53.60"N 8°36'12.49"E</w:t>
            </w:r>
          </w:p>
        </w:tc>
        <w:tc>
          <w:tcPr>
            <w:tcW w:w="4091" w:type="dxa"/>
            <w:vAlign w:val="center"/>
            <w:hideMark/>
          </w:tcPr>
          <w:p w14:paraId="4A3BDCFB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Extensive outcrops of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metagabbros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lenses within serpentinites</w:t>
            </w:r>
          </w:p>
        </w:tc>
      </w:tr>
      <w:tr w:rsidR="00A21C54" w:rsidRPr="00A21C54" w14:paraId="1629173C" w14:textId="77777777" w:rsidTr="00A21C54">
        <w:trPr>
          <w:trHeight w:val="600"/>
        </w:trPr>
        <w:tc>
          <w:tcPr>
            <w:tcW w:w="572" w:type="dxa"/>
            <w:shd w:val="clear" w:color="auto" w:fill="D9D9D9" w:themeFill="background1" w:themeFillShade="D9"/>
            <w:vAlign w:val="center"/>
            <w:hideMark/>
          </w:tcPr>
          <w:p w14:paraId="18B7EC02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G10</w:t>
            </w:r>
          </w:p>
        </w:tc>
        <w:tc>
          <w:tcPr>
            <w:tcW w:w="2397" w:type="dxa"/>
            <w:vAlign w:val="center"/>
            <w:hideMark/>
          </w:tcPr>
          <w:p w14:paraId="62E5D42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Punta Alberto marine terrace</w:t>
            </w:r>
          </w:p>
        </w:tc>
        <w:tc>
          <w:tcPr>
            <w:tcW w:w="1137" w:type="dxa"/>
            <w:noWrap/>
            <w:vAlign w:val="center"/>
            <w:hideMark/>
          </w:tcPr>
          <w:p w14:paraId="2609BF2E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25" w:type="dxa"/>
            <w:vAlign w:val="center"/>
            <w:hideMark/>
          </w:tcPr>
          <w:p w14:paraId="5EF812B6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44°22'41.90"N 8°37'47.09"E</w:t>
            </w:r>
          </w:p>
        </w:tc>
        <w:tc>
          <w:tcPr>
            <w:tcW w:w="4091" w:type="dxa"/>
            <w:vAlign w:val="center"/>
            <w:hideMark/>
          </w:tcPr>
          <w:p w14:paraId="6DF2C980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 well-preserved marine erosion platform exposed at an elevation of approximately 5–6 meters above the present sea level</w:t>
            </w:r>
          </w:p>
        </w:tc>
      </w:tr>
      <w:tr w:rsidR="00A21C54" w:rsidRPr="00A21C54" w14:paraId="31F85D0A" w14:textId="77777777" w:rsidTr="00A21C54">
        <w:trPr>
          <w:trHeight w:val="600"/>
        </w:trPr>
        <w:tc>
          <w:tcPr>
            <w:tcW w:w="572" w:type="dxa"/>
            <w:vAlign w:val="center"/>
            <w:hideMark/>
          </w:tcPr>
          <w:p w14:paraId="416D0348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G11</w:t>
            </w:r>
          </w:p>
        </w:tc>
        <w:tc>
          <w:tcPr>
            <w:tcW w:w="2397" w:type="dxa"/>
            <w:vAlign w:val="center"/>
            <w:hideMark/>
          </w:tcPr>
          <w:p w14:paraId="0E23BAA0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Marina Grande Amphibolites</w:t>
            </w:r>
          </w:p>
        </w:tc>
        <w:tc>
          <w:tcPr>
            <w:tcW w:w="1137" w:type="dxa"/>
            <w:noWrap/>
            <w:vAlign w:val="center"/>
            <w:hideMark/>
          </w:tcPr>
          <w:p w14:paraId="0BBB3AF5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25" w:type="dxa"/>
            <w:vAlign w:val="center"/>
            <w:hideMark/>
          </w:tcPr>
          <w:p w14:paraId="28D190A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44°23'39.66"N 8°40'53.96"E</w:t>
            </w:r>
          </w:p>
        </w:tc>
        <w:tc>
          <w:tcPr>
            <w:tcW w:w="4091" w:type="dxa"/>
            <w:vAlign w:val="center"/>
            <w:hideMark/>
          </w:tcPr>
          <w:p w14:paraId="0AA68992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Boudinaged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bodies ranging from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decimetric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to decametric thickness, interlayered with garnet-bearing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micaschists</w:t>
            </w:r>
            <w:proofErr w:type="spellEnd"/>
          </w:p>
        </w:tc>
      </w:tr>
      <w:tr w:rsidR="00A21C54" w:rsidRPr="00A21C54" w14:paraId="20324D66" w14:textId="77777777" w:rsidTr="00A21C54">
        <w:trPr>
          <w:trHeight w:val="600"/>
        </w:trPr>
        <w:tc>
          <w:tcPr>
            <w:tcW w:w="572" w:type="dxa"/>
            <w:vAlign w:val="center"/>
            <w:hideMark/>
          </w:tcPr>
          <w:p w14:paraId="2016088D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G12</w:t>
            </w:r>
          </w:p>
        </w:tc>
        <w:tc>
          <w:tcPr>
            <w:tcW w:w="2397" w:type="dxa"/>
            <w:vAlign w:val="center"/>
            <w:hideMark/>
          </w:tcPr>
          <w:p w14:paraId="0852BA61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Arenzano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marine terrace</w:t>
            </w:r>
          </w:p>
        </w:tc>
        <w:tc>
          <w:tcPr>
            <w:tcW w:w="1137" w:type="dxa"/>
            <w:noWrap/>
            <w:vAlign w:val="center"/>
            <w:hideMark/>
          </w:tcPr>
          <w:p w14:paraId="68C4D4B5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25" w:type="dxa"/>
            <w:vAlign w:val="center"/>
            <w:hideMark/>
          </w:tcPr>
          <w:p w14:paraId="622109CE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44°23'48.19"N 8°40'20.88"E</w:t>
            </w:r>
          </w:p>
        </w:tc>
        <w:tc>
          <w:tcPr>
            <w:tcW w:w="4091" w:type="dxa"/>
            <w:vAlign w:val="center"/>
            <w:hideMark/>
          </w:tcPr>
          <w:p w14:paraId="28820CD0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A truncated pyramidal promontory representing a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Plio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-Quaternary marine terrace</w:t>
            </w:r>
          </w:p>
        </w:tc>
      </w:tr>
      <w:tr w:rsidR="00A21C54" w:rsidRPr="00A21C54" w14:paraId="7E0A1BD2" w14:textId="77777777" w:rsidTr="00A21C54">
        <w:trPr>
          <w:trHeight w:val="600"/>
        </w:trPr>
        <w:tc>
          <w:tcPr>
            <w:tcW w:w="572" w:type="dxa"/>
            <w:vAlign w:val="center"/>
            <w:hideMark/>
          </w:tcPr>
          <w:p w14:paraId="44D0009F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G13</w:t>
            </w:r>
          </w:p>
        </w:tc>
        <w:tc>
          <w:tcPr>
            <w:tcW w:w="2397" w:type="dxa"/>
            <w:vAlign w:val="center"/>
            <w:hideMark/>
          </w:tcPr>
          <w:p w14:paraId="7AB4A0EF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Sciarborasca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rock towers</w:t>
            </w:r>
          </w:p>
        </w:tc>
        <w:tc>
          <w:tcPr>
            <w:tcW w:w="1137" w:type="dxa"/>
            <w:noWrap/>
            <w:vAlign w:val="center"/>
            <w:hideMark/>
          </w:tcPr>
          <w:p w14:paraId="7E8EF478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25" w:type="dxa"/>
            <w:vAlign w:val="center"/>
            <w:hideMark/>
          </w:tcPr>
          <w:p w14:paraId="4D45A557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44°24'30.99"N 8°36'28.00"E</w:t>
            </w:r>
          </w:p>
        </w:tc>
        <w:tc>
          <w:tcPr>
            <w:tcW w:w="4091" w:type="dxa"/>
            <w:vAlign w:val="center"/>
            <w:hideMark/>
          </w:tcPr>
          <w:p w14:paraId="03E4DD4A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Pinnacles of serpentinite ranging from 10 to 25 m in height</w:t>
            </w:r>
          </w:p>
        </w:tc>
      </w:tr>
      <w:tr w:rsidR="00A21C54" w:rsidRPr="00A21C54" w14:paraId="641F550D" w14:textId="77777777" w:rsidTr="00A21C54">
        <w:trPr>
          <w:trHeight w:val="600"/>
        </w:trPr>
        <w:tc>
          <w:tcPr>
            <w:tcW w:w="572" w:type="dxa"/>
            <w:noWrap/>
            <w:vAlign w:val="center"/>
            <w:hideMark/>
          </w:tcPr>
          <w:p w14:paraId="64DA537A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G14</w:t>
            </w:r>
          </w:p>
        </w:tc>
        <w:tc>
          <w:tcPr>
            <w:tcW w:w="2397" w:type="dxa"/>
            <w:vAlign w:val="center"/>
            <w:hideMark/>
          </w:tcPr>
          <w:p w14:paraId="26C169D4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Cû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du Mundu gorge</w:t>
            </w:r>
          </w:p>
        </w:tc>
        <w:tc>
          <w:tcPr>
            <w:tcW w:w="1137" w:type="dxa"/>
            <w:noWrap/>
            <w:vAlign w:val="center"/>
            <w:hideMark/>
          </w:tcPr>
          <w:p w14:paraId="6505C32E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25" w:type="dxa"/>
            <w:vAlign w:val="center"/>
            <w:hideMark/>
          </w:tcPr>
          <w:p w14:paraId="291D9B65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44°25'39.60"N 8°39'25.99"E</w:t>
            </w:r>
          </w:p>
        </w:tc>
        <w:tc>
          <w:tcPr>
            <w:tcW w:w="4091" w:type="dxa"/>
            <w:vAlign w:val="center"/>
            <w:hideMark/>
          </w:tcPr>
          <w:p w14:paraId="6FDF49CE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 gorge carved into serpentinites, several tens of meters deep and approximately half a kilometer long</w:t>
            </w:r>
          </w:p>
        </w:tc>
      </w:tr>
      <w:tr w:rsidR="00A21C54" w:rsidRPr="00A21C54" w14:paraId="058E113E" w14:textId="77777777" w:rsidTr="00A21C54">
        <w:trPr>
          <w:trHeight w:val="600"/>
        </w:trPr>
        <w:tc>
          <w:tcPr>
            <w:tcW w:w="572" w:type="dxa"/>
            <w:noWrap/>
            <w:vAlign w:val="center"/>
            <w:hideMark/>
          </w:tcPr>
          <w:p w14:paraId="210EBF3F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G15</w:t>
            </w:r>
          </w:p>
        </w:tc>
        <w:tc>
          <w:tcPr>
            <w:tcW w:w="2397" w:type="dxa"/>
            <w:vAlign w:val="center"/>
            <w:hideMark/>
          </w:tcPr>
          <w:p w14:paraId="4DCBA077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Eclogites and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Rodingites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of Vara</w:t>
            </w:r>
          </w:p>
        </w:tc>
        <w:tc>
          <w:tcPr>
            <w:tcW w:w="1137" w:type="dxa"/>
            <w:noWrap/>
            <w:vAlign w:val="center"/>
            <w:hideMark/>
          </w:tcPr>
          <w:p w14:paraId="17D7C12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</w:p>
        </w:tc>
        <w:tc>
          <w:tcPr>
            <w:tcW w:w="1425" w:type="dxa"/>
            <w:vAlign w:val="center"/>
            <w:hideMark/>
          </w:tcPr>
          <w:p w14:paraId="4B190F44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44°28'38.70"N 8°35'52.79"E</w:t>
            </w:r>
          </w:p>
        </w:tc>
        <w:tc>
          <w:tcPr>
            <w:tcW w:w="4091" w:type="dxa"/>
            <w:vAlign w:val="center"/>
            <w:hideMark/>
          </w:tcPr>
          <w:p w14:paraId="1B6B7C59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Hectometric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eclogite lenses and scattered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metarodingite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lenses and dikes hosted in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antigoritic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serpentine-schists</w:t>
            </w:r>
          </w:p>
        </w:tc>
      </w:tr>
      <w:tr w:rsidR="00A21C54" w:rsidRPr="00A21C54" w14:paraId="1D04900A" w14:textId="77777777" w:rsidTr="00A21C54">
        <w:trPr>
          <w:trHeight w:val="600"/>
        </w:trPr>
        <w:tc>
          <w:tcPr>
            <w:tcW w:w="572" w:type="dxa"/>
            <w:noWrap/>
            <w:vAlign w:val="center"/>
            <w:hideMark/>
          </w:tcPr>
          <w:p w14:paraId="36381FC3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G16</w:t>
            </w:r>
          </w:p>
        </w:tc>
        <w:tc>
          <w:tcPr>
            <w:tcW w:w="2397" w:type="dxa"/>
            <w:vAlign w:val="center"/>
            <w:hideMark/>
          </w:tcPr>
          <w:p w14:paraId="2227441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Rodingites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sills of Bric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dell'Oca</w:t>
            </w:r>
            <w:proofErr w:type="spellEnd"/>
          </w:p>
        </w:tc>
        <w:tc>
          <w:tcPr>
            <w:tcW w:w="1137" w:type="dxa"/>
            <w:noWrap/>
            <w:vAlign w:val="center"/>
            <w:hideMark/>
          </w:tcPr>
          <w:p w14:paraId="576B4446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</w:p>
        </w:tc>
        <w:tc>
          <w:tcPr>
            <w:tcW w:w="1425" w:type="dxa"/>
            <w:vAlign w:val="center"/>
            <w:hideMark/>
          </w:tcPr>
          <w:p w14:paraId="4927142F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44°28'42.49"N 8°34'30.10"E</w:t>
            </w:r>
          </w:p>
        </w:tc>
        <w:tc>
          <w:tcPr>
            <w:tcW w:w="4091" w:type="dxa"/>
            <w:vAlign w:val="center"/>
            <w:hideMark/>
          </w:tcPr>
          <w:p w14:paraId="7B3E3858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A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metarodingite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dike embedded in serpentinites and crosscut by garnet veins</w:t>
            </w:r>
          </w:p>
        </w:tc>
      </w:tr>
      <w:tr w:rsidR="00A21C54" w:rsidRPr="00A21C54" w14:paraId="7A46E4C2" w14:textId="77777777" w:rsidTr="00A21C54">
        <w:trPr>
          <w:trHeight w:val="600"/>
        </w:trPr>
        <w:tc>
          <w:tcPr>
            <w:tcW w:w="572" w:type="dxa"/>
            <w:noWrap/>
            <w:vAlign w:val="center"/>
            <w:hideMark/>
          </w:tcPr>
          <w:p w14:paraId="5316A413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G17</w:t>
            </w:r>
          </w:p>
        </w:tc>
        <w:tc>
          <w:tcPr>
            <w:tcW w:w="2397" w:type="dxa"/>
            <w:vAlign w:val="center"/>
            <w:hideMark/>
          </w:tcPr>
          <w:p w14:paraId="26A161F1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Fossil leaves of Santa Giustina</w:t>
            </w:r>
          </w:p>
        </w:tc>
        <w:tc>
          <w:tcPr>
            <w:tcW w:w="1137" w:type="dxa"/>
            <w:noWrap/>
            <w:vAlign w:val="center"/>
            <w:hideMark/>
          </w:tcPr>
          <w:p w14:paraId="183729C1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WA</w:t>
            </w:r>
          </w:p>
        </w:tc>
        <w:tc>
          <w:tcPr>
            <w:tcW w:w="1425" w:type="dxa"/>
            <w:vAlign w:val="center"/>
            <w:hideMark/>
          </w:tcPr>
          <w:p w14:paraId="1749845E" w14:textId="66771FC2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not disclos</w:t>
            </w:r>
            <w:r w:rsidR="00AD7557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</w:p>
        </w:tc>
        <w:tc>
          <w:tcPr>
            <w:tcW w:w="4091" w:type="dxa"/>
            <w:vAlign w:val="center"/>
            <w:hideMark/>
          </w:tcPr>
          <w:p w14:paraId="7A67C6E9" w14:textId="6184D405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Fossil remains of higher plants dating to the Early Oligocene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occuring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in fine-grained rocks</w:t>
            </w:r>
          </w:p>
        </w:tc>
      </w:tr>
      <w:tr w:rsidR="00A21C54" w:rsidRPr="00A21C54" w14:paraId="4AFC3B2D" w14:textId="77777777" w:rsidTr="00A21C54">
        <w:trPr>
          <w:trHeight w:val="600"/>
        </w:trPr>
        <w:tc>
          <w:tcPr>
            <w:tcW w:w="572" w:type="dxa"/>
            <w:noWrap/>
            <w:vAlign w:val="center"/>
            <w:hideMark/>
          </w:tcPr>
          <w:p w14:paraId="0CC2DA18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G18</w:t>
            </w:r>
          </w:p>
        </w:tc>
        <w:tc>
          <w:tcPr>
            <w:tcW w:w="2397" w:type="dxa"/>
            <w:vAlign w:val="center"/>
            <w:hideMark/>
          </w:tcPr>
          <w:p w14:paraId="2A3588B0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Ophicalcite quarry of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Alpicella</w:t>
            </w:r>
            <w:proofErr w:type="spellEnd"/>
          </w:p>
        </w:tc>
        <w:tc>
          <w:tcPr>
            <w:tcW w:w="1137" w:type="dxa"/>
            <w:noWrap/>
            <w:vAlign w:val="center"/>
            <w:hideMark/>
          </w:tcPr>
          <w:p w14:paraId="62C983BA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25" w:type="dxa"/>
            <w:vAlign w:val="center"/>
            <w:hideMark/>
          </w:tcPr>
          <w:p w14:paraId="67CF74D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44°24'33.65"N 8°32'28.44"E</w:t>
            </w:r>
          </w:p>
        </w:tc>
        <w:tc>
          <w:tcPr>
            <w:tcW w:w="4091" w:type="dxa"/>
            <w:vAlign w:val="center"/>
            <w:hideMark/>
          </w:tcPr>
          <w:p w14:paraId="1CC19EF7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Small abandoned ophicalcite quarry where the typical brecciated texture of ophicalcites can be clearly observed</w:t>
            </w:r>
          </w:p>
        </w:tc>
      </w:tr>
      <w:tr w:rsidR="00A21C54" w:rsidRPr="00A21C54" w14:paraId="0F251014" w14:textId="77777777" w:rsidTr="00A21C54">
        <w:trPr>
          <w:trHeight w:val="600"/>
        </w:trPr>
        <w:tc>
          <w:tcPr>
            <w:tcW w:w="572" w:type="dxa"/>
            <w:noWrap/>
            <w:vAlign w:val="center"/>
            <w:hideMark/>
          </w:tcPr>
          <w:p w14:paraId="49771832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G19</w:t>
            </w:r>
          </w:p>
        </w:tc>
        <w:tc>
          <w:tcPr>
            <w:tcW w:w="2397" w:type="dxa"/>
            <w:vAlign w:val="center"/>
            <w:hideMark/>
          </w:tcPr>
          <w:p w14:paraId="78E810C0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Scanizzon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Lake</w:t>
            </w:r>
          </w:p>
        </w:tc>
        <w:tc>
          <w:tcPr>
            <w:tcW w:w="1137" w:type="dxa"/>
            <w:noWrap/>
            <w:vAlign w:val="center"/>
            <w:hideMark/>
          </w:tcPr>
          <w:p w14:paraId="79D786B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WA</w:t>
            </w:r>
          </w:p>
        </w:tc>
        <w:tc>
          <w:tcPr>
            <w:tcW w:w="1425" w:type="dxa"/>
            <w:vAlign w:val="center"/>
            <w:hideMark/>
          </w:tcPr>
          <w:p w14:paraId="5C58FD90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44°26'09.75"N 8°31'04.78"E</w:t>
            </w:r>
          </w:p>
        </w:tc>
        <w:tc>
          <w:tcPr>
            <w:tcW w:w="4091" w:type="dxa"/>
            <w:vAlign w:val="center"/>
            <w:hideMark/>
          </w:tcPr>
          <w:p w14:paraId="5D0475B9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An interesting wetland important for paleogeographic and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paleobotanical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reconstructions</w:t>
            </w:r>
          </w:p>
        </w:tc>
      </w:tr>
      <w:tr w:rsidR="00A21C54" w:rsidRPr="00A21C54" w14:paraId="33F26AA0" w14:textId="77777777" w:rsidTr="00A21C54">
        <w:trPr>
          <w:trHeight w:val="600"/>
        </w:trPr>
        <w:tc>
          <w:tcPr>
            <w:tcW w:w="572" w:type="dxa"/>
            <w:noWrap/>
            <w:vAlign w:val="center"/>
            <w:hideMark/>
          </w:tcPr>
          <w:p w14:paraId="1BE688E3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G20</w:t>
            </w:r>
          </w:p>
        </w:tc>
        <w:tc>
          <w:tcPr>
            <w:tcW w:w="2397" w:type="dxa"/>
            <w:vAlign w:val="center"/>
            <w:hideMark/>
          </w:tcPr>
          <w:p w14:paraId="761E3A16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Erosional forms of the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Sansobbia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Stream</w:t>
            </w:r>
          </w:p>
        </w:tc>
        <w:tc>
          <w:tcPr>
            <w:tcW w:w="1137" w:type="dxa"/>
            <w:noWrap/>
            <w:vAlign w:val="center"/>
            <w:hideMark/>
          </w:tcPr>
          <w:p w14:paraId="00A76518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WA</w:t>
            </w:r>
          </w:p>
        </w:tc>
        <w:tc>
          <w:tcPr>
            <w:tcW w:w="1425" w:type="dxa"/>
            <w:vAlign w:val="center"/>
            <w:hideMark/>
          </w:tcPr>
          <w:p w14:paraId="30DDEA04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44°26'09.89"N 8°31'26.39"E</w:t>
            </w:r>
          </w:p>
        </w:tc>
        <w:tc>
          <w:tcPr>
            <w:tcW w:w="4091" w:type="dxa"/>
            <w:vAlign w:val="center"/>
            <w:hideMark/>
          </w:tcPr>
          <w:p w14:paraId="4C6759F2" w14:textId="3FC6B3C2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Distinct erosional morphologies developed through the mechanical action of flowing water</w:t>
            </w:r>
          </w:p>
        </w:tc>
      </w:tr>
    </w:tbl>
    <w:p w14:paraId="56BAFB93" w14:textId="77777777" w:rsidR="00A21C54" w:rsidRDefault="00A21C54">
      <w:pPr>
        <w:rPr>
          <w:sz w:val="16"/>
          <w:szCs w:val="16"/>
        </w:rPr>
      </w:pPr>
    </w:p>
    <w:p w14:paraId="164F871A" w14:textId="77777777" w:rsidR="00C178E7" w:rsidRDefault="00C178E7">
      <w:pPr>
        <w:rPr>
          <w:sz w:val="16"/>
          <w:szCs w:val="16"/>
        </w:rPr>
      </w:pPr>
    </w:p>
    <w:p w14:paraId="5B0E8477" w14:textId="77777777" w:rsidR="00C178E7" w:rsidRDefault="00C178E7">
      <w:pPr>
        <w:rPr>
          <w:sz w:val="16"/>
          <w:szCs w:val="16"/>
        </w:rPr>
      </w:pPr>
    </w:p>
    <w:p w14:paraId="37338240" w14:textId="77777777" w:rsidR="00C178E7" w:rsidRPr="00A21C54" w:rsidRDefault="00C178E7">
      <w:pPr>
        <w:rPr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5"/>
        <w:gridCol w:w="2357"/>
        <w:gridCol w:w="1144"/>
        <w:gridCol w:w="1418"/>
        <w:gridCol w:w="4098"/>
      </w:tblGrid>
      <w:tr w:rsidR="00A21C54" w:rsidRPr="00A21C54" w14:paraId="6D644999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3FFBD873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G21</w:t>
            </w:r>
          </w:p>
        </w:tc>
        <w:tc>
          <w:tcPr>
            <w:tcW w:w="2357" w:type="dxa"/>
            <w:vAlign w:val="center"/>
            <w:hideMark/>
          </w:tcPr>
          <w:p w14:paraId="3BAB8886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Wetland area of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Giare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dell'Olio</w:t>
            </w:r>
            <w:proofErr w:type="spellEnd"/>
          </w:p>
        </w:tc>
        <w:tc>
          <w:tcPr>
            <w:tcW w:w="1144" w:type="dxa"/>
            <w:noWrap/>
            <w:vAlign w:val="center"/>
            <w:hideMark/>
          </w:tcPr>
          <w:p w14:paraId="3EA140D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18" w:type="dxa"/>
            <w:vAlign w:val="center"/>
            <w:hideMark/>
          </w:tcPr>
          <w:p w14:paraId="4B42435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44°25'37.91"N 8°33'03.02"E</w:t>
            </w:r>
          </w:p>
        </w:tc>
        <w:tc>
          <w:tcPr>
            <w:tcW w:w="4098" w:type="dxa"/>
            <w:vAlign w:val="center"/>
            <w:hideMark/>
          </w:tcPr>
          <w:p w14:paraId="481F21E6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 sub-flat meadow area of probable periglacial origin</w:t>
            </w:r>
          </w:p>
        </w:tc>
      </w:tr>
      <w:tr w:rsidR="00A21C54" w:rsidRPr="00A21C54" w14:paraId="58DB64F6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3B6852A4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G22</w:t>
            </w:r>
          </w:p>
        </w:tc>
        <w:tc>
          <w:tcPr>
            <w:tcW w:w="2357" w:type="dxa"/>
            <w:vAlign w:val="center"/>
            <w:hideMark/>
          </w:tcPr>
          <w:p w14:paraId="2C37325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Monte Cavalli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blockstream</w:t>
            </w:r>
            <w:proofErr w:type="spellEnd"/>
          </w:p>
        </w:tc>
        <w:tc>
          <w:tcPr>
            <w:tcW w:w="1144" w:type="dxa"/>
            <w:noWrap/>
            <w:vAlign w:val="center"/>
            <w:hideMark/>
          </w:tcPr>
          <w:p w14:paraId="5C925E56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18" w:type="dxa"/>
            <w:vAlign w:val="center"/>
            <w:hideMark/>
          </w:tcPr>
          <w:p w14:paraId="7639EE51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44°25'17.20"N 8°33'00.59"E</w:t>
            </w:r>
          </w:p>
        </w:tc>
        <w:tc>
          <w:tcPr>
            <w:tcW w:w="4098" w:type="dxa"/>
            <w:vAlign w:val="center"/>
            <w:hideMark/>
          </w:tcPr>
          <w:p w14:paraId="27789AE7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A seven hectares deposit of serpentinites blocks representing the largest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blockstream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of the area</w:t>
            </w:r>
          </w:p>
        </w:tc>
      </w:tr>
      <w:tr w:rsidR="00A21C54" w:rsidRPr="00A21C54" w14:paraId="67144282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73BD116C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G23</w:t>
            </w:r>
          </w:p>
        </w:tc>
        <w:tc>
          <w:tcPr>
            <w:tcW w:w="2357" w:type="dxa"/>
            <w:vAlign w:val="center"/>
            <w:hideMark/>
          </w:tcPr>
          <w:p w14:paraId="37525731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Erosional Forms of Ponte Saraceni</w:t>
            </w:r>
          </w:p>
        </w:tc>
        <w:tc>
          <w:tcPr>
            <w:tcW w:w="1144" w:type="dxa"/>
            <w:noWrap/>
            <w:vAlign w:val="center"/>
            <w:hideMark/>
          </w:tcPr>
          <w:p w14:paraId="6CE7CF7C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18" w:type="dxa"/>
            <w:vAlign w:val="center"/>
            <w:hideMark/>
          </w:tcPr>
          <w:p w14:paraId="140FBC57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44°24'02.84"N 8°32'06.04"E</w:t>
            </w:r>
          </w:p>
        </w:tc>
        <w:tc>
          <w:tcPr>
            <w:tcW w:w="4098" w:type="dxa"/>
            <w:vAlign w:val="center"/>
            <w:hideMark/>
          </w:tcPr>
          <w:p w14:paraId="3AB9057C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Pronounced erosional features carved into the bedrock by fluvial processes</w:t>
            </w:r>
          </w:p>
        </w:tc>
      </w:tr>
      <w:tr w:rsidR="00A21C54" w:rsidRPr="00A21C54" w14:paraId="1980BA90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0F48549D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G24</w:t>
            </w:r>
          </w:p>
        </w:tc>
        <w:tc>
          <w:tcPr>
            <w:tcW w:w="2357" w:type="dxa"/>
            <w:vAlign w:val="center"/>
            <w:hideMark/>
          </w:tcPr>
          <w:p w14:paraId="64E2C747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Calcschists of the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Fenestrelle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rock shelter</w:t>
            </w:r>
          </w:p>
        </w:tc>
        <w:tc>
          <w:tcPr>
            <w:tcW w:w="1144" w:type="dxa"/>
            <w:noWrap/>
            <w:vAlign w:val="center"/>
            <w:hideMark/>
          </w:tcPr>
          <w:p w14:paraId="6B03CA21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18" w:type="dxa"/>
            <w:vAlign w:val="center"/>
            <w:hideMark/>
          </w:tcPr>
          <w:p w14:paraId="0B6E3DF1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44°23'38.12"N 8°32'18.27"E</w:t>
            </w:r>
          </w:p>
        </w:tc>
        <w:tc>
          <w:tcPr>
            <w:tcW w:w="4098" w:type="dxa"/>
            <w:vAlign w:val="center"/>
            <w:hideMark/>
          </w:tcPr>
          <w:p w14:paraId="1F4AF409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An overhanging rock wall composed of calcschists with high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archaelogical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importance</w:t>
            </w:r>
          </w:p>
        </w:tc>
      </w:tr>
      <w:tr w:rsidR="00A21C54" w:rsidRPr="00A21C54" w14:paraId="3BD8CF35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7A81F01D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G25</w:t>
            </w:r>
          </w:p>
        </w:tc>
        <w:tc>
          <w:tcPr>
            <w:tcW w:w="2357" w:type="dxa"/>
            <w:vAlign w:val="center"/>
            <w:hideMark/>
          </w:tcPr>
          <w:p w14:paraId="65E5858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Wetland area of Pian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delle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Moglie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44" w:type="dxa"/>
            <w:noWrap/>
            <w:vAlign w:val="center"/>
            <w:hideMark/>
          </w:tcPr>
          <w:p w14:paraId="313FF1E5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18" w:type="dxa"/>
            <w:vAlign w:val="center"/>
            <w:hideMark/>
          </w:tcPr>
          <w:p w14:paraId="7D2FA8F7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44°24'37.29"N 8°32'01.15"E</w:t>
            </w:r>
          </w:p>
        </w:tc>
        <w:tc>
          <w:tcPr>
            <w:tcW w:w="4098" w:type="dxa"/>
            <w:vAlign w:val="center"/>
            <w:hideMark/>
          </w:tcPr>
          <w:p w14:paraId="2872169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 shallow depression with geomorphological and ecological feature of high interest</w:t>
            </w:r>
          </w:p>
        </w:tc>
      </w:tr>
      <w:tr w:rsidR="00A21C54" w:rsidRPr="00A21C54" w14:paraId="3940943F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0791FAE0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G26</w:t>
            </w:r>
          </w:p>
        </w:tc>
        <w:tc>
          <w:tcPr>
            <w:tcW w:w="2357" w:type="dxa"/>
            <w:vAlign w:val="center"/>
            <w:hideMark/>
          </w:tcPr>
          <w:p w14:paraId="065215F5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Panoramic viewpoint of Monte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Greppino</w:t>
            </w:r>
            <w:proofErr w:type="spellEnd"/>
          </w:p>
        </w:tc>
        <w:tc>
          <w:tcPr>
            <w:tcW w:w="1144" w:type="dxa"/>
            <w:noWrap/>
            <w:vAlign w:val="center"/>
            <w:hideMark/>
          </w:tcPr>
          <w:p w14:paraId="1620FC6C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18" w:type="dxa"/>
            <w:vAlign w:val="center"/>
            <w:hideMark/>
          </w:tcPr>
          <w:p w14:paraId="0A80795B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44°24'02.58"N 8°33'21.53"E</w:t>
            </w:r>
          </w:p>
        </w:tc>
        <w:tc>
          <w:tcPr>
            <w:tcW w:w="4098" w:type="dxa"/>
            <w:vAlign w:val="center"/>
            <w:hideMark/>
          </w:tcPr>
          <w:p w14:paraId="7DBC3B6C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Panoramic viewpoint with well-exposed serpentinized peridotites, offering a clear view of the geomorphology of the valleys extending to the sea</w:t>
            </w:r>
          </w:p>
        </w:tc>
      </w:tr>
      <w:tr w:rsidR="00A21C54" w:rsidRPr="00A21C54" w14:paraId="400C0F3B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7D841205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G27</w:t>
            </w:r>
          </w:p>
        </w:tc>
        <w:tc>
          <w:tcPr>
            <w:tcW w:w="2357" w:type="dxa"/>
            <w:vAlign w:val="center"/>
            <w:hideMark/>
          </w:tcPr>
          <w:p w14:paraId="4EB4418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Monte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Priafaia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blockstream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44" w:type="dxa"/>
            <w:noWrap/>
            <w:vAlign w:val="center"/>
            <w:hideMark/>
          </w:tcPr>
          <w:p w14:paraId="7443A240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18" w:type="dxa"/>
            <w:vAlign w:val="center"/>
            <w:hideMark/>
          </w:tcPr>
          <w:p w14:paraId="61B45DE5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44°24'48.79"N 8°33'12.18"E</w:t>
            </w:r>
          </w:p>
        </w:tc>
        <w:tc>
          <w:tcPr>
            <w:tcW w:w="4098" w:type="dxa"/>
            <w:vAlign w:val="center"/>
            <w:hideMark/>
          </w:tcPr>
          <w:p w14:paraId="5F8302B7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 small deposit of serpentinitic blocks arranged along a slope close to the peak</w:t>
            </w:r>
          </w:p>
        </w:tc>
      </w:tr>
      <w:tr w:rsidR="00A21C54" w:rsidRPr="00A21C54" w14:paraId="5CFD0EFD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29B121BA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G28</w:t>
            </w:r>
          </w:p>
        </w:tc>
        <w:tc>
          <w:tcPr>
            <w:tcW w:w="2357" w:type="dxa"/>
            <w:vAlign w:val="center"/>
            <w:hideMark/>
          </w:tcPr>
          <w:p w14:paraId="0B67A781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Mylonites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of Punta San Martino</w:t>
            </w:r>
          </w:p>
        </w:tc>
        <w:tc>
          <w:tcPr>
            <w:tcW w:w="1144" w:type="dxa"/>
            <w:noWrap/>
            <w:vAlign w:val="center"/>
            <w:hideMark/>
          </w:tcPr>
          <w:p w14:paraId="2291A58E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18" w:type="dxa"/>
            <w:vAlign w:val="center"/>
            <w:hideMark/>
          </w:tcPr>
          <w:p w14:paraId="4888FA1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44°23'49.99"N 8°41'09.99"E</w:t>
            </w:r>
          </w:p>
        </w:tc>
        <w:tc>
          <w:tcPr>
            <w:tcW w:w="4098" w:type="dxa"/>
            <w:vAlign w:val="center"/>
            <w:hideMark/>
          </w:tcPr>
          <w:p w14:paraId="49EE7B4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An outcrop with a well-developed mylonitic texture resulting from dynamic recrystallization and pervasive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microfracturing</w:t>
            </w:r>
            <w:proofErr w:type="spellEnd"/>
          </w:p>
        </w:tc>
      </w:tr>
      <w:tr w:rsidR="00A21C54" w:rsidRPr="00A21C54" w14:paraId="675EF6D3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7334EDD4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G29</w:t>
            </w:r>
          </w:p>
        </w:tc>
        <w:tc>
          <w:tcPr>
            <w:tcW w:w="2357" w:type="dxa"/>
            <w:vAlign w:val="center"/>
            <w:hideMark/>
          </w:tcPr>
          <w:p w14:paraId="5094C9C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Erosional Forms of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Serpente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Waterfall</w:t>
            </w:r>
          </w:p>
        </w:tc>
        <w:tc>
          <w:tcPr>
            <w:tcW w:w="1144" w:type="dxa"/>
            <w:noWrap/>
            <w:vAlign w:val="center"/>
            <w:hideMark/>
          </w:tcPr>
          <w:p w14:paraId="770D1F78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</w:p>
        </w:tc>
        <w:tc>
          <w:tcPr>
            <w:tcW w:w="1418" w:type="dxa"/>
            <w:vAlign w:val="center"/>
            <w:hideMark/>
          </w:tcPr>
          <w:p w14:paraId="4D7D326F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44°29'53.00"N 8°42'11.00"E</w:t>
            </w:r>
          </w:p>
        </w:tc>
        <w:tc>
          <w:tcPr>
            <w:tcW w:w="4098" w:type="dxa"/>
            <w:vAlign w:val="center"/>
            <w:hideMark/>
          </w:tcPr>
          <w:p w14:paraId="57049F45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 series of well-exposed and morphologically interesting erosional features, including a pothole.</w:t>
            </w:r>
          </w:p>
        </w:tc>
      </w:tr>
      <w:tr w:rsidR="00A21C54" w:rsidRPr="00A21C54" w14:paraId="41FC5FBE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412FF7E9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G30</w:t>
            </w:r>
          </w:p>
        </w:tc>
        <w:tc>
          <w:tcPr>
            <w:tcW w:w="2357" w:type="dxa"/>
            <w:vAlign w:val="center"/>
            <w:hideMark/>
          </w:tcPr>
          <w:p w14:paraId="684677C4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Faiallo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garnet crystals</w:t>
            </w:r>
          </w:p>
        </w:tc>
        <w:tc>
          <w:tcPr>
            <w:tcW w:w="1144" w:type="dxa"/>
            <w:noWrap/>
            <w:vAlign w:val="center"/>
            <w:hideMark/>
          </w:tcPr>
          <w:p w14:paraId="726D7709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WA</w:t>
            </w:r>
          </w:p>
        </w:tc>
        <w:tc>
          <w:tcPr>
            <w:tcW w:w="1418" w:type="dxa"/>
            <w:vAlign w:val="center"/>
            <w:hideMark/>
          </w:tcPr>
          <w:p w14:paraId="6C7C967E" w14:textId="1E5AE0A8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not disclos</w:t>
            </w:r>
            <w:r w:rsidR="00AD7557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</w:p>
        </w:tc>
        <w:tc>
          <w:tcPr>
            <w:tcW w:w="4098" w:type="dxa"/>
            <w:vAlign w:val="center"/>
            <w:hideMark/>
          </w:tcPr>
          <w:p w14:paraId="02A6544A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Large variety of garnets, with diverse morphologies, size, and colors, occurring within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metarodingites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and serpentinites</w:t>
            </w:r>
          </w:p>
        </w:tc>
      </w:tr>
      <w:tr w:rsidR="00A21C54" w:rsidRPr="00A21C54" w14:paraId="209DD959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09F1D319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G31</w:t>
            </w:r>
          </w:p>
        </w:tc>
        <w:tc>
          <w:tcPr>
            <w:tcW w:w="2357" w:type="dxa"/>
            <w:vAlign w:val="center"/>
            <w:hideMark/>
          </w:tcPr>
          <w:p w14:paraId="1D3C0CBF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Peridotites of the Deiva forest</w:t>
            </w:r>
          </w:p>
        </w:tc>
        <w:tc>
          <w:tcPr>
            <w:tcW w:w="1144" w:type="dxa"/>
            <w:noWrap/>
            <w:vAlign w:val="center"/>
            <w:hideMark/>
          </w:tcPr>
          <w:p w14:paraId="23C1CAB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</w:p>
        </w:tc>
        <w:tc>
          <w:tcPr>
            <w:tcW w:w="1418" w:type="dxa"/>
            <w:vAlign w:val="center"/>
            <w:hideMark/>
          </w:tcPr>
          <w:p w14:paraId="5C8B75D9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44°27'55.58"N 8°28'08.23"E</w:t>
            </w:r>
          </w:p>
        </w:tc>
        <w:tc>
          <w:tcPr>
            <w:tcW w:w="4098" w:type="dxa"/>
            <w:vAlign w:val="center"/>
            <w:hideMark/>
          </w:tcPr>
          <w:p w14:paraId="6D34E0B8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An emblematic site with extensively exposed and well-preserved lherzolites, clearly observable</w:t>
            </w:r>
          </w:p>
        </w:tc>
      </w:tr>
      <w:tr w:rsidR="00A21C54" w:rsidRPr="00A21C54" w14:paraId="1D280F84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62A7F163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G32</w:t>
            </w:r>
          </w:p>
        </w:tc>
        <w:tc>
          <w:tcPr>
            <w:tcW w:w="2357" w:type="dxa"/>
            <w:vAlign w:val="center"/>
            <w:hideMark/>
          </w:tcPr>
          <w:p w14:paraId="5FE45CCC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Panoramic viewpoint of Madonna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della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Guardia</w:t>
            </w:r>
          </w:p>
        </w:tc>
        <w:tc>
          <w:tcPr>
            <w:tcW w:w="1144" w:type="dxa"/>
            <w:noWrap/>
            <w:vAlign w:val="center"/>
            <w:hideMark/>
          </w:tcPr>
          <w:p w14:paraId="56C8E549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18" w:type="dxa"/>
            <w:vAlign w:val="center"/>
            <w:hideMark/>
          </w:tcPr>
          <w:p w14:paraId="7410FFE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44°22'21.15"N 8°35'42.69"E</w:t>
            </w:r>
          </w:p>
        </w:tc>
        <w:tc>
          <w:tcPr>
            <w:tcW w:w="4098" w:type="dxa"/>
            <w:vAlign w:val="center"/>
            <w:hideMark/>
          </w:tcPr>
          <w:p w14:paraId="4B372234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Panoramic viewpoint offering a clear view of the series of marine terraces present along the entire coast</w:t>
            </w:r>
          </w:p>
        </w:tc>
      </w:tr>
      <w:tr w:rsidR="00A21C54" w:rsidRPr="00A21C54" w14:paraId="1101FB1C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24E800A3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G33</w:t>
            </w:r>
          </w:p>
        </w:tc>
        <w:tc>
          <w:tcPr>
            <w:tcW w:w="2357" w:type="dxa"/>
            <w:vAlign w:val="center"/>
            <w:hideMark/>
          </w:tcPr>
          <w:p w14:paraId="736D4434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Fossils of Giovo Ligure</w:t>
            </w:r>
          </w:p>
        </w:tc>
        <w:tc>
          <w:tcPr>
            <w:tcW w:w="1144" w:type="dxa"/>
            <w:noWrap/>
            <w:vAlign w:val="center"/>
            <w:hideMark/>
          </w:tcPr>
          <w:p w14:paraId="41DE7AAC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WA</w:t>
            </w:r>
          </w:p>
        </w:tc>
        <w:tc>
          <w:tcPr>
            <w:tcW w:w="1418" w:type="dxa"/>
            <w:vAlign w:val="center"/>
            <w:hideMark/>
          </w:tcPr>
          <w:p w14:paraId="0F14F506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44°25'44.19"N 8°28'49.40"E</w:t>
            </w:r>
          </w:p>
        </w:tc>
        <w:tc>
          <w:tcPr>
            <w:tcW w:w="4098" w:type="dxa"/>
            <w:vAlign w:val="center"/>
            <w:hideMark/>
          </w:tcPr>
          <w:p w14:paraId="3208A72B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Interesting outcrop of bivalve fossils from the Piedmont Tertiary Basin.</w:t>
            </w:r>
          </w:p>
        </w:tc>
      </w:tr>
      <w:tr w:rsidR="00A21C54" w:rsidRPr="00A21C54" w14:paraId="4F988359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140B1686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G34</w:t>
            </w:r>
          </w:p>
        </w:tc>
        <w:tc>
          <w:tcPr>
            <w:tcW w:w="2357" w:type="dxa"/>
            <w:vAlign w:val="center"/>
            <w:hideMark/>
          </w:tcPr>
          <w:p w14:paraId="086BD2BF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Sub-flat surface of Prati del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Polzemola</w:t>
            </w:r>
            <w:proofErr w:type="spellEnd"/>
          </w:p>
        </w:tc>
        <w:tc>
          <w:tcPr>
            <w:tcW w:w="1144" w:type="dxa"/>
            <w:noWrap/>
            <w:vAlign w:val="center"/>
            <w:hideMark/>
          </w:tcPr>
          <w:p w14:paraId="2B80A87A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18" w:type="dxa"/>
            <w:vAlign w:val="center"/>
            <w:hideMark/>
          </w:tcPr>
          <w:p w14:paraId="01CC27EA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44°24'01.89"N 8°31'09.67"E</w:t>
            </w:r>
          </w:p>
        </w:tc>
        <w:tc>
          <w:tcPr>
            <w:tcW w:w="4098" w:type="dxa"/>
            <w:vAlign w:val="center"/>
            <w:hideMark/>
          </w:tcPr>
          <w:p w14:paraId="1023FC7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 gently undulating morphology primarily controlled by a near-horizontal structural setting</w:t>
            </w:r>
          </w:p>
        </w:tc>
      </w:tr>
      <w:tr w:rsidR="00A21C54" w:rsidRPr="00A21C54" w14:paraId="6A042E8D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28F3C753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G35</w:t>
            </w:r>
          </w:p>
        </w:tc>
        <w:tc>
          <w:tcPr>
            <w:tcW w:w="2357" w:type="dxa"/>
            <w:vAlign w:val="center"/>
            <w:hideMark/>
          </w:tcPr>
          <w:p w14:paraId="2B327466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Fault mirror of Val Cerusa</w:t>
            </w:r>
          </w:p>
        </w:tc>
        <w:tc>
          <w:tcPr>
            <w:tcW w:w="1144" w:type="dxa"/>
            <w:noWrap/>
            <w:vAlign w:val="center"/>
            <w:hideMark/>
          </w:tcPr>
          <w:p w14:paraId="49A83E34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18" w:type="dxa"/>
            <w:vAlign w:val="center"/>
            <w:hideMark/>
          </w:tcPr>
          <w:p w14:paraId="56671FD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44°28'03.14"N 8°41'49.22"E</w:t>
            </w:r>
          </w:p>
        </w:tc>
        <w:tc>
          <w:tcPr>
            <w:tcW w:w="4098" w:type="dxa"/>
            <w:vAlign w:val="center"/>
            <w:hideMark/>
          </w:tcPr>
          <w:p w14:paraId="4D3E4C5B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 nearly vertical fault plane characterized by fault breccias mainly composed of serpentinite</w:t>
            </w:r>
          </w:p>
        </w:tc>
      </w:tr>
      <w:tr w:rsidR="00A21C54" w:rsidRPr="00A21C54" w14:paraId="045F436C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3D7ABBDA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G36</w:t>
            </w:r>
          </w:p>
        </w:tc>
        <w:tc>
          <w:tcPr>
            <w:tcW w:w="2357" w:type="dxa"/>
            <w:vAlign w:val="center"/>
            <w:hideMark/>
          </w:tcPr>
          <w:p w14:paraId="288571D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Rock mushroom of Monte Argentea</w:t>
            </w:r>
          </w:p>
        </w:tc>
        <w:tc>
          <w:tcPr>
            <w:tcW w:w="1144" w:type="dxa"/>
            <w:noWrap/>
            <w:vAlign w:val="center"/>
            <w:hideMark/>
          </w:tcPr>
          <w:p w14:paraId="226DF2B2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18" w:type="dxa"/>
            <w:vAlign w:val="center"/>
            <w:hideMark/>
          </w:tcPr>
          <w:p w14:paraId="6F044E1C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44°26'03.58"N 8°38'18.11"E</w:t>
            </w:r>
          </w:p>
        </w:tc>
        <w:tc>
          <w:tcPr>
            <w:tcW w:w="4098" w:type="dxa"/>
            <w:vAlign w:val="center"/>
            <w:hideMark/>
          </w:tcPr>
          <w:p w14:paraId="133571E6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An interesting rock mushroom formed in serpentinites</w:t>
            </w:r>
          </w:p>
        </w:tc>
      </w:tr>
      <w:tr w:rsidR="00A21C54" w:rsidRPr="00A21C54" w14:paraId="08D7E4B9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55AA48EB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G37</w:t>
            </w:r>
          </w:p>
        </w:tc>
        <w:tc>
          <w:tcPr>
            <w:tcW w:w="2357" w:type="dxa"/>
            <w:vAlign w:val="center"/>
            <w:hideMark/>
          </w:tcPr>
          <w:p w14:paraId="00BC528A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Punta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Arrestra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marine terrace</w:t>
            </w:r>
          </w:p>
        </w:tc>
        <w:tc>
          <w:tcPr>
            <w:tcW w:w="1144" w:type="dxa"/>
            <w:noWrap/>
            <w:vAlign w:val="center"/>
            <w:hideMark/>
          </w:tcPr>
          <w:p w14:paraId="53B7329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418" w:type="dxa"/>
            <w:vAlign w:val="center"/>
            <w:hideMark/>
          </w:tcPr>
          <w:p w14:paraId="361C2552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44°23'08.26"N 8°37'56.20"E</w:t>
            </w:r>
          </w:p>
        </w:tc>
        <w:tc>
          <w:tcPr>
            <w:tcW w:w="4098" w:type="dxa"/>
            <w:vAlign w:val="center"/>
            <w:hideMark/>
          </w:tcPr>
          <w:p w14:paraId="70D079A7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A truncated pyramidal promontory representing a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Plio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-Quaternary marine terrace</w:t>
            </w:r>
          </w:p>
        </w:tc>
      </w:tr>
      <w:tr w:rsidR="00A21C54" w:rsidRPr="00A21C54" w14:paraId="152B671D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5D6E33CB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G38</w:t>
            </w:r>
          </w:p>
        </w:tc>
        <w:tc>
          <w:tcPr>
            <w:tcW w:w="2357" w:type="dxa"/>
            <w:vAlign w:val="center"/>
            <w:hideMark/>
          </w:tcPr>
          <w:p w14:paraId="67C5E17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Panoramic viewpoint of Forte Geremia</w:t>
            </w:r>
          </w:p>
        </w:tc>
        <w:tc>
          <w:tcPr>
            <w:tcW w:w="1144" w:type="dxa"/>
            <w:noWrap/>
            <w:vAlign w:val="center"/>
            <w:hideMark/>
          </w:tcPr>
          <w:p w14:paraId="2D686415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WA</w:t>
            </w:r>
          </w:p>
        </w:tc>
        <w:tc>
          <w:tcPr>
            <w:tcW w:w="1418" w:type="dxa"/>
            <w:vAlign w:val="center"/>
            <w:hideMark/>
          </w:tcPr>
          <w:p w14:paraId="18D45425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44°28'46.91"N 8°42'30.80"E</w:t>
            </w:r>
          </w:p>
        </w:tc>
        <w:tc>
          <w:tcPr>
            <w:tcW w:w="4098" w:type="dxa"/>
            <w:vAlign w:val="center"/>
            <w:hideMark/>
          </w:tcPr>
          <w:p w14:paraId="24ACD31B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Abandoned quarry preserving remnants of historical mining activities targeting copper-bearing </w:t>
            </w: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mineralizations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21C54" w:rsidRPr="00A21C54" w14:paraId="0843011E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3D1F6EC5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G39</w:t>
            </w:r>
          </w:p>
        </w:tc>
        <w:tc>
          <w:tcPr>
            <w:tcW w:w="2357" w:type="dxa"/>
            <w:vAlign w:val="center"/>
            <w:hideMark/>
          </w:tcPr>
          <w:p w14:paraId="79E94DFC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Abandoned Copper Mine of the Deiva forest </w:t>
            </w:r>
          </w:p>
        </w:tc>
        <w:tc>
          <w:tcPr>
            <w:tcW w:w="1144" w:type="dxa"/>
            <w:noWrap/>
            <w:vAlign w:val="center"/>
            <w:hideMark/>
          </w:tcPr>
          <w:p w14:paraId="0661B54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</w:p>
        </w:tc>
        <w:tc>
          <w:tcPr>
            <w:tcW w:w="1418" w:type="dxa"/>
            <w:vAlign w:val="center"/>
            <w:hideMark/>
          </w:tcPr>
          <w:p w14:paraId="6D73706D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44°27'41.93"N 8°27'17.79"E</w:t>
            </w:r>
          </w:p>
        </w:tc>
        <w:tc>
          <w:tcPr>
            <w:tcW w:w="4098" w:type="dxa"/>
            <w:vAlign w:val="center"/>
            <w:hideMark/>
          </w:tcPr>
          <w:p w14:paraId="00AD026F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Panoramic viewpoint offering a clear view of the geomorphology of the valleys extending to the sea</w:t>
            </w:r>
          </w:p>
        </w:tc>
      </w:tr>
      <w:tr w:rsidR="00A21C54" w:rsidRPr="00A21C54" w14:paraId="464533B5" w14:textId="77777777" w:rsidTr="00A21C54">
        <w:trPr>
          <w:trHeight w:val="600"/>
        </w:trPr>
        <w:tc>
          <w:tcPr>
            <w:tcW w:w="605" w:type="dxa"/>
            <w:noWrap/>
            <w:vAlign w:val="center"/>
            <w:hideMark/>
          </w:tcPr>
          <w:p w14:paraId="0D8E967F" w14:textId="77777777" w:rsidR="00A21C54" w:rsidRPr="00A21C54" w:rsidRDefault="00A21C54" w:rsidP="00A21C5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G40</w:t>
            </w:r>
          </w:p>
        </w:tc>
        <w:tc>
          <w:tcPr>
            <w:tcW w:w="2357" w:type="dxa"/>
            <w:vAlign w:val="center"/>
            <w:hideMark/>
          </w:tcPr>
          <w:p w14:paraId="323046C3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Campoligure</w:t>
            </w:r>
            <w:proofErr w:type="spellEnd"/>
            <w:r w:rsidRPr="00A21C54">
              <w:rPr>
                <w:rFonts w:ascii="Times New Roman" w:hAnsi="Times New Roman" w:cs="Times New Roman"/>
                <w:sz w:val="16"/>
                <w:szCs w:val="16"/>
              </w:rPr>
              <w:t xml:space="preserve"> Castle</w:t>
            </w:r>
          </w:p>
        </w:tc>
        <w:tc>
          <w:tcPr>
            <w:tcW w:w="1144" w:type="dxa"/>
            <w:noWrap/>
            <w:vAlign w:val="center"/>
            <w:hideMark/>
          </w:tcPr>
          <w:p w14:paraId="01178704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</w:p>
        </w:tc>
        <w:tc>
          <w:tcPr>
            <w:tcW w:w="1418" w:type="dxa"/>
            <w:vAlign w:val="center"/>
            <w:hideMark/>
          </w:tcPr>
          <w:p w14:paraId="7EA349F4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44°32'14.35"N 8°42'00.89"E</w:t>
            </w:r>
          </w:p>
        </w:tc>
        <w:tc>
          <w:tcPr>
            <w:tcW w:w="4098" w:type="dxa"/>
            <w:vAlign w:val="center"/>
            <w:hideMark/>
          </w:tcPr>
          <w:p w14:paraId="5958FF41" w14:textId="77777777" w:rsidR="00A21C54" w:rsidRPr="00A21C54" w:rsidRDefault="00A21C54" w:rsidP="00A2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1C54">
              <w:rPr>
                <w:rFonts w:ascii="Times New Roman" w:hAnsi="Times New Roman" w:cs="Times New Roman"/>
                <w:sz w:val="16"/>
                <w:szCs w:val="16"/>
              </w:rPr>
              <w:t>Historic site where the local rocks used for the construction of the structure can be observed</w:t>
            </w:r>
          </w:p>
        </w:tc>
      </w:tr>
    </w:tbl>
    <w:p w14:paraId="43CC8102" w14:textId="77777777" w:rsidR="00A21C54" w:rsidRPr="00A21C54" w:rsidRDefault="00A21C54">
      <w:pPr>
        <w:rPr>
          <w:sz w:val="18"/>
          <w:szCs w:val="18"/>
        </w:rPr>
      </w:pPr>
    </w:p>
    <w:sectPr w:rsidR="00A21C54" w:rsidRPr="00A21C54" w:rsidSect="008B213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54"/>
    <w:rsid w:val="0001429E"/>
    <w:rsid w:val="001E167C"/>
    <w:rsid w:val="003C2B77"/>
    <w:rsid w:val="0049064C"/>
    <w:rsid w:val="004B286F"/>
    <w:rsid w:val="005D1C49"/>
    <w:rsid w:val="006A3521"/>
    <w:rsid w:val="00714EFA"/>
    <w:rsid w:val="007B1604"/>
    <w:rsid w:val="008244E1"/>
    <w:rsid w:val="008B2136"/>
    <w:rsid w:val="0094614C"/>
    <w:rsid w:val="00985F13"/>
    <w:rsid w:val="00A1116E"/>
    <w:rsid w:val="00A21C54"/>
    <w:rsid w:val="00AD7557"/>
    <w:rsid w:val="00C178E7"/>
    <w:rsid w:val="00D6285B"/>
    <w:rsid w:val="00D91B3D"/>
    <w:rsid w:val="00F744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C32791"/>
  <w15:chartTrackingRefBased/>
  <w15:docId w15:val="{C40A07F6-D0C5-8546-99F1-5B6B2425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1C54"/>
    <w:rPr>
      <w:rFonts w:ascii="Calibri Light" w:hAnsi="Calibri Light" w:cs="Calibri Light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1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1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1C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1C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1C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1C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1C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1C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1C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1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1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1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1C5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1C5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1C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1C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1C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1C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1C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A21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1C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1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1C54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1C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1C54"/>
    <w:pPr>
      <w:ind w:left="720"/>
      <w:contextualSpacing/>
    </w:pPr>
    <w:rPr>
      <w:rFonts w:asciiTheme="minorHAnsi" w:hAnsiTheme="minorHAnsi" w:cstheme="minorBidi"/>
      <w:lang w:val="it-IT"/>
    </w:rPr>
  </w:style>
  <w:style w:type="character" w:styleId="Enfasiintensa">
    <w:name w:val="Intense Emphasis"/>
    <w:basedOn w:val="Carpredefinitoparagrafo"/>
    <w:uiPriority w:val="21"/>
    <w:qFormat/>
    <w:rsid w:val="00A21C5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1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1C5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1C54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A21C54"/>
    <w:pPr>
      <w:spacing w:after="200"/>
    </w:pPr>
    <w:rPr>
      <w:i/>
      <w:iCs/>
      <w:color w:val="0E2841" w:themeColor="text2"/>
      <w:sz w:val="18"/>
      <w:szCs w:val="18"/>
    </w:rPr>
  </w:style>
  <w:style w:type="table" w:styleId="Grigliatabella">
    <w:name w:val="Table Grid"/>
    <w:basedOn w:val="Tabellanormale"/>
    <w:uiPriority w:val="39"/>
    <w:rsid w:val="00A21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dra.gianoglio@edu.unig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930</Words>
  <Characters>6156</Characters>
  <Application>Microsoft Office Word</Application>
  <DocSecurity>0</DocSecurity>
  <Lines>323</Lines>
  <Paragraphs>213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Fedra Gianoglio</dc:creator>
  <cp:keywords/>
  <dc:description/>
  <cp:lastModifiedBy>Fedra Gianoglio</cp:lastModifiedBy>
  <cp:revision>4</cp:revision>
  <dcterms:created xsi:type="dcterms:W3CDTF">2026-02-19T13:18:00Z</dcterms:created>
  <dcterms:modified xsi:type="dcterms:W3CDTF">2026-02-24T10:37:00Z</dcterms:modified>
</cp:coreProperties>
</file>