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F8ADA" w14:textId="68569D82" w:rsidR="00A12404" w:rsidRPr="00A12404" w:rsidRDefault="00A12404" w:rsidP="00A12404">
      <w:pPr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 w:rsidRPr="00A12404">
        <w:rPr>
          <w:rFonts w:ascii="Times New Roman" w:hAnsi="Times New Roman" w:cs="Times New Roman"/>
          <w:b/>
          <w:bCs/>
          <w:sz w:val="36"/>
          <w:szCs w:val="36"/>
        </w:rPr>
        <w:t xml:space="preserve">Assessing geosites for sustainable geotourism: a practical tool </w:t>
      </w:r>
      <w:r w:rsidR="00067CA7">
        <w:rPr>
          <w:rFonts w:ascii="Times New Roman" w:hAnsi="Times New Roman" w:cs="Times New Roman"/>
          <w:b/>
          <w:bCs/>
          <w:sz w:val="36"/>
          <w:szCs w:val="36"/>
        </w:rPr>
        <w:t>applied</w:t>
      </w:r>
      <w:r w:rsidRPr="00A12404">
        <w:rPr>
          <w:rFonts w:ascii="Times New Roman" w:hAnsi="Times New Roman" w:cs="Times New Roman"/>
          <w:b/>
          <w:bCs/>
          <w:sz w:val="36"/>
          <w:szCs w:val="36"/>
        </w:rPr>
        <w:t xml:space="preserve"> in the Beigua UNESCO Global Geopark (Italy)</w:t>
      </w:r>
    </w:p>
    <w:p w14:paraId="6B1E74E8" w14:textId="77777777" w:rsidR="00A12404" w:rsidRPr="00A12404" w:rsidRDefault="00A12404" w:rsidP="00A12404">
      <w:pPr>
        <w:rPr>
          <w:rFonts w:ascii="Times New Roman" w:hAnsi="Times New Roman" w:cs="Times New Roman"/>
          <w:color w:val="000000" w:themeColor="text1"/>
        </w:rPr>
      </w:pPr>
    </w:p>
    <w:p w14:paraId="0A77CC77" w14:textId="77777777" w:rsidR="00A12404" w:rsidRPr="00A12404" w:rsidRDefault="00A12404" w:rsidP="00A12404">
      <w:pPr>
        <w:rPr>
          <w:rFonts w:ascii="Times New Roman" w:hAnsi="Times New Roman" w:cs="Times New Roman"/>
          <w:i/>
          <w:iCs/>
          <w:color w:val="000000" w:themeColor="text1"/>
          <w:lang w:val="it-IT"/>
        </w:rPr>
      </w:pPr>
      <w:r w:rsidRPr="00A12404">
        <w:rPr>
          <w:rFonts w:ascii="Times New Roman" w:hAnsi="Times New Roman" w:cs="Times New Roman"/>
          <w:i/>
          <w:iCs/>
          <w:color w:val="000000" w:themeColor="text1"/>
          <w:lang w:val="it-IT"/>
        </w:rPr>
        <w:t>Gianoglio Fedra</w:t>
      </w:r>
      <w:r w:rsidRPr="00A12404">
        <w:rPr>
          <w:rFonts w:ascii="Times New Roman" w:hAnsi="Times New Roman" w:cs="Times New Roman"/>
          <w:i/>
          <w:iCs/>
          <w:color w:val="000000" w:themeColor="text1"/>
          <w:vertAlign w:val="superscript"/>
          <w:lang w:val="it-IT"/>
        </w:rPr>
        <w:t>1</w:t>
      </w:r>
      <w:r w:rsidRPr="00A12404">
        <w:rPr>
          <w:rFonts w:ascii="Times New Roman" w:hAnsi="Times New Roman" w:cs="Times New Roman"/>
          <w:i/>
          <w:iCs/>
          <w:color w:val="000000" w:themeColor="text1"/>
          <w:lang w:val="it-IT"/>
        </w:rPr>
        <w:t>, Kubalíková Lucie</w:t>
      </w:r>
      <w:r w:rsidRPr="00A12404">
        <w:rPr>
          <w:rFonts w:ascii="Times New Roman" w:hAnsi="Times New Roman" w:cs="Times New Roman"/>
          <w:i/>
          <w:iCs/>
          <w:color w:val="000000" w:themeColor="text1"/>
          <w:vertAlign w:val="superscript"/>
          <w:lang w:val="it-IT"/>
        </w:rPr>
        <w:t>2</w:t>
      </w:r>
      <w:r w:rsidRPr="00A12404">
        <w:rPr>
          <w:rFonts w:ascii="Times New Roman" w:hAnsi="Times New Roman" w:cs="Times New Roman"/>
          <w:i/>
          <w:iCs/>
          <w:color w:val="000000" w:themeColor="text1"/>
          <w:lang w:val="it-IT"/>
        </w:rPr>
        <w:t>, Marescotti Pietro</w:t>
      </w:r>
      <w:r w:rsidRPr="00A12404">
        <w:rPr>
          <w:rFonts w:ascii="Times New Roman" w:hAnsi="Times New Roman" w:cs="Times New Roman"/>
          <w:i/>
          <w:iCs/>
          <w:color w:val="000000" w:themeColor="text1"/>
          <w:vertAlign w:val="superscript"/>
          <w:lang w:val="it-IT"/>
        </w:rPr>
        <w:t>1</w:t>
      </w:r>
    </w:p>
    <w:p w14:paraId="30EB9F2A" w14:textId="77777777" w:rsidR="00A12404" w:rsidRPr="00A12404" w:rsidRDefault="00A12404" w:rsidP="00A12404">
      <w:pPr>
        <w:rPr>
          <w:rFonts w:ascii="Times New Roman" w:hAnsi="Times New Roman" w:cs="Times New Roman"/>
          <w:i/>
          <w:iCs/>
          <w:color w:val="000000" w:themeColor="text1"/>
          <w:lang w:val="it-IT"/>
        </w:rPr>
      </w:pPr>
    </w:p>
    <w:p w14:paraId="5A45CEFF" w14:textId="77777777" w:rsidR="00A12404" w:rsidRPr="00A12404" w:rsidRDefault="00A12404" w:rsidP="00A12404">
      <w:pPr>
        <w:rPr>
          <w:rFonts w:ascii="Times New Roman" w:hAnsi="Times New Roman" w:cs="Times New Roman"/>
          <w:i/>
          <w:iCs/>
          <w:color w:val="000000" w:themeColor="text1"/>
          <w:lang w:val="en-GB"/>
        </w:rPr>
      </w:pPr>
      <w:r w:rsidRPr="00A12404">
        <w:rPr>
          <w:rFonts w:ascii="Times New Roman" w:hAnsi="Times New Roman" w:cs="Times New Roman"/>
          <w:i/>
          <w:iCs/>
          <w:color w:val="000000" w:themeColor="text1"/>
          <w:vertAlign w:val="superscript"/>
          <w:lang w:val="en-GB"/>
        </w:rPr>
        <w:t xml:space="preserve">1 </w:t>
      </w:r>
      <w:r w:rsidRPr="00A12404">
        <w:rPr>
          <w:rFonts w:ascii="Times New Roman" w:hAnsi="Times New Roman" w:cs="Times New Roman"/>
          <w:i/>
          <w:iCs/>
          <w:color w:val="000000" w:themeColor="text1"/>
          <w:lang w:val="en-GB"/>
        </w:rPr>
        <w:t>Department of Earth, Environment and Life Sciences (DISTAV), University of Genova, Genova, Italy</w:t>
      </w:r>
    </w:p>
    <w:p w14:paraId="4322E414" w14:textId="77777777" w:rsidR="00A12404" w:rsidRPr="00A12404" w:rsidRDefault="00A12404" w:rsidP="00A12404">
      <w:pPr>
        <w:rPr>
          <w:rFonts w:ascii="Times New Roman" w:hAnsi="Times New Roman" w:cs="Times New Roman"/>
          <w:i/>
          <w:iCs/>
          <w:color w:val="000000" w:themeColor="text1"/>
          <w:lang w:val="it-IT"/>
        </w:rPr>
      </w:pPr>
      <w:r w:rsidRPr="00A12404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 xml:space="preserve">2 </w:t>
      </w:r>
      <w:r w:rsidRPr="00A12404">
        <w:rPr>
          <w:rFonts w:ascii="Times New Roman" w:hAnsi="Times New Roman" w:cs="Times New Roman"/>
          <w:i/>
          <w:iCs/>
          <w:color w:val="000000" w:themeColor="text1"/>
        </w:rPr>
        <w:t xml:space="preserve">Department of Environmental Geography, Institute of Geonics of the Czech Academy of Sciences, </w:t>
      </w:r>
      <w:r w:rsidRPr="00A12404">
        <w:rPr>
          <w:rFonts w:ascii="Times New Roman" w:hAnsi="Times New Roman" w:cs="Times New Roman"/>
          <w:i/>
          <w:iCs/>
          <w:color w:val="000000" w:themeColor="text1"/>
          <w:lang w:val="it-IT"/>
        </w:rPr>
        <w:t xml:space="preserve">Brno, </w:t>
      </w:r>
      <w:proofErr w:type="spellStart"/>
      <w:r w:rsidRPr="00A12404">
        <w:rPr>
          <w:rFonts w:ascii="Times New Roman" w:hAnsi="Times New Roman" w:cs="Times New Roman"/>
          <w:i/>
          <w:iCs/>
          <w:color w:val="000000" w:themeColor="text1"/>
          <w:lang w:val="it-IT"/>
        </w:rPr>
        <w:t>Czech</w:t>
      </w:r>
      <w:proofErr w:type="spellEnd"/>
      <w:r w:rsidRPr="00A12404">
        <w:rPr>
          <w:rFonts w:ascii="Times New Roman" w:hAnsi="Times New Roman" w:cs="Times New Roman"/>
          <w:i/>
          <w:iCs/>
          <w:color w:val="000000" w:themeColor="text1"/>
          <w:lang w:val="it-IT"/>
        </w:rPr>
        <w:t xml:space="preserve"> Republic</w:t>
      </w:r>
    </w:p>
    <w:p w14:paraId="2C94AC22" w14:textId="77777777" w:rsidR="00A12404" w:rsidRPr="00A12404" w:rsidRDefault="00A12404" w:rsidP="00A12404">
      <w:pPr>
        <w:rPr>
          <w:rFonts w:ascii="Times New Roman" w:hAnsi="Times New Roman" w:cs="Times New Roman"/>
          <w:i/>
          <w:iCs/>
          <w:color w:val="000000" w:themeColor="text1"/>
          <w:lang w:val="it-IT"/>
        </w:rPr>
      </w:pPr>
    </w:p>
    <w:p w14:paraId="5E9C5829" w14:textId="77777777" w:rsidR="00A12404" w:rsidRPr="00A12404" w:rsidRDefault="00A12404" w:rsidP="00A12404">
      <w:pPr>
        <w:rPr>
          <w:rFonts w:ascii="Times New Roman" w:hAnsi="Times New Roman" w:cs="Times New Roman"/>
          <w:i/>
          <w:iCs/>
          <w:color w:val="000000" w:themeColor="text1"/>
          <w:lang w:val="en-GB"/>
        </w:rPr>
      </w:pPr>
      <w:r w:rsidRPr="00A12404">
        <w:rPr>
          <w:rFonts w:ascii="Times New Roman" w:hAnsi="Times New Roman" w:cs="Times New Roman"/>
          <w:i/>
          <w:iCs/>
          <w:color w:val="000000" w:themeColor="text1"/>
          <w:lang w:val="en-GB"/>
        </w:rPr>
        <w:t>Fedra Gianoglio</w:t>
      </w:r>
    </w:p>
    <w:p w14:paraId="2EEF057F" w14:textId="77777777" w:rsidR="00A12404" w:rsidRPr="00A12404" w:rsidRDefault="00A12404" w:rsidP="00A12404">
      <w:pPr>
        <w:rPr>
          <w:rFonts w:ascii="Times New Roman" w:hAnsi="Times New Roman" w:cs="Times New Roman"/>
          <w:i/>
          <w:iCs/>
          <w:color w:val="000000" w:themeColor="text1"/>
          <w:lang w:val="en-GB"/>
        </w:rPr>
      </w:pPr>
      <w:r w:rsidRPr="00A12404">
        <w:rPr>
          <w:rFonts w:ascii="Times New Roman" w:hAnsi="Times New Roman" w:cs="Times New Roman"/>
          <w:i/>
          <w:iCs/>
          <w:color w:val="000000" w:themeColor="text1"/>
          <w:lang w:val="it-IT"/>
        </w:rPr>
        <w:t>https://orcid.org/</w:t>
      </w:r>
      <w:r w:rsidRPr="00A12404">
        <w:rPr>
          <w:rFonts w:ascii="Times New Roman" w:hAnsi="Times New Roman" w:cs="Times New Roman"/>
          <w:i/>
          <w:iCs/>
          <w:color w:val="000000" w:themeColor="text1"/>
          <w:lang w:val="en-GB"/>
        </w:rPr>
        <w:t>0000-0001-7619-9640</w:t>
      </w:r>
    </w:p>
    <w:p w14:paraId="22B2A27E" w14:textId="77777777" w:rsidR="00A12404" w:rsidRPr="00A12404" w:rsidRDefault="00A12404" w:rsidP="00A12404">
      <w:pPr>
        <w:rPr>
          <w:rFonts w:ascii="Times New Roman" w:hAnsi="Times New Roman" w:cs="Times New Roman"/>
          <w:i/>
          <w:iCs/>
          <w:color w:val="000000" w:themeColor="text1"/>
          <w:lang w:val="en-GB"/>
        </w:rPr>
      </w:pPr>
      <w:hyperlink r:id="rId4" w:history="1">
        <w:r w:rsidRPr="00A12404">
          <w:rPr>
            <w:rFonts w:ascii="Times New Roman" w:hAnsi="Times New Roman" w:cs="Times New Roman"/>
            <w:i/>
            <w:iCs/>
            <w:color w:val="000000" w:themeColor="text1"/>
            <w:u w:val="single"/>
            <w:lang w:val="en-GB"/>
          </w:rPr>
          <w:t>fedra.gianoglio@edu.unige.it</w:t>
        </w:r>
      </w:hyperlink>
    </w:p>
    <w:p w14:paraId="6820DB04" w14:textId="77777777" w:rsidR="00A12404" w:rsidRDefault="00A12404" w:rsidP="002374BB">
      <w:pPr>
        <w:pStyle w:val="Didascalia"/>
        <w:rPr>
          <w:rFonts w:ascii="Times New Roman" w:hAnsi="Times New Roman" w:cs="Times New Roman"/>
          <w:i w:val="0"/>
          <w:iCs w:val="0"/>
          <w:color w:val="000000" w:themeColor="text1"/>
        </w:rPr>
      </w:pPr>
    </w:p>
    <w:p w14:paraId="37A15F60" w14:textId="0BE60B17" w:rsidR="002374BB" w:rsidRPr="002374BB" w:rsidRDefault="009E62CF" w:rsidP="002374BB">
      <w:pPr>
        <w:pStyle w:val="Didascalia"/>
        <w:rPr>
          <w:rFonts w:ascii="Times New Roman" w:hAnsi="Times New Roman" w:cs="Times New Roman"/>
          <w:i w:val="0"/>
          <w:iCs w:val="0"/>
          <w:color w:val="000000" w:themeColor="text1"/>
        </w:rPr>
      </w:pPr>
      <w:r w:rsidRPr="009E62CF"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  <w:t>ESM 2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  <w:t xml:space="preserve"> </w:t>
      </w:r>
      <w:r w:rsidR="002374BB" w:rsidRPr="002374BB">
        <w:rPr>
          <w:rFonts w:ascii="Times New Roman" w:hAnsi="Times New Roman" w:cs="Times New Roman"/>
          <w:i w:val="0"/>
          <w:iCs w:val="0"/>
          <w:color w:val="000000" w:themeColor="text1"/>
        </w:rPr>
        <w:t xml:space="preserve">Qualitative assessment of the Touristic Potential (TP) of the 40 geosites within the Beigua UGGp. </w:t>
      </w:r>
      <w:r w:rsidR="002374BB" w:rsidRPr="002374BB">
        <w:rPr>
          <w:rFonts w:ascii="Times New Roman" w:hAnsi="Times New Roman" w:cs="Times New Roman"/>
          <w:i w:val="0"/>
          <w:iCs w:val="0"/>
          <w:color w:val="000000" w:themeColor="text1"/>
        </w:rPr>
        <w:br/>
        <w:t>TP (based on the qualitative assessment of scenery, observation conditions, interpretative potential and accessibility) is classified into four categories: Low (red), Medium (yellow), High (light green), and Very High (dark green). Tourist influx is indicated using a symbolic scale: X = low, XX = medium, XXX = high, XXXX = very high. The ten geosites selected for the pilot study (G1–G10) are highlighted in grey.</w:t>
      </w:r>
    </w:p>
    <w:p w14:paraId="2F6E5AE2" w14:textId="77777777" w:rsidR="002374BB" w:rsidRDefault="002374BB"/>
    <w:tbl>
      <w:tblPr>
        <w:tblW w:w="39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"/>
        <w:gridCol w:w="882"/>
        <w:gridCol w:w="883"/>
        <w:gridCol w:w="882"/>
        <w:gridCol w:w="883"/>
      </w:tblGrid>
      <w:tr w:rsidR="00947407" w:rsidRPr="0090343C" w14:paraId="1230D6C5" w14:textId="77777777" w:rsidTr="00DA3142">
        <w:trPr>
          <w:trHeight w:val="471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C9A79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EDF7C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Low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0757B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Medium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7DCEE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High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369DC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Very High</w:t>
            </w:r>
          </w:p>
        </w:tc>
      </w:tr>
      <w:tr w:rsidR="00947407" w:rsidRPr="0090343C" w14:paraId="0D6A6F7C" w14:textId="77777777" w:rsidTr="00DA3142">
        <w:trPr>
          <w:trHeight w:val="23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ABFFBB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G1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EA3AB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99EF9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4BE14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center"/>
            <w:hideMark/>
          </w:tcPr>
          <w:p w14:paraId="7F6CD669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XXXX</w:t>
            </w:r>
          </w:p>
        </w:tc>
      </w:tr>
      <w:tr w:rsidR="00947407" w:rsidRPr="0090343C" w14:paraId="54E9FA5B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43ACE8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G2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175A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58DB8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noWrap/>
            <w:vAlign w:val="center"/>
            <w:hideMark/>
          </w:tcPr>
          <w:p w14:paraId="009AA443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XXXX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C5EB4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947407" w:rsidRPr="0090343C" w14:paraId="0C288E03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F3647A2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G3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6CBC5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42E12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8126D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center"/>
            <w:hideMark/>
          </w:tcPr>
          <w:p w14:paraId="6237A7AD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XXXX</w:t>
            </w:r>
          </w:p>
        </w:tc>
      </w:tr>
      <w:tr w:rsidR="00947407" w:rsidRPr="0090343C" w14:paraId="453BBCB0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DCCDBA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G4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D1ABB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760AE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noWrap/>
            <w:vAlign w:val="center"/>
            <w:hideMark/>
          </w:tcPr>
          <w:p w14:paraId="2A94F0DE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XXXX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93FA7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947407" w:rsidRPr="0090343C" w14:paraId="67AC71E2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C28FAB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G5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E63E6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1AAF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BAB41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center"/>
            <w:hideMark/>
          </w:tcPr>
          <w:p w14:paraId="0145A3E0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XXXX</w:t>
            </w:r>
          </w:p>
        </w:tc>
      </w:tr>
      <w:tr w:rsidR="00947407" w:rsidRPr="0090343C" w14:paraId="04E7239A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99DD11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G6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2C50A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E181B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noWrap/>
            <w:vAlign w:val="center"/>
            <w:hideMark/>
          </w:tcPr>
          <w:p w14:paraId="78BF86DE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XXXX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5E24A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947407" w:rsidRPr="0090343C" w14:paraId="7C1F9797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4D81F2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G7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EE0D3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3FC88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BCD3D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center"/>
            <w:hideMark/>
          </w:tcPr>
          <w:p w14:paraId="3A7D8337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XXXX</w:t>
            </w:r>
          </w:p>
        </w:tc>
      </w:tr>
      <w:tr w:rsidR="00947407" w:rsidRPr="0090343C" w14:paraId="28F1EABE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07680D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G8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F9FA7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C96D7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3B9C2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center"/>
            <w:hideMark/>
          </w:tcPr>
          <w:p w14:paraId="03FA0080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XXXX</w:t>
            </w:r>
          </w:p>
        </w:tc>
      </w:tr>
      <w:tr w:rsidR="00947407" w:rsidRPr="0090343C" w14:paraId="00B175A0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C7565C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G9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8F15E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09D36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BD00D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center"/>
            <w:hideMark/>
          </w:tcPr>
          <w:p w14:paraId="0FE93561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XXXX</w:t>
            </w:r>
          </w:p>
        </w:tc>
      </w:tr>
      <w:tr w:rsidR="00947407" w:rsidRPr="0090343C" w14:paraId="2DBDD09E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FA351F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G10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4B05E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EDDC7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EF25D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center"/>
            <w:hideMark/>
          </w:tcPr>
          <w:p w14:paraId="57748FCF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XXXX</w:t>
            </w:r>
          </w:p>
        </w:tc>
      </w:tr>
      <w:tr w:rsidR="00947407" w:rsidRPr="0090343C" w14:paraId="52AC6849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F8FDC3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G11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BFCCE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3D"/>
            <w:noWrap/>
            <w:vAlign w:val="center"/>
            <w:hideMark/>
          </w:tcPr>
          <w:p w14:paraId="5E8E31F1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XXXX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ED2DB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BC90B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947407" w:rsidRPr="0090343C" w14:paraId="47E5E64C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29A8B0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G12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93E8E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1A686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E53D2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center"/>
            <w:hideMark/>
          </w:tcPr>
          <w:p w14:paraId="77E283C4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</w:t>
            </w:r>
          </w:p>
        </w:tc>
      </w:tr>
      <w:tr w:rsidR="00947407" w:rsidRPr="0090343C" w14:paraId="0F173732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C0C142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G13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2DE09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F00A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17146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center"/>
            <w:hideMark/>
          </w:tcPr>
          <w:p w14:paraId="63034266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XX</w:t>
            </w:r>
          </w:p>
        </w:tc>
      </w:tr>
      <w:tr w:rsidR="00947407" w:rsidRPr="0090343C" w14:paraId="1B41CAB7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AD4179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G14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57D4B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4AB3E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noWrap/>
            <w:vAlign w:val="center"/>
            <w:hideMark/>
          </w:tcPr>
          <w:p w14:paraId="5C7A533F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XX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87D0A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947407" w:rsidRPr="0090343C" w14:paraId="1B08E70E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0A9F67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G15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212DA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3D"/>
            <w:noWrap/>
            <w:vAlign w:val="center"/>
            <w:hideMark/>
          </w:tcPr>
          <w:p w14:paraId="1EEA0645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F4D13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C9ABB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947407" w:rsidRPr="0090343C" w14:paraId="49039072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94C5E0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G16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7E848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6FE0E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51D2824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XX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9CABE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947407" w:rsidRPr="0090343C" w14:paraId="398F76C3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C952D0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G17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E7AB088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3295F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704CA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FAD12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947407" w:rsidRPr="0090343C" w14:paraId="4F65E28D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CBEDE8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G18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2B9AB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9AD8A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noWrap/>
            <w:vAlign w:val="center"/>
            <w:hideMark/>
          </w:tcPr>
          <w:p w14:paraId="4693477F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AAE1A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947407" w:rsidRPr="0090343C" w14:paraId="2CBCA5C3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B12387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G19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C9F87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3D"/>
            <w:noWrap/>
            <w:vAlign w:val="center"/>
            <w:hideMark/>
          </w:tcPr>
          <w:p w14:paraId="6970BB55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F9C0C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24EFA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947407" w:rsidRPr="0090343C" w14:paraId="4E7C9CE5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2FF49E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G20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835E1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3D"/>
            <w:noWrap/>
            <w:vAlign w:val="center"/>
            <w:hideMark/>
          </w:tcPr>
          <w:p w14:paraId="39C7C278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XX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C453E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93896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947407" w:rsidRPr="0090343C" w14:paraId="5D3488E0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9BE532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G21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0B46724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5777E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E515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22079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947407" w:rsidRPr="0090343C" w14:paraId="1C400C7C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73E370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G22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90A9D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91B74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EF2A1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center"/>
            <w:hideMark/>
          </w:tcPr>
          <w:p w14:paraId="4F9EDAE3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XX</w:t>
            </w:r>
          </w:p>
        </w:tc>
      </w:tr>
      <w:tr w:rsidR="00947407" w:rsidRPr="0090343C" w14:paraId="16B7B7FD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2BB89A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G23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D7B2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3D"/>
            <w:noWrap/>
            <w:vAlign w:val="center"/>
            <w:hideMark/>
          </w:tcPr>
          <w:p w14:paraId="604082C8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XX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61890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900FE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947407" w:rsidRPr="0090343C" w14:paraId="6D49C60A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1A22BA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G24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30DCB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4DE84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3794984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XX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63C72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947407" w:rsidRPr="0090343C" w14:paraId="1DDDE693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3F6BAA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G25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6122051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E88CF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34EAE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E4F1D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947407" w:rsidRPr="0090343C" w14:paraId="407A8D6A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E3637A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G26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C2381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AB9B9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noWrap/>
            <w:vAlign w:val="center"/>
            <w:hideMark/>
          </w:tcPr>
          <w:p w14:paraId="0FD3A7FB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XXX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01460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947407" w:rsidRPr="0090343C" w14:paraId="55E1A5C0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8FF845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G27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443F7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0067E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noWrap/>
            <w:vAlign w:val="center"/>
            <w:hideMark/>
          </w:tcPr>
          <w:p w14:paraId="4DA5C63F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XX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33ABF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947407" w:rsidRPr="0090343C" w14:paraId="5832BA7E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A09409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G28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BFC94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59567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E716FE1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XXX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DCDF4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947407" w:rsidRPr="0090343C" w14:paraId="4D50523A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295E19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G29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BC0B9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D324E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9D8D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center"/>
            <w:hideMark/>
          </w:tcPr>
          <w:p w14:paraId="023BDB14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XX</w:t>
            </w:r>
          </w:p>
        </w:tc>
      </w:tr>
      <w:tr w:rsidR="00947407" w:rsidRPr="0090343C" w14:paraId="3686FBCE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6F4B40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G30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68800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3D"/>
            <w:noWrap/>
            <w:vAlign w:val="center"/>
            <w:hideMark/>
          </w:tcPr>
          <w:p w14:paraId="7CBC5937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XXX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77E6D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A07B7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947407" w:rsidRPr="0090343C" w14:paraId="5304D70C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76DF48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G31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0B801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FD91A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noWrap/>
            <w:vAlign w:val="center"/>
            <w:hideMark/>
          </w:tcPr>
          <w:p w14:paraId="1AB89303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XXX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CA864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947407" w:rsidRPr="0090343C" w14:paraId="460BFC2D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BAD593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G32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07006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66754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noWrap/>
            <w:vAlign w:val="center"/>
            <w:hideMark/>
          </w:tcPr>
          <w:p w14:paraId="49E6D07D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XXX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9367C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947407" w:rsidRPr="0090343C" w14:paraId="2C546EF9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D62EFA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lastRenderedPageBreak/>
              <w:t>G33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5047D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3D"/>
            <w:noWrap/>
            <w:vAlign w:val="center"/>
            <w:hideMark/>
          </w:tcPr>
          <w:p w14:paraId="0219F6D2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E8DBD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04F05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947407" w:rsidRPr="0090343C" w14:paraId="64BECB64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321F79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G34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E36B5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3D"/>
            <w:noWrap/>
            <w:vAlign w:val="center"/>
            <w:hideMark/>
          </w:tcPr>
          <w:p w14:paraId="04B577C1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FCADB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5FFB0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947407" w:rsidRPr="0090343C" w14:paraId="526D23D8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8DADF9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G35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7D97D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F5472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noWrap/>
            <w:vAlign w:val="center"/>
            <w:hideMark/>
          </w:tcPr>
          <w:p w14:paraId="4D97708E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XX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5DAF1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947407" w:rsidRPr="0090343C" w14:paraId="0711C796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04FC92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G36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A447C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1FB8D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noWrap/>
            <w:vAlign w:val="center"/>
            <w:hideMark/>
          </w:tcPr>
          <w:p w14:paraId="2B1C1409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XX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95F81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947407" w:rsidRPr="0090343C" w14:paraId="2B8512D5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227260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G37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A9F25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3D"/>
            <w:noWrap/>
            <w:vAlign w:val="center"/>
            <w:hideMark/>
          </w:tcPr>
          <w:p w14:paraId="65083936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7C69B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AD0B1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947407" w:rsidRPr="0090343C" w14:paraId="7B3D12D9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304B06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G38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AF041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FEDF6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973"/>
            <w:noWrap/>
            <w:vAlign w:val="center"/>
            <w:hideMark/>
          </w:tcPr>
          <w:p w14:paraId="1E78FC6B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XX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846B3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947407" w:rsidRPr="0090343C" w14:paraId="3E7C48DC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08F628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G39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848F3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03D"/>
            <w:noWrap/>
            <w:vAlign w:val="center"/>
            <w:hideMark/>
          </w:tcPr>
          <w:p w14:paraId="27738C30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5D54C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47F81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</w:tr>
      <w:tr w:rsidR="00947407" w:rsidRPr="0090343C" w14:paraId="6F4F9077" w14:textId="77777777" w:rsidTr="00DA3142">
        <w:trPr>
          <w:trHeight w:val="2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040753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G40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9C81A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E7C30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F291D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C7D22"/>
            <w:noWrap/>
            <w:vAlign w:val="center"/>
            <w:hideMark/>
          </w:tcPr>
          <w:p w14:paraId="5FA8F1C2" w14:textId="77777777" w:rsidR="00947407" w:rsidRPr="0090343C" w:rsidRDefault="00947407" w:rsidP="00DA3142">
            <w:pPr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90343C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XXX</w:t>
            </w:r>
          </w:p>
        </w:tc>
      </w:tr>
    </w:tbl>
    <w:p w14:paraId="60E8D320" w14:textId="1F6A3192" w:rsidR="00985F13" w:rsidRPr="002374BB" w:rsidRDefault="00985F13" w:rsidP="002374BB">
      <w:pPr>
        <w:pStyle w:val="Didascalia"/>
        <w:rPr>
          <w:rFonts w:ascii="Times New Roman" w:hAnsi="Times New Roman" w:cs="Times New Roman"/>
        </w:rPr>
      </w:pPr>
    </w:p>
    <w:sectPr w:rsidR="00985F13" w:rsidRPr="002374BB" w:rsidSect="008B213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407"/>
    <w:rsid w:val="00067CA7"/>
    <w:rsid w:val="001E167C"/>
    <w:rsid w:val="001E1C61"/>
    <w:rsid w:val="002374BB"/>
    <w:rsid w:val="002F282E"/>
    <w:rsid w:val="003C2B77"/>
    <w:rsid w:val="00427281"/>
    <w:rsid w:val="0049064C"/>
    <w:rsid w:val="004A6D5C"/>
    <w:rsid w:val="005A328C"/>
    <w:rsid w:val="005D1C49"/>
    <w:rsid w:val="006A3521"/>
    <w:rsid w:val="00714EFA"/>
    <w:rsid w:val="00737947"/>
    <w:rsid w:val="007B1604"/>
    <w:rsid w:val="007F5C51"/>
    <w:rsid w:val="008244E1"/>
    <w:rsid w:val="00865908"/>
    <w:rsid w:val="008B2136"/>
    <w:rsid w:val="00947407"/>
    <w:rsid w:val="00985F13"/>
    <w:rsid w:val="009E62CF"/>
    <w:rsid w:val="00A1116E"/>
    <w:rsid w:val="00A12404"/>
    <w:rsid w:val="00BB7D77"/>
    <w:rsid w:val="00BE290A"/>
    <w:rsid w:val="00C9328F"/>
    <w:rsid w:val="00D6285B"/>
    <w:rsid w:val="00D91B3D"/>
    <w:rsid w:val="00F744B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84FA20"/>
  <w15:chartTrackingRefBased/>
  <w15:docId w15:val="{81B0025D-7BCE-A845-9767-784237B8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7407"/>
    <w:rPr>
      <w:rFonts w:ascii="Calibri Light" w:hAnsi="Calibri Light" w:cs="Calibri Light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47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47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474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474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47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474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474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474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474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474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474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474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4740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4740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4740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4740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4740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4740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474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474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4740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474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474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4740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4740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4740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47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4740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47407"/>
    <w:rPr>
      <w:b/>
      <w:bCs/>
      <w:smallCaps/>
      <w:color w:val="0F4761" w:themeColor="accent1" w:themeShade="BF"/>
      <w:spacing w:val="5"/>
    </w:rPr>
  </w:style>
  <w:style w:type="paragraph" w:styleId="Didascalia">
    <w:name w:val="caption"/>
    <w:basedOn w:val="Normale"/>
    <w:next w:val="Normale"/>
    <w:uiPriority w:val="35"/>
    <w:unhideWhenUsed/>
    <w:qFormat/>
    <w:rsid w:val="00947407"/>
    <w:pPr>
      <w:spacing w:after="200"/>
    </w:pPr>
    <w:rPr>
      <w:i/>
      <w:iCs/>
      <w:color w:val="0E2841" w:themeColor="text2"/>
      <w:sz w:val="18"/>
      <w:szCs w:val="18"/>
    </w:rPr>
  </w:style>
  <w:style w:type="table" w:styleId="Grigliatabella">
    <w:name w:val="Table Grid"/>
    <w:basedOn w:val="Tabellanormale"/>
    <w:uiPriority w:val="39"/>
    <w:rsid w:val="00427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edra.gianoglio@edu.unig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233</Words>
  <Characters>1409</Characters>
  <Application>Microsoft Office Word</Application>
  <DocSecurity>0</DocSecurity>
  <Lines>31</Lines>
  <Paragraphs>15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Fedra Gianoglio</dc:creator>
  <cp:keywords/>
  <dc:description/>
  <cp:lastModifiedBy>Fedra Gianoglio</cp:lastModifiedBy>
  <cp:revision>14</cp:revision>
  <dcterms:created xsi:type="dcterms:W3CDTF">2025-10-14T15:01:00Z</dcterms:created>
  <dcterms:modified xsi:type="dcterms:W3CDTF">2026-02-19T13:49:00Z</dcterms:modified>
</cp:coreProperties>
</file>