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34755" w14:textId="77777777" w:rsidR="00363420" w:rsidRPr="00056B40" w:rsidRDefault="00363420" w:rsidP="00363420">
      <w:pPr>
        <w:spacing w:after="0" w:line="360" w:lineRule="auto"/>
        <w:rPr>
          <w:rFonts w:ascii="Times New Roman" w:hAnsi="Times New Roman" w:cs="Times New Roman"/>
          <w:b/>
          <w:sz w:val="24"/>
          <w:szCs w:val="20"/>
          <w:lang w:val="en-GB"/>
        </w:rPr>
      </w:pPr>
      <w:r>
        <w:rPr>
          <w:rFonts w:ascii="Times New Roman" w:hAnsi="Times New Roman" w:cs="Times New Roman"/>
          <w:b/>
          <w:sz w:val="24"/>
          <w:szCs w:val="20"/>
          <w:lang w:val="en-GB"/>
        </w:rPr>
        <w:t xml:space="preserve">Table </w:t>
      </w:r>
      <w:r w:rsidRPr="00056B40">
        <w:rPr>
          <w:rFonts w:ascii="Times New Roman" w:hAnsi="Times New Roman" w:cs="Times New Roman"/>
          <w:b/>
          <w:sz w:val="24"/>
          <w:szCs w:val="20"/>
          <w:lang w:val="en-GB"/>
        </w:rPr>
        <w:t xml:space="preserve">3. </w:t>
      </w:r>
      <w:r w:rsidRPr="00914DEF">
        <w:rPr>
          <w:rFonts w:ascii="Times New Roman" w:hAnsi="Times New Roman" w:cs="Times New Roman"/>
          <w:bCs/>
          <w:sz w:val="24"/>
          <w:szCs w:val="20"/>
          <w:lang w:val="en-GB"/>
        </w:rPr>
        <w:t>Main clusters of reported reasons for the choice of a maximum of three risk factors to spend the fictive budget of 1 million euros 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420" w:rsidRPr="006464CD" w14:paraId="31182A84" w14:textId="77777777" w:rsidTr="002003C2">
        <w:tc>
          <w:tcPr>
            <w:tcW w:w="9062" w:type="dxa"/>
          </w:tcPr>
          <w:p w14:paraId="7CB46F20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Reported reasons</w:t>
            </w:r>
          </w:p>
        </w:tc>
      </w:tr>
      <w:tr w:rsidR="00363420" w:rsidRPr="00DC3BE3" w14:paraId="079EAC25" w14:textId="77777777" w:rsidTr="002003C2">
        <w:tc>
          <w:tcPr>
            <w:tcW w:w="9062" w:type="dxa"/>
          </w:tcPr>
          <w:p w14:paraId="0723E897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risk factor is relevant for the personal situation, e.g., it is most likely the cause of CVD or the person suffers from this risk factor.</w:t>
            </w:r>
          </w:p>
        </w:tc>
      </w:tr>
      <w:tr w:rsidR="00363420" w:rsidRPr="00DC3BE3" w14:paraId="1B3C538B" w14:textId="77777777" w:rsidTr="002003C2">
        <w:tc>
          <w:tcPr>
            <w:tcW w:w="9062" w:type="dxa"/>
          </w:tcPr>
          <w:p w14:paraId="6D3EBF43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association between the risk factor and CVD is unclear to respondent and/or there is need for more scientific evidence (to convince themselves or medical doctors).</w:t>
            </w:r>
          </w:p>
        </w:tc>
      </w:tr>
      <w:tr w:rsidR="00363420" w:rsidRPr="00DC3BE3" w14:paraId="4D69A5F3" w14:textId="77777777" w:rsidTr="002003C2">
        <w:tc>
          <w:tcPr>
            <w:tcW w:w="9062" w:type="dxa"/>
          </w:tcPr>
          <w:p w14:paraId="745DCC0B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risk factor is considered as more severe or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more </w:t>
            </w: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strong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ly</w:t>
            </w: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related to CVD compared to other factors.</w:t>
            </w:r>
          </w:p>
        </w:tc>
      </w:tr>
      <w:tr w:rsidR="00363420" w:rsidRPr="00DC3BE3" w14:paraId="2F9E7CE1" w14:textId="77777777" w:rsidTr="002003C2">
        <w:tc>
          <w:tcPr>
            <w:tcW w:w="9062" w:type="dxa"/>
          </w:tcPr>
          <w:p w14:paraId="6910411A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risk factor is currently </w:t>
            </w:r>
            <w:proofErr w:type="gramStart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neglected</w:t>
            </w:r>
            <w:proofErr w:type="gramEnd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other risk factors are </w:t>
            </w:r>
            <w:proofErr w:type="spellStart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overstudied</w:t>
            </w:r>
            <w:proofErr w:type="spellEnd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(there is enough scientific evidence).</w:t>
            </w:r>
          </w:p>
        </w:tc>
      </w:tr>
      <w:tr w:rsidR="00363420" w:rsidRPr="00DC3BE3" w14:paraId="4C69D5A1" w14:textId="77777777" w:rsidTr="002003C2">
        <w:tc>
          <w:tcPr>
            <w:tcW w:w="9062" w:type="dxa"/>
          </w:tcPr>
          <w:p w14:paraId="6E2995EF" w14:textId="77777777" w:rsidR="00363420" w:rsidRPr="006464CD" w:rsidRDefault="00363420" w:rsidP="002003C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Some risk factors were chosen because other risk factors </w:t>
            </w:r>
            <w:proofErr w:type="gramStart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were seen as</w:t>
            </w:r>
            <w:proofErr w:type="gramEnd"/>
            <w:r w:rsidRPr="00646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own responsibility, choice, or fault.</w:t>
            </w:r>
          </w:p>
        </w:tc>
      </w:tr>
    </w:tbl>
    <w:p w14:paraId="1335593B" w14:textId="77777777" w:rsidR="00363420" w:rsidRPr="006464CD" w:rsidRDefault="00363420" w:rsidP="00363420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CVD, cardiovascular disease</w:t>
      </w:r>
    </w:p>
    <w:p w14:paraId="00ACFAD0" w14:textId="77777777" w:rsidR="00363420" w:rsidRDefault="00363420" w:rsidP="00363420"/>
    <w:p w14:paraId="65B0D245" w14:textId="06820973" w:rsidR="00510E67" w:rsidRDefault="00510E67"/>
    <w:sectPr w:rsidR="00510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20"/>
    <w:rsid w:val="001F1B0F"/>
    <w:rsid w:val="00363420"/>
    <w:rsid w:val="00510E67"/>
    <w:rsid w:val="008B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837B"/>
  <w15:chartTrackingRefBased/>
  <w15:docId w15:val="{ADACE61E-E424-4176-BA32-63052F4C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63420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63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3420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36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</dc:creator>
  <cp:keywords/>
  <dc:description/>
  <cp:lastModifiedBy>BL</cp:lastModifiedBy>
  <cp:revision>2</cp:revision>
  <dcterms:created xsi:type="dcterms:W3CDTF">2020-07-14T13:07:00Z</dcterms:created>
  <dcterms:modified xsi:type="dcterms:W3CDTF">2020-07-14T13:43:00Z</dcterms:modified>
</cp:coreProperties>
</file>