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1CF37" w14:textId="6A9D4968" w:rsidR="009B7EBA" w:rsidRDefault="009B7EBA" w:rsidP="00745E3A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  <w:r w:rsidRPr="00745E3A">
        <w:rPr>
          <w:rFonts w:ascii="Times New Roman" w:eastAsia="Calibri" w:hAnsi="Times New Roman" w:cs="Times New Roman"/>
          <w:b/>
          <w:lang w:val="en-US"/>
        </w:rPr>
        <w:t xml:space="preserve">Table S4A </w:t>
      </w:r>
      <w:r w:rsidRPr="00745E3A">
        <w:rPr>
          <w:rFonts w:ascii="Times New Roman" w:eastAsia="Calibri" w:hAnsi="Times New Roman" w:cs="Times New Roman"/>
          <w:lang w:val="en-US"/>
        </w:rPr>
        <w:t>Patient characteristics probably associated with a VKA versus a NOAC prescription in patients with new-onset atrial fibrillation diagnosed in 2015</w:t>
      </w:r>
    </w:p>
    <w:p w14:paraId="2F16155E" w14:textId="77777777" w:rsidR="00D62373" w:rsidRPr="00745E3A" w:rsidRDefault="00D62373" w:rsidP="00745E3A">
      <w:pPr>
        <w:spacing w:after="0" w:line="240" w:lineRule="auto"/>
        <w:rPr>
          <w:rFonts w:ascii="Times New Roman" w:eastAsia="Calibri" w:hAnsi="Times New Roman" w:cs="Times New Roman"/>
          <w:b/>
          <w:lang w:val="en-US"/>
        </w:rPr>
      </w:pPr>
    </w:p>
    <w:tbl>
      <w:tblPr>
        <w:tblStyle w:val="Tabelraster"/>
        <w:tblW w:w="9042" w:type="dxa"/>
        <w:tblLayout w:type="fixed"/>
        <w:tblLook w:val="04A0" w:firstRow="1" w:lastRow="0" w:firstColumn="1" w:lastColumn="0" w:noHBand="0" w:noVBand="1"/>
      </w:tblPr>
      <w:tblGrid>
        <w:gridCol w:w="3758"/>
        <w:gridCol w:w="1459"/>
        <w:gridCol w:w="1458"/>
        <w:gridCol w:w="2367"/>
      </w:tblGrid>
      <w:tr w:rsidR="004D46DD" w:rsidRPr="00D62373" w14:paraId="49E0046B" w14:textId="77777777" w:rsidTr="00745E3A">
        <w:trPr>
          <w:trHeight w:val="217"/>
        </w:trPr>
        <w:tc>
          <w:tcPr>
            <w:tcW w:w="9042" w:type="dxa"/>
            <w:gridSpan w:val="4"/>
            <w:shd w:val="clear" w:color="auto" w:fill="A6A6A6"/>
          </w:tcPr>
          <w:p w14:paraId="2D8AB7CC" w14:textId="77777777" w:rsidR="004D46DD" w:rsidRPr="00745E3A" w:rsidRDefault="004D46DD" w:rsidP="00745E3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745E3A">
              <w:rPr>
                <w:rFonts w:ascii="Times New Roman" w:hAnsi="Times New Roman" w:cs="Times New Roman"/>
                <w:b/>
                <w:lang w:val="en-US"/>
              </w:rPr>
              <w:t>Univariable analyses</w:t>
            </w:r>
          </w:p>
        </w:tc>
      </w:tr>
      <w:tr w:rsidR="004D46DD" w:rsidRPr="00D62373" w14:paraId="2AB8982F" w14:textId="77777777" w:rsidTr="00745E3A">
        <w:trPr>
          <w:trHeight w:val="511"/>
        </w:trPr>
        <w:tc>
          <w:tcPr>
            <w:tcW w:w="3758" w:type="dxa"/>
            <w:shd w:val="clear" w:color="auto" w:fill="D9D9D9"/>
          </w:tcPr>
          <w:p w14:paraId="3216688B" w14:textId="02C262A1" w:rsidR="004D46DD" w:rsidRPr="00745E3A" w:rsidRDefault="00D62373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9E1FB2">
              <w:rPr>
                <w:rFonts w:ascii="Times New Roman" w:hAnsi="Times New Roman" w:cs="Times New Roman"/>
                <w:b/>
                <w:bCs/>
                <w:szCs w:val="22"/>
                <w:lang w:val="en-GB"/>
              </w:rPr>
              <w:t>Variable</w:t>
            </w:r>
          </w:p>
        </w:tc>
        <w:tc>
          <w:tcPr>
            <w:tcW w:w="1459" w:type="dxa"/>
            <w:shd w:val="clear" w:color="auto" w:fill="D9D9D9"/>
          </w:tcPr>
          <w:p w14:paraId="6CA371BF" w14:textId="1DE3F89C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b/>
                <w:lang w:val="en-US"/>
              </w:rPr>
              <w:t>VKA</w:t>
            </w:r>
            <w:r w:rsidR="003E0472">
              <w:rPr>
                <w:rFonts w:ascii="Times New Roman" w:hAnsi="Times New Roman" w:cs="Times New Roman"/>
                <w:b/>
                <w:lang w:val="en-US"/>
              </w:rPr>
              <w:br/>
              <w:t>(</w:t>
            </w:r>
            <w:r w:rsidR="003E0472" w:rsidRPr="00745E3A">
              <w:rPr>
                <w:rFonts w:ascii="Times New Roman" w:hAnsi="Times New Roman" w:cs="Times New Roman"/>
                <w:b/>
                <w:i/>
                <w:lang w:val="en-US"/>
              </w:rPr>
              <w:t>N</w:t>
            </w:r>
            <w:r w:rsidR="003E0472">
              <w:rPr>
                <w:rFonts w:ascii="Times New Roman" w:hAnsi="Times New Roman" w:cs="Times New Roman"/>
                <w:b/>
                <w:lang w:val="en-US"/>
              </w:rPr>
              <w:t>= 295)</w:t>
            </w:r>
          </w:p>
        </w:tc>
        <w:tc>
          <w:tcPr>
            <w:tcW w:w="1458" w:type="dxa"/>
            <w:shd w:val="clear" w:color="auto" w:fill="D9D9D9"/>
          </w:tcPr>
          <w:p w14:paraId="6CBC8D41" w14:textId="226EE621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b/>
                <w:lang w:val="en-US"/>
              </w:rPr>
              <w:t>NOAC</w:t>
            </w:r>
            <w:r w:rsidR="003E0472">
              <w:rPr>
                <w:rFonts w:ascii="Times New Roman" w:hAnsi="Times New Roman" w:cs="Times New Roman"/>
                <w:b/>
                <w:lang w:val="en-US"/>
              </w:rPr>
              <w:br/>
              <w:t>(</w:t>
            </w:r>
            <w:r w:rsidR="003E0472" w:rsidRPr="00AD302E">
              <w:rPr>
                <w:rFonts w:ascii="Times New Roman" w:hAnsi="Times New Roman" w:cs="Times New Roman"/>
                <w:b/>
                <w:i/>
                <w:lang w:val="en-US"/>
              </w:rPr>
              <w:t>N</w:t>
            </w:r>
            <w:r w:rsidR="003E0472">
              <w:rPr>
                <w:rFonts w:ascii="Times New Roman" w:hAnsi="Times New Roman" w:cs="Times New Roman"/>
                <w:b/>
                <w:lang w:val="en-US"/>
              </w:rPr>
              <w:t>= 115)</w:t>
            </w:r>
          </w:p>
        </w:tc>
        <w:tc>
          <w:tcPr>
            <w:tcW w:w="2365" w:type="dxa"/>
            <w:shd w:val="clear" w:color="auto" w:fill="D9D9D9"/>
          </w:tcPr>
          <w:p w14:paraId="1883D6F9" w14:textId="137F5748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45E3A">
              <w:rPr>
                <w:rFonts w:ascii="Times New Roman" w:hAnsi="Times New Roman" w:cs="Times New Roman"/>
                <w:b/>
                <w:lang w:val="en-US"/>
              </w:rPr>
              <w:t>Unadjusted odds ratio (95% CI)</w:t>
            </w:r>
          </w:p>
        </w:tc>
      </w:tr>
      <w:tr w:rsidR="004D46DD" w:rsidRPr="00D62373" w14:paraId="72D82FA2" w14:textId="77777777" w:rsidTr="00745E3A">
        <w:trPr>
          <w:trHeight w:val="231"/>
        </w:trPr>
        <w:tc>
          <w:tcPr>
            <w:tcW w:w="3758" w:type="dxa"/>
            <w:shd w:val="clear" w:color="auto" w:fill="D9D9D9"/>
          </w:tcPr>
          <w:p w14:paraId="06B3034B" w14:textId="2DF5880C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Male sex</w:t>
            </w:r>
          </w:p>
        </w:tc>
        <w:tc>
          <w:tcPr>
            <w:tcW w:w="1459" w:type="dxa"/>
          </w:tcPr>
          <w:p w14:paraId="1C91FAE9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150 (50.8)</w:t>
            </w:r>
          </w:p>
        </w:tc>
        <w:tc>
          <w:tcPr>
            <w:tcW w:w="1458" w:type="dxa"/>
          </w:tcPr>
          <w:p w14:paraId="27538BFF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64 (55.7)</w:t>
            </w:r>
          </w:p>
        </w:tc>
        <w:tc>
          <w:tcPr>
            <w:tcW w:w="2365" w:type="dxa"/>
          </w:tcPr>
          <w:p w14:paraId="4B2E76D3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0.82 (0.54-1.27)</w:t>
            </w:r>
          </w:p>
        </w:tc>
      </w:tr>
      <w:tr w:rsidR="004D46DD" w:rsidRPr="00D62373" w14:paraId="5E097408" w14:textId="77777777" w:rsidTr="00745E3A">
        <w:trPr>
          <w:trHeight w:val="256"/>
        </w:trPr>
        <w:tc>
          <w:tcPr>
            <w:tcW w:w="3758" w:type="dxa"/>
            <w:shd w:val="clear" w:color="auto" w:fill="D9D9D9"/>
          </w:tcPr>
          <w:p w14:paraId="6AA84645" w14:textId="34BCEB74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Age</w:t>
            </w:r>
            <w:r w:rsidR="00D62373" w:rsidRPr="00745E3A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745E3A">
              <w:rPr>
                <w:rFonts w:ascii="Times New Roman" w:hAnsi="Times New Roman" w:cs="Times New Roman"/>
                <w:lang w:val="en-US"/>
              </w:rPr>
              <w:t>years</w:t>
            </w:r>
          </w:p>
        </w:tc>
        <w:tc>
          <w:tcPr>
            <w:tcW w:w="1459" w:type="dxa"/>
          </w:tcPr>
          <w:p w14:paraId="549CBEF9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77 (69-84)</w:t>
            </w:r>
          </w:p>
        </w:tc>
        <w:tc>
          <w:tcPr>
            <w:tcW w:w="1458" w:type="dxa"/>
          </w:tcPr>
          <w:p w14:paraId="1C57449B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68 (59-76)</w:t>
            </w:r>
          </w:p>
        </w:tc>
        <w:tc>
          <w:tcPr>
            <w:tcW w:w="2365" w:type="dxa"/>
          </w:tcPr>
          <w:p w14:paraId="5AEFA23C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1.07 (1.04-1.09)</w:t>
            </w:r>
          </w:p>
        </w:tc>
      </w:tr>
      <w:tr w:rsidR="004D46DD" w:rsidRPr="00D62373" w14:paraId="774F7E9E" w14:textId="77777777" w:rsidTr="00745E3A">
        <w:trPr>
          <w:trHeight w:val="171"/>
        </w:trPr>
        <w:tc>
          <w:tcPr>
            <w:tcW w:w="3758" w:type="dxa"/>
            <w:shd w:val="clear" w:color="auto" w:fill="D9D9D9"/>
          </w:tcPr>
          <w:p w14:paraId="2BB54DBE" w14:textId="2606006A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Age ≥75 years</w:t>
            </w:r>
          </w:p>
        </w:tc>
        <w:tc>
          <w:tcPr>
            <w:tcW w:w="1459" w:type="dxa"/>
          </w:tcPr>
          <w:p w14:paraId="65744F02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171 (58.0)</w:t>
            </w:r>
          </w:p>
        </w:tc>
        <w:tc>
          <w:tcPr>
            <w:tcW w:w="1458" w:type="dxa"/>
          </w:tcPr>
          <w:p w14:paraId="3A07E987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32 (27.8)</w:t>
            </w:r>
          </w:p>
        </w:tc>
        <w:tc>
          <w:tcPr>
            <w:tcW w:w="2365" w:type="dxa"/>
          </w:tcPr>
          <w:p w14:paraId="5C96A5CD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3.58 (2.24-5.72)</w:t>
            </w:r>
          </w:p>
        </w:tc>
      </w:tr>
      <w:tr w:rsidR="004D46DD" w:rsidRPr="00D62373" w14:paraId="51FDC9BD" w14:textId="77777777" w:rsidTr="00745E3A">
        <w:trPr>
          <w:trHeight w:val="96"/>
        </w:trPr>
        <w:tc>
          <w:tcPr>
            <w:tcW w:w="3758" w:type="dxa"/>
            <w:shd w:val="clear" w:color="auto" w:fill="D9D9D9"/>
          </w:tcPr>
          <w:p w14:paraId="3FB976AC" w14:textId="7C8DE906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45E3A">
              <w:rPr>
                <w:rFonts w:ascii="Times New Roman" w:hAnsi="Times New Roman" w:cs="Times New Roman"/>
                <w:lang w:val="en-US"/>
              </w:rPr>
              <w:t>CHA</w:t>
            </w:r>
            <w:r w:rsidRPr="00745E3A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745E3A">
              <w:rPr>
                <w:rFonts w:ascii="Times New Roman" w:hAnsi="Times New Roman" w:cs="Times New Roman"/>
                <w:lang w:val="en-US"/>
              </w:rPr>
              <w:t>DS</w:t>
            </w:r>
            <w:r w:rsidRPr="00745E3A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proofErr w:type="spellEnd"/>
            <w:r w:rsidRPr="00745E3A">
              <w:rPr>
                <w:rFonts w:ascii="Times New Roman" w:hAnsi="Times New Roman" w:cs="Times New Roman"/>
                <w:lang w:val="en-US"/>
              </w:rPr>
              <w:t>-VASc score</w:t>
            </w:r>
          </w:p>
        </w:tc>
        <w:tc>
          <w:tcPr>
            <w:tcW w:w="1459" w:type="dxa"/>
          </w:tcPr>
          <w:p w14:paraId="490A8751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3 (2-5)</w:t>
            </w:r>
          </w:p>
        </w:tc>
        <w:tc>
          <w:tcPr>
            <w:tcW w:w="1458" w:type="dxa"/>
          </w:tcPr>
          <w:p w14:paraId="33F5F84E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2 (1-3)</w:t>
            </w:r>
          </w:p>
        </w:tc>
        <w:tc>
          <w:tcPr>
            <w:tcW w:w="2365" w:type="dxa"/>
          </w:tcPr>
          <w:p w14:paraId="7E43A5EB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1.53 (1.32-1.77)</w:t>
            </w:r>
          </w:p>
        </w:tc>
      </w:tr>
      <w:tr w:rsidR="004D46DD" w:rsidRPr="00D62373" w14:paraId="7E339C9D" w14:textId="77777777" w:rsidTr="00745E3A">
        <w:trPr>
          <w:trHeight w:val="235"/>
        </w:trPr>
        <w:tc>
          <w:tcPr>
            <w:tcW w:w="3758" w:type="dxa"/>
            <w:shd w:val="clear" w:color="auto" w:fill="D9D9D9"/>
          </w:tcPr>
          <w:p w14:paraId="1031389F" w14:textId="66EAFE47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45E3A">
              <w:rPr>
                <w:rFonts w:ascii="Times New Roman" w:hAnsi="Times New Roman" w:cs="Times New Roman"/>
                <w:lang w:val="en-US"/>
              </w:rPr>
              <w:t>CHA</w:t>
            </w:r>
            <w:r w:rsidRPr="00745E3A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745E3A">
              <w:rPr>
                <w:rFonts w:ascii="Times New Roman" w:hAnsi="Times New Roman" w:cs="Times New Roman"/>
                <w:lang w:val="en-US"/>
              </w:rPr>
              <w:t>DS</w:t>
            </w:r>
            <w:r w:rsidRPr="00745E3A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proofErr w:type="spellEnd"/>
            <w:r w:rsidRPr="00745E3A">
              <w:rPr>
                <w:rFonts w:ascii="Times New Roman" w:hAnsi="Times New Roman" w:cs="Times New Roman"/>
                <w:lang w:val="en-US"/>
              </w:rPr>
              <w:t>-VASc score ≥2</w:t>
            </w:r>
          </w:p>
        </w:tc>
        <w:tc>
          <w:tcPr>
            <w:tcW w:w="1459" w:type="dxa"/>
          </w:tcPr>
          <w:p w14:paraId="4B55E0E3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259 (87.8)</w:t>
            </w:r>
          </w:p>
        </w:tc>
        <w:tc>
          <w:tcPr>
            <w:tcW w:w="1458" w:type="dxa"/>
          </w:tcPr>
          <w:p w14:paraId="38A135FD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76 (66.1)</w:t>
            </w:r>
          </w:p>
        </w:tc>
        <w:tc>
          <w:tcPr>
            <w:tcW w:w="2365" w:type="dxa"/>
          </w:tcPr>
          <w:p w14:paraId="1BA0F65E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3.69 (2.20-6.21)</w:t>
            </w:r>
          </w:p>
        </w:tc>
      </w:tr>
      <w:tr w:rsidR="004D46DD" w:rsidRPr="00D62373" w14:paraId="27F13BC6" w14:textId="77777777" w:rsidTr="00745E3A">
        <w:trPr>
          <w:trHeight w:val="151"/>
        </w:trPr>
        <w:tc>
          <w:tcPr>
            <w:tcW w:w="3758" w:type="dxa"/>
            <w:shd w:val="clear" w:color="auto" w:fill="D9D9D9"/>
          </w:tcPr>
          <w:p w14:paraId="1D0C2C6C" w14:textId="3FDDD185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Heart failure</w:t>
            </w:r>
          </w:p>
        </w:tc>
        <w:tc>
          <w:tcPr>
            <w:tcW w:w="1459" w:type="dxa"/>
          </w:tcPr>
          <w:p w14:paraId="7710E899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71 (24.1)</w:t>
            </w:r>
          </w:p>
        </w:tc>
        <w:tc>
          <w:tcPr>
            <w:tcW w:w="1458" w:type="dxa"/>
          </w:tcPr>
          <w:p w14:paraId="5EB82CB7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9 (7.8)</w:t>
            </w:r>
          </w:p>
        </w:tc>
        <w:tc>
          <w:tcPr>
            <w:tcW w:w="2365" w:type="dxa"/>
          </w:tcPr>
          <w:p w14:paraId="5A98617D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3.73 (1.80-7.75)</w:t>
            </w:r>
          </w:p>
        </w:tc>
      </w:tr>
      <w:tr w:rsidR="004D46DD" w:rsidRPr="00D62373" w14:paraId="76856617" w14:textId="77777777" w:rsidTr="00745E3A">
        <w:trPr>
          <w:trHeight w:val="177"/>
        </w:trPr>
        <w:tc>
          <w:tcPr>
            <w:tcW w:w="3758" w:type="dxa"/>
            <w:shd w:val="clear" w:color="auto" w:fill="D9D9D9"/>
          </w:tcPr>
          <w:p w14:paraId="6C8EEB8D" w14:textId="2B834CCF" w:rsidR="004D46DD" w:rsidRPr="00745E3A" w:rsidRDefault="004D46DD" w:rsidP="00745E3A">
            <w:pPr>
              <w:rPr>
                <w:rFonts w:ascii="Times New Roman" w:hAnsi="Times New Roman" w:cs="Times New Roman"/>
              </w:rPr>
            </w:pPr>
            <w:r w:rsidRPr="00745E3A">
              <w:rPr>
                <w:rFonts w:ascii="Times New Roman" w:hAnsi="Times New Roman" w:cs="Times New Roman"/>
                <w:lang w:val="en-GB"/>
              </w:rPr>
              <w:t>Hypertension</w:t>
            </w:r>
          </w:p>
        </w:tc>
        <w:tc>
          <w:tcPr>
            <w:tcW w:w="1459" w:type="dxa"/>
          </w:tcPr>
          <w:p w14:paraId="41EF6B25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</w:rPr>
            </w:pPr>
            <w:r w:rsidRPr="00745E3A">
              <w:rPr>
                <w:rFonts w:ascii="Times New Roman" w:hAnsi="Times New Roman" w:cs="Times New Roman"/>
              </w:rPr>
              <w:t>171 (58.0)</w:t>
            </w:r>
          </w:p>
        </w:tc>
        <w:tc>
          <w:tcPr>
            <w:tcW w:w="1458" w:type="dxa"/>
          </w:tcPr>
          <w:p w14:paraId="18EE4C13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</w:rPr>
            </w:pPr>
            <w:r w:rsidRPr="00745E3A">
              <w:rPr>
                <w:rFonts w:ascii="Times New Roman" w:hAnsi="Times New Roman" w:cs="Times New Roman"/>
              </w:rPr>
              <w:t>47 (40.9)</w:t>
            </w:r>
          </w:p>
        </w:tc>
        <w:tc>
          <w:tcPr>
            <w:tcW w:w="2365" w:type="dxa"/>
          </w:tcPr>
          <w:p w14:paraId="08E94262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</w:rPr>
            </w:pPr>
            <w:r w:rsidRPr="00745E3A">
              <w:rPr>
                <w:rFonts w:ascii="Times New Roman" w:hAnsi="Times New Roman" w:cs="Times New Roman"/>
              </w:rPr>
              <w:t>2.00 (1.29-3.09)</w:t>
            </w:r>
          </w:p>
        </w:tc>
      </w:tr>
      <w:tr w:rsidR="004D46DD" w:rsidRPr="00D62373" w14:paraId="1B50A4D9" w14:textId="77777777" w:rsidTr="00745E3A">
        <w:trPr>
          <w:trHeight w:val="205"/>
        </w:trPr>
        <w:tc>
          <w:tcPr>
            <w:tcW w:w="3758" w:type="dxa"/>
            <w:shd w:val="clear" w:color="auto" w:fill="D9D9D9"/>
          </w:tcPr>
          <w:p w14:paraId="76AA83DA" w14:textId="67266190" w:rsidR="004D46DD" w:rsidRPr="00745E3A" w:rsidRDefault="004D46DD" w:rsidP="00745E3A">
            <w:pPr>
              <w:rPr>
                <w:rFonts w:ascii="Times New Roman" w:hAnsi="Times New Roman" w:cs="Times New Roman"/>
              </w:rPr>
            </w:pPr>
            <w:r w:rsidRPr="00745E3A">
              <w:rPr>
                <w:rFonts w:ascii="Times New Roman" w:hAnsi="Times New Roman" w:cs="Times New Roman"/>
              </w:rPr>
              <w:t xml:space="preserve">Diabetes mellitus </w:t>
            </w:r>
          </w:p>
        </w:tc>
        <w:tc>
          <w:tcPr>
            <w:tcW w:w="1459" w:type="dxa"/>
          </w:tcPr>
          <w:p w14:paraId="06913A02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</w:rPr>
            </w:pPr>
            <w:r w:rsidRPr="00745E3A">
              <w:rPr>
                <w:rFonts w:ascii="Times New Roman" w:hAnsi="Times New Roman" w:cs="Times New Roman"/>
              </w:rPr>
              <w:t>72 (24.4)</w:t>
            </w:r>
          </w:p>
        </w:tc>
        <w:tc>
          <w:tcPr>
            <w:tcW w:w="1458" w:type="dxa"/>
          </w:tcPr>
          <w:p w14:paraId="0C6B234A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</w:rPr>
            </w:pPr>
            <w:r w:rsidRPr="00745E3A">
              <w:rPr>
                <w:rFonts w:ascii="Times New Roman" w:hAnsi="Times New Roman" w:cs="Times New Roman"/>
              </w:rPr>
              <w:t>18 (15.7)</w:t>
            </w:r>
          </w:p>
        </w:tc>
        <w:tc>
          <w:tcPr>
            <w:tcW w:w="2365" w:type="dxa"/>
          </w:tcPr>
          <w:p w14:paraId="05358915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</w:rPr>
            </w:pPr>
            <w:r w:rsidRPr="00745E3A">
              <w:rPr>
                <w:rFonts w:ascii="Times New Roman" w:hAnsi="Times New Roman" w:cs="Times New Roman"/>
              </w:rPr>
              <w:t>1.74 (0.99-3.07)</w:t>
            </w:r>
          </w:p>
        </w:tc>
      </w:tr>
      <w:tr w:rsidR="004D46DD" w:rsidRPr="00D62373" w14:paraId="4ACBD4DD" w14:textId="77777777" w:rsidTr="00745E3A">
        <w:trPr>
          <w:trHeight w:val="232"/>
        </w:trPr>
        <w:tc>
          <w:tcPr>
            <w:tcW w:w="3758" w:type="dxa"/>
            <w:shd w:val="clear" w:color="auto" w:fill="D9D9D9"/>
          </w:tcPr>
          <w:p w14:paraId="7FD0E747" w14:textId="44D2E6E6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CVA or TIA</w:t>
            </w:r>
          </w:p>
        </w:tc>
        <w:tc>
          <w:tcPr>
            <w:tcW w:w="1459" w:type="dxa"/>
          </w:tcPr>
          <w:p w14:paraId="0C4595D1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29 (9.8)</w:t>
            </w:r>
          </w:p>
        </w:tc>
        <w:tc>
          <w:tcPr>
            <w:tcW w:w="1458" w:type="dxa"/>
          </w:tcPr>
          <w:p w14:paraId="649132B0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8 (7.0)</w:t>
            </w:r>
          </w:p>
        </w:tc>
        <w:tc>
          <w:tcPr>
            <w:tcW w:w="2365" w:type="dxa"/>
          </w:tcPr>
          <w:p w14:paraId="315279E2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1.46 (0.65-3.29)</w:t>
            </w:r>
          </w:p>
        </w:tc>
      </w:tr>
      <w:tr w:rsidR="004D46DD" w:rsidRPr="00D62373" w14:paraId="53473AEF" w14:textId="77777777" w:rsidTr="00745E3A">
        <w:trPr>
          <w:trHeight w:val="157"/>
        </w:trPr>
        <w:tc>
          <w:tcPr>
            <w:tcW w:w="3758" w:type="dxa"/>
            <w:shd w:val="clear" w:color="auto" w:fill="D9D9D9"/>
          </w:tcPr>
          <w:p w14:paraId="08B2124F" w14:textId="21525913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Vascular disease</w:t>
            </w:r>
            <w:r w:rsidR="003E0472" w:rsidRPr="009E1FB2">
              <w:rPr>
                <w:rFonts w:ascii="Times New Roman" w:hAnsi="Times New Roman" w:cs="Times New Roman"/>
                <w:bCs/>
                <w:szCs w:val="22"/>
                <w:vertAlign w:val="superscript"/>
                <w:lang w:val="en-GB"/>
              </w:rPr>
              <w:t>a</w:t>
            </w:r>
          </w:p>
        </w:tc>
        <w:tc>
          <w:tcPr>
            <w:tcW w:w="1459" w:type="dxa"/>
          </w:tcPr>
          <w:p w14:paraId="32750304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58 (19.7)</w:t>
            </w:r>
          </w:p>
        </w:tc>
        <w:tc>
          <w:tcPr>
            <w:tcW w:w="1458" w:type="dxa"/>
          </w:tcPr>
          <w:p w14:paraId="4E0191A2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14 (12.2)</w:t>
            </w:r>
          </w:p>
        </w:tc>
        <w:tc>
          <w:tcPr>
            <w:tcW w:w="2365" w:type="dxa"/>
          </w:tcPr>
          <w:p w14:paraId="2D3CE43F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1.77 (0.94-3.31)</w:t>
            </w:r>
          </w:p>
        </w:tc>
      </w:tr>
      <w:tr w:rsidR="004D46DD" w:rsidRPr="00D62373" w14:paraId="33DF13C7" w14:textId="77777777" w:rsidTr="00745E3A">
        <w:trPr>
          <w:trHeight w:val="71"/>
        </w:trPr>
        <w:tc>
          <w:tcPr>
            <w:tcW w:w="3758" w:type="dxa"/>
            <w:shd w:val="clear" w:color="auto" w:fill="D9D9D9"/>
          </w:tcPr>
          <w:p w14:paraId="6EACD516" w14:textId="66276273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Renal impairment</w:t>
            </w:r>
            <w:r w:rsidR="003E0472" w:rsidRPr="009E1FB2">
              <w:rPr>
                <w:rFonts w:ascii="Times New Roman" w:hAnsi="Times New Roman" w:cs="Times New Roman"/>
                <w:bCs/>
                <w:szCs w:val="22"/>
                <w:vertAlign w:val="superscript"/>
                <w:lang w:val="en-GB"/>
              </w:rPr>
              <w:t>b</w:t>
            </w:r>
          </w:p>
        </w:tc>
        <w:tc>
          <w:tcPr>
            <w:tcW w:w="1459" w:type="dxa"/>
          </w:tcPr>
          <w:p w14:paraId="7777AD44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94 (31.9)</w:t>
            </w:r>
          </w:p>
        </w:tc>
        <w:tc>
          <w:tcPr>
            <w:tcW w:w="1458" w:type="dxa"/>
          </w:tcPr>
          <w:p w14:paraId="453F08B5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11 (9.6)</w:t>
            </w:r>
          </w:p>
        </w:tc>
        <w:tc>
          <w:tcPr>
            <w:tcW w:w="2365" w:type="dxa"/>
          </w:tcPr>
          <w:p w14:paraId="1E3DDD1A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4.42 (2.27-8.62)</w:t>
            </w:r>
          </w:p>
        </w:tc>
      </w:tr>
      <w:tr w:rsidR="004D46DD" w:rsidRPr="00D62373" w14:paraId="49600926" w14:textId="77777777" w:rsidTr="00745E3A">
        <w:trPr>
          <w:trHeight w:val="210"/>
        </w:trPr>
        <w:tc>
          <w:tcPr>
            <w:tcW w:w="3758" w:type="dxa"/>
            <w:shd w:val="clear" w:color="auto" w:fill="D9D9D9"/>
          </w:tcPr>
          <w:p w14:paraId="10069768" w14:textId="55F409D9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Dementia</w:t>
            </w:r>
          </w:p>
        </w:tc>
        <w:tc>
          <w:tcPr>
            <w:tcW w:w="1459" w:type="dxa"/>
          </w:tcPr>
          <w:p w14:paraId="67EB29A6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12 (4.1)</w:t>
            </w:r>
          </w:p>
        </w:tc>
        <w:tc>
          <w:tcPr>
            <w:tcW w:w="1458" w:type="dxa"/>
          </w:tcPr>
          <w:p w14:paraId="43A9C056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4 (3.5)</w:t>
            </w:r>
          </w:p>
        </w:tc>
        <w:tc>
          <w:tcPr>
            <w:tcW w:w="2365" w:type="dxa"/>
          </w:tcPr>
          <w:p w14:paraId="624486D2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1.18 (0.37-3.73)</w:t>
            </w:r>
          </w:p>
        </w:tc>
      </w:tr>
      <w:tr w:rsidR="004D46DD" w:rsidRPr="00D62373" w14:paraId="21CD8526" w14:textId="77777777" w:rsidTr="00745E3A">
        <w:trPr>
          <w:trHeight w:val="124"/>
        </w:trPr>
        <w:tc>
          <w:tcPr>
            <w:tcW w:w="3758" w:type="dxa"/>
            <w:shd w:val="clear" w:color="auto" w:fill="D9D9D9"/>
          </w:tcPr>
          <w:p w14:paraId="044BCF73" w14:textId="182B88C0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Asthma or COPD</w:t>
            </w:r>
          </w:p>
        </w:tc>
        <w:tc>
          <w:tcPr>
            <w:tcW w:w="1459" w:type="dxa"/>
          </w:tcPr>
          <w:p w14:paraId="6B621DAE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58 (19.7)</w:t>
            </w:r>
          </w:p>
        </w:tc>
        <w:tc>
          <w:tcPr>
            <w:tcW w:w="1458" w:type="dxa"/>
          </w:tcPr>
          <w:p w14:paraId="2E19912D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17 (14.8)</w:t>
            </w:r>
          </w:p>
        </w:tc>
        <w:tc>
          <w:tcPr>
            <w:tcW w:w="2365" w:type="dxa"/>
          </w:tcPr>
          <w:p w14:paraId="25E333A8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1.41 (0.78-2.54)</w:t>
            </w:r>
          </w:p>
        </w:tc>
      </w:tr>
      <w:tr w:rsidR="004D46DD" w:rsidRPr="00D62373" w14:paraId="1D1FBAEC" w14:textId="77777777" w:rsidTr="00745E3A">
        <w:trPr>
          <w:trHeight w:val="265"/>
        </w:trPr>
        <w:tc>
          <w:tcPr>
            <w:tcW w:w="3758" w:type="dxa"/>
            <w:shd w:val="clear" w:color="auto" w:fill="D9D9D9"/>
          </w:tcPr>
          <w:p w14:paraId="6479C617" w14:textId="7517FEB5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Malignancy</w:t>
            </w:r>
            <w:r w:rsidR="003E0472" w:rsidRPr="009E1FB2">
              <w:rPr>
                <w:rFonts w:ascii="Times New Roman" w:hAnsi="Times New Roman" w:cs="Times New Roman"/>
                <w:bCs/>
                <w:szCs w:val="22"/>
                <w:vertAlign w:val="superscript"/>
                <w:lang w:val="en-GB"/>
              </w:rPr>
              <w:t>c</w:t>
            </w:r>
          </w:p>
        </w:tc>
        <w:tc>
          <w:tcPr>
            <w:tcW w:w="1459" w:type="dxa"/>
          </w:tcPr>
          <w:p w14:paraId="2EB13E8B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41 (13.9)</w:t>
            </w:r>
          </w:p>
        </w:tc>
        <w:tc>
          <w:tcPr>
            <w:tcW w:w="1458" w:type="dxa"/>
          </w:tcPr>
          <w:p w14:paraId="60B91A55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11 (9.6)</w:t>
            </w:r>
          </w:p>
        </w:tc>
        <w:tc>
          <w:tcPr>
            <w:tcW w:w="2365" w:type="dxa"/>
          </w:tcPr>
          <w:p w14:paraId="383425CA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1.53 (0.76-3.08)</w:t>
            </w:r>
          </w:p>
        </w:tc>
      </w:tr>
      <w:tr w:rsidR="004D46DD" w:rsidRPr="00D62373" w14:paraId="6AE6A992" w14:textId="77777777" w:rsidTr="00745E3A">
        <w:trPr>
          <w:trHeight w:val="241"/>
        </w:trPr>
        <w:tc>
          <w:tcPr>
            <w:tcW w:w="3758" w:type="dxa"/>
            <w:shd w:val="clear" w:color="auto" w:fill="D9D9D9"/>
          </w:tcPr>
          <w:p w14:paraId="6552B5DE" w14:textId="23242C8D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History of bleeding</w:t>
            </w:r>
            <w:r w:rsidR="003E0472" w:rsidRPr="009E1FB2">
              <w:rPr>
                <w:rFonts w:ascii="Times New Roman" w:hAnsi="Times New Roman" w:cs="Times New Roman"/>
                <w:bCs/>
                <w:szCs w:val="22"/>
                <w:vertAlign w:val="superscript"/>
                <w:lang w:val="en-GB"/>
              </w:rPr>
              <w:t>d</w:t>
            </w:r>
          </w:p>
        </w:tc>
        <w:tc>
          <w:tcPr>
            <w:tcW w:w="1459" w:type="dxa"/>
          </w:tcPr>
          <w:p w14:paraId="3117E017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66 (22.4)</w:t>
            </w:r>
          </w:p>
        </w:tc>
        <w:tc>
          <w:tcPr>
            <w:tcW w:w="1458" w:type="dxa"/>
          </w:tcPr>
          <w:p w14:paraId="7BFC8F0B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15 (13.0)</w:t>
            </w:r>
          </w:p>
        </w:tc>
        <w:tc>
          <w:tcPr>
            <w:tcW w:w="2365" w:type="dxa"/>
          </w:tcPr>
          <w:p w14:paraId="23089E25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1.92 (1.05-3.53)</w:t>
            </w:r>
          </w:p>
        </w:tc>
      </w:tr>
      <w:tr w:rsidR="004D46DD" w:rsidRPr="00D62373" w14:paraId="70A0BCF7" w14:textId="77777777" w:rsidTr="00745E3A">
        <w:trPr>
          <w:trHeight w:val="120"/>
        </w:trPr>
        <w:tc>
          <w:tcPr>
            <w:tcW w:w="9042" w:type="dxa"/>
            <w:gridSpan w:val="4"/>
            <w:shd w:val="clear" w:color="auto" w:fill="A6A6A6"/>
          </w:tcPr>
          <w:p w14:paraId="7864DC91" w14:textId="3DCDD771" w:rsidR="004D46DD" w:rsidRPr="00745E3A" w:rsidRDefault="004D46DD" w:rsidP="00745E3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745E3A">
              <w:rPr>
                <w:rFonts w:ascii="Times New Roman" w:hAnsi="Times New Roman" w:cs="Times New Roman"/>
                <w:b/>
                <w:lang w:val="en-US"/>
              </w:rPr>
              <w:t>Multivariable analyses</w:t>
            </w:r>
            <w:r w:rsidR="003E0472" w:rsidRPr="009E1FB2">
              <w:rPr>
                <w:rFonts w:ascii="Times New Roman" w:hAnsi="Times New Roman" w:cs="Times New Roman"/>
                <w:bCs/>
                <w:szCs w:val="22"/>
                <w:vertAlign w:val="superscript"/>
                <w:lang w:val="en-GB"/>
              </w:rPr>
              <w:t>e</w:t>
            </w:r>
          </w:p>
        </w:tc>
      </w:tr>
      <w:tr w:rsidR="004D46DD" w:rsidRPr="00D62373" w14:paraId="1DA1BC3B" w14:textId="77777777" w:rsidTr="00745E3A">
        <w:trPr>
          <w:trHeight w:val="222"/>
        </w:trPr>
        <w:tc>
          <w:tcPr>
            <w:tcW w:w="3758" w:type="dxa"/>
            <w:shd w:val="clear" w:color="auto" w:fill="D9D9D9"/>
          </w:tcPr>
          <w:p w14:paraId="617E3448" w14:textId="51EEAF11" w:rsidR="004D46DD" w:rsidRPr="00745E3A" w:rsidRDefault="00D62373" w:rsidP="00745E3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9E1FB2">
              <w:rPr>
                <w:rFonts w:ascii="Times New Roman" w:hAnsi="Times New Roman" w:cs="Times New Roman"/>
                <w:b/>
                <w:bCs/>
                <w:szCs w:val="22"/>
                <w:lang w:val="en-GB"/>
              </w:rPr>
              <w:t>Variable</w:t>
            </w:r>
          </w:p>
        </w:tc>
        <w:tc>
          <w:tcPr>
            <w:tcW w:w="5283" w:type="dxa"/>
            <w:gridSpan w:val="3"/>
            <w:shd w:val="clear" w:color="auto" w:fill="D9D9D9"/>
          </w:tcPr>
          <w:p w14:paraId="41A8A55E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45E3A">
              <w:rPr>
                <w:rFonts w:ascii="Times New Roman" w:hAnsi="Times New Roman" w:cs="Times New Roman"/>
                <w:b/>
                <w:lang w:val="en-US"/>
              </w:rPr>
              <w:t>Adjusted odds ratio (95% CI)</w:t>
            </w:r>
          </w:p>
        </w:tc>
      </w:tr>
      <w:tr w:rsidR="004D46DD" w:rsidRPr="00D62373" w14:paraId="5A550CE6" w14:textId="77777777" w:rsidTr="00745E3A">
        <w:trPr>
          <w:trHeight w:val="239"/>
        </w:trPr>
        <w:tc>
          <w:tcPr>
            <w:tcW w:w="3758" w:type="dxa"/>
            <w:shd w:val="clear" w:color="auto" w:fill="D9D9D9"/>
          </w:tcPr>
          <w:p w14:paraId="60BEEB23" w14:textId="1CCEE910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Age</w:t>
            </w:r>
            <w:r w:rsidR="00D62373">
              <w:rPr>
                <w:rFonts w:ascii="Times New Roman" w:hAnsi="Times New Roman" w:cs="Times New Roman"/>
                <w:lang w:val="en-US"/>
              </w:rPr>
              <w:t>,</w:t>
            </w:r>
            <w:r w:rsidRPr="00745E3A">
              <w:rPr>
                <w:rFonts w:ascii="Times New Roman" w:hAnsi="Times New Roman" w:cs="Times New Roman"/>
                <w:lang w:val="en-US"/>
              </w:rPr>
              <w:t xml:space="preserve"> years</w:t>
            </w:r>
          </w:p>
        </w:tc>
        <w:tc>
          <w:tcPr>
            <w:tcW w:w="5283" w:type="dxa"/>
            <w:gridSpan w:val="3"/>
          </w:tcPr>
          <w:p w14:paraId="174F9767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1.06 (1.04-1.08)</w:t>
            </w:r>
          </w:p>
        </w:tc>
      </w:tr>
      <w:tr w:rsidR="004D46DD" w:rsidRPr="00D62373" w14:paraId="1DF216C2" w14:textId="77777777" w:rsidTr="00745E3A">
        <w:trPr>
          <w:trHeight w:val="118"/>
        </w:trPr>
        <w:tc>
          <w:tcPr>
            <w:tcW w:w="3758" w:type="dxa"/>
            <w:shd w:val="clear" w:color="auto" w:fill="D9D9D9"/>
          </w:tcPr>
          <w:p w14:paraId="0BDCA78E" w14:textId="48CFCA94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Renal impairment</w:t>
            </w:r>
            <w:r w:rsidR="003E0472" w:rsidRPr="009E1FB2">
              <w:rPr>
                <w:rFonts w:ascii="Times New Roman" w:hAnsi="Times New Roman" w:cs="Times New Roman"/>
                <w:bCs/>
                <w:szCs w:val="22"/>
                <w:vertAlign w:val="superscript"/>
                <w:lang w:val="en-GB"/>
              </w:rPr>
              <w:t>b</w:t>
            </w:r>
          </w:p>
        </w:tc>
        <w:tc>
          <w:tcPr>
            <w:tcW w:w="5283" w:type="dxa"/>
            <w:gridSpan w:val="3"/>
          </w:tcPr>
          <w:p w14:paraId="2B149774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2.92 (1.46-5.84)</w:t>
            </w:r>
          </w:p>
        </w:tc>
      </w:tr>
    </w:tbl>
    <w:p w14:paraId="6ACA1983" w14:textId="77777777" w:rsidR="006F2097" w:rsidRPr="001E0CDC" w:rsidRDefault="00D62373" w:rsidP="006F2097">
      <w:pPr>
        <w:spacing w:after="0" w:line="240" w:lineRule="auto"/>
        <w:jc w:val="both"/>
        <w:rPr>
          <w:rFonts w:ascii="Times New Roman" w:eastAsia="Segoe UI" w:hAnsi="Times New Roman" w:cs="Times New Roman"/>
          <w:bCs/>
          <w:color w:val="000000" w:themeColor="text1"/>
          <w:kern w:val="24"/>
          <w:sz w:val="20"/>
          <w:szCs w:val="20"/>
          <w:lang w:val="en-GB" w:eastAsia="nl-NL"/>
        </w:rPr>
      </w:pPr>
      <w:r>
        <w:rPr>
          <w:rFonts w:ascii="Times New Roman" w:eastAsia="Calibri" w:hAnsi="Times New Roman" w:cs="Times New Roman"/>
          <w:bCs/>
          <w:lang w:val="en-US"/>
        </w:rPr>
        <w:t xml:space="preserve"> </w:t>
      </w:r>
      <w:r>
        <w:rPr>
          <w:rFonts w:ascii="Times New Roman" w:eastAsia="Calibri" w:hAnsi="Times New Roman" w:cs="Times New Roman"/>
          <w:bCs/>
          <w:lang w:val="en-US"/>
        </w:rPr>
        <w:br/>
      </w:r>
      <w:r w:rsidR="006F2097" w:rsidRPr="001B550F">
        <w:rPr>
          <w:rFonts w:ascii="Times New Roman" w:eastAsia="Segoe UI" w:hAnsi="Times New Roman" w:cs="Times New Roman"/>
          <w:bCs/>
          <w:color w:val="000000" w:themeColor="text1"/>
          <w:kern w:val="24"/>
          <w:sz w:val="20"/>
          <w:szCs w:val="20"/>
          <w:lang w:val="en-GB" w:eastAsia="nl-NL"/>
        </w:rPr>
        <w:t>Data are n (%)</w:t>
      </w:r>
      <w:r w:rsidR="006F2097" w:rsidRPr="001E0CDC">
        <w:rPr>
          <w:rFonts w:ascii="Times New Roman" w:eastAsia="Segoe UI" w:hAnsi="Times New Roman" w:cs="Times New Roman"/>
          <w:bCs/>
          <w:color w:val="000000" w:themeColor="text1"/>
          <w:kern w:val="24"/>
          <w:sz w:val="20"/>
          <w:szCs w:val="20"/>
          <w:lang w:val="en-GB" w:eastAsia="nl-NL"/>
        </w:rPr>
        <w:t xml:space="preserve"> or </w:t>
      </w:r>
      <w:r w:rsidR="006F2097" w:rsidRPr="001B550F">
        <w:rPr>
          <w:rFonts w:ascii="Times New Roman" w:eastAsia="Segoe UI" w:hAnsi="Times New Roman" w:cs="Times New Roman"/>
          <w:bCs/>
          <w:color w:val="000000" w:themeColor="text1"/>
          <w:kern w:val="24"/>
          <w:sz w:val="20"/>
          <w:szCs w:val="20"/>
          <w:lang w:val="en-GB" w:eastAsia="nl-NL"/>
        </w:rPr>
        <w:t>median (interquartile range)</w:t>
      </w:r>
    </w:p>
    <w:p w14:paraId="6641B631" w14:textId="77777777" w:rsidR="006F2097" w:rsidRPr="001E0CDC" w:rsidRDefault="006F2097" w:rsidP="006F2097">
      <w:pPr>
        <w:spacing w:after="0" w:line="240" w:lineRule="auto"/>
        <w:ind w:left="142" w:hanging="142"/>
        <w:rPr>
          <w:rFonts w:ascii="Times New Roman" w:hAnsi="Times New Roman" w:cs="Times New Roman"/>
          <w:sz w:val="20"/>
          <w:szCs w:val="20"/>
          <w:lang w:val="en-GB"/>
        </w:rPr>
      </w:pPr>
      <w:r w:rsidRPr="001E0CDC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a</w:t>
      </w:r>
      <w:r w:rsidRPr="001E0CDC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gramStart"/>
      <w:r w:rsidRPr="001E0CDC">
        <w:rPr>
          <w:rFonts w:ascii="Times New Roman" w:hAnsi="Times New Roman" w:cs="Times New Roman"/>
          <w:sz w:val="20"/>
          <w:szCs w:val="20"/>
          <w:lang w:val="en-GB"/>
        </w:rPr>
        <w:t>Coronary artery disease</w:t>
      </w:r>
      <w:proofErr w:type="gramEnd"/>
      <w:r w:rsidRPr="001E0CDC">
        <w:rPr>
          <w:rFonts w:ascii="Times New Roman" w:hAnsi="Times New Roman" w:cs="Times New Roman"/>
          <w:sz w:val="20"/>
          <w:szCs w:val="20"/>
          <w:lang w:val="en-GB"/>
        </w:rPr>
        <w:t xml:space="preserve"> (angina pectoris, acute myocardial infarction, other/chronic ischaemic heart disease) or peripheral vascular (arterial or venous) disease (intermittent claudication, thrombophlebitis/phlebothrombosis, deep vein thrombosis in pregnancy)</w:t>
      </w:r>
    </w:p>
    <w:p w14:paraId="01F75C88" w14:textId="77777777" w:rsidR="006F2097" w:rsidRPr="001E0CDC" w:rsidRDefault="006F2097" w:rsidP="006F2097">
      <w:pPr>
        <w:spacing w:after="0" w:line="240" w:lineRule="auto"/>
        <w:ind w:left="142" w:hanging="142"/>
        <w:rPr>
          <w:rFonts w:ascii="Times New Roman" w:hAnsi="Times New Roman" w:cs="Times New Roman"/>
          <w:sz w:val="20"/>
          <w:szCs w:val="20"/>
          <w:lang w:val="en-GB"/>
        </w:rPr>
      </w:pPr>
      <w:r w:rsidRPr="001E0CDC">
        <w:rPr>
          <w:rFonts w:ascii="Times New Roman" w:hAnsi="Times New Roman" w:cs="Times New Roman"/>
          <w:bCs/>
          <w:sz w:val="20"/>
          <w:szCs w:val="20"/>
          <w:vertAlign w:val="superscript"/>
          <w:lang w:val="en-GB"/>
        </w:rPr>
        <w:t>b</w:t>
      </w:r>
      <w:r w:rsidRPr="001E0CDC">
        <w:rPr>
          <w:rFonts w:ascii="Times New Roman" w:hAnsi="Times New Roman" w:cs="Times New Roman"/>
          <w:sz w:val="20"/>
          <w:szCs w:val="20"/>
          <w:lang w:val="en-GB"/>
        </w:rPr>
        <w:t xml:space="preserve"> International Classification of Primary Care (ICPC) code U99.01 (renal impairment) or estimated glomerular filtration rate &lt; 60 ml/min per 1.73 m</w:t>
      </w:r>
      <w:r w:rsidRPr="001E0CDC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</w:p>
    <w:p w14:paraId="09A58202" w14:textId="77777777" w:rsidR="006F2097" w:rsidRPr="001E0CDC" w:rsidRDefault="006F2097" w:rsidP="006F2097">
      <w:pPr>
        <w:spacing w:after="0" w:line="240" w:lineRule="auto"/>
        <w:ind w:left="142" w:hanging="142"/>
        <w:rPr>
          <w:rFonts w:ascii="Times New Roman" w:hAnsi="Times New Roman" w:cs="Times New Roman"/>
          <w:sz w:val="20"/>
          <w:szCs w:val="20"/>
          <w:lang w:val="en-GB"/>
        </w:rPr>
      </w:pPr>
      <w:r w:rsidRPr="001E0CDC">
        <w:rPr>
          <w:rFonts w:ascii="Times New Roman" w:hAnsi="Times New Roman" w:cs="Times New Roman"/>
          <w:bCs/>
          <w:sz w:val="20"/>
          <w:szCs w:val="20"/>
          <w:vertAlign w:val="superscript"/>
          <w:lang w:val="en-GB"/>
        </w:rPr>
        <w:t>c</w:t>
      </w:r>
      <w:r w:rsidRPr="001E0CDC">
        <w:rPr>
          <w:rFonts w:ascii="Times New Roman" w:hAnsi="Times New Roman" w:cs="Times New Roman"/>
          <w:sz w:val="20"/>
          <w:szCs w:val="20"/>
          <w:lang w:val="en-GB"/>
        </w:rPr>
        <w:t xml:space="preserve"> Five most prevalent malignancies in the Netherlands (apart from skin cancer): breast cancer, prostate cancer, colon cancer, lung cancer and haematological cancer</w:t>
      </w:r>
    </w:p>
    <w:p w14:paraId="2D794DD6" w14:textId="77777777" w:rsidR="006F2097" w:rsidRPr="001E0CDC" w:rsidRDefault="006F2097" w:rsidP="006F2097">
      <w:pPr>
        <w:spacing w:after="0" w:line="240" w:lineRule="auto"/>
        <w:ind w:left="142" w:hanging="142"/>
        <w:rPr>
          <w:rFonts w:ascii="Times New Roman" w:hAnsi="Times New Roman" w:cs="Times New Roman"/>
          <w:sz w:val="20"/>
          <w:szCs w:val="20"/>
          <w:lang w:val="en-GB"/>
        </w:rPr>
      </w:pPr>
      <w:r w:rsidRPr="001E0CDC">
        <w:rPr>
          <w:rFonts w:ascii="Times New Roman" w:hAnsi="Times New Roman" w:cs="Times New Roman"/>
          <w:bCs/>
          <w:sz w:val="20"/>
          <w:szCs w:val="20"/>
          <w:vertAlign w:val="superscript"/>
          <w:lang w:val="en-GB"/>
        </w:rPr>
        <w:t>d</w:t>
      </w:r>
      <w:r w:rsidRPr="001E0CDC">
        <w:rPr>
          <w:rFonts w:ascii="Times New Roman" w:hAnsi="Times New Roman" w:cs="Times New Roman"/>
          <w:sz w:val="20"/>
          <w:szCs w:val="20"/>
          <w:lang w:val="en-GB"/>
        </w:rPr>
        <w:t xml:space="preserve"> Posttraumatic extradural/subdural/intracerebral haemorrhage, haemoptysis, epistaxis, haematemesis, melaena, haematochezia, haematuria, menorrhagia, postpartum haemorrhage</w:t>
      </w:r>
    </w:p>
    <w:p w14:paraId="21ABE3AD" w14:textId="77777777" w:rsidR="006F2097" w:rsidRPr="001E0CDC" w:rsidRDefault="006F2097" w:rsidP="006F2097">
      <w:pPr>
        <w:pStyle w:val="Bijschrift2"/>
        <w:spacing w:after="0"/>
        <w:ind w:left="142" w:hanging="142"/>
        <w:rPr>
          <w:rFonts w:ascii="Times New Roman" w:hAnsi="Times New Roman" w:cs="Times New Roman"/>
          <w:b w:val="0"/>
          <w:sz w:val="20"/>
        </w:rPr>
      </w:pPr>
      <w:r w:rsidRPr="001E0CDC">
        <w:rPr>
          <w:rFonts w:ascii="Times New Roman" w:hAnsi="Times New Roman" w:cs="Times New Roman"/>
          <w:b w:val="0"/>
          <w:sz w:val="20"/>
          <w:vertAlign w:val="superscript"/>
        </w:rPr>
        <w:t xml:space="preserve">e </w:t>
      </w:r>
      <w:r w:rsidRPr="001E0CDC">
        <w:rPr>
          <w:rFonts w:ascii="Times New Roman" w:hAnsi="Times New Roman" w:cs="Times New Roman"/>
          <w:b w:val="0"/>
          <w:sz w:val="20"/>
        </w:rPr>
        <w:t xml:space="preserve">Multivariable analyses with stepwise backward elimination (eliminated if </w:t>
      </w:r>
      <w:r w:rsidRPr="00C173D0">
        <w:rPr>
          <w:rFonts w:ascii="Times New Roman" w:hAnsi="Times New Roman" w:cs="Times New Roman"/>
          <w:b w:val="0"/>
          <w:i/>
          <w:iCs/>
          <w:sz w:val="20"/>
        </w:rPr>
        <w:t>p</w:t>
      </w:r>
      <w:r w:rsidRPr="001E0CDC">
        <w:rPr>
          <w:rFonts w:ascii="Times New Roman" w:hAnsi="Times New Roman" w:cs="Times New Roman"/>
          <w:b w:val="0"/>
          <w:sz w:val="20"/>
        </w:rPr>
        <w:t>-value ≥</w:t>
      </w:r>
      <w:r>
        <w:rPr>
          <w:rFonts w:ascii="Times New Roman" w:hAnsi="Times New Roman" w:cs="Times New Roman"/>
          <w:b w:val="0"/>
          <w:sz w:val="20"/>
        </w:rPr>
        <w:t xml:space="preserve"> </w:t>
      </w:r>
      <w:r w:rsidRPr="001E0CDC">
        <w:rPr>
          <w:rFonts w:ascii="Times New Roman" w:hAnsi="Times New Roman" w:cs="Times New Roman"/>
          <w:b w:val="0"/>
          <w:sz w:val="20"/>
        </w:rPr>
        <w:t>0.05)</w:t>
      </w:r>
      <w:r>
        <w:rPr>
          <w:rFonts w:ascii="Times New Roman" w:hAnsi="Times New Roman" w:cs="Times New Roman"/>
          <w:b w:val="0"/>
          <w:sz w:val="20"/>
        </w:rPr>
        <w:t xml:space="preserve"> and</w:t>
      </w:r>
      <w:r w:rsidRPr="001E0CDC">
        <w:rPr>
          <w:rFonts w:ascii="Times New Roman" w:hAnsi="Times New Roman" w:cs="Times New Roman"/>
          <w:b w:val="0"/>
          <w:sz w:val="20"/>
        </w:rPr>
        <w:t xml:space="preserve"> with age and CHA</w:t>
      </w:r>
      <w:r w:rsidRPr="001E0CDC">
        <w:rPr>
          <w:rFonts w:ascii="Times New Roman" w:hAnsi="Times New Roman" w:cs="Times New Roman"/>
          <w:b w:val="0"/>
          <w:sz w:val="20"/>
          <w:vertAlign w:val="subscript"/>
        </w:rPr>
        <w:t>2</w:t>
      </w:r>
      <w:r w:rsidRPr="001E0CDC">
        <w:rPr>
          <w:rFonts w:ascii="Times New Roman" w:hAnsi="Times New Roman" w:cs="Times New Roman"/>
          <w:b w:val="0"/>
          <w:sz w:val="20"/>
        </w:rPr>
        <w:t>DS</w:t>
      </w:r>
      <w:r w:rsidRPr="001E0CDC">
        <w:rPr>
          <w:rFonts w:ascii="Times New Roman" w:hAnsi="Times New Roman" w:cs="Times New Roman"/>
          <w:b w:val="0"/>
          <w:sz w:val="20"/>
          <w:vertAlign w:val="subscript"/>
        </w:rPr>
        <w:t>2</w:t>
      </w:r>
      <w:r w:rsidRPr="001E0CDC">
        <w:rPr>
          <w:rFonts w:ascii="Times New Roman" w:hAnsi="Times New Roman" w:cs="Times New Roman"/>
          <w:b w:val="0"/>
          <w:sz w:val="20"/>
        </w:rPr>
        <w:t>-VASc score as continuous instead of dichotomous variables</w:t>
      </w:r>
    </w:p>
    <w:p w14:paraId="6B5FE25F" w14:textId="4D90579B" w:rsidR="009B7EBA" w:rsidRPr="00745E3A" w:rsidRDefault="006F2097" w:rsidP="00745E3A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</w:pPr>
      <w:r w:rsidRPr="00745E3A">
        <w:rPr>
          <w:rFonts w:ascii="Times New Roman" w:eastAsia="Calibri" w:hAnsi="Times New Roman" w:cs="Times New Roman"/>
          <w:bCs/>
          <w:i/>
          <w:sz w:val="20"/>
          <w:szCs w:val="20"/>
          <w:lang w:val="en-US"/>
        </w:rPr>
        <w:t>VKA</w:t>
      </w:r>
      <w:r w:rsidRPr="00BE0661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vitamin K antagonist</w:t>
      </w:r>
      <w:r>
        <w:rPr>
          <w:rFonts w:ascii="Times New Roman" w:eastAsia="Calibri" w:hAnsi="Times New Roman" w:cs="Times New Roman"/>
          <w:bCs/>
          <w:sz w:val="20"/>
          <w:szCs w:val="20"/>
          <w:lang w:val="en-US"/>
        </w:rPr>
        <w:t>,</w:t>
      </w:r>
      <w:r w:rsidRPr="006F2097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</w:t>
      </w:r>
      <w:r w:rsidRPr="00745E3A">
        <w:rPr>
          <w:rFonts w:ascii="Times New Roman" w:eastAsia="Calibri" w:hAnsi="Times New Roman" w:cs="Times New Roman"/>
          <w:bCs/>
          <w:i/>
          <w:sz w:val="20"/>
          <w:szCs w:val="20"/>
          <w:lang w:val="en-US"/>
        </w:rPr>
        <w:t>NOAC</w:t>
      </w:r>
      <w:r w:rsidRPr="00AF0F95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non-vitamin K antagonist oral anticoagulant</w:t>
      </w:r>
      <w:r>
        <w:rPr>
          <w:rFonts w:ascii="Times New Roman" w:eastAsia="Calibri" w:hAnsi="Times New Roman" w:cs="Times New Roman"/>
          <w:bCs/>
          <w:sz w:val="20"/>
          <w:szCs w:val="20"/>
          <w:lang w:val="en-US"/>
        </w:rPr>
        <w:t>,</w:t>
      </w:r>
      <w:r w:rsidRPr="006F2097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</w:t>
      </w:r>
      <w:r w:rsidR="009B7EBA" w:rsidRPr="00745E3A">
        <w:rPr>
          <w:rFonts w:ascii="Times New Roman" w:eastAsia="Calibri" w:hAnsi="Times New Roman" w:cs="Times New Roman"/>
          <w:bCs/>
          <w:i/>
          <w:sz w:val="20"/>
          <w:szCs w:val="20"/>
          <w:lang w:val="en-US"/>
        </w:rPr>
        <w:t>CI</w:t>
      </w:r>
      <w:r w:rsidR="009B7EBA" w:rsidRPr="00745E3A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confidence interval</w:t>
      </w:r>
      <w:r>
        <w:rPr>
          <w:rFonts w:ascii="Times New Roman" w:eastAsia="Calibri" w:hAnsi="Times New Roman" w:cs="Times New Roman"/>
          <w:bCs/>
          <w:sz w:val="20"/>
          <w:szCs w:val="20"/>
          <w:lang w:val="en-US"/>
        </w:rPr>
        <w:t>,</w:t>
      </w:r>
      <w:r w:rsidR="009B7EBA" w:rsidRPr="00745E3A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</w:t>
      </w:r>
      <w:r w:rsidRPr="00745E3A">
        <w:rPr>
          <w:rFonts w:ascii="Times New Roman" w:eastAsia="Calibri" w:hAnsi="Times New Roman" w:cs="Times New Roman"/>
          <w:bCs/>
          <w:i/>
          <w:sz w:val="20"/>
          <w:szCs w:val="20"/>
          <w:lang w:val="en-US"/>
        </w:rPr>
        <w:t>CVA</w:t>
      </w:r>
      <w:r w:rsidRPr="004D1D93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cerebrovascular accident</w:t>
      </w:r>
      <w:r>
        <w:rPr>
          <w:rFonts w:ascii="Times New Roman" w:eastAsia="Calibri" w:hAnsi="Times New Roman" w:cs="Times New Roman"/>
          <w:bCs/>
          <w:sz w:val="20"/>
          <w:szCs w:val="20"/>
          <w:lang w:val="en-US"/>
        </w:rPr>
        <w:t>,</w:t>
      </w:r>
      <w:r w:rsidRPr="006F2097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</w:t>
      </w:r>
      <w:r w:rsidRPr="00745E3A">
        <w:rPr>
          <w:rFonts w:ascii="Times New Roman" w:eastAsia="Calibri" w:hAnsi="Times New Roman" w:cs="Times New Roman"/>
          <w:bCs/>
          <w:i/>
          <w:sz w:val="20"/>
          <w:szCs w:val="20"/>
          <w:lang w:val="en-US"/>
        </w:rPr>
        <w:t>TIA</w:t>
      </w:r>
      <w:r w:rsidRPr="00535F64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transient ischemic attack</w:t>
      </w:r>
      <w:r>
        <w:rPr>
          <w:rFonts w:ascii="Times New Roman" w:eastAsia="Calibri" w:hAnsi="Times New Roman" w:cs="Times New Roman"/>
          <w:bCs/>
          <w:sz w:val="20"/>
          <w:szCs w:val="20"/>
          <w:lang w:val="en-US"/>
        </w:rPr>
        <w:t>,</w:t>
      </w:r>
      <w:r w:rsidRPr="006F2097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</w:t>
      </w:r>
      <w:r w:rsidR="009B7EBA" w:rsidRPr="00745E3A">
        <w:rPr>
          <w:rFonts w:ascii="Times New Roman" w:eastAsia="Calibri" w:hAnsi="Times New Roman" w:cs="Times New Roman"/>
          <w:bCs/>
          <w:i/>
          <w:sz w:val="20"/>
          <w:szCs w:val="20"/>
          <w:lang w:val="en-US"/>
        </w:rPr>
        <w:t>COPD</w:t>
      </w:r>
      <w:r w:rsidR="009B7EBA" w:rsidRPr="00745E3A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chronic obstructive pulmonary disease</w:t>
      </w:r>
    </w:p>
    <w:p w14:paraId="587C44CE" w14:textId="77777777" w:rsidR="009B7EBA" w:rsidRPr="00745E3A" w:rsidRDefault="009B7EBA" w:rsidP="009B7EBA">
      <w:pPr>
        <w:spacing w:after="200" w:line="276" w:lineRule="auto"/>
        <w:rPr>
          <w:rFonts w:ascii="Times New Roman" w:eastAsia="Calibri" w:hAnsi="Times New Roman" w:cs="Times New Roman"/>
          <w:b/>
          <w:bCs/>
          <w:sz w:val="16"/>
          <w:szCs w:val="16"/>
          <w:lang w:val="en-US"/>
        </w:rPr>
      </w:pPr>
      <w:r w:rsidRPr="00745E3A">
        <w:rPr>
          <w:rFonts w:ascii="Times New Roman" w:eastAsia="Calibri" w:hAnsi="Times New Roman" w:cs="Times New Roman"/>
          <w:sz w:val="16"/>
          <w:szCs w:val="16"/>
          <w:lang w:val="en-US"/>
        </w:rPr>
        <w:br w:type="page"/>
      </w:r>
    </w:p>
    <w:p w14:paraId="32687B10" w14:textId="66AB1A0D" w:rsidR="009B7EBA" w:rsidRDefault="009B7EBA" w:rsidP="00745E3A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  <w:r w:rsidRPr="00745E3A">
        <w:rPr>
          <w:rFonts w:ascii="Times New Roman" w:eastAsia="Calibri" w:hAnsi="Times New Roman" w:cs="Times New Roman"/>
          <w:b/>
          <w:lang w:val="en-US"/>
        </w:rPr>
        <w:lastRenderedPageBreak/>
        <w:t xml:space="preserve">Table S4B </w:t>
      </w:r>
      <w:r w:rsidRPr="00745E3A">
        <w:rPr>
          <w:rFonts w:ascii="Times New Roman" w:eastAsia="Calibri" w:hAnsi="Times New Roman" w:cs="Times New Roman"/>
          <w:lang w:val="en-US"/>
        </w:rPr>
        <w:t>Patient characteristics probably associated with a VKA versus a NOAC prescription in patients with new-onset atrial fibrillation diagnosed in 2016</w:t>
      </w:r>
    </w:p>
    <w:p w14:paraId="4D13459B" w14:textId="77777777" w:rsidR="00D62373" w:rsidRPr="00745E3A" w:rsidRDefault="00D62373" w:rsidP="00745E3A">
      <w:pPr>
        <w:spacing w:after="0" w:line="240" w:lineRule="auto"/>
        <w:rPr>
          <w:rFonts w:ascii="Times New Roman" w:eastAsia="Calibri" w:hAnsi="Times New Roman" w:cs="Times New Roman"/>
          <w:b/>
          <w:lang w:val="en-US"/>
        </w:rPr>
      </w:pPr>
    </w:p>
    <w:tbl>
      <w:tblPr>
        <w:tblStyle w:val="Tabelraster"/>
        <w:tblW w:w="9067" w:type="dxa"/>
        <w:tblLayout w:type="fixed"/>
        <w:tblLook w:val="04A0" w:firstRow="1" w:lastRow="0" w:firstColumn="1" w:lastColumn="0" w:noHBand="0" w:noVBand="1"/>
      </w:tblPr>
      <w:tblGrid>
        <w:gridCol w:w="3776"/>
        <w:gridCol w:w="1466"/>
        <w:gridCol w:w="1465"/>
        <w:gridCol w:w="2360"/>
      </w:tblGrid>
      <w:tr w:rsidR="004D46DD" w:rsidRPr="00D62373" w14:paraId="2CF004B7" w14:textId="77777777" w:rsidTr="00745E3A">
        <w:trPr>
          <w:trHeight w:val="223"/>
        </w:trPr>
        <w:tc>
          <w:tcPr>
            <w:tcW w:w="9067" w:type="dxa"/>
            <w:gridSpan w:val="4"/>
            <w:shd w:val="clear" w:color="auto" w:fill="A6A6A6"/>
          </w:tcPr>
          <w:p w14:paraId="5EA4A3AB" w14:textId="77777777" w:rsidR="004D46DD" w:rsidRPr="00745E3A" w:rsidRDefault="004D46DD" w:rsidP="00745E3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745E3A">
              <w:rPr>
                <w:rFonts w:ascii="Times New Roman" w:hAnsi="Times New Roman" w:cs="Times New Roman"/>
                <w:b/>
                <w:lang w:val="en-US"/>
              </w:rPr>
              <w:t>Univariable analyses</w:t>
            </w:r>
          </w:p>
        </w:tc>
      </w:tr>
      <w:tr w:rsidR="004D46DD" w:rsidRPr="00D62373" w14:paraId="0BEA82E6" w14:textId="77777777" w:rsidTr="00745E3A">
        <w:trPr>
          <w:trHeight w:val="383"/>
        </w:trPr>
        <w:tc>
          <w:tcPr>
            <w:tcW w:w="3776" w:type="dxa"/>
            <w:shd w:val="clear" w:color="auto" w:fill="D9D9D9"/>
          </w:tcPr>
          <w:p w14:paraId="0EF1A9FD" w14:textId="4130E115" w:rsidR="004D46DD" w:rsidRPr="00745E3A" w:rsidRDefault="00592ACC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9E1FB2">
              <w:rPr>
                <w:rFonts w:ascii="Times New Roman" w:hAnsi="Times New Roman" w:cs="Times New Roman"/>
                <w:b/>
                <w:bCs/>
                <w:szCs w:val="22"/>
                <w:lang w:val="en-GB"/>
              </w:rPr>
              <w:t>Variable</w:t>
            </w:r>
          </w:p>
        </w:tc>
        <w:tc>
          <w:tcPr>
            <w:tcW w:w="1466" w:type="dxa"/>
            <w:shd w:val="clear" w:color="auto" w:fill="D9D9D9"/>
          </w:tcPr>
          <w:p w14:paraId="3D663518" w14:textId="34E8519F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b/>
                <w:lang w:val="en-US"/>
              </w:rPr>
              <w:t>VKA</w:t>
            </w:r>
            <w:r w:rsidR="00592ACC">
              <w:rPr>
                <w:rFonts w:ascii="Times New Roman" w:hAnsi="Times New Roman" w:cs="Times New Roman"/>
                <w:b/>
                <w:lang w:val="en-US"/>
              </w:rPr>
              <w:br/>
              <w:t>(</w:t>
            </w:r>
            <w:r w:rsidR="00592ACC" w:rsidRPr="00AD302E">
              <w:rPr>
                <w:rFonts w:ascii="Times New Roman" w:hAnsi="Times New Roman" w:cs="Times New Roman"/>
                <w:b/>
                <w:i/>
                <w:lang w:val="en-US"/>
              </w:rPr>
              <w:t>N</w:t>
            </w:r>
            <w:r w:rsidR="00592ACC">
              <w:rPr>
                <w:rFonts w:ascii="Times New Roman" w:hAnsi="Times New Roman" w:cs="Times New Roman"/>
                <w:b/>
                <w:lang w:val="en-US"/>
              </w:rPr>
              <w:t>= 221)</w:t>
            </w:r>
          </w:p>
        </w:tc>
        <w:tc>
          <w:tcPr>
            <w:tcW w:w="1465" w:type="dxa"/>
            <w:shd w:val="clear" w:color="auto" w:fill="D9D9D9"/>
          </w:tcPr>
          <w:p w14:paraId="13ED0335" w14:textId="62BEA121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b/>
                <w:lang w:val="en-US"/>
              </w:rPr>
              <w:t>NOAC</w:t>
            </w:r>
            <w:r w:rsidR="00592ACC">
              <w:rPr>
                <w:rFonts w:ascii="Times New Roman" w:hAnsi="Times New Roman" w:cs="Times New Roman"/>
                <w:b/>
                <w:lang w:val="en-US"/>
              </w:rPr>
              <w:br/>
              <w:t>(</w:t>
            </w:r>
            <w:r w:rsidR="00592ACC" w:rsidRPr="00AD302E">
              <w:rPr>
                <w:rFonts w:ascii="Times New Roman" w:hAnsi="Times New Roman" w:cs="Times New Roman"/>
                <w:b/>
                <w:i/>
                <w:lang w:val="en-US"/>
              </w:rPr>
              <w:t>N</w:t>
            </w:r>
            <w:r w:rsidR="00592ACC">
              <w:rPr>
                <w:rFonts w:ascii="Times New Roman" w:hAnsi="Times New Roman" w:cs="Times New Roman"/>
                <w:b/>
                <w:lang w:val="en-US"/>
              </w:rPr>
              <w:t>= 156)</w:t>
            </w:r>
          </w:p>
        </w:tc>
        <w:tc>
          <w:tcPr>
            <w:tcW w:w="2360" w:type="dxa"/>
            <w:shd w:val="clear" w:color="auto" w:fill="D9D9D9"/>
          </w:tcPr>
          <w:p w14:paraId="06A0B152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45E3A">
              <w:rPr>
                <w:rFonts w:ascii="Times New Roman" w:hAnsi="Times New Roman" w:cs="Times New Roman"/>
                <w:b/>
                <w:lang w:val="en-US"/>
              </w:rPr>
              <w:t xml:space="preserve">Unadjusted </w:t>
            </w:r>
            <w:r w:rsidRPr="00745E3A">
              <w:rPr>
                <w:rFonts w:ascii="Times New Roman" w:hAnsi="Times New Roman" w:cs="Times New Roman"/>
                <w:b/>
                <w:lang w:val="en-US"/>
              </w:rPr>
              <w:br/>
              <w:t>odds ratio (95% CI)</w:t>
            </w:r>
          </w:p>
        </w:tc>
      </w:tr>
      <w:tr w:rsidR="004D46DD" w:rsidRPr="00D62373" w14:paraId="545F4105" w14:textId="77777777" w:rsidTr="00745E3A">
        <w:trPr>
          <w:trHeight w:val="180"/>
        </w:trPr>
        <w:tc>
          <w:tcPr>
            <w:tcW w:w="3776" w:type="dxa"/>
            <w:shd w:val="clear" w:color="auto" w:fill="D9D9D9"/>
          </w:tcPr>
          <w:p w14:paraId="3EAC7211" w14:textId="7B037F84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Male sex</w:t>
            </w:r>
          </w:p>
        </w:tc>
        <w:tc>
          <w:tcPr>
            <w:tcW w:w="1466" w:type="dxa"/>
          </w:tcPr>
          <w:p w14:paraId="78A0DF12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119 (53.8)</w:t>
            </w:r>
          </w:p>
        </w:tc>
        <w:tc>
          <w:tcPr>
            <w:tcW w:w="1465" w:type="dxa"/>
          </w:tcPr>
          <w:p w14:paraId="4E9AC121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76 (48.7)</w:t>
            </w:r>
          </w:p>
        </w:tc>
        <w:tc>
          <w:tcPr>
            <w:tcW w:w="2360" w:type="dxa"/>
          </w:tcPr>
          <w:p w14:paraId="21EFF81D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1.23 (0.82-1.85)</w:t>
            </w:r>
          </w:p>
        </w:tc>
      </w:tr>
      <w:tr w:rsidR="004D46DD" w:rsidRPr="00D62373" w14:paraId="3A1A3083" w14:textId="77777777" w:rsidTr="00745E3A">
        <w:trPr>
          <w:trHeight w:val="138"/>
        </w:trPr>
        <w:tc>
          <w:tcPr>
            <w:tcW w:w="3776" w:type="dxa"/>
            <w:shd w:val="clear" w:color="auto" w:fill="D9D9D9"/>
          </w:tcPr>
          <w:p w14:paraId="654E511A" w14:textId="3B858F72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Age</w:t>
            </w:r>
            <w:r w:rsidR="00592ACC" w:rsidRPr="00745E3A">
              <w:rPr>
                <w:rFonts w:ascii="Times New Roman" w:hAnsi="Times New Roman" w:cs="Times New Roman"/>
                <w:lang w:val="en-US"/>
              </w:rPr>
              <w:t>,</w:t>
            </w:r>
            <w:r w:rsidRPr="00745E3A">
              <w:rPr>
                <w:rFonts w:ascii="Times New Roman" w:hAnsi="Times New Roman" w:cs="Times New Roman"/>
                <w:lang w:val="en-US"/>
              </w:rPr>
              <w:t xml:space="preserve"> years</w:t>
            </w:r>
          </w:p>
        </w:tc>
        <w:tc>
          <w:tcPr>
            <w:tcW w:w="1466" w:type="dxa"/>
          </w:tcPr>
          <w:p w14:paraId="088A4F0E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78 (72-84.5)</w:t>
            </w:r>
          </w:p>
        </w:tc>
        <w:tc>
          <w:tcPr>
            <w:tcW w:w="1465" w:type="dxa"/>
          </w:tcPr>
          <w:p w14:paraId="3D07822F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72 (66.25-79)</w:t>
            </w:r>
          </w:p>
        </w:tc>
        <w:tc>
          <w:tcPr>
            <w:tcW w:w="2360" w:type="dxa"/>
          </w:tcPr>
          <w:p w14:paraId="641A2475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1.07 (1.04-1.09)</w:t>
            </w:r>
          </w:p>
        </w:tc>
      </w:tr>
      <w:tr w:rsidR="004D46DD" w:rsidRPr="00D62373" w14:paraId="0CC212A2" w14:textId="77777777" w:rsidTr="004D46DD">
        <w:trPr>
          <w:trHeight w:val="217"/>
        </w:trPr>
        <w:tc>
          <w:tcPr>
            <w:tcW w:w="3776" w:type="dxa"/>
            <w:shd w:val="clear" w:color="auto" w:fill="D9D9D9"/>
          </w:tcPr>
          <w:p w14:paraId="19C3D52E" w14:textId="6DC3EA93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Age ≥75 years</w:t>
            </w:r>
          </w:p>
        </w:tc>
        <w:tc>
          <w:tcPr>
            <w:tcW w:w="1466" w:type="dxa"/>
          </w:tcPr>
          <w:p w14:paraId="08D5F30C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144 (65.2)</w:t>
            </w:r>
          </w:p>
        </w:tc>
        <w:tc>
          <w:tcPr>
            <w:tcW w:w="1465" w:type="dxa"/>
          </w:tcPr>
          <w:p w14:paraId="12D9C2B8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62 (39.7)</w:t>
            </w:r>
          </w:p>
        </w:tc>
        <w:tc>
          <w:tcPr>
            <w:tcW w:w="2360" w:type="dxa"/>
          </w:tcPr>
          <w:p w14:paraId="470FB887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2.84 (1.86-4.33)</w:t>
            </w:r>
          </w:p>
        </w:tc>
      </w:tr>
      <w:tr w:rsidR="004D46DD" w:rsidRPr="00D62373" w14:paraId="4DFC8D05" w14:textId="77777777" w:rsidTr="004D46DD">
        <w:trPr>
          <w:trHeight w:val="122"/>
        </w:trPr>
        <w:tc>
          <w:tcPr>
            <w:tcW w:w="3776" w:type="dxa"/>
            <w:shd w:val="clear" w:color="auto" w:fill="D9D9D9"/>
          </w:tcPr>
          <w:p w14:paraId="0C51781E" w14:textId="12D84CEC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45E3A">
              <w:rPr>
                <w:rFonts w:ascii="Times New Roman" w:hAnsi="Times New Roman" w:cs="Times New Roman"/>
                <w:lang w:val="en-US"/>
              </w:rPr>
              <w:t>CHA</w:t>
            </w:r>
            <w:r w:rsidRPr="00745E3A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745E3A">
              <w:rPr>
                <w:rFonts w:ascii="Times New Roman" w:hAnsi="Times New Roman" w:cs="Times New Roman"/>
                <w:lang w:val="en-US"/>
              </w:rPr>
              <w:t>DS</w:t>
            </w:r>
            <w:r w:rsidRPr="00745E3A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proofErr w:type="spellEnd"/>
            <w:r w:rsidRPr="00745E3A">
              <w:rPr>
                <w:rFonts w:ascii="Times New Roman" w:hAnsi="Times New Roman" w:cs="Times New Roman"/>
                <w:lang w:val="en-US"/>
              </w:rPr>
              <w:t>-VASc score</w:t>
            </w:r>
          </w:p>
        </w:tc>
        <w:tc>
          <w:tcPr>
            <w:tcW w:w="1466" w:type="dxa"/>
          </w:tcPr>
          <w:p w14:paraId="2C79D145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4 (2.5-4)</w:t>
            </w:r>
          </w:p>
        </w:tc>
        <w:tc>
          <w:tcPr>
            <w:tcW w:w="1465" w:type="dxa"/>
          </w:tcPr>
          <w:p w14:paraId="585E0AA6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3 (2-4)</w:t>
            </w:r>
          </w:p>
        </w:tc>
        <w:tc>
          <w:tcPr>
            <w:tcW w:w="2360" w:type="dxa"/>
          </w:tcPr>
          <w:p w14:paraId="2ACB6031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1.35 (1.18-1.56)</w:t>
            </w:r>
          </w:p>
        </w:tc>
      </w:tr>
      <w:tr w:rsidR="004D46DD" w:rsidRPr="00D62373" w14:paraId="1870B8FB" w14:textId="77777777" w:rsidTr="004D46DD">
        <w:trPr>
          <w:trHeight w:val="298"/>
        </w:trPr>
        <w:tc>
          <w:tcPr>
            <w:tcW w:w="3776" w:type="dxa"/>
            <w:shd w:val="clear" w:color="auto" w:fill="D9D9D9"/>
          </w:tcPr>
          <w:p w14:paraId="6CBADB45" w14:textId="4C76F402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45E3A">
              <w:rPr>
                <w:rFonts w:ascii="Times New Roman" w:hAnsi="Times New Roman" w:cs="Times New Roman"/>
                <w:lang w:val="en-US"/>
              </w:rPr>
              <w:t>CHA</w:t>
            </w:r>
            <w:r w:rsidRPr="00745E3A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745E3A">
              <w:rPr>
                <w:rFonts w:ascii="Times New Roman" w:hAnsi="Times New Roman" w:cs="Times New Roman"/>
                <w:lang w:val="en-US"/>
              </w:rPr>
              <w:t>DS</w:t>
            </w:r>
            <w:r w:rsidRPr="00745E3A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proofErr w:type="spellEnd"/>
            <w:r w:rsidRPr="00745E3A">
              <w:rPr>
                <w:rFonts w:ascii="Times New Roman" w:hAnsi="Times New Roman" w:cs="Times New Roman"/>
                <w:lang w:val="en-US"/>
              </w:rPr>
              <w:t>-VASc score ≥2</w:t>
            </w:r>
          </w:p>
        </w:tc>
        <w:tc>
          <w:tcPr>
            <w:tcW w:w="1466" w:type="dxa"/>
          </w:tcPr>
          <w:p w14:paraId="577AD9D4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201 (91.0)</w:t>
            </w:r>
          </w:p>
        </w:tc>
        <w:tc>
          <w:tcPr>
            <w:tcW w:w="1465" w:type="dxa"/>
          </w:tcPr>
          <w:p w14:paraId="1F038C49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121 (77.6)</w:t>
            </w:r>
          </w:p>
        </w:tc>
        <w:tc>
          <w:tcPr>
            <w:tcW w:w="2360" w:type="dxa"/>
          </w:tcPr>
          <w:p w14:paraId="66298011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2.91 (1.61-5.27)</w:t>
            </w:r>
          </w:p>
        </w:tc>
      </w:tr>
      <w:tr w:rsidR="004D46DD" w:rsidRPr="00D62373" w14:paraId="2B2D1156" w14:textId="77777777" w:rsidTr="004D46DD">
        <w:trPr>
          <w:trHeight w:val="191"/>
        </w:trPr>
        <w:tc>
          <w:tcPr>
            <w:tcW w:w="3776" w:type="dxa"/>
            <w:shd w:val="clear" w:color="auto" w:fill="D9D9D9"/>
          </w:tcPr>
          <w:p w14:paraId="377543C9" w14:textId="4864E1E0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Heart failure</w:t>
            </w:r>
          </w:p>
        </w:tc>
        <w:tc>
          <w:tcPr>
            <w:tcW w:w="1466" w:type="dxa"/>
          </w:tcPr>
          <w:p w14:paraId="28B63E41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50 (22.6)</w:t>
            </w:r>
          </w:p>
        </w:tc>
        <w:tc>
          <w:tcPr>
            <w:tcW w:w="1465" w:type="dxa"/>
          </w:tcPr>
          <w:p w14:paraId="727EFAFC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14 (9.0)</w:t>
            </w:r>
          </w:p>
        </w:tc>
        <w:tc>
          <w:tcPr>
            <w:tcW w:w="2360" w:type="dxa"/>
          </w:tcPr>
          <w:p w14:paraId="0C6F784E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2.97 (1.58-5.59)</w:t>
            </w:r>
          </w:p>
        </w:tc>
      </w:tr>
      <w:tr w:rsidR="004D46DD" w:rsidRPr="00D62373" w14:paraId="65D4858C" w14:textId="77777777" w:rsidTr="004D46DD">
        <w:trPr>
          <w:trHeight w:val="225"/>
        </w:trPr>
        <w:tc>
          <w:tcPr>
            <w:tcW w:w="3776" w:type="dxa"/>
            <w:shd w:val="clear" w:color="auto" w:fill="D9D9D9"/>
          </w:tcPr>
          <w:p w14:paraId="7AFEDC71" w14:textId="105929D1" w:rsidR="004D46DD" w:rsidRPr="00745E3A" w:rsidRDefault="004D46DD" w:rsidP="00745E3A">
            <w:pPr>
              <w:rPr>
                <w:rFonts w:ascii="Times New Roman" w:hAnsi="Times New Roman" w:cs="Times New Roman"/>
              </w:rPr>
            </w:pPr>
            <w:r w:rsidRPr="00745E3A">
              <w:rPr>
                <w:rFonts w:ascii="Times New Roman" w:hAnsi="Times New Roman" w:cs="Times New Roman"/>
                <w:lang w:val="en-GB"/>
              </w:rPr>
              <w:t>Hypertension</w:t>
            </w:r>
          </w:p>
        </w:tc>
        <w:tc>
          <w:tcPr>
            <w:tcW w:w="1466" w:type="dxa"/>
          </w:tcPr>
          <w:p w14:paraId="1E5BD0D7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</w:rPr>
            </w:pPr>
            <w:r w:rsidRPr="00745E3A">
              <w:rPr>
                <w:rFonts w:ascii="Times New Roman" w:hAnsi="Times New Roman" w:cs="Times New Roman"/>
              </w:rPr>
              <w:t>122 (55.2)</w:t>
            </w:r>
          </w:p>
        </w:tc>
        <w:tc>
          <w:tcPr>
            <w:tcW w:w="1465" w:type="dxa"/>
          </w:tcPr>
          <w:p w14:paraId="43679043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</w:rPr>
            </w:pPr>
            <w:r w:rsidRPr="00745E3A">
              <w:rPr>
                <w:rFonts w:ascii="Times New Roman" w:hAnsi="Times New Roman" w:cs="Times New Roman"/>
              </w:rPr>
              <w:t>82 (52.6)</w:t>
            </w:r>
          </w:p>
        </w:tc>
        <w:tc>
          <w:tcPr>
            <w:tcW w:w="2360" w:type="dxa"/>
          </w:tcPr>
          <w:p w14:paraId="7716311B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</w:rPr>
            </w:pPr>
            <w:r w:rsidRPr="00745E3A">
              <w:rPr>
                <w:rFonts w:ascii="Times New Roman" w:hAnsi="Times New Roman" w:cs="Times New Roman"/>
              </w:rPr>
              <w:t>1.11 (0.74-1.68)</w:t>
            </w:r>
          </w:p>
        </w:tc>
      </w:tr>
      <w:tr w:rsidR="004D46DD" w:rsidRPr="00D62373" w14:paraId="593D37BE" w14:textId="77777777" w:rsidTr="004D46DD">
        <w:trPr>
          <w:trHeight w:val="260"/>
        </w:trPr>
        <w:tc>
          <w:tcPr>
            <w:tcW w:w="3776" w:type="dxa"/>
            <w:shd w:val="clear" w:color="auto" w:fill="D9D9D9"/>
          </w:tcPr>
          <w:p w14:paraId="2514380F" w14:textId="45F5825F" w:rsidR="004D46DD" w:rsidRPr="00745E3A" w:rsidRDefault="004D46DD" w:rsidP="00745E3A">
            <w:pPr>
              <w:rPr>
                <w:rFonts w:ascii="Times New Roman" w:hAnsi="Times New Roman" w:cs="Times New Roman"/>
              </w:rPr>
            </w:pPr>
            <w:r w:rsidRPr="00745E3A">
              <w:rPr>
                <w:rFonts w:ascii="Times New Roman" w:hAnsi="Times New Roman" w:cs="Times New Roman"/>
              </w:rPr>
              <w:t>Diabetes mellitus</w:t>
            </w:r>
          </w:p>
        </w:tc>
        <w:tc>
          <w:tcPr>
            <w:tcW w:w="1466" w:type="dxa"/>
          </w:tcPr>
          <w:p w14:paraId="13B75604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</w:rPr>
            </w:pPr>
            <w:r w:rsidRPr="00745E3A">
              <w:rPr>
                <w:rFonts w:ascii="Times New Roman" w:hAnsi="Times New Roman" w:cs="Times New Roman"/>
              </w:rPr>
              <w:t>56 (25.3)</w:t>
            </w:r>
          </w:p>
        </w:tc>
        <w:tc>
          <w:tcPr>
            <w:tcW w:w="1465" w:type="dxa"/>
          </w:tcPr>
          <w:p w14:paraId="7B6BA4A0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</w:rPr>
            </w:pPr>
            <w:r w:rsidRPr="00745E3A">
              <w:rPr>
                <w:rFonts w:ascii="Times New Roman" w:hAnsi="Times New Roman" w:cs="Times New Roman"/>
              </w:rPr>
              <w:t>23 (14.7)</w:t>
            </w:r>
          </w:p>
        </w:tc>
        <w:tc>
          <w:tcPr>
            <w:tcW w:w="2360" w:type="dxa"/>
          </w:tcPr>
          <w:p w14:paraId="6B9791C6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</w:rPr>
            </w:pPr>
            <w:r w:rsidRPr="00745E3A">
              <w:rPr>
                <w:rFonts w:ascii="Times New Roman" w:hAnsi="Times New Roman" w:cs="Times New Roman"/>
              </w:rPr>
              <w:t>1.96 (1.15-3.36)</w:t>
            </w:r>
          </w:p>
        </w:tc>
      </w:tr>
      <w:tr w:rsidR="004D46DD" w:rsidRPr="00D62373" w14:paraId="467BDF08" w14:textId="77777777" w:rsidTr="00745E3A">
        <w:trPr>
          <w:trHeight w:val="81"/>
        </w:trPr>
        <w:tc>
          <w:tcPr>
            <w:tcW w:w="3776" w:type="dxa"/>
            <w:shd w:val="clear" w:color="auto" w:fill="D9D9D9"/>
          </w:tcPr>
          <w:p w14:paraId="1C905655" w14:textId="24DB8AEA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CVA or TIA</w:t>
            </w:r>
          </w:p>
        </w:tc>
        <w:tc>
          <w:tcPr>
            <w:tcW w:w="1466" w:type="dxa"/>
          </w:tcPr>
          <w:p w14:paraId="684CBA57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24 (10.9)</w:t>
            </w:r>
          </w:p>
        </w:tc>
        <w:tc>
          <w:tcPr>
            <w:tcW w:w="1465" w:type="dxa"/>
          </w:tcPr>
          <w:p w14:paraId="62959609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13 (8.3)</w:t>
            </w:r>
          </w:p>
        </w:tc>
        <w:tc>
          <w:tcPr>
            <w:tcW w:w="2360" w:type="dxa"/>
          </w:tcPr>
          <w:p w14:paraId="1FA9CFD5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1.34 (0.66-2.72)</w:t>
            </w:r>
          </w:p>
        </w:tc>
      </w:tr>
      <w:tr w:rsidR="004D46DD" w:rsidRPr="00D62373" w14:paraId="00B6D026" w14:textId="77777777" w:rsidTr="004D46DD">
        <w:trPr>
          <w:trHeight w:val="199"/>
        </w:trPr>
        <w:tc>
          <w:tcPr>
            <w:tcW w:w="3776" w:type="dxa"/>
            <w:shd w:val="clear" w:color="auto" w:fill="D9D9D9"/>
          </w:tcPr>
          <w:p w14:paraId="19280449" w14:textId="66C5ED45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Vascular disease</w:t>
            </w:r>
            <w:r w:rsidR="00592ACC" w:rsidRPr="009E1FB2">
              <w:rPr>
                <w:rFonts w:ascii="Times New Roman" w:hAnsi="Times New Roman" w:cs="Times New Roman"/>
                <w:bCs/>
                <w:szCs w:val="22"/>
                <w:vertAlign w:val="superscript"/>
                <w:lang w:val="en-GB"/>
              </w:rPr>
              <w:t>a</w:t>
            </w:r>
          </w:p>
        </w:tc>
        <w:tc>
          <w:tcPr>
            <w:tcW w:w="1466" w:type="dxa"/>
          </w:tcPr>
          <w:p w14:paraId="2F3917D9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43 (19.5)</w:t>
            </w:r>
          </w:p>
        </w:tc>
        <w:tc>
          <w:tcPr>
            <w:tcW w:w="1465" w:type="dxa"/>
          </w:tcPr>
          <w:p w14:paraId="3C54A391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16 (10.3)</w:t>
            </w:r>
          </w:p>
        </w:tc>
        <w:tc>
          <w:tcPr>
            <w:tcW w:w="2360" w:type="dxa"/>
          </w:tcPr>
          <w:p w14:paraId="1613D34F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2.11 (1.14-3.91)</w:t>
            </w:r>
          </w:p>
        </w:tc>
      </w:tr>
      <w:tr w:rsidR="004D46DD" w:rsidRPr="00D62373" w14:paraId="383E84E6" w14:textId="77777777" w:rsidTr="004D46DD">
        <w:trPr>
          <w:trHeight w:val="91"/>
        </w:trPr>
        <w:tc>
          <w:tcPr>
            <w:tcW w:w="3776" w:type="dxa"/>
            <w:shd w:val="clear" w:color="auto" w:fill="D9D9D9"/>
          </w:tcPr>
          <w:p w14:paraId="005BEA45" w14:textId="349B4828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Renal impairment</w:t>
            </w:r>
            <w:r w:rsidR="00592ACC">
              <w:rPr>
                <w:rFonts w:ascii="Times New Roman" w:hAnsi="Times New Roman" w:cs="Times New Roman"/>
                <w:bCs/>
                <w:szCs w:val="22"/>
                <w:vertAlign w:val="superscript"/>
                <w:lang w:val="en-GB"/>
              </w:rPr>
              <w:t>b</w:t>
            </w:r>
          </w:p>
        </w:tc>
        <w:tc>
          <w:tcPr>
            <w:tcW w:w="1466" w:type="dxa"/>
          </w:tcPr>
          <w:p w14:paraId="61370FD7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63 (28.5)</w:t>
            </w:r>
          </w:p>
        </w:tc>
        <w:tc>
          <w:tcPr>
            <w:tcW w:w="1465" w:type="dxa"/>
          </w:tcPr>
          <w:p w14:paraId="186787FB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36 (23.1)</w:t>
            </w:r>
          </w:p>
        </w:tc>
        <w:tc>
          <w:tcPr>
            <w:tcW w:w="2360" w:type="dxa"/>
          </w:tcPr>
          <w:p w14:paraId="56D8603B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1.33 (0.83-2.13)</w:t>
            </w:r>
          </w:p>
        </w:tc>
      </w:tr>
      <w:tr w:rsidR="004D46DD" w:rsidRPr="00D62373" w14:paraId="3C56C361" w14:textId="77777777" w:rsidTr="004D46DD">
        <w:trPr>
          <w:trHeight w:val="267"/>
        </w:trPr>
        <w:tc>
          <w:tcPr>
            <w:tcW w:w="3776" w:type="dxa"/>
            <w:shd w:val="clear" w:color="auto" w:fill="D9D9D9"/>
          </w:tcPr>
          <w:p w14:paraId="517D2A45" w14:textId="63DB336D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Dementia</w:t>
            </w:r>
          </w:p>
        </w:tc>
        <w:tc>
          <w:tcPr>
            <w:tcW w:w="1466" w:type="dxa"/>
          </w:tcPr>
          <w:p w14:paraId="49CB742E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11 (5.0)</w:t>
            </w:r>
          </w:p>
        </w:tc>
        <w:tc>
          <w:tcPr>
            <w:tcW w:w="1465" w:type="dxa"/>
          </w:tcPr>
          <w:p w14:paraId="1D34DDC2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2360" w:type="dxa"/>
          </w:tcPr>
          <w:p w14:paraId="102C152D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4D46DD" w:rsidRPr="00D62373" w14:paraId="5996F6FD" w14:textId="77777777" w:rsidTr="004D46DD">
        <w:trPr>
          <w:trHeight w:val="158"/>
        </w:trPr>
        <w:tc>
          <w:tcPr>
            <w:tcW w:w="3776" w:type="dxa"/>
            <w:shd w:val="clear" w:color="auto" w:fill="D9D9D9"/>
          </w:tcPr>
          <w:p w14:paraId="67922731" w14:textId="17C63B10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Asthma or COPD</w:t>
            </w:r>
          </w:p>
        </w:tc>
        <w:tc>
          <w:tcPr>
            <w:tcW w:w="1466" w:type="dxa"/>
          </w:tcPr>
          <w:p w14:paraId="6CF68386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37 (16.7)</w:t>
            </w:r>
          </w:p>
        </w:tc>
        <w:tc>
          <w:tcPr>
            <w:tcW w:w="1465" w:type="dxa"/>
          </w:tcPr>
          <w:p w14:paraId="4820AE21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29 (18.6)</w:t>
            </w:r>
          </w:p>
        </w:tc>
        <w:tc>
          <w:tcPr>
            <w:tcW w:w="2360" w:type="dxa"/>
          </w:tcPr>
          <w:p w14:paraId="28C50AF8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0.88 (0.52-1.51)</w:t>
            </w:r>
          </w:p>
        </w:tc>
      </w:tr>
      <w:tr w:rsidR="004D46DD" w:rsidRPr="00D62373" w14:paraId="36754E17" w14:textId="77777777" w:rsidTr="00745E3A">
        <w:trPr>
          <w:trHeight w:val="106"/>
        </w:trPr>
        <w:tc>
          <w:tcPr>
            <w:tcW w:w="3776" w:type="dxa"/>
            <w:shd w:val="clear" w:color="auto" w:fill="D9D9D9"/>
          </w:tcPr>
          <w:p w14:paraId="0F8E1D7B" w14:textId="026F150B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Malignancy</w:t>
            </w:r>
            <w:r w:rsidR="00592ACC">
              <w:rPr>
                <w:rFonts w:ascii="Times New Roman" w:hAnsi="Times New Roman" w:cs="Times New Roman"/>
                <w:bCs/>
                <w:szCs w:val="22"/>
                <w:vertAlign w:val="superscript"/>
                <w:lang w:val="en-GB"/>
              </w:rPr>
              <w:t>c</w:t>
            </w:r>
          </w:p>
        </w:tc>
        <w:tc>
          <w:tcPr>
            <w:tcW w:w="1466" w:type="dxa"/>
          </w:tcPr>
          <w:p w14:paraId="5A0DBBCB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25 (11.3)</w:t>
            </w:r>
          </w:p>
        </w:tc>
        <w:tc>
          <w:tcPr>
            <w:tcW w:w="1465" w:type="dxa"/>
          </w:tcPr>
          <w:p w14:paraId="5BEA38DB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13 (8.3)</w:t>
            </w:r>
          </w:p>
        </w:tc>
        <w:tc>
          <w:tcPr>
            <w:tcW w:w="2360" w:type="dxa"/>
          </w:tcPr>
          <w:p w14:paraId="439408CB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1.40 (0.69-2.84)</w:t>
            </w:r>
          </w:p>
        </w:tc>
      </w:tr>
      <w:tr w:rsidR="004D46DD" w:rsidRPr="00D62373" w14:paraId="33959904" w14:textId="77777777" w:rsidTr="00745E3A">
        <w:trPr>
          <w:trHeight w:val="77"/>
        </w:trPr>
        <w:tc>
          <w:tcPr>
            <w:tcW w:w="3776" w:type="dxa"/>
            <w:shd w:val="clear" w:color="auto" w:fill="D9D9D9"/>
          </w:tcPr>
          <w:p w14:paraId="4D418B31" w14:textId="32E1F926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History of bleeding</w:t>
            </w:r>
            <w:r w:rsidR="00592ACC">
              <w:rPr>
                <w:rFonts w:ascii="Times New Roman" w:hAnsi="Times New Roman" w:cs="Times New Roman"/>
                <w:bCs/>
                <w:szCs w:val="22"/>
                <w:vertAlign w:val="superscript"/>
                <w:lang w:val="en-GB"/>
              </w:rPr>
              <w:t>d</w:t>
            </w:r>
          </w:p>
        </w:tc>
        <w:tc>
          <w:tcPr>
            <w:tcW w:w="1466" w:type="dxa"/>
          </w:tcPr>
          <w:p w14:paraId="6685B189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58 (26.2)</w:t>
            </w:r>
          </w:p>
        </w:tc>
        <w:tc>
          <w:tcPr>
            <w:tcW w:w="1465" w:type="dxa"/>
          </w:tcPr>
          <w:p w14:paraId="31F8D3B3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30 (19.2)</w:t>
            </w:r>
          </w:p>
        </w:tc>
        <w:tc>
          <w:tcPr>
            <w:tcW w:w="2360" w:type="dxa"/>
          </w:tcPr>
          <w:p w14:paraId="31DE4854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1.49 (0.91-2.46)</w:t>
            </w:r>
          </w:p>
        </w:tc>
      </w:tr>
      <w:tr w:rsidR="004D46DD" w:rsidRPr="00D62373" w14:paraId="08938A1E" w14:textId="77777777" w:rsidTr="00745E3A">
        <w:trPr>
          <w:trHeight w:val="77"/>
        </w:trPr>
        <w:tc>
          <w:tcPr>
            <w:tcW w:w="9067" w:type="dxa"/>
            <w:gridSpan w:val="4"/>
            <w:shd w:val="clear" w:color="auto" w:fill="A6A6A6"/>
          </w:tcPr>
          <w:p w14:paraId="61AC3442" w14:textId="221FF555" w:rsidR="004D46DD" w:rsidRPr="00745E3A" w:rsidRDefault="004D46DD" w:rsidP="00745E3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745E3A">
              <w:rPr>
                <w:rFonts w:ascii="Times New Roman" w:hAnsi="Times New Roman" w:cs="Times New Roman"/>
                <w:b/>
                <w:lang w:val="en-US"/>
              </w:rPr>
              <w:t>Multivariable analyses</w:t>
            </w:r>
          </w:p>
        </w:tc>
      </w:tr>
      <w:tr w:rsidR="004D46DD" w:rsidRPr="00D62373" w14:paraId="43EC962D" w14:textId="77777777" w:rsidTr="00745E3A">
        <w:trPr>
          <w:trHeight w:val="96"/>
        </w:trPr>
        <w:tc>
          <w:tcPr>
            <w:tcW w:w="3776" w:type="dxa"/>
            <w:shd w:val="clear" w:color="auto" w:fill="D9D9D9"/>
          </w:tcPr>
          <w:p w14:paraId="1F2661F0" w14:textId="5B512DD9" w:rsidR="004D46DD" w:rsidRPr="00745E3A" w:rsidRDefault="00592ACC" w:rsidP="00745E3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9E1FB2">
              <w:rPr>
                <w:rFonts w:ascii="Times New Roman" w:hAnsi="Times New Roman" w:cs="Times New Roman"/>
                <w:b/>
                <w:bCs/>
                <w:szCs w:val="22"/>
                <w:lang w:val="en-GB"/>
              </w:rPr>
              <w:t>Variable</w:t>
            </w:r>
          </w:p>
        </w:tc>
        <w:tc>
          <w:tcPr>
            <w:tcW w:w="5291" w:type="dxa"/>
            <w:gridSpan w:val="3"/>
            <w:shd w:val="clear" w:color="auto" w:fill="D9D9D9"/>
          </w:tcPr>
          <w:p w14:paraId="1E880124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45E3A">
              <w:rPr>
                <w:rFonts w:ascii="Times New Roman" w:hAnsi="Times New Roman" w:cs="Times New Roman"/>
                <w:b/>
                <w:lang w:val="en-US"/>
              </w:rPr>
              <w:t>Adjusted odds ratio (95% CI)</w:t>
            </w:r>
          </w:p>
        </w:tc>
      </w:tr>
      <w:tr w:rsidR="004D46DD" w:rsidRPr="00D62373" w14:paraId="5E33FC5C" w14:textId="77777777" w:rsidTr="00745E3A">
        <w:trPr>
          <w:trHeight w:val="77"/>
        </w:trPr>
        <w:tc>
          <w:tcPr>
            <w:tcW w:w="3776" w:type="dxa"/>
            <w:shd w:val="clear" w:color="auto" w:fill="D9D9D9"/>
          </w:tcPr>
          <w:p w14:paraId="664A16DC" w14:textId="3F137F24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Age</w:t>
            </w:r>
            <w:r w:rsidR="00592ACC">
              <w:rPr>
                <w:rFonts w:ascii="Times New Roman" w:hAnsi="Times New Roman" w:cs="Times New Roman"/>
                <w:lang w:val="en-US"/>
              </w:rPr>
              <w:t>,</w:t>
            </w:r>
            <w:r w:rsidRPr="00745E3A">
              <w:rPr>
                <w:rFonts w:ascii="Times New Roman" w:hAnsi="Times New Roman" w:cs="Times New Roman"/>
                <w:lang w:val="en-US"/>
              </w:rPr>
              <w:t xml:space="preserve"> years</w:t>
            </w:r>
          </w:p>
        </w:tc>
        <w:tc>
          <w:tcPr>
            <w:tcW w:w="5291" w:type="dxa"/>
            <w:gridSpan w:val="3"/>
          </w:tcPr>
          <w:p w14:paraId="435BDFF2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1.06 (1.04-1.09)</w:t>
            </w:r>
          </w:p>
        </w:tc>
      </w:tr>
      <w:tr w:rsidR="004D46DD" w:rsidRPr="00D62373" w14:paraId="0669E3A8" w14:textId="77777777" w:rsidTr="00745E3A">
        <w:trPr>
          <w:trHeight w:val="84"/>
        </w:trPr>
        <w:tc>
          <w:tcPr>
            <w:tcW w:w="3776" w:type="dxa"/>
            <w:shd w:val="clear" w:color="auto" w:fill="D9D9D9"/>
          </w:tcPr>
          <w:p w14:paraId="0B654E36" w14:textId="77777777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Diabetes mellitus</w:t>
            </w:r>
          </w:p>
        </w:tc>
        <w:tc>
          <w:tcPr>
            <w:tcW w:w="5291" w:type="dxa"/>
            <w:gridSpan w:val="3"/>
          </w:tcPr>
          <w:p w14:paraId="4876199A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1.85 (1.06-3.22)</w:t>
            </w:r>
          </w:p>
        </w:tc>
      </w:tr>
    </w:tbl>
    <w:p w14:paraId="106934F3" w14:textId="77777777" w:rsidR="00592ACC" w:rsidRPr="001E0CDC" w:rsidRDefault="00592ACC" w:rsidP="00592ACC">
      <w:pPr>
        <w:spacing w:after="0" w:line="240" w:lineRule="auto"/>
        <w:jc w:val="both"/>
        <w:rPr>
          <w:rFonts w:ascii="Times New Roman" w:eastAsia="Segoe UI" w:hAnsi="Times New Roman" w:cs="Times New Roman"/>
          <w:bCs/>
          <w:color w:val="000000" w:themeColor="text1"/>
          <w:kern w:val="24"/>
          <w:sz w:val="20"/>
          <w:szCs w:val="20"/>
          <w:lang w:val="en-GB" w:eastAsia="nl-NL"/>
        </w:rPr>
      </w:pPr>
      <w:r w:rsidRPr="00745E3A">
        <w:rPr>
          <w:rFonts w:ascii="Times New Roman" w:eastAsia="Calibri" w:hAnsi="Times New Roman" w:cs="Times New Roman"/>
          <w:bCs/>
          <w:lang w:val="en-GB"/>
        </w:rPr>
        <w:br/>
      </w:r>
      <w:r w:rsidRPr="001B550F">
        <w:rPr>
          <w:rFonts w:ascii="Times New Roman" w:eastAsia="Segoe UI" w:hAnsi="Times New Roman" w:cs="Times New Roman"/>
          <w:bCs/>
          <w:color w:val="000000" w:themeColor="text1"/>
          <w:kern w:val="24"/>
          <w:sz w:val="20"/>
          <w:szCs w:val="20"/>
          <w:lang w:val="en-GB" w:eastAsia="nl-NL"/>
        </w:rPr>
        <w:t>Data are n (%)</w:t>
      </w:r>
      <w:r w:rsidRPr="001E0CDC">
        <w:rPr>
          <w:rFonts w:ascii="Times New Roman" w:eastAsia="Segoe UI" w:hAnsi="Times New Roman" w:cs="Times New Roman"/>
          <w:bCs/>
          <w:color w:val="000000" w:themeColor="text1"/>
          <w:kern w:val="24"/>
          <w:sz w:val="20"/>
          <w:szCs w:val="20"/>
          <w:lang w:val="en-GB" w:eastAsia="nl-NL"/>
        </w:rPr>
        <w:t xml:space="preserve"> or </w:t>
      </w:r>
      <w:r w:rsidRPr="001B550F">
        <w:rPr>
          <w:rFonts w:ascii="Times New Roman" w:eastAsia="Segoe UI" w:hAnsi="Times New Roman" w:cs="Times New Roman"/>
          <w:bCs/>
          <w:color w:val="000000" w:themeColor="text1"/>
          <w:kern w:val="24"/>
          <w:sz w:val="20"/>
          <w:szCs w:val="20"/>
          <w:lang w:val="en-GB" w:eastAsia="nl-NL"/>
        </w:rPr>
        <w:t>median (interquartile range)</w:t>
      </w:r>
    </w:p>
    <w:p w14:paraId="2F210E44" w14:textId="77777777" w:rsidR="00592ACC" w:rsidRPr="001E0CDC" w:rsidRDefault="00592ACC" w:rsidP="00592ACC">
      <w:pPr>
        <w:spacing w:after="0" w:line="240" w:lineRule="auto"/>
        <w:ind w:left="142" w:hanging="142"/>
        <w:rPr>
          <w:rFonts w:ascii="Times New Roman" w:hAnsi="Times New Roman" w:cs="Times New Roman"/>
          <w:sz w:val="20"/>
          <w:szCs w:val="20"/>
          <w:lang w:val="en-GB"/>
        </w:rPr>
      </w:pPr>
      <w:r w:rsidRPr="001E0CDC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a</w:t>
      </w:r>
      <w:r w:rsidRPr="001E0CDC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gramStart"/>
      <w:r w:rsidRPr="001E0CDC">
        <w:rPr>
          <w:rFonts w:ascii="Times New Roman" w:hAnsi="Times New Roman" w:cs="Times New Roman"/>
          <w:sz w:val="20"/>
          <w:szCs w:val="20"/>
          <w:lang w:val="en-GB"/>
        </w:rPr>
        <w:t>Coronary artery disease</w:t>
      </w:r>
      <w:proofErr w:type="gramEnd"/>
      <w:r w:rsidRPr="001E0CDC">
        <w:rPr>
          <w:rFonts w:ascii="Times New Roman" w:hAnsi="Times New Roman" w:cs="Times New Roman"/>
          <w:sz w:val="20"/>
          <w:szCs w:val="20"/>
          <w:lang w:val="en-GB"/>
        </w:rPr>
        <w:t xml:space="preserve"> (angina pectoris, acute myocardial infarction, other/chronic ischaemic heart disease) or peripheral vascular (arterial or venous) disease (intermittent claudication, thrombophlebitis/phlebothrombosis, deep vein thrombosis in pregnancy)</w:t>
      </w:r>
    </w:p>
    <w:p w14:paraId="222D2531" w14:textId="77777777" w:rsidR="00592ACC" w:rsidRPr="001E0CDC" w:rsidRDefault="00592ACC" w:rsidP="00592ACC">
      <w:pPr>
        <w:spacing w:after="0" w:line="240" w:lineRule="auto"/>
        <w:ind w:left="142" w:hanging="142"/>
        <w:rPr>
          <w:rFonts w:ascii="Times New Roman" w:hAnsi="Times New Roman" w:cs="Times New Roman"/>
          <w:sz w:val="20"/>
          <w:szCs w:val="20"/>
          <w:lang w:val="en-GB"/>
        </w:rPr>
      </w:pPr>
      <w:r w:rsidRPr="001E0CDC">
        <w:rPr>
          <w:rFonts w:ascii="Times New Roman" w:hAnsi="Times New Roman" w:cs="Times New Roman"/>
          <w:bCs/>
          <w:sz w:val="20"/>
          <w:szCs w:val="20"/>
          <w:vertAlign w:val="superscript"/>
          <w:lang w:val="en-GB"/>
        </w:rPr>
        <w:t>b</w:t>
      </w:r>
      <w:r w:rsidRPr="001E0CDC">
        <w:rPr>
          <w:rFonts w:ascii="Times New Roman" w:hAnsi="Times New Roman" w:cs="Times New Roman"/>
          <w:sz w:val="20"/>
          <w:szCs w:val="20"/>
          <w:lang w:val="en-GB"/>
        </w:rPr>
        <w:t xml:space="preserve"> International Classification of Primary Care (ICPC) code U99.01 (renal impairment) or estimated glomerular filtration rate &lt; 60 ml/min per 1.73 m</w:t>
      </w:r>
      <w:r w:rsidRPr="001E0CDC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</w:p>
    <w:p w14:paraId="38F87E27" w14:textId="77777777" w:rsidR="00592ACC" w:rsidRPr="001E0CDC" w:rsidRDefault="00592ACC" w:rsidP="00592ACC">
      <w:pPr>
        <w:spacing w:after="0" w:line="240" w:lineRule="auto"/>
        <w:ind w:left="142" w:hanging="142"/>
        <w:rPr>
          <w:rFonts w:ascii="Times New Roman" w:hAnsi="Times New Roman" w:cs="Times New Roman"/>
          <w:sz w:val="20"/>
          <w:szCs w:val="20"/>
          <w:lang w:val="en-GB"/>
        </w:rPr>
      </w:pPr>
      <w:r w:rsidRPr="001E0CDC">
        <w:rPr>
          <w:rFonts w:ascii="Times New Roman" w:hAnsi="Times New Roman" w:cs="Times New Roman"/>
          <w:bCs/>
          <w:sz w:val="20"/>
          <w:szCs w:val="20"/>
          <w:vertAlign w:val="superscript"/>
          <w:lang w:val="en-GB"/>
        </w:rPr>
        <w:t>c</w:t>
      </w:r>
      <w:r w:rsidRPr="001E0CDC">
        <w:rPr>
          <w:rFonts w:ascii="Times New Roman" w:hAnsi="Times New Roman" w:cs="Times New Roman"/>
          <w:sz w:val="20"/>
          <w:szCs w:val="20"/>
          <w:lang w:val="en-GB"/>
        </w:rPr>
        <w:t xml:space="preserve"> Five most prevalent malignancies in the Netherlands (apart from skin cancer): breast cancer, prostate cancer, colon cancer, lung cancer and haematological cancer</w:t>
      </w:r>
    </w:p>
    <w:p w14:paraId="300C5E3C" w14:textId="77777777" w:rsidR="00592ACC" w:rsidRPr="001E0CDC" w:rsidRDefault="00592ACC" w:rsidP="00592ACC">
      <w:pPr>
        <w:spacing w:after="0" w:line="240" w:lineRule="auto"/>
        <w:ind w:left="142" w:hanging="142"/>
        <w:rPr>
          <w:rFonts w:ascii="Times New Roman" w:hAnsi="Times New Roman" w:cs="Times New Roman"/>
          <w:sz w:val="20"/>
          <w:szCs w:val="20"/>
          <w:lang w:val="en-GB"/>
        </w:rPr>
      </w:pPr>
      <w:r w:rsidRPr="001E0CDC">
        <w:rPr>
          <w:rFonts w:ascii="Times New Roman" w:hAnsi="Times New Roman" w:cs="Times New Roman"/>
          <w:bCs/>
          <w:sz w:val="20"/>
          <w:szCs w:val="20"/>
          <w:vertAlign w:val="superscript"/>
          <w:lang w:val="en-GB"/>
        </w:rPr>
        <w:t>d</w:t>
      </w:r>
      <w:r w:rsidRPr="001E0CDC">
        <w:rPr>
          <w:rFonts w:ascii="Times New Roman" w:hAnsi="Times New Roman" w:cs="Times New Roman"/>
          <w:sz w:val="20"/>
          <w:szCs w:val="20"/>
          <w:lang w:val="en-GB"/>
        </w:rPr>
        <w:t xml:space="preserve"> Posttraumatic extradural/subdural/intracerebral haemorrhage, haemoptysis, epistaxis, haematemesis, melaena, haematochezia, haematuria, menorrhagia, postpartum haemorrhage</w:t>
      </w:r>
    </w:p>
    <w:p w14:paraId="6587E2E2" w14:textId="77777777" w:rsidR="00592ACC" w:rsidRPr="001E0CDC" w:rsidRDefault="00592ACC" w:rsidP="00592ACC">
      <w:pPr>
        <w:pStyle w:val="Bijschrift2"/>
        <w:spacing w:after="0"/>
        <w:ind w:left="142" w:hanging="142"/>
        <w:rPr>
          <w:rFonts w:ascii="Times New Roman" w:hAnsi="Times New Roman" w:cs="Times New Roman"/>
          <w:b w:val="0"/>
          <w:sz w:val="20"/>
        </w:rPr>
      </w:pPr>
      <w:r w:rsidRPr="001E0CDC">
        <w:rPr>
          <w:rFonts w:ascii="Times New Roman" w:hAnsi="Times New Roman" w:cs="Times New Roman"/>
          <w:b w:val="0"/>
          <w:sz w:val="20"/>
          <w:vertAlign w:val="superscript"/>
        </w:rPr>
        <w:t xml:space="preserve">e </w:t>
      </w:r>
      <w:r w:rsidRPr="001E0CDC">
        <w:rPr>
          <w:rFonts w:ascii="Times New Roman" w:hAnsi="Times New Roman" w:cs="Times New Roman"/>
          <w:b w:val="0"/>
          <w:sz w:val="20"/>
        </w:rPr>
        <w:t xml:space="preserve">Multivariable analyses with stepwise backward elimination (eliminated if </w:t>
      </w:r>
      <w:r w:rsidRPr="00C173D0">
        <w:rPr>
          <w:rFonts w:ascii="Times New Roman" w:hAnsi="Times New Roman" w:cs="Times New Roman"/>
          <w:b w:val="0"/>
          <w:i/>
          <w:iCs/>
          <w:sz w:val="20"/>
        </w:rPr>
        <w:t>p</w:t>
      </w:r>
      <w:r w:rsidRPr="001E0CDC">
        <w:rPr>
          <w:rFonts w:ascii="Times New Roman" w:hAnsi="Times New Roman" w:cs="Times New Roman"/>
          <w:b w:val="0"/>
          <w:sz w:val="20"/>
        </w:rPr>
        <w:t>-value ≥</w:t>
      </w:r>
      <w:r>
        <w:rPr>
          <w:rFonts w:ascii="Times New Roman" w:hAnsi="Times New Roman" w:cs="Times New Roman"/>
          <w:b w:val="0"/>
          <w:sz w:val="20"/>
        </w:rPr>
        <w:t xml:space="preserve"> </w:t>
      </w:r>
      <w:r w:rsidRPr="001E0CDC">
        <w:rPr>
          <w:rFonts w:ascii="Times New Roman" w:hAnsi="Times New Roman" w:cs="Times New Roman"/>
          <w:b w:val="0"/>
          <w:sz w:val="20"/>
        </w:rPr>
        <w:t>0.05)</w:t>
      </w:r>
      <w:r>
        <w:rPr>
          <w:rFonts w:ascii="Times New Roman" w:hAnsi="Times New Roman" w:cs="Times New Roman"/>
          <w:b w:val="0"/>
          <w:sz w:val="20"/>
        </w:rPr>
        <w:t xml:space="preserve"> and</w:t>
      </w:r>
      <w:r w:rsidRPr="001E0CDC">
        <w:rPr>
          <w:rFonts w:ascii="Times New Roman" w:hAnsi="Times New Roman" w:cs="Times New Roman"/>
          <w:b w:val="0"/>
          <w:sz w:val="20"/>
        </w:rPr>
        <w:t xml:space="preserve"> with age and CHA</w:t>
      </w:r>
      <w:r w:rsidRPr="001E0CDC">
        <w:rPr>
          <w:rFonts w:ascii="Times New Roman" w:hAnsi="Times New Roman" w:cs="Times New Roman"/>
          <w:b w:val="0"/>
          <w:sz w:val="20"/>
          <w:vertAlign w:val="subscript"/>
        </w:rPr>
        <w:t>2</w:t>
      </w:r>
      <w:r w:rsidRPr="001E0CDC">
        <w:rPr>
          <w:rFonts w:ascii="Times New Roman" w:hAnsi="Times New Roman" w:cs="Times New Roman"/>
          <w:b w:val="0"/>
          <w:sz w:val="20"/>
        </w:rPr>
        <w:t>DS</w:t>
      </w:r>
      <w:r w:rsidRPr="001E0CDC">
        <w:rPr>
          <w:rFonts w:ascii="Times New Roman" w:hAnsi="Times New Roman" w:cs="Times New Roman"/>
          <w:b w:val="0"/>
          <w:sz w:val="20"/>
          <w:vertAlign w:val="subscript"/>
        </w:rPr>
        <w:t>2</w:t>
      </w:r>
      <w:r w:rsidRPr="001E0CDC">
        <w:rPr>
          <w:rFonts w:ascii="Times New Roman" w:hAnsi="Times New Roman" w:cs="Times New Roman"/>
          <w:b w:val="0"/>
          <w:sz w:val="20"/>
        </w:rPr>
        <w:t>-VASc score as continuous instead of dichotomous variables</w:t>
      </w:r>
    </w:p>
    <w:p w14:paraId="2844BA44" w14:textId="6E5AEBE2" w:rsidR="009B7EBA" w:rsidRPr="00745E3A" w:rsidRDefault="00592ACC" w:rsidP="009B7EBA">
      <w:pPr>
        <w:spacing w:after="200" w:line="276" w:lineRule="auto"/>
        <w:rPr>
          <w:rFonts w:ascii="Times New Roman" w:eastAsia="Calibri" w:hAnsi="Times New Roman" w:cs="Times New Roman"/>
          <w:b/>
          <w:bCs/>
          <w:sz w:val="16"/>
          <w:szCs w:val="16"/>
          <w:lang w:val="en-US"/>
        </w:rPr>
      </w:pPr>
      <w:r w:rsidRPr="00AD302E">
        <w:rPr>
          <w:rFonts w:ascii="Times New Roman" w:eastAsia="Calibri" w:hAnsi="Times New Roman" w:cs="Times New Roman"/>
          <w:bCs/>
          <w:i/>
          <w:sz w:val="20"/>
          <w:szCs w:val="20"/>
          <w:lang w:val="en-US"/>
        </w:rPr>
        <w:t>VKA</w:t>
      </w:r>
      <w:r w:rsidRPr="00BE0661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vitamin K antagonist</w:t>
      </w:r>
      <w:r>
        <w:rPr>
          <w:rFonts w:ascii="Times New Roman" w:eastAsia="Calibri" w:hAnsi="Times New Roman" w:cs="Times New Roman"/>
          <w:bCs/>
          <w:sz w:val="20"/>
          <w:szCs w:val="20"/>
          <w:lang w:val="en-US"/>
        </w:rPr>
        <w:t>,</w:t>
      </w:r>
      <w:r w:rsidRPr="006F2097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</w:t>
      </w:r>
      <w:r w:rsidRPr="00AD302E">
        <w:rPr>
          <w:rFonts w:ascii="Times New Roman" w:eastAsia="Calibri" w:hAnsi="Times New Roman" w:cs="Times New Roman"/>
          <w:bCs/>
          <w:i/>
          <w:sz w:val="20"/>
          <w:szCs w:val="20"/>
          <w:lang w:val="en-US"/>
        </w:rPr>
        <w:t>NOAC</w:t>
      </w:r>
      <w:r w:rsidRPr="00AF0F95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non-vitamin K antagonist oral anticoagulant</w:t>
      </w:r>
      <w:r>
        <w:rPr>
          <w:rFonts w:ascii="Times New Roman" w:eastAsia="Calibri" w:hAnsi="Times New Roman" w:cs="Times New Roman"/>
          <w:bCs/>
          <w:sz w:val="20"/>
          <w:szCs w:val="20"/>
          <w:lang w:val="en-US"/>
        </w:rPr>
        <w:t>,</w:t>
      </w:r>
      <w:r w:rsidRPr="006F2097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</w:t>
      </w:r>
      <w:r w:rsidRPr="00AD302E">
        <w:rPr>
          <w:rFonts w:ascii="Times New Roman" w:eastAsia="Calibri" w:hAnsi="Times New Roman" w:cs="Times New Roman"/>
          <w:bCs/>
          <w:i/>
          <w:sz w:val="20"/>
          <w:szCs w:val="20"/>
          <w:lang w:val="en-US"/>
        </w:rPr>
        <w:t>CI</w:t>
      </w:r>
      <w:r w:rsidRPr="00AD302E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confidence interval</w:t>
      </w:r>
      <w:r>
        <w:rPr>
          <w:rFonts w:ascii="Times New Roman" w:eastAsia="Calibri" w:hAnsi="Times New Roman" w:cs="Times New Roman"/>
          <w:bCs/>
          <w:sz w:val="20"/>
          <w:szCs w:val="20"/>
          <w:lang w:val="en-US"/>
        </w:rPr>
        <w:t>,</w:t>
      </w:r>
      <w:r w:rsidRPr="00AD302E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</w:t>
      </w:r>
      <w:r w:rsidRPr="00AD302E">
        <w:rPr>
          <w:rFonts w:ascii="Times New Roman" w:eastAsia="Calibri" w:hAnsi="Times New Roman" w:cs="Times New Roman"/>
          <w:bCs/>
          <w:i/>
          <w:sz w:val="20"/>
          <w:szCs w:val="20"/>
          <w:lang w:val="en-US"/>
        </w:rPr>
        <w:t>CVA</w:t>
      </w:r>
      <w:r w:rsidRPr="004D1D93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cerebrovascular accident</w:t>
      </w:r>
      <w:r>
        <w:rPr>
          <w:rFonts w:ascii="Times New Roman" w:eastAsia="Calibri" w:hAnsi="Times New Roman" w:cs="Times New Roman"/>
          <w:bCs/>
          <w:sz w:val="20"/>
          <w:szCs w:val="20"/>
          <w:lang w:val="en-US"/>
        </w:rPr>
        <w:t>,</w:t>
      </w:r>
      <w:r w:rsidRPr="006F2097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</w:t>
      </w:r>
      <w:r w:rsidRPr="00AD302E">
        <w:rPr>
          <w:rFonts w:ascii="Times New Roman" w:eastAsia="Calibri" w:hAnsi="Times New Roman" w:cs="Times New Roman"/>
          <w:bCs/>
          <w:i/>
          <w:sz w:val="20"/>
          <w:szCs w:val="20"/>
          <w:lang w:val="en-US"/>
        </w:rPr>
        <w:t>TIA</w:t>
      </w:r>
      <w:r w:rsidRPr="00535F64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transient ischemic attack</w:t>
      </w:r>
      <w:r>
        <w:rPr>
          <w:rFonts w:ascii="Times New Roman" w:eastAsia="Calibri" w:hAnsi="Times New Roman" w:cs="Times New Roman"/>
          <w:bCs/>
          <w:sz w:val="20"/>
          <w:szCs w:val="20"/>
          <w:lang w:val="en-US"/>
        </w:rPr>
        <w:t>,</w:t>
      </w:r>
      <w:r w:rsidRPr="006F2097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</w:t>
      </w:r>
      <w:r w:rsidRPr="00AD302E">
        <w:rPr>
          <w:rFonts w:ascii="Times New Roman" w:eastAsia="Calibri" w:hAnsi="Times New Roman" w:cs="Times New Roman"/>
          <w:bCs/>
          <w:i/>
          <w:sz w:val="20"/>
          <w:szCs w:val="20"/>
          <w:lang w:val="en-US"/>
        </w:rPr>
        <w:t>COPD</w:t>
      </w:r>
      <w:r w:rsidRPr="00AD302E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chronic obstructive pulmonary disease</w:t>
      </w:r>
      <w:r>
        <w:rPr>
          <w:rFonts w:ascii="Times New Roman" w:eastAsia="Calibri" w:hAnsi="Times New Roman" w:cs="Times New Roman"/>
          <w:bCs/>
          <w:sz w:val="20"/>
          <w:szCs w:val="20"/>
          <w:lang w:val="en-US"/>
        </w:rPr>
        <w:br/>
      </w:r>
      <w:r w:rsidR="009B7EBA" w:rsidRPr="00745E3A">
        <w:rPr>
          <w:rFonts w:ascii="Times New Roman" w:eastAsia="Calibri" w:hAnsi="Times New Roman" w:cs="Times New Roman"/>
          <w:sz w:val="16"/>
          <w:szCs w:val="16"/>
          <w:lang w:val="en-US"/>
        </w:rPr>
        <w:br w:type="page"/>
      </w:r>
    </w:p>
    <w:p w14:paraId="6FAA7F78" w14:textId="747896A6" w:rsidR="009B7EBA" w:rsidRDefault="009B7EBA" w:rsidP="00745E3A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  <w:r w:rsidRPr="00745E3A">
        <w:rPr>
          <w:rFonts w:ascii="Times New Roman" w:eastAsia="Calibri" w:hAnsi="Times New Roman" w:cs="Times New Roman"/>
          <w:b/>
          <w:lang w:val="en-US"/>
        </w:rPr>
        <w:lastRenderedPageBreak/>
        <w:t xml:space="preserve">Table S4C </w:t>
      </w:r>
      <w:r w:rsidRPr="00745E3A">
        <w:rPr>
          <w:rFonts w:ascii="Times New Roman" w:eastAsia="Calibri" w:hAnsi="Times New Roman" w:cs="Times New Roman"/>
          <w:lang w:val="en-US"/>
        </w:rPr>
        <w:t>Patient characteristics probably associated with a VKA versus a NOAC prescription in patients with new-onset atrial fibrillation diagnosed in 2017</w:t>
      </w:r>
    </w:p>
    <w:p w14:paraId="51384482" w14:textId="77777777" w:rsidR="00D62373" w:rsidRPr="00745E3A" w:rsidRDefault="00D62373" w:rsidP="00745E3A">
      <w:pPr>
        <w:spacing w:after="0" w:line="240" w:lineRule="auto"/>
        <w:rPr>
          <w:rFonts w:ascii="Times New Roman" w:eastAsia="Calibri" w:hAnsi="Times New Roman" w:cs="Times New Roman"/>
          <w:b/>
          <w:lang w:val="en-US"/>
        </w:rPr>
      </w:pPr>
    </w:p>
    <w:tbl>
      <w:tblPr>
        <w:tblStyle w:val="Tabelraster"/>
        <w:tblW w:w="9033" w:type="dxa"/>
        <w:tblLayout w:type="fixed"/>
        <w:tblLook w:val="04A0" w:firstRow="1" w:lastRow="0" w:firstColumn="1" w:lastColumn="0" w:noHBand="0" w:noVBand="1"/>
      </w:tblPr>
      <w:tblGrid>
        <w:gridCol w:w="3729"/>
        <w:gridCol w:w="1447"/>
        <w:gridCol w:w="1446"/>
        <w:gridCol w:w="2411"/>
      </w:tblGrid>
      <w:tr w:rsidR="004D46DD" w:rsidRPr="00D62373" w14:paraId="58589795" w14:textId="77777777" w:rsidTr="00745E3A">
        <w:trPr>
          <w:trHeight w:val="265"/>
        </w:trPr>
        <w:tc>
          <w:tcPr>
            <w:tcW w:w="9033" w:type="dxa"/>
            <w:gridSpan w:val="4"/>
            <w:shd w:val="clear" w:color="auto" w:fill="A6A6A6"/>
          </w:tcPr>
          <w:p w14:paraId="3E305B69" w14:textId="77777777" w:rsidR="004D46DD" w:rsidRPr="00745E3A" w:rsidRDefault="004D46DD" w:rsidP="00745E3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745E3A">
              <w:rPr>
                <w:rFonts w:ascii="Times New Roman" w:hAnsi="Times New Roman" w:cs="Times New Roman"/>
                <w:b/>
                <w:lang w:val="en-US"/>
              </w:rPr>
              <w:t>Univariable analyses</w:t>
            </w:r>
          </w:p>
        </w:tc>
      </w:tr>
      <w:tr w:rsidR="004D46DD" w:rsidRPr="00D62373" w14:paraId="7DB402FB" w14:textId="77777777" w:rsidTr="00745E3A">
        <w:trPr>
          <w:trHeight w:val="534"/>
        </w:trPr>
        <w:tc>
          <w:tcPr>
            <w:tcW w:w="3729" w:type="dxa"/>
            <w:shd w:val="clear" w:color="auto" w:fill="D9D9D9"/>
          </w:tcPr>
          <w:p w14:paraId="59BC1375" w14:textId="7D8EBA65" w:rsidR="004D46DD" w:rsidRPr="00745E3A" w:rsidRDefault="00731B2E" w:rsidP="00745E3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9E1FB2">
              <w:rPr>
                <w:rFonts w:ascii="Times New Roman" w:hAnsi="Times New Roman" w:cs="Times New Roman"/>
                <w:b/>
                <w:bCs/>
                <w:szCs w:val="22"/>
                <w:lang w:val="en-GB"/>
              </w:rPr>
              <w:t>Variable</w:t>
            </w:r>
          </w:p>
        </w:tc>
        <w:tc>
          <w:tcPr>
            <w:tcW w:w="1447" w:type="dxa"/>
            <w:shd w:val="clear" w:color="auto" w:fill="D9D9D9"/>
          </w:tcPr>
          <w:p w14:paraId="74A09848" w14:textId="062BF6BF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b/>
                <w:lang w:val="en-US"/>
              </w:rPr>
              <w:t>VKA</w:t>
            </w:r>
            <w:r w:rsidR="00731B2E">
              <w:rPr>
                <w:rFonts w:ascii="Times New Roman" w:hAnsi="Times New Roman" w:cs="Times New Roman"/>
                <w:b/>
                <w:lang w:val="en-US"/>
              </w:rPr>
              <w:br/>
              <w:t>(</w:t>
            </w:r>
            <w:r w:rsidR="00731B2E" w:rsidRPr="00AD302E">
              <w:rPr>
                <w:rFonts w:ascii="Times New Roman" w:hAnsi="Times New Roman" w:cs="Times New Roman"/>
                <w:b/>
                <w:i/>
                <w:lang w:val="en-US"/>
              </w:rPr>
              <w:t>N</w:t>
            </w:r>
            <w:r w:rsidR="00731B2E">
              <w:rPr>
                <w:rFonts w:ascii="Times New Roman" w:hAnsi="Times New Roman" w:cs="Times New Roman"/>
                <w:b/>
                <w:lang w:val="en-US"/>
              </w:rPr>
              <w:t>= 145)</w:t>
            </w:r>
          </w:p>
        </w:tc>
        <w:tc>
          <w:tcPr>
            <w:tcW w:w="1446" w:type="dxa"/>
            <w:shd w:val="clear" w:color="auto" w:fill="D9D9D9"/>
          </w:tcPr>
          <w:p w14:paraId="056930D4" w14:textId="6FEC9D92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b/>
                <w:lang w:val="en-US"/>
              </w:rPr>
              <w:t>NOAC</w:t>
            </w:r>
            <w:r w:rsidR="00731B2E">
              <w:rPr>
                <w:rFonts w:ascii="Times New Roman" w:hAnsi="Times New Roman" w:cs="Times New Roman"/>
                <w:b/>
                <w:lang w:val="en-US"/>
              </w:rPr>
              <w:br/>
              <w:t>(</w:t>
            </w:r>
            <w:r w:rsidR="00731B2E" w:rsidRPr="00AD302E">
              <w:rPr>
                <w:rFonts w:ascii="Times New Roman" w:hAnsi="Times New Roman" w:cs="Times New Roman"/>
                <w:b/>
                <w:i/>
                <w:lang w:val="en-US"/>
              </w:rPr>
              <w:t>N</w:t>
            </w:r>
            <w:r w:rsidR="00731B2E">
              <w:rPr>
                <w:rFonts w:ascii="Times New Roman" w:hAnsi="Times New Roman" w:cs="Times New Roman"/>
                <w:b/>
                <w:lang w:val="en-US"/>
              </w:rPr>
              <w:t>= 255)</w:t>
            </w:r>
          </w:p>
        </w:tc>
        <w:tc>
          <w:tcPr>
            <w:tcW w:w="2408" w:type="dxa"/>
            <w:shd w:val="clear" w:color="auto" w:fill="D9D9D9"/>
          </w:tcPr>
          <w:p w14:paraId="2F82F980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45E3A">
              <w:rPr>
                <w:rFonts w:ascii="Times New Roman" w:hAnsi="Times New Roman" w:cs="Times New Roman"/>
                <w:b/>
                <w:lang w:val="en-US"/>
              </w:rPr>
              <w:t xml:space="preserve">Unadjusted </w:t>
            </w:r>
            <w:r w:rsidRPr="00745E3A">
              <w:rPr>
                <w:rFonts w:ascii="Times New Roman" w:hAnsi="Times New Roman" w:cs="Times New Roman"/>
                <w:b/>
                <w:lang w:val="en-US"/>
              </w:rPr>
              <w:br/>
              <w:t>odds ratio (95% CI)</w:t>
            </w:r>
          </w:p>
        </w:tc>
      </w:tr>
      <w:tr w:rsidR="004D46DD" w:rsidRPr="00D62373" w14:paraId="7DA4376B" w14:textId="77777777" w:rsidTr="00745E3A">
        <w:trPr>
          <w:trHeight w:val="204"/>
        </w:trPr>
        <w:tc>
          <w:tcPr>
            <w:tcW w:w="3729" w:type="dxa"/>
            <w:shd w:val="clear" w:color="auto" w:fill="D9D9D9"/>
          </w:tcPr>
          <w:p w14:paraId="7DE35416" w14:textId="5579997B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Male sex</w:t>
            </w:r>
          </w:p>
        </w:tc>
        <w:tc>
          <w:tcPr>
            <w:tcW w:w="1447" w:type="dxa"/>
          </w:tcPr>
          <w:p w14:paraId="151DC868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81 (55.9)</w:t>
            </w:r>
          </w:p>
        </w:tc>
        <w:tc>
          <w:tcPr>
            <w:tcW w:w="1446" w:type="dxa"/>
          </w:tcPr>
          <w:p w14:paraId="329DED5D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119 (46.7)</w:t>
            </w:r>
          </w:p>
        </w:tc>
        <w:tc>
          <w:tcPr>
            <w:tcW w:w="2408" w:type="dxa"/>
          </w:tcPr>
          <w:p w14:paraId="6FA7C95F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1.45 (0.96-2.18)</w:t>
            </w:r>
          </w:p>
        </w:tc>
      </w:tr>
      <w:tr w:rsidR="004D46DD" w:rsidRPr="00D62373" w14:paraId="60418955" w14:textId="77777777" w:rsidTr="00745E3A">
        <w:trPr>
          <w:trHeight w:val="227"/>
        </w:trPr>
        <w:tc>
          <w:tcPr>
            <w:tcW w:w="3729" w:type="dxa"/>
            <w:shd w:val="clear" w:color="auto" w:fill="D9D9D9"/>
          </w:tcPr>
          <w:p w14:paraId="1FEEF444" w14:textId="07F5FA76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Age</w:t>
            </w:r>
            <w:r w:rsidR="005F136E">
              <w:rPr>
                <w:rFonts w:ascii="Times New Roman" w:hAnsi="Times New Roman" w:cs="Times New Roman"/>
                <w:lang w:val="en-US"/>
              </w:rPr>
              <w:t>,</w:t>
            </w:r>
            <w:r w:rsidRPr="00745E3A">
              <w:rPr>
                <w:rFonts w:ascii="Times New Roman" w:hAnsi="Times New Roman" w:cs="Times New Roman"/>
                <w:lang w:val="en-US"/>
              </w:rPr>
              <w:t xml:space="preserve"> years</w:t>
            </w:r>
          </w:p>
        </w:tc>
        <w:tc>
          <w:tcPr>
            <w:tcW w:w="1447" w:type="dxa"/>
          </w:tcPr>
          <w:p w14:paraId="2D1D99DD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79 (69-85)</w:t>
            </w:r>
          </w:p>
        </w:tc>
        <w:tc>
          <w:tcPr>
            <w:tcW w:w="1446" w:type="dxa"/>
          </w:tcPr>
          <w:p w14:paraId="63A47FDC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73 (66-79)</w:t>
            </w:r>
          </w:p>
        </w:tc>
        <w:tc>
          <w:tcPr>
            <w:tcW w:w="2408" w:type="dxa"/>
          </w:tcPr>
          <w:p w14:paraId="38CA0D30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1.04 (1.02-1.06)</w:t>
            </w:r>
          </w:p>
        </w:tc>
      </w:tr>
      <w:tr w:rsidR="004D46DD" w:rsidRPr="00D62373" w14:paraId="46A9DD27" w14:textId="77777777" w:rsidTr="00745E3A">
        <w:trPr>
          <w:trHeight w:val="153"/>
        </w:trPr>
        <w:tc>
          <w:tcPr>
            <w:tcW w:w="3729" w:type="dxa"/>
            <w:shd w:val="clear" w:color="auto" w:fill="D9D9D9"/>
          </w:tcPr>
          <w:p w14:paraId="4D3E7D83" w14:textId="5734E7B5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Age ≥75 years</w:t>
            </w:r>
          </w:p>
        </w:tc>
        <w:tc>
          <w:tcPr>
            <w:tcW w:w="1447" w:type="dxa"/>
          </w:tcPr>
          <w:p w14:paraId="7161D930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87 (60.0)</w:t>
            </w:r>
          </w:p>
        </w:tc>
        <w:tc>
          <w:tcPr>
            <w:tcW w:w="1446" w:type="dxa"/>
          </w:tcPr>
          <w:p w14:paraId="51D5F508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108 (42.4)</w:t>
            </w:r>
          </w:p>
        </w:tc>
        <w:tc>
          <w:tcPr>
            <w:tcW w:w="2408" w:type="dxa"/>
          </w:tcPr>
          <w:p w14:paraId="182611A5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2.04 (1.35-3.09)</w:t>
            </w:r>
          </w:p>
        </w:tc>
      </w:tr>
      <w:tr w:rsidR="004D46DD" w:rsidRPr="00D62373" w14:paraId="066AF921" w14:textId="77777777" w:rsidTr="00745E3A">
        <w:trPr>
          <w:trHeight w:val="85"/>
        </w:trPr>
        <w:tc>
          <w:tcPr>
            <w:tcW w:w="3729" w:type="dxa"/>
            <w:shd w:val="clear" w:color="auto" w:fill="D9D9D9"/>
          </w:tcPr>
          <w:p w14:paraId="7D9602DF" w14:textId="4BC41514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45E3A">
              <w:rPr>
                <w:rFonts w:ascii="Times New Roman" w:hAnsi="Times New Roman" w:cs="Times New Roman"/>
                <w:lang w:val="en-US"/>
              </w:rPr>
              <w:t>CHA</w:t>
            </w:r>
            <w:r w:rsidRPr="00745E3A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745E3A">
              <w:rPr>
                <w:rFonts w:ascii="Times New Roman" w:hAnsi="Times New Roman" w:cs="Times New Roman"/>
                <w:lang w:val="en-US"/>
              </w:rPr>
              <w:t>DS</w:t>
            </w:r>
            <w:r w:rsidRPr="00745E3A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proofErr w:type="spellEnd"/>
            <w:r w:rsidRPr="00745E3A">
              <w:rPr>
                <w:rFonts w:ascii="Times New Roman" w:hAnsi="Times New Roman" w:cs="Times New Roman"/>
                <w:lang w:val="en-US"/>
              </w:rPr>
              <w:t>-VASc score</w:t>
            </w:r>
          </w:p>
        </w:tc>
        <w:tc>
          <w:tcPr>
            <w:tcW w:w="1447" w:type="dxa"/>
          </w:tcPr>
          <w:p w14:paraId="7EF91FD1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3 (2-5)</w:t>
            </w:r>
          </w:p>
        </w:tc>
        <w:tc>
          <w:tcPr>
            <w:tcW w:w="1446" w:type="dxa"/>
          </w:tcPr>
          <w:p w14:paraId="36468A0A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3 (2-4)</w:t>
            </w:r>
          </w:p>
        </w:tc>
        <w:tc>
          <w:tcPr>
            <w:tcW w:w="2408" w:type="dxa"/>
          </w:tcPr>
          <w:p w14:paraId="4B2A77E0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1.13 (1.00-1.29)</w:t>
            </w:r>
          </w:p>
        </w:tc>
      </w:tr>
      <w:tr w:rsidR="004D46DD" w:rsidRPr="00D62373" w14:paraId="0E966D3B" w14:textId="77777777" w:rsidTr="00745E3A">
        <w:trPr>
          <w:trHeight w:val="209"/>
        </w:trPr>
        <w:tc>
          <w:tcPr>
            <w:tcW w:w="3729" w:type="dxa"/>
            <w:shd w:val="clear" w:color="auto" w:fill="D9D9D9"/>
          </w:tcPr>
          <w:p w14:paraId="50E4233B" w14:textId="34B7D868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45E3A">
              <w:rPr>
                <w:rFonts w:ascii="Times New Roman" w:hAnsi="Times New Roman" w:cs="Times New Roman"/>
                <w:lang w:val="en-US"/>
              </w:rPr>
              <w:t>CHA</w:t>
            </w:r>
            <w:r w:rsidRPr="00745E3A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745E3A">
              <w:rPr>
                <w:rFonts w:ascii="Times New Roman" w:hAnsi="Times New Roman" w:cs="Times New Roman"/>
                <w:lang w:val="en-US"/>
              </w:rPr>
              <w:t>DS</w:t>
            </w:r>
            <w:r w:rsidRPr="00745E3A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proofErr w:type="spellEnd"/>
            <w:r w:rsidRPr="00745E3A">
              <w:rPr>
                <w:rFonts w:ascii="Times New Roman" w:hAnsi="Times New Roman" w:cs="Times New Roman"/>
                <w:lang w:val="en-US"/>
              </w:rPr>
              <w:t>-VASc score ≥2</w:t>
            </w:r>
          </w:p>
        </w:tc>
        <w:tc>
          <w:tcPr>
            <w:tcW w:w="1447" w:type="dxa"/>
          </w:tcPr>
          <w:p w14:paraId="5B2869C5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126 (86.9)</w:t>
            </w:r>
          </w:p>
        </w:tc>
        <w:tc>
          <w:tcPr>
            <w:tcW w:w="1446" w:type="dxa"/>
          </w:tcPr>
          <w:p w14:paraId="386E9484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211 (82.7)</w:t>
            </w:r>
          </w:p>
        </w:tc>
        <w:tc>
          <w:tcPr>
            <w:tcW w:w="2408" w:type="dxa"/>
          </w:tcPr>
          <w:p w14:paraId="05445FA7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1.38 (0.77-2.47)</w:t>
            </w:r>
          </w:p>
        </w:tc>
      </w:tr>
      <w:tr w:rsidR="004D46DD" w:rsidRPr="00D62373" w14:paraId="1EC38CC0" w14:textId="77777777" w:rsidTr="00745E3A">
        <w:trPr>
          <w:trHeight w:val="133"/>
        </w:trPr>
        <w:tc>
          <w:tcPr>
            <w:tcW w:w="3729" w:type="dxa"/>
            <w:shd w:val="clear" w:color="auto" w:fill="D9D9D9"/>
          </w:tcPr>
          <w:p w14:paraId="3BE91FF0" w14:textId="70511822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Heart failure</w:t>
            </w:r>
          </w:p>
        </w:tc>
        <w:tc>
          <w:tcPr>
            <w:tcW w:w="1447" w:type="dxa"/>
          </w:tcPr>
          <w:p w14:paraId="797B1A2B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36 (24.8)</w:t>
            </w:r>
          </w:p>
        </w:tc>
        <w:tc>
          <w:tcPr>
            <w:tcW w:w="1446" w:type="dxa"/>
          </w:tcPr>
          <w:p w14:paraId="02A7D79D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32 (12.5)</w:t>
            </w:r>
          </w:p>
        </w:tc>
        <w:tc>
          <w:tcPr>
            <w:tcW w:w="2408" w:type="dxa"/>
          </w:tcPr>
          <w:p w14:paraId="7C075C67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2.30 (1.36-3.90)</w:t>
            </w:r>
          </w:p>
        </w:tc>
      </w:tr>
      <w:tr w:rsidR="004D46DD" w:rsidRPr="00D62373" w14:paraId="0CB5B8A8" w14:textId="77777777" w:rsidTr="00745E3A">
        <w:trPr>
          <w:trHeight w:val="158"/>
        </w:trPr>
        <w:tc>
          <w:tcPr>
            <w:tcW w:w="3729" w:type="dxa"/>
            <w:shd w:val="clear" w:color="auto" w:fill="D9D9D9"/>
          </w:tcPr>
          <w:p w14:paraId="4EFB69FB" w14:textId="1677CB9C" w:rsidR="004D46DD" w:rsidRPr="00745E3A" w:rsidRDefault="004D46DD" w:rsidP="00745E3A">
            <w:pPr>
              <w:rPr>
                <w:rFonts w:ascii="Times New Roman" w:hAnsi="Times New Roman" w:cs="Times New Roman"/>
              </w:rPr>
            </w:pPr>
            <w:r w:rsidRPr="00745E3A">
              <w:rPr>
                <w:rFonts w:ascii="Times New Roman" w:hAnsi="Times New Roman" w:cs="Times New Roman"/>
                <w:lang w:val="en-GB"/>
              </w:rPr>
              <w:t>Hypertension</w:t>
            </w:r>
          </w:p>
        </w:tc>
        <w:tc>
          <w:tcPr>
            <w:tcW w:w="1447" w:type="dxa"/>
          </w:tcPr>
          <w:p w14:paraId="1E1D9FEC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</w:rPr>
            </w:pPr>
            <w:r w:rsidRPr="00745E3A">
              <w:rPr>
                <w:rFonts w:ascii="Times New Roman" w:hAnsi="Times New Roman" w:cs="Times New Roman"/>
              </w:rPr>
              <w:t>72 (49.7)</w:t>
            </w:r>
          </w:p>
        </w:tc>
        <w:tc>
          <w:tcPr>
            <w:tcW w:w="1446" w:type="dxa"/>
          </w:tcPr>
          <w:p w14:paraId="718CDD20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</w:rPr>
            </w:pPr>
            <w:r w:rsidRPr="00745E3A">
              <w:rPr>
                <w:rFonts w:ascii="Times New Roman" w:hAnsi="Times New Roman" w:cs="Times New Roman"/>
              </w:rPr>
              <w:t>145 (56.9)</w:t>
            </w:r>
          </w:p>
        </w:tc>
        <w:tc>
          <w:tcPr>
            <w:tcW w:w="2408" w:type="dxa"/>
          </w:tcPr>
          <w:p w14:paraId="440BFDE6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745E3A">
              <w:rPr>
                <w:rFonts w:ascii="Times New Roman" w:hAnsi="Times New Roman" w:cs="Times New Roman"/>
                <w:lang w:val="en-GB"/>
              </w:rPr>
              <w:t>0.75 (0.50-1.13)</w:t>
            </w:r>
          </w:p>
        </w:tc>
      </w:tr>
      <w:tr w:rsidR="004D46DD" w:rsidRPr="00D62373" w14:paraId="00EFBC8B" w14:textId="77777777" w:rsidTr="00745E3A">
        <w:trPr>
          <w:trHeight w:val="183"/>
        </w:trPr>
        <w:tc>
          <w:tcPr>
            <w:tcW w:w="3729" w:type="dxa"/>
            <w:shd w:val="clear" w:color="auto" w:fill="D9D9D9"/>
          </w:tcPr>
          <w:p w14:paraId="3279CF96" w14:textId="5D1B9E94" w:rsidR="004D46DD" w:rsidRPr="00745E3A" w:rsidRDefault="004D46DD" w:rsidP="00745E3A">
            <w:pPr>
              <w:rPr>
                <w:rFonts w:ascii="Times New Roman" w:hAnsi="Times New Roman" w:cs="Times New Roman"/>
                <w:lang w:val="en-GB"/>
              </w:rPr>
            </w:pPr>
            <w:r w:rsidRPr="00745E3A">
              <w:rPr>
                <w:rFonts w:ascii="Times New Roman" w:hAnsi="Times New Roman" w:cs="Times New Roman"/>
                <w:lang w:val="en-GB"/>
              </w:rPr>
              <w:t>Diabetes mellitus</w:t>
            </w:r>
          </w:p>
        </w:tc>
        <w:tc>
          <w:tcPr>
            <w:tcW w:w="1447" w:type="dxa"/>
          </w:tcPr>
          <w:p w14:paraId="061D7D12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745E3A">
              <w:rPr>
                <w:rFonts w:ascii="Times New Roman" w:hAnsi="Times New Roman" w:cs="Times New Roman"/>
                <w:lang w:val="en-GB"/>
              </w:rPr>
              <w:t>36 (24.8)</w:t>
            </w:r>
          </w:p>
        </w:tc>
        <w:tc>
          <w:tcPr>
            <w:tcW w:w="1446" w:type="dxa"/>
          </w:tcPr>
          <w:p w14:paraId="3453CB45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745E3A">
              <w:rPr>
                <w:rFonts w:ascii="Times New Roman" w:hAnsi="Times New Roman" w:cs="Times New Roman"/>
                <w:lang w:val="en-GB"/>
              </w:rPr>
              <w:t>50 (19.6)</w:t>
            </w:r>
          </w:p>
        </w:tc>
        <w:tc>
          <w:tcPr>
            <w:tcW w:w="2408" w:type="dxa"/>
          </w:tcPr>
          <w:p w14:paraId="0DA9E498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745E3A">
              <w:rPr>
                <w:rFonts w:ascii="Times New Roman" w:hAnsi="Times New Roman" w:cs="Times New Roman"/>
                <w:lang w:val="en-GB"/>
              </w:rPr>
              <w:t>1.35 (0.83-2.21)</w:t>
            </w:r>
          </w:p>
        </w:tc>
      </w:tr>
      <w:tr w:rsidR="004D46DD" w:rsidRPr="00D62373" w14:paraId="68DE8FD1" w14:textId="77777777" w:rsidTr="00745E3A">
        <w:trPr>
          <w:trHeight w:val="206"/>
        </w:trPr>
        <w:tc>
          <w:tcPr>
            <w:tcW w:w="3729" w:type="dxa"/>
            <w:shd w:val="clear" w:color="auto" w:fill="D9D9D9"/>
          </w:tcPr>
          <w:p w14:paraId="0820DC84" w14:textId="0AD7DE00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CVA or TIA</w:t>
            </w:r>
          </w:p>
        </w:tc>
        <w:tc>
          <w:tcPr>
            <w:tcW w:w="1447" w:type="dxa"/>
          </w:tcPr>
          <w:p w14:paraId="6FB87A62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12 (8.3)</w:t>
            </w:r>
          </w:p>
        </w:tc>
        <w:tc>
          <w:tcPr>
            <w:tcW w:w="1446" w:type="dxa"/>
          </w:tcPr>
          <w:p w14:paraId="133C036B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23 (9.0)</w:t>
            </w:r>
          </w:p>
        </w:tc>
        <w:tc>
          <w:tcPr>
            <w:tcW w:w="2408" w:type="dxa"/>
          </w:tcPr>
          <w:p w14:paraId="005BDAD8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0.91 (0.44-1.89)</w:t>
            </w:r>
          </w:p>
        </w:tc>
      </w:tr>
      <w:tr w:rsidR="004D46DD" w:rsidRPr="00D62373" w14:paraId="340AB938" w14:textId="77777777" w:rsidTr="00745E3A">
        <w:trPr>
          <w:trHeight w:val="139"/>
        </w:trPr>
        <w:tc>
          <w:tcPr>
            <w:tcW w:w="3729" w:type="dxa"/>
            <w:shd w:val="clear" w:color="auto" w:fill="D9D9D9"/>
          </w:tcPr>
          <w:p w14:paraId="3D404700" w14:textId="6D63952A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Vascular disease</w:t>
            </w:r>
            <w:r w:rsidR="004A6CCF" w:rsidRPr="009E1FB2">
              <w:rPr>
                <w:rFonts w:ascii="Times New Roman" w:hAnsi="Times New Roman" w:cs="Times New Roman"/>
                <w:bCs/>
                <w:szCs w:val="22"/>
                <w:vertAlign w:val="superscript"/>
                <w:lang w:val="en-GB"/>
              </w:rPr>
              <w:t>a</w:t>
            </w:r>
          </w:p>
        </w:tc>
        <w:tc>
          <w:tcPr>
            <w:tcW w:w="1447" w:type="dxa"/>
          </w:tcPr>
          <w:p w14:paraId="65F0B16D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36 (24.8)</w:t>
            </w:r>
          </w:p>
        </w:tc>
        <w:tc>
          <w:tcPr>
            <w:tcW w:w="1446" w:type="dxa"/>
          </w:tcPr>
          <w:p w14:paraId="5DD3880D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37 (14.5)</w:t>
            </w:r>
          </w:p>
        </w:tc>
        <w:tc>
          <w:tcPr>
            <w:tcW w:w="2408" w:type="dxa"/>
          </w:tcPr>
          <w:p w14:paraId="17173251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1.95 (1.17-3.25)</w:t>
            </w:r>
          </w:p>
        </w:tc>
      </w:tr>
      <w:tr w:rsidR="004D46DD" w:rsidRPr="00D62373" w14:paraId="2B8FA809" w14:textId="77777777" w:rsidTr="00745E3A">
        <w:trPr>
          <w:trHeight w:val="64"/>
        </w:trPr>
        <w:tc>
          <w:tcPr>
            <w:tcW w:w="3729" w:type="dxa"/>
            <w:shd w:val="clear" w:color="auto" w:fill="D9D9D9"/>
          </w:tcPr>
          <w:p w14:paraId="1A705C68" w14:textId="22A579F8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Renal impairment</w:t>
            </w:r>
            <w:r w:rsidR="004A6CCF">
              <w:rPr>
                <w:rFonts w:ascii="Times New Roman" w:hAnsi="Times New Roman" w:cs="Times New Roman"/>
                <w:bCs/>
                <w:szCs w:val="22"/>
                <w:vertAlign w:val="superscript"/>
                <w:lang w:val="en-GB"/>
              </w:rPr>
              <w:t>b</w:t>
            </w:r>
          </w:p>
        </w:tc>
        <w:tc>
          <w:tcPr>
            <w:tcW w:w="1447" w:type="dxa"/>
          </w:tcPr>
          <w:p w14:paraId="6395CB0F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38 (26.2)</w:t>
            </w:r>
          </w:p>
        </w:tc>
        <w:tc>
          <w:tcPr>
            <w:tcW w:w="1446" w:type="dxa"/>
          </w:tcPr>
          <w:p w14:paraId="049BF105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47 (18.4)</w:t>
            </w:r>
          </w:p>
        </w:tc>
        <w:tc>
          <w:tcPr>
            <w:tcW w:w="2408" w:type="dxa"/>
          </w:tcPr>
          <w:p w14:paraId="6D79F5E0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1.57 (0.97-2.56)</w:t>
            </w:r>
          </w:p>
        </w:tc>
      </w:tr>
      <w:tr w:rsidR="004D46DD" w:rsidRPr="00D62373" w14:paraId="702178C1" w14:textId="77777777" w:rsidTr="00745E3A">
        <w:trPr>
          <w:trHeight w:val="187"/>
        </w:trPr>
        <w:tc>
          <w:tcPr>
            <w:tcW w:w="3729" w:type="dxa"/>
            <w:shd w:val="clear" w:color="auto" w:fill="D9D9D9"/>
          </w:tcPr>
          <w:p w14:paraId="412E28D4" w14:textId="0D510309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Dementia</w:t>
            </w:r>
          </w:p>
        </w:tc>
        <w:tc>
          <w:tcPr>
            <w:tcW w:w="1447" w:type="dxa"/>
          </w:tcPr>
          <w:p w14:paraId="22E11267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10 (6.9)</w:t>
            </w:r>
          </w:p>
        </w:tc>
        <w:tc>
          <w:tcPr>
            <w:tcW w:w="1446" w:type="dxa"/>
          </w:tcPr>
          <w:p w14:paraId="2F8BB48A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4 (1.6)</w:t>
            </w:r>
          </w:p>
        </w:tc>
        <w:tc>
          <w:tcPr>
            <w:tcW w:w="2408" w:type="dxa"/>
          </w:tcPr>
          <w:p w14:paraId="1D99D1AD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4.65 (1.43-15.10)</w:t>
            </w:r>
          </w:p>
        </w:tc>
      </w:tr>
      <w:tr w:rsidR="004D46DD" w:rsidRPr="00D62373" w14:paraId="3AC5085B" w14:textId="77777777" w:rsidTr="00745E3A">
        <w:trPr>
          <w:trHeight w:val="110"/>
        </w:trPr>
        <w:tc>
          <w:tcPr>
            <w:tcW w:w="3729" w:type="dxa"/>
            <w:shd w:val="clear" w:color="auto" w:fill="D9D9D9"/>
          </w:tcPr>
          <w:p w14:paraId="4F22684B" w14:textId="065122E4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Asthma or COPD</w:t>
            </w:r>
          </w:p>
        </w:tc>
        <w:tc>
          <w:tcPr>
            <w:tcW w:w="1447" w:type="dxa"/>
          </w:tcPr>
          <w:p w14:paraId="7607D98A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26 (17.9)</w:t>
            </w:r>
          </w:p>
        </w:tc>
        <w:tc>
          <w:tcPr>
            <w:tcW w:w="1446" w:type="dxa"/>
          </w:tcPr>
          <w:p w14:paraId="26316A3C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54 (21.2)</w:t>
            </w:r>
          </w:p>
        </w:tc>
        <w:tc>
          <w:tcPr>
            <w:tcW w:w="2408" w:type="dxa"/>
          </w:tcPr>
          <w:p w14:paraId="50C5573D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0.81 (0.48-1.37)</w:t>
            </w:r>
          </w:p>
        </w:tc>
      </w:tr>
      <w:tr w:rsidR="004D46DD" w:rsidRPr="00D62373" w14:paraId="7564C655" w14:textId="77777777" w:rsidTr="00745E3A">
        <w:trPr>
          <w:trHeight w:val="235"/>
        </w:trPr>
        <w:tc>
          <w:tcPr>
            <w:tcW w:w="3729" w:type="dxa"/>
            <w:shd w:val="clear" w:color="auto" w:fill="D9D9D9"/>
          </w:tcPr>
          <w:p w14:paraId="33DE4D4C" w14:textId="7F2FD152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Malignancy</w:t>
            </w:r>
            <w:r w:rsidR="004A6CCF">
              <w:rPr>
                <w:rFonts w:ascii="Times New Roman" w:hAnsi="Times New Roman" w:cs="Times New Roman"/>
                <w:bCs/>
                <w:szCs w:val="22"/>
                <w:vertAlign w:val="superscript"/>
                <w:lang w:val="en-GB"/>
              </w:rPr>
              <w:t>c</w:t>
            </w:r>
          </w:p>
        </w:tc>
        <w:tc>
          <w:tcPr>
            <w:tcW w:w="1447" w:type="dxa"/>
          </w:tcPr>
          <w:p w14:paraId="724825F6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15 (10.3)</w:t>
            </w:r>
          </w:p>
        </w:tc>
        <w:tc>
          <w:tcPr>
            <w:tcW w:w="1446" w:type="dxa"/>
          </w:tcPr>
          <w:p w14:paraId="54E547E6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36 (14.1)</w:t>
            </w:r>
          </w:p>
        </w:tc>
        <w:tc>
          <w:tcPr>
            <w:tcW w:w="2408" w:type="dxa"/>
          </w:tcPr>
          <w:p w14:paraId="7B04345E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0.70 (0.37-1.33)</w:t>
            </w:r>
          </w:p>
        </w:tc>
      </w:tr>
      <w:tr w:rsidR="004D46DD" w:rsidRPr="00D62373" w14:paraId="1702B1D6" w14:textId="77777777" w:rsidTr="00745E3A">
        <w:trPr>
          <w:trHeight w:val="260"/>
        </w:trPr>
        <w:tc>
          <w:tcPr>
            <w:tcW w:w="3729" w:type="dxa"/>
            <w:shd w:val="clear" w:color="auto" w:fill="D9D9D9"/>
          </w:tcPr>
          <w:p w14:paraId="3619B246" w14:textId="75DEF7F4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History of bleeding</w:t>
            </w:r>
            <w:r w:rsidR="004A6CCF">
              <w:rPr>
                <w:rFonts w:ascii="Times New Roman" w:hAnsi="Times New Roman" w:cs="Times New Roman"/>
                <w:bCs/>
                <w:szCs w:val="22"/>
                <w:vertAlign w:val="superscript"/>
                <w:lang w:val="en-GB"/>
              </w:rPr>
              <w:t>d</w:t>
            </w:r>
          </w:p>
        </w:tc>
        <w:tc>
          <w:tcPr>
            <w:tcW w:w="1447" w:type="dxa"/>
          </w:tcPr>
          <w:p w14:paraId="12D909F7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41 (28.3)</w:t>
            </w:r>
          </w:p>
        </w:tc>
        <w:tc>
          <w:tcPr>
            <w:tcW w:w="1446" w:type="dxa"/>
          </w:tcPr>
          <w:p w14:paraId="2B5FF6BD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43 (16.9)</w:t>
            </w:r>
          </w:p>
        </w:tc>
        <w:tc>
          <w:tcPr>
            <w:tcW w:w="2408" w:type="dxa"/>
          </w:tcPr>
          <w:p w14:paraId="1B89785E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1.94 (1.19-3.17)</w:t>
            </w:r>
          </w:p>
        </w:tc>
      </w:tr>
      <w:tr w:rsidR="004D46DD" w:rsidRPr="00D62373" w14:paraId="3E4C49E7" w14:textId="77777777" w:rsidTr="00745E3A">
        <w:trPr>
          <w:trHeight w:val="265"/>
        </w:trPr>
        <w:tc>
          <w:tcPr>
            <w:tcW w:w="9033" w:type="dxa"/>
            <w:gridSpan w:val="4"/>
            <w:shd w:val="clear" w:color="auto" w:fill="A6A6A6"/>
          </w:tcPr>
          <w:p w14:paraId="44837C2E" w14:textId="77777777" w:rsidR="004D46DD" w:rsidRPr="00745E3A" w:rsidRDefault="004D46DD" w:rsidP="00745E3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745E3A">
              <w:rPr>
                <w:rFonts w:ascii="Times New Roman" w:hAnsi="Times New Roman" w:cs="Times New Roman"/>
                <w:b/>
                <w:lang w:val="en-US"/>
              </w:rPr>
              <w:t>Multivariable analysesꜝ</w:t>
            </w:r>
          </w:p>
        </w:tc>
      </w:tr>
      <w:tr w:rsidR="004D46DD" w:rsidRPr="00D62373" w14:paraId="6B15A3D9" w14:textId="77777777" w:rsidTr="00745E3A">
        <w:trPr>
          <w:trHeight w:val="77"/>
        </w:trPr>
        <w:tc>
          <w:tcPr>
            <w:tcW w:w="3729" w:type="dxa"/>
            <w:shd w:val="clear" w:color="auto" w:fill="D9D9D9"/>
          </w:tcPr>
          <w:p w14:paraId="0FBBEE26" w14:textId="15957E9A" w:rsidR="004D46DD" w:rsidRPr="00745E3A" w:rsidRDefault="00731B2E" w:rsidP="00745E3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9E1FB2">
              <w:rPr>
                <w:rFonts w:ascii="Times New Roman" w:hAnsi="Times New Roman" w:cs="Times New Roman"/>
                <w:b/>
                <w:bCs/>
                <w:szCs w:val="22"/>
                <w:lang w:val="en-GB"/>
              </w:rPr>
              <w:t>Variable</w:t>
            </w:r>
          </w:p>
        </w:tc>
        <w:tc>
          <w:tcPr>
            <w:tcW w:w="5303" w:type="dxa"/>
            <w:gridSpan w:val="3"/>
            <w:shd w:val="clear" w:color="auto" w:fill="D9D9D9"/>
          </w:tcPr>
          <w:p w14:paraId="37ABE95E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45E3A">
              <w:rPr>
                <w:rFonts w:ascii="Times New Roman" w:hAnsi="Times New Roman" w:cs="Times New Roman"/>
                <w:b/>
                <w:lang w:val="en-US"/>
              </w:rPr>
              <w:t>Adjusted odds ratio (95% CI)</w:t>
            </w:r>
          </w:p>
        </w:tc>
      </w:tr>
      <w:tr w:rsidR="004D46DD" w:rsidRPr="00D62373" w14:paraId="6D6B0F50" w14:textId="77777777" w:rsidTr="00745E3A">
        <w:trPr>
          <w:trHeight w:val="265"/>
        </w:trPr>
        <w:tc>
          <w:tcPr>
            <w:tcW w:w="3729" w:type="dxa"/>
            <w:shd w:val="clear" w:color="auto" w:fill="D9D9D9"/>
          </w:tcPr>
          <w:p w14:paraId="383BAA21" w14:textId="05DB524A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Age</w:t>
            </w:r>
            <w:r w:rsidR="005F136E">
              <w:rPr>
                <w:rFonts w:ascii="Times New Roman" w:hAnsi="Times New Roman" w:cs="Times New Roman"/>
                <w:lang w:val="en-US"/>
              </w:rPr>
              <w:t>,</w:t>
            </w:r>
            <w:r w:rsidRPr="00745E3A">
              <w:rPr>
                <w:rFonts w:ascii="Times New Roman" w:hAnsi="Times New Roman" w:cs="Times New Roman"/>
                <w:lang w:val="en-US"/>
              </w:rPr>
              <w:t xml:space="preserve"> years</w:t>
            </w:r>
          </w:p>
        </w:tc>
        <w:tc>
          <w:tcPr>
            <w:tcW w:w="5303" w:type="dxa"/>
            <w:gridSpan w:val="3"/>
          </w:tcPr>
          <w:p w14:paraId="63FA75D9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1.05 (1.02-1.08)</w:t>
            </w:r>
          </w:p>
        </w:tc>
      </w:tr>
      <w:tr w:rsidR="004D46DD" w:rsidRPr="00D62373" w14:paraId="47BAF086" w14:textId="77777777" w:rsidTr="00745E3A">
        <w:trPr>
          <w:trHeight w:val="265"/>
        </w:trPr>
        <w:tc>
          <w:tcPr>
            <w:tcW w:w="3729" w:type="dxa"/>
            <w:shd w:val="clear" w:color="auto" w:fill="D9D9D9"/>
          </w:tcPr>
          <w:p w14:paraId="3F375FDB" w14:textId="77777777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CHA</w:t>
            </w:r>
            <w:r w:rsidRPr="00745E3A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745E3A">
              <w:rPr>
                <w:rFonts w:ascii="Times New Roman" w:hAnsi="Times New Roman" w:cs="Times New Roman"/>
                <w:lang w:val="en-US"/>
              </w:rPr>
              <w:t>DS</w:t>
            </w:r>
            <w:r w:rsidRPr="00745E3A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745E3A">
              <w:rPr>
                <w:rFonts w:ascii="Times New Roman" w:hAnsi="Times New Roman" w:cs="Times New Roman"/>
                <w:lang w:val="en-US"/>
              </w:rPr>
              <w:t>-VASc score</w:t>
            </w:r>
          </w:p>
        </w:tc>
        <w:tc>
          <w:tcPr>
            <w:tcW w:w="5303" w:type="dxa"/>
            <w:gridSpan w:val="3"/>
          </w:tcPr>
          <w:p w14:paraId="4A652EB2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0.75 (0.61-.092)</w:t>
            </w:r>
          </w:p>
        </w:tc>
      </w:tr>
      <w:tr w:rsidR="004D46DD" w:rsidRPr="00D62373" w14:paraId="74B870D2" w14:textId="77777777" w:rsidTr="00745E3A">
        <w:trPr>
          <w:trHeight w:val="265"/>
        </w:trPr>
        <w:tc>
          <w:tcPr>
            <w:tcW w:w="3729" w:type="dxa"/>
            <w:shd w:val="clear" w:color="auto" w:fill="D9D9D9"/>
          </w:tcPr>
          <w:p w14:paraId="69AA1467" w14:textId="77777777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Heart failure</w:t>
            </w:r>
          </w:p>
        </w:tc>
        <w:tc>
          <w:tcPr>
            <w:tcW w:w="5303" w:type="dxa"/>
            <w:gridSpan w:val="3"/>
          </w:tcPr>
          <w:p w14:paraId="3CDD9773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2.57 (1.38-4.79)</w:t>
            </w:r>
          </w:p>
        </w:tc>
      </w:tr>
      <w:tr w:rsidR="004D46DD" w:rsidRPr="00D62373" w14:paraId="7E8B88D8" w14:textId="77777777" w:rsidTr="00745E3A">
        <w:trPr>
          <w:trHeight w:val="265"/>
        </w:trPr>
        <w:tc>
          <w:tcPr>
            <w:tcW w:w="3729" w:type="dxa"/>
            <w:shd w:val="clear" w:color="auto" w:fill="D9D9D9"/>
          </w:tcPr>
          <w:p w14:paraId="62CD2977" w14:textId="49F0A418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Vascular disease</w:t>
            </w:r>
            <w:r w:rsidR="004A6CCF">
              <w:rPr>
                <w:rFonts w:ascii="Times New Roman" w:hAnsi="Times New Roman" w:cs="Times New Roman"/>
                <w:bCs/>
                <w:szCs w:val="22"/>
                <w:vertAlign w:val="superscript"/>
                <w:lang w:val="en-GB"/>
              </w:rPr>
              <w:t>a</w:t>
            </w:r>
          </w:p>
        </w:tc>
        <w:tc>
          <w:tcPr>
            <w:tcW w:w="5303" w:type="dxa"/>
            <w:gridSpan w:val="3"/>
          </w:tcPr>
          <w:p w14:paraId="73BC99C3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2.36 (1.30-4.28)</w:t>
            </w:r>
          </w:p>
        </w:tc>
      </w:tr>
      <w:tr w:rsidR="004D46DD" w:rsidRPr="00D62373" w14:paraId="6ADDAC42" w14:textId="77777777" w:rsidTr="00745E3A">
        <w:trPr>
          <w:trHeight w:val="265"/>
        </w:trPr>
        <w:tc>
          <w:tcPr>
            <w:tcW w:w="3729" w:type="dxa"/>
            <w:shd w:val="clear" w:color="auto" w:fill="D9D9D9"/>
          </w:tcPr>
          <w:p w14:paraId="4A0DBF1A" w14:textId="77777777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Dementia</w:t>
            </w:r>
          </w:p>
        </w:tc>
        <w:tc>
          <w:tcPr>
            <w:tcW w:w="5303" w:type="dxa"/>
            <w:gridSpan w:val="3"/>
          </w:tcPr>
          <w:p w14:paraId="0C69335F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3.80 (1.11-13.04)</w:t>
            </w:r>
          </w:p>
        </w:tc>
      </w:tr>
      <w:tr w:rsidR="004D46DD" w:rsidRPr="00D62373" w14:paraId="685AD497" w14:textId="77777777" w:rsidTr="00745E3A">
        <w:trPr>
          <w:trHeight w:val="265"/>
        </w:trPr>
        <w:tc>
          <w:tcPr>
            <w:tcW w:w="3729" w:type="dxa"/>
            <w:shd w:val="clear" w:color="auto" w:fill="D9D9D9"/>
          </w:tcPr>
          <w:p w14:paraId="55265D41" w14:textId="2FD403F0" w:rsidR="004D46DD" w:rsidRPr="00745E3A" w:rsidRDefault="004D46DD" w:rsidP="00745E3A">
            <w:pPr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History of bleeding</w:t>
            </w:r>
            <w:r w:rsidR="004A6CCF">
              <w:rPr>
                <w:rFonts w:ascii="Times New Roman" w:hAnsi="Times New Roman" w:cs="Times New Roman"/>
                <w:bCs/>
                <w:szCs w:val="22"/>
                <w:vertAlign w:val="superscript"/>
                <w:lang w:val="en-GB"/>
              </w:rPr>
              <w:t>d</w:t>
            </w:r>
          </w:p>
        </w:tc>
        <w:tc>
          <w:tcPr>
            <w:tcW w:w="5303" w:type="dxa"/>
            <w:gridSpan w:val="3"/>
          </w:tcPr>
          <w:p w14:paraId="3BD47B6D" w14:textId="77777777" w:rsidR="004D46DD" w:rsidRPr="00745E3A" w:rsidRDefault="004D46DD" w:rsidP="00745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E3A">
              <w:rPr>
                <w:rFonts w:ascii="Times New Roman" w:hAnsi="Times New Roman" w:cs="Times New Roman"/>
                <w:lang w:val="en-US"/>
              </w:rPr>
              <w:t>1.76 (1.05-2.95)</w:t>
            </w:r>
          </w:p>
        </w:tc>
      </w:tr>
    </w:tbl>
    <w:p w14:paraId="3C9F3403" w14:textId="77777777" w:rsidR="00F068F2" w:rsidRPr="001E0CDC" w:rsidRDefault="00F068F2" w:rsidP="00F068F2">
      <w:pPr>
        <w:spacing w:after="0" w:line="240" w:lineRule="auto"/>
        <w:jc w:val="both"/>
        <w:rPr>
          <w:rFonts w:ascii="Times New Roman" w:eastAsia="Segoe UI" w:hAnsi="Times New Roman" w:cs="Times New Roman"/>
          <w:bCs/>
          <w:color w:val="000000" w:themeColor="text1"/>
          <w:kern w:val="24"/>
          <w:sz w:val="20"/>
          <w:szCs w:val="20"/>
          <w:lang w:val="en-GB" w:eastAsia="nl-NL"/>
        </w:rPr>
      </w:pPr>
      <w:r>
        <w:rPr>
          <w:rFonts w:ascii="Times New Roman" w:eastAsia="Calibri" w:hAnsi="Times New Roman" w:cs="Times New Roman"/>
          <w:bCs/>
          <w:lang w:val="en-US"/>
        </w:rPr>
        <w:br/>
      </w:r>
      <w:r w:rsidRPr="001B550F">
        <w:rPr>
          <w:rFonts w:ascii="Times New Roman" w:eastAsia="Segoe UI" w:hAnsi="Times New Roman" w:cs="Times New Roman"/>
          <w:bCs/>
          <w:color w:val="000000" w:themeColor="text1"/>
          <w:kern w:val="24"/>
          <w:sz w:val="20"/>
          <w:szCs w:val="20"/>
          <w:lang w:val="en-GB" w:eastAsia="nl-NL"/>
        </w:rPr>
        <w:t>Data are n (%)</w:t>
      </w:r>
      <w:r w:rsidRPr="001E0CDC">
        <w:rPr>
          <w:rFonts w:ascii="Times New Roman" w:eastAsia="Segoe UI" w:hAnsi="Times New Roman" w:cs="Times New Roman"/>
          <w:bCs/>
          <w:color w:val="000000" w:themeColor="text1"/>
          <w:kern w:val="24"/>
          <w:sz w:val="20"/>
          <w:szCs w:val="20"/>
          <w:lang w:val="en-GB" w:eastAsia="nl-NL"/>
        </w:rPr>
        <w:t xml:space="preserve"> or </w:t>
      </w:r>
      <w:r w:rsidRPr="001B550F">
        <w:rPr>
          <w:rFonts w:ascii="Times New Roman" w:eastAsia="Segoe UI" w:hAnsi="Times New Roman" w:cs="Times New Roman"/>
          <w:bCs/>
          <w:color w:val="000000" w:themeColor="text1"/>
          <w:kern w:val="24"/>
          <w:sz w:val="20"/>
          <w:szCs w:val="20"/>
          <w:lang w:val="en-GB" w:eastAsia="nl-NL"/>
        </w:rPr>
        <w:t>median (interquartile range)</w:t>
      </w:r>
    </w:p>
    <w:p w14:paraId="429B3700" w14:textId="77777777" w:rsidR="00F068F2" w:rsidRPr="001E0CDC" w:rsidRDefault="00F068F2">
      <w:pPr>
        <w:spacing w:after="0" w:line="240" w:lineRule="auto"/>
        <w:ind w:left="142" w:hanging="142"/>
        <w:rPr>
          <w:rFonts w:ascii="Times New Roman" w:hAnsi="Times New Roman" w:cs="Times New Roman"/>
          <w:sz w:val="20"/>
          <w:szCs w:val="20"/>
          <w:lang w:val="en-GB"/>
        </w:rPr>
      </w:pPr>
      <w:r w:rsidRPr="001E0CDC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a</w:t>
      </w:r>
      <w:r w:rsidRPr="001E0CDC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gramStart"/>
      <w:r w:rsidRPr="001E0CDC">
        <w:rPr>
          <w:rFonts w:ascii="Times New Roman" w:hAnsi="Times New Roman" w:cs="Times New Roman"/>
          <w:sz w:val="20"/>
          <w:szCs w:val="20"/>
          <w:lang w:val="en-GB"/>
        </w:rPr>
        <w:t>Coronary artery disease</w:t>
      </w:r>
      <w:proofErr w:type="gramEnd"/>
      <w:r w:rsidRPr="001E0CDC">
        <w:rPr>
          <w:rFonts w:ascii="Times New Roman" w:hAnsi="Times New Roman" w:cs="Times New Roman"/>
          <w:sz w:val="20"/>
          <w:szCs w:val="20"/>
          <w:lang w:val="en-GB"/>
        </w:rPr>
        <w:t xml:space="preserve"> (angina pectoris, acute myocardial infarction, other/chronic ischaemic heart disease) or peripheral vascular (arterial or venous) disease (intermittent claudication, thrombophlebitis/phlebothrombosis, deep vein thrombosis in pregnancy)</w:t>
      </w:r>
    </w:p>
    <w:p w14:paraId="5799C1A8" w14:textId="77777777" w:rsidR="00F068F2" w:rsidRPr="001E0CDC" w:rsidRDefault="00F068F2">
      <w:pPr>
        <w:spacing w:after="0" w:line="240" w:lineRule="auto"/>
        <w:ind w:left="142" w:hanging="142"/>
        <w:rPr>
          <w:rFonts w:ascii="Times New Roman" w:hAnsi="Times New Roman" w:cs="Times New Roman"/>
          <w:sz w:val="20"/>
          <w:szCs w:val="20"/>
          <w:lang w:val="en-GB"/>
        </w:rPr>
      </w:pPr>
      <w:r w:rsidRPr="001E0CDC">
        <w:rPr>
          <w:rFonts w:ascii="Times New Roman" w:hAnsi="Times New Roman" w:cs="Times New Roman"/>
          <w:bCs/>
          <w:sz w:val="20"/>
          <w:szCs w:val="20"/>
          <w:vertAlign w:val="superscript"/>
          <w:lang w:val="en-GB"/>
        </w:rPr>
        <w:t>b</w:t>
      </w:r>
      <w:r w:rsidRPr="001E0CDC">
        <w:rPr>
          <w:rFonts w:ascii="Times New Roman" w:hAnsi="Times New Roman" w:cs="Times New Roman"/>
          <w:sz w:val="20"/>
          <w:szCs w:val="20"/>
          <w:lang w:val="en-GB"/>
        </w:rPr>
        <w:t xml:space="preserve"> International Classification of Primary Care (ICPC) code U99.01 (renal impairment) or estimated glomerular filtration rate &lt; 60 ml/min per 1.73 m</w:t>
      </w:r>
      <w:r w:rsidRPr="001E0CDC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</w:p>
    <w:p w14:paraId="40A72EE3" w14:textId="77777777" w:rsidR="00F068F2" w:rsidRPr="001E0CDC" w:rsidRDefault="00F068F2">
      <w:pPr>
        <w:spacing w:after="0" w:line="240" w:lineRule="auto"/>
        <w:ind w:left="142" w:hanging="142"/>
        <w:rPr>
          <w:rFonts w:ascii="Times New Roman" w:hAnsi="Times New Roman" w:cs="Times New Roman"/>
          <w:sz w:val="20"/>
          <w:szCs w:val="20"/>
          <w:lang w:val="en-GB"/>
        </w:rPr>
      </w:pPr>
      <w:r w:rsidRPr="001E0CDC">
        <w:rPr>
          <w:rFonts w:ascii="Times New Roman" w:hAnsi="Times New Roman" w:cs="Times New Roman"/>
          <w:bCs/>
          <w:sz w:val="20"/>
          <w:szCs w:val="20"/>
          <w:vertAlign w:val="superscript"/>
          <w:lang w:val="en-GB"/>
        </w:rPr>
        <w:t>c</w:t>
      </w:r>
      <w:r w:rsidRPr="001E0CDC">
        <w:rPr>
          <w:rFonts w:ascii="Times New Roman" w:hAnsi="Times New Roman" w:cs="Times New Roman"/>
          <w:sz w:val="20"/>
          <w:szCs w:val="20"/>
          <w:lang w:val="en-GB"/>
        </w:rPr>
        <w:t xml:space="preserve"> Five most prevalent malignancies in the Netherlands (apart from skin cancer): breast cancer, prostate cancer, colon cancer, lung cancer and haematological cancer</w:t>
      </w:r>
    </w:p>
    <w:p w14:paraId="68BE80AC" w14:textId="77777777" w:rsidR="00F068F2" w:rsidRPr="001E0CDC" w:rsidRDefault="00F068F2">
      <w:pPr>
        <w:spacing w:after="0" w:line="240" w:lineRule="auto"/>
        <w:ind w:left="142" w:hanging="142"/>
        <w:rPr>
          <w:rFonts w:ascii="Times New Roman" w:hAnsi="Times New Roman" w:cs="Times New Roman"/>
          <w:sz w:val="20"/>
          <w:szCs w:val="20"/>
          <w:lang w:val="en-GB"/>
        </w:rPr>
      </w:pPr>
      <w:r w:rsidRPr="001E0CDC">
        <w:rPr>
          <w:rFonts w:ascii="Times New Roman" w:hAnsi="Times New Roman" w:cs="Times New Roman"/>
          <w:bCs/>
          <w:sz w:val="20"/>
          <w:szCs w:val="20"/>
          <w:vertAlign w:val="superscript"/>
          <w:lang w:val="en-GB"/>
        </w:rPr>
        <w:t>d</w:t>
      </w:r>
      <w:r w:rsidRPr="001E0CDC">
        <w:rPr>
          <w:rFonts w:ascii="Times New Roman" w:hAnsi="Times New Roman" w:cs="Times New Roman"/>
          <w:sz w:val="20"/>
          <w:szCs w:val="20"/>
          <w:lang w:val="en-GB"/>
        </w:rPr>
        <w:t xml:space="preserve"> Posttraumatic extradural/subdural/intracerebral haemorrhage, haemoptysis, epistaxis, haematemesis, melaena, haematochezia, haematuria, menorrhagia, postpartum haemorrhage</w:t>
      </w:r>
    </w:p>
    <w:p w14:paraId="6F5B27E3" w14:textId="77777777" w:rsidR="00F068F2" w:rsidRPr="001E0CDC" w:rsidRDefault="00F068F2">
      <w:pPr>
        <w:pStyle w:val="Bijschrift2"/>
        <w:spacing w:after="0"/>
        <w:ind w:left="142" w:hanging="142"/>
        <w:rPr>
          <w:rFonts w:ascii="Times New Roman" w:hAnsi="Times New Roman" w:cs="Times New Roman"/>
          <w:b w:val="0"/>
          <w:sz w:val="20"/>
        </w:rPr>
      </w:pPr>
      <w:r w:rsidRPr="001E0CDC">
        <w:rPr>
          <w:rFonts w:ascii="Times New Roman" w:hAnsi="Times New Roman" w:cs="Times New Roman"/>
          <w:b w:val="0"/>
          <w:sz w:val="20"/>
          <w:vertAlign w:val="superscript"/>
        </w:rPr>
        <w:t xml:space="preserve">e </w:t>
      </w:r>
      <w:r w:rsidRPr="001E0CDC">
        <w:rPr>
          <w:rFonts w:ascii="Times New Roman" w:hAnsi="Times New Roman" w:cs="Times New Roman"/>
          <w:b w:val="0"/>
          <w:sz w:val="20"/>
        </w:rPr>
        <w:t xml:space="preserve">Multivariable analyses with stepwise backward elimination (eliminated if </w:t>
      </w:r>
      <w:r w:rsidRPr="00C173D0">
        <w:rPr>
          <w:rFonts w:ascii="Times New Roman" w:hAnsi="Times New Roman" w:cs="Times New Roman"/>
          <w:b w:val="0"/>
          <w:i/>
          <w:iCs/>
          <w:sz w:val="20"/>
        </w:rPr>
        <w:t>p</w:t>
      </w:r>
      <w:r w:rsidRPr="001E0CDC">
        <w:rPr>
          <w:rFonts w:ascii="Times New Roman" w:hAnsi="Times New Roman" w:cs="Times New Roman"/>
          <w:b w:val="0"/>
          <w:sz w:val="20"/>
        </w:rPr>
        <w:t>-value ≥</w:t>
      </w:r>
      <w:r>
        <w:rPr>
          <w:rFonts w:ascii="Times New Roman" w:hAnsi="Times New Roman" w:cs="Times New Roman"/>
          <w:b w:val="0"/>
          <w:sz w:val="20"/>
        </w:rPr>
        <w:t xml:space="preserve"> </w:t>
      </w:r>
      <w:r w:rsidRPr="001E0CDC">
        <w:rPr>
          <w:rFonts w:ascii="Times New Roman" w:hAnsi="Times New Roman" w:cs="Times New Roman"/>
          <w:b w:val="0"/>
          <w:sz w:val="20"/>
        </w:rPr>
        <w:t>0.05)</w:t>
      </w:r>
      <w:r>
        <w:rPr>
          <w:rFonts w:ascii="Times New Roman" w:hAnsi="Times New Roman" w:cs="Times New Roman"/>
          <w:b w:val="0"/>
          <w:sz w:val="20"/>
        </w:rPr>
        <w:t xml:space="preserve"> and</w:t>
      </w:r>
      <w:r w:rsidRPr="001E0CDC">
        <w:rPr>
          <w:rFonts w:ascii="Times New Roman" w:hAnsi="Times New Roman" w:cs="Times New Roman"/>
          <w:b w:val="0"/>
          <w:sz w:val="20"/>
        </w:rPr>
        <w:t xml:space="preserve"> with age and CHA</w:t>
      </w:r>
      <w:r w:rsidRPr="001E0CDC">
        <w:rPr>
          <w:rFonts w:ascii="Times New Roman" w:hAnsi="Times New Roman" w:cs="Times New Roman"/>
          <w:b w:val="0"/>
          <w:sz w:val="20"/>
          <w:vertAlign w:val="subscript"/>
        </w:rPr>
        <w:t>2</w:t>
      </w:r>
      <w:r w:rsidRPr="001E0CDC">
        <w:rPr>
          <w:rFonts w:ascii="Times New Roman" w:hAnsi="Times New Roman" w:cs="Times New Roman"/>
          <w:b w:val="0"/>
          <w:sz w:val="20"/>
        </w:rPr>
        <w:t>DS</w:t>
      </w:r>
      <w:r w:rsidRPr="001E0CDC">
        <w:rPr>
          <w:rFonts w:ascii="Times New Roman" w:hAnsi="Times New Roman" w:cs="Times New Roman"/>
          <w:b w:val="0"/>
          <w:sz w:val="20"/>
          <w:vertAlign w:val="subscript"/>
        </w:rPr>
        <w:t>2</w:t>
      </w:r>
      <w:r w:rsidRPr="001E0CDC">
        <w:rPr>
          <w:rFonts w:ascii="Times New Roman" w:hAnsi="Times New Roman" w:cs="Times New Roman"/>
          <w:b w:val="0"/>
          <w:sz w:val="20"/>
        </w:rPr>
        <w:t>-VASc score as continuous instead of dichotomous variables</w:t>
      </w:r>
    </w:p>
    <w:p w14:paraId="517545F3" w14:textId="1CFCF746" w:rsidR="00852324" w:rsidRPr="00745E3A" w:rsidRDefault="00F068F2" w:rsidP="00745E3A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AD302E">
        <w:rPr>
          <w:rFonts w:ascii="Times New Roman" w:eastAsia="Calibri" w:hAnsi="Times New Roman" w:cs="Times New Roman"/>
          <w:bCs/>
          <w:i/>
          <w:sz w:val="20"/>
          <w:szCs w:val="20"/>
          <w:lang w:val="en-US"/>
        </w:rPr>
        <w:t>VKA</w:t>
      </w:r>
      <w:r w:rsidRPr="00BE0661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vitamin K antagonist</w:t>
      </w:r>
      <w:r>
        <w:rPr>
          <w:rFonts w:ascii="Times New Roman" w:eastAsia="Calibri" w:hAnsi="Times New Roman" w:cs="Times New Roman"/>
          <w:bCs/>
          <w:sz w:val="20"/>
          <w:szCs w:val="20"/>
          <w:lang w:val="en-US"/>
        </w:rPr>
        <w:t>,</w:t>
      </w:r>
      <w:r w:rsidRPr="006F2097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</w:t>
      </w:r>
      <w:r w:rsidRPr="00AD302E">
        <w:rPr>
          <w:rFonts w:ascii="Times New Roman" w:eastAsia="Calibri" w:hAnsi="Times New Roman" w:cs="Times New Roman"/>
          <w:bCs/>
          <w:i/>
          <w:sz w:val="20"/>
          <w:szCs w:val="20"/>
          <w:lang w:val="en-US"/>
        </w:rPr>
        <w:t>NOAC</w:t>
      </w:r>
      <w:r w:rsidRPr="00AF0F95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non-vitamin K antagonist oral anticoagulant</w:t>
      </w:r>
      <w:r>
        <w:rPr>
          <w:rFonts w:ascii="Times New Roman" w:eastAsia="Calibri" w:hAnsi="Times New Roman" w:cs="Times New Roman"/>
          <w:bCs/>
          <w:sz w:val="20"/>
          <w:szCs w:val="20"/>
          <w:lang w:val="en-US"/>
        </w:rPr>
        <w:t>,</w:t>
      </w:r>
      <w:r w:rsidRPr="006F2097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</w:t>
      </w:r>
      <w:r w:rsidRPr="00AD302E">
        <w:rPr>
          <w:rFonts w:ascii="Times New Roman" w:eastAsia="Calibri" w:hAnsi="Times New Roman" w:cs="Times New Roman"/>
          <w:bCs/>
          <w:i/>
          <w:sz w:val="20"/>
          <w:szCs w:val="20"/>
          <w:lang w:val="en-US"/>
        </w:rPr>
        <w:t>CI</w:t>
      </w:r>
      <w:r w:rsidRPr="00AD302E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confidence interval</w:t>
      </w:r>
      <w:r>
        <w:rPr>
          <w:rFonts w:ascii="Times New Roman" w:eastAsia="Calibri" w:hAnsi="Times New Roman" w:cs="Times New Roman"/>
          <w:bCs/>
          <w:sz w:val="20"/>
          <w:szCs w:val="20"/>
          <w:lang w:val="en-US"/>
        </w:rPr>
        <w:t>,</w:t>
      </w:r>
      <w:r w:rsidRPr="00AD302E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</w:t>
      </w:r>
      <w:r w:rsidRPr="00AD302E">
        <w:rPr>
          <w:rFonts w:ascii="Times New Roman" w:eastAsia="Calibri" w:hAnsi="Times New Roman" w:cs="Times New Roman"/>
          <w:bCs/>
          <w:i/>
          <w:sz w:val="20"/>
          <w:szCs w:val="20"/>
          <w:lang w:val="en-US"/>
        </w:rPr>
        <w:t>CVA</w:t>
      </w:r>
      <w:r w:rsidRPr="004D1D93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cerebrovascular accident</w:t>
      </w:r>
      <w:r>
        <w:rPr>
          <w:rFonts w:ascii="Times New Roman" w:eastAsia="Calibri" w:hAnsi="Times New Roman" w:cs="Times New Roman"/>
          <w:bCs/>
          <w:sz w:val="20"/>
          <w:szCs w:val="20"/>
          <w:lang w:val="en-US"/>
        </w:rPr>
        <w:t>,</w:t>
      </w:r>
      <w:r w:rsidRPr="006F2097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</w:t>
      </w:r>
      <w:r w:rsidRPr="00AD302E">
        <w:rPr>
          <w:rFonts w:ascii="Times New Roman" w:eastAsia="Calibri" w:hAnsi="Times New Roman" w:cs="Times New Roman"/>
          <w:bCs/>
          <w:i/>
          <w:sz w:val="20"/>
          <w:szCs w:val="20"/>
          <w:lang w:val="en-US"/>
        </w:rPr>
        <w:t>TIA</w:t>
      </w:r>
      <w:r w:rsidRPr="00535F64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transient ischemic attack</w:t>
      </w:r>
      <w:r>
        <w:rPr>
          <w:rFonts w:ascii="Times New Roman" w:eastAsia="Calibri" w:hAnsi="Times New Roman" w:cs="Times New Roman"/>
          <w:bCs/>
          <w:sz w:val="20"/>
          <w:szCs w:val="20"/>
          <w:lang w:val="en-US"/>
        </w:rPr>
        <w:t>,</w:t>
      </w:r>
      <w:r w:rsidRPr="006F2097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</w:t>
      </w:r>
      <w:r w:rsidRPr="00AD302E">
        <w:rPr>
          <w:rFonts w:ascii="Times New Roman" w:eastAsia="Calibri" w:hAnsi="Times New Roman" w:cs="Times New Roman"/>
          <w:bCs/>
          <w:i/>
          <w:sz w:val="20"/>
          <w:szCs w:val="20"/>
          <w:lang w:val="en-US"/>
        </w:rPr>
        <w:t>COPD</w:t>
      </w:r>
      <w:r w:rsidRPr="00AD302E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 chronic obstructive pulmonary disease</w:t>
      </w:r>
      <w:r>
        <w:rPr>
          <w:rFonts w:ascii="Times New Roman" w:eastAsia="Calibri" w:hAnsi="Times New Roman" w:cs="Times New Roman"/>
          <w:bCs/>
          <w:sz w:val="20"/>
          <w:szCs w:val="20"/>
          <w:lang w:val="en-US"/>
        </w:rPr>
        <w:br/>
      </w:r>
    </w:p>
    <w:sectPr w:rsidR="00852324" w:rsidRPr="00745E3A" w:rsidSect="009105AE">
      <w:footerReference w:type="default" r:id="rId6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682AC" w14:textId="77777777" w:rsidR="00E259B3" w:rsidRDefault="00E259B3">
      <w:pPr>
        <w:spacing w:after="0" w:line="240" w:lineRule="auto"/>
      </w:pPr>
      <w:r>
        <w:separator/>
      </w:r>
    </w:p>
  </w:endnote>
  <w:endnote w:type="continuationSeparator" w:id="0">
    <w:p w14:paraId="1F44D005" w14:textId="77777777" w:rsidR="00E259B3" w:rsidRDefault="00E259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1137837"/>
      <w:docPartObj>
        <w:docPartGallery w:val="Page Numbers (Bottom of Page)"/>
        <w:docPartUnique/>
      </w:docPartObj>
    </w:sdtPr>
    <w:sdtEndPr/>
    <w:sdtContent>
      <w:p w14:paraId="6634963D" w14:textId="2C003851" w:rsidR="005E0796" w:rsidRDefault="009B7EBA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6CCF">
          <w:rPr>
            <w:noProof/>
          </w:rPr>
          <w:t>3</w:t>
        </w:r>
        <w:r>
          <w:fldChar w:fldCharType="end"/>
        </w:r>
      </w:p>
    </w:sdtContent>
  </w:sdt>
  <w:p w14:paraId="0A7486CB" w14:textId="77777777" w:rsidR="005E0796" w:rsidRDefault="00E259B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804ED" w14:textId="77777777" w:rsidR="00E259B3" w:rsidRDefault="00E259B3">
      <w:pPr>
        <w:spacing w:after="0" w:line="240" w:lineRule="auto"/>
      </w:pPr>
      <w:r>
        <w:separator/>
      </w:r>
    </w:p>
  </w:footnote>
  <w:footnote w:type="continuationSeparator" w:id="0">
    <w:p w14:paraId="4B2D6D53" w14:textId="77777777" w:rsidR="00E259B3" w:rsidRDefault="00E259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EBA"/>
    <w:rsid w:val="00030E60"/>
    <w:rsid w:val="000E2558"/>
    <w:rsid w:val="00190C49"/>
    <w:rsid w:val="001A5F38"/>
    <w:rsid w:val="00217793"/>
    <w:rsid w:val="00285BED"/>
    <w:rsid w:val="002D09DB"/>
    <w:rsid w:val="002D5D66"/>
    <w:rsid w:val="002E3C9E"/>
    <w:rsid w:val="00302A80"/>
    <w:rsid w:val="003E0472"/>
    <w:rsid w:val="00412AC1"/>
    <w:rsid w:val="00435222"/>
    <w:rsid w:val="004A3018"/>
    <w:rsid w:val="004A6CCF"/>
    <w:rsid w:val="004D46DD"/>
    <w:rsid w:val="00592ACC"/>
    <w:rsid w:val="005D55E3"/>
    <w:rsid w:val="005F136E"/>
    <w:rsid w:val="006B22AD"/>
    <w:rsid w:val="006D00D4"/>
    <w:rsid w:val="006F2097"/>
    <w:rsid w:val="00721584"/>
    <w:rsid w:val="00731B2E"/>
    <w:rsid w:val="00741929"/>
    <w:rsid w:val="00745E3A"/>
    <w:rsid w:val="007800AB"/>
    <w:rsid w:val="007B00D1"/>
    <w:rsid w:val="00836351"/>
    <w:rsid w:val="00852324"/>
    <w:rsid w:val="0086020C"/>
    <w:rsid w:val="00880DC3"/>
    <w:rsid w:val="00885C2D"/>
    <w:rsid w:val="008F2467"/>
    <w:rsid w:val="0091409E"/>
    <w:rsid w:val="00927B11"/>
    <w:rsid w:val="0095580F"/>
    <w:rsid w:val="009B7EBA"/>
    <w:rsid w:val="00AD21FA"/>
    <w:rsid w:val="00AF41BF"/>
    <w:rsid w:val="00B678D0"/>
    <w:rsid w:val="00B802BF"/>
    <w:rsid w:val="00BB33D3"/>
    <w:rsid w:val="00BC158E"/>
    <w:rsid w:val="00BD6326"/>
    <w:rsid w:val="00C469B3"/>
    <w:rsid w:val="00C578FB"/>
    <w:rsid w:val="00C659A1"/>
    <w:rsid w:val="00CC46FB"/>
    <w:rsid w:val="00CD0F25"/>
    <w:rsid w:val="00D61544"/>
    <w:rsid w:val="00D62373"/>
    <w:rsid w:val="00D73CF9"/>
    <w:rsid w:val="00DE0C73"/>
    <w:rsid w:val="00E259B3"/>
    <w:rsid w:val="00E73FF5"/>
    <w:rsid w:val="00EC44F3"/>
    <w:rsid w:val="00EE4012"/>
    <w:rsid w:val="00EF2B9D"/>
    <w:rsid w:val="00F040D8"/>
    <w:rsid w:val="00F068F2"/>
    <w:rsid w:val="00F22377"/>
    <w:rsid w:val="00F660BD"/>
    <w:rsid w:val="00F95531"/>
    <w:rsid w:val="00FF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36EAAE7"/>
  <w15:chartTrackingRefBased/>
  <w15:docId w15:val="{3A4AF5F4-D59A-4A35-8A79-F788E9630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B7EBA"/>
    <w:pPr>
      <w:spacing w:after="0" w:line="240" w:lineRule="auto"/>
    </w:pPr>
    <w:rPr>
      <w:rFonts w:ascii="Calibri" w:eastAsia="Calibri" w:hAnsi="Calibri" w:cs="Calibri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9B7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B7EBA"/>
  </w:style>
  <w:style w:type="paragraph" w:styleId="Ballontekst">
    <w:name w:val="Balloon Text"/>
    <w:basedOn w:val="Standaard"/>
    <w:link w:val="BallontekstChar"/>
    <w:uiPriority w:val="99"/>
    <w:semiHidden/>
    <w:unhideWhenUsed/>
    <w:rsid w:val="00D62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62373"/>
    <w:rPr>
      <w:rFonts w:ascii="Segoe UI" w:hAnsi="Segoe UI" w:cs="Segoe UI"/>
      <w:sz w:val="18"/>
      <w:szCs w:val="18"/>
    </w:rPr>
  </w:style>
  <w:style w:type="paragraph" w:customStyle="1" w:styleId="Bijschrift2">
    <w:name w:val="Bijschrift 2"/>
    <w:basedOn w:val="Bijschrift"/>
    <w:link w:val="Bijschrift2Char"/>
    <w:qFormat/>
    <w:rsid w:val="006F2097"/>
    <w:pPr>
      <w:spacing w:after="240"/>
    </w:pPr>
    <w:rPr>
      <w:rFonts w:eastAsia="Calibri"/>
      <w:b/>
      <w:bCs/>
      <w:i w:val="0"/>
      <w:iCs w:val="0"/>
      <w:color w:val="auto"/>
      <w:szCs w:val="20"/>
      <w:lang w:val="en-GB"/>
    </w:rPr>
  </w:style>
  <w:style w:type="character" w:customStyle="1" w:styleId="Bijschrift2Char">
    <w:name w:val="Bijschrift 2 Char"/>
    <w:basedOn w:val="Standaardalinea-lettertype"/>
    <w:link w:val="Bijschrift2"/>
    <w:rsid w:val="006F2097"/>
    <w:rPr>
      <w:rFonts w:eastAsia="Calibri"/>
      <w:b/>
      <w:bCs/>
      <w:sz w:val="18"/>
      <w:szCs w:val="20"/>
      <w:lang w:val="en-GB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F209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evisie">
    <w:name w:val="Revision"/>
    <w:hidden/>
    <w:uiPriority w:val="99"/>
    <w:semiHidden/>
    <w:rsid w:val="00D73C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1101</Words>
  <Characters>6058</Characters>
  <Application>Microsoft Office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</dc:creator>
  <cp:keywords/>
  <dc:description/>
  <cp:lastModifiedBy>BL</cp:lastModifiedBy>
  <cp:revision>3</cp:revision>
  <dcterms:created xsi:type="dcterms:W3CDTF">2022-01-06T10:19:00Z</dcterms:created>
  <dcterms:modified xsi:type="dcterms:W3CDTF">2022-01-06T10:19:00Z</dcterms:modified>
</cp:coreProperties>
</file>