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75AC" w14:textId="5DAA8D48" w:rsidR="00CF3075" w:rsidRPr="00CF3075" w:rsidRDefault="00CF3075" w:rsidP="00CF3075">
      <w:pPr>
        <w:keepNext/>
        <w:keepLines/>
        <w:spacing w:before="240" w:after="0" w:line="240" w:lineRule="auto"/>
        <w:outlineLvl w:val="0"/>
        <w:rPr>
          <w:rFonts w:ascii="Calibri" w:eastAsia="Times New Roman" w:hAnsi="Calibri" w:cs="Times New Roman"/>
          <w:b/>
          <w:kern w:val="0"/>
          <w:szCs w:val="32"/>
          <w:lang w:val="en-GB" w:eastAsia="nl-NL"/>
          <w14:ligatures w14:val="none"/>
        </w:rPr>
      </w:pPr>
      <w:r w:rsidRPr="00CF3075">
        <w:rPr>
          <w:rFonts w:ascii="Calibri" w:eastAsia="Times New Roman" w:hAnsi="Calibri" w:cs="Times New Roman"/>
          <w:b/>
          <w:kern w:val="0"/>
          <w:szCs w:val="32"/>
          <w:lang w:val="en-GB" w:eastAsia="nl-NL"/>
          <w14:ligatures w14:val="none"/>
        </w:rPr>
        <w:t xml:space="preserve">Figure </w:t>
      </w:r>
      <w:r>
        <w:rPr>
          <w:rFonts w:ascii="Calibri" w:eastAsia="Times New Roman" w:hAnsi="Calibri" w:cs="Times New Roman"/>
          <w:b/>
          <w:kern w:val="0"/>
          <w:szCs w:val="32"/>
          <w:lang w:val="en-GB" w:eastAsia="nl-NL"/>
          <w14:ligatures w14:val="none"/>
        </w:rPr>
        <w:t>S</w:t>
      </w:r>
      <w:r w:rsidRPr="00CF3075">
        <w:rPr>
          <w:rFonts w:ascii="Calibri" w:eastAsia="Times New Roman" w:hAnsi="Calibri" w:cs="Times New Roman"/>
          <w:b/>
          <w:kern w:val="0"/>
          <w:szCs w:val="32"/>
          <w:lang w:val="en-GB" w:eastAsia="nl-NL"/>
          <w14:ligatures w14:val="none"/>
        </w:rPr>
        <w:t>1. Flowchart</w:t>
      </w:r>
    </w:p>
    <w:p w14:paraId="0A3D08D3" w14:textId="77777777" w:rsidR="00CF3075" w:rsidRPr="00CF3075" w:rsidRDefault="00CF3075" w:rsidP="00CF3075">
      <w:pPr>
        <w:spacing w:after="0" w:line="240" w:lineRule="auto"/>
        <w:rPr>
          <w:rFonts w:ascii="Calibri" w:eastAsia="Calibri" w:hAnsi="Calibri" w:cs="Times New Roman"/>
          <w:b/>
          <w:bCs/>
          <w:kern w:val="0"/>
          <w:lang w:val="en-GB" w:eastAsia="nl-NL"/>
          <w14:ligatures w14:val="none"/>
        </w:rPr>
      </w:pPr>
    </w:p>
    <w:p w14:paraId="6288491D" w14:textId="77777777" w:rsidR="00CF3075" w:rsidRPr="00CF3075" w:rsidRDefault="00CF3075" w:rsidP="00CF3075">
      <w:pPr>
        <w:spacing w:after="0" w:line="240" w:lineRule="auto"/>
        <w:rPr>
          <w:rFonts w:ascii="Calibri" w:eastAsia="Calibri" w:hAnsi="Calibri" w:cs="Times New Roman"/>
          <w:b/>
          <w:bCs/>
          <w:kern w:val="0"/>
          <w:lang w:val="en-GB" w:eastAsia="nl-NL"/>
          <w14:ligatures w14:val="none"/>
        </w:rPr>
      </w:pPr>
      <w:r w:rsidRPr="00CF3075">
        <w:rPr>
          <w:rFonts w:ascii="Calibri" w:eastAsia="Calibri" w:hAnsi="Calibri" w:cs="Times New Roman"/>
          <w:noProof/>
          <w:kern w:val="0"/>
          <w:lang w:val="en-GB" w:eastAsia="nl-NL"/>
          <w14:ligatures w14:val="none"/>
        </w:rPr>
        <w:drawing>
          <wp:inline distT="0" distB="0" distL="0" distR="0" wp14:anchorId="7B374C6F" wp14:editId="137C46D9">
            <wp:extent cx="3084690" cy="2695502"/>
            <wp:effectExtent l="0" t="0" r="1905" b="0"/>
            <wp:docPr id="610815035" name="Picture 2" descr="A flowchart of participa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815035" name="Picture 2" descr="A flowchart of participan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934" cy="2705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69BBCC" w14:textId="72FAF425" w:rsidR="00CF3075" w:rsidRPr="00CF3075" w:rsidRDefault="00CF3075" w:rsidP="00CF3075">
      <w:pPr>
        <w:spacing w:after="0" w:line="240" w:lineRule="auto"/>
        <w:rPr>
          <w:rFonts w:ascii="Calibri" w:eastAsia="Calibri" w:hAnsi="Calibri" w:cs="Times New Roman"/>
          <w:b/>
          <w:bCs/>
          <w:kern w:val="0"/>
          <w:lang w:val="en-GB" w:eastAsia="nl-NL"/>
          <w14:ligatures w14:val="none"/>
        </w:rPr>
      </w:pPr>
      <w:r w:rsidRPr="00CF3075">
        <w:rPr>
          <w:rFonts w:ascii="Calibri" w:eastAsia="Calibri" w:hAnsi="Calibri" w:cs="Times New Roman"/>
          <w:b/>
          <w:bCs/>
          <w:kern w:val="0"/>
          <w:lang w:val="en-GB" w:eastAsia="nl-NL"/>
          <w14:ligatures w14:val="none"/>
        </w:rPr>
        <w:t xml:space="preserve">Figure </w:t>
      </w:r>
      <w:r>
        <w:rPr>
          <w:rFonts w:ascii="Calibri" w:eastAsia="Calibri" w:hAnsi="Calibri" w:cs="Times New Roman"/>
          <w:b/>
          <w:bCs/>
          <w:kern w:val="0"/>
          <w:lang w:val="en-GB" w:eastAsia="nl-NL"/>
          <w14:ligatures w14:val="none"/>
        </w:rPr>
        <w:t>S</w:t>
      </w:r>
      <w:r w:rsidRPr="00CF3075">
        <w:rPr>
          <w:rFonts w:ascii="Calibri" w:eastAsia="Calibri" w:hAnsi="Calibri" w:cs="Times New Roman"/>
          <w:b/>
          <w:bCs/>
          <w:kern w:val="0"/>
          <w:lang w:val="en-GB" w:eastAsia="nl-NL"/>
          <w14:ligatures w14:val="none"/>
        </w:rPr>
        <w:t>1. Flowchart of participant selection</w:t>
      </w:r>
      <w:r w:rsidRPr="00CF3075">
        <w:rPr>
          <w:rFonts w:ascii="Calibri" w:eastAsia="Calibri" w:hAnsi="Calibri" w:cs="Times New Roman"/>
          <w:kern w:val="0"/>
          <w:lang w:val="en-GB" w:eastAsia="nl-NL"/>
          <w14:ligatures w14:val="none"/>
        </w:rPr>
        <w:t xml:space="preserve">. </w:t>
      </w:r>
      <w:r w:rsidRPr="00CF3075">
        <w:rPr>
          <w:rFonts w:ascii="Calibri" w:eastAsia="Calibri" w:hAnsi="Calibri" w:cs="Times New Roman"/>
          <w:kern w:val="0"/>
          <w:lang w:val="en-GB" w:eastAsia="nl-NL"/>
          <w14:ligatures w14:val="none"/>
        </w:rPr>
        <w:br/>
        <w:t xml:space="preserve">Participants were included unless they had withdrawn their consent (drop-out) or did not complete any of the two food frequency questionnaires (FFQ) at 2 months (m2) or 4 months (m4) postpartum (Lost to follow-up). </w:t>
      </w:r>
    </w:p>
    <w:p w14:paraId="705647EA" w14:textId="77777777" w:rsidR="00CF3075" w:rsidRPr="00CF3075" w:rsidRDefault="00CF3075" w:rsidP="00CF3075">
      <w:pPr>
        <w:spacing w:after="0" w:line="240" w:lineRule="auto"/>
        <w:rPr>
          <w:rFonts w:ascii="Calibri" w:eastAsia="Calibri" w:hAnsi="Calibri" w:cs="Times New Roman"/>
          <w:kern w:val="0"/>
          <w:lang w:val="en-GB" w:eastAsia="nl-NL"/>
          <w14:ligatures w14:val="none"/>
        </w:rPr>
      </w:pPr>
    </w:p>
    <w:p w14:paraId="3911CECC" w14:textId="77777777" w:rsidR="00CF3075" w:rsidRPr="00CF3075" w:rsidRDefault="00CF3075" w:rsidP="00CF3075">
      <w:pPr>
        <w:rPr>
          <w:rFonts w:ascii="Calibri" w:eastAsia="Calibri" w:hAnsi="Calibri" w:cs="Times New Roman"/>
          <w:kern w:val="0"/>
          <w:lang w:val="en-GB" w:eastAsia="nl-NL"/>
          <w14:ligatures w14:val="none"/>
        </w:rPr>
      </w:pPr>
      <w:r w:rsidRPr="00CF3075">
        <w:rPr>
          <w:rFonts w:ascii="Calibri" w:eastAsia="Calibri" w:hAnsi="Calibri" w:cs="Times New Roman"/>
          <w:kern w:val="0"/>
          <w:lang w:val="en-GB" w:eastAsia="nl-NL"/>
          <w14:ligatures w14:val="none"/>
        </w:rPr>
        <w:br w:type="page"/>
      </w:r>
    </w:p>
    <w:tbl>
      <w:tblPr>
        <w:tblW w:w="8582" w:type="dxa"/>
        <w:tblLook w:val="04A0" w:firstRow="1" w:lastRow="0" w:firstColumn="1" w:lastColumn="0" w:noHBand="0" w:noVBand="1"/>
      </w:tblPr>
      <w:tblGrid>
        <w:gridCol w:w="2432"/>
        <w:gridCol w:w="3275"/>
        <w:gridCol w:w="1464"/>
        <w:gridCol w:w="1411"/>
      </w:tblGrid>
      <w:tr w:rsidR="00E956F7" w:rsidRPr="00E956F7" w14:paraId="54CA1828" w14:textId="77777777" w:rsidTr="00E956F7">
        <w:trPr>
          <w:trHeight w:val="305"/>
        </w:trPr>
        <w:tc>
          <w:tcPr>
            <w:tcW w:w="8582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EE2259F" w14:textId="6132ED2B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>Table S</w:t>
            </w:r>
            <w:r w:rsidR="00317D6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</w:t>
            </w:r>
            <w:r w:rsidRPr="00E956F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. </w:t>
            </w: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Follow-up characteristics for n= 226 mother-infant dyads</w:t>
            </w:r>
          </w:p>
        </w:tc>
      </w:tr>
      <w:tr w:rsidR="00E956F7" w:rsidRPr="00A20225" w14:paraId="01DEE6D8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80D96BD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5CB330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2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B53332C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% (n) or mean </w:t>
            </w:r>
            <w:r w:rsidRPr="00E956F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± SD</w:t>
            </w:r>
          </w:p>
        </w:tc>
      </w:tr>
      <w:tr w:rsidR="00E956F7" w:rsidRPr="00A20225" w14:paraId="687F8761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5F4AA75C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Follow-up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4E036BC9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744AD60F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u w:val="single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u w:val="single"/>
                <w14:ligatures w14:val="none"/>
              </w:rPr>
              <w:t>2nd month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7602E7B2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u w:val="single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u w:val="single"/>
                <w14:ligatures w14:val="none"/>
              </w:rPr>
              <w:t>4th month</w:t>
            </w:r>
          </w:p>
        </w:tc>
      </w:tr>
      <w:tr w:rsidR="00E956F7" w:rsidRPr="00A20225" w14:paraId="1135A123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798DD8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BMI (kg/m2)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43901A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FC205E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24 ± 3.4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7297C7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24 ± 3.5</w:t>
            </w:r>
          </w:p>
        </w:tc>
      </w:tr>
      <w:tr w:rsidR="00E956F7" w:rsidRPr="00A20225" w14:paraId="38DFB82B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36826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6F48A1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kern w:val="0"/>
                <w:sz w:val="21"/>
                <w:szCs w:val="21"/>
                <w14:ligatures w14:val="none"/>
              </w:rPr>
              <w:t>Missing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2259F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11% (24)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AA3C7F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24% (54)</w:t>
            </w:r>
          </w:p>
        </w:tc>
      </w:tr>
      <w:tr w:rsidR="00E956F7" w:rsidRPr="00A20225" w14:paraId="66B9929D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A90FE7" w14:textId="0C0BE7D6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A20225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(breast)feeding practice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D3F94B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EBF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0F8D23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75 (169)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A637DB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50 (114)</w:t>
            </w:r>
          </w:p>
        </w:tc>
      </w:tr>
      <w:tr w:rsidR="00E956F7" w:rsidRPr="00A20225" w14:paraId="119633E6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3A8ADE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EE4DD2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MMF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2C7622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16 (37)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BCF880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29 (65)</w:t>
            </w:r>
          </w:p>
        </w:tc>
      </w:tr>
      <w:tr w:rsidR="00E956F7" w:rsidRPr="00A20225" w14:paraId="477C0021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51B986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4721A5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EFF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E29A3A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2.2 (5)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434A09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13 (29)</w:t>
            </w:r>
          </w:p>
        </w:tc>
      </w:tr>
      <w:tr w:rsidR="00E956F7" w:rsidRPr="00A20225" w14:paraId="646F105F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1DC90E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B7117A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i/>
                <w:iCs/>
                <w:kern w:val="0"/>
                <w:sz w:val="21"/>
                <w:szCs w:val="21"/>
                <w14:ligatures w14:val="none"/>
              </w:rPr>
              <w:t>Missing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2644AB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kern w:val="0"/>
                <w:sz w:val="21"/>
                <w:szCs w:val="21"/>
                <w14:ligatures w14:val="none"/>
              </w:rPr>
              <w:t>6.6 (15)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253BAC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kern w:val="0"/>
                <w:sz w:val="21"/>
                <w:szCs w:val="21"/>
                <w14:ligatures w14:val="none"/>
              </w:rPr>
              <w:t>8.0 (18)</w:t>
            </w:r>
          </w:p>
        </w:tc>
      </w:tr>
      <w:tr w:rsidR="00E956F7" w:rsidRPr="00A20225" w14:paraId="5A6FC189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3F304" w14:textId="6D6ACE61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Work</w:t>
            </w:r>
            <w:r w:rsidRPr="00A20225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status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1EA683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On leave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E6C30F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93% (210)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D5FDA1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22% (49)</w:t>
            </w:r>
          </w:p>
        </w:tc>
      </w:tr>
      <w:tr w:rsidR="00E956F7" w:rsidRPr="00A20225" w14:paraId="0CD61AD8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607984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228123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Working reduced hours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C100CC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1.3% (3)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4846EF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32% (73)</w:t>
            </w:r>
          </w:p>
        </w:tc>
      </w:tr>
      <w:tr w:rsidR="00E956F7" w:rsidRPr="00A20225" w14:paraId="0DB17CF6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D076B0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65E37A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Working regular hours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4993C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0.44% (1)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076B70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23% (52)</w:t>
            </w:r>
          </w:p>
        </w:tc>
      </w:tr>
      <w:tr w:rsidR="00E956F7" w:rsidRPr="00A20225" w14:paraId="763411B0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3919A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C5AF8B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Not working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EC1EDF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0.44% (1)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690D67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3.1% (7)</w:t>
            </w:r>
          </w:p>
        </w:tc>
      </w:tr>
      <w:tr w:rsidR="00E956F7" w:rsidRPr="00A20225" w14:paraId="0A505AD6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979502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3C422C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i/>
                <w:iCs/>
                <w:kern w:val="0"/>
                <w:sz w:val="21"/>
                <w:szCs w:val="21"/>
                <w14:ligatures w14:val="none"/>
              </w:rPr>
              <w:t>Missing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C360A8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4.9% (11)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600297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20% (45)</w:t>
            </w:r>
          </w:p>
        </w:tc>
      </w:tr>
      <w:tr w:rsidR="00E956F7" w:rsidRPr="00A20225" w14:paraId="469E7D2C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B98082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Dietary restrictions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83E0FB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No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5ACA4A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73% (165)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0F28D7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58% (131)</w:t>
            </w:r>
          </w:p>
        </w:tc>
      </w:tr>
      <w:tr w:rsidR="00E956F7" w:rsidRPr="00A20225" w14:paraId="3255D5F9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34DC3F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23FDF" w14:textId="77777777" w:rsidR="00E956F7" w:rsidRPr="00E956F7" w:rsidRDefault="00E956F7" w:rsidP="00E956F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proofErr w:type="gramStart"/>
            <w:r w:rsidRPr="00E956F7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Low-energy</w:t>
            </w:r>
            <w:proofErr w:type="gramEnd"/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88FF76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0.0% (0)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BD4D94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1.3% (3)</w:t>
            </w:r>
          </w:p>
        </w:tc>
      </w:tr>
      <w:tr w:rsidR="00E956F7" w:rsidRPr="00A20225" w14:paraId="787BA2E2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FE7592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F119C9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Sodium restricted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71340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0.44% (1)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A7949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0.0% (0)</w:t>
            </w:r>
          </w:p>
        </w:tc>
      </w:tr>
      <w:tr w:rsidR="00E956F7" w:rsidRPr="00A20225" w14:paraId="366C83A9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24AF3D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63980B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Fat restricted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CCB285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0.44% (1)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94798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0.44% (1)</w:t>
            </w:r>
          </w:p>
        </w:tc>
      </w:tr>
      <w:tr w:rsidR="00E956F7" w:rsidRPr="00A20225" w14:paraId="361D5692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03C461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91C336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Cow's milk free/restricted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FABFC3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2.2% (5)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9B912D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3.1% (7)</w:t>
            </w:r>
          </w:p>
        </w:tc>
      </w:tr>
      <w:tr w:rsidR="00E956F7" w:rsidRPr="00A20225" w14:paraId="4890E4BC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F61C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844631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Gluten free/restricted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85C495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0.88% (2)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D3487E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0.88% (2)</w:t>
            </w:r>
          </w:p>
        </w:tc>
      </w:tr>
      <w:tr w:rsidR="00E956F7" w:rsidRPr="00A20225" w14:paraId="4259E4F3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A3EDC4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E56081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High fiber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B408B6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0.88% (2)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EEB6A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0.44% (1)</w:t>
            </w:r>
          </w:p>
        </w:tc>
      </w:tr>
      <w:tr w:rsidR="00E956F7" w:rsidRPr="00A20225" w14:paraId="5458E453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B114E6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B6E21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Soy free/restricted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CD921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0.44% (1)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62AB78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0.88% (2)</w:t>
            </w:r>
          </w:p>
        </w:tc>
      </w:tr>
      <w:tr w:rsidR="00E956F7" w:rsidRPr="00A20225" w14:paraId="285466AA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3C13CC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D07C89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Hen's egg free/restricted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465E52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0.0% (0)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9D65B9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0.44% (1)</w:t>
            </w:r>
          </w:p>
        </w:tc>
      </w:tr>
      <w:tr w:rsidR="00E956F7" w:rsidRPr="00A20225" w14:paraId="0A0C82E5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F35648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41EFC8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Vegetarian/pescatarian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98AD84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9.3% (21)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455CF9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8.4% (19)</w:t>
            </w:r>
          </w:p>
        </w:tc>
      </w:tr>
      <w:tr w:rsidR="00E956F7" w:rsidRPr="00A20225" w14:paraId="1D953899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634C7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2388DE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Vegan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466691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0.44% (1)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9B22D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0.88% (2)</w:t>
            </w:r>
          </w:p>
        </w:tc>
      </w:tr>
      <w:tr w:rsidR="00E956F7" w:rsidRPr="00A20225" w14:paraId="585EB380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A90DAB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7E028E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Other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34EC96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3.5% (8)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50431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1.3% (3)</w:t>
            </w:r>
          </w:p>
        </w:tc>
      </w:tr>
      <w:tr w:rsidR="00E956F7" w:rsidRPr="00A20225" w14:paraId="39FE1786" w14:textId="77777777" w:rsidTr="00962997">
        <w:trPr>
          <w:trHeight w:val="293"/>
        </w:trPr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191E53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2AD346A" w14:textId="77777777" w:rsidR="00E956F7" w:rsidRPr="00E956F7" w:rsidRDefault="00E956F7" w:rsidP="00E956F7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Missing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9C08D51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4.9% (11)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AFA28DB" w14:textId="77777777" w:rsidR="00E956F7" w:rsidRPr="00E956F7" w:rsidRDefault="00E956F7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20% (45)</w:t>
            </w:r>
          </w:p>
        </w:tc>
      </w:tr>
      <w:tr w:rsidR="00E956F7" w:rsidRPr="00E956F7" w14:paraId="232556A3" w14:textId="77777777" w:rsidTr="00E956F7">
        <w:trPr>
          <w:trHeight w:val="917"/>
        </w:trPr>
        <w:tc>
          <w:tcPr>
            <w:tcW w:w="85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D951D5" w14:textId="77777777" w:rsidR="00E956F7" w:rsidRPr="00E956F7" w:rsidRDefault="00E956F7" w:rsidP="00E956F7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Follow-up data is presented as proportion (%) and number of cases or mean ± standard deviation (SD). If there is missing data for a variable, this is reported as a separate category. If not reported, there was no missing data. BMI: body mass index, EBF: exclusive breastfeeding, MMF: mixed milk feeding (combination of breast- and formula feeding), EFF: exclusive formula feeding.</w:t>
            </w:r>
          </w:p>
        </w:tc>
      </w:tr>
    </w:tbl>
    <w:p w14:paraId="5B806F0B" w14:textId="37007ED5" w:rsidR="00E956F7" w:rsidRPr="00A20225" w:rsidRDefault="00E956F7">
      <w:pPr>
        <w:rPr>
          <w:sz w:val="21"/>
          <w:szCs w:val="21"/>
        </w:rPr>
      </w:pPr>
    </w:p>
    <w:p w14:paraId="290E8500" w14:textId="77777777" w:rsidR="00E956F7" w:rsidRPr="00A20225" w:rsidRDefault="00E956F7">
      <w:pPr>
        <w:rPr>
          <w:sz w:val="21"/>
          <w:szCs w:val="21"/>
        </w:rPr>
      </w:pPr>
      <w:r w:rsidRPr="00A20225">
        <w:rPr>
          <w:sz w:val="21"/>
          <w:szCs w:val="21"/>
        </w:rPr>
        <w:br w:type="page"/>
      </w:r>
    </w:p>
    <w:tbl>
      <w:tblPr>
        <w:tblW w:w="9214" w:type="dxa"/>
        <w:tblLayout w:type="fixed"/>
        <w:tblLook w:val="04A0" w:firstRow="1" w:lastRow="0" w:firstColumn="1" w:lastColumn="0" w:noHBand="0" w:noVBand="1"/>
      </w:tblPr>
      <w:tblGrid>
        <w:gridCol w:w="2977"/>
        <w:gridCol w:w="1276"/>
        <w:gridCol w:w="1276"/>
        <w:gridCol w:w="1984"/>
        <w:gridCol w:w="851"/>
        <w:gridCol w:w="850"/>
      </w:tblGrid>
      <w:tr w:rsidR="00B75E71" w:rsidRPr="000A5FD2" w14:paraId="642CAE1C" w14:textId="3CFA7D4E" w:rsidTr="00F36A60">
        <w:trPr>
          <w:trHeight w:val="591"/>
        </w:trPr>
        <w:tc>
          <w:tcPr>
            <w:tcW w:w="9214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70A5F9C4" w14:textId="341AC31B" w:rsidR="00B75E71" w:rsidRPr="00AC498F" w:rsidRDefault="00B75E71" w:rsidP="00E956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14:ligatures w14:val="none"/>
              </w:rPr>
              <w:lastRenderedPageBreak/>
              <w:t>Table S2.</w:t>
            </w: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Difference in Dutch Healthy Diet Index (DHDI), energy and food group intake from month 2 to month 4 postpartum (n=226)</w:t>
            </w:r>
          </w:p>
        </w:tc>
      </w:tr>
      <w:tr w:rsidR="002F1542" w:rsidRPr="000A5FD2" w14:paraId="0F1C0845" w14:textId="2A6BCBA4" w:rsidTr="00321812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12058CB" w14:textId="77777777" w:rsidR="002F1542" w:rsidRPr="00AC498F" w:rsidRDefault="002F1542" w:rsidP="00E956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0FB1772" w14:textId="77777777" w:rsidR="002F1542" w:rsidRPr="00AC498F" w:rsidRDefault="002F154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Month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BF56FD" w14:textId="77777777" w:rsidR="002F1542" w:rsidRPr="00AC498F" w:rsidRDefault="002F154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Month 4</w:t>
            </w:r>
          </w:p>
        </w:tc>
        <w:tc>
          <w:tcPr>
            <w:tcW w:w="368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701ABD" w14:textId="14B9F816" w:rsidR="002F1542" w:rsidRPr="00AC498F" w:rsidRDefault="002F154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Month 4 (ref: month 2)</w:t>
            </w:r>
          </w:p>
        </w:tc>
      </w:tr>
      <w:tr w:rsidR="000A5FD2" w:rsidRPr="000A5FD2" w14:paraId="3B6D5603" w14:textId="5BBE7510" w:rsidTr="000A5FD2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4176031A" w14:textId="77777777" w:rsidR="000A5FD2" w:rsidRPr="00AC498F" w:rsidRDefault="000A5FD2" w:rsidP="00E956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6761D396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2EFF04D9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0869CD21" w14:textId="2EE0788A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β-coefficient (95%CI)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5DEF2BBA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p-value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</w:tcPr>
          <w:p w14:paraId="349DCDB1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A5FD2" w:rsidRPr="000A5FD2" w14:paraId="7ADDAFA6" w14:textId="24E8C1D7" w:rsidTr="000A5FD2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8989F4" w14:textId="77777777" w:rsidR="000A5FD2" w:rsidRPr="00AC498F" w:rsidRDefault="000A5FD2" w:rsidP="00E956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DHDI (score)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7E3FD0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85 ± 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62F73D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87 ± 13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B3AF8E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1.2 (-0.24 - 2.6)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62D6F7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0.349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06113F9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A5FD2" w:rsidRPr="000A5FD2" w14:paraId="4BB2B1A3" w14:textId="7747FA24" w:rsidTr="000A5FD2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A85F0E" w14:textId="77777777" w:rsidR="000A5FD2" w:rsidRPr="00AC498F" w:rsidRDefault="000A5FD2" w:rsidP="00E956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Energy (kcal/day)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53575B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2220 ± 621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4B0B88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2106 ± 616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065991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-117 (-191 - -43)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A6DE7F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0.021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F542A3F" w14:textId="77777777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A5FD2" w:rsidRPr="000A5FD2" w14:paraId="382596CD" w14:textId="7AE56D67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21558BAA" w14:textId="77777777" w:rsidR="000A5FD2" w:rsidRPr="00AC498F" w:rsidRDefault="000A5FD2" w:rsidP="00E956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Food groups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69DBBD3D" w14:textId="747D1554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Energy-adjusted estimated intake (grams/day)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2DF7CE1D" w14:textId="7DA8377D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β-coefficient (95%CI)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16AAF92B" w14:textId="3965BFE8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p-value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</w:tcPr>
          <w:p w14:paraId="4EA3034D" w14:textId="5316EF45" w:rsidR="000A5FD2" w:rsidRPr="00AC498F" w:rsidRDefault="000A5FD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adj. p-value</w:t>
            </w:r>
          </w:p>
        </w:tc>
      </w:tr>
      <w:tr w:rsidR="000A5FD2" w:rsidRPr="000A5FD2" w14:paraId="08223DC4" w14:textId="5EC2769D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170872" w14:textId="77777777" w:rsidR="000A5FD2" w:rsidRPr="00AC498F" w:rsidRDefault="000A5FD2" w:rsidP="000A5F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Alcoholic beverages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ABCC51" w14:textId="77777777" w:rsidR="000A5FD2" w:rsidRPr="00AC498F" w:rsidRDefault="000A5FD2" w:rsidP="000A5F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23 ± 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C9FD2A" w14:textId="77777777" w:rsidR="000A5FD2" w:rsidRPr="00AC498F" w:rsidRDefault="000A5FD2" w:rsidP="000A5F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37 ± 49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0227E0" w14:textId="77777777" w:rsidR="000A5FD2" w:rsidRPr="00AC498F" w:rsidRDefault="000A5FD2" w:rsidP="000A5F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15 (9.8 - 19)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C07A58" w14:textId="0F7FE6C0" w:rsidR="000A5FD2" w:rsidRPr="00AC498F" w:rsidRDefault="00C95C92" w:rsidP="000A5F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54D567A" w14:textId="6D38C79A" w:rsidR="000A5FD2" w:rsidRPr="00AC498F" w:rsidRDefault="000A5FD2" w:rsidP="000A5F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</w:tr>
      <w:tr w:rsidR="004E219D" w:rsidRPr="000A5FD2" w14:paraId="3CD03199" w14:textId="62FB604F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A839BC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Bread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BB973E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109 ± 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A61D56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102 ± 60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C030B9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2.2 (-3.1 - 7.5)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A2A29" w14:textId="38C40175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0.418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AA964E" w14:textId="05780739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240E7B68" w14:textId="0B5525DA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B9818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Cereals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D69E92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115 ± 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8E1650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108 ± 52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FADBA5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-2.6 (-9.2 - 4)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C927F4" w14:textId="5278B7B3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0.435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9C4CE" w14:textId="317452FF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67683B60" w14:textId="121FFDE9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A10E5C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Cheese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B0C77F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25 ± 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E23870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24 ± 19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9C10B4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0.69 (-1.9 - 3.3)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39B882" w14:textId="7C2C31D4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0.598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5C9CC6" w14:textId="6FB40092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33ED9C68" w14:textId="2BF73C8F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BABE26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Cold meat cuts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1D7D57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11 ± 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5E3BAA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10 ± 15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23A00E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-0.39 (-1.9 - 1.1)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C014E0" w14:textId="4680901F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0.620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DB11B1" w14:textId="762DCCEC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0AA06DDA" w14:textId="5D4281AD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6231D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Composite dishes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CDE780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27 ± 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6FCC8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27 ± 25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8C51FB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1.8 (-1.3 - 4.8)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31F569" w14:textId="4D25C3B6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0.248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75A389" w14:textId="51343690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0.850</w:t>
            </w:r>
          </w:p>
        </w:tc>
      </w:tr>
      <w:tr w:rsidR="004E219D" w:rsidRPr="000A5FD2" w14:paraId="7D9A720E" w14:textId="4B0FA8DE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A2FA38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Eggs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660EC2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17 ± 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510F34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17 ± 14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118DB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-0.22 (-2.3 - 1.9)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E350AA" w14:textId="3CD1FDC6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E2E48" w14:textId="0BD55260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0.885</w:t>
            </w:r>
          </w:p>
        </w:tc>
      </w:tr>
      <w:tr w:rsidR="004E219D" w:rsidRPr="000A5FD2" w14:paraId="5C95C75D" w14:textId="2AD24DA2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167D4C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Fats and oils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D189F9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24 ± 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A70C98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22 ± 14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9AF5B7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0.12 (-1.1 - 1.4)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D146CC" w14:textId="5F017AE8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0.848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F912A5" w14:textId="306D99EA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0.885</w:t>
            </w:r>
          </w:p>
        </w:tc>
      </w:tr>
      <w:tr w:rsidR="004E219D" w:rsidRPr="000A5FD2" w14:paraId="1DFBEAE0" w14:textId="4E4D3921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0E3105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Fish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7B7EC9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20 ± 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BA323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19 ± 16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6E3F72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-0.35 (-2.5 - 1.8)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84C810" w14:textId="56D4F849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0.751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958421" w14:textId="7A5FBEF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0.885</w:t>
            </w:r>
          </w:p>
        </w:tc>
      </w:tr>
      <w:tr w:rsidR="004E219D" w:rsidRPr="000A5FD2" w14:paraId="4E2A0817" w14:textId="19FA9100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6E5DC7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Fruits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10834A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181 ± 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89B296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182 ± 90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94CBFC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2.8 (-9 - 15)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622B76" w14:textId="4345F8D6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0.645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96A84" w14:textId="493F54E9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59AA7404" w14:textId="649828A9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852A01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Legumes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9456D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27 ± 32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D93100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28 ± 30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9B500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1.7 (-2.4 - 5.9)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E19F56" w14:textId="6E680E4B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0.417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CCC03" w14:textId="2947F441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5466C16E" w14:textId="4F0B6927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1AC1E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Meat and poultry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A505F7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45 ± 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E2B35D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43 ± 34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7E06F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-0.44 (-4.6 - 3.8)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39E082" w14:textId="28F94A4F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0.838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DE3C0" w14:textId="7A27660B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0.885</w:t>
            </w:r>
          </w:p>
        </w:tc>
      </w:tr>
      <w:tr w:rsidR="004E219D" w:rsidRPr="000A5FD2" w14:paraId="3D73CA48" w14:textId="0CA6E36B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176983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Meat and dairy substitutes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37842E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37 ± 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D6BE63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49 ± 91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52C889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15 (3.5 - 26)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E4112C" w14:textId="7EA4844C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hAnsi="Aptos Narrow"/>
                <w:b/>
                <w:bCs/>
                <w:color w:val="000000"/>
              </w:rPr>
              <w:t>0.011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6F28DB" w14:textId="369F9780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hAnsi="Aptos Narrow"/>
                <w:i/>
                <w:iCs/>
                <w:color w:val="000000"/>
              </w:rPr>
              <w:t>0.079</w:t>
            </w:r>
          </w:p>
        </w:tc>
      </w:tr>
      <w:tr w:rsidR="004E219D" w:rsidRPr="000A5FD2" w14:paraId="68319757" w14:textId="387F411C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240B64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Milk(products)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D5CFFF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266 ± 207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994D38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225 ± 191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34202E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-42 (-65 - -19)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C35F73" w14:textId="08746261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hAnsi="Aptos Narrow"/>
                <w:b/>
                <w:bCs/>
                <w:color w:val="000000"/>
              </w:rPr>
              <w:t>&lt;0.001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F1AA37" w14:textId="34DE3F0C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hAnsi="Aptos Narrow"/>
                <w:b/>
                <w:bCs/>
                <w:color w:val="000000"/>
              </w:rPr>
              <w:t>0.005</w:t>
            </w:r>
          </w:p>
        </w:tc>
      </w:tr>
      <w:tr w:rsidR="004E219D" w:rsidRPr="000A5FD2" w14:paraId="2A608D0D" w14:textId="461BA7B1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87D945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Non-alcoholic beverages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A6FEC9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1630 ± 614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89533E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1513 ± 628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4B2C6A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-100 (-190 - -22)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F3D5DE" w14:textId="73EEE5FF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hAnsi="Aptos Narrow"/>
                <w:b/>
                <w:bCs/>
                <w:color w:val="000000"/>
              </w:rPr>
              <w:t>0.013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FD157B" w14:textId="1BA87978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hAnsi="Aptos Narrow"/>
                <w:i/>
                <w:iCs/>
                <w:color w:val="000000"/>
              </w:rPr>
              <w:t>0.079</w:t>
            </w:r>
          </w:p>
        </w:tc>
      </w:tr>
      <w:tr w:rsidR="004E219D" w:rsidRPr="000A5FD2" w14:paraId="1471E76A" w14:textId="612DE3E7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0FF8AC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Nuts and seeds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C3CD3A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14 ± 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A515BE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12 ± 15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3FF48A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-0.52 (-2.4 - 1.3)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9515CC" w14:textId="2EFA61C5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0.585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CF50D" w14:textId="2391C9BE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54246E55" w14:textId="12A1CF4A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C778BD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Pastry and biscuits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FE372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35 ± 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755EC2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32 ± 24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12A38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-0.71 (-3.4 - 2)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7D75FE" w14:textId="56859F6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0.608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99FC02" w14:textId="22FAB3F8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68F654B8" w14:textId="0265C66D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A9A3A6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Potatoes and tubers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7D8F1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43 ± 34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A73E3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45 ± 35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4C993E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4 (-0.28 - 8.3)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9FA7D4" w14:textId="5F410E4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hAnsi="Aptos Narrow"/>
                <w:i/>
                <w:iCs/>
                <w:color w:val="000000"/>
              </w:rPr>
              <w:t>0.069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79F414" w14:textId="74158785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0.274</w:t>
            </w:r>
          </w:p>
        </w:tc>
      </w:tr>
      <w:tr w:rsidR="004E219D" w:rsidRPr="000A5FD2" w14:paraId="0FB06EEC" w14:textId="02956AC1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1CF57A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Savory bread spreads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232F8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15 ± 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6A3247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13 ± 13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17B412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-0.96 (-2.8 - 0.92)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63EE0E" w14:textId="5DCDAE28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0.317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2D1D2B" w14:textId="55E6AAB4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623733F3" w14:textId="12C4D72A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C136C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Savory sauces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A1FF35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20 ± 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C88087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20 ± 17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F78094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1.1 (-1.4 - 3.6)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0C76D1" w14:textId="369F11BE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0.383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F16E3" w14:textId="37EA4925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03FDF991" w14:textId="3A9DD7E2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D0CD36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Savory snacks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D8BF3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32 ± 45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CEC285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30 ± 44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09289C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0.93 (-5.9 - 7.8)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67964E" w14:textId="0F787E5E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0.791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6FD5A3" w14:textId="4CC69176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0.885</w:t>
            </w:r>
          </w:p>
        </w:tc>
      </w:tr>
      <w:tr w:rsidR="004E219D" w:rsidRPr="000A5FD2" w14:paraId="3F1F7069" w14:textId="6163B491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5BF13D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Soups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428886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32 ± 32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C74F1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37 ± 31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9F098E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5.1 (0.41 - 9.8)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3E7BC7" w14:textId="1C94958C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hAnsi="Aptos Narrow"/>
                <w:b/>
                <w:bCs/>
                <w:color w:val="000000"/>
              </w:rPr>
              <w:t>0.034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12FD29" w14:textId="47BA4390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0.165</w:t>
            </w:r>
          </w:p>
        </w:tc>
      </w:tr>
      <w:tr w:rsidR="004E219D" w:rsidRPr="000A5FD2" w14:paraId="1403FD57" w14:textId="7886E99B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28545F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Sugars, sweets and sweet sauces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398D64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32 ± 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F1F6BD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28 ± 32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93A074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-0.02 (-3.5 - 3.4)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7F5C48" w14:textId="0B39D495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0.991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BCC5BC" w14:textId="658E8F05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0.991</w:t>
            </w:r>
          </w:p>
        </w:tc>
      </w:tr>
      <w:tr w:rsidR="004E219D" w:rsidRPr="000A5FD2" w14:paraId="3983E1B0" w14:textId="66FAA2D3" w:rsidTr="00AC498F">
        <w:trPr>
          <w:trHeight w:val="28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1ABB82" w14:textId="77777777" w:rsidR="004E219D" w:rsidRPr="00AC498F" w:rsidRDefault="004E219D" w:rsidP="004E219D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Vegetables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986051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179 ± 103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3C117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181 ± 101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037C01" w14:textId="7777777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4 (-8.6 - 17)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8F461" w14:textId="449D1EDC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0.533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455736" w14:textId="421783D7" w:rsidR="004E219D" w:rsidRPr="00AC498F" w:rsidRDefault="004E219D" w:rsidP="004E219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0.860</w:t>
            </w:r>
          </w:p>
        </w:tc>
      </w:tr>
      <w:tr w:rsidR="004E219D" w:rsidRPr="000A5FD2" w14:paraId="30637823" w14:textId="572F954C" w:rsidTr="00632983">
        <w:trPr>
          <w:trHeight w:val="905"/>
        </w:trPr>
        <w:tc>
          <w:tcPr>
            <w:tcW w:w="9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77F66EA" w14:textId="4D942D47" w:rsidR="004E219D" w:rsidRPr="00AC498F" w:rsidRDefault="004E219D" w:rsidP="004E219D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Intake from different food groups is assessed by a food frequency questionnaire covering the four weeks before. Difference in intake between time points is tested with a linear mixed model per food group. The difference in food group intake is adjusted for energy intake. Adjusted p-values are corrected for multiple testing with False Discovery Rate</w:t>
            </w:r>
            <w:bookmarkStart w:id="0" w:name="_Hlk208912489"/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and considered statistically significant if &lt; 0.05</w:t>
            </w:r>
            <w:bookmarkEnd w:id="0"/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</w:tbl>
    <w:p w14:paraId="051CA55C" w14:textId="560CC835" w:rsidR="00E956F7" w:rsidRPr="00A20225" w:rsidRDefault="00E956F7">
      <w:pPr>
        <w:rPr>
          <w:sz w:val="21"/>
          <w:szCs w:val="21"/>
        </w:rPr>
      </w:pPr>
    </w:p>
    <w:p w14:paraId="43696C20" w14:textId="77777777" w:rsidR="00E956F7" w:rsidRPr="00A20225" w:rsidRDefault="00E956F7">
      <w:pPr>
        <w:rPr>
          <w:sz w:val="21"/>
          <w:szCs w:val="21"/>
        </w:rPr>
      </w:pPr>
      <w:r w:rsidRPr="00A20225">
        <w:rPr>
          <w:sz w:val="21"/>
          <w:szCs w:val="21"/>
        </w:rPr>
        <w:br w:type="page"/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2127"/>
        <w:gridCol w:w="1134"/>
        <w:gridCol w:w="992"/>
        <w:gridCol w:w="2126"/>
        <w:gridCol w:w="1276"/>
        <w:gridCol w:w="1417"/>
      </w:tblGrid>
      <w:tr w:rsidR="00984272" w:rsidRPr="00E956F7" w14:paraId="51D9FB8B" w14:textId="1CF25EF7" w:rsidTr="00431D60">
        <w:trPr>
          <w:trHeight w:val="592"/>
        </w:trPr>
        <w:tc>
          <w:tcPr>
            <w:tcW w:w="9072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1931F3FD" w14:textId="1BAD8CB5" w:rsidR="00984272" w:rsidRPr="00E956F7" w:rsidRDefault="00984272" w:rsidP="00E956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b/>
                <w:bCs/>
                <w:kern w:val="0"/>
                <w:sz w:val="21"/>
                <w:szCs w:val="21"/>
                <w14:ligatures w14:val="none"/>
              </w:rPr>
              <w:lastRenderedPageBreak/>
              <w:t>Table S</w:t>
            </w:r>
            <w:r>
              <w:rPr>
                <w:rFonts w:ascii="Aptos Narrow" w:eastAsia="Times New Roman" w:hAnsi="Aptos Narrow" w:cs="Times New Roman"/>
                <w:b/>
                <w:bCs/>
                <w:kern w:val="0"/>
                <w:sz w:val="21"/>
                <w:szCs w:val="21"/>
                <w14:ligatures w14:val="none"/>
              </w:rPr>
              <w:t>3</w:t>
            </w:r>
            <w:r w:rsidRPr="00E956F7">
              <w:rPr>
                <w:rFonts w:ascii="Aptos Narrow" w:eastAsia="Times New Roman" w:hAnsi="Aptos Narrow" w:cs="Times New Roman"/>
                <w:b/>
                <w:bCs/>
                <w:kern w:val="0"/>
                <w:sz w:val="21"/>
                <w:szCs w:val="21"/>
                <w14:ligatures w14:val="none"/>
              </w:rPr>
              <w:t>.</w:t>
            </w: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 xml:space="preserve"> Difference in adhering to Dutch Healthy Diet Index (DHDI) subcategories from month 2 to month 4 postpartum (n=226)</w:t>
            </w:r>
          </w:p>
        </w:tc>
      </w:tr>
      <w:tr w:rsidR="002F1542" w:rsidRPr="00A20225" w14:paraId="2CD3D043" w14:textId="2C69E49D" w:rsidTr="00CF43D3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293D445" w14:textId="77777777" w:rsidR="002F1542" w:rsidRPr="00E956F7" w:rsidRDefault="002F1542" w:rsidP="00E956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432D8F" w14:textId="77777777" w:rsidR="002F1542" w:rsidRPr="00E956F7" w:rsidRDefault="002F154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Month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837C6A0" w14:textId="77777777" w:rsidR="002F1542" w:rsidRPr="00E956F7" w:rsidRDefault="002F154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Month 4</w:t>
            </w:r>
          </w:p>
        </w:tc>
        <w:tc>
          <w:tcPr>
            <w:tcW w:w="48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741B3F" w14:textId="5FFAAA4C" w:rsidR="002F1542" w:rsidRPr="00E956F7" w:rsidRDefault="002F1542" w:rsidP="00E956F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Month 4 (ref: month 2)</w:t>
            </w:r>
          </w:p>
        </w:tc>
      </w:tr>
      <w:tr w:rsidR="002F1542" w:rsidRPr="00A20225" w14:paraId="620AD224" w14:textId="02463348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54E965F1" w14:textId="77777777" w:rsidR="002F1542" w:rsidRPr="00E956F7" w:rsidRDefault="002F1542" w:rsidP="002F154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DHDI subcategories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18F8B2F5" w14:textId="77777777" w:rsidR="002F1542" w:rsidRPr="00E956F7" w:rsidRDefault="002F1542" w:rsidP="002F15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Score (out of 10)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17F623C5" w14:textId="77777777" w:rsidR="002F1542" w:rsidRPr="00E956F7" w:rsidRDefault="002F1542" w:rsidP="002F15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β-coefficient (95% CI)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</w:tcPr>
          <w:p w14:paraId="58C6E9F9" w14:textId="18308762" w:rsidR="002F1542" w:rsidRPr="00E956F7" w:rsidRDefault="00984272" w:rsidP="002F15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p-value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vAlign w:val="bottom"/>
          </w:tcPr>
          <w:p w14:paraId="5A29FA24" w14:textId="5CAE92AA" w:rsidR="002F1542" w:rsidRPr="00E956F7" w:rsidRDefault="002F1542" w:rsidP="002F15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adj. p-value</w:t>
            </w:r>
          </w:p>
        </w:tc>
      </w:tr>
      <w:tr w:rsidR="00984272" w:rsidRPr="00A20225" w14:paraId="0EDF8C8A" w14:textId="176E1EA2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2CA35E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Alcohol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842364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9.9 ± 0.74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4E8FCB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9.7 ± 1.2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EF17C5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-0.17 (-0.34 - 0.004)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6F9CD0" w14:textId="18C67BDE" w:rsidR="00984272" w:rsidRPr="00AC498F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i/>
                <w:iCs/>
                <w:color w:val="000000"/>
                <w:sz w:val="21"/>
                <w:szCs w:val="21"/>
              </w:rPr>
              <w:t>0.057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99F860" w14:textId="61362F42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149</w:t>
            </w:r>
          </w:p>
        </w:tc>
      </w:tr>
      <w:tr w:rsidR="00984272" w:rsidRPr="00A20225" w14:paraId="05530599" w14:textId="0BDA7EAD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1F4DB9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Sweetened beverages and fruit juices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F5768B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5.1 ± 3.6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D17F26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5.6 ± 3.5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07A7AD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0.41 (-0.009 - 0.83)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B86DA3" w14:textId="118AAF25" w:rsidR="00984272" w:rsidRPr="00AC498F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i/>
                <w:iCs/>
                <w:color w:val="000000"/>
                <w:sz w:val="21"/>
                <w:szCs w:val="21"/>
              </w:rPr>
              <w:t>0.056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3A79CE" w14:textId="06F58920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149</w:t>
            </w:r>
          </w:p>
        </w:tc>
      </w:tr>
      <w:tr w:rsidR="00984272" w:rsidRPr="00A20225" w14:paraId="6421A0C1" w14:textId="565FAE33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0A69F7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Processed meat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900916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3.9 ± 3.7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B98175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4.2 ± 3.7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A85812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0.048 (-0.25 - 0.35)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477A0A" w14:textId="106DDA76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750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AAB69E" w14:textId="61E0E503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813</w:t>
            </w:r>
          </w:p>
        </w:tc>
      </w:tr>
      <w:tr w:rsidR="00984272" w:rsidRPr="00A20225" w14:paraId="19BFD9AE" w14:textId="432C87F1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21051F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Red meat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CE5D84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10 ± 0.2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E6501E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10 ± 0.0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9C6D76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0.012 (-0.018 - 0.041)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01B2F" w14:textId="6162A74C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444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7F967" w14:textId="1C546D6B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642</w:t>
            </w:r>
          </w:p>
        </w:tc>
      </w:tr>
      <w:tr w:rsidR="00984272" w:rsidRPr="00A20225" w14:paraId="706B5525" w14:textId="15D79786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0EA892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Fats and oils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65EA5D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6.3 ± 4.4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DCDF68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6.4 ± 4.4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7368BB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0.15 (-0.38 - 0.67)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85A082" w14:textId="20B904EC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578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C9E83" w14:textId="461F3B0F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683</w:t>
            </w:r>
          </w:p>
        </w:tc>
      </w:tr>
      <w:tr w:rsidR="00984272" w:rsidRPr="00A20225" w14:paraId="02BC851C" w14:textId="4CB9CF39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AE55F0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Tea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3CECD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3.9 ± 3.6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C1568E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4.4 ± 3.5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225562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0.39 (0.002 = 0.77)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327B99" w14:textId="74FEA44D" w:rsidR="00984272" w:rsidRPr="00AC498F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i/>
                <w:iCs/>
                <w:color w:val="000000"/>
                <w:sz w:val="21"/>
                <w:szCs w:val="21"/>
              </w:rPr>
              <w:t>0.050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4F8A10" w14:textId="25B3659A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149</w:t>
            </w:r>
          </w:p>
        </w:tc>
      </w:tr>
      <w:tr w:rsidR="00984272" w:rsidRPr="00A20225" w14:paraId="56F5A550" w14:textId="79703ECF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4B4590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Fish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B8563F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6.3 ± 3.4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D16A74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6.3 ± 3.3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EDCD7D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0.033 (-0.30 - 0.36)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F11D15" w14:textId="67F2249E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846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267179" w14:textId="14132179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846</w:t>
            </w:r>
          </w:p>
        </w:tc>
      </w:tr>
      <w:tr w:rsidR="00984272" w:rsidRPr="00A20225" w14:paraId="493BD781" w14:textId="77DC2CE9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D3E37A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Dairy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CA8AFF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6.7 ± 3.3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434402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6.3 ± 3.1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94E5BA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-0.41 (-0.83 - -0.008)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3E0B14" w14:textId="4F73AAF9" w:rsidR="00984272" w:rsidRPr="00AC498F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b/>
                <w:bCs/>
                <w:color w:val="000000"/>
                <w:sz w:val="21"/>
                <w:szCs w:val="21"/>
              </w:rPr>
              <w:t>0.045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B3CD72" w14:textId="52018FCE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149</w:t>
            </w:r>
          </w:p>
        </w:tc>
      </w:tr>
      <w:tr w:rsidR="00984272" w:rsidRPr="00A20225" w14:paraId="63A211A5" w14:textId="10DD7059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C75685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Nuts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4ED9F2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6.8 ± 3.6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0C0A81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6.9 ± 3.3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FBDEC9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0.14 (-0.26 - 0.54)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9EC2C1" w14:textId="2372E9AD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506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2BC952" w14:textId="26616B5D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657</w:t>
            </w:r>
          </w:p>
        </w:tc>
      </w:tr>
      <w:tr w:rsidR="00984272" w:rsidRPr="00A20225" w14:paraId="444DA79F" w14:textId="1CD7111A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8BD53C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Legumes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804706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7.8 ± 3.7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317E0F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8.3 ± 3.2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BDC6DD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0.52 (0.042 - 0.99)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82D5B6" w14:textId="0A7B55D0" w:rsidR="00984272" w:rsidRPr="00AC498F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b/>
                <w:bCs/>
                <w:color w:val="000000"/>
                <w:sz w:val="21"/>
                <w:szCs w:val="21"/>
              </w:rPr>
              <w:t>0.034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B7E2C6" w14:textId="12B15187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149</w:t>
            </w:r>
          </w:p>
        </w:tc>
      </w:tr>
      <w:tr w:rsidR="00984272" w:rsidRPr="00A20225" w14:paraId="12DAB9F8" w14:textId="06836E9F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2445F1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Wholegrain products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9C1DD1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3.6 ± 1.9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30D117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3.7 ± 1.9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D22410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0.15 (-0.07 - 0.38)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BE694E" w14:textId="3897B660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175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376F13" w14:textId="57706793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371</w:t>
            </w:r>
          </w:p>
        </w:tc>
      </w:tr>
      <w:tr w:rsidR="00984272" w:rsidRPr="00A20225" w14:paraId="4EDC1A29" w14:textId="18AD2E45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1D1065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Fruit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0AE076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7.4 ± 2.9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51ECC0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7.6 ± 2.7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F47271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0.24 (-0.12 - 0.60)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D73A16" w14:textId="2F3C41FD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D4D9DE" w14:textId="1B66E73F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371</w:t>
            </w:r>
          </w:p>
        </w:tc>
      </w:tr>
      <w:tr w:rsidR="00984272" w:rsidRPr="00A20225" w14:paraId="298D9F16" w14:textId="6EB6FA74" w:rsidTr="00AC498F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E46B43" w14:textId="77777777" w:rsidR="00984272" w:rsidRPr="00E956F7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Vegetables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3D76A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7.4 ± 2.7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9BAA8A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7.5 ± 2.6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EA5057" w14:textId="77777777" w:rsidR="00984272" w:rsidRPr="00E956F7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  <w:t>0.18 (-0.19 - 0.55)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18FC24" w14:textId="35BC5AD5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351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B3280D" w14:textId="2CED3FE2" w:rsidR="00984272" w:rsidRPr="00984272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0</w:t>
            </w:r>
            <w:r>
              <w:rPr>
                <w:rFonts w:ascii="Aptos Narrow" w:hAnsi="Aptos Narrow"/>
                <w:color w:val="000000"/>
                <w:sz w:val="21"/>
                <w:szCs w:val="21"/>
              </w:rPr>
              <w:t>.</w:t>
            </w:r>
            <w:r w:rsidRPr="00AC498F">
              <w:rPr>
                <w:rFonts w:ascii="Aptos Narrow" w:hAnsi="Aptos Narrow"/>
                <w:color w:val="000000"/>
                <w:sz w:val="21"/>
                <w:szCs w:val="21"/>
              </w:rPr>
              <w:t>570</w:t>
            </w:r>
          </w:p>
        </w:tc>
      </w:tr>
      <w:tr w:rsidR="00984272" w:rsidRPr="00E956F7" w14:paraId="2265645A" w14:textId="00147AEE" w:rsidTr="00AC498F">
        <w:trPr>
          <w:trHeight w:val="1006"/>
        </w:trPr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CBCA7D9" w14:textId="23F372A9" w:rsidR="00984272" w:rsidRPr="00E956F7" w:rsidRDefault="00984272" w:rsidP="00984272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</w:pP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Intake from different food groups is assessed by a food frequency questionnaire covering the four weeks before and assessed with the Dutch Healthy Diet Index. Difference in intake between time points is tested with a linear mixed model per subcategory. The difference in subcategory intake is adjusted for energy intake. Adjusted p-values are corrected for multiple testing with False Discovery Rate</w:t>
            </w:r>
            <w:r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 xml:space="preserve"> and considered statistically significant if &lt; 0.05</w:t>
            </w:r>
            <w:r w:rsidRPr="00E956F7">
              <w:rPr>
                <w:rFonts w:ascii="Aptos Narrow" w:eastAsia="Times New Roman" w:hAnsi="Aptos Narrow" w:cs="Times New Roman"/>
                <w:kern w:val="0"/>
                <w:sz w:val="21"/>
                <w:szCs w:val="21"/>
                <w14:ligatures w14:val="none"/>
              </w:rPr>
              <w:t>.</w:t>
            </w:r>
          </w:p>
        </w:tc>
      </w:tr>
    </w:tbl>
    <w:p w14:paraId="14F354E6" w14:textId="326B7104" w:rsidR="00A20225" w:rsidRPr="00A20225" w:rsidRDefault="00A20225">
      <w:pPr>
        <w:rPr>
          <w:sz w:val="21"/>
          <w:szCs w:val="21"/>
        </w:rPr>
      </w:pPr>
    </w:p>
    <w:p w14:paraId="5EDB713B" w14:textId="77777777" w:rsidR="00A20225" w:rsidRPr="00A20225" w:rsidRDefault="00A20225">
      <w:pPr>
        <w:rPr>
          <w:sz w:val="21"/>
          <w:szCs w:val="21"/>
        </w:rPr>
      </w:pPr>
      <w:r w:rsidRPr="00A20225">
        <w:rPr>
          <w:sz w:val="21"/>
          <w:szCs w:val="21"/>
        </w:rPr>
        <w:br w:type="page"/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3119"/>
        <w:gridCol w:w="1276"/>
        <w:gridCol w:w="1161"/>
        <w:gridCol w:w="1957"/>
        <w:gridCol w:w="777"/>
        <w:gridCol w:w="782"/>
      </w:tblGrid>
      <w:tr w:rsidR="00B75E71" w:rsidRPr="00984272" w14:paraId="4393DD3C" w14:textId="564535BF" w:rsidTr="00AC498F">
        <w:trPr>
          <w:trHeight w:val="655"/>
        </w:trPr>
        <w:tc>
          <w:tcPr>
            <w:tcW w:w="9072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382BCC5C" w14:textId="2C2DA8EA" w:rsidR="00984272" w:rsidRPr="00B75E71" w:rsidRDefault="00984272" w:rsidP="00A2022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14:ligatures w14:val="none"/>
              </w:rPr>
              <w:lastRenderedPageBreak/>
              <w:t>Table S4. Absolute nutrient intake and difference of nutrient intake of fourth month compared to second month postpartum (n=226)</w:t>
            </w:r>
          </w:p>
        </w:tc>
      </w:tr>
      <w:tr w:rsidR="00B75E71" w:rsidRPr="00B63B24" w14:paraId="03FC7814" w14:textId="034BB573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9B182C" w14:textId="77777777" w:rsidR="00984272" w:rsidRPr="00B75E71" w:rsidRDefault="00984272" w:rsidP="00A202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FB0D80" w14:textId="77777777" w:rsidR="00984272" w:rsidRPr="00B75E71" w:rsidRDefault="00984272" w:rsidP="00A202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Month 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41C636" w14:textId="77777777" w:rsidR="00984272" w:rsidRPr="00B75E71" w:rsidRDefault="00984272" w:rsidP="00A202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Month 4</w:t>
            </w:r>
          </w:p>
        </w:tc>
        <w:tc>
          <w:tcPr>
            <w:tcW w:w="351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A7CAFF5" w14:textId="5C538C8E" w:rsidR="00984272" w:rsidRPr="00B75E71" w:rsidRDefault="00984272" w:rsidP="00A202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Month 4 (ref: month 2)</w:t>
            </w:r>
          </w:p>
        </w:tc>
      </w:tr>
      <w:tr w:rsidR="00B75E71" w:rsidRPr="00984272" w14:paraId="1F79CA8C" w14:textId="6C76FFCD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0797577C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Macronutrients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5403D6B5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Estimated intake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3250D378" w14:textId="4068B30C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β-coefficient </w:t>
            </w: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br/>
              <w:t>(95% CI)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</w:tcPr>
          <w:p w14:paraId="61CD63C8" w14:textId="0F1F9ED0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p-value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vAlign w:val="bottom"/>
          </w:tcPr>
          <w:p w14:paraId="2C405C57" w14:textId="7A66AA6A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adj. p-value</w:t>
            </w:r>
          </w:p>
        </w:tc>
      </w:tr>
      <w:tr w:rsidR="00B75E71" w:rsidRPr="00984272" w14:paraId="508C67CF" w14:textId="3C23507E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5C1D00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Total protein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D14F0F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78 ± 21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D2C5EB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74 ± 21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FFAF8D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-0.45 (-1.6 - 0.65)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E6C46" w14:textId="55EE1CC8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0.422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1D3D847" w14:textId="0FBCAD82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650B208C" w14:textId="271CE1DA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775AC0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Plant-based protein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E13677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39 ± 13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F34E57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38 ± 13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115B02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0.86 (0.17 - 1.6)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DD6226" w14:textId="68CD3253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0.015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113BAB" w14:textId="54591D95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0.181</w:t>
            </w:r>
          </w:p>
        </w:tc>
      </w:tr>
      <w:tr w:rsidR="00B75E71" w:rsidRPr="00984272" w14:paraId="634874F3" w14:textId="222ACFF0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EC8568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Animal-based protein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6CBDB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39 ± 14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87921C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36 ± 14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FD1842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-1.3 (-2.6 - -0.016)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987EE2" w14:textId="08DCF24B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F77E23B" w14:textId="79D0B04C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0.312</w:t>
            </w:r>
          </w:p>
        </w:tc>
      </w:tr>
      <w:tr w:rsidR="00B75E71" w:rsidRPr="00984272" w14:paraId="10026274" w14:textId="152EEC8B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BB67BD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Total fat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87B937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93 ± 32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D9610C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88 ± 31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6D030C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0.27 (-0.99 - 1.5)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1A963C" w14:textId="18D45DA9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0.674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43554AE" w14:textId="56084546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0.754</w:t>
            </w:r>
          </w:p>
        </w:tc>
      </w:tr>
      <w:tr w:rsidR="00B75E71" w:rsidRPr="00984272" w14:paraId="3A2D2F94" w14:textId="4CFE7C4A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87A9C6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Saturated fatty acids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88DC28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33 ± 12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2D274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31 ± 12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0A9DE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-0.22 (-0.83 - 0.38)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81A1E8" w14:textId="2619E035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0.472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9F2FDFF" w14:textId="16567D6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131868D9" w14:textId="5A06F4AE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8702A0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Monounsaturated fatty acids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CA75D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34 ± 12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D82B7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32 ± 12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FC577C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0.16 (-0.41 - 0.74)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B501F2" w14:textId="39FAE1DB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0.576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7E59745" w14:textId="0F158C46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0.688</w:t>
            </w:r>
          </w:p>
        </w:tc>
      </w:tr>
      <w:tr w:rsidR="00B75E71" w:rsidRPr="00984272" w14:paraId="16D9702E" w14:textId="1DE906AA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7B0EB2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Polyunsaturated fatty acids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EF8F8A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19 ± 7.9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6288E8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18 ± 7.5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B1C13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0.37 (-0.17 - 0.9)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0DF0A" w14:textId="68B7500B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0.184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FB15E02" w14:textId="48B3013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0.473</w:t>
            </w:r>
          </w:p>
        </w:tc>
      </w:tr>
      <w:tr w:rsidR="00B75E71" w:rsidRPr="00984272" w14:paraId="6B5DC8AF" w14:textId="227039B0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15D9E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 </w:t>
            </w:r>
            <w:proofErr w:type="gramStart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ALA  (</w:t>
            </w:r>
            <w:proofErr w:type="gramEnd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61461F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1.9 ± 0.74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BF74A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1.8 ± 0.72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DABE88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0.05 (-0.007 - 0.10)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CC296C" w14:textId="5B86ACC2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i/>
                <w:iCs/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661C8F0" w14:textId="16428621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0.368</w:t>
            </w:r>
          </w:p>
        </w:tc>
      </w:tr>
      <w:tr w:rsidR="00B75E71" w:rsidRPr="00984272" w14:paraId="6A7C0DE5" w14:textId="30667B47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E8C11D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 EPA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45196E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0.11 ± 0.08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ED44AA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0.10 ± 0.07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6FEDF9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-0.003 (-0.01 - 0.007)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09367C" w14:textId="589E647E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0.513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6940F55" w14:textId="1120701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0.637</w:t>
            </w:r>
          </w:p>
        </w:tc>
      </w:tr>
      <w:tr w:rsidR="00B75E71" w:rsidRPr="00984272" w14:paraId="1422FDF4" w14:textId="591D2717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2E006E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 DHA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D34790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0.14 ± 0.13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6D43B8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0.13 ± 0.1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CBAC9A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-0.004 (-0.02 - 0.01)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A98A14" w14:textId="4F8223B1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0.593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E7176D2" w14:textId="2478DC80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0.688</w:t>
            </w:r>
          </w:p>
        </w:tc>
      </w:tr>
      <w:tr w:rsidR="00B75E71" w:rsidRPr="00984272" w14:paraId="4D5F03C0" w14:textId="71E82B7B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754792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 Linoleic acid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475BEB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15 ± 6.8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9E22D5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15 ± 6.3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AB24C4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0.26 (-0.21 - 0.73)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AE2F71" w14:textId="4EA0290C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0.272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2D8FBAD" w14:textId="4BAFF28A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0.577</w:t>
            </w:r>
          </w:p>
        </w:tc>
      </w:tr>
      <w:tr w:rsidR="00B75E71" w:rsidRPr="00984272" w14:paraId="49B95697" w14:textId="093C0E91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FC6C6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Trans fatty acids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197498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1.5 ± 0.62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ABCD1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1.4 ± 0.6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A705A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-0.02 (-0.07 - 0.03)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C4D8AD" w14:textId="715392D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00787BF" w14:textId="37F88262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22F11E85" w14:textId="1BEF97A2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3BAE81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Cholesterol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A267ED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220 ± 92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79B980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210 ± 86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CE4B80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-4.8 (-15 - 5.0)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334BD6" w14:textId="2E352802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0.336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198F53F" w14:textId="53AEB2CE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7B5B27AB" w14:textId="74055217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2C9CA0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Total carbohydrates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816478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250 ± 71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F807DD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230 ± 70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5292F0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-2.1 (-5.0 - 0.86)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DBB92A" w14:textId="484CAFC4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0.165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B2B4541" w14:textId="700E746E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0.458</w:t>
            </w:r>
          </w:p>
        </w:tc>
      </w:tr>
      <w:tr w:rsidR="00B75E71" w:rsidRPr="00984272" w14:paraId="12968E34" w14:textId="160C7CB2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0DB9CA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Total mono- and disaccharides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9D5F29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110 ± 37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588D92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100 ± 38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3C069C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-3.0 (-6.0 - 0.03)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D67014" w14:textId="40FFC04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i/>
                <w:iCs/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188756" w14:textId="759599DE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0.312</w:t>
            </w:r>
          </w:p>
        </w:tc>
      </w:tr>
      <w:tr w:rsidR="00B75E71" w:rsidRPr="00984272" w14:paraId="3C794642" w14:textId="600CE3CE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DA19B0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Polysaccharides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842A4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140 ± 43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C14EEA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130 ± 40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FD4FD5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0.99 (-1.6 - 3.6)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EC7CB6" w14:textId="2E8047F9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0.455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98C2F86" w14:textId="073CC7DF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5B219920" w14:textId="420811C7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891A49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Dietary fibers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220DD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26 ± 8.5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73768E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26 ± 8.2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980F3C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0.21 (-0.32 - 0.74)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8D4F22" w14:textId="0A55EFAE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0.436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A9EE0ED" w14:textId="41CC70FB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5EBC2129" w14:textId="4C27B193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FC4F4C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Alcohol (g/d)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7AD4F4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2.2 ± 3.1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484CE9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3.3 ± 3.9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BB704B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1.2 (0.78 - 1.5)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CFCB6F" w14:textId="1DD89FFC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9D42733" w14:textId="5B172526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</w:tr>
      <w:tr w:rsidR="00B75E71" w:rsidRPr="00984272" w14:paraId="678DB622" w14:textId="4AF09E5A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725118CE" w14:textId="77777777" w:rsidR="00984272" w:rsidRPr="00B75E71" w:rsidRDefault="00984272" w:rsidP="0098427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Micronutrients</w:t>
            </w:r>
          </w:p>
        </w:tc>
        <w:tc>
          <w:tcPr>
            <w:tcW w:w="2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2C317ACB" w14:textId="1A7E3BC0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01407D37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bottom"/>
            <w:hideMark/>
          </w:tcPr>
          <w:p w14:paraId="221054B0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</w:tcPr>
          <w:p w14:paraId="0BF7BFD6" w14:textId="77777777" w:rsidR="00984272" w:rsidRPr="00B75E71" w:rsidRDefault="00984272" w:rsidP="0098427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75E71" w:rsidRPr="00984272" w14:paraId="7AFB6360" w14:textId="3A871FC0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9125A8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Calcium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5E8462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1000 ± 360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098217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980 ± 350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061B4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-31 (-65 - 2.1)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411CD2" w14:textId="77C6E6E0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i/>
                <w:iCs/>
                <w:color w:val="000000"/>
                <w:sz w:val="20"/>
                <w:szCs w:val="20"/>
              </w:rPr>
              <w:t>0.066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CD9ECA1" w14:textId="62C41474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0.338</w:t>
            </w:r>
          </w:p>
        </w:tc>
      </w:tr>
      <w:tr w:rsidR="00B75E71" w:rsidRPr="00984272" w14:paraId="3AB309B2" w14:textId="7F57BB32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2057D5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Total iron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D646E5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12 ± 3.4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A81BB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12 ± 3.3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FFA1CC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0.07 (-0.11 - 0.26)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EF829" w14:textId="24940D12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0.434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3B55DC8" w14:textId="17518561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496FAF13" w14:textId="3FDB9BCC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87D27A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Heme iron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A23982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0.79 ± 0.55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8509FE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0.74 ± 0.52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DD2B70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-0.01 (-0.07 - 0.05)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D8638B" w14:textId="5EC64261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0.691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6F4A84A" w14:textId="2D76888C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0.754</w:t>
            </w:r>
          </w:p>
        </w:tc>
      </w:tr>
      <w:tr w:rsidR="00B75E71" w:rsidRPr="00984272" w14:paraId="58D75560" w14:textId="52E90E27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9C551A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 xml:space="preserve"> Non-heme iron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79A12E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11 ± 3.3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2960A3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11 ± 3.2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6D4207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0.08 (-0.10 - 0.27)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8AE746" w14:textId="76ED7115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0.372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1D0BDE4" w14:textId="37612014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4234F85F" w14:textId="5011B7DB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321C2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Zinc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63002C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10 ± 2.9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0A52A7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9.9 ± 2.9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1B320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-0.12 (-0.28 - 0.04)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11A006" w14:textId="0E181769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0.145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2C73934" w14:textId="2418621B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0.436</w:t>
            </w:r>
          </w:p>
        </w:tc>
      </w:tr>
      <w:tr w:rsidR="00B75E71" w:rsidRPr="00984272" w14:paraId="38F1F952" w14:textId="3FEA6844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292776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Retinol (</w:t>
            </w:r>
            <w:proofErr w:type="gramStart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µg</w:t>
            </w:r>
            <w:proofErr w:type="gramEnd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B9045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530 ± 520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3A559A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450 ± 330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F2A0B4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-55 (-120 - 9.6)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0BF63A" w14:textId="4D46D675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i/>
                <w:iCs/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EAED385" w14:textId="56785A2F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0.368</w:t>
            </w:r>
          </w:p>
        </w:tc>
      </w:tr>
      <w:tr w:rsidR="00B75E71" w:rsidRPr="00984272" w14:paraId="5149FEA3" w14:textId="33F54E7D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F68825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Retinol activity equivalents (µg/d)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D1C69C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930 ± 580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BD405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860 ± 420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5A1224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-34 (-110 - 39)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769BF6" w14:textId="319E3300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0DB96" w14:textId="622895A3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15B84DB8" w14:textId="3B8502F4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A9DFD" w14:textId="6387DCD8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Beta-carotene (</w:t>
            </w:r>
            <w:proofErr w:type="gramStart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µg</w:t>
            </w:r>
            <w:proofErr w:type="gramEnd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4BC687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4300 ± 2500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0C1E29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4400 ± 2700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EDBAC7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200 (-150 - 540)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231A65" w14:textId="1D176171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0.271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CF0EF9" w14:textId="4A0182E1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0.577</w:t>
            </w:r>
          </w:p>
        </w:tc>
      </w:tr>
      <w:tr w:rsidR="00B75E71" w:rsidRPr="00984272" w14:paraId="2E6DCC28" w14:textId="3A7E5979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8A38B9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Vitamin B1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AF09D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0.97 ± 0.29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967E0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0.92 ± 0.29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B2F65D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-0.01 (-0.03 - 0.007)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A1F62C" w14:textId="2501E8BF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0.211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C3B49E8" w14:textId="3706C476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0.506</w:t>
            </w:r>
          </w:p>
        </w:tc>
      </w:tr>
      <w:tr w:rsidR="00B75E71" w:rsidRPr="00984272" w14:paraId="2A3D0C58" w14:textId="298EFFAE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3DE0AA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Vitamin B2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E0B432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1.5 ± 0.52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6DC53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1.4 ± 0.48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33D44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-0.06 (-0.1 - -0.02)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6386F3" w14:textId="554A9FCF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DF38B1A" w14:textId="19ABAABA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0.106</w:t>
            </w:r>
          </w:p>
        </w:tc>
      </w:tr>
      <w:tr w:rsidR="00B75E71" w:rsidRPr="00984272" w14:paraId="752B298E" w14:textId="332C5CEE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0F4D4F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Vitamin B6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15922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1.6 ± 0.51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950D2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1.5 ± 0.47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26956A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-0.03 (-0.08 - 0.008)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3EF433" w14:textId="2AE1996C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0.113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7F5F34C" w14:textId="69C15C76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0.368</w:t>
            </w:r>
          </w:p>
        </w:tc>
      </w:tr>
      <w:tr w:rsidR="00B75E71" w:rsidRPr="00984272" w14:paraId="228D4D35" w14:textId="41838679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E63568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Vitamin B12 (</w:t>
            </w:r>
            <w:proofErr w:type="gramStart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µg</w:t>
            </w:r>
            <w:proofErr w:type="gramEnd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9BA456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4.3 ± 2.1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C2AA5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4 ± 1.9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FCC6A5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-0.21 (-0.47 - 0.05)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5D90EA" w14:textId="2BC79A2E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0.112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DCA9DF4" w14:textId="3A05123B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0.368</w:t>
            </w:r>
          </w:p>
        </w:tc>
      </w:tr>
      <w:tr w:rsidR="00B75E71" w:rsidRPr="00984272" w14:paraId="1506FD48" w14:textId="111A9D38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D7A8D2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Vitamin D (</w:t>
            </w:r>
            <w:proofErr w:type="gramStart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µg</w:t>
            </w:r>
            <w:proofErr w:type="gramEnd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744D77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3.1 ± 1.5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CAB85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2.8 ± 1.3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DCC644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-0.05 (-0.19 - 0.09)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AED3F9" w14:textId="2372974D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0.511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50E1F52" w14:textId="6F992278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0.637</w:t>
            </w:r>
          </w:p>
        </w:tc>
      </w:tr>
      <w:tr w:rsidR="00B75E71" w:rsidRPr="00984272" w14:paraId="59685925" w14:textId="49D46C8C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F7684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Total vitamin E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E28B1B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15 ± 5.9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F6CE5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14 ± 5.3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0137C0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-0.05 (-0.5 - 0.41)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C4A12E" w14:textId="7E232E79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0.846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55515F1" w14:textId="60CC48E8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0.871</w:t>
            </w:r>
          </w:p>
        </w:tc>
      </w:tr>
      <w:tr w:rsidR="00B75E71" w:rsidRPr="00984272" w14:paraId="5D756BD6" w14:textId="5C37ABA5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30CEF7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Vitamin C (mg/d)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808A22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97 ± 39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213B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90 ± 37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4796F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-5.1 (-9.8 - -0.36)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778D53" w14:textId="26BADF6E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EC0C4C3" w14:textId="1815DB1A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0.312</w:t>
            </w:r>
          </w:p>
        </w:tc>
      </w:tr>
      <w:tr w:rsidR="00B75E71" w:rsidRPr="00984272" w14:paraId="2CA54353" w14:textId="2449554B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6E3E7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Total folic acid (</w:t>
            </w:r>
            <w:proofErr w:type="gramStart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µg</w:t>
            </w:r>
            <w:proofErr w:type="gramEnd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521C1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270 ± 89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C6BE8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260 ± 87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947D0B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1.3 (-6.3 - 9.1)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8E0010" w14:textId="6A1A4205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0.734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C59D9AA" w14:textId="198340BA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0.777</w:t>
            </w:r>
          </w:p>
        </w:tc>
      </w:tr>
      <w:tr w:rsidR="00B75E71" w:rsidRPr="00984272" w14:paraId="0069B720" w14:textId="0E002A2C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149500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Folic acid equivalents (</w:t>
            </w:r>
            <w:proofErr w:type="gramStart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µg</w:t>
            </w:r>
            <w:proofErr w:type="gramEnd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A516A3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300 ± 110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624BCC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290 ± 100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02B01E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0.82 (-9.7 - 11)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2B5507" w14:textId="0C63A9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0.878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75EA48A" w14:textId="5B56CF99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0.878</w:t>
            </w:r>
          </w:p>
        </w:tc>
      </w:tr>
      <w:tr w:rsidR="00B75E71" w:rsidRPr="00984272" w14:paraId="68FCD01E" w14:textId="44DB11B5" w:rsidTr="00AC498F">
        <w:trPr>
          <w:trHeight w:val="29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A30856" w14:textId="77777777" w:rsidR="00B63B24" w:rsidRPr="00B75E71" w:rsidRDefault="00B63B24" w:rsidP="00B63B2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Lycopene (</w:t>
            </w:r>
            <w:proofErr w:type="gramStart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µg</w:t>
            </w:r>
            <w:proofErr w:type="gramEnd"/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/d)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83B08B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2900 ± 2300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18C2E7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2700 ± 1900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F9DBE1" w14:textId="77777777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-160 (-480 - 170)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7516EA" w14:textId="6668E011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B75E71">
              <w:rPr>
                <w:rFonts w:ascii="Aptos Narrow" w:hAnsi="Aptos Narrow"/>
                <w:color w:val="000000"/>
                <w:sz w:val="20"/>
                <w:szCs w:val="20"/>
              </w:rPr>
              <w:t>0.335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34322D9" w14:textId="2C670AFB" w:rsidR="00B63B24" w:rsidRPr="00B75E71" w:rsidRDefault="00B63B24" w:rsidP="00B63B2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429A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0.629</w:t>
            </w:r>
          </w:p>
        </w:tc>
      </w:tr>
      <w:tr w:rsidR="00B75E71" w:rsidRPr="00984272" w14:paraId="4C721455" w14:textId="619CAD5B" w:rsidTr="00AC498F">
        <w:trPr>
          <w:trHeight w:val="740"/>
        </w:trPr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2B363AF" w14:textId="6F60002A" w:rsidR="00B63B24" w:rsidRPr="00AC498F" w:rsidRDefault="00B63B24" w:rsidP="00B63B2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AC498F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The average daily nutrient intake is assessed by a food frequency questionnaire covering the four weeks before. Difference in intake between time points is tested with a linear mixed model per nutrient. The difference in nutrient intake is adjusted for energy intake. P-values are corrected for multiple testing with False Discovery Rate and considered statistically significant if &lt; 0.05.</w:t>
            </w:r>
          </w:p>
        </w:tc>
      </w:tr>
    </w:tbl>
    <w:p w14:paraId="5882F12F" w14:textId="77777777" w:rsidR="00EA2033" w:rsidRPr="00A20225" w:rsidRDefault="00EA2033">
      <w:pPr>
        <w:rPr>
          <w:sz w:val="21"/>
          <w:szCs w:val="21"/>
        </w:rPr>
      </w:pPr>
    </w:p>
    <w:sectPr w:rsidR="00EA2033" w:rsidRPr="00A20225" w:rsidSect="000A5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F7"/>
    <w:rsid w:val="00046118"/>
    <w:rsid w:val="000A5FD2"/>
    <w:rsid w:val="000C3766"/>
    <w:rsid w:val="000C76C7"/>
    <w:rsid w:val="002F1542"/>
    <w:rsid w:val="00317D61"/>
    <w:rsid w:val="00481BA5"/>
    <w:rsid w:val="004C025F"/>
    <w:rsid w:val="004C7545"/>
    <w:rsid w:val="004E219D"/>
    <w:rsid w:val="006A7720"/>
    <w:rsid w:val="00961C47"/>
    <w:rsid w:val="00962997"/>
    <w:rsid w:val="00962AD0"/>
    <w:rsid w:val="009677BC"/>
    <w:rsid w:val="00984272"/>
    <w:rsid w:val="009975A5"/>
    <w:rsid w:val="00A20225"/>
    <w:rsid w:val="00AC498F"/>
    <w:rsid w:val="00B63B24"/>
    <w:rsid w:val="00B75E71"/>
    <w:rsid w:val="00C14555"/>
    <w:rsid w:val="00C95C92"/>
    <w:rsid w:val="00CF3075"/>
    <w:rsid w:val="00D664F2"/>
    <w:rsid w:val="00E1714F"/>
    <w:rsid w:val="00E956F7"/>
    <w:rsid w:val="00EA2033"/>
    <w:rsid w:val="00EE3ED0"/>
    <w:rsid w:val="00FE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1FB40"/>
  <w15:chartTrackingRefBased/>
  <w15:docId w15:val="{B20AB90E-4FD3-4DCB-8BE2-F6022F94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56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56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56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56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56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56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56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56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56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56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56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56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56F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56F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56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56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56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56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56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56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56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56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56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56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56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56F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56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56F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56F7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EE3ED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E21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E21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E21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21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21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4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43D86-8248-4E01-8BF7-421110A7001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UMC Utrecht</Company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Hellinga, A.H. (Anneke)</dc:creator>
  <cp:keywords/>
  <dc:description/>
  <cp:lastModifiedBy>VAN T LAND Belinda</cp:lastModifiedBy>
  <cp:revision>3</cp:revision>
  <dcterms:created xsi:type="dcterms:W3CDTF">2025-09-19T14:03:00Z</dcterms:created>
  <dcterms:modified xsi:type="dcterms:W3CDTF">2025-09-19T14:06:00Z</dcterms:modified>
</cp:coreProperties>
</file>