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Y="3571"/>
        <w:tblW w:w="9541" w:type="dxa"/>
        <w:tblLook w:val="04A0" w:firstRow="1" w:lastRow="0" w:firstColumn="1" w:lastColumn="0" w:noHBand="0" w:noVBand="1"/>
      </w:tblPr>
      <w:tblGrid>
        <w:gridCol w:w="3298"/>
        <w:gridCol w:w="6243"/>
      </w:tblGrid>
      <w:tr w:rsidR="00D10692" w:rsidRPr="00844375" w14:paraId="295B92C7" w14:textId="77777777" w:rsidTr="00D10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shd w:val="clear" w:color="auto" w:fill="B4C6E7" w:themeFill="accent1" w:themeFillTint="66"/>
          </w:tcPr>
          <w:p w14:paraId="5BC6ED30" w14:textId="77777777" w:rsidR="00D10692" w:rsidRPr="00AD6171" w:rsidRDefault="00D10692" w:rsidP="00D10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Concept</w:t>
            </w:r>
          </w:p>
        </w:tc>
        <w:tc>
          <w:tcPr>
            <w:tcW w:w="6243" w:type="dxa"/>
            <w:shd w:val="clear" w:color="auto" w:fill="B4C6E7" w:themeFill="accent1" w:themeFillTint="66"/>
          </w:tcPr>
          <w:p w14:paraId="79861EE1" w14:textId="77777777" w:rsidR="00D10692" w:rsidRPr="00AD6171" w:rsidRDefault="00D10692" w:rsidP="00D106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Search terms</w:t>
            </w:r>
          </w:p>
        </w:tc>
      </w:tr>
      <w:tr w:rsidR="00D10692" w:rsidRPr="00A00910" w14:paraId="2320BEE1" w14:textId="77777777" w:rsidTr="00D10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shd w:val="clear" w:color="auto" w:fill="auto"/>
          </w:tcPr>
          <w:p w14:paraId="391AABA5" w14:textId="77777777" w:rsidR="00D10692" w:rsidRPr="00AD6171" w:rsidRDefault="00D10692" w:rsidP="00D1069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Children</w:t>
            </w:r>
          </w:p>
        </w:tc>
        <w:tc>
          <w:tcPr>
            <w:tcW w:w="6243" w:type="dxa"/>
            <w:shd w:val="clear" w:color="auto" w:fill="auto"/>
          </w:tcPr>
          <w:p w14:paraId="4F379A21" w14:textId="42B95333" w:rsidR="00D10692" w:rsidRPr="00AD6171" w:rsidRDefault="004611BB" w:rsidP="00D10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 w:rsidR="00A03359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nfant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newborn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neonate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neonates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baby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babies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infant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minors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pediatric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</w:p>
        </w:tc>
      </w:tr>
      <w:tr w:rsidR="00D10692" w:rsidRPr="00A00910" w14:paraId="2E06F395" w14:textId="77777777" w:rsidTr="00D10692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shd w:val="clear" w:color="auto" w:fill="auto"/>
          </w:tcPr>
          <w:p w14:paraId="3A477DE1" w14:textId="77777777" w:rsidR="00D10692" w:rsidRPr="00AD6171" w:rsidRDefault="00D10692" w:rsidP="00D1069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Fever</w:t>
            </w:r>
          </w:p>
        </w:tc>
        <w:tc>
          <w:tcPr>
            <w:tcW w:w="6243" w:type="dxa"/>
            <w:shd w:val="clear" w:color="auto" w:fill="auto"/>
          </w:tcPr>
          <w:p w14:paraId="63B4E6CB" w14:textId="35C6CAA6" w:rsidR="00D10692" w:rsidRPr="00AD6171" w:rsidRDefault="00A03359" w:rsidP="00D10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Fever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febril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febrile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hyperterm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</w:p>
        </w:tc>
      </w:tr>
      <w:tr w:rsidR="00D10692" w:rsidRPr="00E31BC7" w14:paraId="7E88541C" w14:textId="77777777" w:rsidTr="00D10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8" w:type="dxa"/>
            <w:shd w:val="clear" w:color="auto" w:fill="auto"/>
          </w:tcPr>
          <w:p w14:paraId="5BBB5BF1" w14:textId="77777777" w:rsidR="00D10692" w:rsidRPr="00AD6171" w:rsidRDefault="00D10692" w:rsidP="00D1069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Guideline </w:t>
            </w:r>
          </w:p>
        </w:tc>
        <w:tc>
          <w:tcPr>
            <w:tcW w:w="6243" w:type="dxa"/>
            <w:shd w:val="clear" w:color="auto" w:fill="auto"/>
          </w:tcPr>
          <w:p w14:paraId="3DC30AF6" w14:textId="517229CD" w:rsidR="00D10692" w:rsidRPr="00AD6171" w:rsidRDefault="00A03359" w:rsidP="00D10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Guideline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Guidelines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”</w:t>
            </w:r>
          </w:p>
        </w:tc>
      </w:tr>
    </w:tbl>
    <w:bookmarkStart w:id="0" w:name="_GoBack"/>
    <w:bookmarkEnd w:id="0"/>
    <w:p w14:paraId="28361088" w14:textId="69CB1754" w:rsidR="008C5807" w:rsidRDefault="00D10692">
      <w:pPr>
        <w:rPr>
          <w:sz w:val="28"/>
          <w:szCs w:val="28"/>
          <w:lang w:val="en-US"/>
        </w:rPr>
      </w:pPr>
      <w:r w:rsidRPr="00AD6171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45B6679F" wp14:editId="40522567">
                <wp:simplePos x="0" y="0"/>
                <wp:positionH relativeFrom="margin">
                  <wp:posOffset>-62230</wp:posOffset>
                </wp:positionH>
                <wp:positionV relativeFrom="page">
                  <wp:posOffset>1838325</wp:posOffset>
                </wp:positionV>
                <wp:extent cx="6096000" cy="533400"/>
                <wp:effectExtent l="0" t="0" r="19050" b="19050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16E5" w14:textId="26816D09" w:rsidR="00F97BF3" w:rsidRPr="00AD6171" w:rsidRDefault="00F97BF3" w:rsidP="008C58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Table 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earch terms for Pub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  <w:lang w:val="en-US" w:eastAsia="zh-CN"/>
                              </w:rPr>
                              <w:t>M</w:t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ed</w:t>
                            </w:r>
                            <w:r w:rsidR="00A00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EBSCOhost and Web of Science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database 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B6679F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-4.9pt;margin-top:144.75pt;width:480pt;height:42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" strokecolor="white [3212]">
                <v:textbox>
                  <w:txbxContent>
                    <w:p w14:paraId="1D7C16E5" w14:textId="26816D09" w:rsidR="00F97BF3" w:rsidRPr="00AD6171" w:rsidRDefault="00F97BF3" w:rsidP="008C580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Table 1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  <w:lang w:val="en-US" w:eastAsia="zh-C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earch terms for Pub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  <w:lang w:val="en-US" w:eastAsia="zh-CN"/>
                        </w:rPr>
                        <w:t>M</w:t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ed</w:t>
                      </w:r>
                      <w:r w:rsidR="00A0091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EBSCOhost and Web of Science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database search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5807">
        <w:rPr>
          <w:sz w:val="28"/>
          <w:szCs w:val="28"/>
          <w:lang w:val="en-US"/>
        </w:rPr>
        <w:br/>
      </w:r>
    </w:p>
    <w:p w14:paraId="7B6A35C8" w14:textId="6D306793" w:rsidR="00741E77" w:rsidRDefault="00741E77" w:rsidP="00741E77">
      <w:pPr>
        <w:rPr>
          <w:sz w:val="28"/>
          <w:szCs w:val="28"/>
          <w:lang w:val="en-US"/>
        </w:rPr>
      </w:pPr>
    </w:p>
    <w:p w14:paraId="34388904" w14:textId="77777777" w:rsidR="00741E77" w:rsidRDefault="00741E77" w:rsidP="00741E77">
      <w:pPr>
        <w:rPr>
          <w:sz w:val="28"/>
          <w:szCs w:val="28"/>
          <w:lang w:val="en-US"/>
        </w:rPr>
      </w:pPr>
    </w:p>
    <w:p w14:paraId="61399691" w14:textId="77777777" w:rsidR="00741E77" w:rsidRDefault="00741E77" w:rsidP="00741E77">
      <w:pPr>
        <w:rPr>
          <w:sz w:val="28"/>
          <w:szCs w:val="28"/>
          <w:lang w:val="en-US"/>
        </w:rPr>
      </w:pPr>
    </w:p>
    <w:p w14:paraId="5C8BE466" w14:textId="77777777" w:rsidR="00741E77" w:rsidRDefault="00741E77" w:rsidP="00741E77">
      <w:pPr>
        <w:rPr>
          <w:sz w:val="28"/>
          <w:szCs w:val="28"/>
          <w:lang w:val="en-US"/>
        </w:rPr>
      </w:pPr>
    </w:p>
    <w:p w14:paraId="3240D6F6" w14:textId="75026BDC" w:rsidR="00741E77" w:rsidRDefault="00F24C92">
      <w:pPr>
        <w:rPr>
          <w:sz w:val="28"/>
          <w:szCs w:val="28"/>
          <w:lang w:val="en-US" w:eastAsia="zh-CN"/>
        </w:rPr>
      </w:pPr>
      <w:r w:rsidRPr="00AD6171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0EF842B" wp14:editId="07F8A838">
                <wp:simplePos x="0" y="0"/>
                <wp:positionH relativeFrom="margin">
                  <wp:posOffset>-63500</wp:posOffset>
                </wp:positionH>
                <wp:positionV relativeFrom="page">
                  <wp:posOffset>3893185</wp:posOffset>
                </wp:positionV>
                <wp:extent cx="6096000" cy="228600"/>
                <wp:effectExtent l="0" t="0" r="19050" b="19050"/>
                <wp:wrapNone/>
                <wp:docPr id="2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BA6EF" w14:textId="5C024DAD" w:rsidR="00F97BF3" w:rsidRPr="00AD6171" w:rsidRDefault="00F97BF3" w:rsidP="00F24C9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The conce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pts were combined as follows: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children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fever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guideline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  <w:t>”</w:t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EF842B" id="Tekstvak 1" o:spid="_x0000_s1027" type="#_x0000_t202" style="position:absolute;margin-left:-5pt;margin-top:306.55pt;width:480pt;height:1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" strokecolor="white [3212]">
                <v:textbox>
                  <w:txbxContent>
                    <w:p w14:paraId="59BBA6EF" w14:textId="5C024DAD" w:rsidR="00F97BF3" w:rsidRPr="00AD6171" w:rsidRDefault="00F97BF3" w:rsidP="00F24C9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The conce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pts were combined as follows: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children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fever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guideline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  <w:t>”</w:t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1E77">
        <w:rPr>
          <w:sz w:val="28"/>
          <w:szCs w:val="28"/>
          <w:lang w:val="en-US"/>
        </w:rPr>
        <w:br w:type="page"/>
      </w:r>
    </w:p>
    <w:p w14:paraId="5F59C2D4" w14:textId="689E932F" w:rsidR="00705422" w:rsidRPr="00741E77" w:rsidRDefault="00F24C92" w:rsidP="00741E77">
      <w:pPr>
        <w:rPr>
          <w:rFonts w:ascii="Times" w:hAnsi="Times" w:cs="Times"/>
          <w:sz w:val="28"/>
          <w:szCs w:val="28"/>
          <w:lang w:val="en-US"/>
        </w:rPr>
      </w:pPr>
      <w:r w:rsidRPr="00AD6171"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8398647" wp14:editId="634E85E1">
                <wp:simplePos x="0" y="0"/>
                <wp:positionH relativeFrom="margin">
                  <wp:posOffset>171450</wp:posOffset>
                </wp:positionH>
                <wp:positionV relativeFrom="page">
                  <wp:posOffset>6249035</wp:posOffset>
                </wp:positionV>
                <wp:extent cx="6096000" cy="228600"/>
                <wp:effectExtent l="0" t="0" r="19050" b="1905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0555D" w14:textId="396DEC58" w:rsidR="00F97BF3" w:rsidRPr="00AD6171" w:rsidRDefault="00F97BF3" w:rsidP="0070542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  <w:lang w:val="en-US" w:eastAsia="zh-CN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lowchart of the literature search</w:t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398647" id="_x0000_s1028" type="#_x0000_t202" style="position:absolute;margin-left:13.5pt;margin-top:492.05pt;width:480pt;height:18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" strokecolor="white [3212]">
                <v:textbox>
                  <w:txbxContent>
                    <w:p w14:paraId="1EE0555D" w14:textId="396DEC58" w:rsidR="00F97BF3" w:rsidRPr="00AD6171" w:rsidRDefault="00F97BF3" w:rsidP="0070542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Fig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  <w:lang w:val="en-US" w:eastAsia="zh-CN"/>
                        </w:rPr>
                        <w:t>F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lowchart of the literature search</w:t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A0161">
        <w:rPr>
          <w:rFonts w:ascii="Times" w:hAnsi="Times" w:cs="Times"/>
          <w:noProof/>
          <w:sz w:val="28"/>
          <w:szCs w:val="28"/>
          <w:lang w:val="en-IN" w:eastAsia="en-IN"/>
        </w:rPr>
        <w:drawing>
          <wp:inline distT="0" distB="0" distL="0" distR="0" wp14:anchorId="62442E17" wp14:editId="2714EB96">
            <wp:extent cx="6375400" cy="4679950"/>
            <wp:effectExtent l="0" t="0" r="6350" b="6350"/>
            <wp:docPr id="4" name="图片 4" descr="C:\Users\hp\Desktop\WJP-2022-0095 Supplementary Fi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JP-2022-0095 Supplementary Fig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E77">
        <w:rPr>
          <w:rFonts w:ascii="Times" w:hAnsi="Times" w:cs="Times"/>
          <w:sz w:val="28"/>
          <w:szCs w:val="28"/>
          <w:lang w:val="en-US"/>
        </w:rPr>
        <w:t xml:space="preserve"> </w:t>
      </w:r>
      <w:r w:rsidR="008C5807" w:rsidRPr="00741E77">
        <w:rPr>
          <w:rFonts w:ascii="Times" w:hAnsi="Times" w:cs="Times"/>
          <w:sz w:val="28"/>
          <w:szCs w:val="28"/>
          <w:lang w:val="en-US"/>
        </w:rPr>
        <w:br w:type="page"/>
      </w:r>
    </w:p>
    <w:p w14:paraId="74F52401" w14:textId="6AC00505" w:rsidR="008C5807" w:rsidRPr="00AD6171" w:rsidRDefault="008C5807">
      <w:pPr>
        <w:rPr>
          <w:rFonts w:ascii="Times New Roman" w:hAnsi="Times New Roman" w:cs="Times New Roman"/>
          <w:noProof/>
          <w:lang w:eastAsia="nl-NL"/>
        </w:rPr>
      </w:pPr>
      <w:r w:rsidRPr="00AD6171">
        <w:rPr>
          <w:rFonts w:ascii="Times New Roman" w:hAnsi="Times New Roman" w:cs="Times New Roman"/>
          <w:noProof/>
          <w:lang w:val="en-IN" w:eastAsia="en-IN"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32EB18C1" wp14:editId="79F73B79">
                <wp:simplePos x="0" y="0"/>
                <wp:positionH relativeFrom="margin">
                  <wp:align>center</wp:align>
                </wp:positionH>
                <wp:positionV relativeFrom="page">
                  <wp:posOffset>1259840</wp:posOffset>
                </wp:positionV>
                <wp:extent cx="8553450" cy="314325"/>
                <wp:effectExtent l="0" t="0" r="19050" b="28575"/>
                <wp:wrapNone/>
                <wp:docPr id="11" name="Tekstva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78A3F" w14:textId="1C69E0E4" w:rsidR="00F97BF3" w:rsidRPr="00AD6171" w:rsidRDefault="00F97BF3" w:rsidP="008C58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Table 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  <w:lang w:val="en-US" w:eastAsia="zh-CN"/>
                              </w:rPr>
                              <w:t>O</w:t>
                            </w:r>
                            <w:r w:rsidRPr="00AD61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verview clinical criteria for low, intermediate and high risk 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 serious disease per guideline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EB18C1" id="Tekstvak 11" o:spid="_x0000_s1029" type="#_x0000_t202" style="position:absolute;margin-left:0;margin-top:99.2pt;width:673.5pt;height:24.75pt;z-index:-2515742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" strokecolor="white [3212]">
                <v:textbox>
                  <w:txbxContent>
                    <w:p w14:paraId="26E78A3F" w14:textId="1C69E0E4" w:rsidR="00F97BF3" w:rsidRPr="00AD6171" w:rsidRDefault="00F97BF3" w:rsidP="008C580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Table 2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  <w:lang w:val="en-US" w:eastAsia="zh-CN"/>
                        </w:rPr>
                        <w:t>O</w:t>
                      </w:r>
                      <w:r w:rsidRPr="00AD617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verview clinical criteria for low, intermediate and high risk o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f serious disease per guideline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406D">
        <w:rPr>
          <w:rFonts w:ascii="Times New Roman" w:hAnsi="Times New Roman" w:cs="Times New Roman"/>
          <w:noProof/>
          <w:lang w:eastAsia="nl-NL"/>
        </w:rPr>
        <w:t xml:space="preserve"> </w:t>
      </w:r>
      <w:r w:rsidR="00D10692">
        <w:rPr>
          <w:rFonts w:ascii="Times New Roman" w:hAnsi="Times New Roman" w:cs="Times New Roman"/>
          <w:noProof/>
          <w:lang w:eastAsia="nl-NL"/>
        </w:rPr>
        <w:br/>
      </w:r>
      <w:r w:rsidR="00D10692">
        <w:rPr>
          <w:rFonts w:ascii="Times New Roman" w:hAnsi="Times New Roman" w:cs="Times New Roman"/>
          <w:noProof/>
          <w:lang w:eastAsia="nl-NL"/>
        </w:rPr>
        <w:br/>
      </w:r>
    </w:p>
    <w:tbl>
      <w:tblPr>
        <w:tblStyle w:val="PlainTable21"/>
        <w:tblW w:w="13467" w:type="dxa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1659"/>
        <w:gridCol w:w="1138"/>
        <w:gridCol w:w="992"/>
        <w:gridCol w:w="1134"/>
        <w:gridCol w:w="851"/>
        <w:gridCol w:w="1322"/>
        <w:gridCol w:w="666"/>
        <w:gridCol w:w="1130"/>
        <w:gridCol w:w="993"/>
        <w:gridCol w:w="1134"/>
      </w:tblGrid>
      <w:tr w:rsidR="008C5807" w:rsidRPr="00AD6171" w14:paraId="16CC56A8" w14:textId="77777777" w:rsidTr="008C5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767171" w:themeColor="background2" w:themeShade="80"/>
              <w:bottom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7B732163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659" w:type="dxa"/>
            <w:tcBorders>
              <w:top w:val="single" w:sz="4" w:space="0" w:color="767171" w:themeColor="background2" w:themeShade="80"/>
              <w:bottom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0AD4C9E1" w14:textId="77777777" w:rsidR="008C5807" w:rsidRPr="00AD6171" w:rsidRDefault="008C5807" w:rsidP="00EB3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1138" w:type="dxa"/>
            <w:tcBorders>
              <w:top w:val="single" w:sz="4" w:space="0" w:color="767171" w:themeColor="background2" w:themeShade="80"/>
              <w:left w:val="dashed" w:sz="4" w:space="0" w:color="767171" w:themeColor="background2" w:themeShade="80"/>
              <w:bottom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20517A68" w14:textId="77777777" w:rsidR="008C5807" w:rsidRPr="00AD6171" w:rsidRDefault="008C5807" w:rsidP="00EB3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977" w:type="dxa"/>
            <w:gridSpan w:val="3"/>
            <w:tcBorders>
              <w:top w:val="single" w:sz="4" w:space="0" w:color="767171" w:themeColor="background2" w:themeShade="80"/>
              <w:left w:val="dashed" w:sz="4" w:space="0" w:color="767171" w:themeColor="background2" w:themeShade="80"/>
              <w:bottom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70D1AE10" w14:textId="77777777" w:rsidR="008C5807" w:rsidRPr="00AD6171" w:rsidRDefault="008C5807" w:rsidP="00EB3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4111" w:type="dxa"/>
            <w:gridSpan w:val="4"/>
            <w:tcBorders>
              <w:top w:val="single" w:sz="4" w:space="0" w:color="767171" w:themeColor="background2" w:themeShade="80"/>
              <w:left w:val="dashed" w:sz="4" w:space="0" w:color="767171" w:themeColor="background2" w:themeShade="80"/>
              <w:bottom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370F8430" w14:textId="77777777" w:rsidR="008C5807" w:rsidRPr="00AD6171" w:rsidRDefault="008C5807" w:rsidP="00EB3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134" w:type="dxa"/>
            <w:tcBorders>
              <w:top w:val="single" w:sz="4" w:space="0" w:color="767171" w:themeColor="background2" w:themeShade="80"/>
              <w:left w:val="dashed" w:sz="4" w:space="0" w:color="767171" w:themeColor="background2" w:themeShade="80"/>
              <w:bottom w:val="nil"/>
              <w:right w:val="nil"/>
            </w:tcBorders>
            <w:shd w:val="clear" w:color="auto" w:fill="B4C6E7" w:themeFill="accent1" w:themeFillTint="66"/>
          </w:tcPr>
          <w:p w14:paraId="694F0053" w14:textId="77777777" w:rsidR="008C5807" w:rsidRPr="00AD6171" w:rsidRDefault="008C5807" w:rsidP="00EB39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</w:tr>
      <w:tr w:rsidR="00457FE6" w:rsidRPr="00AD6171" w14:paraId="0F29C766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nil"/>
              <w:right w:val="dashed" w:sz="4" w:space="0" w:color="auto"/>
            </w:tcBorders>
            <w:shd w:val="clear" w:color="auto" w:fill="B4C6E7" w:themeFill="accent1" w:themeFillTint="66"/>
          </w:tcPr>
          <w:p w14:paraId="38253117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Guideline</w:t>
            </w:r>
          </w:p>
        </w:tc>
        <w:tc>
          <w:tcPr>
            <w:tcW w:w="1659" w:type="dxa"/>
            <w:tcBorders>
              <w:top w:val="nil"/>
              <w:bottom w:val="single" w:sz="4" w:space="0" w:color="767171" w:themeColor="background2" w:themeShade="80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05D912D4" w14:textId="68E53F42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NVK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[19]</w:t>
            </w:r>
          </w:p>
        </w:tc>
        <w:tc>
          <w:tcPr>
            <w:tcW w:w="1138" w:type="dxa"/>
            <w:tcBorders>
              <w:top w:val="nil"/>
              <w:left w:val="dashed" w:sz="4" w:space="0" w:color="767171" w:themeColor="background2" w:themeShade="80"/>
              <w:bottom w:val="single" w:sz="4" w:space="0" w:color="auto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73B40FD3" w14:textId="4B392493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NICE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[20]</w:t>
            </w:r>
          </w:p>
        </w:tc>
        <w:tc>
          <w:tcPr>
            <w:tcW w:w="992" w:type="dxa"/>
            <w:tcBorders>
              <w:top w:val="nil"/>
              <w:left w:val="dashed" w:sz="4" w:space="0" w:color="767171" w:themeColor="background2" w:themeShade="80"/>
              <w:bottom w:val="single" w:sz="4" w:space="0" w:color="767171" w:themeColor="background2" w:themeShade="80"/>
              <w:right w:val="nil"/>
            </w:tcBorders>
            <w:shd w:val="clear" w:color="auto" w:fill="B4C6E7" w:themeFill="accent1" w:themeFillTint="66"/>
          </w:tcPr>
          <w:p w14:paraId="5DD0166C" w14:textId="6536FF71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ACEP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[21]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B4C6E7" w:themeFill="accent1" w:themeFillTint="66"/>
          </w:tcPr>
          <w:p w14:paraId="12F92858" w14:textId="55A935CF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AAP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B4C6E7" w:themeFill="accent1" w:themeFillTint="66"/>
          </w:tcPr>
          <w:p w14:paraId="7B8D7C26" w14:textId="0EC2493A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AAP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[23]</w:t>
            </w:r>
          </w:p>
        </w:tc>
        <w:tc>
          <w:tcPr>
            <w:tcW w:w="1322" w:type="dxa"/>
            <w:tcBorders>
              <w:top w:val="nil"/>
              <w:left w:val="dashed" w:sz="4" w:space="0" w:color="auto"/>
            </w:tcBorders>
            <w:shd w:val="clear" w:color="auto" w:fill="B4C6E7" w:themeFill="accent1" w:themeFillTint="66"/>
          </w:tcPr>
          <w:p w14:paraId="7DE0C93E" w14:textId="242A7439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NSW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[24]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B4C6E7" w:themeFill="accent1" w:themeFillTint="66"/>
          </w:tcPr>
          <w:p w14:paraId="33955113" w14:textId="681672FA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[25]</w:t>
            </w:r>
          </w:p>
        </w:tc>
        <w:tc>
          <w:tcPr>
            <w:tcW w:w="1130" w:type="dxa"/>
            <w:tcBorders>
              <w:top w:val="nil"/>
              <w:right w:val="nil"/>
            </w:tcBorders>
            <w:shd w:val="clear" w:color="auto" w:fill="B4C6E7" w:themeFill="accent1" w:themeFillTint="66"/>
          </w:tcPr>
          <w:p w14:paraId="025421FE" w14:textId="08EBB957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CHQ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  <w:tc>
          <w:tcPr>
            <w:tcW w:w="993" w:type="dxa"/>
            <w:tcBorders>
              <w:top w:val="nil"/>
              <w:left w:val="nil"/>
              <w:right w:val="dashed" w:sz="4" w:space="0" w:color="767171" w:themeColor="background2" w:themeShade="80"/>
            </w:tcBorders>
            <w:shd w:val="clear" w:color="auto" w:fill="B4C6E7" w:themeFill="accent1" w:themeFillTint="66"/>
          </w:tcPr>
          <w:p w14:paraId="70A8C9D0" w14:textId="0FA65D5A" w:rsidR="008C5807" w:rsidRPr="00AA3458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CAHS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[27]</w:t>
            </w:r>
          </w:p>
        </w:tc>
        <w:tc>
          <w:tcPr>
            <w:tcW w:w="1134" w:type="dxa"/>
            <w:tcBorders>
              <w:top w:val="nil"/>
              <w:left w:val="dashed" w:sz="4" w:space="0" w:color="767171" w:themeColor="background2" w:themeShade="80"/>
              <w:right w:val="nil"/>
            </w:tcBorders>
            <w:shd w:val="clear" w:color="auto" w:fill="B4C6E7" w:themeFill="accent1" w:themeFillTint="66"/>
          </w:tcPr>
          <w:p w14:paraId="165327C7" w14:textId="0CDC676C" w:rsidR="008C5807" w:rsidRPr="00AA3458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TREKK</w:t>
            </w:r>
            <w:r w:rsidR="00AA34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="00AA3458">
              <w:rPr>
                <w:rFonts w:ascii="Times New Roman" w:hAnsi="Times New Roman" w:cs="Times New Roman"/>
                <w:sz w:val="20"/>
                <w:szCs w:val="20"/>
              </w:rPr>
              <w:t>[28]</w:t>
            </w:r>
          </w:p>
        </w:tc>
      </w:tr>
      <w:tr w:rsidR="008C5807" w:rsidRPr="00AD6171" w14:paraId="7076D397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0D3602E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Low risk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81DB38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67D34B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C5AF3F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84E352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B590A2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7E6E6" w:themeFill="background2"/>
          </w:tcPr>
          <w:p w14:paraId="71E6775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E7E6E6" w:themeFill="background2"/>
          </w:tcPr>
          <w:p w14:paraId="317D3F4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E7E6E6" w:themeFill="background2"/>
          </w:tcPr>
          <w:p w14:paraId="2CF0D48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2E15AA5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035868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807" w:rsidRPr="00AD6171" w14:paraId="74F8C6F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9A02CF0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Normal color of skin, lips and tongue</w:t>
            </w:r>
          </w:p>
        </w:tc>
        <w:tc>
          <w:tcPr>
            <w:tcW w:w="1659" w:type="dxa"/>
          </w:tcPr>
          <w:p w14:paraId="30E8A8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882571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6B545C6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68F09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AE1EA4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7E58C7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C49C56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527186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7DEDC7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4BBB8C0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EBA76D6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6F6797B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Responds normally to social cues</w:t>
            </w:r>
          </w:p>
        </w:tc>
        <w:tc>
          <w:tcPr>
            <w:tcW w:w="1659" w:type="dxa"/>
          </w:tcPr>
          <w:p w14:paraId="389F258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C7038B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83D6C1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767DE5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6C93D0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136B00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A0AB8E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8646C0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F90466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CE956F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ED3B67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26DA432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Content/smiles</w:t>
            </w:r>
          </w:p>
        </w:tc>
        <w:tc>
          <w:tcPr>
            <w:tcW w:w="1659" w:type="dxa"/>
          </w:tcPr>
          <w:p w14:paraId="6340CB5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7C56C6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BDD3E5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1AD073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5FA95A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94B3AC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661B80D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82BBFE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16DF96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305C14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B20F9FD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B0C3452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Stays awake of awakes quickly</w:t>
            </w:r>
          </w:p>
        </w:tc>
        <w:tc>
          <w:tcPr>
            <w:tcW w:w="1659" w:type="dxa"/>
          </w:tcPr>
          <w:p w14:paraId="4E40220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D654FB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2AFE0A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4ADB0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2C0C23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7E82E7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14C888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101EFE3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00B1C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1553639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78DE832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B234017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Strong normal cry of not crying</w:t>
            </w:r>
          </w:p>
        </w:tc>
        <w:tc>
          <w:tcPr>
            <w:tcW w:w="1659" w:type="dxa"/>
          </w:tcPr>
          <w:p w14:paraId="125EA2C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39664E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BAA0B3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57D559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44A1B9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A11222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E57479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65636D5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267510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409BE43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F846C1E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A118913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Normal work of breathing</w:t>
            </w:r>
          </w:p>
        </w:tc>
        <w:tc>
          <w:tcPr>
            <w:tcW w:w="1659" w:type="dxa"/>
          </w:tcPr>
          <w:p w14:paraId="6DC47F9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2660581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92145A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C79C77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6E6427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A90195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529A14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91C3BB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B2BB40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6A6FEA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4DABC6A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63482C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Normal skin and eyes</w:t>
            </w:r>
          </w:p>
        </w:tc>
        <w:tc>
          <w:tcPr>
            <w:tcW w:w="1659" w:type="dxa"/>
          </w:tcPr>
          <w:p w14:paraId="3789075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1EEC988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5A39AA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6FDF7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EDBBA8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E8ED98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93B006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78B67C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A1826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1B7725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3D84A84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67B12C4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Moist mucous membranes</w:t>
            </w:r>
          </w:p>
        </w:tc>
        <w:tc>
          <w:tcPr>
            <w:tcW w:w="1659" w:type="dxa"/>
          </w:tcPr>
          <w:p w14:paraId="0A8B9E0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93A4E8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CE4798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16DEA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C685F6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B207E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89E380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8D7E25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D14261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905F01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1232364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BAF9193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Previous healthy</w:t>
            </w:r>
          </w:p>
        </w:tc>
        <w:tc>
          <w:tcPr>
            <w:tcW w:w="1659" w:type="dxa"/>
          </w:tcPr>
          <w:p w14:paraId="1970BCA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501024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2C1CB9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FAD341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72B4C32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BAEA23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59271C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E247A1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86BF20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301F0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D1AE8AB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C1170B2" w14:textId="0FAF9135" w:rsidR="008C5807" w:rsidRPr="00AD6171" w:rsidRDefault="002658A4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Born after 37 wk</w:t>
            </w:r>
            <w:r w:rsidR="008C5807"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of gestation</w:t>
            </w:r>
          </w:p>
        </w:tc>
        <w:tc>
          <w:tcPr>
            <w:tcW w:w="1659" w:type="dxa"/>
          </w:tcPr>
          <w:p w14:paraId="041D2D7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E64FFA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3B0549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EAA74E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C54B84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92DA81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796A50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3946684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D1BE22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1BFFB5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269EE738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C5C9F58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prior hospitalization</w:t>
            </w:r>
          </w:p>
        </w:tc>
        <w:tc>
          <w:tcPr>
            <w:tcW w:w="1659" w:type="dxa"/>
          </w:tcPr>
          <w:p w14:paraId="6859C7C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57525B8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D8E77B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D93F60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0536EF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BD511E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81CEE1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08E7998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7FA163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03399C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2BC989A4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9192237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prolonged newborn nursery care</w:t>
            </w:r>
          </w:p>
        </w:tc>
        <w:tc>
          <w:tcPr>
            <w:tcW w:w="1659" w:type="dxa"/>
          </w:tcPr>
          <w:p w14:paraId="14426DC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537A1D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EDB9EA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6299C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3B14B3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39F6F7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6843D6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A34D7C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847106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94D768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1C96FCF0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DB215A4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Uncomplicated newborn nursery care</w:t>
            </w:r>
          </w:p>
        </w:tc>
        <w:tc>
          <w:tcPr>
            <w:tcW w:w="1659" w:type="dxa"/>
          </w:tcPr>
          <w:p w14:paraId="63F5363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512D4C0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1CA419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7424B2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5497A6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EE9582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8E6788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CAA8FA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26561E3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D1D2F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B0D7C83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772474C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Nontoxic clinical appearance</w:t>
            </w:r>
          </w:p>
        </w:tc>
        <w:tc>
          <w:tcPr>
            <w:tcW w:w="1659" w:type="dxa"/>
          </w:tcPr>
          <w:p w14:paraId="26260CB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1CC2CE1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868A9E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24C19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1C776DB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CB8010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A0B7E2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5F42CA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3621E9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3C86D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3DEE093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F6E6D0E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intermediate or high risk signs</w:t>
            </w:r>
          </w:p>
        </w:tc>
        <w:tc>
          <w:tcPr>
            <w:tcW w:w="1659" w:type="dxa"/>
          </w:tcPr>
          <w:p w14:paraId="6A5A862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DD97EB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BDF896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9A5FF9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04C1EC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3456B9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93E768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C54C7C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B809E0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03BDEC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7E0AC11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85A1E2D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focal bacterial infection on examination (except otitis media)</w:t>
            </w:r>
          </w:p>
        </w:tc>
        <w:tc>
          <w:tcPr>
            <w:tcW w:w="1659" w:type="dxa"/>
          </w:tcPr>
          <w:p w14:paraId="744475B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164F7B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98052F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AFCAB7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7A4C089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1F20B7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DAF2E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4A8DBC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D03F6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258EB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00ACA5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135DABF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evidence of any infection clinically</w:t>
            </w:r>
          </w:p>
        </w:tc>
        <w:tc>
          <w:tcPr>
            <w:tcW w:w="1659" w:type="dxa"/>
          </w:tcPr>
          <w:p w14:paraId="6A15B1A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D4DD69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E2F62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CFD52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231C8C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AF08BA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92A6E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5BD236A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2A86766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787AC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18CDE52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901E962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unexplained jaundice</w:t>
            </w:r>
          </w:p>
        </w:tc>
        <w:tc>
          <w:tcPr>
            <w:tcW w:w="1659" w:type="dxa"/>
          </w:tcPr>
          <w:p w14:paraId="59635D1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3F8464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6ADE23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CC6DE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8A16F5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43850F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F85F13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40837F5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FB99EA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072E6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2D074A0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439B7A6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No chronic illness</w:t>
            </w:r>
          </w:p>
        </w:tc>
        <w:tc>
          <w:tcPr>
            <w:tcW w:w="1659" w:type="dxa"/>
          </w:tcPr>
          <w:p w14:paraId="3547163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32B738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4FBC31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77C99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37D388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5EDDC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125458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DE8297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E8AF47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3D1A72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7F3CCB5E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BB05E5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 prior antibiotics</w:t>
            </w:r>
          </w:p>
        </w:tc>
        <w:tc>
          <w:tcPr>
            <w:tcW w:w="1659" w:type="dxa"/>
          </w:tcPr>
          <w:p w14:paraId="081F067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948EB0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6D6D9B3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E9BE1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22D678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2E92EE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6B87E9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EDCAB8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2AC9FD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7C365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60E35D47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E7E6E6" w:themeFill="background2"/>
          </w:tcPr>
          <w:p w14:paraId="5A52BE6C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Intermediate risk</w:t>
            </w:r>
          </w:p>
        </w:tc>
        <w:tc>
          <w:tcPr>
            <w:tcW w:w="1659" w:type="dxa"/>
            <w:shd w:val="clear" w:color="auto" w:fill="E7E6E6" w:themeFill="background2"/>
          </w:tcPr>
          <w:p w14:paraId="33601704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E7E6E6" w:themeFill="background2"/>
          </w:tcPr>
          <w:p w14:paraId="085FCFDF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EB64233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1169478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A4A6F53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7E6E6" w:themeFill="background2"/>
          </w:tcPr>
          <w:p w14:paraId="049D91AE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E7E6E6" w:themeFill="background2"/>
          </w:tcPr>
          <w:p w14:paraId="2BEA817A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E7E6E6" w:themeFill="background2"/>
          </w:tcPr>
          <w:p w14:paraId="5E75E0D0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6B3E6DF1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50CA358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807" w:rsidRPr="00AD6171" w14:paraId="2161816F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D7E65BB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Pallor of skin, lips or tongue, or reported by parent or carer</w:t>
            </w:r>
          </w:p>
        </w:tc>
        <w:tc>
          <w:tcPr>
            <w:tcW w:w="1659" w:type="dxa"/>
          </w:tcPr>
          <w:p w14:paraId="451170D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92344B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690F30E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D4491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904C72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7590E2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E8149C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0F8666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47D7B1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CE752D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899BE45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4AF40D0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Not responding normally to social cues</w:t>
            </w:r>
          </w:p>
        </w:tc>
        <w:tc>
          <w:tcPr>
            <w:tcW w:w="1659" w:type="dxa"/>
          </w:tcPr>
          <w:p w14:paraId="42563BF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147226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0FEF78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6A951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3E573C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498276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6C2CB9D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AE3418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B54D3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1036FD2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ED4C4D8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D252A6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No smile</w:t>
            </w:r>
          </w:p>
        </w:tc>
        <w:tc>
          <w:tcPr>
            <w:tcW w:w="1659" w:type="dxa"/>
          </w:tcPr>
          <w:p w14:paraId="05D8298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0BEDD4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53C3C4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E0FB7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C1C846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D108B1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EB5786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2D9E3E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C09343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825024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D575FF8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39059A7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Wakes only with prolonged stimulation</w:t>
            </w:r>
          </w:p>
        </w:tc>
        <w:tc>
          <w:tcPr>
            <w:tcW w:w="1659" w:type="dxa"/>
          </w:tcPr>
          <w:p w14:paraId="23CC249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9A3EB2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50800EA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BF095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AD52A7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EC9E58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2763F0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D5D068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4D01CB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EEB8B9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4ED1101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C09A2CF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Decreased activity</w:t>
            </w:r>
          </w:p>
        </w:tc>
        <w:tc>
          <w:tcPr>
            <w:tcW w:w="1659" w:type="dxa"/>
          </w:tcPr>
          <w:p w14:paraId="38B7A07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7793B0B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7EF8B9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CAE65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1F454C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5652BB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54AC1A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FF40A0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031404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C7CA5A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A7C2562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5B21273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Irritable</w:t>
            </w:r>
          </w:p>
        </w:tc>
        <w:tc>
          <w:tcPr>
            <w:tcW w:w="1659" w:type="dxa"/>
          </w:tcPr>
          <w:p w14:paraId="7B7AC3B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2FB3C3B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E68E53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2ECB6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33EB08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707BB2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6EA4C91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2C49C4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BAD218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EAD1B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7F998BE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7B2FA8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Not strong cry</w:t>
            </w:r>
          </w:p>
        </w:tc>
        <w:tc>
          <w:tcPr>
            <w:tcW w:w="1659" w:type="dxa"/>
          </w:tcPr>
          <w:p w14:paraId="4841729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1D6067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AC3B80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177135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02D0E8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B930D7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37744C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195430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639561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A93F9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37BEDFD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D65616D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Appearing ill to a healthcare professional</w:t>
            </w:r>
          </w:p>
        </w:tc>
        <w:tc>
          <w:tcPr>
            <w:tcW w:w="1659" w:type="dxa"/>
          </w:tcPr>
          <w:p w14:paraId="1557797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7DBFFD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DF359C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C85D1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0A7485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C8F127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7C519E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F80A09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49E340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3F17A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8AE2CE6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465C7EC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Disease course different from previous diseases</w:t>
            </w:r>
          </w:p>
        </w:tc>
        <w:tc>
          <w:tcPr>
            <w:tcW w:w="1659" w:type="dxa"/>
          </w:tcPr>
          <w:p w14:paraId="3FB3676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091A20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E0172F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A4E6D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939AAC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458EC0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3264C08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E3B0D6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A7D124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326DE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AEBAEFA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CFD5D6D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Nasal flaring</w:t>
            </w:r>
          </w:p>
        </w:tc>
        <w:tc>
          <w:tcPr>
            <w:tcW w:w="1659" w:type="dxa"/>
          </w:tcPr>
          <w:p w14:paraId="1EF611B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11166C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3A0B1F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D82A1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DD4B58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446281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27D88F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4FD7BC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B822C4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4BEA69D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93EF002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EA4A468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Tachypnea</w:t>
            </w:r>
          </w:p>
        </w:tc>
        <w:tc>
          <w:tcPr>
            <w:tcW w:w="1659" w:type="dxa"/>
          </w:tcPr>
          <w:p w14:paraId="4D43FFB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4B6432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F3B45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E23B2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5047D5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8487C1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FCC8AB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4F36A8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94A65C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630627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B58BD29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E8A6912" w14:textId="5D625CD1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Oxygen saturation ≤</w:t>
            </w:r>
            <w:r w:rsidR="002658A4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95% </w:t>
            </w:r>
          </w:p>
        </w:tc>
        <w:tc>
          <w:tcPr>
            <w:tcW w:w="1659" w:type="dxa"/>
          </w:tcPr>
          <w:p w14:paraId="1EEDCA8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3807C8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3364A2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C8288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DC7221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B730FB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82FA18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76545FA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DE7736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343CE9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BEED308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65DACFA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Auscultation: crepitations</w:t>
            </w:r>
          </w:p>
        </w:tc>
        <w:tc>
          <w:tcPr>
            <w:tcW w:w="1659" w:type="dxa"/>
          </w:tcPr>
          <w:p w14:paraId="12C1DFF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32BADFB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624BA5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0E173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99D70D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7FFF75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1BFFC9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D4A646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9FBAA8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76CAC4D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0FEF2F6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422D336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Tachycardia</w:t>
            </w:r>
          </w:p>
        </w:tc>
        <w:tc>
          <w:tcPr>
            <w:tcW w:w="1659" w:type="dxa"/>
          </w:tcPr>
          <w:p w14:paraId="770DC1B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5CE6B1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AEE4B4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2CBF14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4F36FD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A1605B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9E5EDF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4E6BDD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30E129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7DECD04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B41F5D0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FBB7FA3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Dry mucous membranes</w:t>
            </w:r>
          </w:p>
        </w:tc>
        <w:tc>
          <w:tcPr>
            <w:tcW w:w="1659" w:type="dxa"/>
          </w:tcPr>
          <w:p w14:paraId="671C79D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A7BFCE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1A33B0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1BA1E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51FF80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67A48A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C4320E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651910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235E7A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905B6C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93A79A6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C8020A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Poor feeding in infant</w:t>
            </w:r>
          </w:p>
        </w:tc>
        <w:tc>
          <w:tcPr>
            <w:tcW w:w="1659" w:type="dxa"/>
          </w:tcPr>
          <w:p w14:paraId="2A7081D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3931647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6E87A9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B36CF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166FF9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7690E5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3458E80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51C9C05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3E3954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CE1B07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B51D803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359C1A6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Reduced urine output</w:t>
            </w:r>
          </w:p>
        </w:tc>
        <w:tc>
          <w:tcPr>
            <w:tcW w:w="1659" w:type="dxa"/>
          </w:tcPr>
          <w:p w14:paraId="0566F02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9188CE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DE2F16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53FB0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ED2D42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921990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8F7CE7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75B7DAD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2952FB0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F758A9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98AE6C5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DD89DF7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Capillary refill time ≥ 3 s</w:t>
            </w:r>
          </w:p>
        </w:tc>
        <w:tc>
          <w:tcPr>
            <w:tcW w:w="1659" w:type="dxa"/>
          </w:tcPr>
          <w:p w14:paraId="5A30F36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2F5CA9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A6A1AC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935F1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7B525F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B7F532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EA686E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592A73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062675A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C7D2F4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4C7FDD6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0C3EDB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Rigors</w:t>
            </w:r>
          </w:p>
        </w:tc>
        <w:tc>
          <w:tcPr>
            <w:tcW w:w="1659" w:type="dxa"/>
          </w:tcPr>
          <w:p w14:paraId="1782FFF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17A1631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5635F7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51561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B6029E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334B82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88A327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8BE1DA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0853CA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4274C57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4E89E8A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761B689" w14:textId="133C07AA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Fever &gt;</w:t>
            </w:r>
            <w:r w:rsidR="002658A4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5 </w:t>
            </w:r>
            <w:r w:rsidR="002658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</w:t>
            </w:r>
          </w:p>
        </w:tc>
        <w:tc>
          <w:tcPr>
            <w:tcW w:w="1659" w:type="dxa"/>
          </w:tcPr>
          <w:p w14:paraId="5AA47DA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737598B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170293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6E9747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525415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148523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E86D6E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5EE59D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3F98C2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783C34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A0C3CBE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B17031B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Swollen joint</w:t>
            </w:r>
          </w:p>
        </w:tc>
        <w:tc>
          <w:tcPr>
            <w:tcW w:w="1659" w:type="dxa"/>
          </w:tcPr>
          <w:p w14:paraId="5CDED6B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BE0BF6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81C2C8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E5545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7E08B6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C4FEDE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3167168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AD72D4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0BF1C60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546D95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7F190B9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282F49A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New lump &gt; 2 cm</w:t>
            </w:r>
          </w:p>
        </w:tc>
        <w:tc>
          <w:tcPr>
            <w:tcW w:w="1659" w:type="dxa"/>
          </w:tcPr>
          <w:p w14:paraId="54EE9EE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6152A70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ADFCB8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690F0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1546C5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ECE44B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A2EEFF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55B93F4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EBE8C5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1AF33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CB4F60F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949D9D4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Non-use of a limb</w:t>
            </w:r>
          </w:p>
        </w:tc>
        <w:tc>
          <w:tcPr>
            <w:tcW w:w="1659" w:type="dxa"/>
          </w:tcPr>
          <w:p w14:paraId="313684F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1396CCB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B3981E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39051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E85D1A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EC7A16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0B886BD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0B9E45D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1EA130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1BEA0B0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4C925E3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5508F57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Unable to bear weight</w:t>
            </w:r>
          </w:p>
        </w:tc>
        <w:tc>
          <w:tcPr>
            <w:tcW w:w="1659" w:type="dxa"/>
          </w:tcPr>
          <w:p w14:paraId="3E97DA0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2949EE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A9FF12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F2858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6FAA17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811C00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C01A0C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65825F1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585E86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D32112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812FACF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3BF670E" w14:textId="633BF8E9" w:rsidR="008C5807" w:rsidRPr="00AD6171" w:rsidRDefault="002658A4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3-6 mon</w:t>
            </w:r>
            <w:r w:rsidR="008C5807"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, temperature ≥ 39.0 </w:t>
            </w:r>
            <w:r w:rsidRPr="002658A4">
              <w:rPr>
                <w:rFonts w:ascii="Times New Roman" w:eastAsia="DengXian" w:hAnsi="Times New Roman" w:cs="Times New Roman"/>
                <w:b w:val="0"/>
                <w:bCs w:val="0"/>
                <w:sz w:val="20"/>
                <w:szCs w:val="20"/>
                <w:lang w:val="en-US"/>
              </w:rPr>
              <w:t>℃</w:t>
            </w:r>
          </w:p>
        </w:tc>
        <w:tc>
          <w:tcPr>
            <w:tcW w:w="1659" w:type="dxa"/>
          </w:tcPr>
          <w:p w14:paraId="20E16C0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02F9867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9A808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E571F5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F5A98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19B904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7FA9DA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747FE44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965EC8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62F1A5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E9881AC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DBDBDB" w:themeFill="accent3" w:themeFillTint="66"/>
          </w:tcPr>
          <w:p w14:paraId="6B2CCAA9" w14:textId="77777777" w:rsidR="008C5807" w:rsidRPr="00AD6171" w:rsidRDefault="008C5807" w:rsidP="00EB39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</w:rPr>
              <w:t>High risk</w:t>
            </w:r>
          </w:p>
        </w:tc>
        <w:tc>
          <w:tcPr>
            <w:tcW w:w="1659" w:type="dxa"/>
            <w:shd w:val="clear" w:color="auto" w:fill="DBDBDB" w:themeFill="accent3" w:themeFillTint="66"/>
          </w:tcPr>
          <w:p w14:paraId="3067B214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DBDBDB" w:themeFill="accent3" w:themeFillTint="66"/>
          </w:tcPr>
          <w:p w14:paraId="15276656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238DA625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0C2B9610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DBDB" w:themeFill="accent3" w:themeFillTint="66"/>
          </w:tcPr>
          <w:p w14:paraId="7F289543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DBDBDB" w:themeFill="accent3" w:themeFillTint="66"/>
          </w:tcPr>
          <w:p w14:paraId="52F3270C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BDBDB" w:themeFill="accent3" w:themeFillTint="66"/>
          </w:tcPr>
          <w:p w14:paraId="552DCD00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DBDBDB" w:themeFill="accent3" w:themeFillTint="66"/>
          </w:tcPr>
          <w:p w14:paraId="591E6A71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BDBDB" w:themeFill="accent3" w:themeFillTint="66"/>
          </w:tcPr>
          <w:p w14:paraId="7EE64B09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63D99E3D" w14:textId="77777777" w:rsidR="008C5807" w:rsidRPr="00AD6171" w:rsidRDefault="008C5807" w:rsidP="00EB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807" w:rsidRPr="00AD6171" w14:paraId="071A9A59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BB37276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Pale/mottled/ashen/blue skin, lips or tongue</w:t>
            </w:r>
          </w:p>
        </w:tc>
        <w:tc>
          <w:tcPr>
            <w:tcW w:w="1659" w:type="dxa"/>
          </w:tcPr>
          <w:p w14:paraId="1E3ADD9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3533FE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BC718D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1007F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620E096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F8BDEF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43F5205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DE774F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237DFD4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36A10F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F383B25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29FF30B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lastRenderedPageBreak/>
              <w:t>No response to social cues</w:t>
            </w:r>
          </w:p>
        </w:tc>
        <w:tc>
          <w:tcPr>
            <w:tcW w:w="1659" w:type="dxa"/>
          </w:tcPr>
          <w:p w14:paraId="6D3BB50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69BB0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DC336E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51EBD8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759839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019FD6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01AAE6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AA0C34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46FBD2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7DB7620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752D666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2B41F8D9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Altered mental state</w:t>
            </w:r>
          </w:p>
        </w:tc>
        <w:tc>
          <w:tcPr>
            <w:tcW w:w="1659" w:type="dxa"/>
          </w:tcPr>
          <w:p w14:paraId="1CF460C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66321BE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B65EDD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06271C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BB2BD5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317D1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3CF405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70E3A73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892B49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269C9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D103CE7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FF7FD10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Lethargy</w:t>
            </w:r>
          </w:p>
        </w:tc>
        <w:tc>
          <w:tcPr>
            <w:tcW w:w="1659" w:type="dxa"/>
          </w:tcPr>
          <w:p w14:paraId="17B4523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7BC3B8B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E92140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18335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6C75F9F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503CB3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7D976C9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52CFF5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A4CB8C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C5A3E2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68A183BD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2FD741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Irritability</w:t>
            </w:r>
          </w:p>
        </w:tc>
        <w:tc>
          <w:tcPr>
            <w:tcW w:w="1659" w:type="dxa"/>
          </w:tcPr>
          <w:p w14:paraId="005B47B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48DBC5B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23E110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220C75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E8CF1A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01EAC3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43C0B3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2B5540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165A40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517FD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6B82C1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747CB72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Decreased activity</w:t>
            </w:r>
          </w:p>
        </w:tc>
        <w:tc>
          <w:tcPr>
            <w:tcW w:w="1659" w:type="dxa"/>
          </w:tcPr>
          <w:p w14:paraId="3854A07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219CDD1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9DA3F0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B0C58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C97ECD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B66EC6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5687C05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0E9FDA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BB3DC4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E16AB5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1C6D16D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280D92F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Decreased alertness</w:t>
            </w:r>
          </w:p>
        </w:tc>
        <w:tc>
          <w:tcPr>
            <w:tcW w:w="1659" w:type="dxa"/>
          </w:tcPr>
          <w:p w14:paraId="24189D9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5F62889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21E03E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89B8D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28437B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5594E4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0E1BDBF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DD38A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786406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627FA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1F0CEA3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35D1431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Appearing ill to a healthcare professional</w:t>
            </w:r>
          </w:p>
        </w:tc>
        <w:tc>
          <w:tcPr>
            <w:tcW w:w="1659" w:type="dxa"/>
          </w:tcPr>
          <w:p w14:paraId="04DC949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D3D10D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ABBD37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2AD0B8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3A0C8F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A4B3E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39DC50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769D691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FD5DB1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1A42061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485FADF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E343016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Does not wake or if roused does not stay wake</w:t>
            </w:r>
          </w:p>
        </w:tc>
        <w:tc>
          <w:tcPr>
            <w:tcW w:w="1659" w:type="dxa"/>
          </w:tcPr>
          <w:p w14:paraId="732592F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384A2F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26CBA4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32A90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28C5C9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DC828D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2D3140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36B4F1B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6A8EB4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95672F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EE69957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2F6283C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Weak, high-pitched or continuous cry</w:t>
            </w:r>
          </w:p>
        </w:tc>
        <w:tc>
          <w:tcPr>
            <w:tcW w:w="1659" w:type="dxa"/>
          </w:tcPr>
          <w:p w14:paraId="48725CF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664468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FF316C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BE2A7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970AE7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2E2CA4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7176C99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7521018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0E45213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0D180E3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99FE175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F95896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Grunting</w:t>
            </w:r>
          </w:p>
        </w:tc>
        <w:tc>
          <w:tcPr>
            <w:tcW w:w="1659" w:type="dxa"/>
          </w:tcPr>
          <w:p w14:paraId="46C421E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6D56A38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FCCDD8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5BF37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1F96F6A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D80BB1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E95F5B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6A0116B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46D1807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E3B079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B7034DB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5993406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Hypoventilation or hyperventilation</w:t>
            </w:r>
          </w:p>
        </w:tc>
        <w:tc>
          <w:tcPr>
            <w:tcW w:w="1659" w:type="dxa"/>
          </w:tcPr>
          <w:p w14:paraId="516DA0F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75C44AC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676104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A5B7F6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2332BBA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C55C29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3118162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04164EE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66DDB60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29C262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42D8F64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AA8801D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Tachypnea</w:t>
            </w:r>
          </w:p>
        </w:tc>
        <w:tc>
          <w:tcPr>
            <w:tcW w:w="1659" w:type="dxa"/>
          </w:tcPr>
          <w:p w14:paraId="6D47A81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7109104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3C1CF4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3AABA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ED7974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FD383C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7073C60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480FF3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03CCBB6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03D212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88083F4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2E2A7FA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Moderate or severe chest indrawing</w:t>
            </w:r>
          </w:p>
        </w:tc>
        <w:tc>
          <w:tcPr>
            <w:tcW w:w="1659" w:type="dxa"/>
          </w:tcPr>
          <w:p w14:paraId="4C52E19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2A5011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2F270E9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689FA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0C0FAB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65E474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19E0FC4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673B244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62ECAF7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2D14F82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68B5322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1552D952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Auscultation:</w:t>
            </w:r>
            <w:r w:rsidRPr="00AD6171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diminished breath sounds </w:t>
            </w:r>
          </w:p>
        </w:tc>
        <w:tc>
          <w:tcPr>
            <w:tcW w:w="1659" w:type="dxa"/>
          </w:tcPr>
          <w:p w14:paraId="2667E2A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7A6FD00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E8D6E5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CE135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6C8920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796CA7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EE249B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4A32CF7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A4CF38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2639F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D54BD86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A013058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Signs of poor perfusion</w:t>
            </w:r>
          </w:p>
        </w:tc>
        <w:tc>
          <w:tcPr>
            <w:tcW w:w="1659" w:type="dxa"/>
          </w:tcPr>
          <w:p w14:paraId="7AA8768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2BD7519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E60D05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264B7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4F29D96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13859DE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0807993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268C79F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7630B78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FE717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A1B7807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6F793D9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Cool peripheries</w:t>
            </w:r>
          </w:p>
        </w:tc>
        <w:tc>
          <w:tcPr>
            <w:tcW w:w="1659" w:type="dxa"/>
          </w:tcPr>
          <w:p w14:paraId="22EFC15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62D870A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466BF4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C44C3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9AC18B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A3D1CA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5818D1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160E4AF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3D5F255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27A61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D6ACC4E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AD87CCF" w14:textId="77777777" w:rsidR="008C5807" w:rsidRPr="00AD6171" w:rsidRDefault="008C5807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Bounding pulses or wide pulse pressure</w:t>
            </w:r>
          </w:p>
        </w:tc>
        <w:tc>
          <w:tcPr>
            <w:tcW w:w="1659" w:type="dxa"/>
          </w:tcPr>
          <w:p w14:paraId="6E38E9F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875721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CA7AF4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7FB3FF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CD170D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9E2FC6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63F94DC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6E2A007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C60DD6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19875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DA0C497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52CBE27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Reduced skin turgor</w:t>
            </w:r>
          </w:p>
        </w:tc>
        <w:tc>
          <w:tcPr>
            <w:tcW w:w="1659" w:type="dxa"/>
          </w:tcPr>
          <w:p w14:paraId="1087B4B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412C7C1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62A14D4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1D9AB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7C5521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7EB46F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80E99A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03292B0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D648E7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75B9A2A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0CC85518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BA2C76C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Bilious vomiting</w:t>
            </w:r>
          </w:p>
        </w:tc>
        <w:tc>
          <w:tcPr>
            <w:tcW w:w="1659" w:type="dxa"/>
          </w:tcPr>
          <w:p w14:paraId="3EC949B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4B1E806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C3181E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507BF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4B17E7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84C6D3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3707EC9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460B58F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C617B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B8F62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BC4EECF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C753729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Decreased fluid intake</w:t>
            </w:r>
          </w:p>
        </w:tc>
        <w:tc>
          <w:tcPr>
            <w:tcW w:w="1659" w:type="dxa"/>
          </w:tcPr>
          <w:p w14:paraId="37D20EA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088130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F4EB38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94A46E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18E748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119B8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32CA2B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10EFE60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E57C18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A839F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627FE2D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D0A3D84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Decreased urine output</w:t>
            </w:r>
          </w:p>
        </w:tc>
        <w:tc>
          <w:tcPr>
            <w:tcW w:w="1659" w:type="dxa"/>
          </w:tcPr>
          <w:p w14:paraId="5CE69AE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5D1D20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D74552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2F297F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FBDF6A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5ABC5B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29CD236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3DD2D33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BFCFD4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38D7E0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140FCC9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74EC9F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Tachycardia</w:t>
            </w:r>
          </w:p>
        </w:tc>
        <w:tc>
          <w:tcPr>
            <w:tcW w:w="1659" w:type="dxa"/>
          </w:tcPr>
          <w:p w14:paraId="64A68C0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6456C21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F607BC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79DE4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55056C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61DF11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666" w:type="dxa"/>
          </w:tcPr>
          <w:p w14:paraId="45B73FF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21EF36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186C812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A25FC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728EEEF8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52E53EF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Signs of shock</w:t>
            </w:r>
          </w:p>
        </w:tc>
        <w:tc>
          <w:tcPr>
            <w:tcW w:w="1659" w:type="dxa"/>
          </w:tcPr>
          <w:p w14:paraId="5D56B20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61F92F0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F8D1F7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3FDEE5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FADDAC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5BAE9CD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4C4E0A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FEBC8C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38341A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D7A940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2A32CD77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0729308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Neck stiffness</w:t>
            </w:r>
          </w:p>
        </w:tc>
        <w:tc>
          <w:tcPr>
            <w:tcW w:w="1659" w:type="dxa"/>
          </w:tcPr>
          <w:p w14:paraId="767F8C5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16370DB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5915FCE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94C29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4FA51C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21F41B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428D2D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4D2D2EE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596D924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B92CF9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34B422C1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A012080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Bulging fontanelle</w:t>
            </w:r>
          </w:p>
        </w:tc>
        <w:tc>
          <w:tcPr>
            <w:tcW w:w="1659" w:type="dxa"/>
          </w:tcPr>
          <w:p w14:paraId="1848B94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38F8862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313E4F5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76B50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B0B305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74999C6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D9D0EA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1D471E3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C5E004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4D3CE89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60D1EB5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DA61289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Petechiae</w:t>
            </w:r>
          </w:p>
        </w:tc>
        <w:tc>
          <w:tcPr>
            <w:tcW w:w="1659" w:type="dxa"/>
          </w:tcPr>
          <w:p w14:paraId="67221C7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22AABD1A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B2546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1F63B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F4241D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6BE4E2C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46DD7218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386ECF5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E16426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FD7F6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6C7A2A1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05FD78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Non-blanching rash</w:t>
            </w:r>
          </w:p>
        </w:tc>
        <w:tc>
          <w:tcPr>
            <w:tcW w:w="1659" w:type="dxa"/>
          </w:tcPr>
          <w:p w14:paraId="77DB29D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2DE1A70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4D1922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6DFECF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7932FB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749AC48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072D76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00BE21E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9263C4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6AE4637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46852711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3B6E21D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Coagulopathy</w:t>
            </w:r>
          </w:p>
        </w:tc>
        <w:tc>
          <w:tcPr>
            <w:tcW w:w="1659" w:type="dxa"/>
          </w:tcPr>
          <w:p w14:paraId="5A0D546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4C6B62B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EB6A68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203F2C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0244D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BC020D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64B9CE2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4726666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2734645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F9A03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8C5807" w:rsidRPr="00AD6171" w14:paraId="590BB9E5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7D388805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Rigors</w:t>
            </w:r>
          </w:p>
        </w:tc>
        <w:tc>
          <w:tcPr>
            <w:tcW w:w="1659" w:type="dxa"/>
          </w:tcPr>
          <w:p w14:paraId="7CC727A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7F48BA4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41F582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860E6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EE3B31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05AC7EF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5B4ED6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29051AA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3DC716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AF6619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078AB44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31E77BC1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Status epilepticus</w:t>
            </w:r>
          </w:p>
        </w:tc>
        <w:tc>
          <w:tcPr>
            <w:tcW w:w="1659" w:type="dxa"/>
          </w:tcPr>
          <w:p w14:paraId="188374B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0621E6B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5D9C46C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F5433C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C526FC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197A22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213573B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AA3EA8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D68EA61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CF43A9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3323F80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504F2592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Focal seizures</w:t>
            </w:r>
          </w:p>
        </w:tc>
        <w:tc>
          <w:tcPr>
            <w:tcW w:w="1659" w:type="dxa"/>
          </w:tcPr>
          <w:p w14:paraId="07613207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36C8DDC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52F2089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F8FA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375A4A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33A3EA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5C81ADE2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0" w:type="dxa"/>
          </w:tcPr>
          <w:p w14:paraId="75F8998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14:paraId="5D27D05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B70D89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5BC3247B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09BAC3C8" w14:textId="7777777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Focal neurological symptoms</w:t>
            </w:r>
          </w:p>
        </w:tc>
        <w:tc>
          <w:tcPr>
            <w:tcW w:w="1659" w:type="dxa"/>
          </w:tcPr>
          <w:p w14:paraId="5CF57E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10528E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4DFF613D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423EE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D73B9F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3BB16230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F10AD25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DCF38E2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1C62B2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A71D347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17C0F2B8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85B6CC8" w14:textId="780ABFE7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&lt;</w:t>
            </w:r>
            <w:r w:rsidR="002658A4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="002658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 mon</w:t>
            </w: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with FWS</w:t>
            </w:r>
          </w:p>
        </w:tc>
        <w:tc>
          <w:tcPr>
            <w:tcW w:w="1659" w:type="dxa"/>
          </w:tcPr>
          <w:p w14:paraId="1669164A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8" w:type="dxa"/>
          </w:tcPr>
          <w:p w14:paraId="5888E25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660B638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3B512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9A5BBC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4620D2D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7445B2B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30E5CED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7B3C6544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05E22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206E48F7" w14:textId="77777777" w:rsidTr="008C58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602C3171" w14:textId="0C4C93E4" w:rsidR="008C5807" w:rsidRPr="00AD6171" w:rsidRDefault="008C5807" w:rsidP="00EB391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Age &lt;</w:t>
            </w:r>
            <w:r w:rsidR="002658A4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="002658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3 mon</w:t>
            </w:r>
            <w:r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with FWS</w:t>
            </w:r>
          </w:p>
        </w:tc>
        <w:tc>
          <w:tcPr>
            <w:tcW w:w="1659" w:type="dxa"/>
          </w:tcPr>
          <w:p w14:paraId="1A71A98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15813B9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19D8F03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855E2E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17AD484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2037A293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16493FB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5A8DCEF6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0D4997D9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5B53298F" w14:textId="77777777" w:rsidR="008C5807" w:rsidRPr="00AD6171" w:rsidRDefault="008C5807" w:rsidP="00EB3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5807" w:rsidRPr="00AD6171" w14:paraId="66579BD5" w14:textId="77777777" w:rsidTr="008C5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auto"/>
          </w:tcPr>
          <w:p w14:paraId="41F1E26E" w14:textId="421A9C5B" w:rsidR="008C5807" w:rsidRPr="00AD6171" w:rsidRDefault="002658A4" w:rsidP="002658A4">
            <w:pPr>
              <w:ind w:left="200" w:hangingChars="100" w:hanging="20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Evidence of organ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="008C5807" w:rsidRPr="00AD617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dysfunction</w:t>
            </w:r>
          </w:p>
        </w:tc>
        <w:tc>
          <w:tcPr>
            <w:tcW w:w="1659" w:type="dxa"/>
          </w:tcPr>
          <w:p w14:paraId="7788605D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</w:tcPr>
          <w:p w14:paraId="45E5B7C9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8C8785B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DBE08D5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E65C20C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2" w:type="dxa"/>
            <w:shd w:val="clear" w:color="auto" w:fill="auto"/>
          </w:tcPr>
          <w:p w14:paraId="00D22B1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</w:tcPr>
          <w:p w14:paraId="19CAE373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</w:tcPr>
          <w:p w14:paraId="17847611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FB22D80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18855FE" w14:textId="77777777" w:rsidR="008C5807" w:rsidRPr="00AD6171" w:rsidRDefault="008C5807" w:rsidP="00EB3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61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</w:tbl>
    <w:p w14:paraId="4A021AD0" w14:textId="25436E34" w:rsidR="008C5807" w:rsidRPr="00AD6171" w:rsidRDefault="008C5807" w:rsidP="008C580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C95E3B8" w14:textId="2D4DF3B8" w:rsidR="00123EDF" w:rsidRPr="00C923A5" w:rsidRDefault="00123EDF" w:rsidP="00123EDF">
      <w:pPr>
        <w:pStyle w:val="a"/>
        <w:jc w:val="left"/>
        <w:rPr>
          <w:b/>
          <w:bCs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A24A6F5" w14:textId="73352342" w:rsidR="008C5807" w:rsidRPr="006614F0" w:rsidRDefault="00123EDF" w:rsidP="006614F0">
      <w:pPr>
        <w:jc w:val="both"/>
        <w:rPr>
          <w:rFonts w:ascii="Times New Roman" w:hAnsi="Times New Roman" w:cs="Times New Roman"/>
          <w:sz w:val="16"/>
          <w:szCs w:val="20"/>
          <w:lang w:val="en-US" w:eastAsia="zh-CN"/>
        </w:rPr>
      </w:pPr>
      <w:r w:rsidRPr="006614F0">
        <w:rPr>
          <w:rFonts w:ascii="Times New Roman" w:hAnsi="Times New Roman" w:cs="Times New Roman"/>
          <w:i/>
          <w:sz w:val="20"/>
          <w:szCs w:val="20"/>
          <w:lang w:val="en-US" w:eastAsia="zh-CN"/>
        </w:rPr>
        <w:t>FWS</w:t>
      </w:r>
      <w:r w:rsidR="00EB391C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f</w:t>
      </w:r>
      <w:r w:rsidR="00EB391C" w:rsidRPr="006614F0">
        <w:rPr>
          <w:rFonts w:ascii="Times New Roman" w:hAnsi="Times New Roman" w:cs="Times New Roman"/>
          <w:sz w:val="20"/>
          <w:szCs w:val="20"/>
          <w:lang w:val="en-US" w:eastAsia="zh-CN"/>
        </w:rPr>
        <w:t>ever without a source</w:t>
      </w:r>
      <w:r w:rsidR="00EB391C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6614F0">
        <w:rPr>
          <w:rFonts w:ascii="Times New Roman" w:hAnsi="Times New Roman" w:cs="Times New Roman"/>
          <w:i/>
          <w:sz w:val="20"/>
          <w:szCs w:val="20"/>
          <w:lang w:val="en-US" w:eastAsia="zh-CN"/>
        </w:rPr>
        <w:t>NVK</w:t>
      </w:r>
      <w:r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134A6E" w:rsidRPr="00134A6E">
        <w:rPr>
          <w:rFonts w:ascii="Times New Roman" w:hAnsi="Times New Roman" w:cs="Times New Roman"/>
          <w:sz w:val="20"/>
          <w:szCs w:val="20"/>
          <w:lang w:val="en-US" w:eastAsia="zh-CN"/>
        </w:rPr>
        <w:t>Dutch Association for Pediatrics</w:t>
      </w:r>
      <w:r w:rsidR="007C5399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,</w:t>
      </w:r>
      <w:r w:rsidR="007C5399" w:rsidRPr="006614F0">
        <w:rPr>
          <w:rFonts w:ascii="Times New Roman" w:hAnsi="Times New Roman" w:cs="Times New Roman" w:hint="eastAsia"/>
          <w:i/>
          <w:sz w:val="20"/>
          <w:szCs w:val="20"/>
          <w:lang w:val="en-US" w:eastAsia="zh-CN"/>
        </w:rPr>
        <w:t xml:space="preserve"> </w:t>
      </w:r>
      <w:r w:rsidRPr="006614F0">
        <w:rPr>
          <w:rFonts w:ascii="Times New Roman" w:hAnsi="Times New Roman" w:cs="Times New Roman" w:hint="eastAsia"/>
          <w:i/>
          <w:sz w:val="20"/>
          <w:szCs w:val="20"/>
          <w:lang w:val="en-US" w:eastAsia="zh-CN"/>
        </w:rPr>
        <w:t xml:space="preserve">NICE </w:t>
      </w:r>
      <w:r w:rsidR="007C5399" w:rsidRPr="006614F0">
        <w:rPr>
          <w:rFonts w:ascii="Times New Roman" w:hAnsi="Times New Roman" w:cs="Times New Roman"/>
          <w:sz w:val="20"/>
          <w:szCs w:val="20"/>
          <w:lang w:val="en-US" w:eastAsia="zh-CN"/>
        </w:rPr>
        <w:t>National Institute for Health and Care Excellence</w:t>
      </w:r>
      <w:r w:rsidR="007C5399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,</w:t>
      </w:r>
      <w:r w:rsidR="007C5399" w:rsidRPr="006614F0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6614F0">
        <w:rPr>
          <w:rFonts w:ascii="Times New Roman" w:hAnsi="Times New Roman" w:cs="Times New Roman"/>
          <w:i/>
          <w:sz w:val="20"/>
          <w:szCs w:val="20"/>
          <w:lang w:val="en-US" w:eastAsia="zh-CN"/>
        </w:rPr>
        <w:t>ACEP</w:t>
      </w:r>
      <w:r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F97BF3" w:rsidRPr="006614F0">
        <w:rPr>
          <w:rFonts w:ascii="Times New Roman" w:hAnsi="Times New Roman" w:cs="Times New Roman"/>
          <w:sz w:val="20"/>
          <w:szCs w:val="20"/>
          <w:lang w:val="en-US" w:eastAsia="zh-CN"/>
        </w:rPr>
        <w:t>American College of Emergency Physicians</w:t>
      </w:r>
      <w:r w:rsidR="00F97BF3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6614F0">
        <w:rPr>
          <w:rFonts w:ascii="Times New Roman" w:hAnsi="Times New Roman" w:cs="Times New Roman" w:hint="eastAsia"/>
          <w:i/>
          <w:sz w:val="20"/>
          <w:szCs w:val="20"/>
          <w:lang w:val="en-US" w:eastAsia="zh-CN"/>
        </w:rPr>
        <w:t>AAP</w:t>
      </w:r>
      <w:r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6614F0" w:rsidRPr="006614F0">
        <w:rPr>
          <w:rFonts w:ascii="Times New Roman" w:hAnsi="Times New Roman" w:cs="Times New Roman"/>
          <w:sz w:val="20"/>
          <w:szCs w:val="20"/>
          <w:lang w:val="en-US" w:eastAsia="zh-CN"/>
        </w:rPr>
        <w:t>American Academy of Pediatrics</w:t>
      </w:r>
      <w:r w:rsidR="006614F0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A00910">
        <w:rPr>
          <w:rFonts w:ascii="Times New Roman" w:hAnsi="Times New Roman" w:cs="Times New Roman"/>
          <w:i/>
          <w:sz w:val="20"/>
          <w:szCs w:val="20"/>
          <w:lang w:val="en-US"/>
        </w:rPr>
        <w:t>NSW</w:t>
      </w:r>
      <w:r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6614F0" w:rsidRPr="006614F0">
        <w:rPr>
          <w:rFonts w:ascii="Times New Roman" w:hAnsi="Times New Roman" w:cs="Times New Roman"/>
          <w:sz w:val="20"/>
          <w:szCs w:val="20"/>
          <w:lang w:val="en-US" w:eastAsia="zh-CN"/>
        </w:rPr>
        <w:t>New South Wales</w:t>
      </w:r>
      <w:r w:rsidR="006614F0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,</w:t>
      </w:r>
      <w:r w:rsidR="006614F0" w:rsidRPr="00A009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00910">
        <w:rPr>
          <w:rFonts w:ascii="Times New Roman" w:hAnsi="Times New Roman" w:cs="Times New Roman"/>
          <w:i/>
          <w:sz w:val="20"/>
          <w:szCs w:val="20"/>
          <w:lang w:val="en-US"/>
        </w:rPr>
        <w:t>SA</w:t>
      </w:r>
      <w:r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6614F0" w:rsidRPr="006614F0">
        <w:rPr>
          <w:rFonts w:ascii="Times New Roman" w:hAnsi="Times New Roman" w:cs="Times New Roman"/>
          <w:sz w:val="20"/>
          <w:szCs w:val="20"/>
          <w:lang w:val="en-US"/>
        </w:rPr>
        <w:t>South Australi</w:t>
      </w:r>
      <w:r w:rsidR="006614F0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a</w:t>
      </w:r>
      <w:r w:rsidR="00134A6E">
        <w:rPr>
          <w:rFonts w:ascii="Times New Roman" w:hAnsi="Times New Roman" w:cs="Times New Roman" w:hint="eastAsia"/>
          <w:sz w:val="20"/>
          <w:szCs w:val="20"/>
          <w:lang w:val="en-US" w:eastAsia="zh-CN"/>
        </w:rPr>
        <w:t>n</w:t>
      </w:r>
      <w:r w:rsidR="006614F0" w:rsidRP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A00910">
        <w:rPr>
          <w:rFonts w:ascii="Times New Roman" w:hAnsi="Times New Roman" w:cs="Times New Roman"/>
          <w:i/>
          <w:sz w:val="20"/>
          <w:szCs w:val="20"/>
          <w:lang w:val="en-US"/>
        </w:rPr>
        <w:t>CHQ</w:t>
      </w:r>
      <w:r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6614F0" w:rsidRPr="00A00910">
        <w:rPr>
          <w:rFonts w:ascii="Times New Roman" w:hAnsi="Times New Roman" w:cs="Times New Roman"/>
          <w:sz w:val="20"/>
          <w:szCs w:val="20"/>
          <w:lang w:val="en-US" w:eastAsia="zh-CN"/>
        </w:rPr>
        <w:t>Children's Health Queensland</w:t>
      </w:r>
      <w:r w:rsidR="00134A6E"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134A6E" w:rsidRPr="00A00910">
        <w:rPr>
          <w:rFonts w:ascii="Times New Roman" w:hAnsi="Times New Roman" w:cs="Times New Roman"/>
          <w:sz w:val="20"/>
          <w:szCs w:val="20"/>
          <w:lang w:val="en-US" w:eastAsia="zh-CN"/>
        </w:rPr>
        <w:t>Hospital and Health Service</w:t>
      </w:r>
      <w:r w:rsidR="006614F0"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A00910">
        <w:rPr>
          <w:rFonts w:ascii="Times New Roman" w:hAnsi="Times New Roman" w:cs="Times New Roman"/>
          <w:i/>
          <w:sz w:val="20"/>
          <w:szCs w:val="20"/>
          <w:lang w:val="en-US"/>
        </w:rPr>
        <w:t>CAHS</w:t>
      </w:r>
      <w:r w:rsidRPr="00A00910">
        <w:rPr>
          <w:rFonts w:ascii="Times New Roman" w:hAnsi="Times New Roman" w:cs="Times New Roman" w:hint="eastAsia"/>
          <w:i/>
          <w:sz w:val="20"/>
          <w:szCs w:val="20"/>
          <w:lang w:val="en-US" w:eastAsia="zh-CN"/>
        </w:rPr>
        <w:t xml:space="preserve"> </w:t>
      </w:r>
      <w:r w:rsidR="006614F0">
        <w:rPr>
          <w:rFonts w:ascii="Times New Roman" w:hAnsi="Times New Roman" w:cs="Times New Roman"/>
          <w:sz w:val="20"/>
          <w:szCs w:val="20"/>
          <w:lang w:val="en-US"/>
        </w:rPr>
        <w:t xml:space="preserve">Child and </w:t>
      </w:r>
      <w:r w:rsid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A</w:t>
      </w:r>
      <w:r w:rsidR="006614F0">
        <w:rPr>
          <w:rFonts w:ascii="Times New Roman" w:hAnsi="Times New Roman" w:cs="Times New Roman"/>
          <w:sz w:val="20"/>
          <w:szCs w:val="20"/>
          <w:lang w:val="en-US"/>
        </w:rPr>
        <w:t xml:space="preserve">dolescent Health </w:t>
      </w:r>
      <w:r w:rsid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S</w:t>
      </w:r>
      <w:r w:rsidR="006614F0" w:rsidRPr="006614F0">
        <w:rPr>
          <w:rFonts w:ascii="Times New Roman" w:hAnsi="Times New Roman" w:cs="Times New Roman"/>
          <w:sz w:val="20"/>
          <w:szCs w:val="20"/>
          <w:lang w:val="en-US"/>
        </w:rPr>
        <w:t>ervice</w:t>
      </w:r>
      <w:r w:rsidR="006614F0">
        <w:rPr>
          <w:rFonts w:ascii="Times New Roman" w:hAnsi="Times New Roman" w:cs="Times New Roman" w:hint="eastAsia"/>
          <w:sz w:val="20"/>
          <w:szCs w:val="20"/>
          <w:lang w:val="en-US" w:eastAsia="zh-CN"/>
        </w:rPr>
        <w:t>,</w:t>
      </w:r>
      <w:r w:rsidR="006614F0" w:rsidRPr="00A009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00910">
        <w:rPr>
          <w:rFonts w:ascii="Times New Roman" w:hAnsi="Times New Roman" w:cs="Times New Roman"/>
          <w:i/>
          <w:sz w:val="20"/>
          <w:szCs w:val="20"/>
          <w:lang w:val="en-US"/>
        </w:rPr>
        <w:t>TREKK</w:t>
      </w:r>
      <w:r w:rsidR="006614F0" w:rsidRPr="00A00910"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="006614F0" w:rsidRPr="006614F0">
        <w:rPr>
          <w:rFonts w:ascii="Times New Roman" w:hAnsi="Times New Roman" w:cs="Times New Roman"/>
          <w:sz w:val="20"/>
          <w:lang w:val="en-US"/>
        </w:rPr>
        <w:t>Translating Emergency Knowledge for Kids</w:t>
      </w:r>
    </w:p>
    <w:sectPr w:rsidR="008C5807" w:rsidRPr="006614F0" w:rsidSect="004B291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749D8" w14:textId="77777777" w:rsidR="001457AA" w:rsidRDefault="001457AA" w:rsidP="00CF20FD">
      <w:pPr>
        <w:spacing w:after="0" w:line="240" w:lineRule="auto"/>
      </w:pPr>
      <w:r>
        <w:separator/>
      </w:r>
    </w:p>
  </w:endnote>
  <w:endnote w:type="continuationSeparator" w:id="0">
    <w:p w14:paraId="5F7641CB" w14:textId="77777777" w:rsidR="001457AA" w:rsidRDefault="001457AA" w:rsidP="00CF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Helvetica Neue">
    <w:altName w:val="Helvetica Neue"/>
    <w:charset w:val="00"/>
    <w:family w:val="auto"/>
    <w:pitch w:val="variable"/>
    <w:sig w:usb0="00000003" w:usb1="500079DB" w:usb2="00000010" w:usb3="00000000" w:csb0="0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B3658" w14:textId="77777777" w:rsidR="001457AA" w:rsidRDefault="001457AA" w:rsidP="00CF20FD">
      <w:pPr>
        <w:spacing w:after="0" w:line="240" w:lineRule="auto"/>
      </w:pPr>
      <w:r>
        <w:separator/>
      </w:r>
    </w:p>
  </w:footnote>
  <w:footnote w:type="continuationSeparator" w:id="0">
    <w:p w14:paraId="13B36A27" w14:textId="77777777" w:rsidR="001457AA" w:rsidRDefault="001457AA" w:rsidP="00CF2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DDD"/>
    <w:multiLevelType w:val="hybridMultilevel"/>
    <w:tmpl w:val="92A40266"/>
    <w:lvl w:ilvl="0" w:tplc="4AF043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63A2"/>
    <w:multiLevelType w:val="hybridMultilevel"/>
    <w:tmpl w:val="7BA62C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F2B94"/>
    <w:multiLevelType w:val="multilevel"/>
    <w:tmpl w:val="12F6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868AE"/>
    <w:multiLevelType w:val="hybridMultilevel"/>
    <w:tmpl w:val="50762CE6"/>
    <w:lvl w:ilvl="0" w:tplc="FDBE085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C44C4"/>
    <w:multiLevelType w:val="hybridMultilevel"/>
    <w:tmpl w:val="67CA2384"/>
    <w:lvl w:ilvl="0" w:tplc="F2426216">
      <w:start w:val="1"/>
      <w:numFmt w:val="decimal"/>
      <w:lvlText w:val="%1."/>
      <w:lvlJc w:val="left"/>
      <w:pPr>
        <w:ind w:left="720" w:hanging="360"/>
      </w:pPr>
      <w:rPr>
        <w:rFonts w:ascii="Helvetica Neue" w:eastAsiaTheme="minorHAnsi" w:hAnsi="Helvetica Neue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D55CC"/>
    <w:multiLevelType w:val="hybridMultilevel"/>
    <w:tmpl w:val="1010B1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83503"/>
    <w:multiLevelType w:val="hybridMultilevel"/>
    <w:tmpl w:val="E22AFAAE"/>
    <w:lvl w:ilvl="0" w:tplc="0413000F">
      <w:start w:val="1"/>
      <w:numFmt w:val="decimal"/>
      <w:lvlText w:val="%1."/>
      <w:lvlJc w:val="left"/>
      <w:pPr>
        <w:ind w:left="3600" w:hanging="360"/>
      </w:p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2F4B7B3B"/>
    <w:multiLevelType w:val="hybridMultilevel"/>
    <w:tmpl w:val="23EA3170"/>
    <w:lvl w:ilvl="0" w:tplc="F5A8DC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0987"/>
    <w:multiLevelType w:val="hybridMultilevel"/>
    <w:tmpl w:val="523093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17814"/>
    <w:multiLevelType w:val="hybridMultilevel"/>
    <w:tmpl w:val="F1F02C9E"/>
    <w:lvl w:ilvl="0" w:tplc="701AF8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F7FE5"/>
    <w:multiLevelType w:val="hybridMultilevel"/>
    <w:tmpl w:val="18944CAE"/>
    <w:lvl w:ilvl="0" w:tplc="64AA55C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F5BA9"/>
    <w:multiLevelType w:val="hybridMultilevel"/>
    <w:tmpl w:val="1708E29C"/>
    <w:lvl w:ilvl="0" w:tplc="1E08642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05BF4"/>
    <w:multiLevelType w:val="hybridMultilevel"/>
    <w:tmpl w:val="CE1E0E4C"/>
    <w:lvl w:ilvl="0" w:tplc="F6D28A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A286E"/>
    <w:multiLevelType w:val="hybridMultilevel"/>
    <w:tmpl w:val="EEB8CD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B31CD"/>
    <w:multiLevelType w:val="hybridMultilevel"/>
    <w:tmpl w:val="659CAF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B3927"/>
    <w:multiLevelType w:val="hybridMultilevel"/>
    <w:tmpl w:val="1D8CE99A"/>
    <w:lvl w:ilvl="0" w:tplc="2976073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5"/>
  </w:num>
  <w:num w:numId="9">
    <w:abstractNumId w:val="1"/>
  </w:num>
  <w:num w:numId="10">
    <w:abstractNumId w:val="8"/>
  </w:num>
  <w:num w:numId="11">
    <w:abstractNumId w:val="4"/>
  </w:num>
  <w:num w:numId="12">
    <w:abstractNumId w:val="7"/>
  </w:num>
  <w:num w:numId="13">
    <w:abstractNumId w:val="0"/>
  </w:num>
  <w:num w:numId="14">
    <w:abstractNumId w:val="2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bordersDoNotSurroundHeader/>
  <w:bordersDoNotSurroundFooter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78"/>
    <w:rsid w:val="00007AD0"/>
    <w:rsid w:val="00013F43"/>
    <w:rsid w:val="00014BA9"/>
    <w:rsid w:val="00016486"/>
    <w:rsid w:val="00016AD7"/>
    <w:rsid w:val="000211C5"/>
    <w:rsid w:val="00023CC6"/>
    <w:rsid w:val="00026CF2"/>
    <w:rsid w:val="00027487"/>
    <w:rsid w:val="0003249E"/>
    <w:rsid w:val="000329ED"/>
    <w:rsid w:val="000334CE"/>
    <w:rsid w:val="00033F9C"/>
    <w:rsid w:val="000340C4"/>
    <w:rsid w:val="000340FE"/>
    <w:rsid w:val="000412C7"/>
    <w:rsid w:val="000437A7"/>
    <w:rsid w:val="000448DB"/>
    <w:rsid w:val="0005115A"/>
    <w:rsid w:val="00052CB8"/>
    <w:rsid w:val="000540E6"/>
    <w:rsid w:val="000572CC"/>
    <w:rsid w:val="000574FF"/>
    <w:rsid w:val="000629D0"/>
    <w:rsid w:val="000668FD"/>
    <w:rsid w:val="0007535F"/>
    <w:rsid w:val="0007586A"/>
    <w:rsid w:val="0008019F"/>
    <w:rsid w:val="00081106"/>
    <w:rsid w:val="00082A46"/>
    <w:rsid w:val="00084149"/>
    <w:rsid w:val="00092582"/>
    <w:rsid w:val="0009488E"/>
    <w:rsid w:val="00096471"/>
    <w:rsid w:val="000A3D98"/>
    <w:rsid w:val="000A4CB7"/>
    <w:rsid w:val="000A54C1"/>
    <w:rsid w:val="000A5777"/>
    <w:rsid w:val="000A7898"/>
    <w:rsid w:val="000B0ED9"/>
    <w:rsid w:val="000B1562"/>
    <w:rsid w:val="000C0A1F"/>
    <w:rsid w:val="000C4516"/>
    <w:rsid w:val="000C4DAB"/>
    <w:rsid w:val="000D3166"/>
    <w:rsid w:val="000D5467"/>
    <w:rsid w:val="000D75D4"/>
    <w:rsid w:val="000E0E2C"/>
    <w:rsid w:val="000E1673"/>
    <w:rsid w:val="000E3B85"/>
    <w:rsid w:val="000E79DC"/>
    <w:rsid w:val="000F0574"/>
    <w:rsid w:val="000F0615"/>
    <w:rsid w:val="000F1D08"/>
    <w:rsid w:val="0010310C"/>
    <w:rsid w:val="00106893"/>
    <w:rsid w:val="00114F45"/>
    <w:rsid w:val="001156B6"/>
    <w:rsid w:val="001158FF"/>
    <w:rsid w:val="00115CD2"/>
    <w:rsid w:val="00116BCA"/>
    <w:rsid w:val="00123EDF"/>
    <w:rsid w:val="00125527"/>
    <w:rsid w:val="00132B00"/>
    <w:rsid w:val="00134A6E"/>
    <w:rsid w:val="00137792"/>
    <w:rsid w:val="00141C84"/>
    <w:rsid w:val="00143CF1"/>
    <w:rsid w:val="001457AA"/>
    <w:rsid w:val="00147132"/>
    <w:rsid w:val="001568A7"/>
    <w:rsid w:val="00157E46"/>
    <w:rsid w:val="001604B5"/>
    <w:rsid w:val="00161176"/>
    <w:rsid w:val="001701C3"/>
    <w:rsid w:val="0017082D"/>
    <w:rsid w:val="00173E85"/>
    <w:rsid w:val="0017482D"/>
    <w:rsid w:val="00174B9C"/>
    <w:rsid w:val="00182468"/>
    <w:rsid w:val="0018489E"/>
    <w:rsid w:val="00185338"/>
    <w:rsid w:val="00186592"/>
    <w:rsid w:val="0019072B"/>
    <w:rsid w:val="001908F3"/>
    <w:rsid w:val="00191F46"/>
    <w:rsid w:val="001A3BAC"/>
    <w:rsid w:val="001A3E27"/>
    <w:rsid w:val="001B3E8C"/>
    <w:rsid w:val="001B4F8B"/>
    <w:rsid w:val="001C3E63"/>
    <w:rsid w:val="001D32B3"/>
    <w:rsid w:val="001D59A7"/>
    <w:rsid w:val="001D759B"/>
    <w:rsid w:val="001E01F6"/>
    <w:rsid w:val="001F02D7"/>
    <w:rsid w:val="001F14D2"/>
    <w:rsid w:val="001F24D8"/>
    <w:rsid w:val="002016BB"/>
    <w:rsid w:val="00216B5D"/>
    <w:rsid w:val="00216C10"/>
    <w:rsid w:val="00221866"/>
    <w:rsid w:val="002319A1"/>
    <w:rsid w:val="00231AC2"/>
    <w:rsid w:val="002323C4"/>
    <w:rsid w:val="0024073B"/>
    <w:rsid w:val="00242458"/>
    <w:rsid w:val="0024417B"/>
    <w:rsid w:val="00245603"/>
    <w:rsid w:val="00254BAA"/>
    <w:rsid w:val="00254E1C"/>
    <w:rsid w:val="00255BB0"/>
    <w:rsid w:val="00263AA0"/>
    <w:rsid w:val="00264E5D"/>
    <w:rsid w:val="002658A4"/>
    <w:rsid w:val="00275372"/>
    <w:rsid w:val="002760CB"/>
    <w:rsid w:val="00276A55"/>
    <w:rsid w:val="002833B4"/>
    <w:rsid w:val="00295225"/>
    <w:rsid w:val="002A3A91"/>
    <w:rsid w:val="002B076C"/>
    <w:rsid w:val="002B3EC1"/>
    <w:rsid w:val="002B551D"/>
    <w:rsid w:val="002B6A04"/>
    <w:rsid w:val="002C3459"/>
    <w:rsid w:val="002C3AFD"/>
    <w:rsid w:val="002C6D4E"/>
    <w:rsid w:val="002D2139"/>
    <w:rsid w:val="002E3581"/>
    <w:rsid w:val="002F4EB0"/>
    <w:rsid w:val="00303295"/>
    <w:rsid w:val="00304EFD"/>
    <w:rsid w:val="00314790"/>
    <w:rsid w:val="00314924"/>
    <w:rsid w:val="003158B6"/>
    <w:rsid w:val="00317524"/>
    <w:rsid w:val="003203C0"/>
    <w:rsid w:val="00320832"/>
    <w:rsid w:val="00323317"/>
    <w:rsid w:val="00323B6A"/>
    <w:rsid w:val="0032785F"/>
    <w:rsid w:val="0033218B"/>
    <w:rsid w:val="0033559E"/>
    <w:rsid w:val="00336378"/>
    <w:rsid w:val="00337170"/>
    <w:rsid w:val="00355C3B"/>
    <w:rsid w:val="00356119"/>
    <w:rsid w:val="0035613F"/>
    <w:rsid w:val="00357C53"/>
    <w:rsid w:val="00366DE4"/>
    <w:rsid w:val="00371E17"/>
    <w:rsid w:val="0037325D"/>
    <w:rsid w:val="003766E8"/>
    <w:rsid w:val="00382C67"/>
    <w:rsid w:val="00393014"/>
    <w:rsid w:val="003A0EB0"/>
    <w:rsid w:val="003A448B"/>
    <w:rsid w:val="003A4910"/>
    <w:rsid w:val="003A4AB7"/>
    <w:rsid w:val="003A61BD"/>
    <w:rsid w:val="003A79DD"/>
    <w:rsid w:val="003B2A34"/>
    <w:rsid w:val="003B40B4"/>
    <w:rsid w:val="003B6B20"/>
    <w:rsid w:val="003C0685"/>
    <w:rsid w:val="003C586B"/>
    <w:rsid w:val="003C6F47"/>
    <w:rsid w:val="003D2810"/>
    <w:rsid w:val="003D5D37"/>
    <w:rsid w:val="003F3823"/>
    <w:rsid w:val="004131F9"/>
    <w:rsid w:val="0041357A"/>
    <w:rsid w:val="004152D4"/>
    <w:rsid w:val="00416936"/>
    <w:rsid w:val="004200DA"/>
    <w:rsid w:val="004214CC"/>
    <w:rsid w:val="00425BB4"/>
    <w:rsid w:val="00442382"/>
    <w:rsid w:val="0044342A"/>
    <w:rsid w:val="004446AE"/>
    <w:rsid w:val="00450F0E"/>
    <w:rsid w:val="00451FA7"/>
    <w:rsid w:val="00454472"/>
    <w:rsid w:val="00457FE6"/>
    <w:rsid w:val="00460AE1"/>
    <w:rsid w:val="004611BB"/>
    <w:rsid w:val="00464753"/>
    <w:rsid w:val="00467B2C"/>
    <w:rsid w:val="00470A6D"/>
    <w:rsid w:val="004725C8"/>
    <w:rsid w:val="00476C48"/>
    <w:rsid w:val="00476DFC"/>
    <w:rsid w:val="004821FE"/>
    <w:rsid w:val="0048360A"/>
    <w:rsid w:val="00485335"/>
    <w:rsid w:val="0048576D"/>
    <w:rsid w:val="00485922"/>
    <w:rsid w:val="00485D3F"/>
    <w:rsid w:val="00490678"/>
    <w:rsid w:val="00493471"/>
    <w:rsid w:val="004A14F3"/>
    <w:rsid w:val="004A2945"/>
    <w:rsid w:val="004A32EC"/>
    <w:rsid w:val="004A3EC7"/>
    <w:rsid w:val="004A610D"/>
    <w:rsid w:val="004B291D"/>
    <w:rsid w:val="004B713C"/>
    <w:rsid w:val="004C4C75"/>
    <w:rsid w:val="004C6AB3"/>
    <w:rsid w:val="004C7D6A"/>
    <w:rsid w:val="004D001B"/>
    <w:rsid w:val="004D3ED3"/>
    <w:rsid w:val="004D435E"/>
    <w:rsid w:val="004D5882"/>
    <w:rsid w:val="004D61C4"/>
    <w:rsid w:val="004D6285"/>
    <w:rsid w:val="004E0EB2"/>
    <w:rsid w:val="004E4BD5"/>
    <w:rsid w:val="004F2BB6"/>
    <w:rsid w:val="004F5F96"/>
    <w:rsid w:val="004F702F"/>
    <w:rsid w:val="004F7567"/>
    <w:rsid w:val="00500DAD"/>
    <w:rsid w:val="005156E2"/>
    <w:rsid w:val="00516204"/>
    <w:rsid w:val="00517D5C"/>
    <w:rsid w:val="00520F61"/>
    <w:rsid w:val="00532849"/>
    <w:rsid w:val="00533C0F"/>
    <w:rsid w:val="00536D94"/>
    <w:rsid w:val="00541976"/>
    <w:rsid w:val="00541E63"/>
    <w:rsid w:val="0054653A"/>
    <w:rsid w:val="00551763"/>
    <w:rsid w:val="0055718E"/>
    <w:rsid w:val="005632C4"/>
    <w:rsid w:val="00566A21"/>
    <w:rsid w:val="00571C93"/>
    <w:rsid w:val="00571D0B"/>
    <w:rsid w:val="005747C2"/>
    <w:rsid w:val="00582563"/>
    <w:rsid w:val="005859C1"/>
    <w:rsid w:val="0059098B"/>
    <w:rsid w:val="0059755B"/>
    <w:rsid w:val="005A1117"/>
    <w:rsid w:val="005A4AA9"/>
    <w:rsid w:val="005B498F"/>
    <w:rsid w:val="005B4E93"/>
    <w:rsid w:val="005D4A67"/>
    <w:rsid w:val="005D66F7"/>
    <w:rsid w:val="005E67CE"/>
    <w:rsid w:val="00601390"/>
    <w:rsid w:val="006016DA"/>
    <w:rsid w:val="00606C4E"/>
    <w:rsid w:val="006117BB"/>
    <w:rsid w:val="00615C29"/>
    <w:rsid w:val="00627C92"/>
    <w:rsid w:val="00630DCC"/>
    <w:rsid w:val="006318E9"/>
    <w:rsid w:val="00631A6D"/>
    <w:rsid w:val="006320FF"/>
    <w:rsid w:val="006412F3"/>
    <w:rsid w:val="006437CE"/>
    <w:rsid w:val="006479CD"/>
    <w:rsid w:val="006578C6"/>
    <w:rsid w:val="006614F0"/>
    <w:rsid w:val="00685CFA"/>
    <w:rsid w:val="00696686"/>
    <w:rsid w:val="006A240A"/>
    <w:rsid w:val="006B0C6B"/>
    <w:rsid w:val="006B2084"/>
    <w:rsid w:val="006B3EDB"/>
    <w:rsid w:val="006C50C4"/>
    <w:rsid w:val="006C598C"/>
    <w:rsid w:val="006C647B"/>
    <w:rsid w:val="006C7A1A"/>
    <w:rsid w:val="006D7726"/>
    <w:rsid w:val="006D7EA4"/>
    <w:rsid w:val="006E16A0"/>
    <w:rsid w:val="006E283C"/>
    <w:rsid w:val="006E3F0E"/>
    <w:rsid w:val="006E627D"/>
    <w:rsid w:val="006F0F0F"/>
    <w:rsid w:val="006F206C"/>
    <w:rsid w:val="006F3B6E"/>
    <w:rsid w:val="006F7336"/>
    <w:rsid w:val="00705422"/>
    <w:rsid w:val="00711260"/>
    <w:rsid w:val="0071180E"/>
    <w:rsid w:val="00712F62"/>
    <w:rsid w:val="007141DB"/>
    <w:rsid w:val="007156CE"/>
    <w:rsid w:val="00734B18"/>
    <w:rsid w:val="00734D83"/>
    <w:rsid w:val="00741E77"/>
    <w:rsid w:val="00747204"/>
    <w:rsid w:val="0075075D"/>
    <w:rsid w:val="00751F54"/>
    <w:rsid w:val="007527F2"/>
    <w:rsid w:val="00752A30"/>
    <w:rsid w:val="00752CF9"/>
    <w:rsid w:val="00753E41"/>
    <w:rsid w:val="00755D5E"/>
    <w:rsid w:val="0076140B"/>
    <w:rsid w:val="00762556"/>
    <w:rsid w:val="00764B53"/>
    <w:rsid w:val="00764EA2"/>
    <w:rsid w:val="00767042"/>
    <w:rsid w:val="0077117F"/>
    <w:rsid w:val="0077174E"/>
    <w:rsid w:val="0077241A"/>
    <w:rsid w:val="00772BB9"/>
    <w:rsid w:val="00773C1C"/>
    <w:rsid w:val="00775A19"/>
    <w:rsid w:val="00777F66"/>
    <w:rsid w:val="00784156"/>
    <w:rsid w:val="00785BEF"/>
    <w:rsid w:val="00785FB7"/>
    <w:rsid w:val="00786E93"/>
    <w:rsid w:val="007928CD"/>
    <w:rsid w:val="007B35C4"/>
    <w:rsid w:val="007B47AF"/>
    <w:rsid w:val="007B71C1"/>
    <w:rsid w:val="007C12AD"/>
    <w:rsid w:val="007C5399"/>
    <w:rsid w:val="007D1B79"/>
    <w:rsid w:val="007D77FC"/>
    <w:rsid w:val="007D7A7A"/>
    <w:rsid w:val="007E2907"/>
    <w:rsid w:val="007E29EC"/>
    <w:rsid w:val="007E3BB5"/>
    <w:rsid w:val="00801742"/>
    <w:rsid w:val="00802CE0"/>
    <w:rsid w:val="00804955"/>
    <w:rsid w:val="0080696E"/>
    <w:rsid w:val="00807C8F"/>
    <w:rsid w:val="00810E00"/>
    <w:rsid w:val="00816494"/>
    <w:rsid w:val="00826533"/>
    <w:rsid w:val="00837FD5"/>
    <w:rsid w:val="00840131"/>
    <w:rsid w:val="00841F27"/>
    <w:rsid w:val="00842A5F"/>
    <w:rsid w:val="00843B07"/>
    <w:rsid w:val="0084401F"/>
    <w:rsid w:val="0084405B"/>
    <w:rsid w:val="00844375"/>
    <w:rsid w:val="00851E2D"/>
    <w:rsid w:val="008541D0"/>
    <w:rsid w:val="008644BE"/>
    <w:rsid w:val="008654D8"/>
    <w:rsid w:val="00867FF8"/>
    <w:rsid w:val="0087257C"/>
    <w:rsid w:val="00874ECA"/>
    <w:rsid w:val="00876A50"/>
    <w:rsid w:val="0088738C"/>
    <w:rsid w:val="00893F39"/>
    <w:rsid w:val="00895C64"/>
    <w:rsid w:val="00897493"/>
    <w:rsid w:val="00897874"/>
    <w:rsid w:val="008A1F63"/>
    <w:rsid w:val="008A2825"/>
    <w:rsid w:val="008B016A"/>
    <w:rsid w:val="008B6D98"/>
    <w:rsid w:val="008C04FE"/>
    <w:rsid w:val="008C255B"/>
    <w:rsid w:val="008C4E0F"/>
    <w:rsid w:val="008C5807"/>
    <w:rsid w:val="008C63E4"/>
    <w:rsid w:val="008D5FA3"/>
    <w:rsid w:val="008D6520"/>
    <w:rsid w:val="008D6672"/>
    <w:rsid w:val="008E4436"/>
    <w:rsid w:val="008E61FA"/>
    <w:rsid w:val="008E6FE6"/>
    <w:rsid w:val="008F4581"/>
    <w:rsid w:val="008F4C04"/>
    <w:rsid w:val="008F5E84"/>
    <w:rsid w:val="0090243C"/>
    <w:rsid w:val="0090793C"/>
    <w:rsid w:val="00910558"/>
    <w:rsid w:val="00915AB2"/>
    <w:rsid w:val="00921815"/>
    <w:rsid w:val="00926162"/>
    <w:rsid w:val="0092642C"/>
    <w:rsid w:val="009348A7"/>
    <w:rsid w:val="00972E8B"/>
    <w:rsid w:val="00976BFF"/>
    <w:rsid w:val="00981460"/>
    <w:rsid w:val="00982886"/>
    <w:rsid w:val="00983E0B"/>
    <w:rsid w:val="00985396"/>
    <w:rsid w:val="00994CC2"/>
    <w:rsid w:val="00996FE3"/>
    <w:rsid w:val="00997CAF"/>
    <w:rsid w:val="00997D56"/>
    <w:rsid w:val="009A39AC"/>
    <w:rsid w:val="009A7B01"/>
    <w:rsid w:val="009B7517"/>
    <w:rsid w:val="009C0B3C"/>
    <w:rsid w:val="009C4C43"/>
    <w:rsid w:val="009C7EE5"/>
    <w:rsid w:val="009D0A30"/>
    <w:rsid w:val="009D31EE"/>
    <w:rsid w:val="009D4044"/>
    <w:rsid w:val="009D5646"/>
    <w:rsid w:val="009D7C18"/>
    <w:rsid w:val="009E03C6"/>
    <w:rsid w:val="009E200D"/>
    <w:rsid w:val="009E21D1"/>
    <w:rsid w:val="009E401B"/>
    <w:rsid w:val="009E7F72"/>
    <w:rsid w:val="009F1D4D"/>
    <w:rsid w:val="009F6DD7"/>
    <w:rsid w:val="00A00910"/>
    <w:rsid w:val="00A01DB9"/>
    <w:rsid w:val="00A03359"/>
    <w:rsid w:val="00A037A4"/>
    <w:rsid w:val="00A06944"/>
    <w:rsid w:val="00A1133A"/>
    <w:rsid w:val="00A12459"/>
    <w:rsid w:val="00A20845"/>
    <w:rsid w:val="00A23A49"/>
    <w:rsid w:val="00A257FA"/>
    <w:rsid w:val="00A31B41"/>
    <w:rsid w:val="00A32972"/>
    <w:rsid w:val="00A33104"/>
    <w:rsid w:val="00A40C63"/>
    <w:rsid w:val="00A41BC4"/>
    <w:rsid w:val="00A43EA2"/>
    <w:rsid w:val="00A50C56"/>
    <w:rsid w:val="00A54D09"/>
    <w:rsid w:val="00A56796"/>
    <w:rsid w:val="00A64BDA"/>
    <w:rsid w:val="00A66B12"/>
    <w:rsid w:val="00A672E1"/>
    <w:rsid w:val="00A70AD7"/>
    <w:rsid w:val="00A75EC9"/>
    <w:rsid w:val="00A838CD"/>
    <w:rsid w:val="00A84DA1"/>
    <w:rsid w:val="00A8639A"/>
    <w:rsid w:val="00A86591"/>
    <w:rsid w:val="00A87EAB"/>
    <w:rsid w:val="00A95346"/>
    <w:rsid w:val="00A95B62"/>
    <w:rsid w:val="00AA0086"/>
    <w:rsid w:val="00AA3458"/>
    <w:rsid w:val="00AA3B3E"/>
    <w:rsid w:val="00AA42E4"/>
    <w:rsid w:val="00AB60B3"/>
    <w:rsid w:val="00AB6E98"/>
    <w:rsid w:val="00AC394C"/>
    <w:rsid w:val="00AC3DDD"/>
    <w:rsid w:val="00AC7E0D"/>
    <w:rsid w:val="00AD0B03"/>
    <w:rsid w:val="00AD4406"/>
    <w:rsid w:val="00AD48E8"/>
    <w:rsid w:val="00AD6171"/>
    <w:rsid w:val="00AE2D3A"/>
    <w:rsid w:val="00AE3A6D"/>
    <w:rsid w:val="00AE410A"/>
    <w:rsid w:val="00AE4201"/>
    <w:rsid w:val="00AF11E5"/>
    <w:rsid w:val="00AF4B76"/>
    <w:rsid w:val="00AF5A7F"/>
    <w:rsid w:val="00AF638C"/>
    <w:rsid w:val="00B00895"/>
    <w:rsid w:val="00B05133"/>
    <w:rsid w:val="00B066D0"/>
    <w:rsid w:val="00B10589"/>
    <w:rsid w:val="00B12C11"/>
    <w:rsid w:val="00B163F0"/>
    <w:rsid w:val="00B20855"/>
    <w:rsid w:val="00B20B6D"/>
    <w:rsid w:val="00B324F7"/>
    <w:rsid w:val="00B3360D"/>
    <w:rsid w:val="00B36701"/>
    <w:rsid w:val="00B369B3"/>
    <w:rsid w:val="00B42DC6"/>
    <w:rsid w:val="00B50CF3"/>
    <w:rsid w:val="00B50DA5"/>
    <w:rsid w:val="00B51AF3"/>
    <w:rsid w:val="00B55849"/>
    <w:rsid w:val="00B60478"/>
    <w:rsid w:val="00B640CA"/>
    <w:rsid w:val="00B74999"/>
    <w:rsid w:val="00B841C6"/>
    <w:rsid w:val="00B93CCE"/>
    <w:rsid w:val="00B95E85"/>
    <w:rsid w:val="00B975A2"/>
    <w:rsid w:val="00B97D7D"/>
    <w:rsid w:val="00BA659F"/>
    <w:rsid w:val="00BA7547"/>
    <w:rsid w:val="00BB249B"/>
    <w:rsid w:val="00BB357F"/>
    <w:rsid w:val="00BB3EEC"/>
    <w:rsid w:val="00BB4F7A"/>
    <w:rsid w:val="00BB5659"/>
    <w:rsid w:val="00BC03B3"/>
    <w:rsid w:val="00BC44F9"/>
    <w:rsid w:val="00BC7821"/>
    <w:rsid w:val="00BC7968"/>
    <w:rsid w:val="00BD0911"/>
    <w:rsid w:val="00BD5B4D"/>
    <w:rsid w:val="00BD6F3D"/>
    <w:rsid w:val="00BE0A92"/>
    <w:rsid w:val="00BE49B9"/>
    <w:rsid w:val="00BE5A1D"/>
    <w:rsid w:val="00BF0206"/>
    <w:rsid w:val="00BF06EC"/>
    <w:rsid w:val="00BF0735"/>
    <w:rsid w:val="00BF2CB5"/>
    <w:rsid w:val="00BF57F2"/>
    <w:rsid w:val="00BF76F3"/>
    <w:rsid w:val="00C019F0"/>
    <w:rsid w:val="00C04D63"/>
    <w:rsid w:val="00C05971"/>
    <w:rsid w:val="00C10739"/>
    <w:rsid w:val="00C14762"/>
    <w:rsid w:val="00C20914"/>
    <w:rsid w:val="00C2230F"/>
    <w:rsid w:val="00C26297"/>
    <w:rsid w:val="00C312BB"/>
    <w:rsid w:val="00C33983"/>
    <w:rsid w:val="00C40820"/>
    <w:rsid w:val="00C4406D"/>
    <w:rsid w:val="00C452C6"/>
    <w:rsid w:val="00C52F5C"/>
    <w:rsid w:val="00C54CC2"/>
    <w:rsid w:val="00C55194"/>
    <w:rsid w:val="00C664CC"/>
    <w:rsid w:val="00C72D6A"/>
    <w:rsid w:val="00C74191"/>
    <w:rsid w:val="00C7626D"/>
    <w:rsid w:val="00C76EB0"/>
    <w:rsid w:val="00C8067D"/>
    <w:rsid w:val="00C838E0"/>
    <w:rsid w:val="00C8782C"/>
    <w:rsid w:val="00C923A5"/>
    <w:rsid w:val="00C956B2"/>
    <w:rsid w:val="00C95852"/>
    <w:rsid w:val="00CA0EFC"/>
    <w:rsid w:val="00CA3131"/>
    <w:rsid w:val="00CA554C"/>
    <w:rsid w:val="00CA65CA"/>
    <w:rsid w:val="00CA6FE8"/>
    <w:rsid w:val="00CA7EBF"/>
    <w:rsid w:val="00CB4388"/>
    <w:rsid w:val="00CB4B85"/>
    <w:rsid w:val="00CB4BDA"/>
    <w:rsid w:val="00CB5CFB"/>
    <w:rsid w:val="00CC0073"/>
    <w:rsid w:val="00CC0832"/>
    <w:rsid w:val="00CC08E5"/>
    <w:rsid w:val="00CC2E5C"/>
    <w:rsid w:val="00CD23DF"/>
    <w:rsid w:val="00CD396B"/>
    <w:rsid w:val="00CD5F53"/>
    <w:rsid w:val="00CD5F98"/>
    <w:rsid w:val="00CE12AD"/>
    <w:rsid w:val="00CF20FD"/>
    <w:rsid w:val="00CF4C53"/>
    <w:rsid w:val="00CF618C"/>
    <w:rsid w:val="00D019BF"/>
    <w:rsid w:val="00D04855"/>
    <w:rsid w:val="00D055E9"/>
    <w:rsid w:val="00D05664"/>
    <w:rsid w:val="00D10692"/>
    <w:rsid w:val="00D138D7"/>
    <w:rsid w:val="00D16D17"/>
    <w:rsid w:val="00D21A6D"/>
    <w:rsid w:val="00D32593"/>
    <w:rsid w:val="00D37F69"/>
    <w:rsid w:val="00D42E42"/>
    <w:rsid w:val="00D507AA"/>
    <w:rsid w:val="00D5153A"/>
    <w:rsid w:val="00D5515C"/>
    <w:rsid w:val="00D55CD6"/>
    <w:rsid w:val="00D57111"/>
    <w:rsid w:val="00D6188A"/>
    <w:rsid w:val="00D64F38"/>
    <w:rsid w:val="00D72A2B"/>
    <w:rsid w:val="00D74DAB"/>
    <w:rsid w:val="00D766B7"/>
    <w:rsid w:val="00D768E3"/>
    <w:rsid w:val="00D76906"/>
    <w:rsid w:val="00D849F5"/>
    <w:rsid w:val="00D84DD6"/>
    <w:rsid w:val="00D8685E"/>
    <w:rsid w:val="00D92FF0"/>
    <w:rsid w:val="00D93403"/>
    <w:rsid w:val="00DA042B"/>
    <w:rsid w:val="00DA0A1B"/>
    <w:rsid w:val="00DA4F70"/>
    <w:rsid w:val="00DA6C98"/>
    <w:rsid w:val="00DB2DC5"/>
    <w:rsid w:val="00DB4430"/>
    <w:rsid w:val="00DC3AAE"/>
    <w:rsid w:val="00DC6C19"/>
    <w:rsid w:val="00DC6E95"/>
    <w:rsid w:val="00DC7A05"/>
    <w:rsid w:val="00DC7DE8"/>
    <w:rsid w:val="00DD1323"/>
    <w:rsid w:val="00DD71D6"/>
    <w:rsid w:val="00DE31A9"/>
    <w:rsid w:val="00DE46CE"/>
    <w:rsid w:val="00DE59FA"/>
    <w:rsid w:val="00DE60C8"/>
    <w:rsid w:val="00DF2C2C"/>
    <w:rsid w:val="00DF78F0"/>
    <w:rsid w:val="00E028CD"/>
    <w:rsid w:val="00E032B2"/>
    <w:rsid w:val="00E03A8E"/>
    <w:rsid w:val="00E108A3"/>
    <w:rsid w:val="00E11C07"/>
    <w:rsid w:val="00E128F8"/>
    <w:rsid w:val="00E14F29"/>
    <w:rsid w:val="00E15184"/>
    <w:rsid w:val="00E16FAC"/>
    <w:rsid w:val="00E17005"/>
    <w:rsid w:val="00E1727D"/>
    <w:rsid w:val="00E214B9"/>
    <w:rsid w:val="00E25F67"/>
    <w:rsid w:val="00E31BC7"/>
    <w:rsid w:val="00E3225A"/>
    <w:rsid w:val="00E41062"/>
    <w:rsid w:val="00E411CD"/>
    <w:rsid w:val="00E4120D"/>
    <w:rsid w:val="00E44752"/>
    <w:rsid w:val="00E50008"/>
    <w:rsid w:val="00E518F1"/>
    <w:rsid w:val="00E54F25"/>
    <w:rsid w:val="00E61F66"/>
    <w:rsid w:val="00E6761C"/>
    <w:rsid w:val="00E67B3C"/>
    <w:rsid w:val="00E757AA"/>
    <w:rsid w:val="00E76E06"/>
    <w:rsid w:val="00E86AFB"/>
    <w:rsid w:val="00E90327"/>
    <w:rsid w:val="00E920A1"/>
    <w:rsid w:val="00E9695A"/>
    <w:rsid w:val="00EA714F"/>
    <w:rsid w:val="00EB27C2"/>
    <w:rsid w:val="00EB37ED"/>
    <w:rsid w:val="00EB391C"/>
    <w:rsid w:val="00EB4FFF"/>
    <w:rsid w:val="00EB6391"/>
    <w:rsid w:val="00EC0CBF"/>
    <w:rsid w:val="00ED11C7"/>
    <w:rsid w:val="00ED1769"/>
    <w:rsid w:val="00ED2720"/>
    <w:rsid w:val="00ED5D31"/>
    <w:rsid w:val="00ED5D79"/>
    <w:rsid w:val="00ED62A9"/>
    <w:rsid w:val="00EE048C"/>
    <w:rsid w:val="00EE1011"/>
    <w:rsid w:val="00EE189A"/>
    <w:rsid w:val="00EE2A21"/>
    <w:rsid w:val="00EE3C5A"/>
    <w:rsid w:val="00EE5970"/>
    <w:rsid w:val="00EE5AF1"/>
    <w:rsid w:val="00EF20FE"/>
    <w:rsid w:val="00EF4206"/>
    <w:rsid w:val="00EF4355"/>
    <w:rsid w:val="00F0086E"/>
    <w:rsid w:val="00F0368D"/>
    <w:rsid w:val="00F03CC8"/>
    <w:rsid w:val="00F0436D"/>
    <w:rsid w:val="00F04F6F"/>
    <w:rsid w:val="00F06221"/>
    <w:rsid w:val="00F06B08"/>
    <w:rsid w:val="00F071C0"/>
    <w:rsid w:val="00F11373"/>
    <w:rsid w:val="00F1145E"/>
    <w:rsid w:val="00F1449D"/>
    <w:rsid w:val="00F14B19"/>
    <w:rsid w:val="00F228F3"/>
    <w:rsid w:val="00F23C42"/>
    <w:rsid w:val="00F24C92"/>
    <w:rsid w:val="00F24D82"/>
    <w:rsid w:val="00F27FBA"/>
    <w:rsid w:val="00F30936"/>
    <w:rsid w:val="00F31648"/>
    <w:rsid w:val="00F32601"/>
    <w:rsid w:val="00F326F3"/>
    <w:rsid w:val="00F3706B"/>
    <w:rsid w:val="00F42BB4"/>
    <w:rsid w:val="00F4641A"/>
    <w:rsid w:val="00F46F35"/>
    <w:rsid w:val="00F47A3A"/>
    <w:rsid w:val="00F57057"/>
    <w:rsid w:val="00F65DF9"/>
    <w:rsid w:val="00F664FA"/>
    <w:rsid w:val="00F72BDE"/>
    <w:rsid w:val="00F7338F"/>
    <w:rsid w:val="00F73EB6"/>
    <w:rsid w:val="00F758DF"/>
    <w:rsid w:val="00F80830"/>
    <w:rsid w:val="00F82C06"/>
    <w:rsid w:val="00F833F3"/>
    <w:rsid w:val="00F856EC"/>
    <w:rsid w:val="00F91681"/>
    <w:rsid w:val="00F917C1"/>
    <w:rsid w:val="00F921BD"/>
    <w:rsid w:val="00F95CA8"/>
    <w:rsid w:val="00F96B6B"/>
    <w:rsid w:val="00F97BF3"/>
    <w:rsid w:val="00F97E8C"/>
    <w:rsid w:val="00FA0161"/>
    <w:rsid w:val="00FA25D1"/>
    <w:rsid w:val="00FB21EB"/>
    <w:rsid w:val="00FB3AA0"/>
    <w:rsid w:val="00FB5962"/>
    <w:rsid w:val="00FC0D3E"/>
    <w:rsid w:val="00FC221F"/>
    <w:rsid w:val="00FC3078"/>
    <w:rsid w:val="00FC368C"/>
    <w:rsid w:val="00FC37FD"/>
    <w:rsid w:val="00FC4293"/>
    <w:rsid w:val="00FC4BF2"/>
    <w:rsid w:val="00FC6C37"/>
    <w:rsid w:val="00FC6F35"/>
    <w:rsid w:val="00FD0709"/>
    <w:rsid w:val="00FD0CE2"/>
    <w:rsid w:val="00FD1AE3"/>
    <w:rsid w:val="00FD2537"/>
    <w:rsid w:val="00FE0395"/>
    <w:rsid w:val="00FE0E7F"/>
    <w:rsid w:val="00FE2CFA"/>
    <w:rsid w:val="00FF2351"/>
    <w:rsid w:val="00FF239B"/>
    <w:rsid w:val="00FF42D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27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078"/>
  </w:style>
  <w:style w:type="paragraph" w:styleId="Heading1">
    <w:name w:val="heading 1"/>
    <w:basedOn w:val="Normal"/>
    <w:link w:val="Heading1Char"/>
    <w:uiPriority w:val="9"/>
    <w:qFormat/>
    <w:rsid w:val="00147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FC30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84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0FD"/>
  </w:style>
  <w:style w:type="paragraph" w:styleId="Footer">
    <w:name w:val="footer"/>
    <w:basedOn w:val="Normal"/>
    <w:link w:val="FooterChar"/>
    <w:uiPriority w:val="99"/>
    <w:unhideWhenUsed/>
    <w:rsid w:val="00CF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0FD"/>
  </w:style>
  <w:style w:type="character" w:styleId="CommentReference">
    <w:name w:val="annotation reference"/>
    <w:basedOn w:val="DefaultParagraphFont"/>
    <w:uiPriority w:val="99"/>
    <w:semiHidden/>
    <w:unhideWhenUsed/>
    <w:rsid w:val="00CD5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F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F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5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F2CB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713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Hoofdtekst">
    <w:name w:val="Hoofdtekst"/>
    <w:rsid w:val="001471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14713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A577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541D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F4B7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518F1"/>
    <w:rPr>
      <w:i/>
      <w:iCs/>
    </w:rPr>
  </w:style>
  <w:style w:type="paragraph" w:customStyle="1" w:styleId="Default">
    <w:name w:val="Default"/>
    <w:rsid w:val="00C452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ghwire-citation-authors">
    <w:name w:val="highwire-citation-authors"/>
    <w:basedOn w:val="DefaultParagraphFont"/>
    <w:rsid w:val="00460AE1"/>
  </w:style>
  <w:style w:type="character" w:customStyle="1" w:styleId="highwire-citation-author">
    <w:name w:val="highwire-citation-author"/>
    <w:basedOn w:val="DefaultParagraphFont"/>
    <w:rsid w:val="00460AE1"/>
  </w:style>
  <w:style w:type="character" w:customStyle="1" w:styleId="nlm-surname">
    <w:name w:val="nlm-surname"/>
    <w:basedOn w:val="DefaultParagraphFont"/>
    <w:rsid w:val="00460AE1"/>
  </w:style>
  <w:style w:type="character" w:customStyle="1" w:styleId="citation-et">
    <w:name w:val="citation-et"/>
    <w:basedOn w:val="DefaultParagraphFont"/>
    <w:rsid w:val="00460AE1"/>
  </w:style>
  <w:style w:type="table" w:styleId="TableGrid">
    <w:name w:val="Table Grid"/>
    <w:basedOn w:val="TableNormal"/>
    <w:uiPriority w:val="39"/>
    <w:rsid w:val="006E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图注"/>
    <w:basedOn w:val="Normal"/>
    <w:uiPriority w:val="99"/>
    <w:rsid w:val="00123EDF"/>
    <w:pPr>
      <w:widowControl w:val="0"/>
      <w:autoSpaceDE w:val="0"/>
      <w:autoSpaceDN w:val="0"/>
      <w:adjustRightInd w:val="0"/>
      <w:spacing w:after="0" w:line="190" w:lineRule="atLeast"/>
      <w:jc w:val="both"/>
      <w:textAlignment w:val="center"/>
    </w:pPr>
    <w:rPr>
      <w:rFonts w:ascii="Times New Roman" w:hAnsi="Times New Roman" w:cs="Times New Roman"/>
      <w:color w:val="000000"/>
      <w:sz w:val="17"/>
      <w:szCs w:val="17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0F30-5309-4061-BD64-7ED91344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2022-07-31T08:27:00Z</dcterms:created>
  <dcterms:modified xsi:type="dcterms:W3CDTF">2022-08-23T15:42:00Z</dcterms:modified>
</cp:coreProperties>
</file>